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A222C" w14:textId="77777777" w:rsidR="00CE1257" w:rsidRPr="00AE11B7" w:rsidRDefault="00CE1257" w:rsidP="00CE1257">
      <w:pPr>
        <w:spacing w:line="360" w:lineRule="auto"/>
        <w:jc w:val="center"/>
        <w:rPr>
          <w:rFonts w:ascii="Times New Roman" w:hAnsi="Times New Roman" w:cs="Times New Roman"/>
          <w:b/>
          <w:color w:val="000000" w:themeColor="text1"/>
          <w:sz w:val="28"/>
          <w:szCs w:val="32"/>
        </w:rPr>
      </w:pPr>
      <w:bookmarkStart w:id="0" w:name="_Hlk111471922"/>
      <w:r w:rsidRPr="00AE11B7">
        <w:rPr>
          <w:rFonts w:ascii="Times New Roman" w:hAnsi="Times New Roman" w:cs="Times New Roman"/>
          <w:b/>
          <w:color w:val="000000" w:themeColor="text1"/>
          <w:sz w:val="28"/>
          <w:szCs w:val="32"/>
        </w:rPr>
        <w:t xml:space="preserve">Using 360-video to investigate visual exploratory activity in 7v7 and 9v9 sided games in women’s soccer </w:t>
      </w:r>
    </w:p>
    <w:bookmarkEnd w:id="0"/>
    <w:p w14:paraId="0E5DAFBB" w14:textId="77777777" w:rsidR="00CE1257" w:rsidRPr="00AE11B7" w:rsidRDefault="00CE1257" w:rsidP="00CE1257">
      <w:pPr>
        <w:pStyle w:val="NoSpacing"/>
        <w:spacing w:line="360" w:lineRule="auto"/>
        <w:jc w:val="center"/>
        <w:rPr>
          <w:rFonts w:eastAsia="Times New Roman" w:cs="Times New Roman"/>
          <w:color w:val="000000" w:themeColor="text1"/>
          <w:szCs w:val="24"/>
        </w:rPr>
      </w:pPr>
    </w:p>
    <w:p w14:paraId="3B2B3FD2" w14:textId="77777777" w:rsidR="00CE1257" w:rsidRPr="00AE11B7" w:rsidRDefault="00CE1257" w:rsidP="00CE1257">
      <w:pPr>
        <w:pStyle w:val="NoSpacing"/>
        <w:tabs>
          <w:tab w:val="center" w:pos="4513"/>
          <w:tab w:val="left" w:pos="7802"/>
        </w:tabs>
        <w:spacing w:line="360" w:lineRule="auto"/>
        <w:rPr>
          <w:rFonts w:cs="Times New Roman"/>
          <w:color w:val="000000" w:themeColor="text1"/>
          <w:sz w:val="28"/>
          <w:szCs w:val="24"/>
        </w:rPr>
      </w:pPr>
      <w:r w:rsidRPr="00AE11B7">
        <w:rPr>
          <w:rFonts w:cs="Times New Roman"/>
          <w:color w:val="000000" w:themeColor="text1"/>
          <w:sz w:val="28"/>
          <w:szCs w:val="24"/>
        </w:rPr>
        <w:t>James Feist</w:t>
      </w:r>
      <w:r w:rsidRPr="00AE11B7">
        <w:rPr>
          <w:rFonts w:cs="Times New Roman"/>
          <w:color w:val="000000" w:themeColor="text1"/>
          <w:sz w:val="28"/>
          <w:szCs w:val="24"/>
          <w:vertAlign w:val="superscript"/>
        </w:rPr>
        <w:t>a</w:t>
      </w:r>
      <w:r w:rsidRPr="00AE11B7">
        <w:rPr>
          <w:rFonts w:cs="Times New Roman"/>
          <w:color w:val="000000" w:themeColor="text1"/>
          <w:sz w:val="28"/>
          <w:szCs w:val="24"/>
        </w:rPr>
        <w:t>,</w:t>
      </w:r>
      <w:r w:rsidRPr="00AE11B7">
        <w:rPr>
          <w:rFonts w:cs="Times New Roman"/>
          <w:color w:val="000000" w:themeColor="text1"/>
          <w:sz w:val="28"/>
          <w:szCs w:val="24"/>
          <w:vertAlign w:val="superscript"/>
        </w:rPr>
        <w:t xml:space="preserve"> </w:t>
      </w:r>
      <w:r w:rsidRPr="00AE11B7">
        <w:rPr>
          <w:rFonts w:cs="Times New Roman"/>
          <w:color w:val="000000" w:themeColor="text1"/>
          <w:sz w:val="28"/>
          <w:szCs w:val="24"/>
          <w:lang w:val="en-US"/>
        </w:rPr>
        <w:t>Naomi Datson</w:t>
      </w:r>
      <w:r w:rsidRPr="00AE11B7">
        <w:rPr>
          <w:rFonts w:cs="Times New Roman"/>
          <w:color w:val="000000" w:themeColor="text1"/>
          <w:sz w:val="28"/>
          <w:szCs w:val="24"/>
          <w:vertAlign w:val="superscript"/>
        </w:rPr>
        <w:t>b*</w:t>
      </w:r>
      <w:r w:rsidRPr="00AE11B7">
        <w:rPr>
          <w:rFonts w:cs="Times New Roman"/>
          <w:color w:val="000000" w:themeColor="text1"/>
          <w:sz w:val="28"/>
          <w:szCs w:val="24"/>
        </w:rPr>
        <w:t>, Oliver R. Runswick</w:t>
      </w:r>
      <w:r w:rsidRPr="00AE11B7">
        <w:rPr>
          <w:rFonts w:cs="Times New Roman"/>
          <w:color w:val="000000" w:themeColor="text1"/>
          <w:sz w:val="28"/>
          <w:szCs w:val="24"/>
          <w:vertAlign w:val="superscript"/>
        </w:rPr>
        <w:t>c</w:t>
      </w:r>
      <w:r w:rsidRPr="00AE11B7">
        <w:rPr>
          <w:rFonts w:cs="Times New Roman"/>
          <w:color w:val="000000" w:themeColor="text1"/>
          <w:sz w:val="28"/>
          <w:szCs w:val="24"/>
        </w:rPr>
        <w:t>, and Chris Pocock</w:t>
      </w:r>
      <w:r w:rsidRPr="00AE11B7">
        <w:rPr>
          <w:rFonts w:cs="Times New Roman"/>
          <w:color w:val="000000" w:themeColor="text1"/>
          <w:sz w:val="28"/>
          <w:szCs w:val="24"/>
          <w:vertAlign w:val="superscript"/>
        </w:rPr>
        <w:t>a</w:t>
      </w:r>
    </w:p>
    <w:p w14:paraId="053C3F8C" w14:textId="77777777" w:rsidR="00CE1257" w:rsidRPr="00AE11B7" w:rsidRDefault="00CE1257" w:rsidP="00CE1257">
      <w:pPr>
        <w:pStyle w:val="NoSpacing"/>
        <w:spacing w:line="360" w:lineRule="auto"/>
        <w:rPr>
          <w:rFonts w:cs="Times New Roman"/>
          <w:color w:val="000000" w:themeColor="text1"/>
          <w:lang w:val="en-US"/>
        </w:rPr>
      </w:pPr>
    </w:p>
    <w:p w14:paraId="735E92AE" w14:textId="77777777" w:rsidR="00CE1257" w:rsidRPr="00AE11B7" w:rsidRDefault="00CE1257" w:rsidP="00CE1257">
      <w:pPr>
        <w:pStyle w:val="NoSpacing"/>
        <w:spacing w:line="360" w:lineRule="auto"/>
        <w:rPr>
          <w:rFonts w:cs="Times New Roman"/>
          <w:i/>
          <w:iCs/>
          <w:color w:val="000000" w:themeColor="text1"/>
        </w:rPr>
      </w:pPr>
      <w:proofErr w:type="spellStart"/>
      <w:r w:rsidRPr="00AE11B7">
        <w:rPr>
          <w:rFonts w:cs="Times New Roman"/>
          <w:i/>
          <w:iCs/>
          <w:color w:val="000000" w:themeColor="text1"/>
          <w:vertAlign w:val="superscript"/>
        </w:rPr>
        <w:t>a</w:t>
      </w:r>
      <w:r w:rsidRPr="00AE11B7">
        <w:rPr>
          <w:rFonts w:cs="Times New Roman"/>
          <w:i/>
          <w:iCs/>
          <w:color w:val="000000" w:themeColor="text1"/>
        </w:rPr>
        <w:t>School</w:t>
      </w:r>
      <w:proofErr w:type="spellEnd"/>
      <w:r w:rsidRPr="00AE11B7">
        <w:rPr>
          <w:rFonts w:cs="Times New Roman"/>
          <w:i/>
          <w:iCs/>
          <w:color w:val="000000" w:themeColor="text1"/>
        </w:rPr>
        <w:t xml:space="preserve"> of Sport, Science and Engineering, Faculty of Health, Science and Engineering, University of Chichester, U.K</w:t>
      </w:r>
    </w:p>
    <w:p w14:paraId="0E2E1F97" w14:textId="77777777" w:rsidR="00CE1257" w:rsidRPr="00AE11B7" w:rsidRDefault="00CE1257" w:rsidP="00CE1257">
      <w:pPr>
        <w:pStyle w:val="NoSpacing"/>
        <w:spacing w:line="360" w:lineRule="auto"/>
        <w:rPr>
          <w:rFonts w:cs="Times New Roman"/>
          <w:i/>
          <w:iCs/>
          <w:color w:val="000000" w:themeColor="text1"/>
        </w:rPr>
      </w:pPr>
      <w:bookmarkStart w:id="1" w:name="OLE_LINK1"/>
      <w:r w:rsidRPr="00AE11B7">
        <w:rPr>
          <w:rFonts w:cs="Times New Roman"/>
          <w:i/>
          <w:iCs/>
          <w:color w:val="000000" w:themeColor="text1"/>
          <w:vertAlign w:val="superscript"/>
        </w:rPr>
        <w:t>b</w:t>
      </w:r>
      <w:r w:rsidRPr="00AE11B7">
        <w:rPr>
          <w:rFonts w:cs="Times New Roman"/>
          <w:i/>
          <w:iCs/>
          <w:color w:val="000000" w:themeColor="text1"/>
        </w:rPr>
        <w:t>Department of Sport and Exercise Sciences, Institute of Sport, Manchester Metropolitan University Institute of Sport, U.K</w:t>
      </w:r>
      <w:bookmarkEnd w:id="1"/>
      <w:r w:rsidRPr="00AE11B7">
        <w:rPr>
          <w:rFonts w:cs="Times New Roman"/>
          <w:i/>
          <w:iCs/>
          <w:color w:val="000000" w:themeColor="text1"/>
        </w:rPr>
        <w:t>.</w:t>
      </w:r>
    </w:p>
    <w:p w14:paraId="1A7E996F" w14:textId="77777777" w:rsidR="00CE1257" w:rsidRPr="00AE11B7" w:rsidRDefault="00CE1257" w:rsidP="00CE1257">
      <w:pPr>
        <w:pStyle w:val="NoSpacing"/>
        <w:spacing w:line="360" w:lineRule="auto"/>
        <w:rPr>
          <w:rFonts w:cs="Times New Roman"/>
          <w:i/>
          <w:iCs/>
          <w:color w:val="000000" w:themeColor="text1"/>
        </w:rPr>
      </w:pPr>
      <w:r w:rsidRPr="00AE11B7">
        <w:rPr>
          <w:rFonts w:cs="Times New Roman"/>
          <w:i/>
          <w:iCs/>
          <w:color w:val="000000" w:themeColor="text1"/>
          <w:vertAlign w:val="superscript"/>
        </w:rPr>
        <w:t>c</w:t>
      </w:r>
      <w:r w:rsidRPr="00AE11B7">
        <w:rPr>
          <w:rFonts w:cs="Times New Roman"/>
          <w:i/>
          <w:iCs/>
          <w:color w:val="000000" w:themeColor="text1"/>
        </w:rPr>
        <w:t>Department of Psychology, Institute of Psychiatry Psychology &amp; Neuroscience, King’s College London, U.K.</w:t>
      </w:r>
    </w:p>
    <w:p w14:paraId="05D0E5EF" w14:textId="77777777" w:rsidR="00CE1257" w:rsidRPr="00AE11B7" w:rsidRDefault="00CE1257" w:rsidP="00CE1257">
      <w:pPr>
        <w:pStyle w:val="NoSpacing"/>
        <w:spacing w:line="360" w:lineRule="auto"/>
        <w:rPr>
          <w:rFonts w:eastAsia="SimSun" w:cs="Times New Roman"/>
          <w:iCs/>
          <w:color w:val="000000" w:themeColor="text1"/>
          <w:lang w:val="en-US"/>
        </w:rPr>
      </w:pPr>
    </w:p>
    <w:p w14:paraId="3A11B48D" w14:textId="77777777" w:rsidR="00CE1257" w:rsidRPr="00AE11B7" w:rsidRDefault="00CE1257" w:rsidP="00CE1257">
      <w:pPr>
        <w:pStyle w:val="NoSpacing"/>
        <w:spacing w:line="360" w:lineRule="auto"/>
        <w:rPr>
          <w:rFonts w:cs="Times New Roman"/>
          <w:color w:val="000000" w:themeColor="text1"/>
        </w:rPr>
      </w:pPr>
      <w:r w:rsidRPr="00AE11B7">
        <w:rPr>
          <w:rFonts w:cs="Times New Roman"/>
          <w:color w:val="000000" w:themeColor="text1"/>
        </w:rPr>
        <w:t xml:space="preserve">Correspondence concerning this article should be addressed to Dr Naomi Datson, Institute of Sport, Manchester Metropolitan University, Manchester, UK. Email: </w:t>
      </w:r>
      <w:hyperlink r:id="rId7" w:history="1">
        <w:r w:rsidRPr="00AE11B7">
          <w:rPr>
            <w:rStyle w:val="Hyperlink"/>
            <w:rFonts w:cs="Times New Roman"/>
            <w:color w:val="000000" w:themeColor="text1"/>
          </w:rPr>
          <w:t>N.Datson@mmu.ac.uk</w:t>
        </w:r>
      </w:hyperlink>
      <w:r w:rsidRPr="00AE11B7">
        <w:rPr>
          <w:rFonts w:cs="Times New Roman"/>
          <w:color w:val="000000" w:themeColor="text1"/>
        </w:rPr>
        <w:t xml:space="preserve">  </w:t>
      </w:r>
    </w:p>
    <w:p w14:paraId="54485DF0" w14:textId="77777777" w:rsidR="00CE1257" w:rsidRPr="00AE11B7" w:rsidRDefault="00CE1257" w:rsidP="00CE1257">
      <w:pPr>
        <w:pStyle w:val="NoSpacing"/>
        <w:spacing w:line="360" w:lineRule="auto"/>
        <w:rPr>
          <w:rFonts w:eastAsia="SimSun" w:cs="Times New Roman"/>
          <w:iCs/>
          <w:color w:val="000000" w:themeColor="text1"/>
          <w:lang w:val="en-US"/>
        </w:rPr>
      </w:pPr>
    </w:p>
    <w:p w14:paraId="77489C6C" w14:textId="77777777" w:rsidR="00CE1257" w:rsidRPr="00AE11B7" w:rsidRDefault="00CE1257" w:rsidP="00CE1257">
      <w:pPr>
        <w:spacing w:line="360" w:lineRule="auto"/>
        <w:rPr>
          <w:rFonts w:ascii="Times New Roman" w:eastAsia="Times New Roman" w:hAnsi="Times New Roman"/>
          <w:color w:val="000000" w:themeColor="text1"/>
          <w:sz w:val="24"/>
          <w:szCs w:val="28"/>
        </w:rPr>
      </w:pPr>
      <w:r w:rsidRPr="00AE11B7">
        <w:rPr>
          <w:rFonts w:ascii="Times New Roman" w:eastAsia="Times New Roman" w:hAnsi="Times New Roman"/>
          <w:color w:val="000000" w:themeColor="text1"/>
          <w:sz w:val="24"/>
          <w:szCs w:val="28"/>
        </w:rPr>
        <w:t xml:space="preserve">Open Science Framework Project Link: </w:t>
      </w:r>
    </w:p>
    <w:p w14:paraId="37A5CC14" w14:textId="77777777" w:rsidR="00CE1257" w:rsidRPr="00AE11B7" w:rsidRDefault="00CE1257" w:rsidP="00CE1257">
      <w:pPr>
        <w:spacing w:line="360" w:lineRule="auto"/>
        <w:rPr>
          <w:rFonts w:ascii="Times New Roman" w:eastAsia="Times New Roman" w:hAnsi="Times New Roman"/>
          <w:color w:val="000000" w:themeColor="text1"/>
          <w:sz w:val="24"/>
          <w:szCs w:val="28"/>
        </w:rPr>
      </w:pPr>
      <w:hyperlink r:id="rId8" w:history="1">
        <w:r w:rsidRPr="00AE11B7">
          <w:rPr>
            <w:rStyle w:val="Hyperlink"/>
            <w:rFonts w:ascii="Times New Roman" w:eastAsia="Times New Roman" w:hAnsi="Times New Roman"/>
            <w:color w:val="000000" w:themeColor="text1"/>
            <w:sz w:val="24"/>
            <w:szCs w:val="28"/>
          </w:rPr>
          <w:t>https://osf.io/g6puh/overview?view_only=7a5a1d7a33f04e8babe87e02f81e8e23</w:t>
        </w:r>
      </w:hyperlink>
      <w:r w:rsidRPr="00AE11B7">
        <w:rPr>
          <w:rStyle w:val="Hyperlink"/>
          <w:rFonts w:ascii="Times New Roman" w:eastAsia="Times New Roman" w:hAnsi="Times New Roman"/>
          <w:color w:val="000000" w:themeColor="text1"/>
          <w:sz w:val="24"/>
          <w:szCs w:val="28"/>
        </w:rPr>
        <w:t xml:space="preserve"> </w:t>
      </w:r>
      <w:r w:rsidRPr="00AE11B7">
        <w:rPr>
          <w:rFonts w:ascii="Times New Roman" w:eastAsia="Times New Roman" w:hAnsi="Times New Roman"/>
          <w:color w:val="000000" w:themeColor="text1"/>
          <w:sz w:val="24"/>
          <w:szCs w:val="28"/>
        </w:rPr>
        <w:t xml:space="preserve">  </w:t>
      </w:r>
    </w:p>
    <w:p w14:paraId="6E92E405" w14:textId="77777777" w:rsidR="00CE1257" w:rsidRPr="00AE11B7" w:rsidRDefault="00CE1257" w:rsidP="00CE1257">
      <w:pPr>
        <w:spacing w:line="360" w:lineRule="auto"/>
        <w:rPr>
          <w:rFonts w:ascii="Times New Roman" w:eastAsia="Times New Roman" w:hAnsi="Times New Roman"/>
          <w:color w:val="000000" w:themeColor="text1"/>
          <w:sz w:val="24"/>
          <w:szCs w:val="28"/>
        </w:rPr>
      </w:pPr>
    </w:p>
    <w:p w14:paraId="14427BF8" w14:textId="77777777" w:rsidR="00CE1257" w:rsidRPr="00AE11B7" w:rsidRDefault="00CE1257" w:rsidP="00CE1257">
      <w:pPr>
        <w:spacing w:line="360" w:lineRule="auto"/>
        <w:rPr>
          <w:rFonts w:ascii="Times New Roman" w:eastAsia="Times New Roman" w:hAnsi="Times New Roman"/>
          <w:color w:val="000000" w:themeColor="text1"/>
          <w:sz w:val="24"/>
          <w:szCs w:val="28"/>
        </w:rPr>
      </w:pPr>
      <w:r w:rsidRPr="00AE11B7">
        <w:rPr>
          <w:noProof/>
          <w:color w:val="000000" w:themeColor="text1"/>
        </w:rPr>
        <w:drawing>
          <wp:anchor distT="0" distB="0" distL="114300" distR="114300" simplePos="0" relativeHeight="251691008" behindDoc="1" locked="0" layoutInCell="1" allowOverlap="1" wp14:anchorId="29207368" wp14:editId="5CF820F7">
            <wp:simplePos x="0" y="0"/>
            <wp:positionH relativeFrom="column">
              <wp:posOffset>777875</wp:posOffset>
            </wp:positionH>
            <wp:positionV relativeFrom="paragraph">
              <wp:posOffset>364490</wp:posOffset>
            </wp:positionV>
            <wp:extent cx="220980" cy="220980"/>
            <wp:effectExtent l="0" t="0" r="0" b="0"/>
            <wp:wrapNone/>
            <wp:docPr id="521090763" name="Picture 1" descr="A green circl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90763" name="Picture 1" descr="A green circle with white lett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11B7">
        <w:rPr>
          <w:rFonts w:ascii="Times New Roman" w:eastAsia="Times New Roman" w:hAnsi="Times New Roman"/>
          <w:color w:val="000000" w:themeColor="text1"/>
          <w:sz w:val="24"/>
          <w:szCs w:val="28"/>
        </w:rPr>
        <w:t>ORCID</w:t>
      </w:r>
    </w:p>
    <w:p w14:paraId="4CBBFEF1" w14:textId="77777777" w:rsidR="006F5FBE" w:rsidRPr="00AE11B7" w:rsidRDefault="006F5FBE" w:rsidP="006F5FBE">
      <w:pPr>
        <w:spacing w:line="360" w:lineRule="auto"/>
        <w:rPr>
          <w:rFonts w:ascii="Times New Roman" w:eastAsia="Times New Roman" w:hAnsi="Times New Roman"/>
          <w:color w:val="000000" w:themeColor="text1"/>
          <w:sz w:val="24"/>
          <w:szCs w:val="28"/>
        </w:rPr>
      </w:pPr>
      <w:r w:rsidRPr="00AE11B7">
        <w:rPr>
          <w:rFonts w:ascii="Times New Roman" w:eastAsia="Times New Roman" w:hAnsi="Times New Roman"/>
          <w:color w:val="000000" w:themeColor="text1"/>
          <w:sz w:val="24"/>
          <w:szCs w:val="28"/>
        </w:rPr>
        <w:t xml:space="preserve">James Feist         </w:t>
      </w:r>
      <w:r w:rsidRPr="00AE11B7">
        <w:rPr>
          <w:color w:val="000000" w:themeColor="text1"/>
        </w:rPr>
        <w:fldChar w:fldCharType="begin"/>
      </w:r>
      <w:r w:rsidRPr="00AE11B7">
        <w:rPr>
          <w:color w:val="000000" w:themeColor="text1"/>
        </w:rPr>
        <w:instrText xml:space="preserve"> INCLUDEPICTURE "C:\\Users\\student\\Library\\Group Containers\\UBF8T346G9.ms\\WebArchiveCopyPasteTempFiles\\com.microsoft.Word\\2048px-ORCID_iD.svg.png" \* MERGEFORMAT </w:instrText>
      </w:r>
      <w:r w:rsidRPr="00AE11B7">
        <w:rPr>
          <w:color w:val="000000" w:themeColor="text1"/>
        </w:rPr>
        <w:fldChar w:fldCharType="end"/>
      </w:r>
      <w:hyperlink r:id="rId10" w:history="1">
        <w:r w:rsidRPr="00AE11B7">
          <w:rPr>
            <w:rStyle w:val="Hyperlink"/>
            <w:rFonts w:ascii="Times New Roman" w:eastAsia="Times New Roman" w:hAnsi="Times New Roman"/>
            <w:color w:val="000000" w:themeColor="text1"/>
            <w:sz w:val="24"/>
            <w:szCs w:val="28"/>
          </w:rPr>
          <w:t>https://orcid.org/0009-0007-7708-925X</w:t>
        </w:r>
      </w:hyperlink>
      <w:r w:rsidRPr="00AE11B7">
        <w:rPr>
          <w:rFonts w:ascii="Times New Roman" w:eastAsia="Times New Roman" w:hAnsi="Times New Roman"/>
          <w:color w:val="000000" w:themeColor="text1"/>
          <w:sz w:val="24"/>
          <w:szCs w:val="28"/>
        </w:rPr>
        <w:t xml:space="preserve"> </w:t>
      </w:r>
    </w:p>
    <w:p w14:paraId="63304F86" w14:textId="77777777" w:rsidR="006F5FBE" w:rsidRPr="00AE11B7" w:rsidRDefault="006F5FBE" w:rsidP="006F5FBE">
      <w:pPr>
        <w:spacing w:line="360" w:lineRule="auto"/>
        <w:rPr>
          <w:rFonts w:ascii="Times New Roman" w:eastAsia="Times New Roman" w:hAnsi="Times New Roman"/>
          <w:color w:val="000000" w:themeColor="text1"/>
          <w:sz w:val="24"/>
          <w:szCs w:val="28"/>
        </w:rPr>
      </w:pPr>
      <w:r w:rsidRPr="00AE11B7">
        <w:rPr>
          <w:noProof/>
          <w:color w:val="000000" w:themeColor="text1"/>
        </w:rPr>
        <w:drawing>
          <wp:anchor distT="0" distB="0" distL="114300" distR="114300" simplePos="0" relativeHeight="251693056" behindDoc="1" locked="0" layoutInCell="1" allowOverlap="1" wp14:anchorId="0E86E566" wp14:editId="681B3625">
            <wp:simplePos x="0" y="0"/>
            <wp:positionH relativeFrom="column">
              <wp:posOffset>998220</wp:posOffset>
            </wp:positionH>
            <wp:positionV relativeFrom="paragraph">
              <wp:posOffset>19050</wp:posOffset>
            </wp:positionV>
            <wp:extent cx="220980" cy="220980"/>
            <wp:effectExtent l="0" t="0" r="0" b="0"/>
            <wp:wrapNone/>
            <wp:docPr id="645103208" name="Picture 645103208" descr="A green circl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90763" name="Picture 1" descr="A green circle with white lett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11B7">
        <w:rPr>
          <w:rFonts w:ascii="Times New Roman" w:eastAsia="Times New Roman" w:hAnsi="Times New Roman"/>
          <w:color w:val="000000" w:themeColor="text1"/>
          <w:sz w:val="24"/>
          <w:szCs w:val="28"/>
        </w:rPr>
        <w:t xml:space="preserve">Naomi Datson          </w:t>
      </w:r>
      <w:hyperlink r:id="rId11" w:history="1">
        <w:r w:rsidRPr="00AE11B7">
          <w:rPr>
            <w:rStyle w:val="Hyperlink"/>
            <w:rFonts w:ascii="Times New Roman" w:eastAsia="Times New Roman" w:hAnsi="Times New Roman"/>
            <w:color w:val="000000" w:themeColor="text1"/>
            <w:sz w:val="24"/>
            <w:szCs w:val="28"/>
          </w:rPr>
          <w:t>https://orcid.org/0000-0002-5507-9540</w:t>
        </w:r>
      </w:hyperlink>
    </w:p>
    <w:p w14:paraId="4F67A590" w14:textId="77777777" w:rsidR="006F5FBE" w:rsidRPr="00AE11B7" w:rsidRDefault="006F5FBE" w:rsidP="006F5FBE">
      <w:pPr>
        <w:spacing w:line="360" w:lineRule="auto"/>
        <w:rPr>
          <w:rFonts w:ascii="Times New Roman" w:eastAsia="Times New Roman" w:hAnsi="Times New Roman"/>
          <w:color w:val="000000" w:themeColor="text1"/>
          <w:sz w:val="24"/>
          <w:szCs w:val="28"/>
        </w:rPr>
      </w:pPr>
      <w:r w:rsidRPr="00AE11B7">
        <w:rPr>
          <w:noProof/>
          <w:color w:val="000000" w:themeColor="text1"/>
        </w:rPr>
        <w:drawing>
          <wp:anchor distT="0" distB="0" distL="114300" distR="114300" simplePos="0" relativeHeight="251694080" behindDoc="1" locked="0" layoutInCell="1" allowOverlap="1" wp14:anchorId="76F91D34" wp14:editId="4DE24615">
            <wp:simplePos x="0" y="0"/>
            <wp:positionH relativeFrom="column">
              <wp:posOffset>1115695</wp:posOffset>
            </wp:positionH>
            <wp:positionV relativeFrom="paragraph">
              <wp:posOffset>25400</wp:posOffset>
            </wp:positionV>
            <wp:extent cx="220980" cy="220980"/>
            <wp:effectExtent l="0" t="0" r="0" b="0"/>
            <wp:wrapNone/>
            <wp:docPr id="1522452460" name="Picture 1522452460" descr="A green circl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90763" name="Picture 1" descr="A green circle with white lett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11B7">
        <w:rPr>
          <w:rFonts w:ascii="Times New Roman" w:eastAsia="Times New Roman" w:hAnsi="Times New Roman"/>
          <w:color w:val="000000" w:themeColor="text1"/>
          <w:sz w:val="24"/>
          <w:szCs w:val="28"/>
        </w:rPr>
        <w:t xml:space="preserve">Oliver Runswick         </w:t>
      </w:r>
      <w:hyperlink r:id="rId12" w:history="1">
        <w:r w:rsidRPr="00AE11B7">
          <w:rPr>
            <w:rStyle w:val="Hyperlink"/>
            <w:rFonts w:ascii="Times New Roman" w:eastAsia="Times New Roman" w:hAnsi="Times New Roman"/>
            <w:color w:val="000000" w:themeColor="text1"/>
            <w:sz w:val="24"/>
            <w:szCs w:val="28"/>
          </w:rPr>
          <w:t>https://orcid.org/0000-0002-0291-9059</w:t>
        </w:r>
      </w:hyperlink>
      <w:r w:rsidRPr="00AE11B7">
        <w:rPr>
          <w:rFonts w:ascii="Times New Roman" w:eastAsia="Times New Roman" w:hAnsi="Times New Roman"/>
          <w:color w:val="000000" w:themeColor="text1"/>
          <w:sz w:val="24"/>
          <w:szCs w:val="28"/>
        </w:rPr>
        <w:t xml:space="preserve"> </w:t>
      </w:r>
    </w:p>
    <w:p w14:paraId="243B3F6A" w14:textId="56477601" w:rsidR="00CE1257" w:rsidRPr="00AE11B7" w:rsidRDefault="006F5FBE" w:rsidP="006F5FBE">
      <w:pPr>
        <w:spacing w:line="360" w:lineRule="auto"/>
        <w:rPr>
          <w:rFonts w:ascii="Times New Roman" w:hAnsi="Times New Roman" w:cs="Times New Roman"/>
          <w:b/>
          <w:color w:val="000000" w:themeColor="text1"/>
          <w:sz w:val="28"/>
          <w:szCs w:val="32"/>
        </w:rPr>
      </w:pPr>
      <w:r w:rsidRPr="00AE11B7">
        <w:rPr>
          <w:noProof/>
          <w:color w:val="000000" w:themeColor="text1"/>
        </w:rPr>
        <w:drawing>
          <wp:anchor distT="0" distB="0" distL="114300" distR="114300" simplePos="0" relativeHeight="251695104" behindDoc="1" locked="0" layoutInCell="1" allowOverlap="1" wp14:anchorId="7CA76692" wp14:editId="3D16F22A">
            <wp:simplePos x="0" y="0"/>
            <wp:positionH relativeFrom="column">
              <wp:posOffset>892722</wp:posOffset>
            </wp:positionH>
            <wp:positionV relativeFrom="paragraph">
              <wp:posOffset>13680</wp:posOffset>
            </wp:positionV>
            <wp:extent cx="220980" cy="220980"/>
            <wp:effectExtent l="0" t="0" r="0" b="0"/>
            <wp:wrapNone/>
            <wp:docPr id="739846315" name="Picture 739846315" descr="A green circl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90763" name="Picture 1" descr="A green circle with white lett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11B7">
        <w:rPr>
          <w:rFonts w:ascii="Times New Roman" w:eastAsia="Times New Roman" w:hAnsi="Times New Roman"/>
          <w:color w:val="000000" w:themeColor="text1"/>
          <w:sz w:val="24"/>
          <w:szCs w:val="28"/>
        </w:rPr>
        <w:t xml:space="preserve">Chris Pocock         </w:t>
      </w:r>
      <w:hyperlink r:id="rId13" w:history="1">
        <w:r w:rsidRPr="00AE11B7">
          <w:rPr>
            <w:rStyle w:val="Hyperlink"/>
            <w:rFonts w:ascii="Times New Roman" w:eastAsia="Times New Roman" w:hAnsi="Times New Roman"/>
            <w:color w:val="000000" w:themeColor="text1"/>
            <w:sz w:val="24"/>
            <w:szCs w:val="28"/>
          </w:rPr>
          <w:t>https://orcid.org/0000-0001-5929-7273</w:t>
        </w:r>
      </w:hyperlink>
    </w:p>
    <w:p w14:paraId="6FA3E781" w14:textId="77777777" w:rsidR="00CE1257" w:rsidRPr="00AE11B7" w:rsidRDefault="00CE1257" w:rsidP="00392686">
      <w:pPr>
        <w:spacing w:line="360" w:lineRule="auto"/>
        <w:jc w:val="center"/>
        <w:rPr>
          <w:rFonts w:ascii="Times New Roman" w:hAnsi="Times New Roman" w:cs="Times New Roman"/>
          <w:b/>
          <w:color w:val="000000" w:themeColor="text1"/>
          <w:sz w:val="28"/>
          <w:szCs w:val="32"/>
        </w:rPr>
      </w:pPr>
    </w:p>
    <w:p w14:paraId="4965A487" w14:textId="77777777" w:rsidR="00CE1257" w:rsidRPr="00AE11B7" w:rsidRDefault="00CE1257" w:rsidP="00392686">
      <w:pPr>
        <w:spacing w:line="360" w:lineRule="auto"/>
        <w:jc w:val="center"/>
        <w:rPr>
          <w:rFonts w:ascii="Times New Roman" w:hAnsi="Times New Roman" w:cs="Times New Roman"/>
          <w:b/>
          <w:color w:val="000000" w:themeColor="text1"/>
          <w:sz w:val="28"/>
          <w:szCs w:val="32"/>
        </w:rPr>
      </w:pPr>
    </w:p>
    <w:p w14:paraId="36C97804" w14:textId="77777777" w:rsidR="00CE1257" w:rsidRPr="00AE11B7" w:rsidRDefault="00CE1257" w:rsidP="00392686">
      <w:pPr>
        <w:spacing w:line="360" w:lineRule="auto"/>
        <w:jc w:val="center"/>
        <w:rPr>
          <w:rFonts w:ascii="Times New Roman" w:hAnsi="Times New Roman" w:cs="Times New Roman"/>
          <w:b/>
          <w:color w:val="000000" w:themeColor="text1"/>
          <w:sz w:val="28"/>
          <w:szCs w:val="32"/>
        </w:rPr>
      </w:pPr>
    </w:p>
    <w:p w14:paraId="392F68CE" w14:textId="77777777" w:rsidR="006F5FBE" w:rsidRPr="00AE11B7" w:rsidRDefault="006F5FBE" w:rsidP="00392686">
      <w:pPr>
        <w:spacing w:line="360" w:lineRule="auto"/>
        <w:jc w:val="center"/>
        <w:rPr>
          <w:rFonts w:ascii="Times New Roman" w:hAnsi="Times New Roman" w:cs="Times New Roman"/>
          <w:b/>
          <w:color w:val="000000" w:themeColor="text1"/>
          <w:sz w:val="28"/>
          <w:szCs w:val="32"/>
        </w:rPr>
      </w:pPr>
    </w:p>
    <w:p w14:paraId="75BC592B" w14:textId="0321014B" w:rsidR="006F7717" w:rsidRPr="00AE11B7" w:rsidRDefault="006F7717" w:rsidP="00392686">
      <w:pPr>
        <w:spacing w:line="360" w:lineRule="auto"/>
        <w:jc w:val="center"/>
        <w:rPr>
          <w:rFonts w:ascii="Times New Roman" w:hAnsi="Times New Roman" w:cs="Times New Roman"/>
          <w:b/>
          <w:color w:val="000000" w:themeColor="text1"/>
          <w:sz w:val="28"/>
          <w:szCs w:val="32"/>
        </w:rPr>
      </w:pPr>
      <w:r w:rsidRPr="00AE11B7">
        <w:rPr>
          <w:rFonts w:ascii="Times New Roman" w:hAnsi="Times New Roman" w:cs="Times New Roman"/>
          <w:b/>
          <w:color w:val="000000" w:themeColor="text1"/>
          <w:sz w:val="28"/>
          <w:szCs w:val="32"/>
        </w:rPr>
        <w:lastRenderedPageBreak/>
        <w:t xml:space="preserve">Using 360-video to investigate visual exploratory activity in 7v7 and 9v9 </w:t>
      </w:r>
      <w:r w:rsidR="005713D1" w:rsidRPr="00AE11B7">
        <w:rPr>
          <w:rFonts w:ascii="Times New Roman" w:hAnsi="Times New Roman" w:cs="Times New Roman"/>
          <w:b/>
          <w:color w:val="000000" w:themeColor="text1"/>
          <w:sz w:val="28"/>
          <w:szCs w:val="32"/>
        </w:rPr>
        <w:t>sided games</w:t>
      </w:r>
      <w:r w:rsidRPr="00AE11B7">
        <w:rPr>
          <w:rFonts w:ascii="Times New Roman" w:hAnsi="Times New Roman" w:cs="Times New Roman"/>
          <w:b/>
          <w:color w:val="000000" w:themeColor="text1"/>
          <w:sz w:val="28"/>
          <w:szCs w:val="32"/>
        </w:rPr>
        <w:t xml:space="preserve"> in women’s soccer</w:t>
      </w:r>
    </w:p>
    <w:p w14:paraId="43FD78E0" w14:textId="4D7DF15A" w:rsidR="00685065" w:rsidRPr="00AE11B7" w:rsidRDefault="00DB4CFA" w:rsidP="00685065">
      <w:pPr>
        <w:spacing w:line="360" w:lineRule="auto"/>
        <w:rPr>
          <w:rFonts w:ascii="Times New Roman" w:hAnsi="Times New Roman" w:cs="Times New Roman"/>
          <w:bCs/>
          <w:color w:val="000000" w:themeColor="text1"/>
        </w:rPr>
      </w:pPr>
      <w:r w:rsidRPr="00AE11B7">
        <w:rPr>
          <w:rFonts w:ascii="Times New Roman" w:hAnsi="Times New Roman" w:cs="Times New Roman"/>
          <w:color w:val="000000" w:themeColor="text1"/>
        </w:rPr>
        <w:t>I</w:t>
      </w:r>
      <w:r w:rsidR="00A37708" w:rsidRPr="00AE11B7">
        <w:rPr>
          <w:rFonts w:ascii="Times New Roman" w:hAnsi="Times New Roman" w:cs="Times New Roman"/>
          <w:color w:val="000000" w:themeColor="text1"/>
        </w:rPr>
        <w:t>mmersive technology</w:t>
      </w:r>
      <w:r w:rsidR="002E2777" w:rsidRPr="00AE11B7">
        <w:rPr>
          <w:rFonts w:ascii="Times New Roman" w:hAnsi="Times New Roman" w:cs="Times New Roman"/>
          <w:color w:val="000000" w:themeColor="text1"/>
        </w:rPr>
        <w:t xml:space="preserve"> </w:t>
      </w:r>
      <w:r w:rsidR="00A37708" w:rsidRPr="00AE11B7">
        <w:rPr>
          <w:rFonts w:ascii="Times New Roman" w:hAnsi="Times New Roman" w:cs="Times New Roman"/>
          <w:color w:val="000000" w:themeColor="text1"/>
        </w:rPr>
        <w:t xml:space="preserve">such as </w:t>
      </w:r>
      <w:r w:rsidR="0069606A" w:rsidRPr="00AE11B7">
        <w:rPr>
          <w:rFonts w:ascii="Times New Roman" w:hAnsi="Times New Roman" w:cs="Times New Roman"/>
          <w:color w:val="000000" w:themeColor="text1"/>
        </w:rPr>
        <w:t>360-video</w:t>
      </w:r>
      <w:r w:rsidR="00A37708" w:rsidRPr="00AE11B7">
        <w:rPr>
          <w:rFonts w:ascii="Times New Roman" w:hAnsi="Times New Roman" w:cs="Times New Roman"/>
          <w:color w:val="000000" w:themeColor="text1"/>
        </w:rPr>
        <w:t xml:space="preserve"> </w:t>
      </w:r>
      <w:r w:rsidR="002E2777" w:rsidRPr="00AE11B7">
        <w:rPr>
          <w:rFonts w:ascii="Times New Roman" w:hAnsi="Times New Roman" w:cs="Times New Roman"/>
          <w:color w:val="000000" w:themeColor="text1"/>
        </w:rPr>
        <w:t>offers opportunities</w:t>
      </w:r>
      <w:r w:rsidR="00A37708" w:rsidRPr="00AE11B7">
        <w:rPr>
          <w:rFonts w:ascii="Times New Roman" w:hAnsi="Times New Roman" w:cs="Times New Roman"/>
          <w:color w:val="000000" w:themeColor="text1"/>
        </w:rPr>
        <w:t xml:space="preserve"> to analyse </w:t>
      </w:r>
      <w:r w:rsidR="002E2777" w:rsidRPr="00AE11B7">
        <w:rPr>
          <w:rFonts w:ascii="Times New Roman" w:hAnsi="Times New Roman" w:cs="Times New Roman"/>
          <w:color w:val="000000" w:themeColor="text1"/>
        </w:rPr>
        <w:t>visual exploratory activity (VEA)</w:t>
      </w:r>
      <w:r w:rsidR="00A37708" w:rsidRPr="00AE11B7">
        <w:rPr>
          <w:rFonts w:ascii="Times New Roman" w:hAnsi="Times New Roman" w:cs="Times New Roman"/>
          <w:color w:val="000000" w:themeColor="text1"/>
        </w:rPr>
        <w:t xml:space="preserve"> under varying task constraints in controlled experimental settings</w:t>
      </w:r>
      <w:r w:rsidR="0069606A" w:rsidRPr="00AE11B7">
        <w:rPr>
          <w:rFonts w:ascii="Times New Roman" w:hAnsi="Times New Roman" w:cs="Times New Roman"/>
          <w:color w:val="000000" w:themeColor="text1"/>
        </w:rPr>
        <w:t xml:space="preserve">. </w:t>
      </w:r>
      <w:r w:rsidR="00685065" w:rsidRPr="00AE11B7">
        <w:rPr>
          <w:rFonts w:ascii="Times New Roman" w:hAnsi="Times New Roman" w:cs="Times New Roman"/>
          <w:color w:val="000000" w:themeColor="text1"/>
        </w:rPr>
        <w:t>The study</w:t>
      </w:r>
      <w:r w:rsidR="00F545BC" w:rsidRPr="00AE11B7">
        <w:rPr>
          <w:rFonts w:ascii="Times New Roman" w:hAnsi="Times New Roman" w:cs="Times New Roman"/>
          <w:color w:val="000000" w:themeColor="text1"/>
        </w:rPr>
        <w:t xml:space="preserve"> aimed to</w:t>
      </w:r>
      <w:r w:rsidR="00685065" w:rsidRPr="00AE11B7">
        <w:rPr>
          <w:rFonts w:ascii="Times New Roman" w:hAnsi="Times New Roman" w:cs="Times New Roman"/>
          <w:color w:val="000000" w:themeColor="text1"/>
        </w:rPr>
        <w:t xml:space="preserve"> investigate the effect of pitch location and sided game format on VEA and verbal action responses in 360-video. Nineteen sub-elite </w:t>
      </w:r>
      <w:r w:rsidR="00E40459" w:rsidRPr="00AE11B7">
        <w:rPr>
          <w:rFonts w:ascii="Times New Roman" w:hAnsi="Times New Roman" w:cs="Times New Roman"/>
          <w:color w:val="000000" w:themeColor="text1"/>
        </w:rPr>
        <w:t>female</w:t>
      </w:r>
      <w:r w:rsidR="00DE6B7C" w:rsidRPr="00AE11B7">
        <w:rPr>
          <w:rFonts w:ascii="Times New Roman" w:hAnsi="Times New Roman" w:cs="Times New Roman"/>
          <w:color w:val="000000" w:themeColor="text1"/>
        </w:rPr>
        <w:t xml:space="preserve"> soccer </w:t>
      </w:r>
      <w:r w:rsidR="00685065" w:rsidRPr="00AE11B7">
        <w:rPr>
          <w:rFonts w:ascii="Times New Roman" w:hAnsi="Times New Roman" w:cs="Times New Roman"/>
          <w:color w:val="000000" w:themeColor="text1"/>
        </w:rPr>
        <w:t>players (21 ±</w:t>
      </w:r>
      <w:r w:rsidR="00685065" w:rsidRPr="00AE11B7" w:rsidDel="00F13646">
        <w:rPr>
          <w:rFonts w:ascii="Times New Roman" w:hAnsi="Times New Roman" w:cs="Times New Roman"/>
          <w:i/>
          <w:iCs/>
          <w:color w:val="000000" w:themeColor="text1"/>
        </w:rPr>
        <w:t xml:space="preserve"> </w:t>
      </w:r>
      <w:r w:rsidR="00685065" w:rsidRPr="00AE11B7">
        <w:rPr>
          <w:rFonts w:ascii="Times New Roman" w:hAnsi="Times New Roman" w:cs="Times New Roman"/>
          <w:color w:val="000000" w:themeColor="text1"/>
        </w:rPr>
        <w:t xml:space="preserve">4 years) </w:t>
      </w:r>
      <w:r w:rsidR="00EF3A34" w:rsidRPr="00AE11B7">
        <w:rPr>
          <w:rFonts w:ascii="Times New Roman" w:hAnsi="Times New Roman" w:cs="Times New Roman"/>
          <w:color w:val="000000" w:themeColor="text1"/>
        </w:rPr>
        <w:t xml:space="preserve">viewed </w:t>
      </w:r>
      <w:r w:rsidR="00C40815" w:rsidRPr="00AE11B7">
        <w:rPr>
          <w:rFonts w:ascii="Times New Roman" w:hAnsi="Times New Roman" w:cs="Times New Roman"/>
          <w:color w:val="000000" w:themeColor="text1"/>
        </w:rPr>
        <w:t>40</w:t>
      </w:r>
      <w:r w:rsidR="00EF3A34" w:rsidRPr="00AE11B7">
        <w:rPr>
          <w:rFonts w:ascii="Times New Roman" w:hAnsi="Times New Roman" w:cs="Times New Roman"/>
          <w:color w:val="000000" w:themeColor="text1"/>
        </w:rPr>
        <w:t xml:space="preserve"> soccer videos in a head-mounted display</w:t>
      </w:r>
      <w:r w:rsidR="00685065" w:rsidRPr="00AE11B7">
        <w:rPr>
          <w:rFonts w:ascii="Times New Roman" w:hAnsi="Times New Roman" w:cs="Times New Roman"/>
          <w:color w:val="000000" w:themeColor="text1"/>
        </w:rPr>
        <w:t xml:space="preserve">. </w:t>
      </w:r>
      <w:r w:rsidR="00685065" w:rsidRPr="00AE11B7">
        <w:rPr>
          <w:rFonts w:ascii="Times New Roman" w:hAnsi="Times New Roman" w:cs="Times New Roman"/>
          <w:bCs/>
          <w:color w:val="000000" w:themeColor="text1"/>
        </w:rPr>
        <w:t xml:space="preserve">Footage was recorded using a stationary GoPro 360 Max camera at eye height in defensive and attacking central midfield locations. VEA was measured </w:t>
      </w:r>
      <w:r w:rsidR="00387E1A" w:rsidRPr="00AE11B7">
        <w:rPr>
          <w:rFonts w:ascii="Times New Roman" w:hAnsi="Times New Roman" w:cs="Times New Roman"/>
          <w:color w:val="000000" w:themeColor="text1"/>
        </w:rPr>
        <w:t>as</w:t>
      </w:r>
      <w:r w:rsidR="00685065" w:rsidRPr="00AE11B7">
        <w:rPr>
          <w:rFonts w:ascii="Times New Roman" w:hAnsi="Times New Roman" w:cs="Times New Roman"/>
          <w:color w:val="000000" w:themeColor="text1"/>
        </w:rPr>
        <w:t xml:space="preserve"> the number of ‘scans’ away from the bal</w:t>
      </w:r>
      <w:r w:rsidR="000012ED" w:rsidRPr="00AE11B7">
        <w:rPr>
          <w:rFonts w:ascii="Times New Roman" w:hAnsi="Times New Roman" w:cs="Times New Roman"/>
          <w:color w:val="000000" w:themeColor="text1"/>
        </w:rPr>
        <w:t>l</w:t>
      </w:r>
      <w:r w:rsidR="0018271C" w:rsidRPr="00AE11B7">
        <w:rPr>
          <w:rFonts w:ascii="Times New Roman" w:hAnsi="Times New Roman" w:cs="Times New Roman"/>
          <w:color w:val="000000" w:themeColor="text1"/>
        </w:rPr>
        <w:t xml:space="preserve"> </w:t>
      </w:r>
      <w:r w:rsidR="00387E1A" w:rsidRPr="00AE11B7">
        <w:rPr>
          <w:rFonts w:ascii="Times New Roman" w:hAnsi="Times New Roman" w:cs="Times New Roman"/>
          <w:color w:val="000000" w:themeColor="text1"/>
        </w:rPr>
        <w:t>across</w:t>
      </w:r>
      <w:r w:rsidR="0018271C" w:rsidRPr="00AE11B7">
        <w:rPr>
          <w:rFonts w:ascii="Times New Roman" w:hAnsi="Times New Roman" w:cs="Times New Roman"/>
          <w:color w:val="000000" w:themeColor="text1"/>
        </w:rPr>
        <w:t xml:space="preserve"> 32 analysed trials</w:t>
      </w:r>
      <w:r w:rsidR="00685065" w:rsidRPr="00AE11B7">
        <w:rPr>
          <w:rFonts w:ascii="Times New Roman" w:hAnsi="Times New Roman" w:cs="Times New Roman"/>
          <w:color w:val="000000" w:themeColor="text1"/>
        </w:rPr>
        <w:t>.</w:t>
      </w:r>
      <w:r w:rsidR="00685065" w:rsidRPr="00AE11B7">
        <w:rPr>
          <w:rFonts w:ascii="Times New Roman" w:hAnsi="Times New Roman" w:cs="Times New Roman"/>
          <w:bCs/>
          <w:color w:val="000000" w:themeColor="text1"/>
        </w:rPr>
        <w:t xml:space="preserve"> Upon receiving </w:t>
      </w:r>
      <w:r w:rsidR="000012ED" w:rsidRPr="00AE11B7">
        <w:rPr>
          <w:rFonts w:ascii="Times New Roman" w:hAnsi="Times New Roman" w:cs="Times New Roman"/>
          <w:bCs/>
          <w:color w:val="000000" w:themeColor="text1"/>
        </w:rPr>
        <w:t>a</w:t>
      </w:r>
      <w:r w:rsidR="00685065" w:rsidRPr="00AE11B7">
        <w:rPr>
          <w:rFonts w:ascii="Times New Roman" w:hAnsi="Times New Roman" w:cs="Times New Roman"/>
          <w:bCs/>
          <w:color w:val="000000" w:themeColor="text1"/>
        </w:rPr>
        <w:t xml:space="preserve"> pass</w:t>
      </w:r>
      <w:r w:rsidR="000012ED" w:rsidRPr="00AE11B7">
        <w:rPr>
          <w:rFonts w:ascii="Times New Roman" w:hAnsi="Times New Roman" w:cs="Times New Roman"/>
          <w:bCs/>
          <w:color w:val="000000" w:themeColor="text1"/>
        </w:rPr>
        <w:t xml:space="preserve"> in 360-video</w:t>
      </w:r>
      <w:r w:rsidR="00685065" w:rsidRPr="00AE11B7">
        <w:rPr>
          <w:rFonts w:ascii="Times New Roman" w:hAnsi="Times New Roman" w:cs="Times New Roman"/>
          <w:bCs/>
          <w:color w:val="000000" w:themeColor="text1"/>
        </w:rPr>
        <w:t xml:space="preserve">, participants simulated and verbalised an action to continue play. </w:t>
      </w:r>
      <w:r w:rsidR="00685065" w:rsidRPr="00AE11B7">
        <w:rPr>
          <w:rFonts w:ascii="Times New Roman" w:hAnsi="Times New Roman" w:cs="Times New Roman"/>
          <w:color w:val="000000" w:themeColor="text1"/>
        </w:rPr>
        <w:t>A 2×2 repeated measures ANOVA showed a significant main effect of pitch location (</w:t>
      </w:r>
      <w:r w:rsidR="00685065" w:rsidRPr="00AE11B7">
        <w:rPr>
          <w:rFonts w:ascii="Times New Roman" w:hAnsi="Times New Roman" w:cs="Times New Roman"/>
          <w:i/>
          <w:iCs/>
          <w:color w:val="000000" w:themeColor="text1"/>
        </w:rPr>
        <w:t>p</w:t>
      </w:r>
      <w:r w:rsidR="00685065" w:rsidRPr="00AE11B7">
        <w:rPr>
          <w:rFonts w:ascii="Times New Roman" w:hAnsi="Times New Roman" w:cs="Times New Roman"/>
          <w:color w:val="000000" w:themeColor="text1"/>
        </w:rPr>
        <w:t xml:space="preserve"> = 0.016), with higher scan frequencies in defensive (0.31 ± 0.15 scans/s) than attacking midfield</w:t>
      </w:r>
      <w:r w:rsidR="00DE6B7C" w:rsidRPr="00AE11B7">
        <w:rPr>
          <w:rFonts w:ascii="Times New Roman" w:hAnsi="Times New Roman" w:cs="Times New Roman"/>
          <w:color w:val="000000" w:themeColor="text1"/>
        </w:rPr>
        <w:t xml:space="preserve"> </w:t>
      </w:r>
      <w:r w:rsidR="00685065" w:rsidRPr="00AE11B7">
        <w:rPr>
          <w:rFonts w:ascii="Times New Roman" w:hAnsi="Times New Roman" w:cs="Times New Roman"/>
          <w:color w:val="000000" w:themeColor="text1"/>
        </w:rPr>
        <w:t>(0.29 ± 0.15 scans/s), with no significant effect of sided game or interaction effect (</w:t>
      </w:r>
      <w:r w:rsidR="00685065" w:rsidRPr="00AE11B7">
        <w:rPr>
          <w:rFonts w:ascii="Times New Roman" w:hAnsi="Times New Roman" w:cs="Times New Roman"/>
          <w:i/>
          <w:iCs/>
          <w:color w:val="000000" w:themeColor="text1"/>
        </w:rPr>
        <w:t>p</w:t>
      </w:r>
      <w:r w:rsidR="00685065" w:rsidRPr="00AE11B7">
        <w:rPr>
          <w:rFonts w:ascii="Times New Roman" w:hAnsi="Times New Roman" w:cs="Times New Roman"/>
          <w:color w:val="000000" w:themeColor="text1"/>
        </w:rPr>
        <w:t xml:space="preserve"> &gt; 0.05).</w:t>
      </w:r>
      <w:r w:rsidR="00742BC2" w:rsidRPr="00AE11B7">
        <w:rPr>
          <w:rFonts w:ascii="Times New Roman" w:hAnsi="Times New Roman" w:cs="Times New Roman"/>
          <w:color w:val="000000" w:themeColor="text1"/>
        </w:rPr>
        <w:t xml:space="preserve"> </w:t>
      </w:r>
      <w:r w:rsidR="007C3B89" w:rsidRPr="00AE11B7">
        <w:rPr>
          <w:rFonts w:ascii="Times New Roman" w:hAnsi="Times New Roman" w:cs="Times New Roman"/>
          <w:color w:val="000000" w:themeColor="text1"/>
        </w:rPr>
        <w:t>Findings demonstrate players</w:t>
      </w:r>
      <w:r w:rsidR="00742BC2" w:rsidRPr="00AE11B7">
        <w:rPr>
          <w:rFonts w:ascii="Times New Roman" w:hAnsi="Times New Roman" w:cs="Times New Roman"/>
          <w:color w:val="000000" w:themeColor="text1"/>
        </w:rPr>
        <w:t xml:space="preserve"> </w:t>
      </w:r>
      <w:r w:rsidR="003A59F3" w:rsidRPr="00AE11B7">
        <w:rPr>
          <w:rFonts w:ascii="Times New Roman" w:hAnsi="Times New Roman" w:cs="Times New Roman"/>
          <w:color w:val="000000" w:themeColor="text1"/>
        </w:rPr>
        <w:t>had significantly higher scan frequencies</w:t>
      </w:r>
      <w:r w:rsidR="007C3B89" w:rsidRPr="00AE11B7">
        <w:rPr>
          <w:rFonts w:ascii="Times New Roman" w:hAnsi="Times New Roman" w:cs="Times New Roman"/>
          <w:color w:val="000000" w:themeColor="text1"/>
        </w:rPr>
        <w:t xml:space="preserve"> </w:t>
      </w:r>
      <w:r w:rsidR="006765D8" w:rsidRPr="00AE11B7">
        <w:rPr>
          <w:rFonts w:ascii="Times New Roman" w:hAnsi="Times New Roman" w:cs="Times New Roman"/>
          <w:color w:val="000000" w:themeColor="text1"/>
        </w:rPr>
        <w:t>in defensive central midfield compared to attacking central midfield</w:t>
      </w:r>
      <w:r w:rsidR="007C3B89" w:rsidRPr="00AE11B7">
        <w:rPr>
          <w:rFonts w:ascii="Times New Roman" w:hAnsi="Times New Roman" w:cs="Times New Roman"/>
          <w:color w:val="000000" w:themeColor="text1"/>
        </w:rPr>
        <w:t xml:space="preserve">, with the </w:t>
      </w:r>
      <w:r w:rsidR="00F8775A" w:rsidRPr="00AE11B7">
        <w:rPr>
          <w:rFonts w:ascii="Times New Roman" w:hAnsi="Times New Roman" w:cs="Times New Roman"/>
          <w:color w:val="000000" w:themeColor="text1"/>
        </w:rPr>
        <w:t>most</w:t>
      </w:r>
      <w:r w:rsidR="00911266" w:rsidRPr="00AE11B7">
        <w:rPr>
          <w:rFonts w:ascii="Times New Roman" w:hAnsi="Times New Roman" w:cs="Times New Roman"/>
          <w:color w:val="000000" w:themeColor="text1"/>
        </w:rPr>
        <w:t xml:space="preserve"> </w:t>
      </w:r>
      <w:r w:rsidR="00F8775A" w:rsidRPr="00AE11B7">
        <w:rPr>
          <w:rFonts w:ascii="Times New Roman" w:hAnsi="Times New Roman" w:cs="Times New Roman"/>
          <w:color w:val="000000" w:themeColor="text1"/>
        </w:rPr>
        <w:t>verbal actions</w:t>
      </w:r>
      <w:r w:rsidR="00911266" w:rsidRPr="00AE11B7">
        <w:rPr>
          <w:rFonts w:ascii="Times New Roman" w:hAnsi="Times New Roman" w:cs="Times New Roman"/>
          <w:color w:val="000000" w:themeColor="text1"/>
        </w:rPr>
        <w:t xml:space="preserve"> per trial</w:t>
      </w:r>
      <w:r w:rsidR="00385CEC" w:rsidRPr="00AE11B7">
        <w:rPr>
          <w:rFonts w:ascii="Times New Roman" w:hAnsi="Times New Roman" w:cs="Times New Roman"/>
          <w:color w:val="000000" w:themeColor="text1"/>
        </w:rPr>
        <w:t xml:space="preserve"> in</w:t>
      </w:r>
      <w:r w:rsidR="007C3B89" w:rsidRPr="00AE11B7">
        <w:rPr>
          <w:rFonts w:ascii="Times New Roman" w:hAnsi="Times New Roman" w:cs="Times New Roman"/>
          <w:color w:val="000000" w:themeColor="text1"/>
        </w:rPr>
        <w:t xml:space="preserve"> the 9v9 attacking midfield condition</w:t>
      </w:r>
      <w:r w:rsidR="00685065" w:rsidRPr="00AE11B7">
        <w:rPr>
          <w:rFonts w:ascii="Times New Roman" w:hAnsi="Times New Roman" w:cs="Times New Roman"/>
          <w:bCs/>
          <w:color w:val="000000" w:themeColor="text1"/>
        </w:rPr>
        <w:t>.</w:t>
      </w:r>
      <w:r w:rsidR="007C3B89" w:rsidRPr="00AE11B7">
        <w:rPr>
          <w:rFonts w:ascii="Times New Roman" w:hAnsi="Times New Roman" w:cs="Times New Roman"/>
          <w:bCs/>
          <w:color w:val="000000" w:themeColor="text1"/>
        </w:rPr>
        <w:t xml:space="preserve"> </w:t>
      </w:r>
      <w:r w:rsidR="00685065" w:rsidRPr="00AE11B7">
        <w:rPr>
          <w:rFonts w:ascii="Times New Roman" w:hAnsi="Times New Roman" w:cs="Times New Roman"/>
          <w:bCs/>
          <w:color w:val="000000" w:themeColor="text1"/>
        </w:rPr>
        <w:t>Future research should</w:t>
      </w:r>
      <w:r w:rsidR="00F8775A" w:rsidRPr="00AE11B7">
        <w:rPr>
          <w:rFonts w:ascii="Times New Roman" w:hAnsi="Times New Roman" w:cs="Times New Roman"/>
          <w:bCs/>
          <w:color w:val="000000" w:themeColor="text1"/>
        </w:rPr>
        <w:t xml:space="preserve"> </w:t>
      </w:r>
      <w:r w:rsidR="00685065" w:rsidRPr="00AE11B7">
        <w:rPr>
          <w:rFonts w:ascii="Times New Roman" w:hAnsi="Times New Roman" w:cs="Times New Roman"/>
          <w:bCs/>
          <w:color w:val="000000" w:themeColor="text1"/>
        </w:rPr>
        <w:t xml:space="preserve">assess agreement between VEA measured in 360-video </w:t>
      </w:r>
      <w:r w:rsidR="006F44CB" w:rsidRPr="00AE11B7">
        <w:rPr>
          <w:rFonts w:ascii="Times New Roman" w:hAnsi="Times New Roman" w:cs="Times New Roman"/>
          <w:bCs/>
          <w:color w:val="000000" w:themeColor="text1"/>
        </w:rPr>
        <w:t>and on</w:t>
      </w:r>
      <w:r w:rsidR="00685065" w:rsidRPr="00AE11B7">
        <w:rPr>
          <w:rFonts w:ascii="Times New Roman" w:hAnsi="Times New Roman" w:cs="Times New Roman"/>
          <w:bCs/>
          <w:color w:val="000000" w:themeColor="text1"/>
        </w:rPr>
        <w:t xml:space="preserve">-field </w:t>
      </w:r>
      <w:r w:rsidR="006F44CB" w:rsidRPr="00AE11B7">
        <w:rPr>
          <w:rFonts w:ascii="Times New Roman" w:hAnsi="Times New Roman" w:cs="Times New Roman"/>
          <w:bCs/>
          <w:color w:val="000000" w:themeColor="text1"/>
        </w:rPr>
        <w:t>activities</w:t>
      </w:r>
      <w:r w:rsidR="00685065" w:rsidRPr="00AE11B7">
        <w:rPr>
          <w:rFonts w:ascii="Times New Roman" w:hAnsi="Times New Roman" w:cs="Times New Roman"/>
          <w:bCs/>
          <w:color w:val="000000" w:themeColor="text1"/>
        </w:rPr>
        <w:t>.</w:t>
      </w:r>
    </w:p>
    <w:p w14:paraId="26FD6D0A" w14:textId="02780F4E" w:rsidR="007E283C" w:rsidRPr="00AE11B7" w:rsidRDefault="007E283C" w:rsidP="007E283C">
      <w:pPr>
        <w:spacing w:line="360" w:lineRule="auto"/>
        <w:ind w:right="1088"/>
        <w:rPr>
          <w:rFonts w:ascii="Times New Roman" w:hAnsi="Times New Roman" w:cs="Times New Roman"/>
          <w:color w:val="000000" w:themeColor="text1"/>
        </w:rPr>
      </w:pPr>
      <w:r w:rsidRPr="00AE11B7">
        <w:rPr>
          <w:rFonts w:ascii="Times New Roman" w:hAnsi="Times New Roman" w:cs="Times New Roman"/>
          <w:color w:val="000000" w:themeColor="text1"/>
        </w:rPr>
        <w:t>Key Words: small-sided game, sca</w:t>
      </w:r>
      <w:r w:rsidR="0026455E" w:rsidRPr="00AE11B7">
        <w:rPr>
          <w:rFonts w:ascii="Times New Roman" w:hAnsi="Times New Roman" w:cs="Times New Roman"/>
          <w:color w:val="000000" w:themeColor="text1"/>
        </w:rPr>
        <w:t>nning</w:t>
      </w:r>
      <w:r w:rsidRPr="00AE11B7">
        <w:rPr>
          <w:rFonts w:ascii="Times New Roman" w:hAnsi="Times New Roman" w:cs="Times New Roman"/>
          <w:color w:val="000000" w:themeColor="text1"/>
        </w:rPr>
        <w:t xml:space="preserve">, women’s football, visual perception, </w:t>
      </w:r>
      <w:r w:rsidR="00380B55" w:rsidRPr="00AE11B7">
        <w:rPr>
          <w:rFonts w:ascii="Times New Roman" w:hAnsi="Times New Roman" w:cs="Times New Roman"/>
          <w:color w:val="000000" w:themeColor="text1"/>
        </w:rPr>
        <w:t>head-mounted display</w:t>
      </w:r>
      <w:r w:rsidRPr="00AE11B7">
        <w:rPr>
          <w:rFonts w:ascii="Times New Roman" w:hAnsi="Times New Roman" w:cs="Times New Roman"/>
          <w:color w:val="000000" w:themeColor="text1"/>
        </w:rPr>
        <w:t xml:space="preserve">, </w:t>
      </w:r>
      <w:r w:rsidR="0026455E" w:rsidRPr="00AE11B7">
        <w:rPr>
          <w:rFonts w:ascii="Times New Roman" w:hAnsi="Times New Roman" w:cs="Times New Roman"/>
          <w:color w:val="000000" w:themeColor="text1"/>
        </w:rPr>
        <w:t>scan frequency</w:t>
      </w:r>
      <w:r w:rsidR="001B3828" w:rsidRPr="00AE11B7">
        <w:rPr>
          <w:rFonts w:ascii="Times New Roman" w:hAnsi="Times New Roman" w:cs="Times New Roman"/>
          <w:color w:val="000000" w:themeColor="text1"/>
        </w:rPr>
        <w:t>, 360</w:t>
      </w:r>
      <w:r w:rsidR="00F97D84" w:rsidRPr="00AE11B7">
        <w:rPr>
          <w:rFonts w:ascii="Times New Roman" w:hAnsi="Times New Roman" w:cs="Times New Roman"/>
          <w:color w:val="000000" w:themeColor="text1"/>
        </w:rPr>
        <w:t xml:space="preserve">° </w:t>
      </w:r>
      <w:r w:rsidR="001B3828" w:rsidRPr="00AE11B7">
        <w:rPr>
          <w:rFonts w:ascii="Times New Roman" w:hAnsi="Times New Roman" w:cs="Times New Roman"/>
          <w:color w:val="000000" w:themeColor="text1"/>
        </w:rPr>
        <w:t>video</w:t>
      </w:r>
      <w:r w:rsidR="00CD2546" w:rsidRPr="00AE11B7">
        <w:rPr>
          <w:rFonts w:ascii="Times New Roman" w:hAnsi="Times New Roman" w:cs="Times New Roman"/>
          <w:color w:val="000000" w:themeColor="text1"/>
        </w:rPr>
        <w:t>.</w:t>
      </w:r>
    </w:p>
    <w:p w14:paraId="00B6544B" w14:textId="77777777" w:rsidR="00400D67" w:rsidRPr="00AE11B7" w:rsidRDefault="00400D67" w:rsidP="007E283C">
      <w:pPr>
        <w:spacing w:line="360" w:lineRule="auto"/>
        <w:ind w:right="1088"/>
        <w:rPr>
          <w:rFonts w:ascii="Times New Roman" w:hAnsi="Times New Roman" w:cs="Times New Roman"/>
          <w:color w:val="000000" w:themeColor="text1"/>
        </w:rPr>
      </w:pPr>
    </w:p>
    <w:p w14:paraId="58A3A380" w14:textId="77777777" w:rsidR="00400D67" w:rsidRPr="00AE11B7" w:rsidRDefault="00400D67" w:rsidP="007E283C">
      <w:pPr>
        <w:spacing w:line="360" w:lineRule="auto"/>
        <w:ind w:right="1088"/>
        <w:rPr>
          <w:rFonts w:ascii="Times New Roman" w:hAnsi="Times New Roman" w:cs="Times New Roman"/>
          <w:color w:val="000000" w:themeColor="text1"/>
        </w:rPr>
      </w:pPr>
    </w:p>
    <w:p w14:paraId="3ACD4924" w14:textId="77777777" w:rsidR="00400D67" w:rsidRPr="00AE11B7" w:rsidRDefault="00400D67" w:rsidP="007E283C">
      <w:pPr>
        <w:spacing w:line="360" w:lineRule="auto"/>
        <w:ind w:right="1088"/>
        <w:rPr>
          <w:rFonts w:ascii="Times New Roman" w:hAnsi="Times New Roman" w:cs="Times New Roman"/>
          <w:color w:val="000000" w:themeColor="text1"/>
        </w:rPr>
      </w:pPr>
    </w:p>
    <w:p w14:paraId="57291F44" w14:textId="77777777" w:rsidR="00400D67" w:rsidRPr="00AE11B7" w:rsidRDefault="00400D67" w:rsidP="007E283C">
      <w:pPr>
        <w:spacing w:line="360" w:lineRule="auto"/>
        <w:ind w:right="1088"/>
        <w:rPr>
          <w:rFonts w:ascii="Times New Roman" w:hAnsi="Times New Roman" w:cs="Times New Roman"/>
          <w:color w:val="000000" w:themeColor="text1"/>
        </w:rPr>
      </w:pPr>
    </w:p>
    <w:p w14:paraId="4C228868" w14:textId="77777777" w:rsidR="00400D67" w:rsidRPr="00AE11B7" w:rsidRDefault="00400D67" w:rsidP="007E283C">
      <w:pPr>
        <w:spacing w:line="360" w:lineRule="auto"/>
        <w:ind w:right="1088"/>
        <w:rPr>
          <w:rFonts w:ascii="Times New Roman" w:hAnsi="Times New Roman" w:cs="Times New Roman"/>
          <w:color w:val="000000" w:themeColor="text1"/>
        </w:rPr>
      </w:pPr>
    </w:p>
    <w:p w14:paraId="5464746C" w14:textId="77777777" w:rsidR="00B4328E" w:rsidRPr="00AE11B7" w:rsidRDefault="00B4328E" w:rsidP="007E283C">
      <w:pPr>
        <w:spacing w:line="360" w:lineRule="auto"/>
        <w:ind w:right="1088"/>
        <w:rPr>
          <w:rFonts w:ascii="Times New Roman" w:hAnsi="Times New Roman" w:cs="Times New Roman"/>
          <w:color w:val="000000" w:themeColor="text1"/>
        </w:rPr>
      </w:pPr>
    </w:p>
    <w:p w14:paraId="6CA2C7E2" w14:textId="77777777" w:rsidR="002053E5" w:rsidRPr="00AE11B7" w:rsidRDefault="002053E5" w:rsidP="007E283C">
      <w:pPr>
        <w:spacing w:line="360" w:lineRule="auto"/>
        <w:ind w:right="1088"/>
        <w:rPr>
          <w:rFonts w:ascii="Times New Roman" w:hAnsi="Times New Roman" w:cs="Times New Roman"/>
          <w:color w:val="000000" w:themeColor="text1"/>
        </w:rPr>
      </w:pPr>
    </w:p>
    <w:p w14:paraId="4F96F6BC" w14:textId="77777777" w:rsidR="00DB4CFA" w:rsidRPr="00AE11B7" w:rsidRDefault="00DB4CFA" w:rsidP="007E283C">
      <w:pPr>
        <w:spacing w:line="360" w:lineRule="auto"/>
        <w:ind w:right="1088"/>
        <w:rPr>
          <w:rFonts w:ascii="Times New Roman" w:hAnsi="Times New Roman" w:cs="Times New Roman"/>
          <w:color w:val="000000" w:themeColor="text1"/>
        </w:rPr>
      </w:pPr>
    </w:p>
    <w:p w14:paraId="0A1C6EBD" w14:textId="77777777" w:rsidR="00DB4CFA" w:rsidRPr="00AE11B7" w:rsidRDefault="00DB4CFA" w:rsidP="007E283C">
      <w:pPr>
        <w:spacing w:line="360" w:lineRule="auto"/>
        <w:ind w:right="1088"/>
        <w:rPr>
          <w:rFonts w:ascii="Times New Roman" w:hAnsi="Times New Roman" w:cs="Times New Roman"/>
          <w:color w:val="000000" w:themeColor="text1"/>
        </w:rPr>
      </w:pPr>
    </w:p>
    <w:p w14:paraId="0D0437CF" w14:textId="77777777" w:rsidR="00DB4CFA" w:rsidRPr="00AE11B7" w:rsidRDefault="00DB4CFA" w:rsidP="007E283C">
      <w:pPr>
        <w:spacing w:line="360" w:lineRule="auto"/>
        <w:ind w:right="1088"/>
        <w:rPr>
          <w:rFonts w:ascii="Times New Roman" w:hAnsi="Times New Roman" w:cs="Times New Roman"/>
          <w:color w:val="000000" w:themeColor="text1"/>
        </w:rPr>
      </w:pPr>
    </w:p>
    <w:p w14:paraId="5F6277AD" w14:textId="77777777" w:rsidR="001458AE" w:rsidRPr="00AE11B7" w:rsidRDefault="001458AE" w:rsidP="007E283C">
      <w:pPr>
        <w:spacing w:line="360" w:lineRule="auto"/>
        <w:ind w:right="1088"/>
        <w:rPr>
          <w:rFonts w:ascii="Times New Roman" w:hAnsi="Times New Roman" w:cs="Times New Roman"/>
          <w:color w:val="000000" w:themeColor="text1"/>
        </w:rPr>
      </w:pPr>
    </w:p>
    <w:p w14:paraId="6DEA89A8" w14:textId="77777777" w:rsidR="00323283" w:rsidRPr="00AE11B7" w:rsidRDefault="00323283" w:rsidP="007E283C">
      <w:pPr>
        <w:spacing w:line="360" w:lineRule="auto"/>
        <w:ind w:right="1088"/>
        <w:rPr>
          <w:rFonts w:ascii="Times New Roman" w:hAnsi="Times New Roman" w:cs="Times New Roman"/>
          <w:color w:val="000000" w:themeColor="text1"/>
        </w:rPr>
      </w:pPr>
    </w:p>
    <w:p w14:paraId="7D5721FE" w14:textId="77777777" w:rsidR="00400D67" w:rsidRPr="00AE11B7" w:rsidRDefault="00400D67" w:rsidP="00400D67">
      <w:pPr>
        <w:spacing w:line="360" w:lineRule="auto"/>
        <w:jc w:val="cente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lastRenderedPageBreak/>
        <w:t>Introduction</w:t>
      </w:r>
    </w:p>
    <w:p w14:paraId="12BFF9D9" w14:textId="48556F8E" w:rsidR="00400D67" w:rsidRPr="00AE11B7" w:rsidRDefault="00400D67" w:rsidP="00DF1474">
      <w:pPr>
        <w:pStyle w:val="NormalWeb"/>
        <w:spacing w:line="360" w:lineRule="auto"/>
        <w:ind w:firstLine="567"/>
        <w:rPr>
          <w:color w:val="000000" w:themeColor="text1"/>
        </w:rPr>
      </w:pPr>
      <w:r w:rsidRPr="00AE11B7">
        <w:rPr>
          <w:color w:val="000000" w:themeColor="text1"/>
        </w:rPr>
        <w:t xml:space="preserve">Visual exploratory activity (VEA) is a key perceptual skill which helps soccer players adapt to an ever-changing environment (Hintermann et al., 2024). </w:t>
      </w:r>
      <w:r w:rsidR="00EB6BA8" w:rsidRPr="00AE11B7">
        <w:rPr>
          <w:color w:val="000000" w:themeColor="text1"/>
        </w:rPr>
        <w:t>V</w:t>
      </w:r>
      <w:r w:rsidR="00257E51" w:rsidRPr="00AE11B7">
        <w:rPr>
          <w:color w:val="000000" w:themeColor="text1"/>
        </w:rPr>
        <w:t>isual exploratory behaviour has been defined as</w:t>
      </w:r>
      <w:r w:rsidR="00BF1BEA" w:rsidRPr="00AE11B7">
        <w:rPr>
          <w:color w:val="000000" w:themeColor="text1"/>
        </w:rPr>
        <w:t xml:space="preserve"> the “active, whole-bod</w:t>
      </w:r>
      <w:r w:rsidR="000C3788" w:rsidRPr="00AE11B7">
        <w:rPr>
          <w:color w:val="000000" w:themeColor="text1"/>
        </w:rPr>
        <w:t>y coordination of the visual system to support the informational needs of the observer” (Fran</w:t>
      </w:r>
      <w:r w:rsidR="00595B02" w:rsidRPr="00AE11B7">
        <w:rPr>
          <w:color w:val="000000" w:themeColor="text1"/>
        </w:rPr>
        <w:t>chak, 2020, p60)</w:t>
      </w:r>
      <w:r w:rsidR="0025549B" w:rsidRPr="00AE11B7">
        <w:rPr>
          <w:color w:val="000000" w:themeColor="text1"/>
        </w:rPr>
        <w:t>.</w:t>
      </w:r>
      <w:r w:rsidR="004B7B27" w:rsidRPr="00AE11B7">
        <w:rPr>
          <w:color w:val="000000" w:themeColor="text1"/>
        </w:rPr>
        <w:t xml:space="preserve"> In sport, VEA </w:t>
      </w:r>
      <w:r w:rsidR="002835D5" w:rsidRPr="00AE11B7">
        <w:rPr>
          <w:color w:val="000000" w:themeColor="text1"/>
        </w:rPr>
        <w:t>refers to the broader process by which players actively seek information from the surrounding performance environment.</w:t>
      </w:r>
      <w:r w:rsidR="0025549B" w:rsidRPr="00AE11B7">
        <w:rPr>
          <w:color w:val="000000" w:themeColor="text1"/>
        </w:rPr>
        <w:t xml:space="preserve"> In this study, VEA was operationalised through scans, defined as discrete head-orientation events in which the ball temporarily left the participant's </w:t>
      </w:r>
      <w:r w:rsidR="002B1F97" w:rsidRPr="00AE11B7">
        <w:rPr>
          <w:color w:val="000000" w:themeColor="text1"/>
        </w:rPr>
        <w:t>head-mounted display (HMD)</w:t>
      </w:r>
      <w:r w:rsidR="0025549B" w:rsidRPr="00AE11B7">
        <w:rPr>
          <w:color w:val="000000" w:themeColor="text1"/>
        </w:rPr>
        <w:t xml:space="preserve"> field of view.</w:t>
      </w:r>
      <w:r w:rsidR="00D25C50" w:rsidRPr="00AE11B7">
        <w:rPr>
          <w:color w:val="000000" w:themeColor="text1"/>
        </w:rPr>
        <w:t xml:space="preserve"> </w:t>
      </w:r>
      <w:r w:rsidRPr="00AE11B7">
        <w:rPr>
          <w:color w:val="000000" w:themeColor="text1"/>
        </w:rPr>
        <w:t>Previous research has focused on identifying factors related to VEA in soccer, such as pitch location (McGuckian et al., 2020), opponent pressure (Aksum</w:t>
      </w:r>
      <w:r w:rsidR="00EB19F8" w:rsidRPr="00AE11B7">
        <w:rPr>
          <w:color w:val="000000" w:themeColor="text1"/>
        </w:rPr>
        <w:t>, Pokolm</w:t>
      </w:r>
      <w:r w:rsidRPr="00AE11B7">
        <w:rPr>
          <w:color w:val="000000" w:themeColor="text1"/>
        </w:rPr>
        <w:t xml:space="preserve"> et al., 2021), and pass success (Jordet et al., 2020). Researchers have frequently used observational designs to study 11v11 matches (Caso et al., 2024; Feist</w:t>
      </w:r>
      <w:r w:rsidR="005239E1" w:rsidRPr="00AE11B7">
        <w:rPr>
          <w:color w:val="000000" w:themeColor="text1"/>
        </w:rPr>
        <w:t>, Datson</w:t>
      </w:r>
      <w:r w:rsidR="00462C6E" w:rsidRPr="00AE11B7">
        <w:rPr>
          <w:color w:val="000000" w:themeColor="text1"/>
        </w:rPr>
        <w:t xml:space="preserve"> </w:t>
      </w:r>
      <w:r w:rsidRPr="00AE11B7">
        <w:rPr>
          <w:color w:val="000000" w:themeColor="text1"/>
        </w:rPr>
        <w:t>et al., 2024; Pokolm et al., 2023), yet 11v11 matches rarely occur in training settings, opening new avenues for research to understand VEA in small, medium and large-sided games that occur more frequently during training.</w:t>
      </w:r>
    </w:p>
    <w:p w14:paraId="1E13E194" w14:textId="0C5DC0FA" w:rsidR="00183078" w:rsidRPr="00AE11B7" w:rsidRDefault="00400D67" w:rsidP="005D6921">
      <w:pPr>
        <w:pStyle w:val="NormalWeb"/>
        <w:spacing w:line="360" w:lineRule="auto"/>
        <w:ind w:firstLine="567"/>
        <w:rPr>
          <w:color w:val="000000" w:themeColor="text1"/>
        </w:rPr>
      </w:pPr>
      <w:r w:rsidRPr="00AE11B7">
        <w:rPr>
          <w:color w:val="000000" w:themeColor="text1"/>
        </w:rPr>
        <w:t xml:space="preserve">Small-sided games (SSGs) are modified soccer games used in training to </w:t>
      </w:r>
      <w:r w:rsidR="00403821" w:rsidRPr="00AE11B7">
        <w:rPr>
          <w:color w:val="000000" w:themeColor="text1"/>
        </w:rPr>
        <w:t>develop</w:t>
      </w:r>
      <w:r w:rsidRPr="00AE11B7">
        <w:rPr>
          <w:color w:val="000000" w:themeColor="text1"/>
        </w:rPr>
        <w:t xml:space="preserve"> physical, tactical, and technical skill</w:t>
      </w:r>
      <w:r w:rsidR="00403821" w:rsidRPr="00AE11B7">
        <w:rPr>
          <w:color w:val="000000" w:themeColor="text1"/>
        </w:rPr>
        <w:t>s</w:t>
      </w:r>
      <w:r w:rsidRPr="00AE11B7">
        <w:rPr>
          <w:color w:val="000000" w:themeColor="text1"/>
        </w:rPr>
        <w:t xml:space="preserve"> without </w:t>
      </w:r>
      <w:r w:rsidR="00403821" w:rsidRPr="00AE11B7">
        <w:rPr>
          <w:color w:val="000000" w:themeColor="text1"/>
        </w:rPr>
        <w:t>requiring a full match</w:t>
      </w:r>
      <w:r w:rsidRPr="00AE11B7">
        <w:rPr>
          <w:color w:val="000000" w:themeColor="text1"/>
        </w:rPr>
        <w:t xml:space="preserve"> (Mara et al., 2016). SSGs </w:t>
      </w:r>
      <w:r w:rsidR="008B0F7D" w:rsidRPr="00AE11B7">
        <w:rPr>
          <w:color w:val="000000" w:themeColor="text1"/>
        </w:rPr>
        <w:t>expose</w:t>
      </w:r>
      <w:r w:rsidRPr="00AE11B7">
        <w:rPr>
          <w:color w:val="000000" w:themeColor="text1"/>
        </w:rPr>
        <w:t xml:space="preserve"> players to </w:t>
      </w:r>
      <w:r w:rsidR="008B0F7D" w:rsidRPr="00AE11B7">
        <w:rPr>
          <w:color w:val="000000" w:themeColor="text1"/>
        </w:rPr>
        <w:t xml:space="preserve">frequently </w:t>
      </w:r>
      <w:r w:rsidR="00DB5D1A" w:rsidRPr="00AE11B7">
        <w:rPr>
          <w:color w:val="000000" w:themeColor="text1"/>
        </w:rPr>
        <w:t>occurring</w:t>
      </w:r>
      <w:r w:rsidRPr="00AE11B7">
        <w:rPr>
          <w:color w:val="000000" w:themeColor="text1"/>
        </w:rPr>
        <w:t xml:space="preserve"> micro patterns, such as 2v2 scenarios that </w:t>
      </w:r>
      <w:r w:rsidR="00BC467B" w:rsidRPr="00AE11B7">
        <w:rPr>
          <w:color w:val="000000" w:themeColor="text1"/>
        </w:rPr>
        <w:t>are common</w:t>
      </w:r>
      <w:r w:rsidRPr="00AE11B7">
        <w:rPr>
          <w:color w:val="000000" w:themeColor="text1"/>
        </w:rPr>
        <w:t xml:space="preserve"> in 11v11 games (Feist</w:t>
      </w:r>
      <w:r w:rsidR="005239E1" w:rsidRPr="00AE11B7">
        <w:rPr>
          <w:color w:val="000000" w:themeColor="text1"/>
        </w:rPr>
        <w:t>, Runswick</w:t>
      </w:r>
      <w:r w:rsidR="00462C6E" w:rsidRPr="00AE11B7">
        <w:rPr>
          <w:color w:val="000000" w:themeColor="text1"/>
        </w:rPr>
        <w:t xml:space="preserve"> </w:t>
      </w:r>
      <w:r w:rsidRPr="00AE11B7">
        <w:rPr>
          <w:color w:val="000000" w:themeColor="text1"/>
        </w:rPr>
        <w:t>et al., 2024).</w:t>
      </w:r>
      <w:r w:rsidR="000C0B45" w:rsidRPr="00AE11B7">
        <w:rPr>
          <w:color w:val="000000" w:themeColor="text1"/>
        </w:rPr>
        <w:t xml:space="preserve"> </w:t>
      </w:r>
      <w:r w:rsidR="00A03841" w:rsidRPr="00AE11B7">
        <w:rPr>
          <w:color w:val="000000" w:themeColor="text1"/>
        </w:rPr>
        <w:t>A</w:t>
      </w:r>
      <w:r w:rsidR="00BC467B" w:rsidRPr="00AE11B7">
        <w:rPr>
          <w:color w:val="000000" w:themeColor="text1"/>
        </w:rPr>
        <w:t>longside</w:t>
      </w:r>
      <w:r w:rsidR="00A03841" w:rsidRPr="00AE11B7">
        <w:rPr>
          <w:color w:val="000000" w:themeColor="text1"/>
        </w:rPr>
        <w:t xml:space="preserve"> SSGs, literature </w:t>
      </w:r>
      <w:r w:rsidR="000E24A4" w:rsidRPr="00AE11B7">
        <w:rPr>
          <w:color w:val="000000" w:themeColor="text1"/>
        </w:rPr>
        <w:t>defines</w:t>
      </w:r>
      <w:r w:rsidR="00A03841" w:rsidRPr="00AE11B7">
        <w:rPr>
          <w:color w:val="000000" w:themeColor="text1"/>
        </w:rPr>
        <w:t xml:space="preserve"> medium-sided games (MSGs) as 5v5 to 8v8 and large-sided games (LSGs) as 9v9 to 11v11 (Beato et al., 2023; Owen et al., 2014)</w:t>
      </w:r>
      <w:r w:rsidR="009C7D4F" w:rsidRPr="00AE11B7">
        <w:rPr>
          <w:color w:val="000000" w:themeColor="text1"/>
        </w:rPr>
        <w:t>.</w:t>
      </w:r>
      <w:r w:rsidR="005356BF" w:rsidRPr="00AE11B7">
        <w:rPr>
          <w:color w:val="000000" w:themeColor="text1"/>
        </w:rPr>
        <w:t xml:space="preserve"> </w:t>
      </w:r>
      <w:r w:rsidR="00514748" w:rsidRPr="00AE11B7">
        <w:rPr>
          <w:color w:val="000000" w:themeColor="text1"/>
        </w:rPr>
        <w:t xml:space="preserve">The average squad size of a professional women’s </w:t>
      </w:r>
      <w:r w:rsidR="002102AA" w:rsidRPr="00AE11B7">
        <w:rPr>
          <w:color w:val="000000" w:themeColor="text1"/>
        </w:rPr>
        <w:t xml:space="preserve">team is around </w:t>
      </w:r>
      <w:r w:rsidR="00EB621C" w:rsidRPr="00AE11B7">
        <w:rPr>
          <w:color w:val="000000" w:themeColor="text1"/>
        </w:rPr>
        <w:t>seventeen players (Oliveira et al., 2021), typically smaller than male squad sizes</w:t>
      </w:r>
      <w:r w:rsidR="002102AA" w:rsidRPr="00AE11B7">
        <w:rPr>
          <w:color w:val="000000" w:themeColor="text1"/>
        </w:rPr>
        <w:t xml:space="preserve">, meaning </w:t>
      </w:r>
      <w:r w:rsidR="00F8737C" w:rsidRPr="00AE11B7">
        <w:rPr>
          <w:color w:val="000000" w:themeColor="text1"/>
        </w:rPr>
        <w:t>medium sided games are common</w:t>
      </w:r>
      <w:r w:rsidR="0029384E" w:rsidRPr="00AE11B7">
        <w:rPr>
          <w:color w:val="000000" w:themeColor="text1"/>
        </w:rPr>
        <w:t>.</w:t>
      </w:r>
      <w:r w:rsidRPr="00AE11B7">
        <w:rPr>
          <w:color w:val="000000" w:themeColor="text1"/>
        </w:rPr>
        <w:t xml:space="preserve"> Professional players</w:t>
      </w:r>
      <w:r w:rsidR="00E40459" w:rsidRPr="00AE11B7">
        <w:rPr>
          <w:color w:val="000000" w:themeColor="text1"/>
        </w:rPr>
        <w:t>’</w:t>
      </w:r>
      <w:r w:rsidRPr="00AE11B7">
        <w:rPr>
          <w:color w:val="000000" w:themeColor="text1"/>
        </w:rPr>
        <w:t xml:space="preserve"> on-field training typically gets tracked across a weekly micro</w:t>
      </w:r>
      <w:r w:rsidR="008A43CA" w:rsidRPr="00AE11B7">
        <w:rPr>
          <w:color w:val="000000" w:themeColor="text1"/>
        </w:rPr>
        <w:t>cycle</w:t>
      </w:r>
      <w:r w:rsidR="0029384E" w:rsidRPr="00AE11B7">
        <w:rPr>
          <w:color w:val="000000" w:themeColor="text1"/>
        </w:rPr>
        <w:t xml:space="preserve">, with evidence </w:t>
      </w:r>
      <w:r w:rsidR="00852666" w:rsidRPr="00AE11B7">
        <w:rPr>
          <w:color w:val="000000" w:themeColor="text1"/>
        </w:rPr>
        <w:t>showing</w:t>
      </w:r>
      <w:r w:rsidRPr="00AE11B7">
        <w:rPr>
          <w:color w:val="000000" w:themeColor="text1"/>
        </w:rPr>
        <w:t xml:space="preserve"> players may spend as many as four days training per week (Mara et al., 2015), </w:t>
      </w:r>
      <w:r w:rsidR="00D167E5" w:rsidRPr="00AE11B7">
        <w:rPr>
          <w:color w:val="000000" w:themeColor="text1"/>
        </w:rPr>
        <w:t xml:space="preserve">with the greatest distances covered usually occurring on </w:t>
      </w:r>
      <w:r w:rsidRPr="00AE11B7">
        <w:rPr>
          <w:color w:val="000000" w:themeColor="text1"/>
        </w:rPr>
        <w:t>match day -4 (Myhill et al., 2022).</w:t>
      </w:r>
      <w:r w:rsidR="00F758F8" w:rsidRPr="00AE11B7">
        <w:rPr>
          <w:color w:val="000000" w:themeColor="text1"/>
        </w:rPr>
        <w:t xml:space="preserve"> </w:t>
      </w:r>
      <w:r w:rsidR="00A56C2A" w:rsidRPr="00AE11B7">
        <w:rPr>
          <w:color w:val="000000" w:themeColor="text1"/>
        </w:rPr>
        <w:t>Considering</w:t>
      </w:r>
      <w:r w:rsidR="00BF0D33" w:rsidRPr="00AE11B7">
        <w:rPr>
          <w:color w:val="000000" w:themeColor="text1"/>
        </w:rPr>
        <w:t xml:space="preserve"> squad sizes</w:t>
      </w:r>
      <w:r w:rsidR="00CB495B" w:rsidRPr="00AE11B7">
        <w:rPr>
          <w:color w:val="000000" w:themeColor="text1"/>
        </w:rPr>
        <w:t xml:space="preserve"> and</w:t>
      </w:r>
      <w:r w:rsidR="00B90E0F" w:rsidRPr="00AE11B7">
        <w:rPr>
          <w:color w:val="000000" w:themeColor="text1"/>
        </w:rPr>
        <w:t xml:space="preserve"> a</w:t>
      </w:r>
      <w:r w:rsidRPr="00AE11B7">
        <w:rPr>
          <w:color w:val="000000" w:themeColor="text1"/>
        </w:rPr>
        <w:t xml:space="preserve"> typical weekly microc</w:t>
      </w:r>
      <w:r w:rsidR="00D104D4" w:rsidRPr="00AE11B7">
        <w:rPr>
          <w:color w:val="000000" w:themeColor="text1"/>
        </w:rPr>
        <w:t>ycle</w:t>
      </w:r>
      <w:r w:rsidRPr="00AE11B7">
        <w:rPr>
          <w:color w:val="000000" w:themeColor="text1"/>
        </w:rPr>
        <w:t xml:space="preserve">, outfield players </w:t>
      </w:r>
      <w:r w:rsidR="00B90E0F" w:rsidRPr="00AE11B7">
        <w:rPr>
          <w:color w:val="000000" w:themeColor="text1"/>
        </w:rPr>
        <w:t>engage</w:t>
      </w:r>
      <w:r w:rsidRPr="00AE11B7">
        <w:rPr>
          <w:color w:val="000000" w:themeColor="text1"/>
        </w:rPr>
        <w:t xml:space="preserve"> in various </w:t>
      </w:r>
      <w:r w:rsidR="00B90E0F" w:rsidRPr="00AE11B7">
        <w:rPr>
          <w:color w:val="000000" w:themeColor="text1"/>
        </w:rPr>
        <w:t>SSG</w:t>
      </w:r>
      <w:r w:rsidRPr="00AE11B7">
        <w:rPr>
          <w:color w:val="000000" w:themeColor="text1"/>
        </w:rPr>
        <w:t xml:space="preserve"> </w:t>
      </w:r>
      <w:r w:rsidR="00B90E0F" w:rsidRPr="00AE11B7">
        <w:rPr>
          <w:color w:val="000000" w:themeColor="text1"/>
        </w:rPr>
        <w:t>formats</w:t>
      </w:r>
      <w:r w:rsidRPr="00AE11B7">
        <w:rPr>
          <w:color w:val="000000" w:themeColor="text1"/>
        </w:rPr>
        <w:t>, with indications that medium and large sided games occur on match day -4 and</w:t>
      </w:r>
      <w:r w:rsidR="00891D77" w:rsidRPr="00AE11B7">
        <w:rPr>
          <w:color w:val="000000" w:themeColor="text1"/>
        </w:rPr>
        <w:t xml:space="preserve"> </w:t>
      </w:r>
      <w:r w:rsidRPr="00AE11B7">
        <w:rPr>
          <w:color w:val="000000" w:themeColor="text1"/>
        </w:rPr>
        <w:t>-3 (</w:t>
      </w:r>
      <w:r w:rsidR="00E84FCC" w:rsidRPr="00AE11B7">
        <w:rPr>
          <w:color w:val="000000" w:themeColor="text1"/>
        </w:rPr>
        <w:t xml:space="preserve">Posse-Álvarez </w:t>
      </w:r>
      <w:r w:rsidRPr="00AE11B7">
        <w:rPr>
          <w:color w:val="000000" w:themeColor="text1"/>
        </w:rPr>
        <w:t>et al., 202</w:t>
      </w:r>
      <w:r w:rsidR="00553D89" w:rsidRPr="00AE11B7">
        <w:rPr>
          <w:color w:val="000000" w:themeColor="text1"/>
        </w:rPr>
        <w:t>5</w:t>
      </w:r>
      <w:r w:rsidRPr="00AE11B7">
        <w:rPr>
          <w:color w:val="000000" w:themeColor="text1"/>
        </w:rPr>
        <w:t>)</w:t>
      </w:r>
      <w:r w:rsidR="004A61FE" w:rsidRPr="00AE11B7">
        <w:rPr>
          <w:color w:val="000000" w:themeColor="text1"/>
        </w:rPr>
        <w:t xml:space="preserve"> </w:t>
      </w:r>
      <w:r w:rsidR="00DB5D1A" w:rsidRPr="00AE11B7">
        <w:rPr>
          <w:color w:val="000000" w:themeColor="text1"/>
        </w:rPr>
        <w:t>making them</w:t>
      </w:r>
      <w:r w:rsidR="004A61FE" w:rsidRPr="00AE11B7">
        <w:rPr>
          <w:color w:val="000000" w:themeColor="text1"/>
        </w:rPr>
        <w:t xml:space="preserve"> a core element of weekly training.</w:t>
      </w:r>
      <w:r w:rsidR="007266AA" w:rsidRPr="00AE11B7">
        <w:rPr>
          <w:color w:val="000000" w:themeColor="text1"/>
        </w:rPr>
        <w:t xml:space="preserve"> Match day -4 </w:t>
      </w:r>
      <w:r w:rsidR="00DA15FC" w:rsidRPr="00AE11B7">
        <w:rPr>
          <w:color w:val="000000" w:themeColor="text1"/>
        </w:rPr>
        <w:t xml:space="preserve">and match day -3 typically </w:t>
      </w:r>
      <w:r w:rsidR="00B2509E" w:rsidRPr="00AE11B7">
        <w:rPr>
          <w:color w:val="000000" w:themeColor="text1"/>
        </w:rPr>
        <w:t xml:space="preserve">occur during the middle of a training week </w:t>
      </w:r>
      <w:r w:rsidR="00EE28AE" w:rsidRPr="00AE11B7">
        <w:rPr>
          <w:color w:val="000000" w:themeColor="text1"/>
        </w:rPr>
        <w:t xml:space="preserve">and </w:t>
      </w:r>
      <w:r w:rsidR="00DA15FC" w:rsidRPr="00AE11B7">
        <w:rPr>
          <w:color w:val="000000" w:themeColor="text1"/>
        </w:rPr>
        <w:t xml:space="preserve">involve players </w:t>
      </w:r>
      <w:r w:rsidR="00FB5A08" w:rsidRPr="00AE11B7">
        <w:rPr>
          <w:color w:val="000000" w:themeColor="text1"/>
        </w:rPr>
        <w:t>performing at</w:t>
      </w:r>
      <w:r w:rsidR="00DA15FC" w:rsidRPr="00AE11B7">
        <w:rPr>
          <w:color w:val="000000" w:themeColor="text1"/>
        </w:rPr>
        <w:t xml:space="preserve"> </w:t>
      </w:r>
      <w:r w:rsidR="00FC672B" w:rsidRPr="00AE11B7">
        <w:rPr>
          <w:color w:val="000000" w:themeColor="text1"/>
        </w:rPr>
        <w:t>greater</w:t>
      </w:r>
      <w:r w:rsidR="00C57F3D" w:rsidRPr="00AE11B7">
        <w:rPr>
          <w:color w:val="000000" w:themeColor="text1"/>
        </w:rPr>
        <w:t xml:space="preserve"> </w:t>
      </w:r>
      <w:r w:rsidR="00FC672B" w:rsidRPr="00AE11B7">
        <w:rPr>
          <w:color w:val="000000" w:themeColor="text1"/>
        </w:rPr>
        <w:t>intensities (</w:t>
      </w:r>
      <w:r w:rsidR="00221FBA" w:rsidRPr="00AE11B7">
        <w:rPr>
          <w:color w:val="000000" w:themeColor="text1"/>
        </w:rPr>
        <w:t>Romero-Moraleda et al., 2021</w:t>
      </w:r>
      <w:r w:rsidR="00FC672B" w:rsidRPr="00AE11B7">
        <w:rPr>
          <w:color w:val="000000" w:themeColor="text1"/>
        </w:rPr>
        <w:t xml:space="preserve">), typically involving larger sided games. </w:t>
      </w:r>
    </w:p>
    <w:p w14:paraId="69E0B4F3" w14:textId="01748AE9" w:rsidR="00400D67" w:rsidRPr="00AE11B7" w:rsidRDefault="009C7D4F" w:rsidP="00DF1474">
      <w:pPr>
        <w:pStyle w:val="NormalWeb"/>
        <w:spacing w:line="360" w:lineRule="auto"/>
        <w:ind w:firstLine="567"/>
        <w:rPr>
          <w:color w:val="000000" w:themeColor="text1"/>
        </w:rPr>
      </w:pPr>
      <w:r w:rsidRPr="00AE11B7">
        <w:rPr>
          <w:color w:val="000000" w:themeColor="text1"/>
        </w:rPr>
        <w:lastRenderedPageBreak/>
        <w:t>Re</w:t>
      </w:r>
      <w:r w:rsidR="00A4073E" w:rsidRPr="00AE11B7">
        <w:rPr>
          <w:color w:val="000000" w:themeColor="text1"/>
        </w:rPr>
        <w:t xml:space="preserve">search has </w:t>
      </w:r>
      <w:r w:rsidR="00EA01E3" w:rsidRPr="00AE11B7">
        <w:rPr>
          <w:color w:val="000000" w:themeColor="text1"/>
        </w:rPr>
        <w:t>shown that</w:t>
      </w:r>
      <w:r w:rsidR="00603030" w:rsidRPr="00AE11B7">
        <w:rPr>
          <w:color w:val="000000" w:themeColor="text1"/>
        </w:rPr>
        <w:t xml:space="preserve"> </w:t>
      </w:r>
      <w:r w:rsidR="00921496" w:rsidRPr="00AE11B7">
        <w:rPr>
          <w:color w:val="000000" w:themeColor="text1"/>
        </w:rPr>
        <w:t xml:space="preserve">changes </w:t>
      </w:r>
      <w:r w:rsidR="00C8518D" w:rsidRPr="00AE11B7">
        <w:rPr>
          <w:color w:val="000000" w:themeColor="text1"/>
        </w:rPr>
        <w:t>in task information</w:t>
      </w:r>
      <w:r w:rsidR="0059014C" w:rsidRPr="00AE11B7">
        <w:rPr>
          <w:color w:val="000000" w:themeColor="text1"/>
        </w:rPr>
        <w:t>al</w:t>
      </w:r>
      <w:r w:rsidR="00C8518D" w:rsidRPr="00AE11B7">
        <w:rPr>
          <w:color w:val="000000" w:themeColor="text1"/>
        </w:rPr>
        <w:t xml:space="preserve"> constraints can modify</w:t>
      </w:r>
      <w:r w:rsidR="00EE28AE" w:rsidRPr="00AE11B7">
        <w:rPr>
          <w:color w:val="000000" w:themeColor="text1"/>
        </w:rPr>
        <w:t xml:space="preserve"> </w:t>
      </w:r>
      <w:r w:rsidR="00C8518D" w:rsidRPr="00AE11B7">
        <w:rPr>
          <w:color w:val="000000" w:themeColor="text1"/>
        </w:rPr>
        <w:t>player</w:t>
      </w:r>
      <w:r w:rsidR="00EE28AE" w:rsidRPr="00AE11B7">
        <w:rPr>
          <w:color w:val="000000" w:themeColor="text1"/>
        </w:rPr>
        <w:t>’</w:t>
      </w:r>
      <w:r w:rsidR="00C8518D" w:rsidRPr="00AE11B7">
        <w:rPr>
          <w:color w:val="000000" w:themeColor="text1"/>
        </w:rPr>
        <w:t xml:space="preserve">s </w:t>
      </w:r>
      <w:r w:rsidR="00307091" w:rsidRPr="00AE11B7">
        <w:rPr>
          <w:color w:val="000000" w:themeColor="text1"/>
        </w:rPr>
        <w:t>opportunities</w:t>
      </w:r>
      <w:r w:rsidR="00C8518D" w:rsidRPr="00AE11B7">
        <w:rPr>
          <w:color w:val="000000" w:themeColor="text1"/>
        </w:rPr>
        <w:t xml:space="preserve"> for action</w:t>
      </w:r>
      <w:r w:rsidR="00723A05" w:rsidRPr="00AE11B7">
        <w:rPr>
          <w:color w:val="000000" w:themeColor="text1"/>
        </w:rPr>
        <w:t>,</w:t>
      </w:r>
      <w:r w:rsidR="00307091" w:rsidRPr="00AE11B7">
        <w:rPr>
          <w:color w:val="000000" w:themeColor="text1"/>
        </w:rPr>
        <w:t xml:space="preserve"> leading to adaptive movement behaviours </w:t>
      </w:r>
      <w:r w:rsidRPr="00AE11B7">
        <w:rPr>
          <w:color w:val="000000" w:themeColor="text1"/>
        </w:rPr>
        <w:t>(</w:t>
      </w:r>
      <w:r w:rsidR="003F46CC" w:rsidRPr="00AE11B7">
        <w:rPr>
          <w:color w:val="000000" w:themeColor="text1"/>
        </w:rPr>
        <w:t>Coutinho et al., 2020)</w:t>
      </w:r>
      <w:r w:rsidRPr="00AE11B7">
        <w:rPr>
          <w:color w:val="000000" w:themeColor="text1"/>
        </w:rPr>
        <w:t xml:space="preserve">. Evidence </w:t>
      </w:r>
      <w:r w:rsidR="0083161E" w:rsidRPr="00AE11B7">
        <w:rPr>
          <w:color w:val="000000" w:themeColor="text1"/>
        </w:rPr>
        <w:t>also shows</w:t>
      </w:r>
      <w:r w:rsidRPr="00AE11B7">
        <w:rPr>
          <w:color w:val="000000" w:themeColor="text1"/>
        </w:rPr>
        <w:t xml:space="preserve"> differences in technical</w:t>
      </w:r>
      <w:r w:rsidR="00EE28AE" w:rsidRPr="00AE11B7">
        <w:rPr>
          <w:color w:val="000000" w:themeColor="text1"/>
        </w:rPr>
        <w:t xml:space="preserve"> and </w:t>
      </w:r>
      <w:r w:rsidRPr="00AE11B7">
        <w:rPr>
          <w:color w:val="000000" w:themeColor="text1"/>
        </w:rPr>
        <w:t>tactical actions across sided game formats (Garcia et al., 2014)</w:t>
      </w:r>
      <w:r w:rsidR="00EE28AE" w:rsidRPr="00AE11B7">
        <w:rPr>
          <w:color w:val="000000" w:themeColor="text1"/>
        </w:rPr>
        <w:t>,</w:t>
      </w:r>
      <w:r w:rsidRPr="00AE11B7">
        <w:rPr>
          <w:color w:val="000000" w:themeColor="text1"/>
        </w:rPr>
        <w:t xml:space="preserve"> </w:t>
      </w:r>
      <w:r w:rsidR="0083161E" w:rsidRPr="00AE11B7">
        <w:rPr>
          <w:color w:val="000000" w:themeColor="text1"/>
        </w:rPr>
        <w:t>and that</w:t>
      </w:r>
      <w:r w:rsidRPr="00AE11B7">
        <w:rPr>
          <w:color w:val="000000" w:themeColor="text1"/>
        </w:rPr>
        <w:t xml:space="preserve"> manipulat</w:t>
      </w:r>
      <w:r w:rsidR="0083161E" w:rsidRPr="00AE11B7">
        <w:rPr>
          <w:color w:val="000000" w:themeColor="text1"/>
        </w:rPr>
        <w:t>ing</w:t>
      </w:r>
      <w:r w:rsidRPr="00AE11B7">
        <w:rPr>
          <w:color w:val="000000" w:themeColor="text1"/>
        </w:rPr>
        <w:t xml:space="preserve"> task constraints</w:t>
      </w:r>
      <w:r w:rsidR="00EE28AE" w:rsidRPr="00AE11B7">
        <w:rPr>
          <w:color w:val="000000" w:themeColor="text1"/>
        </w:rPr>
        <w:t xml:space="preserve"> can</w:t>
      </w:r>
      <w:r w:rsidRPr="00AE11B7">
        <w:rPr>
          <w:color w:val="000000" w:themeColor="text1"/>
        </w:rPr>
        <w:t xml:space="preserve"> alter the time, space and pressure </w:t>
      </w:r>
      <w:r w:rsidR="00F55144" w:rsidRPr="00AE11B7">
        <w:rPr>
          <w:color w:val="000000" w:themeColor="text1"/>
        </w:rPr>
        <w:t>available to players</w:t>
      </w:r>
      <w:r w:rsidR="00EE28AE" w:rsidRPr="00AE11B7">
        <w:rPr>
          <w:color w:val="000000" w:themeColor="text1"/>
        </w:rPr>
        <w:t xml:space="preserve">, </w:t>
      </w:r>
      <w:r w:rsidR="00F55144" w:rsidRPr="00AE11B7">
        <w:rPr>
          <w:color w:val="000000" w:themeColor="text1"/>
        </w:rPr>
        <w:t>potentially affecting</w:t>
      </w:r>
      <w:r w:rsidRPr="00AE11B7">
        <w:rPr>
          <w:color w:val="000000" w:themeColor="text1"/>
        </w:rPr>
        <w:t xml:space="preserve"> the</w:t>
      </w:r>
      <w:r w:rsidR="00EE28AE" w:rsidRPr="00AE11B7">
        <w:rPr>
          <w:color w:val="000000" w:themeColor="text1"/>
        </w:rPr>
        <w:t>ir</w:t>
      </w:r>
      <w:r w:rsidRPr="00AE11B7">
        <w:rPr>
          <w:color w:val="000000" w:themeColor="text1"/>
        </w:rPr>
        <w:t xml:space="preserve"> landscape of affordances (McGuckian et al., 2017). Th</w:t>
      </w:r>
      <w:r w:rsidR="00EE28AE" w:rsidRPr="00AE11B7">
        <w:rPr>
          <w:color w:val="000000" w:themeColor="text1"/>
        </w:rPr>
        <w:t>erefore</w:t>
      </w:r>
      <w:r w:rsidRPr="00AE11B7">
        <w:rPr>
          <w:color w:val="000000" w:themeColor="text1"/>
        </w:rPr>
        <w:t xml:space="preserve">, manipulating sided game formats may provide </w:t>
      </w:r>
      <w:r w:rsidR="00AA3F57" w:rsidRPr="00AE11B7">
        <w:rPr>
          <w:color w:val="000000" w:themeColor="text1"/>
        </w:rPr>
        <w:t>insight</w:t>
      </w:r>
      <w:r w:rsidR="00734865" w:rsidRPr="00AE11B7">
        <w:rPr>
          <w:color w:val="000000" w:themeColor="text1"/>
        </w:rPr>
        <w:t>s</w:t>
      </w:r>
      <w:r w:rsidRPr="00AE11B7">
        <w:rPr>
          <w:color w:val="000000" w:themeColor="text1"/>
        </w:rPr>
        <w:t xml:space="preserve"> </w:t>
      </w:r>
      <w:r w:rsidR="00AA3F57" w:rsidRPr="00AE11B7">
        <w:rPr>
          <w:color w:val="000000" w:themeColor="text1"/>
        </w:rPr>
        <w:t>into</w:t>
      </w:r>
      <w:r w:rsidRPr="00AE11B7">
        <w:rPr>
          <w:color w:val="000000" w:themeColor="text1"/>
        </w:rPr>
        <w:t xml:space="preserve"> </w:t>
      </w:r>
      <w:r w:rsidR="00756FEE" w:rsidRPr="00AE11B7">
        <w:rPr>
          <w:color w:val="000000" w:themeColor="text1"/>
        </w:rPr>
        <w:t>the potential applic</w:t>
      </w:r>
      <w:r w:rsidR="002120E0" w:rsidRPr="00AE11B7">
        <w:rPr>
          <w:color w:val="000000" w:themeColor="text1"/>
        </w:rPr>
        <w:t>ability of perceptual skills developed during training to real-world competition</w:t>
      </w:r>
      <w:r w:rsidR="00400D67" w:rsidRPr="00AE11B7">
        <w:rPr>
          <w:color w:val="000000" w:themeColor="text1"/>
        </w:rPr>
        <w:t xml:space="preserve">. Smith and Conway (2025) examined VEA across 7v7, 9v9 and 11v11 game formats in youth male soccer. Scan frequency was higher in the 7v7 and 9v9 game formats compared to 11v11, alongside a greater number of technical actions </w:t>
      </w:r>
      <w:r w:rsidR="00E752C7" w:rsidRPr="00AE11B7">
        <w:rPr>
          <w:color w:val="000000" w:themeColor="text1"/>
        </w:rPr>
        <w:t>(e.g., ball retention)</w:t>
      </w:r>
      <w:r w:rsidR="00400D67" w:rsidRPr="00AE11B7">
        <w:rPr>
          <w:color w:val="000000" w:themeColor="text1"/>
        </w:rPr>
        <w:t xml:space="preserve"> in the 7v7 game format. However, despite the 7v7 game format yielding the highest number of total scans and </w:t>
      </w:r>
      <w:r w:rsidR="00E40459" w:rsidRPr="00AE11B7">
        <w:rPr>
          <w:color w:val="000000" w:themeColor="text1"/>
        </w:rPr>
        <w:t xml:space="preserve">successful </w:t>
      </w:r>
      <w:r w:rsidR="00400D67" w:rsidRPr="00AE11B7">
        <w:rPr>
          <w:color w:val="000000" w:themeColor="text1"/>
        </w:rPr>
        <w:t xml:space="preserve">technical actions, the number of scans per technical action were greater in the 9v9 and 11v11 game formats. </w:t>
      </w:r>
      <w:r w:rsidR="004B5C65" w:rsidRPr="00AE11B7">
        <w:rPr>
          <w:color w:val="000000" w:themeColor="text1"/>
        </w:rPr>
        <w:t xml:space="preserve">Whilst these findings </w:t>
      </w:r>
      <w:r w:rsidR="00241B2D" w:rsidRPr="00AE11B7">
        <w:rPr>
          <w:color w:val="000000" w:themeColor="text1"/>
        </w:rPr>
        <w:t xml:space="preserve">show differences in </w:t>
      </w:r>
      <w:r w:rsidR="00AC107A" w:rsidRPr="00AE11B7">
        <w:rPr>
          <w:color w:val="000000" w:themeColor="text1"/>
        </w:rPr>
        <w:t>scan</w:t>
      </w:r>
      <w:r w:rsidR="00241B2D" w:rsidRPr="00AE11B7">
        <w:rPr>
          <w:color w:val="000000" w:themeColor="text1"/>
        </w:rPr>
        <w:t xml:space="preserve"> frequency</w:t>
      </w:r>
      <w:r w:rsidR="002E4535" w:rsidRPr="00AE11B7">
        <w:rPr>
          <w:color w:val="000000" w:themeColor="text1"/>
        </w:rPr>
        <w:t xml:space="preserve"> </w:t>
      </w:r>
      <w:r w:rsidR="00EE0861" w:rsidRPr="00AE11B7">
        <w:rPr>
          <w:color w:val="000000" w:themeColor="text1"/>
        </w:rPr>
        <w:t>by player numbers</w:t>
      </w:r>
      <w:r w:rsidR="00241B2D" w:rsidRPr="00AE11B7">
        <w:rPr>
          <w:color w:val="000000" w:themeColor="text1"/>
        </w:rPr>
        <w:t xml:space="preserve"> </w:t>
      </w:r>
      <w:r w:rsidR="00F223A6" w:rsidRPr="00AE11B7">
        <w:rPr>
          <w:color w:val="000000" w:themeColor="text1"/>
        </w:rPr>
        <w:t>on</w:t>
      </w:r>
      <w:r w:rsidR="00241B2D" w:rsidRPr="00AE11B7">
        <w:rPr>
          <w:color w:val="000000" w:themeColor="text1"/>
        </w:rPr>
        <w:t xml:space="preserve"> each team</w:t>
      </w:r>
      <w:r w:rsidR="002E4535" w:rsidRPr="00AE11B7">
        <w:rPr>
          <w:color w:val="000000" w:themeColor="text1"/>
        </w:rPr>
        <w:t xml:space="preserve">, larger sided games </w:t>
      </w:r>
      <w:r w:rsidR="00121444" w:rsidRPr="00AE11B7">
        <w:rPr>
          <w:color w:val="000000" w:themeColor="text1"/>
        </w:rPr>
        <w:t xml:space="preserve">show </w:t>
      </w:r>
      <w:r w:rsidR="00F223A6" w:rsidRPr="00AE11B7">
        <w:rPr>
          <w:color w:val="000000" w:themeColor="text1"/>
        </w:rPr>
        <w:t>more</w:t>
      </w:r>
      <w:r w:rsidR="00121444" w:rsidRPr="00AE11B7">
        <w:rPr>
          <w:color w:val="000000" w:themeColor="text1"/>
        </w:rPr>
        <w:t xml:space="preserve"> scans per technical action.</w:t>
      </w:r>
      <w:r w:rsidR="00B034E9" w:rsidRPr="00AE11B7">
        <w:rPr>
          <w:color w:val="000000" w:themeColor="text1"/>
        </w:rPr>
        <w:t xml:space="preserve"> In</w:t>
      </w:r>
      <w:r w:rsidR="00F223A6" w:rsidRPr="00AE11B7">
        <w:rPr>
          <w:color w:val="000000" w:themeColor="text1"/>
        </w:rPr>
        <w:t xml:space="preserve"> </w:t>
      </w:r>
      <w:r w:rsidR="00B034E9" w:rsidRPr="00AE11B7">
        <w:rPr>
          <w:color w:val="000000" w:themeColor="text1"/>
        </w:rPr>
        <w:t>the</w:t>
      </w:r>
      <w:r w:rsidR="007015E3" w:rsidRPr="00AE11B7">
        <w:rPr>
          <w:color w:val="000000" w:themeColor="text1"/>
        </w:rPr>
        <w:t xml:space="preserve"> context of the</w:t>
      </w:r>
      <w:r w:rsidR="00B034E9" w:rsidRPr="00AE11B7">
        <w:rPr>
          <w:color w:val="000000" w:themeColor="text1"/>
        </w:rPr>
        <w:t xml:space="preserve"> present study, </w:t>
      </w:r>
      <w:r w:rsidR="007015E3" w:rsidRPr="00AE11B7">
        <w:rPr>
          <w:color w:val="000000" w:themeColor="text1"/>
        </w:rPr>
        <w:t>this suggests</w:t>
      </w:r>
      <w:r w:rsidR="00960C52" w:rsidRPr="00AE11B7">
        <w:rPr>
          <w:color w:val="000000" w:themeColor="text1"/>
        </w:rPr>
        <w:t xml:space="preserve"> further research is </w:t>
      </w:r>
      <w:r w:rsidR="007015E3" w:rsidRPr="00AE11B7">
        <w:rPr>
          <w:color w:val="000000" w:themeColor="text1"/>
        </w:rPr>
        <w:t>needed</w:t>
      </w:r>
      <w:r w:rsidR="00533ECE" w:rsidRPr="00AE11B7">
        <w:rPr>
          <w:color w:val="000000" w:themeColor="text1"/>
        </w:rPr>
        <w:t xml:space="preserve"> </w:t>
      </w:r>
      <w:r w:rsidR="00960C52" w:rsidRPr="00AE11B7">
        <w:rPr>
          <w:color w:val="000000" w:themeColor="text1"/>
        </w:rPr>
        <w:t>to investigate</w:t>
      </w:r>
      <w:r w:rsidR="00533ECE" w:rsidRPr="00AE11B7">
        <w:rPr>
          <w:color w:val="000000" w:themeColor="text1"/>
        </w:rPr>
        <w:t xml:space="preserve"> VEA </w:t>
      </w:r>
      <w:r w:rsidR="00EB4EE4" w:rsidRPr="00AE11B7">
        <w:rPr>
          <w:color w:val="000000" w:themeColor="text1"/>
        </w:rPr>
        <w:t>across</w:t>
      </w:r>
      <w:r w:rsidR="00533ECE" w:rsidRPr="00AE11B7">
        <w:rPr>
          <w:color w:val="000000" w:themeColor="text1"/>
        </w:rPr>
        <w:t xml:space="preserve"> different sided game formats</w:t>
      </w:r>
      <w:r w:rsidR="00960C52" w:rsidRPr="00AE11B7">
        <w:rPr>
          <w:color w:val="000000" w:themeColor="text1"/>
        </w:rPr>
        <w:t xml:space="preserve">. </w:t>
      </w:r>
      <w:r w:rsidR="00400D67" w:rsidRPr="00AE11B7">
        <w:rPr>
          <w:color w:val="000000" w:themeColor="text1"/>
        </w:rPr>
        <w:t>Th</w:t>
      </w:r>
      <w:r w:rsidR="00E40459" w:rsidRPr="00AE11B7">
        <w:rPr>
          <w:color w:val="000000" w:themeColor="text1"/>
        </w:rPr>
        <w:t>erefore</w:t>
      </w:r>
      <w:r w:rsidR="00400D67" w:rsidRPr="00AE11B7">
        <w:rPr>
          <w:color w:val="000000" w:themeColor="text1"/>
        </w:rPr>
        <w:t>, given the aforementioned findings, it appears important to investigate how players scan their environment in different-sided game formats</w:t>
      </w:r>
      <w:r w:rsidR="00932DA4" w:rsidRPr="00AE11B7">
        <w:rPr>
          <w:color w:val="000000" w:themeColor="text1"/>
        </w:rPr>
        <w:t xml:space="preserve"> to </w:t>
      </w:r>
      <w:r w:rsidR="00084ABE" w:rsidRPr="00AE11B7">
        <w:rPr>
          <w:color w:val="000000" w:themeColor="text1"/>
        </w:rPr>
        <w:t xml:space="preserve">inform whether </w:t>
      </w:r>
      <w:r w:rsidR="004358F6" w:rsidRPr="00AE11B7">
        <w:rPr>
          <w:color w:val="000000" w:themeColor="text1"/>
        </w:rPr>
        <w:t>these</w:t>
      </w:r>
      <w:r w:rsidR="00AD7949" w:rsidRPr="00AE11B7">
        <w:rPr>
          <w:color w:val="000000" w:themeColor="text1"/>
        </w:rPr>
        <w:t xml:space="preserve"> formats present different perceptual demands</w:t>
      </w:r>
      <w:r w:rsidR="008A3CFA" w:rsidRPr="00AE11B7">
        <w:rPr>
          <w:color w:val="000000" w:themeColor="text1"/>
        </w:rPr>
        <w:t>.</w:t>
      </w:r>
      <w:r w:rsidR="00400D67" w:rsidRPr="00AE11B7">
        <w:rPr>
          <w:color w:val="000000" w:themeColor="text1"/>
        </w:rPr>
        <w:t xml:space="preserve">  </w:t>
      </w:r>
    </w:p>
    <w:p w14:paraId="6C8AB42D" w14:textId="7E5DFE85" w:rsidR="00400D67" w:rsidRPr="00AE11B7" w:rsidRDefault="00400D67" w:rsidP="00DF1474">
      <w:pPr>
        <w:pStyle w:val="NormalWeb"/>
        <w:spacing w:line="360" w:lineRule="auto"/>
        <w:ind w:firstLine="567"/>
        <w:rPr>
          <w:color w:val="000000" w:themeColor="text1"/>
        </w:rPr>
      </w:pPr>
      <w:r w:rsidRPr="00AE11B7">
        <w:rPr>
          <w:color w:val="000000" w:themeColor="text1"/>
        </w:rPr>
        <w:t>One approach to measuring VEA</w:t>
      </w:r>
      <w:r w:rsidR="00E87100" w:rsidRPr="00AE11B7">
        <w:rPr>
          <w:color w:val="000000" w:themeColor="text1"/>
        </w:rPr>
        <w:t>, operationalised through scans,</w:t>
      </w:r>
      <w:r w:rsidRPr="00AE11B7">
        <w:rPr>
          <w:color w:val="000000" w:themeColor="text1"/>
        </w:rPr>
        <w:t xml:space="preserve"> in different-sided game formats </w:t>
      </w:r>
      <w:r w:rsidR="00C30299" w:rsidRPr="00AE11B7">
        <w:rPr>
          <w:color w:val="000000" w:themeColor="text1"/>
        </w:rPr>
        <w:t xml:space="preserve">in a controlled </w:t>
      </w:r>
      <w:r w:rsidR="00C13F1E" w:rsidRPr="00AE11B7">
        <w:rPr>
          <w:color w:val="000000" w:themeColor="text1"/>
        </w:rPr>
        <w:t>setting</w:t>
      </w:r>
      <w:r w:rsidRPr="00AE11B7">
        <w:rPr>
          <w:color w:val="000000" w:themeColor="text1"/>
        </w:rPr>
        <w:t xml:space="preserve"> is </w:t>
      </w:r>
      <w:r w:rsidR="00E64BA6" w:rsidRPr="00AE11B7">
        <w:rPr>
          <w:color w:val="000000" w:themeColor="text1"/>
        </w:rPr>
        <w:t xml:space="preserve">through </w:t>
      </w:r>
      <w:r w:rsidRPr="00AE11B7">
        <w:rPr>
          <w:color w:val="000000" w:themeColor="text1"/>
        </w:rPr>
        <w:t>immersive technology, such as 360-video.</w:t>
      </w:r>
      <w:r w:rsidR="000434B6" w:rsidRPr="00AE11B7">
        <w:rPr>
          <w:color w:val="000000" w:themeColor="text1"/>
        </w:rPr>
        <w:t xml:space="preserve"> 360-video</w:t>
      </w:r>
      <w:r w:rsidR="00236FD7" w:rsidRPr="00AE11B7">
        <w:rPr>
          <w:color w:val="000000" w:themeColor="text1"/>
        </w:rPr>
        <w:t xml:space="preserve"> presents </w:t>
      </w:r>
      <w:r w:rsidR="00761DAE" w:rsidRPr="00AE11B7">
        <w:rPr>
          <w:color w:val="000000" w:themeColor="text1"/>
        </w:rPr>
        <w:t>users</w:t>
      </w:r>
      <w:r w:rsidR="00236FD7" w:rsidRPr="00AE11B7">
        <w:rPr>
          <w:color w:val="000000" w:themeColor="text1"/>
        </w:rPr>
        <w:t xml:space="preserve"> with real-world pre-recorded video footage of a</w:t>
      </w:r>
      <w:r w:rsidR="00CC0E58" w:rsidRPr="00AE11B7">
        <w:rPr>
          <w:color w:val="000000" w:themeColor="text1"/>
        </w:rPr>
        <w:t xml:space="preserve"> </w:t>
      </w:r>
      <w:r w:rsidR="00761DAE" w:rsidRPr="00AE11B7">
        <w:rPr>
          <w:color w:val="000000" w:themeColor="text1"/>
        </w:rPr>
        <w:t>specific</w:t>
      </w:r>
      <w:r w:rsidR="00CC0E58" w:rsidRPr="00AE11B7">
        <w:rPr>
          <w:color w:val="000000" w:themeColor="text1"/>
        </w:rPr>
        <w:t xml:space="preserve"> environment </w:t>
      </w:r>
      <w:r w:rsidR="008F510B" w:rsidRPr="00AE11B7">
        <w:rPr>
          <w:color w:val="000000" w:themeColor="text1"/>
        </w:rPr>
        <w:t xml:space="preserve">typically </w:t>
      </w:r>
      <w:r w:rsidR="00761DAE" w:rsidRPr="00AE11B7">
        <w:rPr>
          <w:color w:val="000000" w:themeColor="text1"/>
        </w:rPr>
        <w:t>via</w:t>
      </w:r>
      <w:r w:rsidR="00845FF7" w:rsidRPr="00AE11B7">
        <w:rPr>
          <w:color w:val="000000" w:themeColor="text1"/>
        </w:rPr>
        <w:t xml:space="preserve"> a</w:t>
      </w:r>
      <w:r w:rsidR="00761DAE" w:rsidRPr="00AE11B7">
        <w:rPr>
          <w:color w:val="000000" w:themeColor="text1"/>
        </w:rPr>
        <w:t xml:space="preserve"> </w:t>
      </w:r>
      <w:r w:rsidR="007A63AC" w:rsidRPr="00AE11B7">
        <w:rPr>
          <w:color w:val="000000" w:themeColor="text1"/>
        </w:rPr>
        <w:t>HMD</w:t>
      </w:r>
      <w:r w:rsidR="00761DAE" w:rsidRPr="00AE11B7">
        <w:rPr>
          <w:color w:val="000000" w:themeColor="text1"/>
        </w:rPr>
        <w:t xml:space="preserve">, </w:t>
      </w:r>
      <w:r w:rsidR="00CC0E58" w:rsidRPr="00AE11B7">
        <w:rPr>
          <w:color w:val="000000" w:themeColor="text1"/>
        </w:rPr>
        <w:t xml:space="preserve">where the camera </w:t>
      </w:r>
      <w:r w:rsidR="00EB0579" w:rsidRPr="00AE11B7">
        <w:rPr>
          <w:color w:val="000000" w:themeColor="text1"/>
        </w:rPr>
        <w:t>is positioned in a fixed</w:t>
      </w:r>
      <w:r w:rsidR="00CC0E58" w:rsidRPr="00AE11B7">
        <w:rPr>
          <w:color w:val="000000" w:themeColor="text1"/>
        </w:rPr>
        <w:t xml:space="preserve"> </w:t>
      </w:r>
      <w:r w:rsidR="00EB0579" w:rsidRPr="00AE11B7">
        <w:rPr>
          <w:color w:val="000000" w:themeColor="text1"/>
        </w:rPr>
        <w:t>location</w:t>
      </w:r>
      <w:r w:rsidR="006D717C" w:rsidRPr="00AE11B7">
        <w:rPr>
          <w:color w:val="000000" w:themeColor="text1"/>
        </w:rPr>
        <w:t xml:space="preserve"> but allows head movements to explore the environment </w:t>
      </w:r>
      <w:r w:rsidR="00CC0E58" w:rsidRPr="00AE11B7">
        <w:rPr>
          <w:color w:val="000000" w:themeColor="text1"/>
        </w:rPr>
        <w:t>(Le Noury et al., 2022)</w:t>
      </w:r>
      <w:r w:rsidR="00E33777" w:rsidRPr="00AE11B7">
        <w:rPr>
          <w:color w:val="000000" w:themeColor="text1"/>
        </w:rPr>
        <w:t xml:space="preserve">. </w:t>
      </w:r>
      <w:r w:rsidR="00EB0579" w:rsidRPr="00AE11B7">
        <w:rPr>
          <w:color w:val="000000" w:themeColor="text1"/>
        </w:rPr>
        <w:t>In contrast</w:t>
      </w:r>
      <w:r w:rsidR="00913733" w:rsidRPr="00AE11B7">
        <w:rPr>
          <w:color w:val="000000" w:themeColor="text1"/>
        </w:rPr>
        <w:t>, a</w:t>
      </w:r>
      <w:r w:rsidR="008C43C4" w:rsidRPr="00AE11B7">
        <w:rPr>
          <w:color w:val="000000" w:themeColor="text1"/>
        </w:rPr>
        <w:t>nimated virtual reality (VR)</w:t>
      </w:r>
      <w:r w:rsidRPr="00AE11B7">
        <w:rPr>
          <w:color w:val="000000" w:themeColor="text1"/>
        </w:rPr>
        <w:t xml:space="preserve"> </w:t>
      </w:r>
      <w:r w:rsidR="00CB4783" w:rsidRPr="00AE11B7">
        <w:rPr>
          <w:color w:val="000000" w:themeColor="text1"/>
        </w:rPr>
        <w:t>is a</w:t>
      </w:r>
      <w:r w:rsidR="00126EEC" w:rsidRPr="00AE11B7">
        <w:rPr>
          <w:color w:val="000000" w:themeColor="text1"/>
        </w:rPr>
        <w:t xml:space="preserve"> computer simulated environment </w:t>
      </w:r>
      <w:r w:rsidR="00CB4783" w:rsidRPr="00AE11B7">
        <w:rPr>
          <w:color w:val="000000" w:themeColor="text1"/>
        </w:rPr>
        <w:t>where</w:t>
      </w:r>
      <w:r w:rsidR="005E2C83" w:rsidRPr="00AE11B7">
        <w:rPr>
          <w:color w:val="000000" w:themeColor="text1"/>
        </w:rPr>
        <w:t xml:space="preserve"> users</w:t>
      </w:r>
      <w:r w:rsidR="001F5782" w:rsidRPr="00AE11B7">
        <w:rPr>
          <w:color w:val="000000" w:themeColor="text1"/>
        </w:rPr>
        <w:t xml:space="preserve"> experience </w:t>
      </w:r>
      <w:r w:rsidR="003C2E9F" w:rsidRPr="00AE11B7">
        <w:rPr>
          <w:color w:val="000000" w:themeColor="text1"/>
        </w:rPr>
        <w:t xml:space="preserve">artificial stimuli </w:t>
      </w:r>
      <w:r w:rsidR="005E2C83" w:rsidRPr="00AE11B7">
        <w:rPr>
          <w:color w:val="000000" w:themeColor="text1"/>
        </w:rPr>
        <w:t>through a</w:t>
      </w:r>
      <w:r w:rsidR="003F03DC" w:rsidRPr="00AE11B7">
        <w:rPr>
          <w:color w:val="000000" w:themeColor="text1"/>
        </w:rPr>
        <w:t xml:space="preserve"> HMD </w:t>
      </w:r>
      <w:r w:rsidR="00321BEB" w:rsidRPr="00AE11B7">
        <w:rPr>
          <w:color w:val="000000" w:themeColor="text1"/>
        </w:rPr>
        <w:t xml:space="preserve">and </w:t>
      </w:r>
      <w:r w:rsidR="00697A41" w:rsidRPr="00AE11B7">
        <w:rPr>
          <w:color w:val="000000" w:themeColor="text1"/>
        </w:rPr>
        <w:t>can</w:t>
      </w:r>
      <w:r w:rsidR="00321BEB" w:rsidRPr="00AE11B7">
        <w:rPr>
          <w:color w:val="000000" w:themeColor="text1"/>
        </w:rPr>
        <w:t xml:space="preserve"> </w:t>
      </w:r>
      <w:r w:rsidR="00767650" w:rsidRPr="00AE11B7">
        <w:rPr>
          <w:color w:val="000000" w:themeColor="text1"/>
        </w:rPr>
        <w:t>interact with</w:t>
      </w:r>
      <w:r w:rsidR="006D717C" w:rsidRPr="00AE11B7">
        <w:rPr>
          <w:color w:val="000000" w:themeColor="text1"/>
        </w:rPr>
        <w:t xml:space="preserve"> </w:t>
      </w:r>
      <w:r w:rsidR="00355EAF" w:rsidRPr="00AE11B7">
        <w:rPr>
          <w:color w:val="000000" w:themeColor="text1"/>
        </w:rPr>
        <w:t>the</w:t>
      </w:r>
      <w:r w:rsidR="006D717C" w:rsidRPr="00AE11B7">
        <w:rPr>
          <w:color w:val="000000" w:themeColor="text1"/>
        </w:rPr>
        <w:t xml:space="preserve"> stimuli</w:t>
      </w:r>
      <w:r w:rsidR="00697A41" w:rsidRPr="00AE11B7">
        <w:rPr>
          <w:color w:val="000000" w:themeColor="text1"/>
        </w:rPr>
        <w:t xml:space="preserve"> (e.g., pick up virtual objects)</w:t>
      </w:r>
      <w:r w:rsidR="006D717C" w:rsidRPr="00AE11B7">
        <w:rPr>
          <w:color w:val="000000" w:themeColor="text1"/>
        </w:rPr>
        <w:t xml:space="preserve"> with their movements </w:t>
      </w:r>
      <w:r w:rsidR="00811255" w:rsidRPr="00AE11B7">
        <w:rPr>
          <w:color w:val="000000" w:themeColor="text1"/>
        </w:rPr>
        <w:t xml:space="preserve">(Le </w:t>
      </w:r>
      <w:r w:rsidR="003F03DC" w:rsidRPr="00AE11B7">
        <w:rPr>
          <w:color w:val="000000" w:themeColor="text1"/>
        </w:rPr>
        <w:t>Noury</w:t>
      </w:r>
      <w:r w:rsidR="00811255" w:rsidRPr="00AE11B7">
        <w:rPr>
          <w:color w:val="000000" w:themeColor="text1"/>
        </w:rPr>
        <w:t xml:space="preserve"> et al., 2022; Jia et al., 2024)</w:t>
      </w:r>
      <w:r w:rsidR="00913733" w:rsidRPr="00AE11B7">
        <w:rPr>
          <w:color w:val="000000" w:themeColor="text1"/>
        </w:rPr>
        <w:t xml:space="preserve">. </w:t>
      </w:r>
      <w:r w:rsidR="00410292" w:rsidRPr="00AE11B7">
        <w:rPr>
          <w:color w:val="000000" w:themeColor="text1"/>
        </w:rPr>
        <w:t xml:space="preserve">360-video is an </w:t>
      </w:r>
      <w:r w:rsidRPr="00AE11B7">
        <w:rPr>
          <w:color w:val="000000" w:themeColor="text1"/>
        </w:rPr>
        <w:t xml:space="preserve">off-field tool gaining popularity in soccer as it captures all directions </w:t>
      </w:r>
      <w:r w:rsidR="009A2277" w:rsidRPr="00AE11B7">
        <w:rPr>
          <w:color w:val="000000" w:themeColor="text1"/>
        </w:rPr>
        <w:t>simultaneously</w:t>
      </w:r>
      <w:r w:rsidRPr="00AE11B7">
        <w:rPr>
          <w:color w:val="000000" w:themeColor="text1"/>
        </w:rPr>
        <w:t xml:space="preserve"> (</w:t>
      </w:r>
      <w:r w:rsidRPr="00AE11B7">
        <w:rPr>
          <w:noProof/>
          <w:color w:val="000000" w:themeColor="text1"/>
        </w:rPr>
        <w:t>Höner</w:t>
      </w:r>
      <w:r w:rsidRPr="00AE11B7">
        <w:rPr>
          <w:color w:val="000000" w:themeColor="text1"/>
        </w:rPr>
        <w:t xml:space="preserve"> et al., 2023)</w:t>
      </w:r>
      <w:r w:rsidR="009A2277" w:rsidRPr="00AE11B7">
        <w:rPr>
          <w:color w:val="000000" w:themeColor="text1"/>
        </w:rPr>
        <w:t xml:space="preserve">, allowing </w:t>
      </w:r>
      <w:r w:rsidRPr="00AE11B7">
        <w:rPr>
          <w:color w:val="000000" w:themeColor="text1"/>
        </w:rPr>
        <w:t xml:space="preserve">participants to experience first-person </w:t>
      </w:r>
      <w:r w:rsidR="006022C0" w:rsidRPr="00AE11B7">
        <w:rPr>
          <w:color w:val="000000" w:themeColor="text1"/>
        </w:rPr>
        <w:t>game realistic scenarios</w:t>
      </w:r>
      <w:r w:rsidRPr="00AE11B7">
        <w:rPr>
          <w:color w:val="000000" w:themeColor="text1"/>
        </w:rPr>
        <w:t xml:space="preserve"> </w:t>
      </w:r>
      <w:r w:rsidR="00084B00" w:rsidRPr="00AE11B7">
        <w:rPr>
          <w:color w:val="000000" w:themeColor="text1"/>
        </w:rPr>
        <w:t>while executing head movements to explore the visual environment</w:t>
      </w:r>
      <w:r w:rsidR="00C21F9F" w:rsidRPr="00AE11B7">
        <w:rPr>
          <w:color w:val="000000" w:themeColor="text1"/>
        </w:rPr>
        <w:t xml:space="preserve"> (Runswick, 2023)</w:t>
      </w:r>
      <w:r w:rsidR="00EA5A6B" w:rsidRPr="00AE11B7">
        <w:rPr>
          <w:color w:val="000000" w:themeColor="text1"/>
        </w:rPr>
        <w:t>.</w:t>
      </w:r>
      <w:r w:rsidR="00054FAE" w:rsidRPr="00AE11B7">
        <w:rPr>
          <w:color w:val="000000" w:themeColor="text1"/>
        </w:rPr>
        <w:t xml:space="preserve"> Furthermore, 360-vide</w:t>
      </w:r>
      <w:r w:rsidR="007766B7" w:rsidRPr="00AE11B7">
        <w:rPr>
          <w:color w:val="000000" w:themeColor="text1"/>
        </w:rPr>
        <w:t xml:space="preserve">o </w:t>
      </w:r>
      <w:r w:rsidR="00916198" w:rsidRPr="00AE11B7">
        <w:rPr>
          <w:color w:val="000000" w:themeColor="text1"/>
        </w:rPr>
        <w:t>allows all</w:t>
      </w:r>
      <w:r w:rsidR="00432B24" w:rsidRPr="00AE11B7">
        <w:rPr>
          <w:color w:val="000000" w:themeColor="text1"/>
        </w:rPr>
        <w:t xml:space="preserve"> participants to view the same </w:t>
      </w:r>
      <w:r w:rsidR="003F7ED2" w:rsidRPr="00AE11B7">
        <w:rPr>
          <w:color w:val="000000" w:themeColor="text1"/>
        </w:rPr>
        <w:t>trials</w:t>
      </w:r>
      <w:r w:rsidR="00432B24" w:rsidRPr="00AE11B7">
        <w:rPr>
          <w:color w:val="000000" w:themeColor="text1"/>
        </w:rPr>
        <w:t xml:space="preserve"> under identical </w:t>
      </w:r>
      <w:r w:rsidR="00B761D7" w:rsidRPr="00AE11B7">
        <w:rPr>
          <w:color w:val="000000" w:themeColor="text1"/>
        </w:rPr>
        <w:t xml:space="preserve">viewing </w:t>
      </w:r>
      <w:r w:rsidR="00432B24" w:rsidRPr="00AE11B7">
        <w:rPr>
          <w:color w:val="000000" w:themeColor="text1"/>
        </w:rPr>
        <w:t>conditions</w:t>
      </w:r>
      <w:r w:rsidR="004F230F" w:rsidRPr="00AE11B7">
        <w:rPr>
          <w:color w:val="000000" w:themeColor="text1"/>
        </w:rPr>
        <w:t xml:space="preserve">, </w:t>
      </w:r>
      <w:r w:rsidR="005A274C" w:rsidRPr="00AE11B7">
        <w:rPr>
          <w:color w:val="000000" w:themeColor="text1"/>
        </w:rPr>
        <w:t>providing</w:t>
      </w:r>
      <w:r w:rsidR="000F7D12" w:rsidRPr="00AE11B7">
        <w:rPr>
          <w:color w:val="000000" w:themeColor="text1"/>
        </w:rPr>
        <w:t xml:space="preserve"> </w:t>
      </w:r>
      <w:r w:rsidR="004F230F" w:rsidRPr="00AE11B7">
        <w:rPr>
          <w:color w:val="000000" w:themeColor="text1"/>
        </w:rPr>
        <w:t xml:space="preserve">greater experimental control </w:t>
      </w:r>
      <w:r w:rsidR="0047140B" w:rsidRPr="00AE11B7">
        <w:rPr>
          <w:color w:val="000000" w:themeColor="text1"/>
        </w:rPr>
        <w:t>in a more</w:t>
      </w:r>
      <w:r w:rsidR="000F7D12" w:rsidRPr="00AE11B7">
        <w:rPr>
          <w:color w:val="000000" w:themeColor="text1"/>
        </w:rPr>
        <w:t xml:space="preserve"> nat</w:t>
      </w:r>
      <w:r w:rsidR="005A274C" w:rsidRPr="00AE11B7">
        <w:rPr>
          <w:color w:val="000000" w:themeColor="text1"/>
        </w:rPr>
        <w:t>ural context</w:t>
      </w:r>
      <w:r w:rsidR="0053739F" w:rsidRPr="00AE11B7">
        <w:rPr>
          <w:color w:val="000000" w:themeColor="text1"/>
        </w:rPr>
        <w:t xml:space="preserve"> </w:t>
      </w:r>
      <w:r w:rsidR="00084B00" w:rsidRPr="00AE11B7">
        <w:rPr>
          <w:color w:val="000000" w:themeColor="text1"/>
        </w:rPr>
        <w:t>(Musculus et al., 2021)</w:t>
      </w:r>
      <w:r w:rsidRPr="00AE11B7">
        <w:rPr>
          <w:color w:val="000000" w:themeColor="text1"/>
        </w:rPr>
        <w:t xml:space="preserve">. </w:t>
      </w:r>
      <w:r w:rsidR="003F7ED2" w:rsidRPr="00AE11B7">
        <w:rPr>
          <w:color w:val="000000" w:themeColor="text1"/>
        </w:rPr>
        <w:t>While game situations vary between trials</w:t>
      </w:r>
      <w:r w:rsidR="00B3737B" w:rsidRPr="00AE11B7">
        <w:rPr>
          <w:color w:val="000000" w:themeColor="text1"/>
        </w:rPr>
        <w:t xml:space="preserve"> and conditions, the presentation of each </w:t>
      </w:r>
      <w:r w:rsidR="003870C3" w:rsidRPr="00AE11B7">
        <w:rPr>
          <w:color w:val="000000" w:themeColor="text1"/>
        </w:rPr>
        <w:t>trial</w:t>
      </w:r>
      <w:r w:rsidR="00B3737B" w:rsidRPr="00AE11B7">
        <w:rPr>
          <w:color w:val="000000" w:themeColor="text1"/>
        </w:rPr>
        <w:t xml:space="preserve"> can be standardised across participants</w:t>
      </w:r>
      <w:r w:rsidR="00A66760" w:rsidRPr="00AE11B7">
        <w:rPr>
          <w:color w:val="000000" w:themeColor="text1"/>
        </w:rPr>
        <w:t>. U</w:t>
      </w:r>
      <w:r w:rsidR="00B3737B" w:rsidRPr="00AE11B7">
        <w:rPr>
          <w:color w:val="000000" w:themeColor="text1"/>
        </w:rPr>
        <w:t xml:space="preserve">nlike on-field training, this approach does not </w:t>
      </w:r>
      <w:r w:rsidR="00B3737B" w:rsidRPr="00AE11B7">
        <w:rPr>
          <w:color w:val="000000" w:themeColor="text1"/>
        </w:rPr>
        <w:lastRenderedPageBreak/>
        <w:t>require</w:t>
      </w:r>
      <w:r w:rsidRPr="00AE11B7">
        <w:rPr>
          <w:color w:val="000000" w:themeColor="text1"/>
        </w:rPr>
        <w:t xml:space="preserve"> the </w:t>
      </w:r>
      <w:r w:rsidR="001F0B11" w:rsidRPr="00AE11B7">
        <w:rPr>
          <w:color w:val="000000" w:themeColor="text1"/>
        </w:rPr>
        <w:t>whole</w:t>
      </w:r>
      <w:r w:rsidRPr="00AE11B7">
        <w:rPr>
          <w:color w:val="000000" w:themeColor="text1"/>
        </w:rPr>
        <w:t xml:space="preserve"> squad </w:t>
      </w:r>
      <w:r w:rsidR="00B3737B" w:rsidRPr="00AE11B7">
        <w:rPr>
          <w:color w:val="000000" w:themeColor="text1"/>
        </w:rPr>
        <w:t xml:space="preserve">to be </w:t>
      </w:r>
      <w:r w:rsidRPr="00AE11B7">
        <w:rPr>
          <w:color w:val="000000" w:themeColor="text1"/>
        </w:rPr>
        <w:t>present</w:t>
      </w:r>
      <w:r w:rsidR="006A475F" w:rsidRPr="00AE11B7">
        <w:rPr>
          <w:color w:val="000000" w:themeColor="text1"/>
        </w:rPr>
        <w:t>.</w:t>
      </w:r>
      <w:r w:rsidRPr="00AE11B7">
        <w:rPr>
          <w:color w:val="000000" w:themeColor="text1"/>
        </w:rPr>
        <w:t xml:space="preserve"> Researchers have investigated the validity of 360-video for measuring </w:t>
      </w:r>
      <w:r w:rsidR="0051680E" w:rsidRPr="00AE11B7">
        <w:rPr>
          <w:color w:val="000000" w:themeColor="text1"/>
        </w:rPr>
        <w:t>scans (head-orientation-events)</w:t>
      </w:r>
      <w:r w:rsidR="00F80991" w:rsidRPr="00AE11B7">
        <w:rPr>
          <w:color w:val="000000" w:themeColor="text1"/>
        </w:rPr>
        <w:t xml:space="preserve"> where the ball leaves the HMD visual field</w:t>
      </w:r>
      <w:r w:rsidRPr="00AE11B7">
        <w:rPr>
          <w:color w:val="000000" w:themeColor="text1"/>
        </w:rPr>
        <w:t xml:space="preserve"> in women’s soccer </w:t>
      </w:r>
      <w:r w:rsidR="00DA0F34" w:rsidRPr="00AE11B7">
        <w:rPr>
          <w:color w:val="000000" w:themeColor="text1"/>
        </w:rPr>
        <w:t xml:space="preserve">demonstrating </w:t>
      </w:r>
      <w:r w:rsidRPr="00AE11B7">
        <w:rPr>
          <w:color w:val="000000" w:themeColor="text1"/>
        </w:rPr>
        <w:t xml:space="preserve">construct validity </w:t>
      </w:r>
      <w:r w:rsidR="00DA0F34" w:rsidRPr="00AE11B7">
        <w:rPr>
          <w:color w:val="000000" w:themeColor="text1"/>
        </w:rPr>
        <w:t>through</w:t>
      </w:r>
      <w:r w:rsidRPr="00AE11B7">
        <w:rPr>
          <w:color w:val="000000" w:themeColor="text1"/>
        </w:rPr>
        <w:t xml:space="preserve"> differences in scan frequency and verbal action responses between soccer players and novices</w:t>
      </w:r>
      <w:r w:rsidR="00ED1CCF" w:rsidRPr="00AE11B7">
        <w:rPr>
          <w:color w:val="000000" w:themeColor="text1"/>
        </w:rPr>
        <w:t xml:space="preserve"> (Feist et al., 2025)</w:t>
      </w:r>
      <w:r w:rsidRPr="00AE11B7">
        <w:rPr>
          <w:color w:val="000000" w:themeColor="text1"/>
        </w:rPr>
        <w:t xml:space="preserve">. Soccer players </w:t>
      </w:r>
      <w:r w:rsidR="00DA1068" w:rsidRPr="00AE11B7">
        <w:rPr>
          <w:color w:val="000000" w:themeColor="text1"/>
        </w:rPr>
        <w:t>showed</w:t>
      </w:r>
      <w:r w:rsidRPr="00AE11B7">
        <w:rPr>
          <w:color w:val="000000" w:themeColor="text1"/>
        </w:rPr>
        <w:t xml:space="preserve"> significantly higher scan frequencies and verbal responses than novices </w:t>
      </w:r>
      <w:r w:rsidR="001A271E" w:rsidRPr="00AE11B7">
        <w:rPr>
          <w:color w:val="000000" w:themeColor="text1"/>
        </w:rPr>
        <w:t xml:space="preserve">and players </w:t>
      </w:r>
      <w:r w:rsidR="00566FF9" w:rsidRPr="00AE11B7">
        <w:rPr>
          <w:color w:val="000000" w:themeColor="text1"/>
        </w:rPr>
        <w:t xml:space="preserve">also </w:t>
      </w:r>
      <w:r w:rsidRPr="00AE11B7">
        <w:rPr>
          <w:color w:val="000000" w:themeColor="text1"/>
        </w:rPr>
        <w:t>rated the task highly for acceptability, tolerability, and physical fidelity</w:t>
      </w:r>
      <w:r w:rsidR="007B6A22" w:rsidRPr="00AE11B7">
        <w:rPr>
          <w:color w:val="000000" w:themeColor="text1"/>
        </w:rPr>
        <w:t xml:space="preserve">, </w:t>
      </w:r>
      <w:r w:rsidR="00D374E8" w:rsidRPr="00AE11B7">
        <w:rPr>
          <w:color w:val="000000" w:themeColor="text1"/>
        </w:rPr>
        <w:t>indicating</w:t>
      </w:r>
      <w:r w:rsidR="007B6A22" w:rsidRPr="00AE11B7">
        <w:rPr>
          <w:color w:val="000000" w:themeColor="text1"/>
        </w:rPr>
        <w:t xml:space="preserve"> </w:t>
      </w:r>
      <w:r w:rsidRPr="00AE11B7">
        <w:rPr>
          <w:color w:val="000000" w:themeColor="text1"/>
        </w:rPr>
        <w:t xml:space="preserve">players </w:t>
      </w:r>
      <w:r w:rsidR="00566FF9" w:rsidRPr="00AE11B7">
        <w:rPr>
          <w:color w:val="000000" w:themeColor="text1"/>
        </w:rPr>
        <w:t>felt</w:t>
      </w:r>
      <w:r w:rsidRPr="00AE11B7">
        <w:rPr>
          <w:color w:val="000000" w:themeColor="text1"/>
        </w:rPr>
        <w:t xml:space="preserve"> </w:t>
      </w:r>
      <w:r w:rsidR="00D374E8" w:rsidRPr="00AE11B7">
        <w:rPr>
          <w:color w:val="000000" w:themeColor="text1"/>
        </w:rPr>
        <w:t>immersed</w:t>
      </w:r>
      <w:r w:rsidR="00692010" w:rsidRPr="00AE11B7">
        <w:rPr>
          <w:color w:val="000000" w:themeColor="text1"/>
        </w:rPr>
        <w:t xml:space="preserve"> in the</w:t>
      </w:r>
      <w:r w:rsidRPr="00AE11B7">
        <w:rPr>
          <w:color w:val="000000" w:themeColor="text1"/>
        </w:rPr>
        <w:t xml:space="preserve"> real</w:t>
      </w:r>
      <w:r w:rsidR="00692010" w:rsidRPr="00AE11B7">
        <w:rPr>
          <w:color w:val="000000" w:themeColor="text1"/>
        </w:rPr>
        <w:t xml:space="preserve"> life</w:t>
      </w:r>
      <w:r w:rsidRPr="00AE11B7">
        <w:rPr>
          <w:color w:val="000000" w:themeColor="text1"/>
        </w:rPr>
        <w:t xml:space="preserve"> scenarios </w:t>
      </w:r>
      <w:r w:rsidR="001A7D95" w:rsidRPr="00AE11B7">
        <w:rPr>
          <w:color w:val="000000" w:themeColor="text1"/>
        </w:rPr>
        <w:t>while away</w:t>
      </w:r>
      <w:r w:rsidRPr="00AE11B7">
        <w:rPr>
          <w:color w:val="000000" w:themeColor="text1"/>
        </w:rPr>
        <w:t xml:space="preserve"> from the training pitch</w:t>
      </w:r>
      <w:r w:rsidR="00637C14" w:rsidRPr="00AE11B7">
        <w:rPr>
          <w:color w:val="000000" w:themeColor="text1"/>
        </w:rPr>
        <w:t xml:space="preserve"> (</w:t>
      </w:r>
      <w:r w:rsidR="001A271E" w:rsidRPr="00AE11B7">
        <w:rPr>
          <w:color w:val="000000" w:themeColor="text1"/>
        </w:rPr>
        <w:t>Feist et al., 2025)</w:t>
      </w:r>
      <w:r w:rsidRPr="00AE11B7">
        <w:rPr>
          <w:color w:val="000000" w:themeColor="text1"/>
        </w:rPr>
        <w:t xml:space="preserve">. 360-video </w:t>
      </w:r>
      <w:r w:rsidR="006E491B" w:rsidRPr="00AE11B7">
        <w:rPr>
          <w:color w:val="000000" w:themeColor="text1"/>
        </w:rPr>
        <w:t>enables the</w:t>
      </w:r>
      <w:r w:rsidRPr="00AE11B7">
        <w:rPr>
          <w:color w:val="000000" w:themeColor="text1"/>
        </w:rPr>
        <w:t xml:space="preserve"> </w:t>
      </w:r>
      <w:r w:rsidR="006E491B" w:rsidRPr="00AE11B7">
        <w:rPr>
          <w:color w:val="000000" w:themeColor="text1"/>
        </w:rPr>
        <w:t>comparison of</w:t>
      </w:r>
      <w:r w:rsidRPr="00AE11B7">
        <w:rPr>
          <w:color w:val="000000" w:themeColor="text1"/>
        </w:rPr>
        <w:t xml:space="preserve"> VEA in</w:t>
      </w:r>
      <w:r w:rsidR="00C35D5E" w:rsidRPr="00AE11B7">
        <w:rPr>
          <w:color w:val="000000" w:themeColor="text1"/>
        </w:rPr>
        <w:t xml:space="preserve"> female players across</w:t>
      </w:r>
      <w:r w:rsidRPr="00AE11B7">
        <w:rPr>
          <w:color w:val="000000" w:themeColor="text1"/>
        </w:rPr>
        <w:t xml:space="preserve"> different-sided game formats (e.g. 7v7 and 9v9 games)</w:t>
      </w:r>
      <w:r w:rsidR="00E97328" w:rsidRPr="00AE11B7">
        <w:rPr>
          <w:color w:val="000000" w:themeColor="text1"/>
        </w:rPr>
        <w:t>.</w:t>
      </w:r>
      <w:r w:rsidR="005118FE" w:rsidRPr="00AE11B7">
        <w:rPr>
          <w:color w:val="000000" w:themeColor="text1"/>
        </w:rPr>
        <w:t xml:space="preserve"> </w:t>
      </w:r>
      <w:r w:rsidR="002D1C98" w:rsidRPr="00AE11B7">
        <w:rPr>
          <w:color w:val="000000" w:themeColor="text1"/>
        </w:rPr>
        <w:t xml:space="preserve">If players are found to scan more frequently in 7v7 than in 9v9, this would support previous findings that </w:t>
      </w:r>
      <w:r w:rsidR="00960C52" w:rsidRPr="00AE11B7">
        <w:rPr>
          <w:color w:val="000000" w:themeColor="text1"/>
        </w:rPr>
        <w:t xml:space="preserve">overall </w:t>
      </w:r>
      <w:r w:rsidR="002D1C98" w:rsidRPr="00AE11B7">
        <w:rPr>
          <w:color w:val="000000" w:themeColor="text1"/>
        </w:rPr>
        <w:t>scan frequency increases in smaller-sided games</w:t>
      </w:r>
      <w:r w:rsidR="00066F88" w:rsidRPr="00AE11B7">
        <w:rPr>
          <w:color w:val="000000" w:themeColor="text1"/>
        </w:rPr>
        <w:t>, despite scans per technical action being higher in 11v11 game formats</w:t>
      </w:r>
      <w:r w:rsidR="002D1C98" w:rsidRPr="00AE11B7">
        <w:rPr>
          <w:color w:val="000000" w:themeColor="text1"/>
        </w:rPr>
        <w:t xml:space="preserve"> (Smith &amp; Conway, 2025)</w:t>
      </w:r>
      <w:r w:rsidR="003175BD" w:rsidRPr="00AE11B7">
        <w:rPr>
          <w:color w:val="000000" w:themeColor="text1"/>
        </w:rPr>
        <w:t xml:space="preserve">. Increased scan frequency in 7v7 may be </w:t>
      </w:r>
      <w:r w:rsidR="002D1C98" w:rsidRPr="00AE11B7">
        <w:rPr>
          <w:color w:val="000000" w:themeColor="text1"/>
        </w:rPr>
        <w:t xml:space="preserve">driven by reductions in space, </w:t>
      </w:r>
      <w:r w:rsidR="009716BC" w:rsidRPr="00AE11B7">
        <w:rPr>
          <w:color w:val="000000" w:themeColor="text1"/>
        </w:rPr>
        <w:t>leading to more</w:t>
      </w:r>
      <w:r w:rsidR="002D1C98" w:rsidRPr="00AE11B7">
        <w:rPr>
          <w:color w:val="000000" w:themeColor="text1"/>
        </w:rPr>
        <w:t xml:space="preserve"> technical actions</w:t>
      </w:r>
      <w:r w:rsidR="00A9070D" w:rsidRPr="00AE11B7">
        <w:rPr>
          <w:color w:val="000000" w:themeColor="text1"/>
        </w:rPr>
        <w:t xml:space="preserve"> and a</w:t>
      </w:r>
      <w:r w:rsidR="002D1C98" w:rsidRPr="00AE11B7">
        <w:rPr>
          <w:color w:val="000000" w:themeColor="text1"/>
        </w:rPr>
        <w:t xml:space="preserve"> heightened need to explore </w:t>
      </w:r>
      <w:r w:rsidR="003175BD" w:rsidRPr="00AE11B7">
        <w:rPr>
          <w:color w:val="000000" w:themeColor="text1"/>
        </w:rPr>
        <w:t xml:space="preserve">the </w:t>
      </w:r>
      <w:r w:rsidR="002D1C98" w:rsidRPr="00AE11B7">
        <w:rPr>
          <w:color w:val="000000" w:themeColor="text1"/>
        </w:rPr>
        <w:t xml:space="preserve">environment to guide performance with the ball. Conversely, if </w:t>
      </w:r>
      <w:r w:rsidR="00224288" w:rsidRPr="00AE11B7">
        <w:rPr>
          <w:color w:val="000000" w:themeColor="text1"/>
        </w:rPr>
        <w:t>scan frequency</w:t>
      </w:r>
      <w:r w:rsidR="00A77D5B" w:rsidRPr="00AE11B7">
        <w:rPr>
          <w:color w:val="000000" w:themeColor="text1"/>
        </w:rPr>
        <w:t xml:space="preserve"> were to be</w:t>
      </w:r>
      <w:r w:rsidR="002D1C98" w:rsidRPr="00AE11B7">
        <w:rPr>
          <w:color w:val="000000" w:themeColor="text1"/>
        </w:rPr>
        <w:t xml:space="preserve"> </w:t>
      </w:r>
      <w:r w:rsidR="00A77D5B" w:rsidRPr="00AE11B7">
        <w:rPr>
          <w:color w:val="000000" w:themeColor="text1"/>
        </w:rPr>
        <w:t>higher</w:t>
      </w:r>
      <w:r w:rsidR="002D1C98" w:rsidRPr="00AE11B7">
        <w:rPr>
          <w:color w:val="000000" w:themeColor="text1"/>
        </w:rPr>
        <w:t xml:space="preserve"> in 9v9, the additional space and greater number of </w:t>
      </w:r>
      <w:r w:rsidR="003175BD" w:rsidRPr="00AE11B7">
        <w:rPr>
          <w:color w:val="000000" w:themeColor="text1"/>
        </w:rPr>
        <w:t>players</w:t>
      </w:r>
      <w:r w:rsidR="002D1C98" w:rsidRPr="00AE11B7">
        <w:rPr>
          <w:color w:val="000000" w:themeColor="text1"/>
        </w:rPr>
        <w:t xml:space="preserve"> may create more </w:t>
      </w:r>
      <w:r w:rsidR="00996264" w:rsidRPr="00AE11B7">
        <w:rPr>
          <w:color w:val="000000" w:themeColor="text1"/>
        </w:rPr>
        <w:t xml:space="preserve">time and </w:t>
      </w:r>
      <w:r w:rsidR="00D214A0" w:rsidRPr="00AE11B7">
        <w:rPr>
          <w:color w:val="000000" w:themeColor="text1"/>
        </w:rPr>
        <w:t>opportunities for exploration</w:t>
      </w:r>
      <w:r w:rsidR="002D1C98" w:rsidRPr="00AE11B7">
        <w:rPr>
          <w:color w:val="000000" w:themeColor="text1"/>
        </w:rPr>
        <w:t xml:space="preserve">, </w:t>
      </w:r>
      <w:r w:rsidR="00A505A7" w:rsidRPr="00AE11B7">
        <w:rPr>
          <w:color w:val="000000" w:themeColor="text1"/>
        </w:rPr>
        <w:t>enabling</w:t>
      </w:r>
      <w:r w:rsidR="002D1C98" w:rsidRPr="00AE11B7">
        <w:rPr>
          <w:color w:val="000000" w:themeColor="text1"/>
        </w:rPr>
        <w:t xml:space="preserve"> players to engage</w:t>
      </w:r>
      <w:r w:rsidR="00A505A7" w:rsidRPr="00AE11B7">
        <w:rPr>
          <w:color w:val="000000" w:themeColor="text1"/>
        </w:rPr>
        <w:t xml:space="preserve"> more deliberately</w:t>
      </w:r>
      <w:r w:rsidR="00C23D8A" w:rsidRPr="00AE11B7">
        <w:rPr>
          <w:color w:val="000000" w:themeColor="text1"/>
        </w:rPr>
        <w:t xml:space="preserve"> with their surroundings</w:t>
      </w:r>
      <w:r w:rsidR="002D1C98" w:rsidRPr="00AE11B7">
        <w:rPr>
          <w:color w:val="000000" w:themeColor="text1"/>
        </w:rPr>
        <w:t>.</w:t>
      </w:r>
      <w:r w:rsidRPr="00AE11B7" w:rsidDel="0079783E">
        <w:rPr>
          <w:color w:val="000000" w:themeColor="text1"/>
        </w:rPr>
        <w:t xml:space="preserve"> </w:t>
      </w:r>
      <w:r w:rsidR="00311B1D" w:rsidRPr="00AE11B7">
        <w:rPr>
          <w:color w:val="000000" w:themeColor="text1"/>
        </w:rPr>
        <w:t xml:space="preserve">Therefore, </w:t>
      </w:r>
      <w:r w:rsidR="00F06CCB" w:rsidRPr="00AE11B7">
        <w:rPr>
          <w:color w:val="000000" w:themeColor="text1"/>
        </w:rPr>
        <w:t xml:space="preserve">through measuring scanning </w:t>
      </w:r>
      <w:r w:rsidR="00685A23" w:rsidRPr="00AE11B7">
        <w:rPr>
          <w:color w:val="000000" w:themeColor="text1"/>
        </w:rPr>
        <w:t>across 7v7 and 9v9 formats in 360-video</w:t>
      </w:r>
      <w:r w:rsidR="00DC0841" w:rsidRPr="00AE11B7">
        <w:rPr>
          <w:color w:val="000000" w:themeColor="text1"/>
        </w:rPr>
        <w:t xml:space="preserve">, this </w:t>
      </w:r>
      <w:r w:rsidR="00685A23" w:rsidRPr="00AE11B7">
        <w:rPr>
          <w:color w:val="000000" w:themeColor="text1"/>
        </w:rPr>
        <w:t>may provide preliminary evidence of whether player-number constraints influence scanning behaviour when the viewing environment, task instructions, and pitch-location perspectives are standardised.</w:t>
      </w:r>
    </w:p>
    <w:p w14:paraId="202F23C0" w14:textId="784C898E"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Previous studies have </w:t>
      </w:r>
      <w:r w:rsidR="00215046" w:rsidRPr="00AE11B7">
        <w:rPr>
          <w:rFonts w:ascii="Times New Roman" w:hAnsi="Times New Roman" w:cs="Times New Roman"/>
          <w:color w:val="000000" w:themeColor="text1"/>
          <w:sz w:val="24"/>
          <w:szCs w:val="24"/>
        </w:rPr>
        <w:t>examined</w:t>
      </w:r>
      <w:r w:rsidRPr="00AE11B7">
        <w:rPr>
          <w:rFonts w:ascii="Times New Roman" w:hAnsi="Times New Roman" w:cs="Times New Roman"/>
          <w:color w:val="000000" w:themeColor="text1"/>
          <w:sz w:val="24"/>
          <w:szCs w:val="24"/>
        </w:rPr>
        <w:t xml:space="preserve"> the effect of pitch location (Aksum</w:t>
      </w:r>
      <w:r w:rsidR="00EB19F8" w:rsidRPr="00AE11B7">
        <w:rPr>
          <w:rFonts w:ascii="Times New Roman" w:hAnsi="Times New Roman" w:cs="Times New Roman"/>
          <w:color w:val="000000" w:themeColor="text1"/>
          <w:sz w:val="24"/>
          <w:szCs w:val="24"/>
        </w:rPr>
        <w:t>, Pokolm</w:t>
      </w:r>
      <w:r w:rsidRPr="00AE11B7">
        <w:rPr>
          <w:rFonts w:ascii="Times New Roman" w:hAnsi="Times New Roman" w:cs="Times New Roman"/>
          <w:color w:val="000000" w:themeColor="text1"/>
          <w:sz w:val="24"/>
          <w:szCs w:val="24"/>
        </w:rPr>
        <w:t xml:space="preserve"> et al., 2021; Jordet et al., 2020; McGuckian et al., 2020) and opponent pressure on VEA in soccer (Pokolm et al., 2022). Scan frequencies </w:t>
      </w:r>
      <w:r w:rsidR="001F1DB3" w:rsidRPr="00AE11B7">
        <w:rPr>
          <w:rFonts w:ascii="Times New Roman" w:hAnsi="Times New Roman" w:cs="Times New Roman"/>
          <w:color w:val="000000" w:themeColor="text1"/>
          <w:sz w:val="24"/>
          <w:szCs w:val="24"/>
        </w:rPr>
        <w:t>are</w:t>
      </w:r>
      <w:r w:rsidRPr="00AE11B7">
        <w:rPr>
          <w:rFonts w:ascii="Times New Roman" w:hAnsi="Times New Roman" w:cs="Times New Roman"/>
          <w:color w:val="000000" w:themeColor="text1"/>
          <w:sz w:val="24"/>
          <w:szCs w:val="24"/>
        </w:rPr>
        <w:t xml:space="preserve"> highest in central midfield areas of the pitch compared to wide locations (Aksum</w:t>
      </w:r>
      <w:r w:rsidR="00EB19F8" w:rsidRPr="00AE11B7">
        <w:rPr>
          <w:rFonts w:ascii="Times New Roman" w:hAnsi="Times New Roman" w:cs="Times New Roman"/>
          <w:color w:val="000000" w:themeColor="text1"/>
          <w:sz w:val="24"/>
          <w:szCs w:val="24"/>
        </w:rPr>
        <w:t>, Pokolm</w:t>
      </w:r>
      <w:r w:rsidRPr="00AE11B7">
        <w:rPr>
          <w:rFonts w:ascii="Times New Roman" w:hAnsi="Times New Roman" w:cs="Times New Roman"/>
          <w:color w:val="000000" w:themeColor="text1"/>
          <w:sz w:val="24"/>
          <w:szCs w:val="24"/>
        </w:rPr>
        <w:t xml:space="preserve"> et al., 2021; Jordet et al., 2020). In women’s </w:t>
      </w:r>
      <w:r w:rsidR="0085362C" w:rsidRPr="00AE11B7">
        <w:rPr>
          <w:rFonts w:ascii="Times New Roman" w:hAnsi="Times New Roman" w:cs="Times New Roman"/>
          <w:color w:val="000000" w:themeColor="text1"/>
          <w:sz w:val="24"/>
          <w:szCs w:val="24"/>
        </w:rPr>
        <w:t xml:space="preserve">international </w:t>
      </w:r>
      <w:r w:rsidRPr="00AE11B7">
        <w:rPr>
          <w:rFonts w:ascii="Times New Roman" w:hAnsi="Times New Roman" w:cs="Times New Roman"/>
          <w:color w:val="000000" w:themeColor="text1"/>
          <w:sz w:val="24"/>
          <w:szCs w:val="24"/>
        </w:rPr>
        <w:t xml:space="preserve">soccer, pitch location </w:t>
      </w:r>
      <w:r w:rsidR="00F7412D" w:rsidRPr="00AE11B7">
        <w:rPr>
          <w:rFonts w:ascii="Times New Roman" w:hAnsi="Times New Roman" w:cs="Times New Roman"/>
          <w:color w:val="000000" w:themeColor="text1"/>
          <w:sz w:val="24"/>
          <w:szCs w:val="24"/>
        </w:rPr>
        <w:t>significantly predicts</w:t>
      </w:r>
      <w:r w:rsidRPr="00AE11B7">
        <w:rPr>
          <w:rFonts w:ascii="Times New Roman" w:hAnsi="Times New Roman" w:cs="Times New Roman"/>
          <w:color w:val="000000" w:themeColor="text1"/>
          <w:sz w:val="24"/>
          <w:szCs w:val="24"/>
        </w:rPr>
        <w:t xml:space="preserve"> scan frequency</w:t>
      </w:r>
      <w:r w:rsidR="0085362C" w:rsidRPr="00AE11B7">
        <w:rPr>
          <w:rFonts w:ascii="Times New Roman" w:hAnsi="Times New Roman" w:cs="Times New Roman"/>
          <w:color w:val="000000" w:themeColor="text1"/>
          <w:sz w:val="24"/>
          <w:szCs w:val="24"/>
        </w:rPr>
        <w:t xml:space="preserve"> in competitive matches</w:t>
      </w:r>
      <w:r w:rsidR="00977804"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controlling for the number of players </w:t>
      </w:r>
      <w:r w:rsidR="009D0BA5" w:rsidRPr="00AE11B7">
        <w:rPr>
          <w:rFonts w:ascii="Times New Roman" w:hAnsi="Times New Roman" w:cs="Times New Roman"/>
          <w:color w:val="000000" w:themeColor="text1"/>
          <w:sz w:val="24"/>
          <w:szCs w:val="24"/>
        </w:rPr>
        <w:t>analysed per</w:t>
      </w:r>
      <w:r w:rsidRPr="00AE11B7">
        <w:rPr>
          <w:rFonts w:ascii="Times New Roman" w:hAnsi="Times New Roman" w:cs="Times New Roman"/>
          <w:color w:val="000000" w:themeColor="text1"/>
          <w:sz w:val="24"/>
          <w:szCs w:val="24"/>
        </w:rPr>
        <w:t xml:space="preserve"> team</w:t>
      </w:r>
      <w:r w:rsidR="009F75E2" w:rsidRPr="00AE11B7">
        <w:rPr>
          <w:rFonts w:ascii="Times New Roman" w:hAnsi="Times New Roman" w:cs="Times New Roman"/>
          <w:color w:val="000000" w:themeColor="text1"/>
          <w:sz w:val="24"/>
          <w:szCs w:val="24"/>
        </w:rPr>
        <w:t xml:space="preserve"> </w:t>
      </w:r>
      <w:r w:rsidR="005B3E7B" w:rsidRPr="00AE11B7">
        <w:rPr>
          <w:rFonts w:ascii="Times New Roman" w:hAnsi="Times New Roman" w:cs="Times New Roman"/>
          <w:color w:val="000000" w:themeColor="text1"/>
          <w:sz w:val="24"/>
          <w:szCs w:val="24"/>
        </w:rPr>
        <w:t>by</w:t>
      </w:r>
      <w:r w:rsidR="00F2638C" w:rsidRPr="00AE11B7">
        <w:rPr>
          <w:rFonts w:ascii="Times New Roman" w:hAnsi="Times New Roman" w:cs="Times New Roman"/>
          <w:color w:val="000000" w:themeColor="text1"/>
          <w:sz w:val="24"/>
          <w:szCs w:val="24"/>
        </w:rPr>
        <w:t xml:space="preserve"> </w:t>
      </w:r>
      <w:r w:rsidR="005B3E7B" w:rsidRPr="00AE11B7">
        <w:rPr>
          <w:rFonts w:ascii="Times New Roman" w:hAnsi="Times New Roman" w:cs="Times New Roman"/>
          <w:color w:val="000000" w:themeColor="text1"/>
          <w:sz w:val="24"/>
          <w:szCs w:val="24"/>
        </w:rPr>
        <w:t>nesting players</w:t>
      </w:r>
      <w:r w:rsidR="00F2638C" w:rsidRPr="00AE11B7">
        <w:rPr>
          <w:rFonts w:ascii="Times New Roman" w:hAnsi="Times New Roman" w:cs="Times New Roman"/>
          <w:color w:val="000000" w:themeColor="text1"/>
          <w:sz w:val="24"/>
          <w:szCs w:val="24"/>
        </w:rPr>
        <w:t xml:space="preserve"> in</w:t>
      </w:r>
      <w:r w:rsidR="005B3E7B" w:rsidRPr="00AE11B7">
        <w:rPr>
          <w:rFonts w:ascii="Times New Roman" w:hAnsi="Times New Roman" w:cs="Times New Roman"/>
          <w:color w:val="000000" w:themeColor="text1"/>
          <w:sz w:val="24"/>
          <w:szCs w:val="24"/>
        </w:rPr>
        <w:t xml:space="preserve"> </w:t>
      </w:r>
      <w:r w:rsidR="008459BE" w:rsidRPr="00AE11B7">
        <w:rPr>
          <w:rFonts w:ascii="Times New Roman" w:hAnsi="Times New Roman" w:cs="Times New Roman"/>
          <w:color w:val="000000" w:themeColor="text1"/>
          <w:sz w:val="24"/>
          <w:szCs w:val="24"/>
        </w:rPr>
        <w:t xml:space="preserve">their </w:t>
      </w:r>
      <w:r w:rsidR="00F2638C" w:rsidRPr="00AE11B7">
        <w:rPr>
          <w:rFonts w:ascii="Times New Roman" w:hAnsi="Times New Roman" w:cs="Times New Roman"/>
          <w:color w:val="000000" w:themeColor="text1"/>
          <w:sz w:val="24"/>
          <w:szCs w:val="24"/>
        </w:rPr>
        <w:t>team as a random effect</w:t>
      </w:r>
      <w:r w:rsidRPr="00AE11B7">
        <w:rPr>
          <w:rFonts w:ascii="Times New Roman" w:hAnsi="Times New Roman" w:cs="Times New Roman"/>
          <w:color w:val="000000" w:themeColor="text1"/>
          <w:sz w:val="24"/>
          <w:szCs w:val="24"/>
        </w:rPr>
        <w:t xml:space="preserve"> (Feist</w:t>
      </w:r>
      <w:r w:rsidR="005239E1" w:rsidRPr="00AE11B7">
        <w:rPr>
          <w:rFonts w:ascii="Times New Roman" w:hAnsi="Times New Roman" w:cs="Times New Roman"/>
          <w:color w:val="000000" w:themeColor="text1"/>
          <w:sz w:val="24"/>
          <w:szCs w:val="24"/>
        </w:rPr>
        <w:t>, Datson</w:t>
      </w:r>
      <w:r w:rsidR="00462C6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2024). Players' highest scan frequencies were in defensive central midfield</w:t>
      </w:r>
      <w:r w:rsidR="000669B2" w:rsidRPr="00AE11B7">
        <w:rPr>
          <w:rFonts w:ascii="Times New Roman" w:hAnsi="Times New Roman" w:cs="Times New Roman"/>
          <w:color w:val="000000" w:themeColor="text1"/>
          <w:sz w:val="24"/>
          <w:szCs w:val="24"/>
        </w:rPr>
        <w:t xml:space="preserve"> (DCM)</w:t>
      </w:r>
      <w:r w:rsidRPr="00AE11B7">
        <w:rPr>
          <w:rFonts w:ascii="Times New Roman" w:hAnsi="Times New Roman" w:cs="Times New Roman"/>
          <w:color w:val="000000" w:themeColor="text1"/>
          <w:sz w:val="24"/>
          <w:szCs w:val="24"/>
        </w:rPr>
        <w:t xml:space="preserve"> positions compared to attacking locations. One explanation could be that attacking midfielders receive </w:t>
      </w:r>
      <w:r w:rsidR="00E164C9" w:rsidRPr="00AE11B7">
        <w:rPr>
          <w:rFonts w:ascii="Times New Roman" w:hAnsi="Times New Roman" w:cs="Times New Roman"/>
          <w:color w:val="000000" w:themeColor="text1"/>
          <w:sz w:val="24"/>
          <w:szCs w:val="24"/>
        </w:rPr>
        <w:t>greater</w:t>
      </w:r>
      <w:r w:rsidRPr="00AE11B7">
        <w:rPr>
          <w:rFonts w:ascii="Times New Roman" w:hAnsi="Times New Roman" w:cs="Times New Roman"/>
          <w:color w:val="000000" w:themeColor="text1"/>
          <w:sz w:val="24"/>
          <w:szCs w:val="24"/>
        </w:rPr>
        <w:t xml:space="preserve"> opponent pressure (Feist</w:t>
      </w:r>
      <w:r w:rsidR="005239E1" w:rsidRPr="00AE11B7">
        <w:rPr>
          <w:rFonts w:ascii="Times New Roman" w:hAnsi="Times New Roman" w:cs="Times New Roman"/>
          <w:color w:val="000000" w:themeColor="text1"/>
          <w:sz w:val="24"/>
          <w:szCs w:val="24"/>
        </w:rPr>
        <w:t>, Datson</w:t>
      </w:r>
      <w:r w:rsidR="00462C6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2024)</w:t>
      </w:r>
      <w:r w:rsidR="004E7AD9" w:rsidRPr="00AE11B7">
        <w:rPr>
          <w:rFonts w:ascii="Times New Roman" w:hAnsi="Times New Roman" w:cs="Times New Roman"/>
          <w:color w:val="000000" w:themeColor="text1"/>
          <w:sz w:val="24"/>
          <w:szCs w:val="24"/>
        </w:rPr>
        <w:t xml:space="preserve">, suggesting </w:t>
      </w:r>
      <w:r w:rsidR="00E164C9" w:rsidRPr="00AE11B7">
        <w:rPr>
          <w:rFonts w:ascii="Times New Roman" w:hAnsi="Times New Roman" w:cs="Times New Roman"/>
          <w:color w:val="000000" w:themeColor="text1"/>
          <w:sz w:val="24"/>
          <w:szCs w:val="24"/>
        </w:rPr>
        <w:t>reduced</w:t>
      </w:r>
      <w:r w:rsidR="004E7AD9" w:rsidRPr="00AE11B7">
        <w:rPr>
          <w:rFonts w:ascii="Times New Roman" w:hAnsi="Times New Roman" w:cs="Times New Roman"/>
          <w:color w:val="000000" w:themeColor="text1"/>
          <w:sz w:val="24"/>
          <w:szCs w:val="24"/>
        </w:rPr>
        <w:t xml:space="preserve"> </w:t>
      </w:r>
      <w:r w:rsidR="00D80450" w:rsidRPr="00AE11B7">
        <w:rPr>
          <w:rFonts w:ascii="Times New Roman" w:hAnsi="Times New Roman" w:cs="Times New Roman"/>
          <w:color w:val="000000" w:themeColor="text1"/>
          <w:sz w:val="24"/>
          <w:szCs w:val="24"/>
        </w:rPr>
        <w:t>space and time to scan due to the close proximity of opponents.</w:t>
      </w:r>
      <w:r w:rsidRPr="00AE11B7">
        <w:rPr>
          <w:rFonts w:ascii="Times New Roman" w:hAnsi="Times New Roman" w:cs="Times New Roman"/>
          <w:color w:val="000000" w:themeColor="text1"/>
          <w:sz w:val="24"/>
          <w:szCs w:val="24"/>
        </w:rPr>
        <w:t xml:space="preserve"> Therefore, </w:t>
      </w:r>
      <w:r w:rsidR="005F5EF5" w:rsidRPr="00AE11B7">
        <w:rPr>
          <w:rFonts w:ascii="Times New Roman" w:hAnsi="Times New Roman" w:cs="Times New Roman"/>
          <w:color w:val="000000" w:themeColor="text1"/>
          <w:sz w:val="24"/>
          <w:szCs w:val="24"/>
        </w:rPr>
        <w:t>understanding</w:t>
      </w:r>
      <w:r w:rsidRPr="00AE11B7">
        <w:rPr>
          <w:rFonts w:ascii="Times New Roman" w:hAnsi="Times New Roman" w:cs="Times New Roman"/>
          <w:color w:val="000000" w:themeColor="text1"/>
          <w:sz w:val="24"/>
          <w:szCs w:val="24"/>
        </w:rPr>
        <w:t xml:space="preserve"> </w:t>
      </w:r>
      <w:r w:rsidR="0085362C" w:rsidRPr="00AE11B7">
        <w:rPr>
          <w:rFonts w:ascii="Times New Roman" w:hAnsi="Times New Roman" w:cs="Times New Roman"/>
          <w:color w:val="000000" w:themeColor="text1"/>
          <w:sz w:val="24"/>
          <w:szCs w:val="24"/>
        </w:rPr>
        <w:t xml:space="preserve">variables that </w:t>
      </w:r>
      <w:r w:rsidRPr="00AE11B7">
        <w:rPr>
          <w:rFonts w:ascii="Times New Roman" w:hAnsi="Times New Roman" w:cs="Times New Roman"/>
          <w:color w:val="000000" w:themeColor="text1"/>
          <w:sz w:val="24"/>
          <w:szCs w:val="24"/>
        </w:rPr>
        <w:t xml:space="preserve">affect VEA can provide valuable knowledge </w:t>
      </w:r>
      <w:r w:rsidR="00E8652D" w:rsidRPr="00AE11B7">
        <w:rPr>
          <w:rFonts w:ascii="Times New Roman" w:hAnsi="Times New Roman" w:cs="Times New Roman"/>
          <w:color w:val="000000" w:themeColor="text1"/>
          <w:sz w:val="24"/>
          <w:szCs w:val="24"/>
        </w:rPr>
        <w:t>to</w:t>
      </w:r>
      <w:r w:rsidRPr="00AE11B7">
        <w:rPr>
          <w:rFonts w:ascii="Times New Roman" w:hAnsi="Times New Roman" w:cs="Times New Roman"/>
          <w:color w:val="000000" w:themeColor="text1"/>
          <w:sz w:val="24"/>
          <w:szCs w:val="24"/>
        </w:rPr>
        <w:t xml:space="preserve"> help </w:t>
      </w:r>
      <w:r w:rsidR="00E8652D" w:rsidRPr="00AE11B7">
        <w:rPr>
          <w:rFonts w:ascii="Times New Roman" w:hAnsi="Times New Roman" w:cs="Times New Roman"/>
          <w:color w:val="000000" w:themeColor="text1"/>
          <w:sz w:val="24"/>
          <w:szCs w:val="24"/>
        </w:rPr>
        <w:t>inform</w:t>
      </w:r>
      <w:r w:rsidRPr="00AE11B7">
        <w:rPr>
          <w:rFonts w:ascii="Times New Roman" w:hAnsi="Times New Roman" w:cs="Times New Roman"/>
          <w:color w:val="000000" w:themeColor="text1"/>
          <w:sz w:val="24"/>
          <w:szCs w:val="24"/>
        </w:rPr>
        <w:t xml:space="preserve"> </w:t>
      </w:r>
      <w:r w:rsidR="00E8652D" w:rsidRPr="00AE11B7">
        <w:rPr>
          <w:rFonts w:ascii="Times New Roman" w:hAnsi="Times New Roman" w:cs="Times New Roman"/>
          <w:color w:val="000000" w:themeColor="text1"/>
          <w:sz w:val="24"/>
          <w:szCs w:val="24"/>
        </w:rPr>
        <w:t>training design</w:t>
      </w:r>
      <w:r w:rsidRPr="00AE11B7">
        <w:rPr>
          <w:rFonts w:ascii="Times New Roman" w:hAnsi="Times New Roman" w:cs="Times New Roman"/>
          <w:color w:val="000000" w:themeColor="text1"/>
          <w:sz w:val="24"/>
          <w:szCs w:val="24"/>
        </w:rPr>
        <w:t xml:space="preserve"> to enhance the frequency and timing of </w:t>
      </w:r>
      <w:r w:rsidR="001670E8" w:rsidRPr="00AE11B7">
        <w:rPr>
          <w:rFonts w:ascii="Times New Roman" w:hAnsi="Times New Roman" w:cs="Times New Roman"/>
          <w:color w:val="000000" w:themeColor="text1"/>
          <w:sz w:val="24"/>
          <w:szCs w:val="24"/>
        </w:rPr>
        <w:t>scans</w:t>
      </w:r>
      <w:r w:rsidRPr="00AE11B7">
        <w:rPr>
          <w:rFonts w:ascii="Times New Roman" w:hAnsi="Times New Roman" w:cs="Times New Roman"/>
          <w:color w:val="000000" w:themeColor="text1"/>
          <w:sz w:val="24"/>
          <w:szCs w:val="24"/>
        </w:rPr>
        <w:t>.</w:t>
      </w:r>
    </w:p>
    <w:p w14:paraId="4B7B4AE6" w14:textId="22305D59" w:rsidR="00400D67" w:rsidRPr="00AE11B7" w:rsidRDefault="00A52711"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lastRenderedPageBreak/>
        <w:t>E</w:t>
      </w:r>
      <w:r w:rsidR="00400D67" w:rsidRPr="00AE11B7">
        <w:rPr>
          <w:rFonts w:ascii="Times New Roman" w:hAnsi="Times New Roman" w:cs="Times New Roman"/>
          <w:color w:val="000000" w:themeColor="text1"/>
          <w:sz w:val="24"/>
          <w:szCs w:val="24"/>
        </w:rPr>
        <w:t xml:space="preserve">xperimental </w:t>
      </w:r>
      <w:r w:rsidRPr="00AE11B7">
        <w:rPr>
          <w:rFonts w:ascii="Times New Roman" w:hAnsi="Times New Roman" w:cs="Times New Roman"/>
          <w:color w:val="000000" w:themeColor="text1"/>
          <w:sz w:val="24"/>
          <w:szCs w:val="24"/>
        </w:rPr>
        <w:t xml:space="preserve">research </w:t>
      </w:r>
      <w:r w:rsidR="00400D67" w:rsidRPr="00AE11B7">
        <w:rPr>
          <w:rFonts w:ascii="Times New Roman" w:hAnsi="Times New Roman" w:cs="Times New Roman"/>
          <w:color w:val="000000" w:themeColor="text1"/>
          <w:sz w:val="24"/>
          <w:szCs w:val="24"/>
        </w:rPr>
        <w:t>designs investigating VEA in soccer</w:t>
      </w:r>
      <w:r w:rsidR="00A80073" w:rsidRPr="00AE11B7">
        <w:rPr>
          <w:rFonts w:ascii="Times New Roman" w:hAnsi="Times New Roman" w:cs="Times New Roman"/>
          <w:color w:val="000000" w:themeColor="text1"/>
          <w:sz w:val="24"/>
          <w:szCs w:val="24"/>
        </w:rPr>
        <w:t xml:space="preserve"> remain limited</w:t>
      </w:r>
      <w:r w:rsidR="00400D67" w:rsidRPr="00AE11B7">
        <w:rPr>
          <w:rFonts w:ascii="Times New Roman" w:hAnsi="Times New Roman" w:cs="Times New Roman"/>
          <w:color w:val="000000" w:themeColor="text1"/>
          <w:sz w:val="24"/>
          <w:szCs w:val="24"/>
        </w:rPr>
        <w:t>. One experiment by McGuckian et al. (2019) analysed players’ head movements using multiple computer screens to simulate a passing football scenario.</w:t>
      </w:r>
      <w:r w:rsidR="005C253A" w:rsidRPr="00AE11B7">
        <w:rPr>
          <w:rFonts w:ascii="Times New Roman" w:hAnsi="Times New Roman" w:cs="Times New Roman"/>
          <w:color w:val="000000" w:themeColor="text1"/>
          <w:sz w:val="24"/>
          <w:szCs w:val="24"/>
        </w:rPr>
        <w:t xml:space="preserve"> </w:t>
      </w:r>
      <w:r w:rsidR="00400D67" w:rsidRPr="00AE11B7">
        <w:rPr>
          <w:rFonts w:ascii="Times New Roman" w:hAnsi="Times New Roman" w:cs="Times New Roman"/>
          <w:color w:val="000000" w:themeColor="text1"/>
          <w:sz w:val="24"/>
          <w:szCs w:val="24"/>
        </w:rPr>
        <w:t xml:space="preserve">The authors found that exploration time significantly influenced head movement frequency, with higher head turn frequencies resulting in faster decisions. </w:t>
      </w:r>
      <w:r w:rsidR="00E909B1" w:rsidRPr="00AE11B7">
        <w:rPr>
          <w:rFonts w:ascii="Times New Roman" w:hAnsi="Times New Roman" w:cs="Times New Roman"/>
          <w:color w:val="000000" w:themeColor="text1"/>
          <w:sz w:val="24"/>
          <w:szCs w:val="24"/>
        </w:rPr>
        <w:t>However</w:t>
      </w:r>
      <w:r w:rsidR="00400D67" w:rsidRPr="00AE11B7">
        <w:rPr>
          <w:rFonts w:ascii="Times New Roman" w:hAnsi="Times New Roman" w:cs="Times New Roman"/>
          <w:color w:val="000000" w:themeColor="text1"/>
          <w:sz w:val="24"/>
          <w:szCs w:val="24"/>
        </w:rPr>
        <w:t xml:space="preserve">, the study did not manipulate game-related areas such as pitch location. </w:t>
      </w:r>
      <w:r w:rsidR="00FE2390" w:rsidRPr="00AE11B7">
        <w:rPr>
          <w:rFonts w:ascii="Times New Roman" w:hAnsi="Times New Roman" w:cs="Times New Roman"/>
          <w:color w:val="000000" w:themeColor="text1"/>
          <w:sz w:val="24"/>
          <w:szCs w:val="24"/>
        </w:rPr>
        <w:t>E</w:t>
      </w:r>
      <w:r w:rsidR="00400D67" w:rsidRPr="00AE11B7">
        <w:rPr>
          <w:rFonts w:ascii="Times New Roman" w:hAnsi="Times New Roman" w:cs="Times New Roman"/>
          <w:color w:val="000000" w:themeColor="text1"/>
          <w:sz w:val="24"/>
          <w:szCs w:val="24"/>
        </w:rPr>
        <w:t xml:space="preserve">xperimental </w:t>
      </w:r>
      <w:r w:rsidR="00FE2390" w:rsidRPr="00AE11B7">
        <w:rPr>
          <w:rFonts w:ascii="Times New Roman" w:hAnsi="Times New Roman" w:cs="Times New Roman"/>
          <w:color w:val="000000" w:themeColor="text1"/>
          <w:sz w:val="24"/>
          <w:szCs w:val="24"/>
        </w:rPr>
        <w:t>research into VEA in women’s soccer</w:t>
      </w:r>
      <w:r w:rsidR="00400D67" w:rsidRPr="00AE11B7">
        <w:rPr>
          <w:rFonts w:ascii="Times New Roman" w:hAnsi="Times New Roman" w:cs="Times New Roman"/>
          <w:color w:val="000000" w:themeColor="text1"/>
          <w:sz w:val="24"/>
          <w:szCs w:val="24"/>
        </w:rPr>
        <w:t xml:space="preserve"> has received minimal attention. One exception</w:t>
      </w:r>
      <w:r w:rsidR="004C18E8" w:rsidRPr="00AE11B7">
        <w:rPr>
          <w:rFonts w:ascii="Times New Roman" w:hAnsi="Times New Roman" w:cs="Times New Roman"/>
          <w:color w:val="000000" w:themeColor="text1"/>
          <w:sz w:val="24"/>
          <w:szCs w:val="24"/>
        </w:rPr>
        <w:t xml:space="preserve"> </w:t>
      </w:r>
      <w:r w:rsidR="00400D67" w:rsidRPr="00AE11B7">
        <w:rPr>
          <w:rFonts w:ascii="Times New Roman" w:hAnsi="Times New Roman" w:cs="Times New Roman"/>
          <w:color w:val="000000" w:themeColor="text1"/>
          <w:sz w:val="24"/>
          <w:szCs w:val="24"/>
        </w:rPr>
        <w:t xml:space="preserve">investigated the scanning activity of under-19 </w:t>
      </w:r>
      <w:r w:rsidR="00300C23" w:rsidRPr="00AE11B7">
        <w:rPr>
          <w:rFonts w:ascii="Times New Roman" w:hAnsi="Times New Roman" w:cs="Times New Roman"/>
          <w:color w:val="000000" w:themeColor="text1"/>
          <w:sz w:val="24"/>
          <w:szCs w:val="24"/>
        </w:rPr>
        <w:t xml:space="preserve">female </w:t>
      </w:r>
      <w:r w:rsidR="00400D67" w:rsidRPr="00AE11B7">
        <w:rPr>
          <w:rFonts w:ascii="Times New Roman" w:hAnsi="Times New Roman" w:cs="Times New Roman"/>
          <w:color w:val="000000" w:themeColor="text1"/>
          <w:sz w:val="24"/>
          <w:szCs w:val="24"/>
        </w:rPr>
        <w:t>soccer players in 4v4 SSGs</w:t>
      </w:r>
      <w:r w:rsidR="006F3709" w:rsidRPr="00AE11B7">
        <w:rPr>
          <w:rFonts w:ascii="Times New Roman" w:hAnsi="Times New Roman" w:cs="Times New Roman"/>
          <w:color w:val="000000" w:themeColor="text1"/>
          <w:sz w:val="24"/>
          <w:szCs w:val="24"/>
        </w:rPr>
        <w:t xml:space="preserve"> showing s</w:t>
      </w:r>
      <w:r w:rsidR="00D56460" w:rsidRPr="00AE11B7">
        <w:rPr>
          <w:rFonts w:ascii="Times New Roman" w:hAnsi="Times New Roman" w:cs="Times New Roman"/>
          <w:color w:val="000000" w:themeColor="text1"/>
          <w:sz w:val="24"/>
          <w:szCs w:val="24"/>
        </w:rPr>
        <w:t>killed youth</w:t>
      </w:r>
      <w:r w:rsidR="00400D67" w:rsidRPr="00AE11B7">
        <w:rPr>
          <w:rFonts w:ascii="Times New Roman" w:hAnsi="Times New Roman" w:cs="Times New Roman"/>
          <w:color w:val="000000" w:themeColor="text1"/>
          <w:sz w:val="24"/>
          <w:szCs w:val="24"/>
        </w:rPr>
        <w:t xml:space="preserve"> players </w:t>
      </w:r>
      <w:r w:rsidR="006F3709" w:rsidRPr="00AE11B7">
        <w:rPr>
          <w:rFonts w:ascii="Times New Roman" w:hAnsi="Times New Roman" w:cs="Times New Roman"/>
          <w:color w:val="000000" w:themeColor="text1"/>
          <w:sz w:val="24"/>
          <w:szCs w:val="24"/>
        </w:rPr>
        <w:t>scanned</w:t>
      </w:r>
      <w:r w:rsidR="00400D67" w:rsidRPr="00AE11B7">
        <w:rPr>
          <w:rFonts w:ascii="Times New Roman" w:hAnsi="Times New Roman" w:cs="Times New Roman"/>
          <w:color w:val="000000" w:themeColor="text1"/>
          <w:sz w:val="24"/>
          <w:szCs w:val="24"/>
        </w:rPr>
        <w:t xml:space="preserve"> the field more often before receiving the ball than grassroots players of the same age (Hintermann et al., 2024). These findings </w:t>
      </w:r>
      <w:r w:rsidR="00753285" w:rsidRPr="00AE11B7">
        <w:rPr>
          <w:rFonts w:ascii="Times New Roman" w:hAnsi="Times New Roman" w:cs="Times New Roman"/>
          <w:color w:val="000000" w:themeColor="text1"/>
          <w:sz w:val="24"/>
          <w:szCs w:val="24"/>
        </w:rPr>
        <w:t>suggest</w:t>
      </w:r>
      <w:r w:rsidR="00400D67" w:rsidRPr="00AE11B7">
        <w:rPr>
          <w:rFonts w:ascii="Times New Roman" w:hAnsi="Times New Roman" w:cs="Times New Roman"/>
          <w:color w:val="000000" w:themeColor="text1"/>
          <w:sz w:val="24"/>
          <w:szCs w:val="24"/>
        </w:rPr>
        <w:t xml:space="preserve"> SSGs </w:t>
      </w:r>
      <w:r w:rsidR="007D7EC9" w:rsidRPr="00AE11B7">
        <w:rPr>
          <w:rFonts w:ascii="Times New Roman" w:hAnsi="Times New Roman" w:cs="Times New Roman"/>
          <w:color w:val="000000" w:themeColor="text1"/>
          <w:sz w:val="24"/>
          <w:szCs w:val="24"/>
        </w:rPr>
        <w:t>can</w:t>
      </w:r>
      <w:r w:rsidR="00400D67" w:rsidRPr="00AE11B7">
        <w:rPr>
          <w:rFonts w:ascii="Times New Roman" w:hAnsi="Times New Roman" w:cs="Times New Roman"/>
          <w:color w:val="000000" w:themeColor="text1"/>
          <w:sz w:val="24"/>
          <w:szCs w:val="24"/>
        </w:rPr>
        <w:t xml:space="preserve"> support our understanding of VEA in women's soccer.</w:t>
      </w:r>
      <w:r w:rsidR="00562134" w:rsidRPr="00AE11B7">
        <w:rPr>
          <w:rFonts w:ascii="Times New Roman" w:hAnsi="Times New Roman" w:cs="Times New Roman"/>
          <w:color w:val="000000" w:themeColor="text1"/>
          <w:sz w:val="24"/>
          <w:szCs w:val="24"/>
        </w:rPr>
        <w:t xml:space="preserve"> Previous research has provided preliminary construct-validity evidence for using 360-video to examine head-orientation-based scanning behaviour in soccer (Feist et al., 2025).</w:t>
      </w:r>
      <w:r w:rsidR="00400D67" w:rsidRPr="00AE11B7">
        <w:rPr>
          <w:rFonts w:ascii="Times New Roman" w:hAnsi="Times New Roman" w:cs="Times New Roman"/>
          <w:color w:val="000000" w:themeColor="text1"/>
          <w:sz w:val="24"/>
          <w:szCs w:val="24"/>
        </w:rPr>
        <w:t xml:space="preserve"> </w:t>
      </w:r>
      <w:r w:rsidR="00562134" w:rsidRPr="00AE11B7">
        <w:rPr>
          <w:rFonts w:ascii="Times New Roman" w:hAnsi="Times New Roman" w:cs="Times New Roman"/>
          <w:color w:val="000000" w:themeColor="text1"/>
          <w:sz w:val="24"/>
          <w:szCs w:val="24"/>
        </w:rPr>
        <w:t>This</w:t>
      </w:r>
      <w:r w:rsidR="00400D67" w:rsidRPr="00AE11B7">
        <w:rPr>
          <w:rFonts w:ascii="Times New Roman" w:hAnsi="Times New Roman" w:cs="Times New Roman"/>
          <w:color w:val="000000" w:themeColor="text1"/>
          <w:sz w:val="24"/>
          <w:szCs w:val="24"/>
        </w:rPr>
        <w:t xml:space="preserve"> enables</w:t>
      </w:r>
      <w:r w:rsidR="00D943ED" w:rsidRPr="00AE11B7">
        <w:rPr>
          <w:rFonts w:ascii="Times New Roman" w:hAnsi="Times New Roman" w:cs="Times New Roman"/>
          <w:color w:val="000000" w:themeColor="text1"/>
          <w:sz w:val="24"/>
          <w:szCs w:val="24"/>
        </w:rPr>
        <w:t xml:space="preserve"> experimental research to be undertaken</w:t>
      </w:r>
      <w:r w:rsidR="00400D67" w:rsidRPr="00AE11B7">
        <w:rPr>
          <w:rFonts w:ascii="Times New Roman" w:hAnsi="Times New Roman" w:cs="Times New Roman"/>
          <w:color w:val="000000" w:themeColor="text1"/>
          <w:sz w:val="24"/>
          <w:szCs w:val="24"/>
        </w:rPr>
        <w:t xml:space="preserve"> </w:t>
      </w:r>
      <w:r w:rsidR="00F17D90" w:rsidRPr="00AE11B7">
        <w:rPr>
          <w:rFonts w:ascii="Times New Roman" w:hAnsi="Times New Roman" w:cs="Times New Roman"/>
          <w:color w:val="000000" w:themeColor="text1"/>
          <w:sz w:val="24"/>
          <w:szCs w:val="24"/>
        </w:rPr>
        <w:t>through presenting</w:t>
      </w:r>
      <w:r w:rsidR="00400D67" w:rsidRPr="00AE11B7">
        <w:rPr>
          <w:rFonts w:ascii="Times New Roman" w:hAnsi="Times New Roman" w:cs="Times New Roman"/>
          <w:color w:val="000000" w:themeColor="text1"/>
          <w:sz w:val="24"/>
          <w:szCs w:val="24"/>
        </w:rPr>
        <w:t xml:space="preserve"> controlled scenarios across various game formats and pitch locations.</w:t>
      </w:r>
      <w:r w:rsidR="00400D67" w:rsidRPr="00AE11B7">
        <w:rPr>
          <w:rFonts w:ascii="Times New Roman" w:hAnsi="Times New Roman" w:cs="Times New Roman"/>
          <w:b/>
          <w:bCs/>
          <w:color w:val="000000" w:themeColor="text1"/>
          <w:sz w:val="24"/>
          <w:szCs w:val="24"/>
        </w:rPr>
        <w:t xml:space="preserve"> </w:t>
      </w:r>
      <w:r w:rsidR="00400D67" w:rsidRPr="00AE11B7">
        <w:rPr>
          <w:rFonts w:ascii="Times New Roman" w:hAnsi="Times New Roman" w:cs="Times New Roman"/>
          <w:color w:val="000000" w:themeColor="text1"/>
          <w:sz w:val="24"/>
          <w:szCs w:val="24"/>
        </w:rPr>
        <w:t xml:space="preserve">With studies beginning to explore VEA in women’s soccer in SSGs (Hintermann et al., 2024; Hintermann et al., 2025), there is a need to examine how pitch location and </w:t>
      </w:r>
      <w:r w:rsidR="00B66ED0" w:rsidRPr="00AE11B7">
        <w:rPr>
          <w:rFonts w:ascii="Times New Roman" w:hAnsi="Times New Roman" w:cs="Times New Roman"/>
          <w:color w:val="000000" w:themeColor="text1"/>
          <w:sz w:val="24"/>
          <w:szCs w:val="24"/>
        </w:rPr>
        <w:t>game format</w:t>
      </w:r>
      <w:r w:rsidR="00400D67" w:rsidRPr="00AE11B7">
        <w:rPr>
          <w:rFonts w:ascii="Times New Roman" w:hAnsi="Times New Roman" w:cs="Times New Roman"/>
          <w:color w:val="000000" w:themeColor="text1"/>
          <w:sz w:val="24"/>
          <w:szCs w:val="24"/>
        </w:rPr>
        <w:t xml:space="preserve"> impact</w:t>
      </w:r>
      <w:r w:rsidR="00B66ED0" w:rsidRPr="00AE11B7">
        <w:rPr>
          <w:rFonts w:ascii="Times New Roman" w:hAnsi="Times New Roman" w:cs="Times New Roman"/>
          <w:color w:val="000000" w:themeColor="text1"/>
          <w:sz w:val="24"/>
          <w:szCs w:val="24"/>
        </w:rPr>
        <w:t xml:space="preserve">s </w:t>
      </w:r>
      <w:r w:rsidR="00400D67" w:rsidRPr="00AE11B7">
        <w:rPr>
          <w:rFonts w:ascii="Times New Roman" w:hAnsi="Times New Roman" w:cs="Times New Roman"/>
          <w:color w:val="000000" w:themeColor="text1"/>
          <w:sz w:val="24"/>
          <w:szCs w:val="24"/>
        </w:rPr>
        <w:t xml:space="preserve">VEA and verbal action responses in 360-video in women’s soccer. These findings could </w:t>
      </w:r>
      <w:r w:rsidR="00E94A28" w:rsidRPr="00AE11B7">
        <w:rPr>
          <w:rFonts w:ascii="Times New Roman" w:hAnsi="Times New Roman" w:cs="Times New Roman"/>
          <w:color w:val="000000" w:themeColor="text1"/>
          <w:sz w:val="24"/>
          <w:szCs w:val="24"/>
        </w:rPr>
        <w:t>provide</w:t>
      </w:r>
      <w:r w:rsidR="00400D67" w:rsidRPr="00AE11B7">
        <w:rPr>
          <w:rFonts w:ascii="Times New Roman" w:hAnsi="Times New Roman" w:cs="Times New Roman"/>
          <w:color w:val="000000" w:themeColor="text1"/>
          <w:sz w:val="24"/>
          <w:szCs w:val="24"/>
        </w:rPr>
        <w:t xml:space="preserve"> evidence-based strategies </w:t>
      </w:r>
      <w:r w:rsidR="000A4325" w:rsidRPr="00AE11B7">
        <w:rPr>
          <w:rFonts w:ascii="Times New Roman" w:hAnsi="Times New Roman" w:cs="Times New Roman"/>
          <w:color w:val="000000" w:themeColor="text1"/>
          <w:sz w:val="24"/>
          <w:szCs w:val="24"/>
        </w:rPr>
        <w:t>for how to effectively measure VEA</w:t>
      </w:r>
      <w:r w:rsidR="00400D67" w:rsidRPr="00AE11B7">
        <w:rPr>
          <w:rFonts w:ascii="Times New Roman" w:hAnsi="Times New Roman" w:cs="Times New Roman"/>
          <w:color w:val="000000" w:themeColor="text1"/>
          <w:sz w:val="24"/>
          <w:szCs w:val="24"/>
        </w:rPr>
        <w:t xml:space="preserve"> </w:t>
      </w:r>
      <w:r w:rsidR="00144B6A" w:rsidRPr="00AE11B7">
        <w:rPr>
          <w:rFonts w:ascii="Times New Roman" w:hAnsi="Times New Roman" w:cs="Times New Roman"/>
          <w:color w:val="000000" w:themeColor="text1"/>
          <w:sz w:val="24"/>
          <w:szCs w:val="24"/>
        </w:rPr>
        <w:t xml:space="preserve">and better </w:t>
      </w:r>
      <w:r w:rsidR="00564CBC" w:rsidRPr="00AE11B7">
        <w:rPr>
          <w:rFonts w:ascii="Times New Roman" w:hAnsi="Times New Roman" w:cs="Times New Roman"/>
          <w:color w:val="000000" w:themeColor="text1"/>
          <w:sz w:val="24"/>
          <w:szCs w:val="24"/>
        </w:rPr>
        <w:t>understand</w:t>
      </w:r>
      <w:r w:rsidR="00144B6A" w:rsidRPr="00AE11B7">
        <w:rPr>
          <w:rFonts w:ascii="Times New Roman" w:hAnsi="Times New Roman" w:cs="Times New Roman"/>
          <w:color w:val="000000" w:themeColor="text1"/>
          <w:sz w:val="24"/>
          <w:szCs w:val="24"/>
        </w:rPr>
        <w:t xml:space="preserve"> </w:t>
      </w:r>
      <w:r w:rsidR="00400D67" w:rsidRPr="00AE11B7">
        <w:rPr>
          <w:rFonts w:ascii="Times New Roman" w:hAnsi="Times New Roman" w:cs="Times New Roman"/>
          <w:color w:val="000000" w:themeColor="text1"/>
          <w:sz w:val="24"/>
          <w:szCs w:val="24"/>
        </w:rPr>
        <w:t>players’ ability to scan their environment in women’s soccer.</w:t>
      </w:r>
    </w:p>
    <w:p w14:paraId="53F544B4" w14:textId="556602A3"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This study aims to examine the effect of pitch location and sided game format on VEA and verbal action responses using a 360-video task in women’s soccer players. We hypothesise there will be significantly higher scan frequencies and number of verbal action responses generated per trial in central defensive midfield compared with central attacking midfield locations. We further hypothesise that there will be a significant difference in scan frequency and number of verbal action responses generated per trial between the medium (7v7) and large-sided game (9v9), with higher scan frequencies and more verbal actions per trial in the medium-sided game (7v7). Lastly, we hypothesise that there will be a significant interaction effect between pitch location (defensive and attacking) and sided game (7v7 and 9v9) for scan frequency and </w:t>
      </w:r>
      <w:r w:rsidR="00300C23" w:rsidRPr="00AE11B7">
        <w:rPr>
          <w:rFonts w:ascii="Times New Roman" w:hAnsi="Times New Roman" w:cs="Times New Roman"/>
          <w:color w:val="000000" w:themeColor="text1"/>
          <w:sz w:val="24"/>
          <w:szCs w:val="24"/>
        </w:rPr>
        <w:t xml:space="preserve">for </w:t>
      </w:r>
      <w:r w:rsidRPr="00AE11B7">
        <w:rPr>
          <w:rFonts w:ascii="Times New Roman" w:hAnsi="Times New Roman" w:cs="Times New Roman"/>
          <w:color w:val="000000" w:themeColor="text1"/>
          <w:sz w:val="24"/>
          <w:szCs w:val="24"/>
        </w:rPr>
        <w:t xml:space="preserve">the number of verbal action responses generated per trial. </w:t>
      </w:r>
    </w:p>
    <w:p w14:paraId="1B3004EC" w14:textId="323D76E8" w:rsidR="00400D67" w:rsidRPr="00AE11B7" w:rsidRDefault="00400D67" w:rsidP="00400D67">
      <w:pPr>
        <w:spacing w:line="360" w:lineRule="auto"/>
        <w:jc w:val="cente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 xml:space="preserve">Method </w:t>
      </w:r>
    </w:p>
    <w:p w14:paraId="1C39836A" w14:textId="77777777"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 xml:space="preserve">Participants </w:t>
      </w:r>
    </w:p>
    <w:p w14:paraId="110714E6" w14:textId="217DE9D8" w:rsidR="00400D67" w:rsidRPr="00AE11B7" w:rsidRDefault="00400D67" w:rsidP="00DF1474">
      <w:pPr>
        <w:spacing w:line="360" w:lineRule="auto"/>
        <w:ind w:firstLine="567"/>
        <w:rPr>
          <w:rFonts w:ascii="Times New Roman" w:hAnsi="Times New Roman" w:cs="Times New Roman"/>
          <w:b/>
          <w:bCs/>
          <w:color w:val="000000" w:themeColor="text1"/>
          <w:sz w:val="24"/>
          <w:szCs w:val="24"/>
        </w:rPr>
      </w:pPr>
      <w:r w:rsidRPr="00AE11B7">
        <w:rPr>
          <w:rFonts w:ascii="Times New Roman" w:hAnsi="Times New Roman" w:cs="Times New Roman"/>
          <w:color w:val="000000" w:themeColor="text1"/>
          <w:sz w:val="24"/>
          <w:szCs w:val="24"/>
          <w:bdr w:val="none" w:sz="0" w:space="0" w:color="auto" w:frame="1"/>
          <w:shd w:val="clear" w:color="auto" w:fill="FFFFFF"/>
        </w:rPr>
        <w:lastRenderedPageBreak/>
        <w:t>An </w:t>
      </w:r>
      <w:r w:rsidRPr="00AE11B7">
        <w:rPr>
          <w:rFonts w:ascii="Times New Roman" w:hAnsi="Times New Roman" w:cs="Times New Roman"/>
          <w:i/>
          <w:iCs/>
          <w:color w:val="000000" w:themeColor="text1"/>
          <w:sz w:val="24"/>
          <w:szCs w:val="24"/>
          <w:bdr w:val="none" w:sz="0" w:space="0" w:color="auto" w:frame="1"/>
          <w:shd w:val="clear" w:color="auto" w:fill="FFFFFF"/>
        </w:rPr>
        <w:t>a priori</w:t>
      </w:r>
      <w:r w:rsidRPr="00AE11B7">
        <w:rPr>
          <w:rFonts w:ascii="Times New Roman" w:hAnsi="Times New Roman" w:cs="Times New Roman"/>
          <w:color w:val="000000" w:themeColor="text1"/>
          <w:sz w:val="24"/>
          <w:szCs w:val="24"/>
          <w:bdr w:val="none" w:sz="0" w:space="0" w:color="auto" w:frame="1"/>
          <w:shd w:val="clear" w:color="auto" w:fill="FFFFFF"/>
        </w:rPr>
        <w:t> power analysis was conducted using G*Power (version 3.1; Faul et al., 200</w:t>
      </w:r>
      <w:r w:rsidR="00F81CBA" w:rsidRPr="00AE11B7">
        <w:rPr>
          <w:rFonts w:ascii="Times New Roman" w:hAnsi="Times New Roman" w:cs="Times New Roman"/>
          <w:color w:val="000000" w:themeColor="text1"/>
          <w:sz w:val="24"/>
          <w:szCs w:val="24"/>
          <w:bdr w:val="none" w:sz="0" w:space="0" w:color="auto" w:frame="1"/>
          <w:shd w:val="clear" w:color="auto" w:fill="FFFFFF"/>
        </w:rPr>
        <w:t>9</w:t>
      </w:r>
      <w:r w:rsidRPr="00AE11B7">
        <w:rPr>
          <w:rFonts w:ascii="Times New Roman" w:hAnsi="Times New Roman" w:cs="Times New Roman"/>
          <w:color w:val="000000" w:themeColor="text1"/>
          <w:sz w:val="24"/>
          <w:szCs w:val="24"/>
          <w:bdr w:val="none" w:sz="0" w:space="0" w:color="auto" w:frame="1"/>
          <w:shd w:val="clear" w:color="auto" w:fill="FFFFFF"/>
        </w:rPr>
        <w:t>) for sample size estimation. Feist</w:t>
      </w:r>
      <w:r w:rsidR="00D53CA7" w:rsidRPr="00AE11B7">
        <w:rPr>
          <w:rFonts w:ascii="Times New Roman" w:hAnsi="Times New Roman" w:cs="Times New Roman"/>
          <w:color w:val="000000" w:themeColor="text1"/>
          <w:sz w:val="24"/>
          <w:szCs w:val="24"/>
          <w:bdr w:val="none" w:sz="0" w:space="0" w:color="auto" w:frame="1"/>
          <w:shd w:val="clear" w:color="auto" w:fill="FFFFFF"/>
        </w:rPr>
        <w:t>, Datson</w:t>
      </w:r>
      <w:r w:rsidR="00413D1E" w:rsidRPr="00AE11B7">
        <w:rPr>
          <w:rFonts w:ascii="Times New Roman" w:hAnsi="Times New Roman" w:cs="Times New Roman"/>
          <w:color w:val="000000" w:themeColor="text1"/>
          <w:sz w:val="24"/>
          <w:szCs w:val="24"/>
          <w:bdr w:val="none" w:sz="0" w:space="0" w:color="auto" w:frame="1"/>
          <w:shd w:val="clear" w:color="auto" w:fill="FFFFFF"/>
        </w:rPr>
        <w:t xml:space="preserve"> </w:t>
      </w:r>
      <w:r w:rsidRPr="00AE11B7">
        <w:rPr>
          <w:rFonts w:ascii="Times New Roman" w:hAnsi="Times New Roman" w:cs="Times New Roman"/>
          <w:color w:val="000000" w:themeColor="text1"/>
          <w:sz w:val="24"/>
          <w:szCs w:val="24"/>
          <w:bdr w:val="none" w:sz="0" w:space="0" w:color="auto" w:frame="1"/>
          <w:shd w:val="clear" w:color="auto" w:fill="FFFFFF"/>
        </w:rPr>
        <w:t>et al. (2024) investigated the VEA of elite central midfield soccer players</w:t>
      </w:r>
      <w:r w:rsidR="00300C23" w:rsidRPr="00AE11B7">
        <w:rPr>
          <w:rFonts w:ascii="Times New Roman" w:hAnsi="Times New Roman" w:cs="Times New Roman"/>
          <w:color w:val="000000" w:themeColor="text1"/>
          <w:sz w:val="24"/>
          <w:szCs w:val="24"/>
          <w:bdr w:val="none" w:sz="0" w:space="0" w:color="auto" w:frame="1"/>
          <w:shd w:val="clear" w:color="auto" w:fill="FFFFFF"/>
        </w:rPr>
        <w:t xml:space="preserve"> in match situations</w:t>
      </w:r>
      <w:r w:rsidRPr="00AE11B7">
        <w:rPr>
          <w:rFonts w:ascii="Times New Roman" w:hAnsi="Times New Roman" w:cs="Times New Roman"/>
          <w:color w:val="000000" w:themeColor="text1"/>
          <w:sz w:val="24"/>
          <w:szCs w:val="24"/>
          <w:bdr w:val="none" w:sz="0" w:space="0" w:color="auto" w:frame="1"/>
          <w:shd w:val="clear" w:color="auto" w:fill="FFFFFF"/>
        </w:rPr>
        <w:t xml:space="preserve"> (</w:t>
      </w:r>
      <w:r w:rsidRPr="00AE11B7">
        <w:rPr>
          <w:rFonts w:ascii="Times New Roman" w:hAnsi="Times New Roman" w:cs="Times New Roman"/>
          <w:i/>
          <w:iCs/>
          <w:color w:val="000000" w:themeColor="text1"/>
          <w:sz w:val="24"/>
          <w:szCs w:val="24"/>
          <w:bdr w:val="none" w:sz="0" w:space="0" w:color="auto" w:frame="1"/>
          <w:shd w:val="clear" w:color="auto" w:fill="FFFFFF"/>
        </w:rPr>
        <w:t>n</w:t>
      </w:r>
      <w:r w:rsidRPr="00AE11B7">
        <w:rPr>
          <w:rFonts w:ascii="Times New Roman" w:hAnsi="Times New Roman" w:cs="Times New Roman"/>
          <w:color w:val="000000" w:themeColor="text1"/>
          <w:sz w:val="24"/>
          <w:szCs w:val="24"/>
          <w:bdr w:val="none" w:sz="0" w:space="0" w:color="auto" w:frame="1"/>
          <w:shd w:val="clear" w:color="auto" w:fill="FFFFFF"/>
        </w:rPr>
        <w:t> = 30). Cohen’s </w:t>
      </w:r>
      <w:r w:rsidRPr="00AE11B7">
        <w:rPr>
          <w:rFonts w:ascii="Times New Roman" w:hAnsi="Times New Roman" w:cs="Times New Roman"/>
          <w:i/>
          <w:iCs/>
          <w:color w:val="000000" w:themeColor="text1"/>
          <w:sz w:val="24"/>
          <w:szCs w:val="24"/>
          <w:bdr w:val="none" w:sz="0" w:space="0" w:color="auto" w:frame="1"/>
          <w:shd w:val="clear" w:color="auto" w:fill="FFFFFF"/>
        </w:rPr>
        <w:t>d</w:t>
      </w:r>
      <w:r w:rsidRPr="00AE11B7">
        <w:rPr>
          <w:rFonts w:ascii="Times New Roman" w:hAnsi="Times New Roman" w:cs="Times New Roman"/>
          <w:color w:val="000000" w:themeColor="text1"/>
          <w:sz w:val="24"/>
          <w:szCs w:val="24"/>
          <w:bdr w:val="none" w:sz="0" w:space="0" w:color="auto" w:frame="1"/>
          <w:shd w:val="clear" w:color="auto" w:fill="FFFFFF"/>
        </w:rPr>
        <w:t> effect sizes were reported between different central midfield pitch locations. The mean Cohen’s </w:t>
      </w:r>
      <w:r w:rsidRPr="00AE11B7">
        <w:rPr>
          <w:rFonts w:ascii="Times New Roman" w:hAnsi="Times New Roman" w:cs="Times New Roman"/>
          <w:i/>
          <w:iCs/>
          <w:color w:val="000000" w:themeColor="text1"/>
          <w:sz w:val="24"/>
          <w:szCs w:val="24"/>
          <w:bdr w:val="none" w:sz="0" w:space="0" w:color="auto" w:frame="1"/>
          <w:shd w:val="clear" w:color="auto" w:fill="FFFFFF"/>
        </w:rPr>
        <w:t>d</w:t>
      </w:r>
      <w:r w:rsidRPr="00AE11B7">
        <w:rPr>
          <w:rFonts w:ascii="Times New Roman" w:hAnsi="Times New Roman" w:cs="Times New Roman"/>
          <w:color w:val="000000" w:themeColor="text1"/>
          <w:sz w:val="24"/>
          <w:szCs w:val="24"/>
          <w:bdr w:val="none" w:sz="0" w:space="0" w:color="auto" w:frame="1"/>
          <w:shd w:val="clear" w:color="auto" w:fill="FFFFFF"/>
        </w:rPr>
        <w:t> effect size was 0.69, which, converted to effect size f (0.35), is considered to be a medium effect (Cohen, 1988). With a medium effect size f (0.35), a power (1-β) of 0.80, one group and two measures, the minimum sample size required to achieve this effect is </w:t>
      </w:r>
      <w:r w:rsidRPr="00AE11B7">
        <w:rPr>
          <w:rFonts w:ascii="Times New Roman" w:hAnsi="Times New Roman" w:cs="Times New Roman"/>
          <w:i/>
          <w:iCs/>
          <w:color w:val="000000" w:themeColor="text1"/>
          <w:sz w:val="24"/>
          <w:szCs w:val="24"/>
          <w:bdr w:val="none" w:sz="0" w:space="0" w:color="auto" w:frame="1"/>
          <w:shd w:val="clear" w:color="auto" w:fill="FFFFFF"/>
        </w:rPr>
        <w:t>n</w:t>
      </w:r>
      <w:r w:rsidRPr="00AE11B7">
        <w:rPr>
          <w:rFonts w:ascii="Times New Roman" w:hAnsi="Times New Roman" w:cs="Times New Roman"/>
          <w:color w:val="000000" w:themeColor="text1"/>
          <w:sz w:val="24"/>
          <w:szCs w:val="24"/>
          <w:bdr w:val="none" w:sz="0" w:space="0" w:color="auto" w:frame="1"/>
          <w:shd w:val="clear" w:color="auto" w:fill="FFFFFF"/>
        </w:rPr>
        <w:t xml:space="preserve"> = 19. In the present study, nineteen female soccer outfield players </w:t>
      </w:r>
      <w:r w:rsidR="00A81408" w:rsidRPr="00AE11B7">
        <w:rPr>
          <w:rFonts w:ascii="Times New Roman" w:hAnsi="Times New Roman" w:cs="Times New Roman"/>
          <w:color w:val="000000" w:themeColor="text1"/>
          <w:sz w:val="24"/>
          <w:szCs w:val="24"/>
          <w:bdr w:val="none" w:sz="0" w:space="0" w:color="auto" w:frame="1"/>
          <w:shd w:val="clear" w:color="auto" w:fill="FFFFFF"/>
        </w:rPr>
        <w:t xml:space="preserve">with a mean age of </w:t>
      </w:r>
      <w:r w:rsidRPr="00AE11B7">
        <w:rPr>
          <w:rFonts w:ascii="Times New Roman" w:hAnsi="Times New Roman" w:cs="Times New Roman"/>
          <w:color w:val="000000" w:themeColor="text1"/>
          <w:sz w:val="24"/>
          <w:szCs w:val="24"/>
          <w:bdr w:val="none" w:sz="0" w:space="0" w:color="auto" w:frame="1"/>
          <w:shd w:val="clear" w:color="auto" w:fill="FFFFFF"/>
        </w:rPr>
        <w:t>21</w:t>
      </w:r>
      <w:r w:rsidR="00223539" w:rsidRPr="00AE11B7">
        <w:rPr>
          <w:rFonts w:ascii="Times New Roman" w:hAnsi="Times New Roman" w:cs="Times New Roman"/>
          <w:color w:val="000000" w:themeColor="text1"/>
          <w:sz w:val="24"/>
          <w:szCs w:val="24"/>
          <w:bdr w:val="none" w:sz="0" w:space="0" w:color="auto" w:frame="1"/>
          <w:shd w:val="clear" w:color="auto" w:fill="FFFFFF"/>
        </w:rPr>
        <w:t xml:space="preserve"> years</w:t>
      </w:r>
      <w:r w:rsidR="00F67D3A" w:rsidRPr="00AE11B7">
        <w:rPr>
          <w:rFonts w:ascii="Times New Roman" w:hAnsi="Times New Roman" w:cs="Times New Roman"/>
          <w:color w:val="000000" w:themeColor="text1"/>
          <w:sz w:val="24"/>
          <w:szCs w:val="24"/>
          <w:bdr w:val="none" w:sz="0" w:space="0" w:color="auto" w:frame="1"/>
          <w:shd w:val="clear" w:color="auto" w:fill="FFFFFF"/>
        </w:rPr>
        <w:t xml:space="preserve"> </w:t>
      </w:r>
      <w:r w:rsidR="00A81408" w:rsidRPr="00AE11B7">
        <w:rPr>
          <w:rFonts w:ascii="Times New Roman" w:hAnsi="Times New Roman" w:cs="Times New Roman"/>
          <w:color w:val="000000" w:themeColor="text1"/>
          <w:sz w:val="24"/>
          <w:szCs w:val="24"/>
          <w:bdr w:val="none" w:sz="0" w:space="0" w:color="auto" w:frame="1"/>
          <w:shd w:val="clear" w:color="auto" w:fill="FFFFFF"/>
        </w:rPr>
        <w:t>(</w:t>
      </w:r>
      <w:r w:rsidRPr="00AE11B7">
        <w:rPr>
          <w:rFonts w:ascii="Times New Roman" w:hAnsi="Times New Roman" w:cs="Times New Roman"/>
          <w:color w:val="000000" w:themeColor="text1"/>
          <w:sz w:val="24"/>
          <w:szCs w:val="24"/>
          <w:bdr w:val="none" w:sz="0" w:space="0" w:color="auto" w:frame="1"/>
          <w:shd w:val="clear" w:color="auto" w:fill="FFFFFF"/>
        </w:rPr>
        <w:t>±</w:t>
      </w:r>
      <w:r w:rsidR="003D45CB" w:rsidRPr="00AE11B7">
        <w:rPr>
          <w:rFonts w:ascii="Times New Roman" w:hAnsi="Times New Roman" w:cs="Times New Roman"/>
          <w:color w:val="000000" w:themeColor="text1"/>
          <w:sz w:val="24"/>
          <w:szCs w:val="24"/>
          <w:bdr w:val="none" w:sz="0" w:space="0" w:color="auto" w:frame="1"/>
          <w:shd w:val="clear" w:color="auto" w:fill="FFFFFF"/>
        </w:rPr>
        <w:t xml:space="preserve"> 4</w:t>
      </w:r>
      <w:r w:rsidRPr="00AE11B7">
        <w:rPr>
          <w:rFonts w:ascii="Times New Roman" w:hAnsi="Times New Roman" w:cs="Times New Roman"/>
          <w:color w:val="000000" w:themeColor="text1"/>
          <w:sz w:val="24"/>
          <w:szCs w:val="24"/>
          <w:bdr w:val="none" w:sz="0" w:space="0" w:color="auto" w:frame="1"/>
          <w:shd w:val="clear" w:color="auto" w:fill="FFFFFF"/>
        </w:rPr>
        <w:t>) were recruited with a mean competitive playing experience of 12</w:t>
      </w:r>
      <w:r w:rsidR="00223539" w:rsidRPr="00AE11B7">
        <w:rPr>
          <w:rFonts w:ascii="Times New Roman" w:hAnsi="Times New Roman" w:cs="Times New Roman"/>
          <w:color w:val="000000" w:themeColor="text1"/>
          <w:sz w:val="24"/>
          <w:szCs w:val="24"/>
          <w:bdr w:val="none" w:sz="0" w:space="0" w:color="auto" w:frame="1"/>
          <w:shd w:val="clear" w:color="auto" w:fill="FFFFFF"/>
        </w:rPr>
        <w:t xml:space="preserve"> years</w:t>
      </w:r>
      <w:r w:rsidRPr="00AE11B7">
        <w:rPr>
          <w:rFonts w:ascii="Times New Roman" w:hAnsi="Times New Roman" w:cs="Times New Roman"/>
          <w:color w:val="000000" w:themeColor="text1"/>
          <w:sz w:val="24"/>
          <w:szCs w:val="24"/>
          <w:bdr w:val="none" w:sz="0" w:space="0" w:color="auto" w:frame="1"/>
          <w:shd w:val="clear" w:color="auto" w:fill="FFFFFF"/>
        </w:rPr>
        <w:t xml:space="preserve"> (± </w:t>
      </w:r>
      <w:r w:rsidR="00300C23" w:rsidRPr="00AE11B7">
        <w:rPr>
          <w:rFonts w:ascii="Times New Roman" w:hAnsi="Times New Roman" w:cs="Times New Roman"/>
          <w:color w:val="000000" w:themeColor="text1"/>
          <w:sz w:val="24"/>
          <w:szCs w:val="24"/>
          <w:bdr w:val="none" w:sz="0" w:space="0" w:color="auto" w:frame="1"/>
          <w:shd w:val="clear" w:color="auto" w:fill="FFFFFF"/>
        </w:rPr>
        <w:t>4</w:t>
      </w:r>
      <w:r w:rsidRPr="00AE11B7">
        <w:rPr>
          <w:rFonts w:ascii="Times New Roman" w:hAnsi="Times New Roman" w:cs="Times New Roman"/>
          <w:color w:val="000000" w:themeColor="text1"/>
          <w:sz w:val="24"/>
          <w:szCs w:val="24"/>
          <w:bdr w:val="none" w:sz="0" w:space="0" w:color="auto" w:frame="1"/>
          <w:shd w:val="clear" w:color="auto" w:fill="FFFFFF"/>
        </w:rPr>
        <w:t xml:space="preserve">). </w:t>
      </w:r>
      <w:r w:rsidR="00F160B6" w:rsidRPr="00AE11B7">
        <w:rPr>
          <w:rFonts w:ascii="Times New Roman" w:hAnsi="Times New Roman" w:cs="Times New Roman"/>
          <w:color w:val="000000" w:themeColor="text1"/>
          <w:sz w:val="24"/>
          <w:szCs w:val="24"/>
          <w:bdr w:val="none" w:sz="0" w:space="0" w:color="auto" w:frame="1"/>
          <w:shd w:val="clear" w:color="auto" w:fill="FFFFFF"/>
        </w:rPr>
        <w:t xml:space="preserve">Of the </w:t>
      </w:r>
      <w:r w:rsidR="00697A41" w:rsidRPr="00AE11B7">
        <w:rPr>
          <w:rFonts w:ascii="Times New Roman" w:hAnsi="Times New Roman" w:cs="Times New Roman"/>
          <w:color w:val="000000" w:themeColor="text1"/>
          <w:sz w:val="24"/>
          <w:szCs w:val="24"/>
          <w:bdr w:val="none" w:sz="0" w:space="0" w:color="auto" w:frame="1"/>
          <w:shd w:val="clear" w:color="auto" w:fill="FFFFFF"/>
        </w:rPr>
        <w:t xml:space="preserve">19 </w:t>
      </w:r>
      <w:r w:rsidR="00366342" w:rsidRPr="00AE11B7">
        <w:rPr>
          <w:rFonts w:ascii="Times New Roman" w:hAnsi="Times New Roman" w:cs="Times New Roman"/>
          <w:color w:val="000000" w:themeColor="text1"/>
          <w:sz w:val="24"/>
          <w:szCs w:val="24"/>
          <w:bdr w:val="none" w:sz="0" w:space="0" w:color="auto" w:frame="1"/>
          <w:shd w:val="clear" w:color="auto" w:fill="FFFFFF"/>
        </w:rPr>
        <w:t>outfield</w:t>
      </w:r>
      <w:r w:rsidR="00F160B6" w:rsidRPr="00AE11B7">
        <w:rPr>
          <w:rFonts w:ascii="Times New Roman" w:hAnsi="Times New Roman" w:cs="Times New Roman"/>
          <w:color w:val="000000" w:themeColor="text1"/>
          <w:sz w:val="24"/>
          <w:szCs w:val="24"/>
          <w:bdr w:val="none" w:sz="0" w:space="0" w:color="auto" w:frame="1"/>
          <w:shd w:val="clear" w:color="auto" w:fill="FFFFFF"/>
        </w:rPr>
        <w:t xml:space="preserve"> players, </w:t>
      </w:r>
      <w:r w:rsidR="00BA5D11" w:rsidRPr="00AE11B7">
        <w:rPr>
          <w:rFonts w:ascii="Times New Roman" w:hAnsi="Times New Roman" w:cs="Times New Roman"/>
          <w:color w:val="000000" w:themeColor="text1"/>
          <w:sz w:val="24"/>
          <w:szCs w:val="24"/>
          <w:bdr w:val="none" w:sz="0" w:space="0" w:color="auto" w:frame="1"/>
          <w:shd w:val="clear" w:color="auto" w:fill="FFFFFF"/>
        </w:rPr>
        <w:t xml:space="preserve">nine </w:t>
      </w:r>
      <w:r w:rsidR="00CC6480" w:rsidRPr="00AE11B7">
        <w:rPr>
          <w:rFonts w:ascii="Times New Roman" w:hAnsi="Times New Roman" w:cs="Times New Roman"/>
          <w:color w:val="000000" w:themeColor="text1"/>
          <w:sz w:val="24"/>
          <w:szCs w:val="24"/>
          <w:bdr w:val="none" w:sz="0" w:space="0" w:color="auto" w:frame="1"/>
          <w:shd w:val="clear" w:color="auto" w:fill="FFFFFF"/>
        </w:rPr>
        <w:t>players</w:t>
      </w:r>
      <w:r w:rsidR="00697A41" w:rsidRPr="00AE11B7">
        <w:rPr>
          <w:rFonts w:ascii="Times New Roman" w:hAnsi="Times New Roman" w:cs="Times New Roman"/>
          <w:color w:val="000000" w:themeColor="text1"/>
          <w:sz w:val="24"/>
          <w:szCs w:val="24"/>
          <w:bdr w:val="none" w:sz="0" w:space="0" w:color="auto" w:frame="1"/>
          <w:shd w:val="clear" w:color="auto" w:fill="FFFFFF"/>
        </w:rPr>
        <w:t>’</w:t>
      </w:r>
      <w:r w:rsidR="00CC6480" w:rsidRPr="00AE11B7">
        <w:rPr>
          <w:rFonts w:ascii="Times New Roman" w:hAnsi="Times New Roman" w:cs="Times New Roman"/>
          <w:color w:val="000000" w:themeColor="text1"/>
          <w:sz w:val="24"/>
          <w:szCs w:val="24"/>
          <w:bdr w:val="none" w:sz="0" w:space="0" w:color="auto" w:frame="1"/>
          <w:shd w:val="clear" w:color="auto" w:fill="FFFFFF"/>
        </w:rPr>
        <w:t xml:space="preserve"> primary playing position was defender, seven players</w:t>
      </w:r>
      <w:r w:rsidR="00697A41" w:rsidRPr="00AE11B7">
        <w:rPr>
          <w:rFonts w:ascii="Times New Roman" w:hAnsi="Times New Roman" w:cs="Times New Roman"/>
          <w:color w:val="000000" w:themeColor="text1"/>
          <w:sz w:val="24"/>
          <w:szCs w:val="24"/>
          <w:bdr w:val="none" w:sz="0" w:space="0" w:color="auto" w:frame="1"/>
          <w:shd w:val="clear" w:color="auto" w:fill="FFFFFF"/>
        </w:rPr>
        <w:t>’</w:t>
      </w:r>
      <w:r w:rsidR="00CC6480" w:rsidRPr="00AE11B7">
        <w:rPr>
          <w:rFonts w:ascii="Times New Roman" w:hAnsi="Times New Roman" w:cs="Times New Roman"/>
          <w:color w:val="000000" w:themeColor="text1"/>
          <w:sz w:val="24"/>
          <w:szCs w:val="24"/>
          <w:bdr w:val="none" w:sz="0" w:space="0" w:color="auto" w:frame="1"/>
          <w:shd w:val="clear" w:color="auto" w:fill="FFFFFF"/>
        </w:rPr>
        <w:t xml:space="preserve"> primary position was midfielder and </w:t>
      </w:r>
      <w:r w:rsidR="00E035F8" w:rsidRPr="00AE11B7">
        <w:rPr>
          <w:rFonts w:ascii="Times New Roman" w:hAnsi="Times New Roman" w:cs="Times New Roman"/>
          <w:color w:val="000000" w:themeColor="text1"/>
          <w:sz w:val="24"/>
          <w:szCs w:val="24"/>
          <w:bdr w:val="none" w:sz="0" w:space="0" w:color="auto" w:frame="1"/>
          <w:shd w:val="clear" w:color="auto" w:fill="FFFFFF"/>
        </w:rPr>
        <w:t>three players</w:t>
      </w:r>
      <w:r w:rsidR="00697A41" w:rsidRPr="00AE11B7">
        <w:rPr>
          <w:rFonts w:ascii="Times New Roman" w:hAnsi="Times New Roman" w:cs="Times New Roman"/>
          <w:color w:val="000000" w:themeColor="text1"/>
          <w:sz w:val="24"/>
          <w:szCs w:val="24"/>
          <w:bdr w:val="none" w:sz="0" w:space="0" w:color="auto" w:frame="1"/>
          <w:shd w:val="clear" w:color="auto" w:fill="FFFFFF"/>
        </w:rPr>
        <w:t>’</w:t>
      </w:r>
      <w:r w:rsidR="00E035F8" w:rsidRPr="00AE11B7">
        <w:rPr>
          <w:rFonts w:ascii="Times New Roman" w:hAnsi="Times New Roman" w:cs="Times New Roman"/>
          <w:color w:val="000000" w:themeColor="text1"/>
          <w:sz w:val="24"/>
          <w:szCs w:val="24"/>
          <w:bdr w:val="none" w:sz="0" w:space="0" w:color="auto" w:frame="1"/>
          <w:shd w:val="clear" w:color="auto" w:fill="FFFFFF"/>
        </w:rPr>
        <w:t xml:space="preserve"> primary position was forward. </w:t>
      </w:r>
      <w:r w:rsidRPr="00AE11B7">
        <w:rPr>
          <w:rFonts w:ascii="Times New Roman" w:hAnsi="Times New Roman" w:cs="Times New Roman"/>
          <w:color w:val="000000" w:themeColor="text1"/>
          <w:sz w:val="24"/>
          <w:szCs w:val="24"/>
          <w:bdr w:val="none" w:sz="0" w:space="0" w:color="auto" w:frame="1"/>
          <w:shd w:val="clear" w:color="auto" w:fill="FFFFFF"/>
        </w:rPr>
        <w:t xml:space="preserve">Participants were required to be 16 years of age or older, report normal or corrected to normal vision and be injury-free. </w:t>
      </w:r>
      <w:r w:rsidR="00300C23" w:rsidRPr="00AE11B7">
        <w:rPr>
          <w:rFonts w:ascii="Times New Roman" w:hAnsi="Times New Roman" w:cs="Times New Roman"/>
          <w:color w:val="000000" w:themeColor="text1"/>
          <w:sz w:val="24"/>
          <w:szCs w:val="24"/>
          <w:bdr w:val="none" w:sz="0" w:space="0" w:color="auto" w:frame="1"/>
          <w:shd w:val="clear" w:color="auto" w:fill="FFFFFF"/>
        </w:rPr>
        <w:t>Participants</w:t>
      </w:r>
      <w:r w:rsidRPr="00AE11B7">
        <w:rPr>
          <w:rFonts w:ascii="Times New Roman" w:hAnsi="Times New Roman" w:cs="Times New Roman"/>
          <w:color w:val="000000" w:themeColor="text1"/>
          <w:sz w:val="24"/>
          <w:szCs w:val="24"/>
          <w:bdr w:val="none" w:sz="0" w:space="0" w:color="auto" w:frame="1"/>
          <w:shd w:val="clear" w:color="auto" w:fill="FFFFFF"/>
        </w:rPr>
        <w:t xml:space="preserve"> were </w:t>
      </w:r>
      <w:r w:rsidR="00300C23" w:rsidRPr="00AE11B7">
        <w:rPr>
          <w:rFonts w:ascii="Times New Roman" w:hAnsi="Times New Roman" w:cs="Times New Roman"/>
          <w:color w:val="000000" w:themeColor="text1"/>
          <w:sz w:val="24"/>
          <w:szCs w:val="24"/>
          <w:bdr w:val="none" w:sz="0" w:space="0" w:color="auto" w:frame="1"/>
          <w:shd w:val="clear" w:color="auto" w:fill="FFFFFF"/>
        </w:rPr>
        <w:t xml:space="preserve">also </w:t>
      </w:r>
      <w:r w:rsidRPr="00AE11B7">
        <w:rPr>
          <w:rFonts w:ascii="Times New Roman" w:hAnsi="Times New Roman" w:cs="Times New Roman"/>
          <w:color w:val="000000" w:themeColor="text1"/>
          <w:sz w:val="24"/>
          <w:szCs w:val="24"/>
          <w:bdr w:val="none" w:sz="0" w:space="0" w:color="auto" w:frame="1"/>
          <w:shd w:val="clear" w:color="auto" w:fill="FFFFFF"/>
        </w:rPr>
        <w:t>required to be competing in Tier 6 or higher of the English women’s football pyramid</w:t>
      </w:r>
      <w:r w:rsidR="000945ED" w:rsidRPr="00AE11B7">
        <w:rPr>
          <w:rFonts w:ascii="Times New Roman" w:hAnsi="Times New Roman" w:cs="Times New Roman"/>
          <w:color w:val="000000" w:themeColor="text1"/>
          <w:sz w:val="24"/>
          <w:szCs w:val="24"/>
          <w:bdr w:val="none" w:sz="0" w:space="0" w:color="auto" w:frame="1"/>
          <w:shd w:val="clear" w:color="auto" w:fill="FFFFFF"/>
        </w:rPr>
        <w:t xml:space="preserve"> (Canning, 2023)</w:t>
      </w:r>
      <w:r w:rsidRPr="00AE11B7">
        <w:rPr>
          <w:rFonts w:ascii="Times New Roman" w:hAnsi="Times New Roman" w:cs="Times New Roman"/>
          <w:color w:val="000000" w:themeColor="text1"/>
          <w:sz w:val="24"/>
          <w:szCs w:val="24"/>
          <w:bdr w:val="none" w:sz="0" w:space="0" w:color="auto" w:frame="1"/>
          <w:shd w:val="clear" w:color="auto" w:fill="FFFFFF"/>
        </w:rPr>
        <w:t xml:space="preserve">. Ethical approval was granted from the </w:t>
      </w:r>
      <w:r w:rsidR="00300C23" w:rsidRPr="00AE11B7">
        <w:rPr>
          <w:rFonts w:ascii="Times New Roman" w:hAnsi="Times New Roman" w:cs="Times New Roman"/>
          <w:color w:val="000000" w:themeColor="text1"/>
          <w:sz w:val="24"/>
          <w:szCs w:val="24"/>
          <w:bdr w:val="none" w:sz="0" w:space="0" w:color="auto" w:frame="1"/>
          <w:shd w:val="clear" w:color="auto" w:fill="FFFFFF"/>
        </w:rPr>
        <w:t>lead author’s university</w:t>
      </w:r>
      <w:r w:rsidRPr="00AE11B7">
        <w:rPr>
          <w:rFonts w:ascii="Times New Roman" w:hAnsi="Times New Roman" w:cs="Times New Roman"/>
          <w:color w:val="000000" w:themeColor="text1"/>
          <w:sz w:val="24"/>
          <w:szCs w:val="24"/>
          <w:bdr w:val="none" w:sz="0" w:space="0" w:color="auto" w:frame="1"/>
          <w:shd w:val="clear" w:color="auto" w:fill="FFFFFF"/>
        </w:rPr>
        <w:t xml:space="preserve"> (approval number code: 2324_10). Written informed consent was provided by all participants, including those featured in the video stimuli.         </w:t>
      </w:r>
      <w:r w:rsidRPr="00AE11B7">
        <w:rPr>
          <w:rFonts w:ascii="Times New Roman" w:hAnsi="Times New Roman" w:cs="Times New Roman"/>
          <w:b/>
          <w:bCs/>
          <w:color w:val="000000" w:themeColor="text1"/>
          <w:sz w:val="24"/>
          <w:szCs w:val="24"/>
        </w:rPr>
        <w:t xml:space="preserve">                                                                                                                                              </w:t>
      </w:r>
    </w:p>
    <w:p w14:paraId="57B980CA" w14:textId="77777777" w:rsidR="00400D67" w:rsidRPr="00AE11B7" w:rsidRDefault="00400D67" w:rsidP="00400D67">
      <w:pPr>
        <w:spacing w:line="480" w:lineRule="auto"/>
        <w:rPr>
          <w:rFonts w:ascii="Times New Roman" w:hAnsi="Times New Roman" w:cs="Times New Roman"/>
          <w:color w:val="000000" w:themeColor="text1"/>
          <w:sz w:val="24"/>
          <w:szCs w:val="24"/>
          <w:bdr w:val="none" w:sz="0" w:space="0" w:color="auto" w:frame="1"/>
          <w:shd w:val="clear" w:color="auto" w:fill="FFFFFF"/>
        </w:rPr>
      </w:pPr>
      <w:r w:rsidRPr="00AE11B7">
        <w:rPr>
          <w:rFonts w:ascii="Times New Roman" w:hAnsi="Times New Roman" w:cs="Times New Roman"/>
          <w:b/>
          <w:bCs/>
          <w:color w:val="000000" w:themeColor="text1"/>
          <w:sz w:val="24"/>
          <w:szCs w:val="24"/>
        </w:rPr>
        <w:t>Filming 360-video soccer stimuli</w:t>
      </w:r>
    </w:p>
    <w:p w14:paraId="028E98EF" w14:textId="382B2EC3" w:rsidR="00400D67" w:rsidRPr="00AE11B7" w:rsidRDefault="00400D67" w:rsidP="00241931">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360-video footage was created by filming a medium (7v7) and a large-sided (9v9) soccer training game (see Figures 1 and 2). All visual stimuli were recorded on a soccer pitch with a GoPro 360 Max camera (30 frames per second at 5.6 k). The camera was fixed on a tripod at eye height (1.68 m) in four locations: Defensive midfield centre-left (DMCL); Defensive midfield centre-right (DMCR); Attacking midfield centre-left (AMCL); Attacking midfield centre-right (AMCR). </w:t>
      </w:r>
      <w:r w:rsidR="00241931" w:rsidRPr="00AE11B7">
        <w:rPr>
          <w:rFonts w:ascii="Times New Roman" w:hAnsi="Times New Roman" w:cs="Times New Roman"/>
          <w:color w:val="000000" w:themeColor="text1"/>
          <w:sz w:val="24"/>
          <w:szCs w:val="24"/>
        </w:rPr>
        <w:t>The direction of play for the attacking direction was fixed across all trials as show</w:t>
      </w:r>
      <w:r w:rsidR="002D2869" w:rsidRPr="00AE11B7">
        <w:rPr>
          <w:rFonts w:ascii="Times New Roman" w:hAnsi="Times New Roman" w:cs="Times New Roman"/>
          <w:color w:val="000000" w:themeColor="text1"/>
          <w:sz w:val="24"/>
          <w:szCs w:val="24"/>
        </w:rPr>
        <w:t>n</w:t>
      </w:r>
      <w:r w:rsidR="00241931" w:rsidRPr="00AE11B7">
        <w:rPr>
          <w:rFonts w:ascii="Times New Roman" w:hAnsi="Times New Roman" w:cs="Times New Roman"/>
          <w:color w:val="000000" w:themeColor="text1"/>
          <w:sz w:val="24"/>
          <w:szCs w:val="24"/>
        </w:rPr>
        <w:t xml:space="preserve"> in Figures 1 and 2 allowing for consistent classifications</w:t>
      </w:r>
      <w:r w:rsidR="00072A60" w:rsidRPr="00AE11B7">
        <w:rPr>
          <w:rFonts w:ascii="Times New Roman" w:hAnsi="Times New Roman" w:cs="Times New Roman"/>
          <w:color w:val="000000" w:themeColor="text1"/>
          <w:sz w:val="24"/>
          <w:szCs w:val="24"/>
        </w:rPr>
        <w:t xml:space="preserve"> of a defensive and attacking scenarios</w:t>
      </w:r>
      <w:r w:rsidR="004A0184" w:rsidRPr="00AE11B7">
        <w:rPr>
          <w:rFonts w:ascii="Times New Roman" w:hAnsi="Times New Roman" w:cs="Times New Roman"/>
          <w:color w:val="000000" w:themeColor="text1"/>
          <w:sz w:val="24"/>
          <w:szCs w:val="24"/>
        </w:rPr>
        <w:t xml:space="preserve"> independent of momentary changes in possession.</w:t>
      </w:r>
      <w:r w:rsidR="00241931"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The camera height </w:t>
      </w:r>
      <w:r w:rsidR="004727F4" w:rsidRPr="00AE11B7">
        <w:rPr>
          <w:rFonts w:ascii="Times New Roman" w:hAnsi="Times New Roman" w:cs="Times New Roman"/>
          <w:color w:val="000000" w:themeColor="text1"/>
          <w:sz w:val="24"/>
          <w:szCs w:val="24"/>
        </w:rPr>
        <w:t>wa</w:t>
      </w:r>
      <w:r w:rsidRPr="00AE11B7">
        <w:rPr>
          <w:rFonts w:ascii="Times New Roman" w:hAnsi="Times New Roman" w:cs="Times New Roman"/>
          <w:color w:val="000000" w:themeColor="text1"/>
          <w:sz w:val="24"/>
          <w:szCs w:val="24"/>
        </w:rPr>
        <w:t>s similar to that from previous studies (Runswick, 2023; Kittel et al., 2019). This camera angle gave a first-person view in the HMD</w:t>
      </w:r>
      <w:r w:rsidR="009B219F" w:rsidRPr="00AE11B7">
        <w:rPr>
          <w:rFonts w:ascii="Times New Roman" w:hAnsi="Times New Roman" w:cs="Times New Roman"/>
          <w:color w:val="000000" w:themeColor="text1"/>
          <w:sz w:val="24"/>
          <w:szCs w:val="24"/>
        </w:rPr>
        <w:t xml:space="preserve"> and wh</w:t>
      </w:r>
      <w:r w:rsidR="00B5748E" w:rsidRPr="00AE11B7">
        <w:rPr>
          <w:rFonts w:ascii="Times New Roman" w:hAnsi="Times New Roman" w:cs="Times New Roman"/>
          <w:color w:val="000000" w:themeColor="text1"/>
          <w:sz w:val="24"/>
          <w:szCs w:val="24"/>
        </w:rPr>
        <w:t>ilst immersion can be influenced by multiple factors such as the participants</w:t>
      </w:r>
      <w:r w:rsidR="00AA1969" w:rsidRPr="00AE11B7">
        <w:rPr>
          <w:rFonts w:ascii="Times New Roman" w:hAnsi="Times New Roman" w:cs="Times New Roman"/>
          <w:color w:val="000000" w:themeColor="text1"/>
          <w:sz w:val="24"/>
          <w:szCs w:val="24"/>
        </w:rPr>
        <w:t>’</w:t>
      </w:r>
      <w:r w:rsidR="00B5748E" w:rsidRPr="00AE11B7">
        <w:rPr>
          <w:rFonts w:ascii="Times New Roman" w:hAnsi="Times New Roman" w:cs="Times New Roman"/>
          <w:color w:val="000000" w:themeColor="text1"/>
          <w:sz w:val="24"/>
          <w:szCs w:val="24"/>
        </w:rPr>
        <w:t xml:space="preserve"> </w:t>
      </w:r>
      <w:r w:rsidR="00F662F2" w:rsidRPr="00AE11B7">
        <w:rPr>
          <w:rFonts w:ascii="Times New Roman" w:hAnsi="Times New Roman" w:cs="Times New Roman"/>
          <w:color w:val="000000" w:themeColor="text1"/>
          <w:sz w:val="24"/>
          <w:szCs w:val="24"/>
        </w:rPr>
        <w:t>perceptual</w:t>
      </w:r>
      <w:r w:rsidR="00B5748E" w:rsidRPr="00AE11B7">
        <w:rPr>
          <w:rFonts w:ascii="Times New Roman" w:hAnsi="Times New Roman" w:cs="Times New Roman"/>
          <w:color w:val="000000" w:themeColor="text1"/>
          <w:sz w:val="24"/>
          <w:szCs w:val="24"/>
        </w:rPr>
        <w:t xml:space="preserve"> ability, the intention was</w:t>
      </w:r>
      <w:r w:rsidRPr="00AE11B7">
        <w:rPr>
          <w:rFonts w:ascii="Times New Roman" w:hAnsi="Times New Roman" w:cs="Times New Roman"/>
          <w:color w:val="000000" w:themeColor="text1"/>
          <w:sz w:val="24"/>
          <w:szCs w:val="24"/>
        </w:rPr>
        <w:t xml:space="preserve"> </w:t>
      </w:r>
      <w:r w:rsidR="00F662F2" w:rsidRPr="00AE11B7">
        <w:rPr>
          <w:rFonts w:ascii="Times New Roman" w:hAnsi="Times New Roman" w:cs="Times New Roman"/>
          <w:color w:val="000000" w:themeColor="text1"/>
          <w:sz w:val="24"/>
          <w:szCs w:val="24"/>
        </w:rPr>
        <w:t>for this to</w:t>
      </w:r>
      <w:r w:rsidR="00624D44" w:rsidRPr="00AE11B7">
        <w:rPr>
          <w:rFonts w:ascii="Times New Roman" w:hAnsi="Times New Roman" w:cs="Times New Roman"/>
          <w:color w:val="000000" w:themeColor="text1"/>
          <w:sz w:val="24"/>
          <w:szCs w:val="24"/>
        </w:rPr>
        <w:t xml:space="preserve"> </w:t>
      </w:r>
      <w:r w:rsidR="0053275C" w:rsidRPr="00AE11B7">
        <w:rPr>
          <w:rFonts w:ascii="Times New Roman" w:hAnsi="Times New Roman" w:cs="Times New Roman"/>
          <w:color w:val="000000" w:themeColor="text1"/>
          <w:sz w:val="24"/>
          <w:szCs w:val="24"/>
        </w:rPr>
        <w:t>contribute</w:t>
      </w:r>
      <w:r w:rsidR="00624D44" w:rsidRPr="00AE11B7">
        <w:rPr>
          <w:rFonts w:ascii="Times New Roman" w:hAnsi="Times New Roman" w:cs="Times New Roman"/>
          <w:color w:val="000000" w:themeColor="text1"/>
          <w:sz w:val="24"/>
          <w:szCs w:val="24"/>
        </w:rPr>
        <w:t xml:space="preserve"> </w:t>
      </w:r>
      <w:r w:rsidR="00F662F2" w:rsidRPr="00AE11B7">
        <w:rPr>
          <w:rFonts w:ascii="Times New Roman" w:hAnsi="Times New Roman" w:cs="Times New Roman"/>
          <w:color w:val="000000" w:themeColor="text1"/>
          <w:sz w:val="24"/>
          <w:szCs w:val="24"/>
        </w:rPr>
        <w:t xml:space="preserve">to </w:t>
      </w:r>
      <w:r w:rsidR="00624D44" w:rsidRPr="00AE11B7">
        <w:rPr>
          <w:rFonts w:ascii="Times New Roman" w:hAnsi="Times New Roman" w:cs="Times New Roman"/>
          <w:color w:val="000000" w:themeColor="text1"/>
          <w:sz w:val="24"/>
          <w:szCs w:val="24"/>
        </w:rPr>
        <w:t>immersion in the environment (Feist et al., 2025)</w:t>
      </w:r>
      <w:r w:rsidRPr="00AE11B7">
        <w:rPr>
          <w:rFonts w:ascii="Times New Roman" w:hAnsi="Times New Roman" w:cs="Times New Roman"/>
          <w:color w:val="000000" w:themeColor="text1"/>
          <w:sz w:val="24"/>
          <w:szCs w:val="24"/>
        </w:rPr>
        <w:t xml:space="preserve">. The football started in one of three </w:t>
      </w:r>
      <w:r w:rsidR="0038131A" w:rsidRPr="00AE11B7">
        <w:rPr>
          <w:rFonts w:ascii="Times New Roman" w:hAnsi="Times New Roman" w:cs="Times New Roman"/>
          <w:color w:val="000000" w:themeColor="text1"/>
          <w:sz w:val="24"/>
          <w:szCs w:val="24"/>
        </w:rPr>
        <w:t>locations</w:t>
      </w:r>
      <w:r w:rsidRPr="00AE11B7">
        <w:rPr>
          <w:rFonts w:ascii="Times New Roman" w:hAnsi="Times New Roman" w:cs="Times New Roman"/>
          <w:color w:val="000000" w:themeColor="text1"/>
          <w:sz w:val="24"/>
          <w:szCs w:val="24"/>
        </w:rPr>
        <w:t xml:space="preserve">: (1) with the right back, (2) from a throw-in by the left back in a defensive midfield area, or (3) at the striker's feet in a central attacking location. These starting locations were frequently occurring situations from the UEFA Women’s EURO </w:t>
      </w:r>
      <w:r w:rsidRPr="00AE11B7">
        <w:rPr>
          <w:rFonts w:ascii="Times New Roman" w:hAnsi="Times New Roman" w:cs="Times New Roman"/>
          <w:color w:val="000000" w:themeColor="text1"/>
          <w:sz w:val="24"/>
          <w:szCs w:val="24"/>
        </w:rPr>
        <w:lastRenderedPageBreak/>
        <w:t>2022, based on findings by Feist</w:t>
      </w:r>
      <w:r w:rsidR="00D53CA7" w:rsidRPr="00AE11B7">
        <w:rPr>
          <w:rFonts w:ascii="Times New Roman" w:hAnsi="Times New Roman" w:cs="Times New Roman"/>
          <w:color w:val="000000" w:themeColor="text1"/>
          <w:sz w:val="24"/>
          <w:szCs w:val="24"/>
        </w:rPr>
        <w:t>, Datson</w:t>
      </w:r>
      <w:r w:rsidR="00413D1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(2024). This also aligns with previous research in soccer that controlled the ball's starting position with 360-video (see Höner et al., 2023). Play started with the ‘in-possession’ team in orange bibs</w:t>
      </w:r>
      <w:r w:rsidR="00776ADF" w:rsidRPr="00AE11B7">
        <w:rPr>
          <w:rFonts w:ascii="Times New Roman" w:hAnsi="Times New Roman" w:cs="Times New Roman"/>
          <w:color w:val="000000" w:themeColor="text1"/>
          <w:sz w:val="24"/>
          <w:szCs w:val="24"/>
        </w:rPr>
        <w:t xml:space="preserve">. </w:t>
      </w:r>
      <w:r w:rsidR="00A82E18" w:rsidRPr="00AE11B7">
        <w:rPr>
          <w:rFonts w:ascii="Times New Roman" w:hAnsi="Times New Roman" w:cs="Times New Roman"/>
          <w:color w:val="000000" w:themeColor="text1"/>
          <w:sz w:val="24"/>
          <w:szCs w:val="24"/>
        </w:rPr>
        <w:t>The ‘in-possession’</w:t>
      </w:r>
      <w:r w:rsidR="00776ADF" w:rsidRPr="00AE11B7">
        <w:rPr>
          <w:rFonts w:ascii="Times New Roman" w:hAnsi="Times New Roman" w:cs="Times New Roman"/>
          <w:color w:val="000000" w:themeColor="text1"/>
          <w:sz w:val="24"/>
          <w:szCs w:val="24"/>
        </w:rPr>
        <w:t xml:space="preserve"> team were provided with</w:t>
      </w:r>
      <w:r w:rsidR="00BB1C34" w:rsidRPr="00AE11B7">
        <w:rPr>
          <w:rFonts w:ascii="Times New Roman" w:hAnsi="Times New Roman" w:cs="Times New Roman"/>
          <w:color w:val="000000" w:themeColor="text1"/>
          <w:sz w:val="24"/>
          <w:szCs w:val="24"/>
        </w:rPr>
        <w:t xml:space="preserve"> basic</w:t>
      </w:r>
      <w:r w:rsidR="00776ADF" w:rsidRPr="00AE11B7">
        <w:rPr>
          <w:rFonts w:ascii="Times New Roman" w:hAnsi="Times New Roman" w:cs="Times New Roman"/>
          <w:color w:val="000000" w:themeColor="text1"/>
          <w:sz w:val="24"/>
          <w:szCs w:val="24"/>
        </w:rPr>
        <w:t xml:space="preserve"> tactical instructions</w:t>
      </w:r>
      <w:r w:rsidR="009557E5" w:rsidRPr="00AE11B7">
        <w:rPr>
          <w:rFonts w:ascii="Times New Roman" w:hAnsi="Times New Roman" w:cs="Times New Roman"/>
          <w:color w:val="000000" w:themeColor="text1"/>
          <w:sz w:val="24"/>
          <w:szCs w:val="24"/>
        </w:rPr>
        <w:t xml:space="preserve"> such as maintain possession, create and score goals</w:t>
      </w:r>
      <w:r w:rsidR="00396EDA" w:rsidRPr="00AE11B7">
        <w:rPr>
          <w:rFonts w:ascii="Times New Roman" w:hAnsi="Times New Roman" w:cs="Times New Roman"/>
          <w:color w:val="000000" w:themeColor="text1"/>
          <w:sz w:val="24"/>
          <w:szCs w:val="24"/>
        </w:rPr>
        <w:t xml:space="preserve"> </w:t>
      </w:r>
      <w:r w:rsidR="00E17895" w:rsidRPr="00AE11B7">
        <w:rPr>
          <w:rFonts w:ascii="Times New Roman" w:hAnsi="Times New Roman" w:cs="Times New Roman"/>
          <w:color w:val="000000" w:themeColor="text1"/>
          <w:sz w:val="24"/>
          <w:szCs w:val="24"/>
        </w:rPr>
        <w:t>and</w:t>
      </w:r>
      <w:r w:rsidR="000F3697" w:rsidRPr="00AE11B7">
        <w:rPr>
          <w:rFonts w:ascii="Times New Roman" w:hAnsi="Times New Roman" w:cs="Times New Roman"/>
          <w:color w:val="000000" w:themeColor="text1"/>
          <w:sz w:val="24"/>
          <w:szCs w:val="24"/>
        </w:rPr>
        <w:t xml:space="preserve"> </w:t>
      </w:r>
      <w:r w:rsidR="00FA2692" w:rsidRPr="00AE11B7">
        <w:rPr>
          <w:rFonts w:ascii="Times New Roman" w:hAnsi="Times New Roman" w:cs="Times New Roman"/>
          <w:color w:val="000000" w:themeColor="text1"/>
          <w:sz w:val="24"/>
          <w:szCs w:val="24"/>
        </w:rPr>
        <w:t xml:space="preserve">when the opportunity presents itself, to </w:t>
      </w:r>
      <w:r w:rsidR="00E17895" w:rsidRPr="00AE11B7">
        <w:rPr>
          <w:rFonts w:ascii="Times New Roman" w:hAnsi="Times New Roman" w:cs="Times New Roman"/>
          <w:color w:val="000000" w:themeColor="text1"/>
          <w:sz w:val="24"/>
          <w:szCs w:val="24"/>
        </w:rPr>
        <w:t>pass</w:t>
      </w:r>
      <w:r w:rsidR="00BB1C34" w:rsidRPr="00AE11B7">
        <w:rPr>
          <w:rFonts w:ascii="Times New Roman" w:hAnsi="Times New Roman" w:cs="Times New Roman"/>
          <w:color w:val="000000" w:themeColor="text1"/>
          <w:sz w:val="24"/>
          <w:szCs w:val="24"/>
        </w:rPr>
        <w:t xml:space="preserve"> the ball through central </w:t>
      </w:r>
      <w:r w:rsidR="004131BB" w:rsidRPr="00AE11B7">
        <w:rPr>
          <w:rFonts w:ascii="Times New Roman" w:hAnsi="Times New Roman" w:cs="Times New Roman"/>
          <w:color w:val="000000" w:themeColor="text1"/>
          <w:sz w:val="24"/>
          <w:szCs w:val="24"/>
        </w:rPr>
        <w:t>areas of the pitch</w:t>
      </w:r>
      <w:r w:rsidRPr="00AE11B7">
        <w:rPr>
          <w:rFonts w:ascii="Times New Roman" w:hAnsi="Times New Roman" w:cs="Times New Roman"/>
          <w:color w:val="000000" w:themeColor="text1"/>
          <w:sz w:val="24"/>
          <w:szCs w:val="24"/>
        </w:rPr>
        <w:t xml:space="preserve">. </w:t>
      </w:r>
      <w:r w:rsidR="007108F3" w:rsidRPr="00AE11B7">
        <w:rPr>
          <w:rFonts w:ascii="Times New Roman" w:hAnsi="Times New Roman" w:cs="Times New Roman"/>
          <w:color w:val="000000" w:themeColor="text1"/>
          <w:sz w:val="24"/>
          <w:szCs w:val="24"/>
        </w:rPr>
        <w:t xml:space="preserve">Players </w:t>
      </w:r>
      <w:r w:rsidR="00A11A36" w:rsidRPr="00AE11B7">
        <w:rPr>
          <w:rFonts w:ascii="Times New Roman" w:hAnsi="Times New Roman" w:cs="Times New Roman"/>
          <w:color w:val="000000" w:themeColor="text1"/>
          <w:sz w:val="24"/>
          <w:szCs w:val="24"/>
        </w:rPr>
        <w:t>were instructed to</w:t>
      </w:r>
      <w:r w:rsidRPr="00AE11B7">
        <w:rPr>
          <w:rFonts w:ascii="Times New Roman" w:hAnsi="Times New Roman" w:cs="Times New Roman"/>
          <w:color w:val="000000" w:themeColor="text1"/>
          <w:sz w:val="24"/>
          <w:szCs w:val="24"/>
        </w:rPr>
        <w:t xml:space="preserve"> </w:t>
      </w:r>
      <w:r w:rsidR="00A11A36" w:rsidRPr="00AE11B7">
        <w:rPr>
          <w:rFonts w:ascii="Times New Roman" w:hAnsi="Times New Roman" w:cs="Times New Roman"/>
          <w:color w:val="000000" w:themeColor="text1"/>
          <w:sz w:val="24"/>
          <w:szCs w:val="24"/>
        </w:rPr>
        <w:t>keep</w:t>
      </w:r>
      <w:r w:rsidRPr="00AE11B7">
        <w:rPr>
          <w:rFonts w:ascii="Times New Roman" w:hAnsi="Times New Roman" w:cs="Times New Roman"/>
          <w:color w:val="000000" w:themeColor="text1"/>
          <w:sz w:val="24"/>
          <w:szCs w:val="24"/>
        </w:rPr>
        <w:t xml:space="preserve"> playing until a whistle ended the scenario. </w:t>
      </w:r>
      <w:r w:rsidR="007108F3" w:rsidRPr="00AE11B7">
        <w:rPr>
          <w:rFonts w:ascii="Times New Roman" w:hAnsi="Times New Roman" w:cs="Times New Roman"/>
          <w:color w:val="000000" w:themeColor="text1"/>
          <w:sz w:val="24"/>
          <w:szCs w:val="24"/>
        </w:rPr>
        <w:t>For recorded clips, t</w:t>
      </w:r>
      <w:r w:rsidRPr="00AE11B7">
        <w:rPr>
          <w:rFonts w:ascii="Times New Roman" w:hAnsi="Times New Roman" w:cs="Times New Roman"/>
          <w:color w:val="000000" w:themeColor="text1"/>
          <w:sz w:val="24"/>
          <w:szCs w:val="24"/>
        </w:rPr>
        <w:t xml:space="preserve">his typically occurred five seconds after the ball struck </w:t>
      </w:r>
      <w:r w:rsidR="00DB7236" w:rsidRPr="00AE11B7">
        <w:rPr>
          <w:rFonts w:ascii="Times New Roman" w:hAnsi="Times New Roman" w:cs="Times New Roman"/>
          <w:color w:val="000000" w:themeColor="text1"/>
          <w:sz w:val="24"/>
          <w:szCs w:val="24"/>
        </w:rPr>
        <w:t xml:space="preserve">or came within one metre of </w:t>
      </w:r>
      <w:r w:rsidRPr="00AE11B7">
        <w:rPr>
          <w:rFonts w:ascii="Times New Roman" w:hAnsi="Times New Roman" w:cs="Times New Roman"/>
          <w:color w:val="000000" w:themeColor="text1"/>
          <w:sz w:val="24"/>
          <w:szCs w:val="24"/>
        </w:rPr>
        <w:t>the tripod. Players were given information about the match (0-0; first half) and asked to play as if it were a real game.</w:t>
      </w:r>
      <w:r w:rsidR="00F02448" w:rsidRPr="00AE11B7">
        <w:rPr>
          <w:rFonts w:ascii="Times New Roman" w:hAnsi="Times New Roman" w:cs="Times New Roman"/>
          <w:color w:val="000000" w:themeColor="text1"/>
          <w:sz w:val="24"/>
          <w:szCs w:val="24"/>
        </w:rPr>
        <w:t xml:space="preserve"> </w:t>
      </w:r>
      <w:r w:rsidR="009C35EA" w:rsidRPr="00AE11B7">
        <w:rPr>
          <w:rFonts w:ascii="Times New Roman" w:hAnsi="Times New Roman" w:cs="Times New Roman"/>
          <w:color w:val="000000" w:themeColor="text1"/>
          <w:sz w:val="24"/>
          <w:szCs w:val="24"/>
        </w:rPr>
        <w:t>Although</w:t>
      </w:r>
      <w:r w:rsidR="00995EA4" w:rsidRPr="00AE11B7">
        <w:rPr>
          <w:rFonts w:ascii="Times New Roman" w:hAnsi="Times New Roman" w:cs="Times New Roman"/>
          <w:color w:val="000000" w:themeColor="text1"/>
          <w:sz w:val="24"/>
          <w:szCs w:val="24"/>
        </w:rPr>
        <w:t xml:space="preserve"> </w:t>
      </w:r>
      <w:r w:rsidR="009C35EA" w:rsidRPr="00AE11B7">
        <w:rPr>
          <w:rFonts w:ascii="Times New Roman" w:hAnsi="Times New Roman" w:cs="Times New Roman"/>
          <w:color w:val="000000" w:themeColor="text1"/>
          <w:sz w:val="24"/>
          <w:szCs w:val="24"/>
        </w:rPr>
        <w:t>players were encouraged to</w:t>
      </w:r>
      <w:r w:rsidR="00995EA4" w:rsidRPr="00AE11B7">
        <w:rPr>
          <w:rFonts w:ascii="Times New Roman" w:hAnsi="Times New Roman" w:cs="Times New Roman"/>
          <w:color w:val="000000" w:themeColor="text1"/>
          <w:sz w:val="24"/>
          <w:szCs w:val="24"/>
        </w:rPr>
        <w:t xml:space="preserve"> play</w:t>
      </w:r>
      <w:r w:rsidR="009C35EA" w:rsidRPr="00AE11B7">
        <w:rPr>
          <w:rFonts w:ascii="Times New Roman" w:hAnsi="Times New Roman" w:cs="Times New Roman"/>
          <w:color w:val="000000" w:themeColor="text1"/>
          <w:sz w:val="24"/>
          <w:szCs w:val="24"/>
        </w:rPr>
        <w:t xml:space="preserve"> naturally</w:t>
      </w:r>
      <w:r w:rsidR="00995EA4" w:rsidRPr="00AE11B7">
        <w:rPr>
          <w:rFonts w:ascii="Times New Roman" w:hAnsi="Times New Roman" w:cs="Times New Roman"/>
          <w:color w:val="000000" w:themeColor="text1"/>
          <w:sz w:val="24"/>
          <w:szCs w:val="24"/>
        </w:rPr>
        <w:t>, basic tactical instructions were provided</w:t>
      </w:r>
      <w:r w:rsidR="00AA1969" w:rsidRPr="00AE11B7">
        <w:rPr>
          <w:rFonts w:ascii="Times New Roman" w:hAnsi="Times New Roman" w:cs="Times New Roman"/>
          <w:color w:val="000000" w:themeColor="text1"/>
          <w:sz w:val="24"/>
          <w:szCs w:val="24"/>
        </w:rPr>
        <w:t xml:space="preserve"> at the start of the filming session</w:t>
      </w:r>
      <w:r w:rsidR="004C00AE" w:rsidRPr="00AE11B7">
        <w:rPr>
          <w:rFonts w:ascii="Times New Roman" w:hAnsi="Times New Roman" w:cs="Times New Roman"/>
          <w:color w:val="000000" w:themeColor="text1"/>
          <w:sz w:val="24"/>
          <w:szCs w:val="24"/>
        </w:rPr>
        <w:t xml:space="preserve"> to progress play through central areas when appropriate. Therefore, </w:t>
      </w:r>
      <w:r w:rsidR="00514C73" w:rsidRPr="00AE11B7">
        <w:rPr>
          <w:rFonts w:ascii="Times New Roman" w:hAnsi="Times New Roman" w:cs="Times New Roman"/>
          <w:color w:val="000000" w:themeColor="text1"/>
          <w:sz w:val="24"/>
          <w:szCs w:val="24"/>
        </w:rPr>
        <w:t>some</w:t>
      </w:r>
      <w:r w:rsidR="00E14538" w:rsidRPr="00AE11B7">
        <w:rPr>
          <w:rFonts w:ascii="Times New Roman" w:hAnsi="Times New Roman" w:cs="Times New Roman"/>
          <w:color w:val="000000" w:themeColor="text1"/>
          <w:sz w:val="24"/>
          <w:szCs w:val="24"/>
        </w:rPr>
        <w:t xml:space="preserve"> </w:t>
      </w:r>
      <w:r w:rsidR="00DB6159" w:rsidRPr="00AE11B7">
        <w:rPr>
          <w:rFonts w:ascii="Times New Roman" w:hAnsi="Times New Roman" w:cs="Times New Roman"/>
          <w:color w:val="000000" w:themeColor="text1"/>
          <w:sz w:val="24"/>
          <w:szCs w:val="24"/>
        </w:rPr>
        <w:t>request bias (e.g. players</w:t>
      </w:r>
      <w:r w:rsidR="00617DF5" w:rsidRPr="00AE11B7">
        <w:rPr>
          <w:rFonts w:ascii="Times New Roman" w:hAnsi="Times New Roman" w:cs="Times New Roman"/>
          <w:color w:val="000000" w:themeColor="text1"/>
          <w:sz w:val="24"/>
          <w:szCs w:val="24"/>
        </w:rPr>
        <w:t xml:space="preserve"> were aware </w:t>
      </w:r>
      <w:r w:rsidR="00F95F5B" w:rsidRPr="00AE11B7">
        <w:rPr>
          <w:rFonts w:ascii="Times New Roman" w:hAnsi="Times New Roman" w:cs="Times New Roman"/>
          <w:color w:val="000000" w:themeColor="text1"/>
          <w:sz w:val="24"/>
          <w:szCs w:val="24"/>
        </w:rPr>
        <w:t>the ball</w:t>
      </w:r>
      <w:r w:rsidR="00E07403" w:rsidRPr="00AE11B7">
        <w:rPr>
          <w:rFonts w:ascii="Times New Roman" w:hAnsi="Times New Roman" w:cs="Times New Roman"/>
          <w:color w:val="000000" w:themeColor="text1"/>
          <w:sz w:val="24"/>
          <w:szCs w:val="24"/>
        </w:rPr>
        <w:t xml:space="preserve"> </w:t>
      </w:r>
      <w:r w:rsidR="00F95F5B" w:rsidRPr="00AE11B7">
        <w:rPr>
          <w:rFonts w:ascii="Times New Roman" w:hAnsi="Times New Roman" w:cs="Times New Roman"/>
          <w:color w:val="000000" w:themeColor="text1"/>
          <w:sz w:val="24"/>
          <w:szCs w:val="24"/>
        </w:rPr>
        <w:t>needed to arrive</w:t>
      </w:r>
      <w:r w:rsidR="0086525A" w:rsidRPr="00AE11B7">
        <w:rPr>
          <w:rFonts w:ascii="Times New Roman" w:hAnsi="Times New Roman" w:cs="Times New Roman"/>
          <w:color w:val="000000" w:themeColor="text1"/>
          <w:sz w:val="24"/>
          <w:szCs w:val="24"/>
        </w:rPr>
        <w:t xml:space="preserve"> near the tripod</w:t>
      </w:r>
      <w:r w:rsidR="001B75FC" w:rsidRPr="00AE11B7">
        <w:rPr>
          <w:rFonts w:ascii="Times New Roman" w:hAnsi="Times New Roman" w:cs="Times New Roman"/>
          <w:color w:val="000000" w:themeColor="text1"/>
          <w:sz w:val="24"/>
          <w:szCs w:val="24"/>
        </w:rPr>
        <w:t xml:space="preserve"> when an opportune moment arose</w:t>
      </w:r>
      <w:r w:rsidR="00186C09" w:rsidRPr="00AE11B7">
        <w:rPr>
          <w:rFonts w:ascii="Times New Roman" w:hAnsi="Times New Roman" w:cs="Times New Roman"/>
          <w:color w:val="000000" w:themeColor="text1"/>
          <w:sz w:val="24"/>
          <w:szCs w:val="24"/>
        </w:rPr>
        <w:t xml:space="preserve">) should be acknowledged which may </w:t>
      </w:r>
      <w:r w:rsidR="00617DF5" w:rsidRPr="00AE11B7">
        <w:rPr>
          <w:rFonts w:ascii="Times New Roman" w:hAnsi="Times New Roman" w:cs="Times New Roman"/>
          <w:color w:val="000000" w:themeColor="text1"/>
          <w:sz w:val="24"/>
          <w:szCs w:val="24"/>
        </w:rPr>
        <w:t xml:space="preserve">have </w:t>
      </w:r>
      <w:r w:rsidR="008D79F3" w:rsidRPr="00AE11B7">
        <w:rPr>
          <w:rFonts w:ascii="Times New Roman" w:hAnsi="Times New Roman" w:cs="Times New Roman"/>
          <w:color w:val="000000" w:themeColor="text1"/>
          <w:sz w:val="24"/>
          <w:szCs w:val="24"/>
        </w:rPr>
        <w:t xml:space="preserve">influenced </w:t>
      </w:r>
      <w:r w:rsidR="00AA1969" w:rsidRPr="00AE11B7">
        <w:rPr>
          <w:rFonts w:ascii="Times New Roman" w:hAnsi="Times New Roman" w:cs="Times New Roman"/>
          <w:color w:val="000000" w:themeColor="text1"/>
          <w:sz w:val="24"/>
          <w:szCs w:val="24"/>
        </w:rPr>
        <w:t xml:space="preserve">some </w:t>
      </w:r>
      <w:r w:rsidR="008D79F3" w:rsidRPr="00AE11B7">
        <w:rPr>
          <w:rFonts w:ascii="Times New Roman" w:hAnsi="Times New Roman" w:cs="Times New Roman"/>
          <w:color w:val="000000" w:themeColor="text1"/>
          <w:sz w:val="24"/>
          <w:szCs w:val="24"/>
        </w:rPr>
        <w:t>patterns of play</w:t>
      </w:r>
      <w:r w:rsidR="00715E9F" w:rsidRPr="00AE11B7">
        <w:rPr>
          <w:rFonts w:ascii="Times New Roman" w:hAnsi="Times New Roman" w:cs="Times New Roman"/>
          <w:color w:val="000000" w:themeColor="text1"/>
          <w:sz w:val="24"/>
          <w:szCs w:val="24"/>
        </w:rPr>
        <w:t xml:space="preserve"> and </w:t>
      </w:r>
      <w:r w:rsidR="00700F03" w:rsidRPr="00AE11B7">
        <w:rPr>
          <w:rFonts w:ascii="Times New Roman" w:hAnsi="Times New Roman" w:cs="Times New Roman"/>
          <w:color w:val="000000" w:themeColor="text1"/>
          <w:sz w:val="24"/>
          <w:szCs w:val="24"/>
        </w:rPr>
        <w:t>participants verbal action responses</w:t>
      </w:r>
      <w:r w:rsidR="00617DF5"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The lead author</w:t>
      </w:r>
      <w:r w:rsidR="008440B4" w:rsidRPr="00AE11B7">
        <w:rPr>
          <w:rFonts w:ascii="Times New Roman" w:hAnsi="Times New Roman" w:cs="Times New Roman"/>
          <w:color w:val="000000" w:themeColor="text1"/>
          <w:sz w:val="24"/>
          <w:szCs w:val="24"/>
        </w:rPr>
        <w:t xml:space="preserve"> with </w:t>
      </w:r>
      <w:r w:rsidR="00B6508C" w:rsidRPr="00AE11B7">
        <w:rPr>
          <w:rFonts w:ascii="Times New Roman" w:hAnsi="Times New Roman" w:cs="Times New Roman"/>
          <w:color w:val="000000" w:themeColor="text1"/>
          <w:sz w:val="24"/>
          <w:szCs w:val="24"/>
        </w:rPr>
        <w:t>ten</w:t>
      </w:r>
      <w:r w:rsidR="008440B4" w:rsidRPr="00AE11B7">
        <w:rPr>
          <w:rFonts w:ascii="Times New Roman" w:hAnsi="Times New Roman" w:cs="Times New Roman"/>
          <w:color w:val="000000" w:themeColor="text1"/>
          <w:sz w:val="24"/>
          <w:szCs w:val="24"/>
        </w:rPr>
        <w:t xml:space="preserve"> year</w:t>
      </w:r>
      <w:r w:rsidR="00B6508C" w:rsidRPr="00AE11B7">
        <w:rPr>
          <w:rFonts w:ascii="Times New Roman" w:hAnsi="Times New Roman" w:cs="Times New Roman"/>
          <w:color w:val="000000" w:themeColor="text1"/>
          <w:sz w:val="24"/>
          <w:szCs w:val="24"/>
        </w:rPr>
        <w:t>s</w:t>
      </w:r>
      <w:r w:rsidR="008440B4" w:rsidRPr="00AE11B7">
        <w:rPr>
          <w:rFonts w:ascii="Times New Roman" w:hAnsi="Times New Roman" w:cs="Times New Roman"/>
          <w:color w:val="000000" w:themeColor="text1"/>
          <w:sz w:val="24"/>
          <w:szCs w:val="24"/>
        </w:rPr>
        <w:t xml:space="preserve"> of soccer coaching experience</w:t>
      </w:r>
      <w:r w:rsidR="007108F3" w:rsidRPr="00AE11B7">
        <w:rPr>
          <w:rFonts w:ascii="Times New Roman" w:hAnsi="Times New Roman" w:cs="Times New Roman"/>
          <w:color w:val="000000" w:themeColor="text1"/>
          <w:sz w:val="24"/>
          <w:szCs w:val="24"/>
        </w:rPr>
        <w:t xml:space="preserve">, supported </w:t>
      </w:r>
      <w:r w:rsidR="00C43947" w:rsidRPr="00AE11B7">
        <w:rPr>
          <w:rFonts w:ascii="Times New Roman" w:hAnsi="Times New Roman" w:cs="Times New Roman"/>
          <w:color w:val="000000" w:themeColor="text1"/>
          <w:sz w:val="24"/>
          <w:szCs w:val="24"/>
        </w:rPr>
        <w:t>by</w:t>
      </w:r>
      <w:r w:rsidR="0090617F" w:rsidRPr="00AE11B7">
        <w:rPr>
          <w:rFonts w:ascii="Times New Roman" w:hAnsi="Times New Roman" w:cs="Times New Roman"/>
          <w:color w:val="000000" w:themeColor="text1"/>
          <w:sz w:val="24"/>
          <w:szCs w:val="24"/>
        </w:rPr>
        <w:t xml:space="preserve"> the authorship team </w:t>
      </w:r>
      <w:r w:rsidR="00797BA1" w:rsidRPr="00AE11B7">
        <w:rPr>
          <w:rFonts w:ascii="Times New Roman" w:hAnsi="Times New Roman" w:cs="Times New Roman"/>
          <w:color w:val="000000" w:themeColor="text1"/>
          <w:sz w:val="24"/>
          <w:szCs w:val="24"/>
        </w:rPr>
        <w:t xml:space="preserve">with </w:t>
      </w:r>
      <w:r w:rsidR="00B6508C" w:rsidRPr="00AE11B7">
        <w:rPr>
          <w:rFonts w:ascii="Times New Roman" w:hAnsi="Times New Roman" w:cs="Times New Roman"/>
          <w:color w:val="000000" w:themeColor="text1"/>
          <w:sz w:val="24"/>
          <w:szCs w:val="24"/>
        </w:rPr>
        <w:t>expertise working in men’s and women’s soccer</w:t>
      </w:r>
      <w:r w:rsidR="007108F3"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reviewed all scenarios</w:t>
      </w:r>
      <w:r w:rsidR="007108F3" w:rsidRPr="00AE11B7">
        <w:rPr>
          <w:rFonts w:ascii="Times New Roman" w:hAnsi="Times New Roman" w:cs="Times New Roman"/>
          <w:color w:val="000000" w:themeColor="text1"/>
          <w:sz w:val="24"/>
          <w:szCs w:val="24"/>
        </w:rPr>
        <w:t xml:space="preserve"> and</w:t>
      </w:r>
      <w:r w:rsidRPr="00AE11B7">
        <w:rPr>
          <w:rFonts w:ascii="Times New Roman" w:hAnsi="Times New Roman" w:cs="Times New Roman"/>
          <w:color w:val="000000" w:themeColor="text1"/>
          <w:sz w:val="24"/>
          <w:szCs w:val="24"/>
        </w:rPr>
        <w:t xml:space="preserve"> exclud</w:t>
      </w:r>
      <w:r w:rsidR="007108F3" w:rsidRPr="00AE11B7">
        <w:rPr>
          <w:rFonts w:ascii="Times New Roman" w:hAnsi="Times New Roman" w:cs="Times New Roman"/>
          <w:color w:val="000000" w:themeColor="text1"/>
          <w:sz w:val="24"/>
          <w:szCs w:val="24"/>
        </w:rPr>
        <w:t>ed</w:t>
      </w:r>
      <w:r w:rsidRPr="00AE11B7">
        <w:rPr>
          <w:rFonts w:ascii="Times New Roman" w:hAnsi="Times New Roman" w:cs="Times New Roman"/>
          <w:color w:val="000000" w:themeColor="text1"/>
          <w:sz w:val="24"/>
          <w:szCs w:val="24"/>
        </w:rPr>
        <w:t xml:space="preserve"> trials in which possession was lost before reaching the camera. A total of forty scenarios were chosen for testing. Trials were excluded if possession was lost prior to the ball reaching the 360-degree camera and if the ball was passed a distance greater than 1m away from the tripod location. There were twenty trials in a medium-sized game (7v7) and twenty trials in a large-sized game (9v9).</w:t>
      </w:r>
    </w:p>
    <w:p w14:paraId="760CD487" w14:textId="77777777" w:rsidR="00400D67" w:rsidRPr="00AE11B7" w:rsidRDefault="00400D67" w:rsidP="00400D67">
      <w:pPr>
        <w:spacing w:line="360" w:lineRule="auto"/>
        <w:rPr>
          <w:rFonts w:ascii="Times New Roman" w:hAnsi="Times New Roman" w:cs="Times New Roman"/>
          <w:color w:val="000000" w:themeColor="text1"/>
          <w:sz w:val="24"/>
          <w:szCs w:val="24"/>
        </w:rPr>
      </w:pPr>
    </w:p>
    <w:p w14:paraId="711B16B5" w14:textId="77777777" w:rsidR="00B877B8" w:rsidRPr="00AE11B7" w:rsidRDefault="00B877B8" w:rsidP="00B877B8">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Figure 1 near here**</w:t>
      </w:r>
    </w:p>
    <w:p w14:paraId="37431E7B" w14:textId="77777777" w:rsidR="00B877B8" w:rsidRPr="00AE11B7" w:rsidRDefault="00B877B8" w:rsidP="00B877B8">
      <w:pPr>
        <w:spacing w:line="360" w:lineRule="auto"/>
        <w:rPr>
          <w:rFonts w:ascii="Times New Roman" w:hAnsi="Times New Roman" w:cs="Times New Roman"/>
          <w:color w:val="000000" w:themeColor="text1"/>
          <w:sz w:val="24"/>
          <w:szCs w:val="24"/>
        </w:rPr>
      </w:pPr>
    </w:p>
    <w:p w14:paraId="146FF535" w14:textId="511EE6E0" w:rsidR="00BB1E21" w:rsidRPr="00AE11B7" w:rsidRDefault="00B877B8" w:rsidP="00B877B8">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Figure 2 near here**</w:t>
      </w:r>
    </w:p>
    <w:p w14:paraId="748854E1" w14:textId="77777777" w:rsidR="00400D67" w:rsidRPr="00AE11B7" w:rsidRDefault="00400D67" w:rsidP="00400D67">
      <w:pPr>
        <w:spacing w:line="360" w:lineRule="auto"/>
        <w:rPr>
          <w:rFonts w:ascii="Times New Roman" w:hAnsi="Times New Roman" w:cs="Times New Roman"/>
          <w:color w:val="000000" w:themeColor="text1"/>
          <w:sz w:val="24"/>
          <w:szCs w:val="24"/>
        </w:rPr>
      </w:pPr>
    </w:p>
    <w:p w14:paraId="2D2D41DD" w14:textId="77777777" w:rsidR="00400D67" w:rsidRPr="00AE11B7" w:rsidRDefault="00400D67" w:rsidP="00400D67">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After selecting the final testing scenarios, videos were imported into Adobe Premiere Pro (San Jose, CA, USA) to create two testing videos: one 7v7 video and one 9v9 video. The videos each had a mean duration of eleven minutes. After pilot testing, videos were edited to include a five-second freeze frame at the beginning, showing the football starting location and attacking direction. Scenario order (pitch location and football starting locations) was randomised, but remained consistent across participants (Discombe et al., 2022). </w:t>
      </w:r>
    </w:p>
    <w:p w14:paraId="3C447428" w14:textId="77777777"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lastRenderedPageBreak/>
        <w:t>Apparatus</w:t>
      </w:r>
    </w:p>
    <w:p w14:paraId="23A0431C" w14:textId="23B3B20C" w:rsidR="00400D67" w:rsidRPr="00AE11B7" w:rsidRDefault="00400D67" w:rsidP="00296865">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All trials were presented through a HMD (Meta Quest 2) connected to an ASUS G533QS gaming laptop. </w:t>
      </w:r>
      <w:r w:rsidR="00296865" w:rsidRPr="00AE11B7">
        <w:rPr>
          <w:rFonts w:ascii="Times New Roman" w:hAnsi="Times New Roman" w:cs="Times New Roman"/>
          <w:color w:val="000000" w:themeColor="text1"/>
          <w:sz w:val="24"/>
          <w:szCs w:val="24"/>
        </w:rPr>
        <w:t xml:space="preserve">The HMD had a horizontal field of view of ~97° and a display resolution of 1832 x 1920 pixels per eye which supports 90 and 120 Hz refresh‐rate modes (Runswick et al., 2026). </w:t>
      </w:r>
      <w:r w:rsidRPr="00AE11B7">
        <w:rPr>
          <w:rFonts w:ascii="Times New Roman" w:hAnsi="Times New Roman" w:cs="Times New Roman"/>
          <w:color w:val="000000" w:themeColor="text1"/>
          <w:sz w:val="24"/>
          <w:szCs w:val="24"/>
        </w:rPr>
        <w:t xml:space="preserve">An adapted strap was used to tightly secure the headset on participants. Trials were presented through SkyBox VR on the Meta Quest 2. </w:t>
      </w:r>
    </w:p>
    <w:p w14:paraId="563B4C02" w14:textId="77777777"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Procedure</w:t>
      </w:r>
    </w:p>
    <w:p w14:paraId="3BDFC377" w14:textId="091BBC79"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The following method has been </w:t>
      </w:r>
      <w:r w:rsidR="004724EC" w:rsidRPr="00AE11B7">
        <w:rPr>
          <w:rFonts w:ascii="Times New Roman" w:hAnsi="Times New Roman" w:cs="Times New Roman"/>
          <w:color w:val="000000" w:themeColor="text1"/>
          <w:sz w:val="24"/>
          <w:szCs w:val="24"/>
        </w:rPr>
        <w:t xml:space="preserve">developed </w:t>
      </w:r>
      <w:r w:rsidRPr="00AE11B7">
        <w:rPr>
          <w:rFonts w:ascii="Times New Roman" w:hAnsi="Times New Roman" w:cs="Times New Roman"/>
          <w:color w:val="000000" w:themeColor="text1"/>
          <w:sz w:val="24"/>
          <w:szCs w:val="24"/>
        </w:rPr>
        <w:t>from Feist et al. (</w:t>
      </w:r>
      <w:r w:rsidR="00C833AC" w:rsidRPr="00AE11B7">
        <w:rPr>
          <w:rFonts w:ascii="Times New Roman" w:hAnsi="Times New Roman" w:cs="Times New Roman"/>
          <w:color w:val="000000" w:themeColor="text1"/>
          <w:sz w:val="24"/>
          <w:szCs w:val="24"/>
        </w:rPr>
        <w:t>2025</w:t>
      </w:r>
      <w:r w:rsidRPr="00AE11B7">
        <w:rPr>
          <w:rFonts w:ascii="Times New Roman" w:hAnsi="Times New Roman" w:cs="Times New Roman"/>
          <w:color w:val="000000" w:themeColor="text1"/>
          <w:sz w:val="24"/>
          <w:szCs w:val="24"/>
        </w:rPr>
        <w:t xml:space="preserve">) and has been modified to reflect the current aims of the study. All participants took part in one testing session. Participants wore sports shoes and clothing, along with an orange bib. Participants watched two three-minute videos in the HMD while standing. One video explained operational definitions, and the other provided testing instructions. Next, participants completed five self-guided practice trials, similar to those in Höner et al. (2023). This helped participants understand the viewing perspective and the task requirements (Murphy et al., 2018). Participants were instructed to imagine themselves as </w:t>
      </w:r>
      <w:r w:rsidR="006260E1" w:rsidRPr="00AE11B7">
        <w:rPr>
          <w:rFonts w:ascii="Times New Roman" w:hAnsi="Times New Roman" w:cs="Times New Roman"/>
          <w:color w:val="000000" w:themeColor="text1"/>
          <w:sz w:val="24"/>
          <w:szCs w:val="24"/>
        </w:rPr>
        <w:t>the</w:t>
      </w:r>
      <w:r w:rsidRPr="00AE11B7">
        <w:rPr>
          <w:rFonts w:ascii="Times New Roman" w:hAnsi="Times New Roman" w:cs="Times New Roman"/>
          <w:color w:val="000000" w:themeColor="text1"/>
          <w:sz w:val="24"/>
          <w:szCs w:val="24"/>
        </w:rPr>
        <w:t xml:space="preserve"> player </w:t>
      </w:r>
      <w:r w:rsidR="00FD2D79" w:rsidRPr="00AE11B7">
        <w:rPr>
          <w:rFonts w:ascii="Times New Roman" w:hAnsi="Times New Roman" w:cs="Times New Roman"/>
          <w:color w:val="000000" w:themeColor="text1"/>
          <w:sz w:val="24"/>
          <w:szCs w:val="24"/>
        </w:rPr>
        <w:t xml:space="preserve">who was in the position of the camera </w:t>
      </w:r>
      <w:r w:rsidRPr="00AE11B7">
        <w:rPr>
          <w:rFonts w:ascii="Times New Roman" w:hAnsi="Times New Roman" w:cs="Times New Roman"/>
          <w:color w:val="000000" w:themeColor="text1"/>
          <w:sz w:val="24"/>
          <w:szCs w:val="24"/>
        </w:rPr>
        <w:t>on the pitch and to observe each scenario until the trial ended.</w:t>
      </w:r>
      <w:r w:rsidR="00D50E5C" w:rsidRPr="00AE11B7">
        <w:rPr>
          <w:rFonts w:ascii="Times New Roman" w:hAnsi="Times New Roman" w:cs="Times New Roman"/>
          <w:color w:val="000000" w:themeColor="text1"/>
          <w:sz w:val="24"/>
          <w:szCs w:val="24"/>
        </w:rPr>
        <w:t xml:space="preserve"> </w:t>
      </w:r>
    </w:p>
    <w:p w14:paraId="125A84CC" w14:textId="209DF837" w:rsidR="00400D67" w:rsidRPr="00AE11B7" w:rsidRDefault="00400D67" w:rsidP="009D7FF0">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Participants completed forty trials in total. They completed two blocks of twenty trials. Twenty trials in a large-sided game (9v9) and twenty trials in a medium-sided game (7v7). </w:t>
      </w:r>
      <w:r w:rsidR="008C108E" w:rsidRPr="00AE11B7">
        <w:rPr>
          <w:rFonts w:ascii="Times New Roman" w:hAnsi="Times New Roman" w:cs="Times New Roman"/>
          <w:color w:val="000000" w:themeColor="text1"/>
          <w:sz w:val="24"/>
          <w:szCs w:val="24"/>
        </w:rPr>
        <w:t xml:space="preserve">Whilst 7v7 and 9v9 trials were presented as </w:t>
      </w:r>
      <w:r w:rsidR="00610C30" w:rsidRPr="00AE11B7">
        <w:rPr>
          <w:rFonts w:ascii="Times New Roman" w:hAnsi="Times New Roman" w:cs="Times New Roman"/>
          <w:color w:val="000000" w:themeColor="text1"/>
          <w:sz w:val="24"/>
          <w:szCs w:val="24"/>
        </w:rPr>
        <w:t>two separate testing blocks</w:t>
      </w:r>
      <w:r w:rsidR="008C108E" w:rsidRPr="00AE11B7">
        <w:rPr>
          <w:rFonts w:ascii="Times New Roman" w:hAnsi="Times New Roman" w:cs="Times New Roman"/>
          <w:color w:val="000000" w:themeColor="text1"/>
          <w:sz w:val="24"/>
          <w:szCs w:val="24"/>
        </w:rPr>
        <w:t>, the order in which the</w:t>
      </w:r>
      <w:r w:rsidR="00610C30" w:rsidRPr="00AE11B7">
        <w:rPr>
          <w:rFonts w:ascii="Times New Roman" w:hAnsi="Times New Roman" w:cs="Times New Roman"/>
          <w:color w:val="000000" w:themeColor="text1"/>
          <w:sz w:val="24"/>
          <w:szCs w:val="24"/>
        </w:rPr>
        <w:t xml:space="preserve"> two </w:t>
      </w:r>
      <w:r w:rsidR="008C108E" w:rsidRPr="00AE11B7">
        <w:rPr>
          <w:rFonts w:ascii="Times New Roman" w:hAnsi="Times New Roman" w:cs="Times New Roman"/>
          <w:color w:val="000000" w:themeColor="text1"/>
          <w:sz w:val="24"/>
          <w:szCs w:val="24"/>
        </w:rPr>
        <w:t>trial</w:t>
      </w:r>
      <w:r w:rsidR="00084ADE" w:rsidRPr="00AE11B7">
        <w:rPr>
          <w:rFonts w:ascii="Times New Roman" w:hAnsi="Times New Roman" w:cs="Times New Roman"/>
          <w:color w:val="000000" w:themeColor="text1"/>
          <w:sz w:val="24"/>
          <w:szCs w:val="24"/>
        </w:rPr>
        <w:t xml:space="preserve"> blocks </w:t>
      </w:r>
      <w:r w:rsidR="008C108E" w:rsidRPr="00AE11B7">
        <w:rPr>
          <w:rFonts w:ascii="Times New Roman" w:hAnsi="Times New Roman" w:cs="Times New Roman"/>
          <w:color w:val="000000" w:themeColor="text1"/>
          <w:sz w:val="24"/>
          <w:szCs w:val="24"/>
        </w:rPr>
        <w:t xml:space="preserve">were </w:t>
      </w:r>
      <w:r w:rsidR="00120C31" w:rsidRPr="00AE11B7">
        <w:rPr>
          <w:rFonts w:ascii="Times New Roman" w:hAnsi="Times New Roman" w:cs="Times New Roman"/>
          <w:color w:val="000000" w:themeColor="text1"/>
          <w:sz w:val="24"/>
          <w:szCs w:val="24"/>
        </w:rPr>
        <w:t xml:space="preserve">presented were </w:t>
      </w:r>
      <w:r w:rsidR="00642B46" w:rsidRPr="00AE11B7">
        <w:rPr>
          <w:rFonts w:ascii="Times New Roman" w:hAnsi="Times New Roman" w:cs="Times New Roman"/>
          <w:color w:val="000000" w:themeColor="text1"/>
          <w:sz w:val="24"/>
          <w:szCs w:val="24"/>
        </w:rPr>
        <w:t>counter-balanced</w:t>
      </w:r>
      <w:r w:rsidR="008C108E" w:rsidRPr="00AE11B7">
        <w:rPr>
          <w:rFonts w:ascii="Times New Roman" w:hAnsi="Times New Roman" w:cs="Times New Roman"/>
          <w:color w:val="000000" w:themeColor="text1"/>
          <w:sz w:val="24"/>
          <w:szCs w:val="24"/>
        </w:rPr>
        <w:t xml:space="preserve"> between participants. </w:t>
      </w:r>
      <w:r w:rsidRPr="00AE11B7">
        <w:rPr>
          <w:rFonts w:ascii="Times New Roman" w:hAnsi="Times New Roman" w:cs="Times New Roman"/>
          <w:color w:val="000000" w:themeColor="text1"/>
          <w:sz w:val="24"/>
          <w:szCs w:val="24"/>
        </w:rPr>
        <w:t xml:space="preserve">There was a five-minute seated rest between the blocks, similar to Musculus et al. (2021). Out of the forty trials, eight were classified as ‘washout’ trials. </w:t>
      </w:r>
      <w:r w:rsidR="00344101" w:rsidRPr="00AE11B7">
        <w:rPr>
          <w:rFonts w:ascii="Times New Roman" w:hAnsi="Times New Roman" w:cs="Times New Roman"/>
          <w:color w:val="000000" w:themeColor="text1"/>
          <w:sz w:val="24"/>
          <w:szCs w:val="24"/>
        </w:rPr>
        <w:t xml:space="preserve">These trials </w:t>
      </w:r>
      <w:r w:rsidR="00835DB9" w:rsidRPr="00AE11B7">
        <w:rPr>
          <w:rFonts w:ascii="Times New Roman" w:hAnsi="Times New Roman" w:cs="Times New Roman"/>
          <w:color w:val="000000" w:themeColor="text1"/>
          <w:sz w:val="24"/>
          <w:szCs w:val="24"/>
        </w:rPr>
        <w:t xml:space="preserve">were presented consistently to each participant as part of the 7v7 </w:t>
      </w:r>
      <w:r w:rsidR="00215A1B" w:rsidRPr="00AE11B7">
        <w:rPr>
          <w:rFonts w:ascii="Times New Roman" w:hAnsi="Times New Roman" w:cs="Times New Roman"/>
          <w:color w:val="000000" w:themeColor="text1"/>
          <w:sz w:val="24"/>
          <w:szCs w:val="24"/>
        </w:rPr>
        <w:t>and</w:t>
      </w:r>
      <w:r w:rsidR="00835DB9" w:rsidRPr="00AE11B7">
        <w:rPr>
          <w:rFonts w:ascii="Times New Roman" w:hAnsi="Times New Roman" w:cs="Times New Roman"/>
          <w:color w:val="000000" w:themeColor="text1"/>
          <w:sz w:val="24"/>
          <w:szCs w:val="24"/>
        </w:rPr>
        <w:t xml:space="preserve"> 9v9 testing block. </w:t>
      </w:r>
      <w:r w:rsidRPr="00AE11B7">
        <w:rPr>
          <w:rFonts w:ascii="Times New Roman" w:hAnsi="Times New Roman" w:cs="Times New Roman"/>
          <w:color w:val="000000" w:themeColor="text1"/>
          <w:sz w:val="24"/>
          <w:szCs w:val="24"/>
        </w:rPr>
        <w:t>The washout trials aimed to keep participants engaged in the task. In five of the eight washout trials, the ball didn't reach the participants' feet, leading to no verbal action response being required. In three of the eight washout trials, the 360-camera was positioned in a wide midfield location on the pitch. The data from all eight trials were removed before statistical analysis. The final analysis used a total of thirty-two trials, thirteen from the 7v7 game format and nineteen from the 9v9 game format.</w:t>
      </w:r>
      <w:r w:rsidR="009D7FF0" w:rsidRPr="00AE11B7">
        <w:rPr>
          <w:rFonts w:ascii="Times New Roman" w:hAnsi="Times New Roman" w:cs="Times New Roman"/>
          <w:color w:val="000000" w:themeColor="text1"/>
          <w:sz w:val="24"/>
          <w:szCs w:val="24"/>
        </w:rPr>
        <w:t xml:space="preserve"> The imbalance of trials is accounted to stimuli being recorded in real-life game scenarios where more passes were recorded in 9v9 compared to 7v7.</w:t>
      </w:r>
    </w:p>
    <w:p w14:paraId="256F57D3" w14:textId="12B41097" w:rsidR="00CA7C8E" w:rsidRPr="00AE11B7" w:rsidRDefault="00400D67" w:rsidP="00E26FDA">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lastRenderedPageBreak/>
        <w:t xml:space="preserve">In all thirty-two trials analysed, participants received a pass from a teammate. They were asked to perform a ‘shadow’ action with the ball. This involved miming the physical action they intended to make, similar to the method used by Roca et al. (2013) and Discombe et al. (2022). </w:t>
      </w:r>
      <w:r w:rsidR="00220AC2" w:rsidRPr="00AE11B7">
        <w:rPr>
          <w:rFonts w:ascii="Times New Roman" w:hAnsi="Times New Roman" w:cs="Times New Roman"/>
          <w:color w:val="000000" w:themeColor="text1"/>
          <w:sz w:val="24"/>
          <w:szCs w:val="24"/>
        </w:rPr>
        <w:t xml:space="preserve">This was included to </w:t>
      </w:r>
      <w:r w:rsidR="00326EDB" w:rsidRPr="00AE11B7">
        <w:rPr>
          <w:rFonts w:ascii="Times New Roman" w:hAnsi="Times New Roman" w:cs="Times New Roman"/>
          <w:color w:val="000000" w:themeColor="text1"/>
          <w:sz w:val="24"/>
          <w:szCs w:val="24"/>
        </w:rPr>
        <w:t xml:space="preserve">provide a </w:t>
      </w:r>
      <w:r w:rsidR="00B145EF" w:rsidRPr="00AE11B7">
        <w:rPr>
          <w:rFonts w:ascii="Times New Roman" w:hAnsi="Times New Roman" w:cs="Times New Roman"/>
          <w:color w:val="000000" w:themeColor="text1"/>
          <w:sz w:val="24"/>
          <w:szCs w:val="24"/>
        </w:rPr>
        <w:t>limited physical response</w:t>
      </w:r>
      <w:r w:rsidR="002C4CBA" w:rsidRPr="00AE11B7">
        <w:rPr>
          <w:rFonts w:ascii="Times New Roman" w:hAnsi="Times New Roman" w:cs="Times New Roman"/>
          <w:color w:val="000000" w:themeColor="text1"/>
          <w:sz w:val="24"/>
          <w:szCs w:val="24"/>
        </w:rPr>
        <w:t>, with previous r</w:t>
      </w:r>
      <w:r w:rsidR="00DB2418" w:rsidRPr="00AE11B7">
        <w:rPr>
          <w:rFonts w:ascii="Times New Roman" w:hAnsi="Times New Roman" w:cs="Times New Roman"/>
          <w:color w:val="000000" w:themeColor="text1"/>
          <w:sz w:val="24"/>
          <w:szCs w:val="24"/>
        </w:rPr>
        <w:t>esearch in soccer demonstrat</w:t>
      </w:r>
      <w:r w:rsidR="002C4CBA" w:rsidRPr="00AE11B7">
        <w:rPr>
          <w:rFonts w:ascii="Times New Roman" w:hAnsi="Times New Roman" w:cs="Times New Roman"/>
          <w:color w:val="000000" w:themeColor="text1"/>
          <w:sz w:val="24"/>
          <w:szCs w:val="24"/>
        </w:rPr>
        <w:t>ing how</w:t>
      </w:r>
      <w:r w:rsidR="00C906F7" w:rsidRPr="00AE11B7">
        <w:rPr>
          <w:rFonts w:ascii="Times New Roman" w:hAnsi="Times New Roman" w:cs="Times New Roman"/>
          <w:color w:val="000000" w:themeColor="text1"/>
          <w:sz w:val="24"/>
          <w:szCs w:val="24"/>
        </w:rPr>
        <w:t xml:space="preserve"> players make richer verbal reports when they move and interact with a </w:t>
      </w:r>
      <w:r w:rsidR="00EA506A" w:rsidRPr="00AE11B7">
        <w:rPr>
          <w:rFonts w:ascii="Times New Roman" w:hAnsi="Times New Roman" w:cs="Times New Roman"/>
          <w:color w:val="000000" w:themeColor="text1"/>
          <w:sz w:val="24"/>
          <w:szCs w:val="24"/>
        </w:rPr>
        <w:t xml:space="preserve">video-based </w:t>
      </w:r>
      <w:r w:rsidR="00C906F7" w:rsidRPr="00AE11B7">
        <w:rPr>
          <w:rFonts w:ascii="Times New Roman" w:hAnsi="Times New Roman" w:cs="Times New Roman"/>
          <w:color w:val="000000" w:themeColor="text1"/>
          <w:sz w:val="24"/>
          <w:szCs w:val="24"/>
        </w:rPr>
        <w:t xml:space="preserve">screen, compared to </w:t>
      </w:r>
      <w:r w:rsidR="003E36FE" w:rsidRPr="00AE11B7">
        <w:rPr>
          <w:rFonts w:ascii="Times New Roman" w:hAnsi="Times New Roman" w:cs="Times New Roman"/>
          <w:color w:val="000000" w:themeColor="text1"/>
          <w:sz w:val="24"/>
          <w:szCs w:val="24"/>
        </w:rPr>
        <w:t>being stationary (Roca et al., 2013).</w:t>
      </w:r>
      <w:r w:rsidR="00D5290E" w:rsidRPr="00AE11B7">
        <w:rPr>
          <w:rFonts w:ascii="Times New Roman" w:hAnsi="Times New Roman" w:cs="Times New Roman"/>
          <w:color w:val="000000" w:themeColor="text1"/>
          <w:sz w:val="24"/>
          <w:szCs w:val="24"/>
        </w:rPr>
        <w:t xml:space="preserve"> Thus, despite </w:t>
      </w:r>
      <w:r w:rsidR="00C51DD4" w:rsidRPr="00AE11B7">
        <w:rPr>
          <w:rFonts w:ascii="Times New Roman" w:hAnsi="Times New Roman" w:cs="Times New Roman"/>
          <w:color w:val="000000" w:themeColor="text1"/>
          <w:sz w:val="24"/>
          <w:szCs w:val="24"/>
        </w:rPr>
        <w:t xml:space="preserve">differences in stimuli presentation (life size screen vs HMD), </w:t>
      </w:r>
      <w:r w:rsidR="007E7C46" w:rsidRPr="00AE11B7">
        <w:rPr>
          <w:rFonts w:ascii="Times New Roman" w:hAnsi="Times New Roman" w:cs="Times New Roman"/>
          <w:color w:val="000000" w:themeColor="text1"/>
          <w:sz w:val="24"/>
          <w:szCs w:val="24"/>
        </w:rPr>
        <w:t>by participants performing a ‘shadow</w:t>
      </w:r>
      <w:r w:rsidR="0064651D" w:rsidRPr="00AE11B7">
        <w:rPr>
          <w:rFonts w:ascii="Times New Roman" w:hAnsi="Times New Roman" w:cs="Times New Roman"/>
          <w:color w:val="000000" w:themeColor="text1"/>
          <w:sz w:val="24"/>
          <w:szCs w:val="24"/>
        </w:rPr>
        <w:t xml:space="preserve">’ action </w:t>
      </w:r>
      <w:r w:rsidR="007E7C46" w:rsidRPr="00AE11B7">
        <w:rPr>
          <w:rFonts w:ascii="Times New Roman" w:hAnsi="Times New Roman" w:cs="Times New Roman"/>
          <w:color w:val="000000" w:themeColor="text1"/>
          <w:sz w:val="24"/>
          <w:szCs w:val="24"/>
        </w:rPr>
        <w:t xml:space="preserve">the intention was </w:t>
      </w:r>
      <w:r w:rsidR="00333DAF" w:rsidRPr="00AE11B7">
        <w:rPr>
          <w:rFonts w:ascii="Times New Roman" w:hAnsi="Times New Roman" w:cs="Times New Roman"/>
          <w:color w:val="000000" w:themeColor="text1"/>
          <w:sz w:val="24"/>
          <w:szCs w:val="24"/>
        </w:rPr>
        <w:t>to support their verbal action responses.</w:t>
      </w:r>
      <w:r w:rsidR="00DB2418"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After performing their ‘shadow action’, participants verbalised their intended action with the ball. Players were </w:t>
      </w:r>
      <w:r w:rsidR="00E108E6" w:rsidRPr="00AE11B7">
        <w:rPr>
          <w:rFonts w:ascii="Times New Roman" w:hAnsi="Times New Roman" w:cs="Times New Roman"/>
          <w:color w:val="000000" w:themeColor="text1"/>
          <w:sz w:val="24"/>
          <w:szCs w:val="24"/>
        </w:rPr>
        <w:t xml:space="preserve">verbally </w:t>
      </w:r>
      <w:r w:rsidRPr="00AE11B7">
        <w:rPr>
          <w:rFonts w:ascii="Times New Roman" w:hAnsi="Times New Roman" w:cs="Times New Roman"/>
          <w:color w:val="000000" w:themeColor="text1"/>
          <w:sz w:val="24"/>
          <w:szCs w:val="24"/>
        </w:rPr>
        <w:t>presented with a list of potential ‘actions’ to provide guidance: ‘pass’, ‘dribble’, ‘shoot’, ‘receive and protect the ball’, ‘turn with the ball’ and ‘unsure’.</w:t>
      </w:r>
      <w:r w:rsidR="00C831D8" w:rsidRPr="00AE11B7">
        <w:rPr>
          <w:rFonts w:ascii="Times New Roman" w:hAnsi="Times New Roman" w:cs="Times New Roman"/>
          <w:color w:val="000000" w:themeColor="text1"/>
          <w:sz w:val="24"/>
          <w:szCs w:val="24"/>
        </w:rPr>
        <w:t xml:space="preserve"> Participants were </w:t>
      </w:r>
      <w:r w:rsidR="00265204" w:rsidRPr="00AE11B7">
        <w:rPr>
          <w:rFonts w:ascii="Times New Roman" w:hAnsi="Times New Roman" w:cs="Times New Roman"/>
          <w:color w:val="000000" w:themeColor="text1"/>
          <w:sz w:val="24"/>
          <w:szCs w:val="24"/>
        </w:rPr>
        <w:t>encouraged to</w:t>
      </w:r>
      <w:r w:rsidR="001F283C" w:rsidRPr="00AE11B7">
        <w:rPr>
          <w:rFonts w:ascii="Times New Roman" w:hAnsi="Times New Roman" w:cs="Times New Roman"/>
          <w:color w:val="000000" w:themeColor="text1"/>
          <w:sz w:val="24"/>
          <w:szCs w:val="24"/>
        </w:rPr>
        <w:t xml:space="preserve"> be</w:t>
      </w:r>
      <w:r w:rsidR="00265204" w:rsidRPr="00AE11B7">
        <w:rPr>
          <w:rFonts w:ascii="Times New Roman" w:hAnsi="Times New Roman" w:cs="Times New Roman"/>
          <w:color w:val="000000" w:themeColor="text1"/>
          <w:sz w:val="24"/>
          <w:szCs w:val="24"/>
        </w:rPr>
        <w:t xml:space="preserve"> explicit with </w:t>
      </w:r>
      <w:r w:rsidR="007C053C" w:rsidRPr="00AE11B7">
        <w:rPr>
          <w:rFonts w:ascii="Times New Roman" w:hAnsi="Times New Roman" w:cs="Times New Roman"/>
          <w:color w:val="000000" w:themeColor="text1"/>
          <w:sz w:val="24"/>
          <w:szCs w:val="24"/>
        </w:rPr>
        <w:t>their</w:t>
      </w:r>
      <w:r w:rsidR="00265204" w:rsidRPr="00AE11B7">
        <w:rPr>
          <w:rFonts w:ascii="Times New Roman" w:hAnsi="Times New Roman" w:cs="Times New Roman"/>
          <w:color w:val="000000" w:themeColor="text1"/>
          <w:sz w:val="24"/>
          <w:szCs w:val="24"/>
        </w:rPr>
        <w:t xml:space="preserve"> verbal action responses</w:t>
      </w:r>
      <w:r w:rsidR="007C053C" w:rsidRPr="00AE11B7">
        <w:rPr>
          <w:rFonts w:ascii="Times New Roman" w:hAnsi="Times New Roman" w:cs="Times New Roman"/>
          <w:color w:val="000000" w:themeColor="text1"/>
          <w:sz w:val="24"/>
          <w:szCs w:val="24"/>
        </w:rPr>
        <w:t xml:space="preserve"> and if deemed appropriate, provide multiple action responses for a single trial.</w:t>
      </w:r>
      <w:r w:rsidR="0058597D" w:rsidRPr="00AE11B7">
        <w:rPr>
          <w:rFonts w:ascii="Times New Roman" w:hAnsi="Times New Roman" w:cs="Times New Roman"/>
          <w:color w:val="000000" w:themeColor="text1"/>
          <w:sz w:val="24"/>
          <w:szCs w:val="24"/>
        </w:rPr>
        <w:t xml:space="preserve"> </w:t>
      </w:r>
      <w:r w:rsidR="0053112D" w:rsidRPr="00AE11B7">
        <w:rPr>
          <w:rFonts w:ascii="Times New Roman" w:hAnsi="Times New Roman" w:cs="Times New Roman"/>
          <w:color w:val="000000" w:themeColor="text1"/>
          <w:sz w:val="24"/>
          <w:szCs w:val="24"/>
        </w:rPr>
        <w:t>Action responses were classified in the following way</w:t>
      </w:r>
      <w:r w:rsidR="00EF3874" w:rsidRPr="00AE11B7">
        <w:rPr>
          <w:rFonts w:ascii="Times New Roman" w:hAnsi="Times New Roman" w:cs="Times New Roman"/>
          <w:color w:val="000000" w:themeColor="text1"/>
          <w:sz w:val="24"/>
          <w:szCs w:val="24"/>
        </w:rPr>
        <w:t>: (i) a</w:t>
      </w:r>
      <w:r w:rsidR="00542810" w:rsidRPr="00AE11B7">
        <w:rPr>
          <w:rFonts w:ascii="Times New Roman" w:hAnsi="Times New Roman" w:cs="Times New Roman"/>
          <w:color w:val="000000" w:themeColor="text1"/>
          <w:sz w:val="24"/>
          <w:szCs w:val="24"/>
        </w:rPr>
        <w:t xml:space="preserve"> singular action (e.g. a pass) was classified as one verbal action (e.g., </w:t>
      </w:r>
      <w:r w:rsidR="000F0A30" w:rsidRPr="00AE11B7">
        <w:rPr>
          <w:rFonts w:ascii="Times New Roman" w:hAnsi="Times New Roman" w:cs="Times New Roman"/>
          <w:color w:val="000000" w:themeColor="text1"/>
          <w:sz w:val="24"/>
          <w:szCs w:val="24"/>
        </w:rPr>
        <w:t>“I would pass</w:t>
      </w:r>
      <w:r w:rsidR="00542810" w:rsidRPr="00AE11B7">
        <w:rPr>
          <w:rFonts w:ascii="Times New Roman" w:hAnsi="Times New Roman" w:cs="Times New Roman"/>
          <w:color w:val="000000" w:themeColor="text1"/>
          <w:sz w:val="24"/>
          <w:szCs w:val="24"/>
        </w:rPr>
        <w:t xml:space="preserve"> </w:t>
      </w:r>
      <w:r w:rsidR="00EF3874" w:rsidRPr="00AE11B7">
        <w:rPr>
          <w:rFonts w:ascii="Times New Roman" w:hAnsi="Times New Roman" w:cs="Times New Roman"/>
          <w:color w:val="000000" w:themeColor="text1"/>
          <w:sz w:val="24"/>
          <w:szCs w:val="24"/>
        </w:rPr>
        <w:t>t</w:t>
      </w:r>
      <w:r w:rsidR="00542810" w:rsidRPr="00AE11B7">
        <w:rPr>
          <w:rFonts w:ascii="Times New Roman" w:hAnsi="Times New Roman" w:cs="Times New Roman"/>
          <w:color w:val="000000" w:themeColor="text1"/>
          <w:sz w:val="24"/>
          <w:szCs w:val="24"/>
        </w:rPr>
        <w:t>o the centre back</w:t>
      </w:r>
      <w:r w:rsidR="000F0A30" w:rsidRPr="00AE11B7">
        <w:rPr>
          <w:rFonts w:ascii="Times New Roman" w:hAnsi="Times New Roman" w:cs="Times New Roman"/>
          <w:color w:val="000000" w:themeColor="text1"/>
          <w:sz w:val="24"/>
          <w:szCs w:val="24"/>
        </w:rPr>
        <w:t>”</w:t>
      </w:r>
      <w:r w:rsidR="00542810" w:rsidRPr="00AE11B7">
        <w:rPr>
          <w:rFonts w:ascii="Times New Roman" w:hAnsi="Times New Roman" w:cs="Times New Roman"/>
          <w:color w:val="000000" w:themeColor="text1"/>
          <w:sz w:val="24"/>
          <w:szCs w:val="24"/>
        </w:rPr>
        <w:t>)</w:t>
      </w:r>
      <w:r w:rsidR="00EF3874" w:rsidRPr="00AE11B7">
        <w:rPr>
          <w:rFonts w:ascii="Times New Roman" w:hAnsi="Times New Roman" w:cs="Times New Roman"/>
          <w:color w:val="000000" w:themeColor="text1"/>
          <w:sz w:val="24"/>
          <w:szCs w:val="24"/>
        </w:rPr>
        <w:t xml:space="preserve">, (ii) two actions (e.g. </w:t>
      </w:r>
      <w:r w:rsidR="000F0A30" w:rsidRPr="00AE11B7">
        <w:rPr>
          <w:rFonts w:ascii="Times New Roman" w:hAnsi="Times New Roman" w:cs="Times New Roman"/>
          <w:color w:val="000000" w:themeColor="text1"/>
          <w:sz w:val="24"/>
          <w:szCs w:val="24"/>
        </w:rPr>
        <w:t xml:space="preserve">turn with the ball and dribble) </w:t>
      </w:r>
      <w:r w:rsidR="002E3A7A" w:rsidRPr="00AE11B7">
        <w:rPr>
          <w:rFonts w:ascii="Times New Roman" w:hAnsi="Times New Roman" w:cs="Times New Roman"/>
          <w:color w:val="000000" w:themeColor="text1"/>
          <w:sz w:val="24"/>
          <w:szCs w:val="24"/>
        </w:rPr>
        <w:t>were</w:t>
      </w:r>
      <w:r w:rsidR="000F0A30" w:rsidRPr="00AE11B7">
        <w:rPr>
          <w:rFonts w:ascii="Times New Roman" w:hAnsi="Times New Roman" w:cs="Times New Roman"/>
          <w:color w:val="000000" w:themeColor="text1"/>
          <w:sz w:val="24"/>
          <w:szCs w:val="24"/>
        </w:rPr>
        <w:t xml:space="preserve"> classified as two verbal actions (e.g. “I would turn with the ball and dribble</w:t>
      </w:r>
      <w:r w:rsidR="004B71F1" w:rsidRPr="00AE11B7">
        <w:rPr>
          <w:rFonts w:ascii="Times New Roman" w:hAnsi="Times New Roman" w:cs="Times New Roman"/>
          <w:color w:val="000000" w:themeColor="text1"/>
          <w:sz w:val="24"/>
          <w:szCs w:val="24"/>
        </w:rPr>
        <w:t xml:space="preserve"> forward</w:t>
      </w:r>
      <w:r w:rsidR="000F0A30" w:rsidRPr="00AE11B7">
        <w:rPr>
          <w:rFonts w:ascii="Times New Roman" w:hAnsi="Times New Roman" w:cs="Times New Roman"/>
          <w:color w:val="000000" w:themeColor="text1"/>
          <w:sz w:val="24"/>
          <w:szCs w:val="24"/>
        </w:rPr>
        <w:t>”).</w:t>
      </w:r>
      <w:r w:rsidR="007C053C"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For example, a participant might respond by saying, “I would turn with the ball and pass to the left winger.”</w:t>
      </w:r>
      <w:r w:rsidR="000F42DC" w:rsidRPr="00AE11B7">
        <w:rPr>
          <w:rFonts w:ascii="Times New Roman" w:hAnsi="Times New Roman" w:cs="Times New Roman"/>
          <w:color w:val="000000" w:themeColor="text1"/>
          <w:sz w:val="24"/>
          <w:szCs w:val="24"/>
        </w:rPr>
        <w:t>, which would be classified as two verbal actions.</w:t>
      </w:r>
      <w:r w:rsidRPr="00AE11B7">
        <w:rPr>
          <w:rFonts w:ascii="Times New Roman" w:hAnsi="Times New Roman" w:cs="Times New Roman"/>
          <w:color w:val="000000" w:themeColor="text1"/>
          <w:sz w:val="24"/>
          <w:szCs w:val="24"/>
        </w:rPr>
        <w:t xml:space="preserve"> </w:t>
      </w:r>
      <w:r w:rsidR="007D00C5" w:rsidRPr="00AE11B7">
        <w:rPr>
          <w:rFonts w:ascii="Times New Roman" w:hAnsi="Times New Roman" w:cs="Times New Roman"/>
          <w:color w:val="000000" w:themeColor="text1"/>
          <w:sz w:val="24"/>
          <w:szCs w:val="24"/>
        </w:rPr>
        <w:t xml:space="preserve">As participants </w:t>
      </w:r>
      <w:r w:rsidR="00545EA3" w:rsidRPr="00AE11B7">
        <w:rPr>
          <w:rFonts w:ascii="Times New Roman" w:hAnsi="Times New Roman" w:cs="Times New Roman"/>
          <w:color w:val="000000" w:themeColor="text1"/>
          <w:sz w:val="24"/>
          <w:szCs w:val="24"/>
        </w:rPr>
        <w:t>could not</w:t>
      </w:r>
      <w:r w:rsidR="007D00C5" w:rsidRPr="00AE11B7">
        <w:rPr>
          <w:rFonts w:ascii="Times New Roman" w:hAnsi="Times New Roman" w:cs="Times New Roman"/>
          <w:color w:val="000000" w:themeColor="text1"/>
          <w:sz w:val="24"/>
          <w:szCs w:val="24"/>
        </w:rPr>
        <w:t xml:space="preserve"> physically perform their verbal response</w:t>
      </w:r>
      <w:r w:rsidR="00545EA3" w:rsidRPr="00AE11B7">
        <w:rPr>
          <w:rFonts w:ascii="Times New Roman" w:hAnsi="Times New Roman" w:cs="Times New Roman"/>
          <w:color w:val="000000" w:themeColor="text1"/>
          <w:sz w:val="24"/>
          <w:szCs w:val="24"/>
        </w:rPr>
        <w:t>s</w:t>
      </w:r>
      <w:r w:rsidR="007D00C5" w:rsidRPr="00AE11B7">
        <w:rPr>
          <w:rFonts w:ascii="Times New Roman" w:hAnsi="Times New Roman" w:cs="Times New Roman"/>
          <w:color w:val="000000" w:themeColor="text1"/>
          <w:sz w:val="24"/>
          <w:szCs w:val="24"/>
        </w:rPr>
        <w:t xml:space="preserve"> and</w:t>
      </w:r>
      <w:r w:rsidR="00021D0F" w:rsidRPr="00AE11B7">
        <w:rPr>
          <w:rFonts w:ascii="Times New Roman" w:hAnsi="Times New Roman" w:cs="Times New Roman"/>
          <w:color w:val="000000" w:themeColor="text1"/>
          <w:sz w:val="24"/>
          <w:szCs w:val="24"/>
        </w:rPr>
        <w:t xml:space="preserve"> </w:t>
      </w:r>
      <w:r w:rsidR="00C65870" w:rsidRPr="00AE11B7">
        <w:rPr>
          <w:rFonts w:ascii="Times New Roman" w:hAnsi="Times New Roman" w:cs="Times New Roman"/>
          <w:color w:val="000000" w:themeColor="text1"/>
          <w:sz w:val="24"/>
          <w:szCs w:val="24"/>
        </w:rPr>
        <w:t>we</w:t>
      </w:r>
      <w:r w:rsidR="00BF03F6" w:rsidRPr="00AE11B7">
        <w:rPr>
          <w:rFonts w:ascii="Times New Roman" w:hAnsi="Times New Roman" w:cs="Times New Roman"/>
          <w:color w:val="000000" w:themeColor="text1"/>
          <w:sz w:val="24"/>
          <w:szCs w:val="24"/>
        </w:rPr>
        <w:t xml:space="preserve"> </w:t>
      </w:r>
      <w:r w:rsidR="00545EA3" w:rsidRPr="00AE11B7">
        <w:rPr>
          <w:rFonts w:ascii="Times New Roman" w:hAnsi="Times New Roman" w:cs="Times New Roman"/>
          <w:color w:val="000000" w:themeColor="text1"/>
          <w:sz w:val="24"/>
          <w:szCs w:val="24"/>
        </w:rPr>
        <w:t>could not</w:t>
      </w:r>
      <w:r w:rsidR="007D00C5" w:rsidRPr="00AE11B7">
        <w:rPr>
          <w:rFonts w:ascii="Times New Roman" w:hAnsi="Times New Roman" w:cs="Times New Roman"/>
          <w:color w:val="000000" w:themeColor="text1"/>
          <w:sz w:val="24"/>
          <w:szCs w:val="24"/>
        </w:rPr>
        <w:t xml:space="preserve"> judge whether players were physically capable of performing </w:t>
      </w:r>
      <w:r w:rsidR="00AB3723" w:rsidRPr="00AE11B7">
        <w:rPr>
          <w:rFonts w:ascii="Times New Roman" w:hAnsi="Times New Roman" w:cs="Times New Roman"/>
          <w:color w:val="000000" w:themeColor="text1"/>
          <w:sz w:val="24"/>
          <w:szCs w:val="24"/>
        </w:rPr>
        <w:t>their verbalised action</w:t>
      </w:r>
      <w:r w:rsidR="007D00C5" w:rsidRPr="00AE11B7">
        <w:rPr>
          <w:rFonts w:ascii="Times New Roman" w:hAnsi="Times New Roman" w:cs="Times New Roman"/>
          <w:color w:val="000000" w:themeColor="text1"/>
          <w:sz w:val="24"/>
          <w:szCs w:val="24"/>
        </w:rPr>
        <w:t xml:space="preserve">, decision quality was not assessed. </w:t>
      </w:r>
      <w:r w:rsidR="00AB3723" w:rsidRPr="00AE11B7">
        <w:rPr>
          <w:rFonts w:ascii="Times New Roman" w:hAnsi="Times New Roman" w:cs="Times New Roman"/>
          <w:color w:val="000000" w:themeColor="text1"/>
          <w:sz w:val="24"/>
          <w:szCs w:val="24"/>
        </w:rPr>
        <w:t>V</w:t>
      </w:r>
      <w:r w:rsidR="00330256" w:rsidRPr="00AE11B7">
        <w:rPr>
          <w:rFonts w:ascii="Times New Roman" w:hAnsi="Times New Roman" w:cs="Times New Roman"/>
          <w:color w:val="000000" w:themeColor="text1"/>
          <w:sz w:val="24"/>
          <w:szCs w:val="24"/>
        </w:rPr>
        <w:t xml:space="preserve">erbal and physical actions were recorded in two ways. First, with a GoPro Hero 4 </w:t>
      </w:r>
      <w:r w:rsidR="00B13AF0" w:rsidRPr="00AE11B7">
        <w:rPr>
          <w:rFonts w:ascii="Times New Roman" w:hAnsi="Times New Roman" w:cs="Times New Roman"/>
          <w:color w:val="000000" w:themeColor="text1"/>
          <w:sz w:val="24"/>
          <w:szCs w:val="24"/>
        </w:rPr>
        <w:t>which was</w:t>
      </w:r>
      <w:r w:rsidR="001C3EBE" w:rsidRPr="00AE11B7">
        <w:rPr>
          <w:rFonts w:ascii="Times New Roman" w:hAnsi="Times New Roman" w:cs="Times New Roman"/>
          <w:color w:val="000000" w:themeColor="text1"/>
          <w:sz w:val="24"/>
          <w:szCs w:val="24"/>
        </w:rPr>
        <w:t xml:space="preserve"> </w:t>
      </w:r>
      <w:r w:rsidR="00CE0993" w:rsidRPr="00AE11B7">
        <w:rPr>
          <w:rFonts w:ascii="Times New Roman" w:hAnsi="Times New Roman" w:cs="Times New Roman"/>
          <w:color w:val="000000" w:themeColor="text1"/>
          <w:sz w:val="24"/>
          <w:szCs w:val="24"/>
        </w:rPr>
        <w:t>positioned</w:t>
      </w:r>
      <w:r w:rsidR="001C3EBE" w:rsidRPr="00AE11B7">
        <w:rPr>
          <w:rFonts w:ascii="Times New Roman" w:hAnsi="Times New Roman" w:cs="Times New Roman"/>
          <w:color w:val="000000" w:themeColor="text1"/>
          <w:sz w:val="24"/>
          <w:szCs w:val="24"/>
        </w:rPr>
        <w:t xml:space="preserve"> </w:t>
      </w:r>
      <w:r w:rsidR="00E41728" w:rsidRPr="00AE11B7">
        <w:rPr>
          <w:rFonts w:ascii="Times New Roman" w:hAnsi="Times New Roman" w:cs="Times New Roman"/>
          <w:color w:val="000000" w:themeColor="text1"/>
          <w:sz w:val="24"/>
          <w:szCs w:val="24"/>
        </w:rPr>
        <w:t>at an elevated angle recording at</w:t>
      </w:r>
      <w:r w:rsidR="00330256" w:rsidRPr="00AE11B7">
        <w:rPr>
          <w:rFonts w:ascii="Times New Roman" w:hAnsi="Times New Roman" w:cs="Times New Roman"/>
          <w:color w:val="000000" w:themeColor="text1"/>
          <w:sz w:val="24"/>
          <w:szCs w:val="24"/>
        </w:rPr>
        <w:t xml:space="preserve"> 30 FPS and 720p in the real world</w:t>
      </w:r>
      <w:r w:rsidR="00E41728" w:rsidRPr="00AE11B7">
        <w:rPr>
          <w:rFonts w:ascii="Times New Roman" w:hAnsi="Times New Roman" w:cs="Times New Roman"/>
          <w:color w:val="000000" w:themeColor="text1"/>
          <w:sz w:val="24"/>
          <w:szCs w:val="24"/>
        </w:rPr>
        <w:t xml:space="preserve"> to </w:t>
      </w:r>
      <w:r w:rsidR="00330256" w:rsidRPr="00AE11B7">
        <w:rPr>
          <w:rFonts w:ascii="Times New Roman" w:hAnsi="Times New Roman" w:cs="Times New Roman"/>
          <w:color w:val="000000" w:themeColor="text1"/>
          <w:sz w:val="24"/>
          <w:szCs w:val="24"/>
        </w:rPr>
        <w:t>capture participants</w:t>
      </w:r>
      <w:r w:rsidR="0068636E" w:rsidRPr="00AE11B7">
        <w:rPr>
          <w:rFonts w:ascii="Times New Roman" w:hAnsi="Times New Roman" w:cs="Times New Roman"/>
          <w:color w:val="000000" w:themeColor="text1"/>
          <w:sz w:val="24"/>
          <w:szCs w:val="24"/>
        </w:rPr>
        <w:t>’</w:t>
      </w:r>
      <w:r w:rsidR="00330256" w:rsidRPr="00AE11B7">
        <w:rPr>
          <w:rFonts w:ascii="Times New Roman" w:hAnsi="Times New Roman" w:cs="Times New Roman"/>
          <w:color w:val="000000" w:themeColor="text1"/>
          <w:sz w:val="24"/>
          <w:szCs w:val="24"/>
        </w:rPr>
        <w:t xml:space="preserve"> ‘shadow’ action</w:t>
      </w:r>
      <w:r w:rsidR="00552BB0" w:rsidRPr="00AE11B7">
        <w:rPr>
          <w:rFonts w:ascii="Times New Roman" w:hAnsi="Times New Roman" w:cs="Times New Roman"/>
          <w:color w:val="000000" w:themeColor="text1"/>
          <w:sz w:val="24"/>
          <w:szCs w:val="24"/>
        </w:rPr>
        <w:t>s</w:t>
      </w:r>
      <w:r w:rsidR="00330256" w:rsidRPr="00AE11B7">
        <w:rPr>
          <w:rFonts w:ascii="Times New Roman" w:hAnsi="Times New Roman" w:cs="Times New Roman"/>
          <w:color w:val="000000" w:themeColor="text1"/>
          <w:sz w:val="24"/>
          <w:szCs w:val="24"/>
        </w:rPr>
        <w:t xml:space="preserve"> and verbal response</w:t>
      </w:r>
      <w:r w:rsidR="00552BB0" w:rsidRPr="00AE11B7">
        <w:rPr>
          <w:rFonts w:ascii="Times New Roman" w:hAnsi="Times New Roman" w:cs="Times New Roman"/>
          <w:color w:val="000000" w:themeColor="text1"/>
          <w:sz w:val="24"/>
          <w:szCs w:val="24"/>
        </w:rPr>
        <w:t>s</w:t>
      </w:r>
      <w:r w:rsidR="00330256" w:rsidRPr="00AE11B7">
        <w:rPr>
          <w:rFonts w:ascii="Times New Roman" w:hAnsi="Times New Roman" w:cs="Times New Roman"/>
          <w:color w:val="000000" w:themeColor="text1"/>
          <w:sz w:val="24"/>
          <w:szCs w:val="24"/>
        </w:rPr>
        <w:t xml:space="preserve">. </w:t>
      </w:r>
      <w:r w:rsidR="0068636E" w:rsidRPr="00AE11B7">
        <w:rPr>
          <w:rFonts w:ascii="Times New Roman" w:hAnsi="Times New Roman" w:cs="Times New Roman"/>
          <w:color w:val="000000" w:themeColor="text1"/>
          <w:sz w:val="24"/>
          <w:szCs w:val="24"/>
        </w:rPr>
        <w:t>Second</w:t>
      </w:r>
      <w:r w:rsidR="00330256" w:rsidRPr="00AE11B7">
        <w:rPr>
          <w:rFonts w:ascii="Times New Roman" w:hAnsi="Times New Roman" w:cs="Times New Roman"/>
          <w:color w:val="000000" w:themeColor="text1"/>
          <w:sz w:val="24"/>
          <w:szCs w:val="24"/>
        </w:rPr>
        <w:t>, participants</w:t>
      </w:r>
      <w:r w:rsidR="0068636E" w:rsidRPr="00AE11B7">
        <w:rPr>
          <w:rFonts w:ascii="Times New Roman" w:hAnsi="Times New Roman" w:cs="Times New Roman"/>
          <w:color w:val="000000" w:themeColor="text1"/>
          <w:sz w:val="24"/>
          <w:szCs w:val="24"/>
        </w:rPr>
        <w:t>’</w:t>
      </w:r>
      <w:r w:rsidR="00330256" w:rsidRPr="00AE11B7">
        <w:rPr>
          <w:rFonts w:ascii="Times New Roman" w:hAnsi="Times New Roman" w:cs="Times New Roman"/>
          <w:color w:val="000000" w:themeColor="text1"/>
          <w:sz w:val="24"/>
          <w:szCs w:val="24"/>
        </w:rPr>
        <w:t xml:space="preserve"> first person viewing perspective of the 360-video </w:t>
      </w:r>
      <w:r w:rsidR="005D7E69" w:rsidRPr="00AE11B7">
        <w:rPr>
          <w:rFonts w:ascii="Times New Roman" w:hAnsi="Times New Roman" w:cs="Times New Roman"/>
          <w:color w:val="000000" w:themeColor="text1"/>
          <w:sz w:val="24"/>
          <w:szCs w:val="24"/>
        </w:rPr>
        <w:t xml:space="preserve">trials was recorded </w:t>
      </w:r>
      <w:r w:rsidR="00330256" w:rsidRPr="00AE11B7">
        <w:rPr>
          <w:rFonts w:ascii="Times New Roman" w:hAnsi="Times New Roman" w:cs="Times New Roman"/>
          <w:color w:val="000000" w:themeColor="text1"/>
          <w:sz w:val="24"/>
          <w:szCs w:val="24"/>
        </w:rPr>
        <w:t>using QuickTime on an Apple MacBook Pro</w:t>
      </w:r>
      <w:r w:rsidR="005D7E69" w:rsidRPr="00AE11B7">
        <w:rPr>
          <w:rFonts w:ascii="Times New Roman" w:hAnsi="Times New Roman" w:cs="Times New Roman"/>
          <w:color w:val="000000" w:themeColor="text1"/>
          <w:sz w:val="24"/>
          <w:szCs w:val="24"/>
        </w:rPr>
        <w:t xml:space="preserve"> (</w:t>
      </w:r>
      <w:r w:rsidR="00330256" w:rsidRPr="00AE11B7">
        <w:rPr>
          <w:rFonts w:ascii="Times New Roman" w:hAnsi="Times New Roman" w:cs="Times New Roman"/>
          <w:color w:val="000000" w:themeColor="text1"/>
          <w:sz w:val="24"/>
          <w:szCs w:val="24"/>
        </w:rPr>
        <w:t>Version 12.7.3</w:t>
      </w:r>
      <w:r w:rsidR="005D7E69" w:rsidRPr="00AE11B7">
        <w:rPr>
          <w:rFonts w:ascii="Times New Roman" w:hAnsi="Times New Roman" w:cs="Times New Roman"/>
          <w:color w:val="000000" w:themeColor="text1"/>
          <w:sz w:val="24"/>
          <w:szCs w:val="24"/>
        </w:rPr>
        <w:t xml:space="preserve">), providing </w:t>
      </w:r>
      <w:r w:rsidR="005207D4" w:rsidRPr="00AE11B7">
        <w:rPr>
          <w:rFonts w:ascii="Times New Roman" w:hAnsi="Times New Roman" w:cs="Times New Roman"/>
          <w:color w:val="000000" w:themeColor="text1"/>
          <w:sz w:val="24"/>
          <w:szCs w:val="24"/>
        </w:rPr>
        <w:t>their</w:t>
      </w:r>
      <w:r w:rsidR="00330256" w:rsidRPr="00AE11B7">
        <w:rPr>
          <w:rFonts w:ascii="Times New Roman" w:hAnsi="Times New Roman" w:cs="Times New Roman"/>
          <w:color w:val="000000" w:themeColor="text1"/>
          <w:sz w:val="24"/>
          <w:szCs w:val="24"/>
        </w:rPr>
        <w:t xml:space="preserve"> </w:t>
      </w:r>
      <w:r w:rsidR="005F4887" w:rsidRPr="00AE11B7">
        <w:rPr>
          <w:rFonts w:ascii="Times New Roman" w:hAnsi="Times New Roman" w:cs="Times New Roman"/>
          <w:color w:val="000000" w:themeColor="text1"/>
          <w:sz w:val="24"/>
          <w:szCs w:val="24"/>
        </w:rPr>
        <w:t>exact</w:t>
      </w:r>
      <w:r w:rsidR="00330256" w:rsidRPr="00AE11B7">
        <w:rPr>
          <w:rFonts w:ascii="Times New Roman" w:hAnsi="Times New Roman" w:cs="Times New Roman"/>
          <w:color w:val="000000" w:themeColor="text1"/>
          <w:sz w:val="24"/>
          <w:szCs w:val="24"/>
        </w:rPr>
        <w:t xml:space="preserve"> viewing</w:t>
      </w:r>
      <w:r w:rsidR="005F4887" w:rsidRPr="00AE11B7">
        <w:rPr>
          <w:rFonts w:ascii="Times New Roman" w:hAnsi="Times New Roman" w:cs="Times New Roman"/>
          <w:color w:val="000000" w:themeColor="text1"/>
          <w:sz w:val="24"/>
          <w:szCs w:val="24"/>
        </w:rPr>
        <w:t xml:space="preserve"> perspective</w:t>
      </w:r>
      <w:r w:rsidR="00330256" w:rsidRPr="00AE11B7">
        <w:rPr>
          <w:rFonts w:ascii="Times New Roman" w:hAnsi="Times New Roman" w:cs="Times New Roman"/>
          <w:color w:val="000000" w:themeColor="text1"/>
          <w:sz w:val="24"/>
          <w:szCs w:val="24"/>
        </w:rPr>
        <w:t xml:space="preserve"> to enable the detection of</w:t>
      </w:r>
      <w:r w:rsidR="004F754F" w:rsidRPr="00AE11B7">
        <w:rPr>
          <w:rFonts w:ascii="Times New Roman" w:hAnsi="Times New Roman" w:cs="Times New Roman"/>
          <w:color w:val="000000" w:themeColor="text1"/>
          <w:sz w:val="24"/>
          <w:szCs w:val="24"/>
        </w:rPr>
        <w:t xml:space="preserve"> scans measured as</w:t>
      </w:r>
      <w:r w:rsidR="00330256" w:rsidRPr="00AE11B7">
        <w:rPr>
          <w:rFonts w:ascii="Times New Roman" w:hAnsi="Times New Roman" w:cs="Times New Roman"/>
          <w:color w:val="000000" w:themeColor="text1"/>
          <w:sz w:val="24"/>
          <w:szCs w:val="24"/>
        </w:rPr>
        <w:t xml:space="preserve"> head</w:t>
      </w:r>
      <w:r w:rsidR="006D38BC" w:rsidRPr="00AE11B7">
        <w:rPr>
          <w:rFonts w:ascii="Times New Roman" w:hAnsi="Times New Roman" w:cs="Times New Roman"/>
          <w:color w:val="000000" w:themeColor="text1"/>
          <w:sz w:val="24"/>
          <w:szCs w:val="24"/>
        </w:rPr>
        <w:t>-</w:t>
      </w:r>
      <w:r w:rsidR="009B680C" w:rsidRPr="00AE11B7">
        <w:rPr>
          <w:rFonts w:ascii="Times New Roman" w:hAnsi="Times New Roman" w:cs="Times New Roman"/>
          <w:color w:val="000000" w:themeColor="text1"/>
          <w:sz w:val="24"/>
          <w:szCs w:val="24"/>
        </w:rPr>
        <w:t>orientation</w:t>
      </w:r>
      <w:r w:rsidR="006D38BC" w:rsidRPr="00AE11B7">
        <w:rPr>
          <w:rFonts w:ascii="Times New Roman" w:hAnsi="Times New Roman" w:cs="Times New Roman"/>
          <w:color w:val="000000" w:themeColor="text1"/>
          <w:sz w:val="24"/>
          <w:szCs w:val="24"/>
        </w:rPr>
        <w:t xml:space="preserve"> events in which the</w:t>
      </w:r>
      <w:r w:rsidR="00FF46F9" w:rsidRPr="00AE11B7">
        <w:rPr>
          <w:rFonts w:ascii="Times New Roman" w:hAnsi="Times New Roman" w:cs="Times New Roman"/>
          <w:color w:val="000000" w:themeColor="text1"/>
          <w:sz w:val="24"/>
          <w:szCs w:val="24"/>
        </w:rPr>
        <w:t xml:space="preserve"> ball</w:t>
      </w:r>
      <w:r w:rsidR="006D38BC" w:rsidRPr="00AE11B7">
        <w:rPr>
          <w:rFonts w:ascii="Times New Roman" w:hAnsi="Times New Roman" w:cs="Times New Roman"/>
          <w:color w:val="000000" w:themeColor="text1"/>
          <w:sz w:val="24"/>
          <w:szCs w:val="24"/>
        </w:rPr>
        <w:t xml:space="preserve"> </w:t>
      </w:r>
      <w:r w:rsidR="009B680C" w:rsidRPr="00AE11B7">
        <w:rPr>
          <w:rFonts w:ascii="Times New Roman" w:hAnsi="Times New Roman" w:cs="Times New Roman"/>
          <w:color w:val="000000" w:themeColor="text1"/>
          <w:sz w:val="24"/>
          <w:szCs w:val="24"/>
        </w:rPr>
        <w:t xml:space="preserve">temporarily left the participant's HMD </w:t>
      </w:r>
      <w:r w:rsidR="005738AE" w:rsidRPr="00AE11B7">
        <w:rPr>
          <w:rFonts w:ascii="Times New Roman" w:hAnsi="Times New Roman" w:cs="Times New Roman"/>
          <w:color w:val="000000" w:themeColor="text1"/>
          <w:sz w:val="24"/>
          <w:szCs w:val="24"/>
        </w:rPr>
        <w:t>visual field</w:t>
      </w:r>
      <w:r w:rsidR="00330256" w:rsidRPr="00AE11B7">
        <w:rPr>
          <w:rFonts w:ascii="Times New Roman" w:hAnsi="Times New Roman" w:cs="Times New Roman"/>
          <w:color w:val="000000" w:themeColor="text1"/>
          <w:sz w:val="24"/>
          <w:szCs w:val="24"/>
        </w:rPr>
        <w:t xml:space="preserve">. </w:t>
      </w:r>
      <w:r w:rsidR="00612D3A" w:rsidRPr="00AE11B7">
        <w:rPr>
          <w:rFonts w:ascii="Times New Roman" w:hAnsi="Times New Roman" w:cs="Times New Roman"/>
          <w:color w:val="000000" w:themeColor="text1"/>
          <w:sz w:val="24"/>
          <w:szCs w:val="24"/>
        </w:rPr>
        <w:t>As</w:t>
      </w:r>
      <w:r w:rsidR="008842E0" w:rsidRPr="00AE11B7">
        <w:rPr>
          <w:rFonts w:ascii="Times New Roman" w:hAnsi="Times New Roman" w:cs="Times New Roman"/>
          <w:color w:val="000000" w:themeColor="text1"/>
          <w:sz w:val="24"/>
          <w:szCs w:val="24"/>
        </w:rPr>
        <w:t xml:space="preserve"> eye movements were not measured, scans should be interpreted as head-orientation-based behavioural proxies for VEA rather than direct measures of gaze or visual search. </w:t>
      </w:r>
      <w:r w:rsidR="00A639E5" w:rsidRPr="00AE11B7">
        <w:rPr>
          <w:rFonts w:ascii="Times New Roman" w:hAnsi="Times New Roman" w:cs="Times New Roman"/>
          <w:color w:val="000000" w:themeColor="text1"/>
          <w:sz w:val="24"/>
          <w:szCs w:val="24"/>
        </w:rPr>
        <w:t>Scans</w:t>
      </w:r>
      <w:r w:rsidR="00330256" w:rsidRPr="00AE11B7">
        <w:rPr>
          <w:rFonts w:ascii="Times New Roman" w:hAnsi="Times New Roman" w:cs="Times New Roman"/>
          <w:color w:val="000000" w:themeColor="text1"/>
          <w:sz w:val="24"/>
          <w:szCs w:val="24"/>
        </w:rPr>
        <w:t xml:space="preserve"> </w:t>
      </w:r>
      <w:r w:rsidR="00F63DCE" w:rsidRPr="00AE11B7">
        <w:rPr>
          <w:rFonts w:ascii="Times New Roman" w:hAnsi="Times New Roman" w:cs="Times New Roman"/>
          <w:color w:val="000000" w:themeColor="text1"/>
          <w:sz w:val="24"/>
          <w:szCs w:val="24"/>
        </w:rPr>
        <w:t>were</w:t>
      </w:r>
      <w:r w:rsidR="00330256" w:rsidRPr="00AE11B7">
        <w:rPr>
          <w:rFonts w:ascii="Times New Roman" w:hAnsi="Times New Roman" w:cs="Times New Roman"/>
          <w:color w:val="000000" w:themeColor="text1"/>
          <w:sz w:val="24"/>
          <w:szCs w:val="24"/>
        </w:rPr>
        <w:t xml:space="preserve"> analysed using first-person Oculus Footage</w:t>
      </w:r>
      <w:r w:rsidR="003F5963" w:rsidRPr="00AE11B7">
        <w:rPr>
          <w:rFonts w:ascii="Times New Roman" w:hAnsi="Times New Roman" w:cs="Times New Roman"/>
          <w:color w:val="000000" w:themeColor="text1"/>
          <w:sz w:val="24"/>
          <w:szCs w:val="24"/>
        </w:rPr>
        <w:t xml:space="preserve">, while </w:t>
      </w:r>
      <w:r w:rsidR="00330256" w:rsidRPr="00AE11B7">
        <w:rPr>
          <w:rFonts w:ascii="Times New Roman" w:hAnsi="Times New Roman" w:cs="Times New Roman"/>
          <w:color w:val="000000" w:themeColor="text1"/>
          <w:sz w:val="24"/>
          <w:szCs w:val="24"/>
        </w:rPr>
        <w:t xml:space="preserve">‘shadow’ actions and verbal responses </w:t>
      </w:r>
      <w:r w:rsidR="004B71F1" w:rsidRPr="00AE11B7">
        <w:rPr>
          <w:rFonts w:ascii="Times New Roman" w:hAnsi="Times New Roman" w:cs="Times New Roman"/>
          <w:color w:val="000000" w:themeColor="text1"/>
          <w:sz w:val="24"/>
          <w:szCs w:val="24"/>
        </w:rPr>
        <w:t xml:space="preserve">were </w:t>
      </w:r>
      <w:r w:rsidR="00330256" w:rsidRPr="00AE11B7">
        <w:rPr>
          <w:rFonts w:ascii="Times New Roman" w:hAnsi="Times New Roman" w:cs="Times New Roman"/>
          <w:color w:val="000000" w:themeColor="text1"/>
          <w:sz w:val="24"/>
          <w:szCs w:val="24"/>
        </w:rPr>
        <w:t>reco</w:t>
      </w:r>
      <w:r w:rsidR="004B71F1" w:rsidRPr="00AE11B7">
        <w:rPr>
          <w:rFonts w:ascii="Times New Roman" w:hAnsi="Times New Roman" w:cs="Times New Roman"/>
          <w:color w:val="000000" w:themeColor="text1"/>
          <w:sz w:val="24"/>
          <w:szCs w:val="24"/>
        </w:rPr>
        <w:t>r</w:t>
      </w:r>
      <w:r w:rsidR="00330256" w:rsidRPr="00AE11B7">
        <w:rPr>
          <w:rFonts w:ascii="Times New Roman" w:hAnsi="Times New Roman" w:cs="Times New Roman"/>
          <w:color w:val="000000" w:themeColor="text1"/>
          <w:sz w:val="24"/>
          <w:szCs w:val="24"/>
        </w:rPr>
        <w:t xml:space="preserve">ded using the GoPro Hero 4. </w:t>
      </w:r>
      <w:r w:rsidRPr="00AE11B7">
        <w:rPr>
          <w:rFonts w:ascii="Times New Roman" w:hAnsi="Times New Roman" w:cs="Times New Roman"/>
          <w:color w:val="000000" w:themeColor="text1"/>
          <w:sz w:val="24"/>
          <w:szCs w:val="24"/>
        </w:rPr>
        <w:t xml:space="preserve">The entire procedure lasted approximately 55 minutes for each participant. A total of 122 trials (20% of all trials) were cross-checked against the external GoPro footage. The purpose of cross checking 20% of all trials was to ensure consistency between the number of scans </w:t>
      </w:r>
      <w:r w:rsidRPr="00AE11B7">
        <w:rPr>
          <w:rFonts w:ascii="Times New Roman" w:hAnsi="Times New Roman" w:cs="Times New Roman"/>
          <w:color w:val="000000" w:themeColor="text1"/>
          <w:sz w:val="24"/>
          <w:szCs w:val="24"/>
        </w:rPr>
        <w:lastRenderedPageBreak/>
        <w:t>recorded from the Oculus footage against the number of scans recorded from the Go-Pro footage.</w:t>
      </w:r>
    </w:p>
    <w:p w14:paraId="22A412DE" w14:textId="259F6650"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Measures</w:t>
      </w:r>
    </w:p>
    <w:p w14:paraId="0B749682" w14:textId="77777777" w:rsidR="00400D67" w:rsidRPr="00AE11B7" w:rsidRDefault="00400D67" w:rsidP="00DF1474">
      <w:pPr>
        <w:spacing w:line="48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All measures are detailed in Table 1.</w:t>
      </w:r>
    </w:p>
    <w:p w14:paraId="0B037324" w14:textId="77777777" w:rsidR="00400D67" w:rsidRPr="00AE11B7" w:rsidRDefault="00400D67" w:rsidP="00400D67">
      <w:pPr>
        <w:spacing w:line="360" w:lineRule="auto"/>
        <w:rPr>
          <w:rFonts w:ascii="Times New Roman" w:hAnsi="Times New Roman" w:cs="Times New Roman"/>
          <w:b/>
          <w:bCs/>
          <w:color w:val="000000" w:themeColor="text1"/>
          <w:sz w:val="24"/>
          <w:szCs w:val="24"/>
        </w:rPr>
      </w:pPr>
    </w:p>
    <w:p w14:paraId="449B61BF" w14:textId="77777777" w:rsidR="007D7011" w:rsidRPr="00AE11B7" w:rsidRDefault="007D7011" w:rsidP="007D7011">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Table 1 near here**</w:t>
      </w:r>
    </w:p>
    <w:p w14:paraId="0CE7E6BF" w14:textId="77777777" w:rsidR="007D7011" w:rsidRPr="00AE11B7" w:rsidRDefault="007D7011" w:rsidP="00400D67">
      <w:pPr>
        <w:spacing w:line="360" w:lineRule="auto"/>
        <w:rPr>
          <w:rFonts w:ascii="Times New Roman" w:hAnsi="Times New Roman" w:cs="Times New Roman"/>
          <w:b/>
          <w:bCs/>
          <w:color w:val="000000" w:themeColor="text1"/>
          <w:sz w:val="24"/>
          <w:szCs w:val="24"/>
        </w:rPr>
      </w:pPr>
    </w:p>
    <w:p w14:paraId="3274EEEB" w14:textId="4B6D7EA4"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Data Analysis</w:t>
      </w:r>
    </w:p>
    <w:p w14:paraId="4AFE83FD" w14:textId="77777777" w:rsidR="00400D67" w:rsidRPr="00AE11B7" w:rsidRDefault="00400D67" w:rsidP="00400D67">
      <w:pPr>
        <w:spacing w:line="480" w:lineRule="auto"/>
        <w:jc w:val="both"/>
        <w:rPr>
          <w:rFonts w:ascii="Times New Roman" w:hAnsi="Times New Roman" w:cs="Times New Roman"/>
          <w:i/>
          <w:iCs/>
          <w:color w:val="000000" w:themeColor="text1"/>
          <w:sz w:val="24"/>
          <w:szCs w:val="24"/>
        </w:rPr>
      </w:pPr>
      <w:r w:rsidRPr="00AE11B7">
        <w:rPr>
          <w:rFonts w:ascii="Times New Roman" w:hAnsi="Times New Roman" w:cs="Times New Roman"/>
          <w:i/>
          <w:iCs/>
          <w:color w:val="000000" w:themeColor="text1"/>
          <w:sz w:val="24"/>
          <w:szCs w:val="24"/>
        </w:rPr>
        <w:t xml:space="preserve">Reliability </w:t>
      </w:r>
    </w:p>
    <w:p w14:paraId="211A59DA" w14:textId="7D3208DF" w:rsidR="00400D67" w:rsidRPr="00AE11B7" w:rsidRDefault="00400D67" w:rsidP="00DF1474">
      <w:pPr>
        <w:spacing w:line="360" w:lineRule="auto"/>
        <w:ind w:firstLine="567"/>
        <w:jc w:val="both"/>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 senior lecturer in sport psychology, with VEA coding experience, conducted additional coding on all variables</w:t>
      </w:r>
      <w:r w:rsidR="00D13EC4" w:rsidRPr="00AE11B7">
        <w:rPr>
          <w:rFonts w:ascii="Times New Roman" w:hAnsi="Times New Roman" w:cs="Times New Roman"/>
          <w:color w:val="000000" w:themeColor="text1"/>
          <w:sz w:val="24"/>
          <w:szCs w:val="24"/>
        </w:rPr>
        <w:t>, including participants</w:t>
      </w:r>
      <w:r w:rsidR="004B71F1" w:rsidRPr="00AE11B7">
        <w:rPr>
          <w:rFonts w:ascii="Times New Roman" w:hAnsi="Times New Roman" w:cs="Times New Roman"/>
          <w:color w:val="000000" w:themeColor="text1"/>
          <w:sz w:val="24"/>
          <w:szCs w:val="24"/>
        </w:rPr>
        <w:t>’</w:t>
      </w:r>
      <w:r w:rsidR="00D13EC4" w:rsidRPr="00AE11B7">
        <w:rPr>
          <w:rFonts w:ascii="Times New Roman" w:hAnsi="Times New Roman" w:cs="Times New Roman"/>
          <w:color w:val="000000" w:themeColor="text1"/>
          <w:sz w:val="24"/>
          <w:szCs w:val="24"/>
        </w:rPr>
        <w:t xml:space="preserve"> verbal action responses</w:t>
      </w:r>
      <w:r w:rsidRPr="00AE11B7">
        <w:rPr>
          <w:rFonts w:ascii="Times New Roman" w:hAnsi="Times New Roman" w:cs="Times New Roman"/>
          <w:color w:val="000000" w:themeColor="text1"/>
          <w:sz w:val="24"/>
          <w:szCs w:val="24"/>
        </w:rPr>
        <w:t>.</w:t>
      </w:r>
      <w:r w:rsidR="00D13EC4" w:rsidRPr="00AE11B7">
        <w:rPr>
          <w:rFonts w:ascii="Times New Roman" w:hAnsi="Times New Roman" w:cs="Times New Roman"/>
          <w:color w:val="000000" w:themeColor="text1"/>
          <w:sz w:val="24"/>
          <w:szCs w:val="24"/>
        </w:rPr>
        <w:t xml:space="preserve"> </w:t>
      </w:r>
      <w:r w:rsidR="00335A72" w:rsidRPr="00AE11B7">
        <w:rPr>
          <w:rFonts w:ascii="Times New Roman" w:hAnsi="Times New Roman" w:cs="Times New Roman"/>
          <w:color w:val="000000" w:themeColor="text1"/>
          <w:sz w:val="24"/>
          <w:szCs w:val="24"/>
        </w:rPr>
        <w:t xml:space="preserve">The lead author and second coder </w:t>
      </w:r>
      <w:r w:rsidR="000A617A" w:rsidRPr="00AE11B7">
        <w:rPr>
          <w:rFonts w:ascii="Times New Roman" w:hAnsi="Times New Roman" w:cs="Times New Roman"/>
          <w:color w:val="000000" w:themeColor="text1"/>
          <w:sz w:val="24"/>
          <w:szCs w:val="24"/>
        </w:rPr>
        <w:t xml:space="preserve">jointly </w:t>
      </w:r>
      <w:r w:rsidR="00335A72" w:rsidRPr="00AE11B7">
        <w:rPr>
          <w:rFonts w:ascii="Times New Roman" w:hAnsi="Times New Roman" w:cs="Times New Roman"/>
          <w:color w:val="000000" w:themeColor="text1"/>
          <w:sz w:val="24"/>
          <w:szCs w:val="24"/>
        </w:rPr>
        <w:t>reviewed 91 trials</w:t>
      </w:r>
      <w:r w:rsidR="005355A9" w:rsidRPr="00AE11B7">
        <w:rPr>
          <w:rFonts w:ascii="Times New Roman" w:hAnsi="Times New Roman" w:cs="Times New Roman"/>
          <w:color w:val="000000" w:themeColor="text1"/>
          <w:sz w:val="24"/>
          <w:szCs w:val="24"/>
        </w:rPr>
        <w:t xml:space="preserve"> containing verbal responses</w:t>
      </w:r>
      <w:r w:rsidR="00D524A2" w:rsidRPr="00AE11B7">
        <w:rPr>
          <w:rFonts w:ascii="Times New Roman" w:hAnsi="Times New Roman" w:cs="Times New Roman"/>
          <w:color w:val="000000" w:themeColor="text1"/>
          <w:sz w:val="24"/>
          <w:szCs w:val="24"/>
        </w:rPr>
        <w:t xml:space="preserve"> with </w:t>
      </w:r>
      <w:r w:rsidR="00B94E42" w:rsidRPr="00AE11B7">
        <w:rPr>
          <w:rFonts w:ascii="Times New Roman" w:hAnsi="Times New Roman" w:cs="Times New Roman"/>
          <w:color w:val="000000" w:themeColor="text1"/>
          <w:sz w:val="24"/>
          <w:szCs w:val="24"/>
        </w:rPr>
        <w:t>discrepancies</w:t>
      </w:r>
      <w:r w:rsidR="00A10BBE" w:rsidRPr="00AE11B7">
        <w:rPr>
          <w:rFonts w:ascii="Times New Roman" w:hAnsi="Times New Roman" w:cs="Times New Roman"/>
          <w:color w:val="000000" w:themeColor="text1"/>
          <w:sz w:val="24"/>
          <w:szCs w:val="24"/>
        </w:rPr>
        <w:t xml:space="preserve"> discussed and resolved </w:t>
      </w:r>
      <w:r w:rsidR="00B94E42" w:rsidRPr="00AE11B7">
        <w:rPr>
          <w:rFonts w:ascii="Times New Roman" w:hAnsi="Times New Roman" w:cs="Times New Roman"/>
          <w:color w:val="000000" w:themeColor="text1"/>
          <w:sz w:val="24"/>
          <w:szCs w:val="24"/>
        </w:rPr>
        <w:t xml:space="preserve">to ensure consistent </w:t>
      </w:r>
      <w:r w:rsidR="00D62E53" w:rsidRPr="00AE11B7">
        <w:rPr>
          <w:rFonts w:ascii="Times New Roman" w:hAnsi="Times New Roman" w:cs="Times New Roman"/>
          <w:color w:val="000000" w:themeColor="text1"/>
          <w:sz w:val="24"/>
          <w:szCs w:val="24"/>
        </w:rPr>
        <w:t xml:space="preserve">classification </w:t>
      </w:r>
      <w:r w:rsidR="006D2F7F" w:rsidRPr="00AE11B7">
        <w:rPr>
          <w:rFonts w:ascii="Times New Roman" w:hAnsi="Times New Roman" w:cs="Times New Roman"/>
          <w:color w:val="000000" w:themeColor="text1"/>
          <w:sz w:val="24"/>
          <w:szCs w:val="24"/>
        </w:rPr>
        <w:t xml:space="preserve">of </w:t>
      </w:r>
      <w:r w:rsidR="00D62E53" w:rsidRPr="00AE11B7">
        <w:rPr>
          <w:rFonts w:ascii="Times New Roman" w:hAnsi="Times New Roman" w:cs="Times New Roman"/>
          <w:color w:val="000000" w:themeColor="text1"/>
          <w:sz w:val="24"/>
          <w:szCs w:val="24"/>
        </w:rPr>
        <w:t>the number of actions generated per trial.</w:t>
      </w:r>
      <w:r w:rsidR="00A10BB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 </w:t>
      </w:r>
      <w:r w:rsidR="00D225CC" w:rsidRPr="00AE11B7">
        <w:rPr>
          <w:rFonts w:ascii="Times New Roman" w:hAnsi="Times New Roman" w:cs="Times New Roman"/>
          <w:color w:val="000000" w:themeColor="text1"/>
          <w:sz w:val="24"/>
          <w:szCs w:val="24"/>
        </w:rPr>
        <w:t>For ‘number of scans’ a</w:t>
      </w:r>
      <w:r w:rsidRPr="00AE11B7">
        <w:rPr>
          <w:rFonts w:ascii="Times New Roman" w:hAnsi="Times New Roman" w:cs="Times New Roman"/>
          <w:color w:val="000000" w:themeColor="text1"/>
          <w:sz w:val="24"/>
          <w:szCs w:val="24"/>
        </w:rPr>
        <w:t xml:space="preserve"> total of 91 trials (15% of all trials) were re-analysed for both inter- and intra-rater reliability, which aligns with previous VEA research (Aksum</w:t>
      </w:r>
      <w:r w:rsidR="00EB19F8" w:rsidRPr="00AE11B7">
        <w:rPr>
          <w:rFonts w:ascii="Times New Roman" w:hAnsi="Times New Roman" w:cs="Times New Roman"/>
          <w:color w:val="000000" w:themeColor="text1"/>
          <w:sz w:val="24"/>
          <w:szCs w:val="24"/>
        </w:rPr>
        <w:t>, Pokolm</w:t>
      </w:r>
      <w:r w:rsidRPr="00AE11B7">
        <w:rPr>
          <w:rFonts w:ascii="Times New Roman" w:hAnsi="Times New Roman" w:cs="Times New Roman"/>
          <w:color w:val="000000" w:themeColor="text1"/>
          <w:sz w:val="24"/>
          <w:szCs w:val="24"/>
        </w:rPr>
        <w:t xml:space="preserve"> et al., 2021; Feist</w:t>
      </w:r>
      <w:r w:rsidR="00D53CA7" w:rsidRPr="00AE11B7">
        <w:rPr>
          <w:rFonts w:ascii="Times New Roman" w:hAnsi="Times New Roman" w:cs="Times New Roman"/>
          <w:color w:val="000000" w:themeColor="text1"/>
          <w:sz w:val="24"/>
          <w:szCs w:val="24"/>
        </w:rPr>
        <w:t>, Datson</w:t>
      </w:r>
      <w:r w:rsidR="00413D1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2024). Intra-rater reliability was completed following a six-week gap to minimise potential learning effects. Intra-class correlations (ICC) were performed for the continuous variable 'number of scans.' This variable serves as the basis for scan frequency. Cicchetti's (1994) criteria was utilised to assess the strength of agreement between different coders and repeated coder observations. See Table 2 for details.</w:t>
      </w:r>
    </w:p>
    <w:p w14:paraId="13EC7489" w14:textId="77777777" w:rsidR="00400D67" w:rsidRPr="00AE11B7" w:rsidRDefault="00400D67" w:rsidP="00400D67">
      <w:pPr>
        <w:spacing w:line="360" w:lineRule="auto"/>
        <w:jc w:val="both"/>
        <w:rPr>
          <w:rFonts w:ascii="Times New Roman" w:hAnsi="Times New Roman" w:cs="Times New Roman"/>
          <w:bCs/>
          <w:i/>
          <w:iCs/>
          <w:color w:val="000000" w:themeColor="text1"/>
          <w:sz w:val="24"/>
          <w:szCs w:val="24"/>
        </w:rPr>
      </w:pPr>
    </w:p>
    <w:p w14:paraId="280D5BDC" w14:textId="0373CC35" w:rsidR="00400D67" w:rsidRPr="00AE11B7" w:rsidRDefault="00931CBB" w:rsidP="00931CBB">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Table 2 near here**</w:t>
      </w:r>
    </w:p>
    <w:p w14:paraId="7B1EAEE8" w14:textId="77777777" w:rsidR="00400D67" w:rsidRPr="00AE11B7" w:rsidRDefault="00400D67" w:rsidP="00400D67">
      <w:pPr>
        <w:spacing w:line="360" w:lineRule="auto"/>
        <w:rPr>
          <w:rFonts w:ascii="Times New Roman" w:hAnsi="Times New Roman" w:cs="Times New Roman"/>
          <w:b/>
          <w:bCs/>
          <w:color w:val="000000" w:themeColor="text1"/>
          <w:sz w:val="24"/>
          <w:szCs w:val="24"/>
        </w:rPr>
      </w:pPr>
    </w:p>
    <w:p w14:paraId="6328ECB2" w14:textId="72AAA216"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Statistical Analysis</w:t>
      </w:r>
    </w:p>
    <w:p w14:paraId="7DD98838" w14:textId="5A755DD1"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Shapiro-Wilk tests were used to assess univariate normality (</w:t>
      </w:r>
      <w:r w:rsidRPr="00AE11B7">
        <w:rPr>
          <w:rFonts w:ascii="Times New Roman" w:hAnsi="Times New Roman" w:cs="Times New Roman"/>
          <w:i/>
          <w:iCs/>
          <w:color w:val="000000" w:themeColor="text1"/>
          <w:sz w:val="24"/>
          <w:szCs w:val="24"/>
        </w:rPr>
        <w:t>n</w:t>
      </w:r>
      <w:r w:rsidRPr="00AE11B7">
        <w:rPr>
          <w:rFonts w:ascii="Times New Roman" w:hAnsi="Times New Roman" w:cs="Times New Roman"/>
          <w:color w:val="000000" w:themeColor="text1"/>
          <w:sz w:val="24"/>
          <w:szCs w:val="24"/>
        </w:rPr>
        <w:t xml:space="preserve"> &lt; 50) which indicated all data came from a normal distribution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xml:space="preserve"> &gt; 0.05; Mecklin, 2007). Histograms and boxplots </w:t>
      </w:r>
      <w:r w:rsidRPr="00AE11B7">
        <w:rPr>
          <w:rFonts w:ascii="Times New Roman" w:hAnsi="Times New Roman" w:cs="Times New Roman"/>
          <w:color w:val="000000" w:themeColor="text1"/>
          <w:sz w:val="24"/>
          <w:szCs w:val="24"/>
        </w:rPr>
        <w:lastRenderedPageBreak/>
        <w:t>were examined as part of visual checks along with further numerical checks of z</w:t>
      </w:r>
      <w:r w:rsidRPr="00AE11B7">
        <w:rPr>
          <w:rFonts w:ascii="Times New Roman" w:hAnsi="Times New Roman" w:cs="Times New Roman"/>
          <w:color w:val="000000" w:themeColor="text1"/>
          <w:sz w:val="24"/>
          <w:szCs w:val="24"/>
          <w:vertAlign w:val="subscript"/>
        </w:rPr>
        <w:t>skewness</w:t>
      </w:r>
      <w:r w:rsidRPr="00AE11B7">
        <w:rPr>
          <w:rFonts w:ascii="Times New Roman" w:hAnsi="Times New Roman" w:cs="Times New Roman"/>
          <w:color w:val="000000" w:themeColor="text1"/>
          <w:sz w:val="24"/>
          <w:szCs w:val="24"/>
        </w:rPr>
        <w:t xml:space="preserve"> and z</w:t>
      </w:r>
      <w:r w:rsidRPr="00AE11B7">
        <w:rPr>
          <w:rFonts w:ascii="Times New Roman" w:hAnsi="Times New Roman" w:cs="Times New Roman"/>
          <w:color w:val="000000" w:themeColor="text1"/>
          <w:sz w:val="24"/>
          <w:szCs w:val="24"/>
          <w:vertAlign w:val="subscript"/>
        </w:rPr>
        <w:t>kurtosis</w:t>
      </w:r>
      <w:r w:rsidRPr="00AE11B7">
        <w:rPr>
          <w:rFonts w:ascii="Times New Roman" w:hAnsi="Times New Roman" w:cs="Times New Roman"/>
          <w:color w:val="000000" w:themeColor="text1"/>
          <w:sz w:val="24"/>
          <w:szCs w:val="24"/>
        </w:rPr>
        <w:t xml:space="preserve"> with all data falling within the boundaries of ±1.96 criteria (Field, 2013). Descriptive statistics are presented as means and standard deviations with the exception of scan timing where means and standard errors are reported. Verbal action response categories were treated as repeated measures, like that of Roca et al. (2011). </w:t>
      </w:r>
      <w:r w:rsidR="00C16FF6" w:rsidRPr="00AE11B7">
        <w:rPr>
          <w:rFonts w:ascii="Times New Roman" w:hAnsi="Times New Roman" w:cs="Times New Roman"/>
          <w:color w:val="000000" w:themeColor="text1"/>
          <w:sz w:val="24"/>
          <w:szCs w:val="24"/>
        </w:rPr>
        <w:t xml:space="preserve">The number of actions generated per trial was calculated as </w:t>
      </w:r>
      <w:r w:rsidR="0081448D" w:rsidRPr="00AE11B7">
        <w:rPr>
          <w:rFonts w:ascii="Times New Roman" w:hAnsi="Times New Roman" w:cs="Times New Roman"/>
          <w:color w:val="000000" w:themeColor="text1"/>
          <w:sz w:val="24"/>
          <w:szCs w:val="24"/>
        </w:rPr>
        <w:t xml:space="preserve">the total number of actions verbalised divided by the </w:t>
      </w:r>
      <w:r w:rsidR="004B71F1" w:rsidRPr="00AE11B7">
        <w:rPr>
          <w:rFonts w:ascii="Times New Roman" w:hAnsi="Times New Roman" w:cs="Times New Roman"/>
          <w:color w:val="000000" w:themeColor="text1"/>
          <w:sz w:val="24"/>
          <w:szCs w:val="24"/>
        </w:rPr>
        <w:t xml:space="preserve">total </w:t>
      </w:r>
      <w:r w:rsidR="0081448D" w:rsidRPr="00AE11B7">
        <w:rPr>
          <w:rFonts w:ascii="Times New Roman" w:hAnsi="Times New Roman" w:cs="Times New Roman"/>
          <w:color w:val="000000" w:themeColor="text1"/>
          <w:sz w:val="24"/>
          <w:szCs w:val="24"/>
        </w:rPr>
        <w:t xml:space="preserve">number of trials. </w:t>
      </w:r>
      <w:r w:rsidRPr="00AE11B7">
        <w:rPr>
          <w:rFonts w:ascii="Times New Roman" w:hAnsi="Times New Roman" w:cs="Times New Roman"/>
          <w:color w:val="000000" w:themeColor="text1"/>
          <w:sz w:val="24"/>
          <w:szCs w:val="24"/>
        </w:rPr>
        <w:t>Scan timing</w:t>
      </w:r>
      <w:r w:rsidR="005606A9" w:rsidRPr="00AE11B7">
        <w:rPr>
          <w:rFonts w:ascii="Times New Roman" w:hAnsi="Times New Roman" w:cs="Times New Roman"/>
          <w:color w:val="000000" w:themeColor="text1"/>
          <w:sz w:val="24"/>
          <w:szCs w:val="24"/>
        </w:rPr>
        <w:t xml:space="preserve"> data is presented descriptively, similar to that of Feist</w:t>
      </w:r>
      <w:r w:rsidR="006945E7" w:rsidRPr="00AE11B7">
        <w:rPr>
          <w:rFonts w:ascii="Times New Roman" w:hAnsi="Times New Roman" w:cs="Times New Roman"/>
          <w:color w:val="000000" w:themeColor="text1"/>
          <w:sz w:val="24"/>
          <w:szCs w:val="24"/>
        </w:rPr>
        <w:t>, Datson</w:t>
      </w:r>
      <w:r w:rsidR="005606A9" w:rsidRPr="00AE11B7">
        <w:rPr>
          <w:rFonts w:ascii="Times New Roman" w:hAnsi="Times New Roman" w:cs="Times New Roman"/>
          <w:color w:val="000000" w:themeColor="text1"/>
          <w:sz w:val="24"/>
          <w:szCs w:val="24"/>
        </w:rPr>
        <w:t xml:space="preserve"> et al. (2024), due to a lack of statistical power.</w:t>
      </w:r>
      <w:r w:rsidRPr="00AE11B7">
        <w:rPr>
          <w:rFonts w:ascii="Times New Roman" w:hAnsi="Times New Roman" w:cs="Times New Roman"/>
          <w:color w:val="000000" w:themeColor="text1"/>
          <w:sz w:val="24"/>
          <w:szCs w:val="24"/>
        </w:rPr>
        <w:t xml:space="preserve"> </w:t>
      </w:r>
      <w:r w:rsidR="005606A9" w:rsidRPr="00AE11B7">
        <w:rPr>
          <w:rFonts w:ascii="Times New Roman" w:hAnsi="Times New Roman" w:cs="Times New Roman"/>
          <w:color w:val="000000" w:themeColor="text1"/>
          <w:sz w:val="24"/>
          <w:szCs w:val="24"/>
        </w:rPr>
        <w:t xml:space="preserve">Scan timing and </w:t>
      </w:r>
      <w:r w:rsidRPr="00AE11B7">
        <w:rPr>
          <w:rFonts w:ascii="Times New Roman" w:hAnsi="Times New Roman" w:cs="Times New Roman"/>
          <w:color w:val="000000" w:themeColor="text1"/>
          <w:sz w:val="24"/>
          <w:szCs w:val="24"/>
        </w:rPr>
        <w:t xml:space="preserve">action type data are presented as means and standard deviations. A 2 pitch location (defensive central midfield; attacking central midfield) x 2 sided game (7v7; 9v9) within subjects repeated measures analysis of variance (ANOVA) was performed to examine the differences in </w:t>
      </w:r>
      <w:r w:rsidR="00C65FC3" w:rsidRPr="00AE11B7">
        <w:rPr>
          <w:rFonts w:ascii="Times New Roman" w:hAnsi="Times New Roman" w:cs="Times New Roman"/>
          <w:color w:val="000000" w:themeColor="text1"/>
          <w:sz w:val="24"/>
          <w:szCs w:val="24"/>
        </w:rPr>
        <w:t xml:space="preserve">the measures of </w:t>
      </w:r>
      <w:r w:rsidRPr="00AE11B7">
        <w:rPr>
          <w:rFonts w:ascii="Times New Roman" w:hAnsi="Times New Roman" w:cs="Times New Roman"/>
          <w:color w:val="000000" w:themeColor="text1"/>
          <w:sz w:val="24"/>
          <w:szCs w:val="24"/>
        </w:rPr>
        <w:t>scan frequency and number of actions generated per trial. Effect sizes are reported using partial eta squared (η²ₚ) classified as: small (η²ₚ = 0.01), medium (η²ₚ = 0.06), and large (η²ₚ = 0.14; Cohen, 1988; Lakens, 2013). The alpha level was set at</w:t>
      </w:r>
      <w:r w:rsidRPr="00AE11B7">
        <w:rPr>
          <w:rFonts w:ascii="Times New Roman" w:hAnsi="Times New Roman" w:cs="Times New Roman"/>
          <w:i/>
          <w:iCs/>
          <w:color w:val="000000" w:themeColor="text1"/>
          <w:sz w:val="24"/>
          <w:szCs w:val="24"/>
        </w:rPr>
        <w:t> p</w:t>
      </w:r>
      <w:r w:rsidRPr="00AE11B7">
        <w:rPr>
          <w:rFonts w:ascii="Times New Roman" w:hAnsi="Times New Roman" w:cs="Times New Roman"/>
          <w:color w:val="000000" w:themeColor="text1"/>
          <w:sz w:val="24"/>
          <w:szCs w:val="24"/>
        </w:rPr>
        <w:t> &lt; 0.05. Data were analysed using JASP (version 0.16.4; JASP Team, 2022).</w:t>
      </w:r>
    </w:p>
    <w:p w14:paraId="46B5C429" w14:textId="77777777" w:rsidR="00400D67" w:rsidRPr="00AE11B7" w:rsidRDefault="00400D67" w:rsidP="00400D67">
      <w:pPr>
        <w:spacing w:line="360" w:lineRule="auto"/>
        <w:jc w:val="cente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Results</w:t>
      </w:r>
    </w:p>
    <w:p w14:paraId="463325C5" w14:textId="07BEB85F"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A total of 608 trials were analysed and included in the final dataset. Across all nineteen players, a combined total of 1,636 scans were recorded.  </w:t>
      </w:r>
    </w:p>
    <w:p w14:paraId="333CDE58" w14:textId="77777777"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Visual exploratory activity</w:t>
      </w:r>
    </w:p>
    <w:p w14:paraId="412A9F66" w14:textId="77777777" w:rsidR="00400D67" w:rsidRPr="00AE11B7" w:rsidRDefault="00400D67" w:rsidP="00400D67">
      <w:pPr>
        <w:spacing w:line="480" w:lineRule="auto"/>
        <w:rPr>
          <w:rFonts w:ascii="Times New Roman" w:hAnsi="Times New Roman" w:cs="Times New Roman"/>
          <w:b/>
          <w:bCs/>
          <w:i/>
          <w:iCs/>
          <w:color w:val="000000" w:themeColor="text1"/>
          <w:sz w:val="24"/>
          <w:szCs w:val="24"/>
        </w:rPr>
      </w:pPr>
      <w:r w:rsidRPr="00AE11B7">
        <w:rPr>
          <w:rFonts w:ascii="Times New Roman" w:hAnsi="Times New Roman" w:cs="Times New Roman"/>
          <w:b/>
          <w:bCs/>
          <w:i/>
          <w:iCs/>
          <w:color w:val="000000" w:themeColor="text1"/>
          <w:sz w:val="24"/>
          <w:szCs w:val="24"/>
        </w:rPr>
        <w:t>Scan Frequency</w:t>
      </w:r>
    </w:p>
    <w:p w14:paraId="1B31E632" w14:textId="28CA4882" w:rsidR="00400D67" w:rsidRPr="00AE11B7" w:rsidRDefault="00400D67" w:rsidP="00DF1474">
      <w:pPr>
        <w:tabs>
          <w:tab w:val="left" w:pos="284"/>
        </w:tabs>
        <w:spacing w:line="360" w:lineRule="auto"/>
        <w:ind w:firstLine="567"/>
        <w:rPr>
          <w:rFonts w:ascii="Times New Roman" w:hAnsi="Times New Roman" w:cs="Times New Roman"/>
          <w:i/>
          <w:iCs/>
          <w:color w:val="000000" w:themeColor="text1"/>
          <w:sz w:val="24"/>
          <w:szCs w:val="24"/>
        </w:rPr>
      </w:pPr>
      <w:r w:rsidRPr="00AE11B7">
        <w:rPr>
          <w:rFonts w:ascii="Times New Roman" w:hAnsi="Times New Roman" w:cs="Times New Roman"/>
          <w:color w:val="000000" w:themeColor="text1"/>
          <w:sz w:val="24"/>
          <w:szCs w:val="24"/>
        </w:rPr>
        <w:t>Soccer players’ mean scan frequency prior to receiving the ball in 360-video was 0.30 ± 0.15 scans/second. Analysis indicated a significant main effect of pitch location, F</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7.038,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0.016, η²ₚ = 0.281, with a large effect size. Higher scan frequencies were observed in defensive central midfield (0.31 ± 0.15 scans/s) compared to attacking central midfield (0.29 ± 0.15 scans/s) regardless of sided game format (see Figure 3). There was no significant main effect of sided game, F </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0.002,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0.962, η²ₚ &lt; 0.001, with a trivial effect size, and no significant interaction between pitch location and sided game, F </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3.448,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0.080, η²ₚ = 0.161, with a large effect size.</w:t>
      </w:r>
      <w:r w:rsidR="00882A65" w:rsidRPr="00AE11B7">
        <w:rPr>
          <w:rFonts w:ascii="Times New Roman" w:hAnsi="Times New Roman" w:cs="Times New Roman"/>
          <w:color w:val="000000" w:themeColor="text1"/>
          <w:sz w:val="24"/>
          <w:szCs w:val="24"/>
        </w:rPr>
        <w:t xml:space="preserve"> Although the </w:t>
      </w:r>
      <w:r w:rsidR="00573F7A" w:rsidRPr="00AE11B7">
        <w:rPr>
          <w:rFonts w:ascii="Times New Roman" w:hAnsi="Times New Roman" w:cs="Times New Roman"/>
          <w:color w:val="000000" w:themeColor="text1"/>
          <w:sz w:val="24"/>
          <w:szCs w:val="24"/>
        </w:rPr>
        <w:t>observed effect is considered large, this interaction did not reach statistical significance and should therefore be interpreted with caution.</w:t>
      </w:r>
    </w:p>
    <w:p w14:paraId="36C88C3A" w14:textId="749100D2" w:rsidR="00400D67" w:rsidRPr="00AE11B7" w:rsidRDefault="00400D67" w:rsidP="00400D67">
      <w:pPr>
        <w:spacing w:line="360" w:lineRule="auto"/>
        <w:rPr>
          <w:rFonts w:ascii="Times New Roman" w:hAnsi="Times New Roman" w:cs="Times New Roman"/>
          <w:i/>
          <w:iCs/>
          <w:color w:val="000000" w:themeColor="text1"/>
          <w:sz w:val="24"/>
          <w:szCs w:val="24"/>
        </w:rPr>
      </w:pPr>
    </w:p>
    <w:p w14:paraId="1322EF32" w14:textId="327B2788" w:rsidR="002C2475" w:rsidRPr="00AE11B7" w:rsidRDefault="002C2475" w:rsidP="002C2475">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lastRenderedPageBreak/>
        <w:t>**Insert Figure 3 near here**</w:t>
      </w:r>
    </w:p>
    <w:p w14:paraId="5B3C4D4F" w14:textId="77777777" w:rsidR="002C2475" w:rsidRPr="00AE11B7" w:rsidRDefault="002C2475" w:rsidP="00400D67">
      <w:pPr>
        <w:spacing w:line="480" w:lineRule="auto"/>
        <w:rPr>
          <w:rFonts w:ascii="Times New Roman" w:hAnsi="Times New Roman" w:cs="Times New Roman"/>
          <w:b/>
          <w:bCs/>
          <w:i/>
          <w:iCs/>
          <w:color w:val="000000" w:themeColor="text1"/>
          <w:sz w:val="24"/>
          <w:szCs w:val="24"/>
        </w:rPr>
      </w:pPr>
    </w:p>
    <w:p w14:paraId="46B867E2" w14:textId="61F6FC5C" w:rsidR="00400D67" w:rsidRPr="00AE11B7" w:rsidRDefault="00400D67" w:rsidP="00400D67">
      <w:pPr>
        <w:spacing w:line="480" w:lineRule="auto"/>
        <w:rPr>
          <w:rFonts w:ascii="Times New Roman" w:hAnsi="Times New Roman" w:cs="Times New Roman"/>
          <w:b/>
          <w:bCs/>
          <w:i/>
          <w:iCs/>
          <w:color w:val="000000" w:themeColor="text1"/>
          <w:sz w:val="24"/>
          <w:szCs w:val="24"/>
        </w:rPr>
      </w:pPr>
      <w:r w:rsidRPr="00AE11B7">
        <w:rPr>
          <w:rFonts w:ascii="Times New Roman" w:hAnsi="Times New Roman" w:cs="Times New Roman"/>
          <w:b/>
          <w:bCs/>
          <w:i/>
          <w:iCs/>
          <w:color w:val="000000" w:themeColor="text1"/>
          <w:sz w:val="24"/>
          <w:szCs w:val="24"/>
        </w:rPr>
        <w:t>Scan Timing</w:t>
      </w:r>
    </w:p>
    <w:p w14:paraId="2B7628A3" w14:textId="590402FF" w:rsidR="00400D67" w:rsidRPr="00AE11B7" w:rsidRDefault="00400D67" w:rsidP="00400D67">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 total of 937 scans were performed across the final five seconds prior to players recei</w:t>
      </w:r>
      <w:r w:rsidR="00CE58CE" w:rsidRPr="00AE11B7">
        <w:rPr>
          <w:rFonts w:ascii="Times New Roman" w:hAnsi="Times New Roman" w:cs="Times New Roman"/>
          <w:color w:val="000000" w:themeColor="text1"/>
          <w:sz w:val="24"/>
          <w:szCs w:val="24"/>
        </w:rPr>
        <w:t>ving</w:t>
      </w:r>
      <w:r w:rsidRPr="00AE11B7">
        <w:rPr>
          <w:rFonts w:ascii="Times New Roman" w:hAnsi="Times New Roman" w:cs="Times New Roman"/>
          <w:color w:val="000000" w:themeColor="text1"/>
          <w:sz w:val="24"/>
          <w:szCs w:val="24"/>
        </w:rPr>
        <w:t xml:space="preserve"> a pass from a teammate. The highest mean scan frequency across the final five seconds prior to players receiving the ball was observed between ball contact – 1 second, </w:t>
      </w:r>
      <w:r w:rsidRPr="00AE11B7">
        <w:rPr>
          <w:rFonts w:ascii="Times New Roman" w:hAnsi="Times New Roman" w:cs="Times New Roman"/>
          <w:i/>
          <w:iCs/>
          <w:color w:val="000000" w:themeColor="text1"/>
          <w:sz w:val="24"/>
          <w:szCs w:val="24"/>
        </w:rPr>
        <w:t>M</w:t>
      </w:r>
      <w:r w:rsidRPr="00AE11B7">
        <w:rPr>
          <w:rFonts w:ascii="Times New Roman" w:hAnsi="Times New Roman" w:cs="Times New Roman"/>
          <w:color w:val="000000" w:themeColor="text1"/>
          <w:sz w:val="24"/>
          <w:szCs w:val="24"/>
        </w:rPr>
        <w:t xml:space="preserve"> = 0.36 scans/s (</w:t>
      </w:r>
      <w:r w:rsidRPr="00AE11B7">
        <w:rPr>
          <w:rFonts w:ascii="Times New Roman" w:hAnsi="Times New Roman" w:cs="Times New Roman"/>
          <w:i/>
          <w:iCs/>
          <w:color w:val="000000" w:themeColor="text1"/>
          <w:sz w:val="24"/>
          <w:szCs w:val="24"/>
        </w:rPr>
        <w:t>SE</w:t>
      </w:r>
      <w:r w:rsidRPr="00AE11B7">
        <w:rPr>
          <w:rFonts w:ascii="Times New Roman" w:hAnsi="Times New Roman" w:cs="Times New Roman"/>
          <w:color w:val="000000" w:themeColor="text1"/>
          <w:sz w:val="24"/>
          <w:szCs w:val="24"/>
        </w:rPr>
        <w:t xml:space="preserve"> = 0.02), with the lowest mean scan frequency between 4.01 – 5 seconds, </w:t>
      </w:r>
      <w:r w:rsidRPr="00AE11B7">
        <w:rPr>
          <w:rFonts w:ascii="Times New Roman" w:hAnsi="Times New Roman" w:cs="Times New Roman"/>
          <w:i/>
          <w:iCs/>
          <w:color w:val="000000" w:themeColor="text1"/>
          <w:sz w:val="24"/>
          <w:szCs w:val="24"/>
        </w:rPr>
        <w:t>M</w:t>
      </w:r>
      <w:r w:rsidRPr="00AE11B7">
        <w:rPr>
          <w:rFonts w:ascii="Times New Roman" w:hAnsi="Times New Roman" w:cs="Times New Roman"/>
          <w:color w:val="000000" w:themeColor="text1"/>
          <w:sz w:val="24"/>
          <w:szCs w:val="24"/>
        </w:rPr>
        <w:t xml:space="preserve"> = 0.26 scans/s (</w:t>
      </w:r>
      <w:r w:rsidRPr="00AE11B7">
        <w:rPr>
          <w:rFonts w:ascii="Times New Roman" w:hAnsi="Times New Roman" w:cs="Times New Roman"/>
          <w:i/>
          <w:iCs/>
          <w:color w:val="000000" w:themeColor="text1"/>
          <w:sz w:val="24"/>
          <w:szCs w:val="24"/>
        </w:rPr>
        <w:t>SE</w:t>
      </w:r>
      <w:r w:rsidRPr="00AE11B7">
        <w:rPr>
          <w:rFonts w:ascii="Times New Roman" w:hAnsi="Times New Roman" w:cs="Times New Roman"/>
          <w:color w:val="000000" w:themeColor="text1"/>
          <w:sz w:val="24"/>
          <w:szCs w:val="24"/>
        </w:rPr>
        <w:t xml:space="preserve"> = 0.02, see figure 4).</w:t>
      </w:r>
    </w:p>
    <w:p w14:paraId="14BC27D3" w14:textId="77777777" w:rsidR="002228D9" w:rsidRPr="00AE11B7" w:rsidRDefault="002228D9" w:rsidP="002228D9">
      <w:pPr>
        <w:spacing w:line="360" w:lineRule="auto"/>
        <w:rPr>
          <w:rFonts w:ascii="Times New Roman" w:hAnsi="Times New Roman" w:cs="Times New Roman"/>
          <w:color w:val="000000" w:themeColor="text1"/>
          <w:sz w:val="24"/>
          <w:szCs w:val="24"/>
        </w:rPr>
      </w:pPr>
    </w:p>
    <w:p w14:paraId="4B5DBD91" w14:textId="77777777" w:rsidR="002228D9" w:rsidRPr="00AE11B7" w:rsidRDefault="002228D9" w:rsidP="002228D9">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Figure 4 near here**</w:t>
      </w:r>
    </w:p>
    <w:p w14:paraId="5D9964AB" w14:textId="77777777" w:rsidR="002228D9" w:rsidRPr="00AE11B7" w:rsidRDefault="002228D9" w:rsidP="002228D9">
      <w:pPr>
        <w:spacing w:line="360" w:lineRule="auto"/>
        <w:rPr>
          <w:rFonts w:ascii="Times New Roman" w:hAnsi="Times New Roman" w:cs="Times New Roman"/>
          <w:color w:val="000000" w:themeColor="text1"/>
          <w:sz w:val="24"/>
          <w:szCs w:val="24"/>
        </w:rPr>
      </w:pPr>
    </w:p>
    <w:p w14:paraId="276A9DB9" w14:textId="77777777" w:rsidR="00400D67" w:rsidRPr="00AE11B7" w:rsidRDefault="00400D67" w:rsidP="00400D67">
      <w:pPr>
        <w:spacing w:line="48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Verbal action responses</w:t>
      </w:r>
    </w:p>
    <w:p w14:paraId="403197B3" w14:textId="77777777" w:rsidR="00400D67" w:rsidRPr="00AE11B7" w:rsidRDefault="00400D67" w:rsidP="00400D67">
      <w:pPr>
        <w:spacing w:line="480" w:lineRule="auto"/>
        <w:rPr>
          <w:rFonts w:ascii="Times New Roman" w:hAnsi="Times New Roman" w:cs="Times New Roman"/>
          <w:b/>
          <w:bCs/>
          <w:i/>
          <w:iCs/>
          <w:color w:val="000000" w:themeColor="text1"/>
          <w:sz w:val="24"/>
          <w:szCs w:val="24"/>
        </w:rPr>
      </w:pPr>
      <w:r w:rsidRPr="00AE11B7">
        <w:rPr>
          <w:rFonts w:ascii="Times New Roman" w:hAnsi="Times New Roman" w:cs="Times New Roman"/>
          <w:b/>
          <w:bCs/>
          <w:i/>
          <w:iCs/>
          <w:color w:val="000000" w:themeColor="text1"/>
          <w:sz w:val="24"/>
          <w:szCs w:val="24"/>
        </w:rPr>
        <w:t>Number of actions generated per trial</w:t>
      </w:r>
    </w:p>
    <w:p w14:paraId="49959188" w14:textId="77777777" w:rsidR="00400D67" w:rsidRPr="00AE11B7" w:rsidRDefault="00400D67" w:rsidP="00400D67">
      <w:pPr>
        <w:tabs>
          <w:tab w:val="left" w:pos="426"/>
        </w:tabs>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On average, soccer players generated 1.26 (± 0.17) verbal actions per trial. Analysis indicated a significant main effect of pitch location, F</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5.083,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0.037, η²ₚ = 0.220, with a large effect size. A greater number of verbal action responses were generated per trial in attacking midfield (1.30 ± 0.22 actions per trial) compared to defensive midfield (1.22 ± 0.12 actions per trial) regardless of sided game format (see Figure 5). There was also a significant main effect of sided game, F </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6.392,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0.021, η²ₚ = 0.262, with a large effect size. Soccer players generated a greater number of verbal action responses per trial in the 9v9 game (1.29 ± 0.15 actions per trial) compared to the 7v7 game (1.23 ± 0.18 actions per trial), regardless of pitch location. No significant interaction was found between pitch location and sided game, F </w:t>
      </w:r>
      <w:r w:rsidRPr="00AE11B7">
        <w:rPr>
          <w:rFonts w:ascii="Times New Roman" w:hAnsi="Times New Roman" w:cs="Times New Roman"/>
          <w:color w:val="000000" w:themeColor="text1"/>
          <w:sz w:val="24"/>
          <w:szCs w:val="24"/>
          <w:vertAlign w:val="subscript"/>
        </w:rPr>
        <w:t>(1, 18)</w:t>
      </w:r>
      <w:r w:rsidRPr="00AE11B7">
        <w:rPr>
          <w:rFonts w:ascii="Times New Roman" w:hAnsi="Times New Roman" w:cs="Times New Roman"/>
          <w:color w:val="000000" w:themeColor="text1"/>
          <w:sz w:val="24"/>
          <w:szCs w:val="24"/>
        </w:rPr>
        <w:t xml:space="preserve"> = 0.348, </w:t>
      </w:r>
      <w:r w:rsidRPr="00AE11B7">
        <w:rPr>
          <w:rFonts w:ascii="Times New Roman" w:hAnsi="Times New Roman" w:cs="Times New Roman"/>
          <w:i/>
          <w:iCs/>
          <w:color w:val="000000" w:themeColor="text1"/>
          <w:sz w:val="24"/>
          <w:szCs w:val="24"/>
        </w:rPr>
        <w:t>p</w:t>
      </w:r>
      <w:r w:rsidRPr="00AE11B7">
        <w:rPr>
          <w:rFonts w:ascii="Times New Roman" w:hAnsi="Times New Roman" w:cs="Times New Roman"/>
          <w:color w:val="000000" w:themeColor="text1"/>
          <w:sz w:val="24"/>
          <w:szCs w:val="24"/>
        </w:rPr>
        <w:t> = 0.563, η²ₚ = 0.019, with a small effect size.</w:t>
      </w:r>
    </w:p>
    <w:p w14:paraId="47A87C13" w14:textId="77777777" w:rsidR="00400D67" w:rsidRPr="00AE11B7" w:rsidRDefault="00400D67" w:rsidP="0025121E">
      <w:pPr>
        <w:tabs>
          <w:tab w:val="left" w:pos="426"/>
        </w:tabs>
        <w:spacing w:line="360" w:lineRule="auto"/>
        <w:rPr>
          <w:rFonts w:ascii="Times New Roman" w:hAnsi="Times New Roman" w:cs="Times New Roman"/>
          <w:i/>
          <w:iCs/>
          <w:color w:val="000000" w:themeColor="text1"/>
          <w:sz w:val="24"/>
          <w:szCs w:val="24"/>
        </w:rPr>
      </w:pPr>
    </w:p>
    <w:p w14:paraId="6B8CB1D1" w14:textId="77777777" w:rsidR="00ED70E1" w:rsidRPr="00AE11B7" w:rsidRDefault="00ED70E1" w:rsidP="00ED70E1">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Figure 5 near here**</w:t>
      </w:r>
    </w:p>
    <w:p w14:paraId="359F5A39" w14:textId="7B1663E8" w:rsidR="00ED70E1" w:rsidRPr="00AE11B7" w:rsidRDefault="00ED70E1" w:rsidP="0025121E">
      <w:pPr>
        <w:tabs>
          <w:tab w:val="left" w:pos="426"/>
        </w:tabs>
        <w:spacing w:line="360" w:lineRule="auto"/>
        <w:rPr>
          <w:rFonts w:ascii="Times New Roman" w:hAnsi="Times New Roman" w:cs="Times New Roman"/>
          <w:i/>
          <w:iCs/>
          <w:color w:val="000000" w:themeColor="text1"/>
          <w:sz w:val="24"/>
          <w:szCs w:val="24"/>
        </w:rPr>
      </w:pPr>
    </w:p>
    <w:p w14:paraId="132C3F80" w14:textId="77777777" w:rsidR="00400D67" w:rsidRPr="00AE11B7" w:rsidRDefault="00400D67" w:rsidP="00400D67">
      <w:pPr>
        <w:spacing w:line="480" w:lineRule="auto"/>
        <w:rPr>
          <w:rFonts w:ascii="Times New Roman" w:hAnsi="Times New Roman" w:cs="Times New Roman"/>
          <w:b/>
          <w:bCs/>
          <w:i/>
          <w:iCs/>
          <w:color w:val="000000" w:themeColor="text1"/>
          <w:sz w:val="24"/>
          <w:szCs w:val="24"/>
        </w:rPr>
      </w:pPr>
      <w:r w:rsidRPr="00AE11B7">
        <w:rPr>
          <w:rFonts w:ascii="Times New Roman" w:hAnsi="Times New Roman" w:cs="Times New Roman"/>
          <w:b/>
          <w:bCs/>
          <w:i/>
          <w:iCs/>
          <w:color w:val="000000" w:themeColor="text1"/>
          <w:sz w:val="24"/>
          <w:szCs w:val="24"/>
        </w:rPr>
        <w:lastRenderedPageBreak/>
        <w:t>Action Type</w:t>
      </w:r>
    </w:p>
    <w:p w14:paraId="238CC042" w14:textId="543A95AC" w:rsidR="00400D67" w:rsidRPr="00AE11B7" w:rsidRDefault="00400D67" w:rsidP="00DF1474">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Results indicated that the most frequently reported action with the ball was ‘pass’, with this action being verbalised a total of 40</w:t>
      </w:r>
      <w:r w:rsidR="002070F4" w:rsidRPr="00AE11B7">
        <w:rPr>
          <w:rFonts w:ascii="Times New Roman" w:hAnsi="Times New Roman" w:cs="Times New Roman"/>
          <w:color w:val="000000" w:themeColor="text1"/>
          <w:sz w:val="24"/>
          <w:szCs w:val="24"/>
        </w:rPr>
        <w:t>5</w:t>
      </w:r>
      <w:r w:rsidRPr="00AE11B7">
        <w:rPr>
          <w:rFonts w:ascii="Times New Roman" w:hAnsi="Times New Roman" w:cs="Times New Roman"/>
          <w:color w:val="000000" w:themeColor="text1"/>
          <w:sz w:val="24"/>
          <w:szCs w:val="24"/>
        </w:rPr>
        <w:t xml:space="preserve"> times accounting for 53% of the total actions. There was a consistency in the number of times soccer players verbalised the actions of ‘shot’ (8</w:t>
      </w:r>
      <w:r w:rsidR="002070F4" w:rsidRPr="00AE11B7">
        <w:rPr>
          <w:rFonts w:ascii="Times New Roman" w:hAnsi="Times New Roman" w:cs="Times New Roman"/>
          <w:color w:val="000000" w:themeColor="text1"/>
          <w:sz w:val="24"/>
          <w:szCs w:val="24"/>
        </w:rPr>
        <w:t>8</w:t>
      </w:r>
      <w:r w:rsidRPr="00AE11B7">
        <w:rPr>
          <w:rFonts w:ascii="Times New Roman" w:hAnsi="Times New Roman" w:cs="Times New Roman"/>
          <w:color w:val="000000" w:themeColor="text1"/>
          <w:sz w:val="24"/>
          <w:szCs w:val="24"/>
        </w:rPr>
        <w:t>, 1</w:t>
      </w:r>
      <w:r w:rsidR="002070F4" w:rsidRPr="00AE11B7">
        <w:rPr>
          <w:rFonts w:ascii="Times New Roman" w:hAnsi="Times New Roman" w:cs="Times New Roman"/>
          <w:color w:val="000000" w:themeColor="text1"/>
          <w:sz w:val="24"/>
          <w:szCs w:val="24"/>
        </w:rPr>
        <w:t>2</w:t>
      </w:r>
      <w:r w:rsidRPr="00AE11B7">
        <w:rPr>
          <w:rFonts w:ascii="Times New Roman" w:hAnsi="Times New Roman" w:cs="Times New Roman"/>
          <w:color w:val="000000" w:themeColor="text1"/>
          <w:sz w:val="24"/>
          <w:szCs w:val="24"/>
        </w:rPr>
        <w:t>%) and ‘turn with the ball  (8</w:t>
      </w:r>
      <w:r w:rsidR="00457CD7" w:rsidRPr="00AE11B7">
        <w:rPr>
          <w:rFonts w:ascii="Times New Roman" w:hAnsi="Times New Roman" w:cs="Times New Roman"/>
          <w:color w:val="000000" w:themeColor="text1"/>
          <w:sz w:val="24"/>
          <w:szCs w:val="24"/>
        </w:rPr>
        <w:t>2</w:t>
      </w:r>
      <w:r w:rsidRPr="00AE11B7">
        <w:rPr>
          <w:rFonts w:ascii="Times New Roman" w:hAnsi="Times New Roman" w:cs="Times New Roman"/>
          <w:color w:val="000000" w:themeColor="text1"/>
          <w:sz w:val="24"/>
          <w:szCs w:val="24"/>
        </w:rPr>
        <w:t>, 1</w:t>
      </w:r>
      <w:r w:rsidR="00457CD7" w:rsidRPr="00AE11B7">
        <w:rPr>
          <w:rFonts w:ascii="Times New Roman" w:hAnsi="Times New Roman" w:cs="Times New Roman"/>
          <w:color w:val="000000" w:themeColor="text1"/>
          <w:sz w:val="24"/>
          <w:szCs w:val="24"/>
        </w:rPr>
        <w:t>0</w:t>
      </w:r>
      <w:r w:rsidRPr="00AE11B7">
        <w:rPr>
          <w:rFonts w:ascii="Times New Roman" w:hAnsi="Times New Roman" w:cs="Times New Roman"/>
          <w:color w:val="000000" w:themeColor="text1"/>
          <w:sz w:val="24"/>
          <w:szCs w:val="24"/>
        </w:rPr>
        <w:t>%). The least frequently reported action was ‘unsure’ (4, 1%), with soccer players almost always being able to verbalise an action to perform with the ball having just received a pass from a teammate. Table 3 contains soccer players’ verbal action responses by category.</w:t>
      </w:r>
    </w:p>
    <w:p w14:paraId="3DD8C6DA" w14:textId="77777777" w:rsidR="0025121E" w:rsidRPr="00AE11B7" w:rsidRDefault="0025121E" w:rsidP="006C3055">
      <w:pPr>
        <w:spacing w:line="360" w:lineRule="auto"/>
        <w:rPr>
          <w:rFonts w:ascii="Times New Roman" w:hAnsi="Times New Roman" w:cs="Times New Roman"/>
          <w:color w:val="000000" w:themeColor="text1"/>
          <w:sz w:val="24"/>
          <w:szCs w:val="24"/>
        </w:rPr>
      </w:pPr>
    </w:p>
    <w:p w14:paraId="1F24E5C2" w14:textId="77777777" w:rsidR="002559D3" w:rsidRPr="00AE11B7" w:rsidRDefault="002559D3" w:rsidP="002559D3">
      <w:pPr>
        <w:spacing w:line="480" w:lineRule="auto"/>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**Insert Table 3 near here**</w:t>
      </w:r>
    </w:p>
    <w:p w14:paraId="623B4FF9" w14:textId="77777777" w:rsidR="002559D3" w:rsidRPr="00AE11B7" w:rsidRDefault="002559D3" w:rsidP="006C3055">
      <w:pPr>
        <w:spacing w:line="360" w:lineRule="auto"/>
        <w:rPr>
          <w:rFonts w:ascii="Times New Roman" w:hAnsi="Times New Roman" w:cs="Times New Roman"/>
          <w:color w:val="000000" w:themeColor="text1"/>
          <w:sz w:val="24"/>
          <w:szCs w:val="24"/>
        </w:rPr>
      </w:pPr>
    </w:p>
    <w:p w14:paraId="14578A9E" w14:textId="62D5E215" w:rsidR="0003582F" w:rsidRPr="00AE11B7" w:rsidRDefault="0003582F" w:rsidP="00323283">
      <w:pPr>
        <w:spacing w:line="360" w:lineRule="auto"/>
        <w:jc w:val="cente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Discussion</w:t>
      </w:r>
    </w:p>
    <w:p w14:paraId="7D6D78E8" w14:textId="0A6458C8" w:rsidR="0003582F" w:rsidRPr="00AE11B7" w:rsidRDefault="0003582F" w:rsidP="0003582F">
      <w:pPr>
        <w:spacing w:line="360" w:lineRule="auto"/>
        <w:ind w:firstLine="567"/>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The study aimed to</w:t>
      </w:r>
      <w:r w:rsidRPr="00AE11B7">
        <w:rPr>
          <w:rFonts w:ascii="Times New Roman" w:hAnsi="Times New Roman" w:cs="Times New Roman"/>
          <w:color w:val="000000" w:themeColor="text1"/>
          <w:sz w:val="24"/>
          <w:szCs w:val="24"/>
        </w:rPr>
        <w:t xml:space="preserve"> examine the effect of pitch location and sided game format on VEA and verbal action responses using a 360-video soccer task in </w:t>
      </w:r>
      <w:r w:rsidR="004259DB" w:rsidRPr="00AE11B7">
        <w:rPr>
          <w:rFonts w:ascii="Times New Roman" w:hAnsi="Times New Roman" w:cs="Times New Roman"/>
          <w:color w:val="000000" w:themeColor="text1"/>
          <w:sz w:val="24"/>
          <w:szCs w:val="24"/>
        </w:rPr>
        <w:t xml:space="preserve">women’s </w:t>
      </w:r>
      <w:r w:rsidRPr="00AE11B7">
        <w:rPr>
          <w:rFonts w:ascii="Times New Roman" w:hAnsi="Times New Roman" w:cs="Times New Roman"/>
          <w:color w:val="000000" w:themeColor="text1"/>
          <w:sz w:val="24"/>
          <w:szCs w:val="24"/>
        </w:rPr>
        <w:t>soccer players</w:t>
      </w:r>
      <w:r w:rsidRPr="00AE11B7">
        <w:rPr>
          <w:rFonts w:ascii="Times New Roman" w:hAnsi="Times New Roman" w:cs="Times New Roman"/>
          <w:bCs/>
          <w:color w:val="000000" w:themeColor="text1"/>
          <w:sz w:val="24"/>
          <w:szCs w:val="24"/>
        </w:rPr>
        <w:t>. Soccer players displayed significantly higher mean scan frequencies in defensive central midfield</w:t>
      </w:r>
      <w:r w:rsidR="00096E53" w:rsidRPr="00AE11B7">
        <w:rPr>
          <w:rFonts w:ascii="Times New Roman" w:hAnsi="Times New Roman" w:cs="Times New Roman"/>
          <w:bCs/>
          <w:color w:val="000000" w:themeColor="text1"/>
          <w:sz w:val="24"/>
          <w:szCs w:val="24"/>
        </w:rPr>
        <w:t xml:space="preserve"> (DCM)</w:t>
      </w:r>
      <w:r w:rsidRPr="00AE11B7">
        <w:rPr>
          <w:rFonts w:ascii="Times New Roman" w:hAnsi="Times New Roman" w:cs="Times New Roman"/>
          <w:bCs/>
          <w:color w:val="000000" w:themeColor="text1"/>
          <w:sz w:val="24"/>
          <w:szCs w:val="24"/>
        </w:rPr>
        <w:t xml:space="preserve"> compared to attacking central midfield</w:t>
      </w:r>
      <w:r w:rsidR="000F1A47" w:rsidRPr="00AE11B7">
        <w:rPr>
          <w:rFonts w:ascii="Times New Roman" w:hAnsi="Times New Roman" w:cs="Times New Roman"/>
          <w:bCs/>
          <w:color w:val="000000" w:themeColor="text1"/>
          <w:sz w:val="24"/>
          <w:szCs w:val="24"/>
        </w:rPr>
        <w:t xml:space="preserve"> (ACM)</w:t>
      </w:r>
      <w:r w:rsidRPr="00AE11B7">
        <w:rPr>
          <w:rFonts w:ascii="Times New Roman" w:hAnsi="Times New Roman" w:cs="Times New Roman"/>
          <w:bCs/>
          <w:color w:val="000000" w:themeColor="text1"/>
          <w:sz w:val="24"/>
          <w:szCs w:val="24"/>
        </w:rPr>
        <w:t xml:space="preserve"> locations, with no significant main effect of sided game and no interaction effect between pitch location and sided game.</w:t>
      </w:r>
      <w:r w:rsidRPr="00AE11B7">
        <w:rPr>
          <w:rFonts w:ascii="Times New Roman" w:hAnsi="Times New Roman" w:cs="Times New Roman"/>
          <w:color w:val="000000" w:themeColor="text1"/>
          <w:sz w:val="24"/>
          <w:szCs w:val="24"/>
        </w:rPr>
        <w:t xml:space="preserve"> </w:t>
      </w:r>
      <w:r w:rsidR="00073EA4" w:rsidRPr="00AE11B7">
        <w:rPr>
          <w:rFonts w:ascii="Times New Roman" w:hAnsi="Times New Roman" w:cs="Times New Roman"/>
          <w:color w:val="000000" w:themeColor="text1"/>
          <w:sz w:val="24"/>
          <w:szCs w:val="24"/>
        </w:rPr>
        <w:t xml:space="preserve">Despite the reported large effect for the interaction between </w:t>
      </w:r>
      <w:r w:rsidR="002A16C2" w:rsidRPr="00AE11B7">
        <w:rPr>
          <w:rFonts w:ascii="Times New Roman" w:hAnsi="Times New Roman" w:cs="Times New Roman"/>
          <w:color w:val="000000" w:themeColor="text1"/>
          <w:sz w:val="24"/>
          <w:szCs w:val="24"/>
        </w:rPr>
        <w:t xml:space="preserve">pitch location and sided game for scan frequency, the result </w:t>
      </w:r>
      <w:r w:rsidR="00D37299" w:rsidRPr="00AE11B7">
        <w:rPr>
          <w:rFonts w:ascii="Times New Roman" w:hAnsi="Times New Roman" w:cs="Times New Roman"/>
          <w:color w:val="000000" w:themeColor="text1"/>
          <w:sz w:val="24"/>
          <w:szCs w:val="24"/>
        </w:rPr>
        <w:t>did not</w:t>
      </w:r>
      <w:r w:rsidR="002A16C2" w:rsidRPr="00AE11B7">
        <w:rPr>
          <w:rFonts w:ascii="Times New Roman" w:hAnsi="Times New Roman" w:cs="Times New Roman"/>
          <w:color w:val="000000" w:themeColor="text1"/>
          <w:sz w:val="24"/>
          <w:szCs w:val="24"/>
        </w:rPr>
        <w:t xml:space="preserve"> reach statistical significance </w:t>
      </w:r>
      <w:r w:rsidR="00660969" w:rsidRPr="00AE11B7">
        <w:rPr>
          <w:rFonts w:ascii="Times New Roman" w:hAnsi="Times New Roman" w:cs="Times New Roman"/>
          <w:color w:val="000000" w:themeColor="text1"/>
          <w:sz w:val="24"/>
          <w:szCs w:val="24"/>
        </w:rPr>
        <w:t xml:space="preserve">and so this finding should be interpreted with caution. </w:t>
      </w:r>
      <w:r w:rsidRPr="00AE11B7">
        <w:rPr>
          <w:rFonts w:ascii="Times New Roman" w:hAnsi="Times New Roman" w:cs="Times New Roman"/>
          <w:color w:val="000000" w:themeColor="text1"/>
          <w:sz w:val="24"/>
          <w:szCs w:val="24"/>
        </w:rPr>
        <w:t>The highest mean scan frequency across the final five seconds prior to players receiving the ball was between ball contact – 1 second.</w:t>
      </w:r>
      <w:r w:rsidRPr="00AE11B7">
        <w:rPr>
          <w:rFonts w:ascii="Times New Roman" w:hAnsi="Times New Roman" w:cs="Times New Roman"/>
          <w:bCs/>
          <w:color w:val="000000" w:themeColor="text1"/>
          <w:sz w:val="24"/>
          <w:szCs w:val="24"/>
        </w:rPr>
        <w:t xml:space="preserve"> Players generated significantly more verbal action responses per trial in </w:t>
      </w:r>
      <w:r w:rsidR="007E6231" w:rsidRPr="00AE11B7">
        <w:rPr>
          <w:rFonts w:ascii="Times New Roman" w:hAnsi="Times New Roman" w:cs="Times New Roman"/>
          <w:bCs/>
          <w:color w:val="000000" w:themeColor="text1"/>
          <w:sz w:val="24"/>
          <w:szCs w:val="24"/>
        </w:rPr>
        <w:t>ACM</w:t>
      </w:r>
      <w:r w:rsidRPr="00AE11B7">
        <w:rPr>
          <w:rFonts w:ascii="Times New Roman" w:hAnsi="Times New Roman" w:cs="Times New Roman"/>
          <w:bCs/>
          <w:color w:val="000000" w:themeColor="text1"/>
          <w:sz w:val="24"/>
          <w:szCs w:val="24"/>
        </w:rPr>
        <w:t xml:space="preserve"> locations of the pitch compared to </w:t>
      </w:r>
      <w:r w:rsidR="00096E53" w:rsidRPr="00AE11B7">
        <w:rPr>
          <w:rFonts w:ascii="Times New Roman" w:hAnsi="Times New Roman" w:cs="Times New Roman"/>
          <w:bCs/>
          <w:color w:val="000000" w:themeColor="text1"/>
          <w:sz w:val="24"/>
          <w:szCs w:val="24"/>
        </w:rPr>
        <w:t>DCM</w:t>
      </w:r>
      <w:r w:rsidRPr="00AE11B7">
        <w:rPr>
          <w:rFonts w:ascii="Times New Roman" w:hAnsi="Times New Roman" w:cs="Times New Roman"/>
          <w:bCs/>
          <w:color w:val="000000" w:themeColor="text1"/>
          <w:sz w:val="24"/>
          <w:szCs w:val="24"/>
        </w:rPr>
        <w:t xml:space="preserve"> as well as in 9v9 compared to the 7v7 sided game. In summary, soccer players tended to scan close to ball reception (0-1 seconds prior to receiving the ball) and scanned more frequently in </w:t>
      </w:r>
      <w:r w:rsidR="00096E53" w:rsidRPr="00AE11B7">
        <w:rPr>
          <w:rFonts w:ascii="Times New Roman" w:hAnsi="Times New Roman" w:cs="Times New Roman"/>
          <w:bCs/>
          <w:color w:val="000000" w:themeColor="text1"/>
          <w:sz w:val="24"/>
          <w:szCs w:val="24"/>
        </w:rPr>
        <w:t>DCM</w:t>
      </w:r>
      <w:r w:rsidRPr="00AE11B7">
        <w:rPr>
          <w:rFonts w:ascii="Times New Roman" w:hAnsi="Times New Roman" w:cs="Times New Roman"/>
          <w:bCs/>
          <w:color w:val="000000" w:themeColor="text1"/>
          <w:sz w:val="24"/>
          <w:szCs w:val="24"/>
        </w:rPr>
        <w:t xml:space="preserve"> compared to </w:t>
      </w:r>
      <w:r w:rsidR="007E6231" w:rsidRPr="00AE11B7">
        <w:rPr>
          <w:rFonts w:ascii="Times New Roman" w:hAnsi="Times New Roman" w:cs="Times New Roman"/>
          <w:bCs/>
          <w:color w:val="000000" w:themeColor="text1"/>
          <w:sz w:val="24"/>
          <w:szCs w:val="24"/>
        </w:rPr>
        <w:t>ACM</w:t>
      </w:r>
      <w:r w:rsidRPr="00AE11B7">
        <w:rPr>
          <w:rFonts w:ascii="Times New Roman" w:hAnsi="Times New Roman" w:cs="Times New Roman"/>
          <w:bCs/>
          <w:color w:val="000000" w:themeColor="text1"/>
          <w:sz w:val="24"/>
          <w:szCs w:val="24"/>
        </w:rPr>
        <w:t xml:space="preserve"> suggesting VEA may vary based upon contextual demands (i.e. pitch location) presented in 360-video. </w:t>
      </w:r>
    </w:p>
    <w:p w14:paraId="6BC44E3F" w14:textId="01CE4E19" w:rsidR="0003582F" w:rsidRPr="00AE11B7" w:rsidRDefault="0003582F" w:rsidP="00997CDB">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bCs/>
          <w:color w:val="000000" w:themeColor="text1"/>
          <w:sz w:val="24"/>
          <w:szCs w:val="24"/>
        </w:rPr>
        <w:t xml:space="preserve">As hypothesised, soccer players displayed significantly higher mean scan frequencies in </w:t>
      </w:r>
      <w:r w:rsidR="00096E53" w:rsidRPr="00AE11B7">
        <w:rPr>
          <w:rFonts w:ascii="Times New Roman" w:hAnsi="Times New Roman" w:cs="Times New Roman"/>
          <w:bCs/>
          <w:color w:val="000000" w:themeColor="text1"/>
          <w:sz w:val="24"/>
          <w:szCs w:val="24"/>
        </w:rPr>
        <w:t>DCM</w:t>
      </w:r>
      <w:r w:rsidRPr="00AE11B7">
        <w:rPr>
          <w:rFonts w:ascii="Times New Roman" w:hAnsi="Times New Roman" w:cs="Times New Roman"/>
          <w:bCs/>
          <w:color w:val="000000" w:themeColor="text1"/>
          <w:sz w:val="24"/>
          <w:szCs w:val="24"/>
        </w:rPr>
        <w:t xml:space="preserve"> positions on the pitch compared to </w:t>
      </w:r>
      <w:r w:rsidR="007E6231" w:rsidRPr="00AE11B7">
        <w:rPr>
          <w:rFonts w:ascii="Times New Roman" w:hAnsi="Times New Roman" w:cs="Times New Roman"/>
          <w:bCs/>
          <w:color w:val="000000" w:themeColor="text1"/>
          <w:sz w:val="24"/>
          <w:szCs w:val="24"/>
        </w:rPr>
        <w:t xml:space="preserve">ACM </w:t>
      </w:r>
      <w:r w:rsidRPr="00AE11B7">
        <w:rPr>
          <w:rFonts w:ascii="Times New Roman" w:hAnsi="Times New Roman" w:cs="Times New Roman"/>
          <w:bCs/>
          <w:color w:val="000000" w:themeColor="text1"/>
          <w:sz w:val="24"/>
          <w:szCs w:val="24"/>
        </w:rPr>
        <w:t>positions</w:t>
      </w:r>
      <w:r w:rsidR="00BD715E" w:rsidRPr="00AE11B7">
        <w:rPr>
          <w:rFonts w:ascii="Times New Roman" w:hAnsi="Times New Roman" w:cs="Times New Roman"/>
          <w:bCs/>
          <w:color w:val="000000" w:themeColor="text1"/>
          <w:sz w:val="24"/>
          <w:szCs w:val="24"/>
        </w:rPr>
        <w:t xml:space="preserve">. </w:t>
      </w:r>
      <w:r w:rsidR="000168C7" w:rsidRPr="00AE11B7">
        <w:rPr>
          <w:rFonts w:ascii="Times New Roman" w:hAnsi="Times New Roman" w:cs="Times New Roman"/>
          <w:bCs/>
          <w:color w:val="000000" w:themeColor="text1"/>
          <w:sz w:val="24"/>
          <w:szCs w:val="24"/>
        </w:rPr>
        <w:t>Although</w:t>
      </w:r>
      <w:r w:rsidR="00BD715E" w:rsidRPr="00AE11B7">
        <w:rPr>
          <w:rFonts w:ascii="Times New Roman" w:hAnsi="Times New Roman" w:cs="Times New Roman"/>
          <w:bCs/>
          <w:color w:val="000000" w:themeColor="text1"/>
          <w:sz w:val="24"/>
          <w:szCs w:val="24"/>
        </w:rPr>
        <w:t xml:space="preserve"> a </w:t>
      </w:r>
      <w:r w:rsidR="00053149" w:rsidRPr="00AE11B7">
        <w:rPr>
          <w:rFonts w:ascii="Times New Roman" w:hAnsi="Times New Roman" w:cs="Times New Roman"/>
          <w:bCs/>
          <w:color w:val="000000" w:themeColor="text1"/>
          <w:sz w:val="24"/>
          <w:szCs w:val="24"/>
        </w:rPr>
        <w:t>significant</w:t>
      </w:r>
      <w:r w:rsidR="00BD715E" w:rsidRPr="00AE11B7">
        <w:rPr>
          <w:rFonts w:ascii="Times New Roman" w:hAnsi="Times New Roman" w:cs="Times New Roman"/>
          <w:bCs/>
          <w:color w:val="000000" w:themeColor="text1"/>
          <w:sz w:val="24"/>
          <w:szCs w:val="24"/>
        </w:rPr>
        <w:t xml:space="preserve"> main effect of pitch </w:t>
      </w:r>
      <w:r w:rsidR="00053149" w:rsidRPr="00AE11B7">
        <w:rPr>
          <w:rFonts w:ascii="Times New Roman" w:hAnsi="Times New Roman" w:cs="Times New Roman"/>
          <w:bCs/>
          <w:color w:val="000000" w:themeColor="text1"/>
          <w:sz w:val="24"/>
          <w:szCs w:val="24"/>
        </w:rPr>
        <w:t>location</w:t>
      </w:r>
      <w:r w:rsidR="00BD715E" w:rsidRPr="00AE11B7">
        <w:rPr>
          <w:rFonts w:ascii="Times New Roman" w:hAnsi="Times New Roman" w:cs="Times New Roman"/>
          <w:bCs/>
          <w:color w:val="000000" w:themeColor="text1"/>
          <w:sz w:val="24"/>
          <w:szCs w:val="24"/>
        </w:rPr>
        <w:t xml:space="preserve"> was found, </w:t>
      </w:r>
      <w:r w:rsidR="00D12D19" w:rsidRPr="00AE11B7">
        <w:rPr>
          <w:rFonts w:ascii="Times New Roman" w:hAnsi="Times New Roman" w:cs="Times New Roman"/>
          <w:bCs/>
          <w:color w:val="000000" w:themeColor="text1"/>
          <w:sz w:val="24"/>
          <w:szCs w:val="24"/>
        </w:rPr>
        <w:t xml:space="preserve">mean </w:t>
      </w:r>
      <w:r w:rsidRPr="00AE11B7">
        <w:rPr>
          <w:rFonts w:ascii="Times New Roman" w:hAnsi="Times New Roman" w:cs="Times New Roman"/>
          <w:bCs/>
          <w:color w:val="000000" w:themeColor="text1"/>
          <w:sz w:val="24"/>
          <w:szCs w:val="24"/>
        </w:rPr>
        <w:t xml:space="preserve">scan frequencies observed </w:t>
      </w:r>
      <w:r w:rsidR="002A3337" w:rsidRPr="00AE11B7">
        <w:rPr>
          <w:rFonts w:ascii="Times New Roman" w:hAnsi="Times New Roman" w:cs="Times New Roman"/>
          <w:bCs/>
          <w:color w:val="000000" w:themeColor="text1"/>
          <w:sz w:val="24"/>
          <w:szCs w:val="24"/>
        </w:rPr>
        <w:t>across the four conditions</w:t>
      </w:r>
      <w:r w:rsidR="00BD715E" w:rsidRPr="00AE11B7">
        <w:rPr>
          <w:rFonts w:ascii="Times New Roman" w:hAnsi="Times New Roman" w:cs="Times New Roman"/>
          <w:bCs/>
          <w:color w:val="000000" w:themeColor="text1"/>
          <w:sz w:val="24"/>
          <w:szCs w:val="24"/>
        </w:rPr>
        <w:t xml:space="preserve"> were similar</w:t>
      </w:r>
      <w:r w:rsidR="00525FAC" w:rsidRPr="00AE11B7">
        <w:rPr>
          <w:rFonts w:ascii="Times New Roman" w:hAnsi="Times New Roman" w:cs="Times New Roman"/>
          <w:bCs/>
          <w:color w:val="000000" w:themeColor="text1"/>
          <w:sz w:val="24"/>
          <w:szCs w:val="24"/>
        </w:rPr>
        <w:t xml:space="preserve">, and </w:t>
      </w:r>
      <w:r w:rsidR="002D635B" w:rsidRPr="00AE11B7">
        <w:rPr>
          <w:rFonts w:ascii="Times New Roman" w:hAnsi="Times New Roman" w:cs="Times New Roman"/>
          <w:bCs/>
          <w:color w:val="000000" w:themeColor="text1"/>
          <w:sz w:val="24"/>
          <w:szCs w:val="24"/>
        </w:rPr>
        <w:t xml:space="preserve">should be </w:t>
      </w:r>
      <w:r w:rsidR="00525FAC" w:rsidRPr="00AE11B7">
        <w:rPr>
          <w:rFonts w:ascii="Times New Roman" w:hAnsi="Times New Roman" w:cs="Times New Roman"/>
          <w:bCs/>
          <w:color w:val="000000" w:themeColor="text1"/>
          <w:sz w:val="24"/>
          <w:szCs w:val="24"/>
        </w:rPr>
        <w:t>considered when interpreting</w:t>
      </w:r>
      <w:r w:rsidR="002D635B" w:rsidRPr="00AE11B7">
        <w:rPr>
          <w:rFonts w:ascii="Times New Roman" w:hAnsi="Times New Roman" w:cs="Times New Roman"/>
          <w:bCs/>
          <w:color w:val="000000" w:themeColor="text1"/>
          <w:sz w:val="24"/>
          <w:szCs w:val="24"/>
        </w:rPr>
        <w:t xml:space="preserve"> </w:t>
      </w:r>
      <w:r w:rsidR="0095154A" w:rsidRPr="00AE11B7">
        <w:rPr>
          <w:rFonts w:ascii="Times New Roman" w:hAnsi="Times New Roman" w:cs="Times New Roman"/>
          <w:bCs/>
          <w:color w:val="000000" w:themeColor="text1"/>
          <w:sz w:val="24"/>
          <w:szCs w:val="24"/>
        </w:rPr>
        <w:t>these findings</w:t>
      </w:r>
      <w:r w:rsidRPr="00AE11B7">
        <w:rPr>
          <w:rFonts w:ascii="Times New Roman" w:hAnsi="Times New Roman" w:cs="Times New Roman"/>
          <w:bCs/>
          <w:color w:val="000000" w:themeColor="text1"/>
          <w:sz w:val="24"/>
          <w:szCs w:val="24"/>
        </w:rPr>
        <w:t xml:space="preserve">. </w:t>
      </w:r>
      <w:r w:rsidR="002D635B" w:rsidRPr="00AE11B7">
        <w:rPr>
          <w:rFonts w:ascii="Times New Roman" w:hAnsi="Times New Roman" w:cs="Times New Roman"/>
          <w:color w:val="000000" w:themeColor="text1"/>
          <w:sz w:val="24"/>
          <w:szCs w:val="24"/>
        </w:rPr>
        <w:t>Findings</w:t>
      </w:r>
      <w:r w:rsidRPr="00AE11B7">
        <w:rPr>
          <w:rFonts w:ascii="Times New Roman" w:hAnsi="Times New Roman" w:cs="Times New Roman"/>
          <w:color w:val="000000" w:themeColor="text1"/>
          <w:sz w:val="24"/>
          <w:szCs w:val="24"/>
        </w:rPr>
        <w:t xml:space="preserve"> suggest players </w:t>
      </w:r>
      <w:r w:rsidRPr="00AE11B7">
        <w:rPr>
          <w:rFonts w:ascii="Times New Roman" w:hAnsi="Times New Roman" w:cs="Times New Roman"/>
          <w:color w:val="000000" w:themeColor="text1"/>
          <w:sz w:val="24"/>
          <w:szCs w:val="24"/>
        </w:rPr>
        <w:lastRenderedPageBreak/>
        <w:t>were more active in searching their environment for the most important information when closer to their own goal, possibly under less opponent pressure (Aksum</w:t>
      </w:r>
      <w:r w:rsidR="00EB19F8" w:rsidRPr="00AE11B7">
        <w:rPr>
          <w:rFonts w:ascii="Times New Roman" w:hAnsi="Times New Roman" w:cs="Times New Roman"/>
          <w:color w:val="000000" w:themeColor="text1"/>
          <w:sz w:val="24"/>
          <w:szCs w:val="24"/>
        </w:rPr>
        <w:t>, Pokolm</w:t>
      </w:r>
      <w:r w:rsidRPr="00AE11B7">
        <w:rPr>
          <w:rFonts w:ascii="Times New Roman" w:hAnsi="Times New Roman" w:cs="Times New Roman"/>
          <w:color w:val="000000" w:themeColor="text1"/>
          <w:sz w:val="24"/>
          <w:szCs w:val="24"/>
        </w:rPr>
        <w:t xml:space="preserve"> et al., 2021; Jordet et al., 2020) in order to inform their subsequent </w:t>
      </w:r>
      <w:r w:rsidR="004259DB" w:rsidRPr="00AE11B7">
        <w:rPr>
          <w:rFonts w:ascii="Times New Roman" w:hAnsi="Times New Roman" w:cs="Times New Roman"/>
          <w:color w:val="000000" w:themeColor="text1"/>
          <w:sz w:val="24"/>
          <w:szCs w:val="24"/>
        </w:rPr>
        <w:t xml:space="preserve">verbalised </w:t>
      </w:r>
      <w:r w:rsidRPr="00AE11B7">
        <w:rPr>
          <w:rFonts w:ascii="Times New Roman" w:hAnsi="Times New Roman" w:cs="Times New Roman"/>
          <w:color w:val="000000" w:themeColor="text1"/>
          <w:sz w:val="24"/>
          <w:szCs w:val="24"/>
        </w:rPr>
        <w:t>action upon receiving the ball (Aksum</w:t>
      </w:r>
      <w:r w:rsidR="00C85C54" w:rsidRPr="00AE11B7">
        <w:rPr>
          <w:rFonts w:ascii="Times New Roman" w:hAnsi="Times New Roman" w:cs="Times New Roman"/>
          <w:color w:val="000000" w:themeColor="text1"/>
          <w:sz w:val="24"/>
          <w:szCs w:val="24"/>
        </w:rPr>
        <w:t>, Pokolm</w:t>
      </w:r>
      <w:r w:rsidRPr="00AE11B7">
        <w:rPr>
          <w:rFonts w:ascii="Times New Roman" w:hAnsi="Times New Roman" w:cs="Times New Roman"/>
          <w:color w:val="000000" w:themeColor="text1"/>
          <w:sz w:val="24"/>
          <w:szCs w:val="24"/>
        </w:rPr>
        <w:t xml:space="preserve"> et al., 2021).</w:t>
      </w:r>
      <w:r w:rsidR="00D86AC5" w:rsidRPr="00AE11B7">
        <w:rPr>
          <w:rFonts w:ascii="Times New Roman" w:hAnsi="Times New Roman" w:cs="Times New Roman"/>
          <w:color w:val="000000" w:themeColor="text1"/>
          <w:sz w:val="24"/>
          <w:szCs w:val="24"/>
        </w:rPr>
        <w:t xml:space="preserve"> Additionally, </w:t>
      </w:r>
      <w:r w:rsidR="00C933F6" w:rsidRPr="00AE11B7">
        <w:rPr>
          <w:rFonts w:ascii="Times New Roman" w:hAnsi="Times New Roman" w:cs="Times New Roman"/>
          <w:color w:val="000000" w:themeColor="text1"/>
          <w:sz w:val="24"/>
          <w:szCs w:val="24"/>
        </w:rPr>
        <w:t xml:space="preserve">findings could be attributed to </w:t>
      </w:r>
      <w:r w:rsidR="0045572E" w:rsidRPr="00AE11B7">
        <w:rPr>
          <w:rFonts w:ascii="Times New Roman" w:hAnsi="Times New Roman" w:cs="Times New Roman"/>
          <w:color w:val="000000" w:themeColor="text1"/>
          <w:sz w:val="24"/>
          <w:szCs w:val="24"/>
        </w:rPr>
        <w:t xml:space="preserve">a </w:t>
      </w:r>
      <w:r w:rsidR="00C933F6" w:rsidRPr="00AE11B7">
        <w:rPr>
          <w:rFonts w:ascii="Times New Roman" w:hAnsi="Times New Roman" w:cs="Times New Roman"/>
          <w:color w:val="000000" w:themeColor="text1"/>
          <w:sz w:val="24"/>
          <w:szCs w:val="24"/>
        </w:rPr>
        <w:t>player</w:t>
      </w:r>
      <w:r w:rsidR="0045572E" w:rsidRPr="00AE11B7">
        <w:rPr>
          <w:rFonts w:ascii="Times New Roman" w:hAnsi="Times New Roman" w:cs="Times New Roman"/>
          <w:color w:val="000000" w:themeColor="text1"/>
          <w:sz w:val="24"/>
          <w:szCs w:val="24"/>
        </w:rPr>
        <w:t>’</w:t>
      </w:r>
      <w:r w:rsidR="00C933F6" w:rsidRPr="00AE11B7">
        <w:rPr>
          <w:rFonts w:ascii="Times New Roman" w:hAnsi="Times New Roman" w:cs="Times New Roman"/>
          <w:color w:val="000000" w:themeColor="text1"/>
          <w:sz w:val="24"/>
          <w:szCs w:val="24"/>
        </w:rPr>
        <w:t xml:space="preserve">s </w:t>
      </w:r>
      <w:r w:rsidR="00F607E1" w:rsidRPr="00AE11B7">
        <w:rPr>
          <w:rFonts w:ascii="Times New Roman" w:hAnsi="Times New Roman" w:cs="Times New Roman"/>
          <w:color w:val="000000" w:themeColor="text1"/>
          <w:sz w:val="24"/>
          <w:szCs w:val="24"/>
        </w:rPr>
        <w:t xml:space="preserve">awareness </w:t>
      </w:r>
      <w:r w:rsidR="00A53532" w:rsidRPr="00AE11B7">
        <w:rPr>
          <w:rFonts w:ascii="Times New Roman" w:hAnsi="Times New Roman" w:cs="Times New Roman"/>
          <w:color w:val="000000" w:themeColor="text1"/>
          <w:sz w:val="24"/>
          <w:szCs w:val="24"/>
        </w:rPr>
        <w:t xml:space="preserve">of </w:t>
      </w:r>
      <w:r w:rsidR="00F607E1" w:rsidRPr="00AE11B7">
        <w:rPr>
          <w:rFonts w:ascii="Times New Roman" w:hAnsi="Times New Roman" w:cs="Times New Roman"/>
          <w:color w:val="000000" w:themeColor="text1"/>
          <w:sz w:val="24"/>
          <w:szCs w:val="24"/>
        </w:rPr>
        <w:t xml:space="preserve">not </w:t>
      </w:r>
      <w:r w:rsidR="0072139C" w:rsidRPr="00AE11B7">
        <w:rPr>
          <w:rFonts w:ascii="Times New Roman" w:hAnsi="Times New Roman" w:cs="Times New Roman"/>
          <w:color w:val="000000" w:themeColor="text1"/>
          <w:sz w:val="24"/>
          <w:szCs w:val="24"/>
        </w:rPr>
        <w:t>wanting to concede</w:t>
      </w:r>
      <w:r w:rsidR="00A53532" w:rsidRPr="00AE11B7">
        <w:rPr>
          <w:rFonts w:ascii="Times New Roman" w:hAnsi="Times New Roman" w:cs="Times New Roman"/>
          <w:color w:val="000000" w:themeColor="text1"/>
          <w:sz w:val="24"/>
          <w:szCs w:val="24"/>
        </w:rPr>
        <w:t xml:space="preserve"> possession</w:t>
      </w:r>
      <w:r w:rsidR="0072139C" w:rsidRPr="00AE11B7">
        <w:rPr>
          <w:rFonts w:ascii="Times New Roman" w:hAnsi="Times New Roman" w:cs="Times New Roman"/>
          <w:color w:val="000000" w:themeColor="text1"/>
          <w:sz w:val="24"/>
          <w:szCs w:val="24"/>
        </w:rPr>
        <w:t xml:space="preserve"> close to their own goal</w:t>
      </w:r>
      <w:r w:rsidR="004574DB"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Our data aligns with </w:t>
      </w:r>
      <w:r w:rsidR="00013F99" w:rsidRPr="00AE11B7">
        <w:rPr>
          <w:rFonts w:ascii="Times New Roman" w:hAnsi="Times New Roman" w:cs="Times New Roman"/>
          <w:color w:val="000000" w:themeColor="text1"/>
          <w:sz w:val="24"/>
          <w:szCs w:val="24"/>
        </w:rPr>
        <w:t xml:space="preserve">previous </w:t>
      </w:r>
      <w:r w:rsidRPr="00AE11B7">
        <w:rPr>
          <w:rFonts w:ascii="Times New Roman" w:hAnsi="Times New Roman" w:cs="Times New Roman"/>
          <w:color w:val="000000" w:themeColor="text1"/>
          <w:sz w:val="24"/>
          <w:szCs w:val="24"/>
        </w:rPr>
        <w:t>research in male and female soccer, with observational studies consistently finding players display higher scan frequencies in defensive midfield compared to wide and attacking midfield pitch locations (Feist</w:t>
      </w:r>
      <w:r w:rsidR="006945E7" w:rsidRPr="00AE11B7">
        <w:rPr>
          <w:rFonts w:ascii="Times New Roman" w:hAnsi="Times New Roman" w:cs="Times New Roman"/>
          <w:color w:val="000000" w:themeColor="text1"/>
          <w:sz w:val="24"/>
          <w:szCs w:val="24"/>
        </w:rPr>
        <w:t>, Datson</w:t>
      </w:r>
      <w:r w:rsidR="00413D1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w:t>
      </w:r>
      <w:r w:rsidR="00227B0B" w:rsidRPr="00AE11B7">
        <w:rPr>
          <w:rFonts w:ascii="Times New Roman" w:hAnsi="Times New Roman" w:cs="Times New Roman"/>
          <w:color w:val="000000" w:themeColor="text1"/>
          <w:sz w:val="24"/>
          <w:szCs w:val="24"/>
        </w:rPr>
        <w:t>4</w:t>
      </w:r>
      <w:r w:rsidRPr="00AE11B7">
        <w:rPr>
          <w:rFonts w:ascii="Times New Roman" w:hAnsi="Times New Roman" w:cs="Times New Roman"/>
          <w:color w:val="000000" w:themeColor="text1"/>
          <w:sz w:val="24"/>
          <w:szCs w:val="24"/>
        </w:rPr>
        <w:t>; Jordet et al., 2020</w:t>
      </w:r>
      <w:r w:rsidR="004D4C7B" w:rsidRPr="00AE11B7">
        <w:rPr>
          <w:rFonts w:ascii="Times New Roman" w:hAnsi="Times New Roman" w:cs="Times New Roman"/>
          <w:color w:val="000000" w:themeColor="text1"/>
          <w:sz w:val="24"/>
          <w:szCs w:val="24"/>
        </w:rPr>
        <w:t>; McGuckian et al., 2020</w:t>
      </w:r>
      <w:r w:rsidRPr="00AE11B7">
        <w:rPr>
          <w:rFonts w:ascii="Times New Roman" w:hAnsi="Times New Roman" w:cs="Times New Roman"/>
          <w:color w:val="000000" w:themeColor="text1"/>
          <w:sz w:val="24"/>
          <w:szCs w:val="24"/>
        </w:rPr>
        <w:t xml:space="preserve">). </w:t>
      </w:r>
      <w:r w:rsidR="00A31C8C" w:rsidRPr="00AE11B7">
        <w:rPr>
          <w:rFonts w:ascii="Times New Roman" w:hAnsi="Times New Roman" w:cs="Times New Roman"/>
          <w:color w:val="000000" w:themeColor="text1"/>
          <w:sz w:val="24"/>
          <w:szCs w:val="24"/>
        </w:rPr>
        <w:t>T</w:t>
      </w:r>
      <w:r w:rsidRPr="00AE11B7">
        <w:rPr>
          <w:rFonts w:ascii="Times New Roman" w:hAnsi="Times New Roman" w:cs="Times New Roman"/>
          <w:color w:val="000000" w:themeColor="text1"/>
          <w:sz w:val="24"/>
          <w:szCs w:val="24"/>
        </w:rPr>
        <w:t xml:space="preserve">he </w:t>
      </w:r>
      <w:r w:rsidR="00810794" w:rsidRPr="00AE11B7">
        <w:rPr>
          <w:rFonts w:ascii="Times New Roman" w:hAnsi="Times New Roman" w:cs="Times New Roman"/>
          <w:color w:val="000000" w:themeColor="text1"/>
          <w:sz w:val="24"/>
          <w:szCs w:val="24"/>
        </w:rPr>
        <w:t xml:space="preserve">mean </w:t>
      </w:r>
      <w:r w:rsidRPr="00AE11B7">
        <w:rPr>
          <w:rFonts w:ascii="Times New Roman" w:hAnsi="Times New Roman" w:cs="Times New Roman"/>
          <w:color w:val="000000" w:themeColor="text1"/>
          <w:sz w:val="24"/>
          <w:szCs w:val="24"/>
        </w:rPr>
        <w:t xml:space="preserve">scan frequencies reported </w:t>
      </w:r>
      <w:r w:rsidR="00013F99" w:rsidRPr="00AE11B7">
        <w:rPr>
          <w:rFonts w:ascii="Times New Roman" w:hAnsi="Times New Roman" w:cs="Times New Roman"/>
          <w:color w:val="000000" w:themeColor="text1"/>
          <w:sz w:val="24"/>
          <w:szCs w:val="24"/>
        </w:rPr>
        <w:t>in the current study</w:t>
      </w:r>
      <w:r w:rsidR="00760ADB" w:rsidRPr="00AE11B7">
        <w:rPr>
          <w:rFonts w:ascii="Times New Roman" w:hAnsi="Times New Roman" w:cs="Times New Roman"/>
          <w:color w:val="000000" w:themeColor="text1"/>
          <w:sz w:val="24"/>
          <w:szCs w:val="24"/>
        </w:rPr>
        <w:t xml:space="preserve">, </w:t>
      </w:r>
      <w:r w:rsidR="00F84F04" w:rsidRPr="00AE11B7">
        <w:rPr>
          <w:rFonts w:ascii="Times New Roman" w:hAnsi="Times New Roman" w:cs="Times New Roman"/>
          <w:color w:val="000000" w:themeColor="text1"/>
          <w:sz w:val="24"/>
          <w:szCs w:val="24"/>
        </w:rPr>
        <w:t>(</w:t>
      </w:r>
      <w:r w:rsidR="001C240E" w:rsidRPr="00AE11B7">
        <w:rPr>
          <w:rFonts w:ascii="Times New Roman" w:hAnsi="Times New Roman" w:cs="Times New Roman"/>
          <w:color w:val="000000" w:themeColor="text1"/>
          <w:sz w:val="24"/>
          <w:szCs w:val="24"/>
        </w:rPr>
        <w:t>0.3</w:t>
      </w:r>
      <w:r w:rsidR="00931EC7" w:rsidRPr="00AE11B7">
        <w:rPr>
          <w:rFonts w:ascii="Times New Roman" w:hAnsi="Times New Roman" w:cs="Times New Roman"/>
          <w:color w:val="000000" w:themeColor="text1"/>
          <w:sz w:val="24"/>
          <w:szCs w:val="24"/>
        </w:rPr>
        <w:t>0</w:t>
      </w:r>
      <w:r w:rsidR="001C240E" w:rsidRPr="00AE11B7">
        <w:rPr>
          <w:rFonts w:ascii="Times New Roman" w:hAnsi="Times New Roman" w:cs="Times New Roman"/>
          <w:color w:val="000000" w:themeColor="text1"/>
          <w:sz w:val="24"/>
          <w:szCs w:val="24"/>
        </w:rPr>
        <w:t xml:space="preserve"> scans/s</w:t>
      </w:r>
      <w:r w:rsidR="00F84F04" w:rsidRPr="00AE11B7">
        <w:rPr>
          <w:rFonts w:ascii="Times New Roman" w:hAnsi="Times New Roman" w:cs="Times New Roman"/>
          <w:color w:val="000000" w:themeColor="text1"/>
          <w:sz w:val="24"/>
          <w:szCs w:val="24"/>
        </w:rPr>
        <w:t xml:space="preserve"> across all participants)</w:t>
      </w:r>
      <w:r w:rsidR="00013F99"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are similar to </w:t>
      </w:r>
      <w:r w:rsidR="00013F99" w:rsidRPr="00AE11B7">
        <w:rPr>
          <w:rFonts w:ascii="Times New Roman" w:hAnsi="Times New Roman" w:cs="Times New Roman"/>
          <w:color w:val="000000" w:themeColor="text1"/>
          <w:sz w:val="24"/>
          <w:szCs w:val="24"/>
        </w:rPr>
        <w:t xml:space="preserve">those </w:t>
      </w:r>
      <w:r w:rsidR="00BE5BBF" w:rsidRPr="00AE11B7">
        <w:rPr>
          <w:rFonts w:ascii="Times New Roman" w:hAnsi="Times New Roman" w:cs="Times New Roman"/>
          <w:color w:val="000000" w:themeColor="text1"/>
          <w:sz w:val="24"/>
          <w:szCs w:val="24"/>
        </w:rPr>
        <w:t>of female</w:t>
      </w:r>
      <w:r w:rsidR="00CE3D57" w:rsidRPr="00AE11B7">
        <w:rPr>
          <w:rFonts w:ascii="Times New Roman" w:hAnsi="Times New Roman" w:cs="Times New Roman"/>
          <w:color w:val="000000" w:themeColor="text1"/>
          <w:sz w:val="24"/>
          <w:szCs w:val="24"/>
        </w:rPr>
        <w:t xml:space="preserve"> soccer players in </w:t>
      </w:r>
      <w:r w:rsidR="009C1269" w:rsidRPr="00AE11B7">
        <w:rPr>
          <w:rFonts w:ascii="Times New Roman" w:hAnsi="Times New Roman" w:cs="Times New Roman"/>
          <w:color w:val="000000" w:themeColor="text1"/>
          <w:sz w:val="24"/>
          <w:szCs w:val="24"/>
        </w:rPr>
        <w:t>360-video (</w:t>
      </w:r>
      <w:r w:rsidR="008256C3" w:rsidRPr="00AE11B7">
        <w:rPr>
          <w:rFonts w:ascii="Times New Roman" w:hAnsi="Times New Roman" w:cs="Times New Roman"/>
          <w:i/>
          <w:iCs/>
          <w:color w:val="000000" w:themeColor="text1"/>
          <w:sz w:val="24"/>
          <w:szCs w:val="24"/>
        </w:rPr>
        <w:t>median</w:t>
      </w:r>
      <w:r w:rsidR="008256C3" w:rsidRPr="00AE11B7">
        <w:rPr>
          <w:rFonts w:ascii="Times New Roman" w:hAnsi="Times New Roman" w:cs="Times New Roman"/>
          <w:color w:val="000000" w:themeColor="text1"/>
          <w:sz w:val="24"/>
          <w:szCs w:val="24"/>
        </w:rPr>
        <w:t xml:space="preserve"> = </w:t>
      </w:r>
      <w:r w:rsidR="009C1269" w:rsidRPr="00AE11B7">
        <w:rPr>
          <w:rFonts w:ascii="Times New Roman" w:hAnsi="Times New Roman" w:cs="Times New Roman"/>
          <w:color w:val="000000" w:themeColor="text1"/>
          <w:sz w:val="24"/>
          <w:szCs w:val="24"/>
        </w:rPr>
        <w:t>0.3</w:t>
      </w:r>
      <w:r w:rsidR="008256C3" w:rsidRPr="00AE11B7">
        <w:rPr>
          <w:rFonts w:ascii="Times New Roman" w:hAnsi="Times New Roman" w:cs="Times New Roman"/>
          <w:color w:val="000000" w:themeColor="text1"/>
          <w:sz w:val="24"/>
          <w:szCs w:val="24"/>
        </w:rPr>
        <w:t xml:space="preserve">1 scans/s, Feist et al., </w:t>
      </w:r>
      <w:r w:rsidR="00C833AC" w:rsidRPr="00AE11B7">
        <w:rPr>
          <w:rFonts w:ascii="Times New Roman" w:hAnsi="Times New Roman" w:cs="Times New Roman"/>
          <w:color w:val="000000" w:themeColor="text1"/>
          <w:sz w:val="24"/>
          <w:szCs w:val="24"/>
        </w:rPr>
        <w:t>2025</w:t>
      </w:r>
      <w:r w:rsidR="008256C3" w:rsidRPr="00AE11B7">
        <w:rPr>
          <w:rFonts w:ascii="Times New Roman" w:hAnsi="Times New Roman" w:cs="Times New Roman"/>
          <w:color w:val="000000" w:themeColor="text1"/>
          <w:sz w:val="24"/>
          <w:szCs w:val="24"/>
        </w:rPr>
        <w:t>),</w:t>
      </w:r>
      <w:r w:rsidR="0010257B" w:rsidRPr="00AE11B7">
        <w:rPr>
          <w:rFonts w:ascii="Times New Roman" w:hAnsi="Times New Roman" w:cs="Times New Roman"/>
          <w:color w:val="000000" w:themeColor="text1"/>
          <w:sz w:val="24"/>
          <w:szCs w:val="24"/>
        </w:rPr>
        <w:t xml:space="preserve"> and </w:t>
      </w:r>
      <w:r w:rsidR="00810794" w:rsidRPr="00AE11B7">
        <w:rPr>
          <w:rFonts w:ascii="Times New Roman" w:hAnsi="Times New Roman" w:cs="Times New Roman"/>
          <w:color w:val="000000" w:themeColor="text1"/>
          <w:sz w:val="24"/>
          <w:szCs w:val="24"/>
        </w:rPr>
        <w:t>in</w:t>
      </w:r>
      <w:r w:rsidRPr="00AE11B7">
        <w:rPr>
          <w:rFonts w:ascii="Times New Roman" w:hAnsi="Times New Roman" w:cs="Times New Roman"/>
          <w:color w:val="000000" w:themeColor="text1"/>
          <w:sz w:val="24"/>
          <w:szCs w:val="24"/>
        </w:rPr>
        <w:t xml:space="preserve"> 11v11 matches</w:t>
      </w:r>
      <w:r w:rsidR="00760ADB" w:rsidRPr="00AE11B7">
        <w:rPr>
          <w:rFonts w:ascii="Times New Roman" w:hAnsi="Times New Roman" w:cs="Times New Roman"/>
          <w:color w:val="000000" w:themeColor="text1"/>
          <w:sz w:val="24"/>
          <w:szCs w:val="24"/>
        </w:rPr>
        <w:t xml:space="preserve">, </w:t>
      </w:r>
      <w:r w:rsidR="00810794" w:rsidRPr="00AE11B7">
        <w:rPr>
          <w:rFonts w:ascii="Times New Roman" w:hAnsi="Times New Roman" w:cs="Times New Roman"/>
          <w:color w:val="000000" w:themeColor="text1"/>
          <w:sz w:val="24"/>
          <w:szCs w:val="24"/>
        </w:rPr>
        <w:t>(</w:t>
      </w:r>
      <w:r w:rsidR="00760ADB" w:rsidRPr="00AE11B7">
        <w:rPr>
          <w:rFonts w:ascii="Times New Roman" w:hAnsi="Times New Roman" w:cs="Times New Roman"/>
          <w:color w:val="000000" w:themeColor="text1"/>
          <w:sz w:val="24"/>
          <w:szCs w:val="24"/>
        </w:rPr>
        <w:t>0.35 scans/s</w:t>
      </w:r>
      <w:r w:rsidR="00810794"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Feist</w:t>
      </w:r>
      <w:r w:rsidR="006945E7" w:rsidRPr="00AE11B7">
        <w:rPr>
          <w:rFonts w:ascii="Times New Roman" w:hAnsi="Times New Roman" w:cs="Times New Roman"/>
          <w:color w:val="000000" w:themeColor="text1"/>
          <w:sz w:val="24"/>
          <w:szCs w:val="24"/>
        </w:rPr>
        <w:t>, Datson</w:t>
      </w:r>
      <w:r w:rsidR="00413D1E"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et al., 2024)</w:t>
      </w:r>
      <w:r w:rsidR="00997CDB"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No significant main effect of sided game was found, with soccer players displaying similar scan frequencies between 7v7 and 9v9 sided game formats. </w:t>
      </w:r>
      <w:r w:rsidR="006E172D" w:rsidRPr="00AE11B7">
        <w:rPr>
          <w:rFonts w:ascii="Times New Roman" w:hAnsi="Times New Roman" w:cs="Times New Roman"/>
          <w:color w:val="000000" w:themeColor="text1"/>
          <w:sz w:val="24"/>
          <w:szCs w:val="24"/>
        </w:rPr>
        <w:t>T</w:t>
      </w:r>
      <w:r w:rsidRPr="00AE11B7">
        <w:rPr>
          <w:rFonts w:ascii="Times New Roman" w:hAnsi="Times New Roman" w:cs="Times New Roman"/>
          <w:color w:val="000000" w:themeColor="text1"/>
          <w:sz w:val="24"/>
          <w:szCs w:val="24"/>
        </w:rPr>
        <w:t>his finding may be a result of the two sided games being similar in game structure and relative pitch size per player leading to no differences in scan frequency.</w:t>
      </w:r>
      <w:r w:rsidR="004F2D26"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Overall, our data provides </w:t>
      </w:r>
      <w:r w:rsidR="00997F27" w:rsidRPr="00AE11B7">
        <w:rPr>
          <w:rFonts w:ascii="Times New Roman" w:hAnsi="Times New Roman" w:cs="Times New Roman"/>
          <w:color w:val="000000" w:themeColor="text1"/>
          <w:sz w:val="24"/>
          <w:szCs w:val="24"/>
        </w:rPr>
        <w:t>additional</w:t>
      </w:r>
      <w:r w:rsidRPr="00AE11B7">
        <w:rPr>
          <w:rFonts w:ascii="Times New Roman" w:hAnsi="Times New Roman" w:cs="Times New Roman"/>
          <w:color w:val="000000" w:themeColor="text1"/>
          <w:sz w:val="24"/>
          <w:szCs w:val="24"/>
        </w:rPr>
        <w:t xml:space="preserve"> </w:t>
      </w:r>
      <w:r w:rsidR="008316F1" w:rsidRPr="00AE11B7">
        <w:rPr>
          <w:rFonts w:ascii="Times New Roman" w:hAnsi="Times New Roman" w:cs="Times New Roman"/>
          <w:color w:val="000000" w:themeColor="text1"/>
          <w:sz w:val="24"/>
          <w:szCs w:val="24"/>
        </w:rPr>
        <w:t>preliminary evidence</w:t>
      </w:r>
      <w:r w:rsidRPr="00AE11B7">
        <w:rPr>
          <w:rFonts w:ascii="Times New Roman" w:hAnsi="Times New Roman" w:cs="Times New Roman"/>
          <w:color w:val="000000" w:themeColor="text1"/>
          <w:sz w:val="24"/>
          <w:szCs w:val="24"/>
        </w:rPr>
        <w:t xml:space="preserve"> </w:t>
      </w:r>
      <w:r w:rsidR="006D6D97" w:rsidRPr="00AE11B7">
        <w:rPr>
          <w:rFonts w:ascii="Times New Roman" w:hAnsi="Times New Roman" w:cs="Times New Roman"/>
          <w:color w:val="000000" w:themeColor="text1"/>
          <w:sz w:val="24"/>
          <w:szCs w:val="24"/>
        </w:rPr>
        <w:t xml:space="preserve">supporting that of Feist et al. (2025) </w:t>
      </w:r>
      <w:r w:rsidR="00997F27" w:rsidRPr="00AE11B7">
        <w:rPr>
          <w:rFonts w:ascii="Times New Roman" w:hAnsi="Times New Roman" w:cs="Times New Roman"/>
          <w:color w:val="000000" w:themeColor="text1"/>
          <w:sz w:val="24"/>
          <w:szCs w:val="24"/>
        </w:rPr>
        <w:t>for</w:t>
      </w:r>
      <w:r w:rsidR="00612F5D" w:rsidRPr="00AE11B7">
        <w:rPr>
          <w:rFonts w:ascii="Times New Roman" w:hAnsi="Times New Roman" w:cs="Times New Roman"/>
          <w:color w:val="000000" w:themeColor="text1"/>
          <w:sz w:val="24"/>
          <w:szCs w:val="24"/>
        </w:rPr>
        <w:t xml:space="preserve"> using</w:t>
      </w:r>
      <w:r w:rsidRPr="00AE11B7">
        <w:rPr>
          <w:rFonts w:ascii="Times New Roman" w:hAnsi="Times New Roman" w:cs="Times New Roman"/>
          <w:color w:val="000000" w:themeColor="text1"/>
          <w:sz w:val="24"/>
          <w:szCs w:val="24"/>
        </w:rPr>
        <w:t xml:space="preserve"> 360-video </w:t>
      </w:r>
      <w:r w:rsidR="003464B5" w:rsidRPr="00AE11B7">
        <w:rPr>
          <w:rFonts w:ascii="Times New Roman" w:hAnsi="Times New Roman" w:cs="Times New Roman"/>
          <w:color w:val="000000" w:themeColor="text1"/>
          <w:sz w:val="24"/>
          <w:szCs w:val="24"/>
        </w:rPr>
        <w:t>as</w:t>
      </w:r>
      <w:r w:rsidRPr="00AE11B7">
        <w:rPr>
          <w:rFonts w:ascii="Times New Roman" w:hAnsi="Times New Roman" w:cs="Times New Roman"/>
          <w:color w:val="000000" w:themeColor="text1"/>
          <w:sz w:val="24"/>
          <w:szCs w:val="24"/>
        </w:rPr>
        <w:t xml:space="preserve"> a tool for</w:t>
      </w:r>
      <w:r w:rsidR="0067656C" w:rsidRPr="00AE11B7">
        <w:rPr>
          <w:rFonts w:ascii="Times New Roman" w:hAnsi="Times New Roman" w:cs="Times New Roman"/>
          <w:color w:val="000000" w:themeColor="text1"/>
          <w:sz w:val="24"/>
          <w:szCs w:val="24"/>
        </w:rPr>
        <w:t xml:space="preserve"> analysing</w:t>
      </w:r>
      <w:r w:rsidRPr="00AE11B7">
        <w:rPr>
          <w:rFonts w:ascii="Times New Roman" w:hAnsi="Times New Roman" w:cs="Times New Roman"/>
          <w:color w:val="000000" w:themeColor="text1"/>
          <w:sz w:val="24"/>
          <w:szCs w:val="24"/>
        </w:rPr>
        <w:t xml:space="preserve"> </w:t>
      </w:r>
      <w:r w:rsidR="00F21026" w:rsidRPr="00AE11B7">
        <w:rPr>
          <w:rFonts w:ascii="Times New Roman" w:hAnsi="Times New Roman" w:cs="Times New Roman"/>
          <w:color w:val="000000" w:themeColor="text1"/>
          <w:sz w:val="24"/>
          <w:szCs w:val="24"/>
        </w:rPr>
        <w:t>head-orientation</w:t>
      </w:r>
      <w:r w:rsidR="00FC3E44" w:rsidRPr="00AE11B7">
        <w:rPr>
          <w:rFonts w:ascii="Times New Roman" w:hAnsi="Times New Roman" w:cs="Times New Roman"/>
          <w:color w:val="000000" w:themeColor="text1"/>
          <w:sz w:val="24"/>
          <w:szCs w:val="24"/>
        </w:rPr>
        <w:t>-based</w:t>
      </w:r>
      <w:r w:rsidR="00F21026" w:rsidRPr="00AE11B7">
        <w:rPr>
          <w:rFonts w:ascii="Times New Roman" w:hAnsi="Times New Roman" w:cs="Times New Roman"/>
          <w:color w:val="000000" w:themeColor="text1"/>
          <w:sz w:val="24"/>
          <w:szCs w:val="24"/>
        </w:rPr>
        <w:t xml:space="preserve"> </w:t>
      </w:r>
      <w:r w:rsidR="0067656C" w:rsidRPr="00AE11B7">
        <w:rPr>
          <w:rFonts w:ascii="Times New Roman" w:hAnsi="Times New Roman" w:cs="Times New Roman"/>
          <w:color w:val="000000" w:themeColor="text1"/>
          <w:sz w:val="24"/>
          <w:szCs w:val="24"/>
        </w:rPr>
        <w:t>scanning</w:t>
      </w:r>
      <w:r w:rsidR="00712A48" w:rsidRPr="00AE11B7">
        <w:rPr>
          <w:rFonts w:ascii="Times New Roman" w:hAnsi="Times New Roman" w:cs="Times New Roman"/>
          <w:color w:val="000000" w:themeColor="text1"/>
          <w:sz w:val="24"/>
          <w:szCs w:val="24"/>
        </w:rPr>
        <w:t xml:space="preserve"> as a proxy for VEA</w:t>
      </w:r>
      <w:r w:rsidR="00F25AA4"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with differences found in scan frequency across pitch locations</w:t>
      </w:r>
      <w:r w:rsidR="003464B5" w:rsidRPr="00AE11B7">
        <w:rPr>
          <w:rFonts w:ascii="Times New Roman" w:hAnsi="Times New Roman" w:cs="Times New Roman"/>
          <w:color w:val="000000" w:themeColor="text1"/>
          <w:sz w:val="24"/>
          <w:szCs w:val="24"/>
        </w:rPr>
        <w:t>. Further evidence is presented</w:t>
      </w:r>
      <w:r w:rsidRPr="00AE11B7">
        <w:rPr>
          <w:rFonts w:ascii="Times New Roman" w:hAnsi="Times New Roman" w:cs="Times New Roman"/>
          <w:color w:val="000000" w:themeColor="text1"/>
          <w:sz w:val="24"/>
          <w:szCs w:val="24"/>
        </w:rPr>
        <w:t xml:space="preserve"> as to the important role pitch location plays in understanding VEA in soccer.</w:t>
      </w:r>
    </w:p>
    <w:p w14:paraId="64FAAB5D" w14:textId="1EBC0983" w:rsidR="0003582F" w:rsidRPr="00AE11B7" w:rsidRDefault="002826D3" w:rsidP="0003582F">
      <w:pPr>
        <w:spacing w:line="360" w:lineRule="auto"/>
        <w:ind w:firstLine="567"/>
        <w:rPr>
          <w:rFonts w:ascii="Times New Roman" w:hAnsi="Times New Roman" w:cs="Times New Roman"/>
          <w:bCs/>
          <w:color w:val="000000" w:themeColor="text1"/>
          <w:sz w:val="24"/>
          <w:szCs w:val="24"/>
        </w:rPr>
      </w:pPr>
      <w:r w:rsidRPr="00AE11B7">
        <w:rPr>
          <w:rFonts w:ascii="Times New Roman" w:hAnsi="Times New Roman" w:cs="Times New Roman"/>
          <w:color w:val="000000" w:themeColor="text1"/>
          <w:sz w:val="24"/>
          <w:szCs w:val="24"/>
        </w:rPr>
        <w:t>P</w:t>
      </w:r>
      <w:r w:rsidR="0003582F" w:rsidRPr="00AE11B7">
        <w:rPr>
          <w:rFonts w:ascii="Times New Roman" w:hAnsi="Times New Roman" w:cs="Times New Roman"/>
          <w:color w:val="000000" w:themeColor="text1"/>
          <w:sz w:val="24"/>
          <w:szCs w:val="24"/>
        </w:rPr>
        <w:t xml:space="preserve">revious literature investigating VEA in </w:t>
      </w:r>
      <w:r w:rsidR="006D7234" w:rsidRPr="00AE11B7">
        <w:rPr>
          <w:rFonts w:ascii="Times New Roman" w:hAnsi="Times New Roman" w:cs="Times New Roman"/>
          <w:color w:val="000000" w:themeColor="text1"/>
          <w:sz w:val="24"/>
          <w:szCs w:val="24"/>
        </w:rPr>
        <w:t>women’s</w:t>
      </w:r>
      <w:r w:rsidR="0003582F" w:rsidRPr="00AE11B7">
        <w:rPr>
          <w:rFonts w:ascii="Times New Roman" w:hAnsi="Times New Roman" w:cs="Times New Roman"/>
          <w:color w:val="000000" w:themeColor="text1"/>
          <w:sz w:val="24"/>
          <w:szCs w:val="24"/>
        </w:rPr>
        <w:t xml:space="preserve"> (</w:t>
      </w:r>
      <w:r w:rsidR="006D7234" w:rsidRPr="00AE11B7">
        <w:rPr>
          <w:rFonts w:ascii="Times New Roman" w:hAnsi="Times New Roman" w:cs="Times New Roman"/>
          <w:color w:val="000000" w:themeColor="text1"/>
          <w:sz w:val="24"/>
          <w:szCs w:val="24"/>
        </w:rPr>
        <w:t>Feist</w:t>
      </w:r>
      <w:r w:rsidR="006945E7" w:rsidRPr="00AE11B7">
        <w:rPr>
          <w:rFonts w:ascii="Times New Roman" w:hAnsi="Times New Roman" w:cs="Times New Roman"/>
          <w:color w:val="000000" w:themeColor="text1"/>
          <w:sz w:val="24"/>
          <w:szCs w:val="24"/>
        </w:rPr>
        <w:t>, Datson</w:t>
      </w:r>
      <w:r w:rsidR="00413D1E" w:rsidRPr="00AE11B7">
        <w:rPr>
          <w:rFonts w:ascii="Times New Roman" w:hAnsi="Times New Roman" w:cs="Times New Roman"/>
          <w:color w:val="000000" w:themeColor="text1"/>
          <w:sz w:val="24"/>
          <w:szCs w:val="24"/>
        </w:rPr>
        <w:t xml:space="preserve"> </w:t>
      </w:r>
      <w:r w:rsidR="006D7234" w:rsidRPr="00AE11B7">
        <w:rPr>
          <w:rFonts w:ascii="Times New Roman" w:hAnsi="Times New Roman" w:cs="Times New Roman"/>
          <w:color w:val="000000" w:themeColor="text1"/>
          <w:sz w:val="24"/>
          <w:szCs w:val="24"/>
        </w:rPr>
        <w:t>et al., 2024</w:t>
      </w:r>
      <w:r w:rsidR="0003582F" w:rsidRPr="00AE11B7">
        <w:rPr>
          <w:rFonts w:ascii="Times New Roman" w:hAnsi="Times New Roman" w:cs="Times New Roman"/>
          <w:color w:val="000000" w:themeColor="text1"/>
          <w:sz w:val="24"/>
          <w:szCs w:val="24"/>
        </w:rPr>
        <w:t xml:space="preserve">) and </w:t>
      </w:r>
      <w:r w:rsidR="006D7234" w:rsidRPr="00AE11B7">
        <w:rPr>
          <w:rFonts w:ascii="Times New Roman" w:hAnsi="Times New Roman" w:cs="Times New Roman"/>
          <w:color w:val="000000" w:themeColor="text1"/>
          <w:sz w:val="24"/>
          <w:szCs w:val="24"/>
        </w:rPr>
        <w:t>men’s</w:t>
      </w:r>
      <w:r w:rsidR="0003582F" w:rsidRPr="00AE11B7">
        <w:rPr>
          <w:rFonts w:ascii="Times New Roman" w:hAnsi="Times New Roman" w:cs="Times New Roman"/>
          <w:color w:val="000000" w:themeColor="text1"/>
          <w:sz w:val="24"/>
          <w:szCs w:val="24"/>
        </w:rPr>
        <w:t xml:space="preserve"> soccer (</w:t>
      </w:r>
      <w:r w:rsidR="006D7234" w:rsidRPr="00AE11B7">
        <w:rPr>
          <w:rFonts w:ascii="Times New Roman" w:hAnsi="Times New Roman" w:cs="Times New Roman"/>
          <w:color w:val="000000" w:themeColor="text1"/>
          <w:sz w:val="24"/>
          <w:szCs w:val="24"/>
        </w:rPr>
        <w:t>Jordet et al., 2020</w:t>
      </w:r>
      <w:r w:rsidR="0003582F"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has identified a</w:t>
      </w:r>
      <w:r w:rsidR="0003582F" w:rsidRPr="00AE11B7">
        <w:rPr>
          <w:rFonts w:ascii="Times New Roman" w:hAnsi="Times New Roman" w:cs="Times New Roman"/>
          <w:color w:val="000000" w:themeColor="text1"/>
          <w:sz w:val="24"/>
          <w:szCs w:val="24"/>
        </w:rPr>
        <w:t xml:space="preserve"> need to understand the optimal time point in which players should scan their environment in the seconds prior to receiving a pass to inform coaching interventions. </w:t>
      </w:r>
      <w:r w:rsidR="0003582F" w:rsidRPr="00AE11B7">
        <w:rPr>
          <w:rFonts w:ascii="Times New Roman" w:hAnsi="Times New Roman" w:cs="Times New Roman"/>
          <w:bCs/>
          <w:color w:val="000000" w:themeColor="text1"/>
          <w:sz w:val="24"/>
          <w:szCs w:val="24"/>
        </w:rPr>
        <w:t xml:space="preserve">Across the final five seconds prior to players receiving a pass from a teammate, the highest scan frequency was between ball contact - 1 second. </w:t>
      </w:r>
      <w:r w:rsidR="00311854" w:rsidRPr="00AE11B7">
        <w:rPr>
          <w:rFonts w:ascii="Times New Roman" w:hAnsi="Times New Roman" w:cs="Times New Roman"/>
          <w:bCs/>
          <w:color w:val="000000" w:themeColor="text1"/>
          <w:sz w:val="24"/>
          <w:szCs w:val="24"/>
        </w:rPr>
        <w:t>Despite participants being unable to perform a physical motor response and th</w:t>
      </w:r>
      <w:r w:rsidR="00622C26" w:rsidRPr="00AE11B7">
        <w:rPr>
          <w:rFonts w:ascii="Times New Roman" w:hAnsi="Times New Roman" w:cs="Times New Roman"/>
          <w:bCs/>
          <w:color w:val="000000" w:themeColor="text1"/>
          <w:sz w:val="24"/>
          <w:szCs w:val="24"/>
        </w:rPr>
        <w:t>erefore</w:t>
      </w:r>
      <w:r w:rsidR="00311854" w:rsidRPr="00AE11B7">
        <w:rPr>
          <w:rFonts w:ascii="Times New Roman" w:hAnsi="Times New Roman" w:cs="Times New Roman"/>
          <w:bCs/>
          <w:color w:val="000000" w:themeColor="text1"/>
          <w:sz w:val="24"/>
          <w:szCs w:val="24"/>
        </w:rPr>
        <w:t xml:space="preserve"> not achieving full perception-action coupling,</w:t>
      </w:r>
      <w:r w:rsidR="00311854" w:rsidRPr="00AE11B7">
        <w:rPr>
          <w:rFonts w:ascii="Times New Roman" w:hAnsi="Times New Roman" w:cs="Times New Roman"/>
          <w:color w:val="000000" w:themeColor="text1"/>
          <w:sz w:val="24"/>
          <w:szCs w:val="24"/>
        </w:rPr>
        <w:t xml:space="preserve"> </w:t>
      </w:r>
      <w:r w:rsidR="0003582F" w:rsidRPr="00AE11B7">
        <w:rPr>
          <w:rFonts w:ascii="Times New Roman" w:hAnsi="Times New Roman" w:cs="Times New Roman"/>
          <w:color w:val="000000" w:themeColor="text1"/>
          <w:sz w:val="24"/>
          <w:szCs w:val="24"/>
        </w:rPr>
        <w:t xml:space="preserve">affordances perceived during the final scan </w:t>
      </w:r>
      <w:r w:rsidR="00311854" w:rsidRPr="00AE11B7">
        <w:rPr>
          <w:rFonts w:ascii="Times New Roman" w:hAnsi="Times New Roman" w:cs="Times New Roman"/>
          <w:color w:val="000000" w:themeColor="text1"/>
          <w:sz w:val="24"/>
          <w:szCs w:val="24"/>
        </w:rPr>
        <w:t>may</w:t>
      </w:r>
      <w:r w:rsidR="004259DB" w:rsidRPr="00AE11B7">
        <w:rPr>
          <w:rFonts w:ascii="Times New Roman" w:hAnsi="Times New Roman" w:cs="Times New Roman"/>
          <w:color w:val="000000" w:themeColor="text1"/>
          <w:sz w:val="24"/>
          <w:szCs w:val="24"/>
        </w:rPr>
        <w:t xml:space="preserve"> </w:t>
      </w:r>
      <w:r w:rsidR="0003582F" w:rsidRPr="00AE11B7">
        <w:rPr>
          <w:rFonts w:ascii="Times New Roman" w:hAnsi="Times New Roman" w:cs="Times New Roman"/>
          <w:color w:val="000000" w:themeColor="text1"/>
          <w:sz w:val="24"/>
          <w:szCs w:val="24"/>
        </w:rPr>
        <w:t xml:space="preserve">play a role in guiding </w:t>
      </w:r>
      <w:r w:rsidR="00622C26" w:rsidRPr="00AE11B7">
        <w:rPr>
          <w:rFonts w:ascii="Times New Roman" w:hAnsi="Times New Roman" w:cs="Times New Roman"/>
          <w:color w:val="000000" w:themeColor="text1"/>
          <w:sz w:val="24"/>
          <w:szCs w:val="24"/>
        </w:rPr>
        <w:t xml:space="preserve">verbal </w:t>
      </w:r>
      <w:r w:rsidR="0003582F" w:rsidRPr="00AE11B7">
        <w:rPr>
          <w:rFonts w:ascii="Times New Roman" w:hAnsi="Times New Roman" w:cs="Times New Roman"/>
          <w:color w:val="000000" w:themeColor="text1"/>
          <w:sz w:val="24"/>
          <w:szCs w:val="24"/>
        </w:rPr>
        <w:t>action</w:t>
      </w:r>
      <w:r w:rsidR="00622C26" w:rsidRPr="00AE11B7">
        <w:rPr>
          <w:rFonts w:ascii="Times New Roman" w:hAnsi="Times New Roman" w:cs="Times New Roman"/>
          <w:color w:val="000000" w:themeColor="text1"/>
          <w:sz w:val="24"/>
          <w:szCs w:val="24"/>
        </w:rPr>
        <w:t xml:space="preserve"> responses. </w:t>
      </w:r>
      <w:r w:rsidR="000647A6" w:rsidRPr="00AE11B7">
        <w:rPr>
          <w:rFonts w:ascii="Times New Roman" w:hAnsi="Times New Roman" w:cs="Times New Roman"/>
          <w:color w:val="000000" w:themeColor="text1"/>
          <w:sz w:val="24"/>
          <w:szCs w:val="24"/>
        </w:rPr>
        <w:t>P</w:t>
      </w:r>
      <w:r w:rsidR="00D450EF" w:rsidRPr="00AE11B7">
        <w:rPr>
          <w:rFonts w:ascii="Times New Roman" w:hAnsi="Times New Roman" w:cs="Times New Roman"/>
          <w:color w:val="000000" w:themeColor="text1"/>
          <w:sz w:val="24"/>
          <w:szCs w:val="24"/>
        </w:rPr>
        <w:t xml:space="preserve">articipants </w:t>
      </w:r>
      <w:r w:rsidR="00BD14C5" w:rsidRPr="00AE11B7">
        <w:rPr>
          <w:rFonts w:ascii="Times New Roman" w:hAnsi="Times New Roman" w:cs="Times New Roman"/>
          <w:color w:val="000000" w:themeColor="text1"/>
          <w:sz w:val="24"/>
          <w:szCs w:val="24"/>
        </w:rPr>
        <w:t>showed increased</w:t>
      </w:r>
      <w:r w:rsidR="00D450EF" w:rsidRPr="00AE11B7">
        <w:rPr>
          <w:rFonts w:ascii="Times New Roman" w:hAnsi="Times New Roman" w:cs="Times New Roman"/>
          <w:color w:val="000000" w:themeColor="text1"/>
          <w:sz w:val="24"/>
          <w:szCs w:val="24"/>
        </w:rPr>
        <w:t xml:space="preserve"> scan frequency in the final second prior to ball contact</w:t>
      </w:r>
      <w:r w:rsidR="009D6592" w:rsidRPr="00AE11B7">
        <w:rPr>
          <w:rFonts w:ascii="Times New Roman" w:hAnsi="Times New Roman" w:cs="Times New Roman"/>
          <w:color w:val="000000" w:themeColor="text1"/>
          <w:sz w:val="24"/>
          <w:szCs w:val="24"/>
        </w:rPr>
        <w:t xml:space="preserve">, </w:t>
      </w:r>
      <w:r w:rsidR="000647A6" w:rsidRPr="00AE11B7">
        <w:rPr>
          <w:rFonts w:ascii="Times New Roman" w:hAnsi="Times New Roman" w:cs="Times New Roman"/>
          <w:color w:val="000000" w:themeColor="text1"/>
          <w:sz w:val="24"/>
          <w:szCs w:val="24"/>
        </w:rPr>
        <w:t xml:space="preserve">later than </w:t>
      </w:r>
      <w:r w:rsidR="000647A6" w:rsidRPr="00AE11B7">
        <w:rPr>
          <w:rFonts w:ascii="Times New Roman" w:hAnsi="Times New Roman" w:cs="Times New Roman"/>
          <w:bCs/>
          <w:color w:val="000000" w:themeColor="text1"/>
          <w:sz w:val="24"/>
          <w:szCs w:val="24"/>
        </w:rPr>
        <w:t>reported in</w:t>
      </w:r>
      <w:r w:rsidR="00ED256E" w:rsidRPr="00AE11B7">
        <w:rPr>
          <w:rFonts w:ascii="Times New Roman" w:hAnsi="Times New Roman" w:cs="Times New Roman"/>
          <w:bCs/>
          <w:color w:val="000000" w:themeColor="text1"/>
          <w:sz w:val="24"/>
          <w:szCs w:val="24"/>
        </w:rPr>
        <w:t xml:space="preserve"> </w:t>
      </w:r>
      <w:r w:rsidR="00147252" w:rsidRPr="00AE11B7">
        <w:rPr>
          <w:rFonts w:ascii="Times New Roman" w:hAnsi="Times New Roman" w:cs="Times New Roman"/>
          <w:bCs/>
          <w:color w:val="000000" w:themeColor="text1"/>
          <w:sz w:val="24"/>
          <w:szCs w:val="24"/>
        </w:rPr>
        <w:t xml:space="preserve">elite </w:t>
      </w:r>
      <w:r w:rsidR="00414C94" w:rsidRPr="00AE11B7">
        <w:rPr>
          <w:rFonts w:ascii="Times New Roman" w:hAnsi="Times New Roman" w:cs="Times New Roman"/>
          <w:bCs/>
          <w:color w:val="000000" w:themeColor="text1"/>
          <w:sz w:val="24"/>
          <w:szCs w:val="24"/>
        </w:rPr>
        <w:t>women’s</w:t>
      </w:r>
      <w:r w:rsidR="00147252" w:rsidRPr="00AE11B7">
        <w:rPr>
          <w:rFonts w:ascii="Times New Roman" w:hAnsi="Times New Roman" w:cs="Times New Roman"/>
          <w:bCs/>
          <w:color w:val="000000" w:themeColor="text1"/>
          <w:sz w:val="24"/>
          <w:szCs w:val="24"/>
        </w:rPr>
        <w:t xml:space="preserve"> soccer </w:t>
      </w:r>
      <w:r w:rsidR="00110A2F" w:rsidRPr="00AE11B7">
        <w:rPr>
          <w:rFonts w:ascii="Times New Roman" w:hAnsi="Times New Roman" w:cs="Times New Roman"/>
          <w:bCs/>
          <w:color w:val="000000" w:themeColor="text1"/>
          <w:sz w:val="24"/>
          <w:szCs w:val="24"/>
        </w:rPr>
        <w:t>11v11</w:t>
      </w:r>
      <w:r w:rsidR="00ED256E" w:rsidRPr="00AE11B7">
        <w:rPr>
          <w:rFonts w:ascii="Times New Roman" w:hAnsi="Times New Roman" w:cs="Times New Roman"/>
          <w:bCs/>
          <w:color w:val="000000" w:themeColor="text1"/>
          <w:sz w:val="24"/>
          <w:szCs w:val="24"/>
        </w:rPr>
        <w:t xml:space="preserve"> match</w:t>
      </w:r>
      <w:r w:rsidR="00E105CA" w:rsidRPr="00AE11B7">
        <w:rPr>
          <w:rFonts w:ascii="Times New Roman" w:hAnsi="Times New Roman" w:cs="Times New Roman"/>
          <w:bCs/>
          <w:color w:val="000000" w:themeColor="text1"/>
          <w:sz w:val="24"/>
          <w:szCs w:val="24"/>
        </w:rPr>
        <w:t>es</w:t>
      </w:r>
      <w:r w:rsidR="00D2661C" w:rsidRPr="00AE11B7">
        <w:rPr>
          <w:rFonts w:ascii="Times New Roman" w:hAnsi="Times New Roman" w:cs="Times New Roman"/>
          <w:bCs/>
          <w:color w:val="000000" w:themeColor="text1"/>
          <w:sz w:val="24"/>
          <w:szCs w:val="24"/>
        </w:rPr>
        <w:t>,</w:t>
      </w:r>
      <w:r w:rsidR="00E105CA" w:rsidRPr="00AE11B7">
        <w:rPr>
          <w:rFonts w:ascii="Times New Roman" w:hAnsi="Times New Roman" w:cs="Times New Roman"/>
          <w:bCs/>
          <w:color w:val="000000" w:themeColor="text1"/>
          <w:sz w:val="24"/>
          <w:szCs w:val="24"/>
        </w:rPr>
        <w:t xml:space="preserve"> where peak</w:t>
      </w:r>
      <w:r w:rsidR="0003582F" w:rsidRPr="00AE11B7">
        <w:rPr>
          <w:rFonts w:ascii="Times New Roman" w:hAnsi="Times New Roman" w:cs="Times New Roman"/>
          <w:bCs/>
          <w:color w:val="000000" w:themeColor="text1"/>
          <w:sz w:val="24"/>
          <w:szCs w:val="24"/>
        </w:rPr>
        <w:t xml:space="preserve"> scan </w:t>
      </w:r>
      <w:r w:rsidR="00D2661C" w:rsidRPr="00AE11B7">
        <w:rPr>
          <w:rFonts w:ascii="Times New Roman" w:hAnsi="Times New Roman" w:cs="Times New Roman"/>
          <w:bCs/>
          <w:color w:val="000000" w:themeColor="text1"/>
          <w:sz w:val="24"/>
          <w:szCs w:val="24"/>
        </w:rPr>
        <w:t xml:space="preserve">frequency </w:t>
      </w:r>
      <w:r w:rsidR="002027E5" w:rsidRPr="00AE11B7">
        <w:rPr>
          <w:rFonts w:ascii="Times New Roman" w:hAnsi="Times New Roman" w:cs="Times New Roman"/>
          <w:bCs/>
          <w:color w:val="000000" w:themeColor="text1"/>
          <w:sz w:val="24"/>
          <w:szCs w:val="24"/>
        </w:rPr>
        <w:t>occurred</w:t>
      </w:r>
      <w:r w:rsidR="0003582F" w:rsidRPr="00AE11B7">
        <w:rPr>
          <w:rFonts w:ascii="Times New Roman" w:hAnsi="Times New Roman" w:cs="Times New Roman"/>
          <w:bCs/>
          <w:color w:val="000000" w:themeColor="text1"/>
          <w:sz w:val="24"/>
          <w:szCs w:val="24"/>
        </w:rPr>
        <w:t xml:space="preserve"> in the final 1.01-2 seconds in central midfield</w:t>
      </w:r>
      <w:r w:rsidR="008D4999" w:rsidRPr="00AE11B7">
        <w:rPr>
          <w:rFonts w:ascii="Times New Roman" w:hAnsi="Times New Roman" w:cs="Times New Roman"/>
          <w:bCs/>
          <w:color w:val="000000" w:themeColor="text1"/>
          <w:sz w:val="24"/>
          <w:szCs w:val="24"/>
        </w:rPr>
        <w:t xml:space="preserve">ers </w:t>
      </w:r>
      <w:r w:rsidR="0003582F" w:rsidRPr="00AE11B7">
        <w:rPr>
          <w:rFonts w:ascii="Times New Roman" w:hAnsi="Times New Roman" w:cs="Times New Roman"/>
          <w:bCs/>
          <w:color w:val="000000" w:themeColor="text1"/>
          <w:sz w:val="24"/>
          <w:szCs w:val="24"/>
        </w:rPr>
        <w:t>(Feist</w:t>
      </w:r>
      <w:r w:rsidR="006945E7" w:rsidRPr="00AE11B7">
        <w:rPr>
          <w:rFonts w:ascii="Times New Roman" w:hAnsi="Times New Roman" w:cs="Times New Roman"/>
          <w:bCs/>
          <w:color w:val="000000" w:themeColor="text1"/>
          <w:sz w:val="24"/>
          <w:szCs w:val="24"/>
        </w:rPr>
        <w:t>, Datson</w:t>
      </w:r>
      <w:r w:rsidR="00413D1E" w:rsidRPr="00AE11B7">
        <w:rPr>
          <w:rFonts w:ascii="Times New Roman" w:hAnsi="Times New Roman" w:cs="Times New Roman"/>
          <w:bCs/>
          <w:color w:val="000000" w:themeColor="text1"/>
          <w:sz w:val="24"/>
          <w:szCs w:val="24"/>
        </w:rPr>
        <w:t xml:space="preserve"> </w:t>
      </w:r>
      <w:r w:rsidR="0003582F" w:rsidRPr="00AE11B7">
        <w:rPr>
          <w:rFonts w:ascii="Times New Roman" w:hAnsi="Times New Roman" w:cs="Times New Roman"/>
          <w:bCs/>
          <w:color w:val="000000" w:themeColor="text1"/>
          <w:sz w:val="24"/>
          <w:szCs w:val="24"/>
        </w:rPr>
        <w:t xml:space="preserve">et al., 2024) and </w:t>
      </w:r>
      <w:r w:rsidR="00D76F6A" w:rsidRPr="00AE11B7">
        <w:rPr>
          <w:rFonts w:ascii="Times New Roman" w:hAnsi="Times New Roman" w:cs="Times New Roman"/>
          <w:bCs/>
          <w:color w:val="000000" w:themeColor="text1"/>
          <w:sz w:val="24"/>
          <w:szCs w:val="24"/>
        </w:rPr>
        <w:t xml:space="preserve">in </w:t>
      </w:r>
      <w:r w:rsidR="0003582F" w:rsidRPr="00AE11B7">
        <w:rPr>
          <w:rFonts w:ascii="Times New Roman" w:hAnsi="Times New Roman" w:cs="Times New Roman"/>
          <w:bCs/>
          <w:color w:val="000000" w:themeColor="text1"/>
          <w:sz w:val="24"/>
          <w:szCs w:val="24"/>
        </w:rPr>
        <w:t>youth male players</w:t>
      </w:r>
      <w:r w:rsidR="00D76F6A" w:rsidRPr="00AE11B7">
        <w:rPr>
          <w:rFonts w:ascii="Times New Roman" w:hAnsi="Times New Roman" w:cs="Times New Roman"/>
          <w:bCs/>
          <w:color w:val="000000" w:themeColor="text1"/>
          <w:sz w:val="24"/>
          <w:szCs w:val="24"/>
        </w:rPr>
        <w:t xml:space="preserve"> who </w:t>
      </w:r>
      <w:r w:rsidR="00B770B5" w:rsidRPr="00AE11B7">
        <w:rPr>
          <w:rFonts w:ascii="Times New Roman" w:hAnsi="Times New Roman" w:cs="Times New Roman"/>
          <w:bCs/>
          <w:color w:val="000000" w:themeColor="text1"/>
          <w:sz w:val="24"/>
          <w:szCs w:val="24"/>
        </w:rPr>
        <w:t>scanned most frequently</w:t>
      </w:r>
      <w:r w:rsidR="0003582F" w:rsidRPr="00AE11B7">
        <w:rPr>
          <w:rFonts w:ascii="Times New Roman" w:hAnsi="Times New Roman" w:cs="Times New Roman"/>
          <w:bCs/>
          <w:color w:val="000000" w:themeColor="text1"/>
          <w:sz w:val="24"/>
          <w:szCs w:val="24"/>
        </w:rPr>
        <w:t xml:space="preserve"> 1-2 seconds </w:t>
      </w:r>
      <w:r w:rsidR="00A704FE" w:rsidRPr="00AE11B7">
        <w:rPr>
          <w:rFonts w:ascii="Times New Roman" w:hAnsi="Times New Roman" w:cs="Times New Roman"/>
          <w:bCs/>
          <w:color w:val="000000" w:themeColor="text1"/>
          <w:sz w:val="24"/>
          <w:szCs w:val="24"/>
        </w:rPr>
        <w:t>before ball</w:t>
      </w:r>
      <w:r w:rsidR="0003582F" w:rsidRPr="00AE11B7">
        <w:rPr>
          <w:rFonts w:ascii="Times New Roman" w:hAnsi="Times New Roman" w:cs="Times New Roman"/>
          <w:bCs/>
          <w:color w:val="000000" w:themeColor="text1"/>
          <w:sz w:val="24"/>
          <w:szCs w:val="24"/>
        </w:rPr>
        <w:t xml:space="preserve"> contact (McGuckian et al., 2018).</w:t>
      </w:r>
      <w:r w:rsidR="00B96526" w:rsidRPr="00AE11B7">
        <w:rPr>
          <w:rFonts w:ascii="Times New Roman" w:hAnsi="Times New Roman" w:cs="Times New Roman"/>
          <w:bCs/>
          <w:color w:val="000000" w:themeColor="text1"/>
          <w:sz w:val="24"/>
          <w:szCs w:val="24"/>
        </w:rPr>
        <w:t xml:space="preserve"> One explanation </w:t>
      </w:r>
      <w:r w:rsidR="00EB2677" w:rsidRPr="00AE11B7">
        <w:rPr>
          <w:rFonts w:ascii="Times New Roman" w:hAnsi="Times New Roman" w:cs="Times New Roman"/>
          <w:bCs/>
          <w:color w:val="000000" w:themeColor="text1"/>
          <w:sz w:val="24"/>
          <w:szCs w:val="24"/>
        </w:rPr>
        <w:t xml:space="preserve">could be attributed to trial-selection bias, </w:t>
      </w:r>
      <w:r w:rsidR="00F17874" w:rsidRPr="00AE11B7">
        <w:rPr>
          <w:rFonts w:ascii="Times New Roman" w:hAnsi="Times New Roman" w:cs="Times New Roman"/>
          <w:bCs/>
          <w:color w:val="000000" w:themeColor="text1"/>
          <w:sz w:val="24"/>
          <w:szCs w:val="24"/>
        </w:rPr>
        <w:t xml:space="preserve">where trials </w:t>
      </w:r>
      <w:r w:rsidR="00A26AB8" w:rsidRPr="00AE11B7">
        <w:rPr>
          <w:rFonts w:ascii="Times New Roman" w:hAnsi="Times New Roman" w:cs="Times New Roman"/>
          <w:bCs/>
          <w:color w:val="000000" w:themeColor="text1"/>
          <w:sz w:val="24"/>
          <w:szCs w:val="24"/>
        </w:rPr>
        <w:t xml:space="preserve">in the present study </w:t>
      </w:r>
      <w:r w:rsidR="00F17874" w:rsidRPr="00AE11B7">
        <w:rPr>
          <w:rFonts w:ascii="Times New Roman" w:hAnsi="Times New Roman" w:cs="Times New Roman"/>
          <w:bCs/>
          <w:color w:val="000000" w:themeColor="text1"/>
          <w:sz w:val="24"/>
          <w:szCs w:val="24"/>
        </w:rPr>
        <w:t xml:space="preserve">were only </w:t>
      </w:r>
      <w:r w:rsidR="00CB0A1A" w:rsidRPr="00AE11B7">
        <w:rPr>
          <w:rFonts w:ascii="Times New Roman" w:hAnsi="Times New Roman" w:cs="Times New Roman"/>
          <w:bCs/>
          <w:color w:val="000000" w:themeColor="text1"/>
          <w:sz w:val="24"/>
          <w:szCs w:val="24"/>
        </w:rPr>
        <w:t>analysed</w:t>
      </w:r>
      <w:r w:rsidR="00F17874" w:rsidRPr="00AE11B7">
        <w:rPr>
          <w:rFonts w:ascii="Times New Roman" w:hAnsi="Times New Roman" w:cs="Times New Roman"/>
          <w:bCs/>
          <w:color w:val="000000" w:themeColor="text1"/>
          <w:sz w:val="24"/>
          <w:szCs w:val="24"/>
        </w:rPr>
        <w:t xml:space="preserve"> wh</w:t>
      </w:r>
      <w:r w:rsidR="0073129F" w:rsidRPr="00AE11B7">
        <w:rPr>
          <w:rFonts w:ascii="Times New Roman" w:hAnsi="Times New Roman" w:cs="Times New Roman"/>
          <w:bCs/>
          <w:color w:val="000000" w:themeColor="text1"/>
          <w:sz w:val="24"/>
          <w:szCs w:val="24"/>
        </w:rPr>
        <w:t>en the ball reached the</w:t>
      </w:r>
      <w:r w:rsidR="00F17874" w:rsidRPr="00AE11B7">
        <w:rPr>
          <w:rFonts w:ascii="Times New Roman" w:hAnsi="Times New Roman" w:cs="Times New Roman"/>
          <w:bCs/>
          <w:color w:val="000000" w:themeColor="text1"/>
          <w:sz w:val="24"/>
          <w:szCs w:val="24"/>
        </w:rPr>
        <w:t xml:space="preserve"> camera/player location</w:t>
      </w:r>
      <w:r w:rsidR="00CB0A1A" w:rsidRPr="00AE11B7">
        <w:rPr>
          <w:rFonts w:ascii="Times New Roman" w:hAnsi="Times New Roman" w:cs="Times New Roman"/>
          <w:bCs/>
          <w:color w:val="000000" w:themeColor="text1"/>
          <w:sz w:val="24"/>
          <w:szCs w:val="24"/>
        </w:rPr>
        <w:t xml:space="preserve"> and so</w:t>
      </w:r>
      <w:r w:rsidR="00F17874" w:rsidRPr="00AE11B7">
        <w:rPr>
          <w:rFonts w:ascii="Times New Roman" w:hAnsi="Times New Roman" w:cs="Times New Roman"/>
          <w:bCs/>
          <w:color w:val="000000" w:themeColor="text1"/>
          <w:sz w:val="24"/>
          <w:szCs w:val="24"/>
        </w:rPr>
        <w:t xml:space="preserve"> the stimulus set may have over</w:t>
      </w:r>
      <w:r w:rsidR="00AA1969" w:rsidRPr="00AE11B7">
        <w:rPr>
          <w:rFonts w:ascii="Times New Roman" w:hAnsi="Times New Roman" w:cs="Times New Roman"/>
          <w:bCs/>
          <w:color w:val="000000" w:themeColor="text1"/>
          <w:sz w:val="24"/>
          <w:szCs w:val="24"/>
        </w:rPr>
        <w:t>-</w:t>
      </w:r>
      <w:r w:rsidR="00F17874" w:rsidRPr="00AE11B7">
        <w:rPr>
          <w:rFonts w:ascii="Times New Roman" w:hAnsi="Times New Roman" w:cs="Times New Roman"/>
          <w:bCs/>
          <w:color w:val="000000" w:themeColor="text1"/>
          <w:sz w:val="24"/>
          <w:szCs w:val="24"/>
        </w:rPr>
        <w:t xml:space="preserve">represented successful </w:t>
      </w:r>
      <w:r w:rsidR="00F17874" w:rsidRPr="00AE11B7">
        <w:rPr>
          <w:rFonts w:ascii="Times New Roman" w:hAnsi="Times New Roman" w:cs="Times New Roman"/>
          <w:bCs/>
          <w:color w:val="000000" w:themeColor="text1"/>
          <w:sz w:val="24"/>
          <w:szCs w:val="24"/>
        </w:rPr>
        <w:lastRenderedPageBreak/>
        <w:t>possession sequences and increased the predictability of ball delivery compared with live match play</w:t>
      </w:r>
      <w:r w:rsidR="0073129F" w:rsidRPr="00AE11B7">
        <w:rPr>
          <w:rFonts w:ascii="Times New Roman" w:hAnsi="Times New Roman" w:cs="Times New Roman"/>
          <w:bCs/>
          <w:color w:val="000000" w:themeColor="text1"/>
          <w:sz w:val="24"/>
          <w:szCs w:val="24"/>
        </w:rPr>
        <w:t xml:space="preserve">. Further </w:t>
      </w:r>
      <w:r w:rsidR="00277F69" w:rsidRPr="00AE11B7">
        <w:rPr>
          <w:rFonts w:ascii="Times New Roman" w:hAnsi="Times New Roman" w:cs="Times New Roman"/>
          <w:bCs/>
          <w:color w:val="000000" w:themeColor="text1"/>
          <w:sz w:val="24"/>
          <w:szCs w:val="24"/>
        </w:rPr>
        <w:t xml:space="preserve">explanations for </w:t>
      </w:r>
      <w:r w:rsidR="0089189B" w:rsidRPr="00AE11B7">
        <w:rPr>
          <w:rFonts w:ascii="Times New Roman" w:hAnsi="Times New Roman" w:cs="Times New Roman"/>
          <w:bCs/>
          <w:color w:val="000000" w:themeColor="text1"/>
          <w:sz w:val="24"/>
          <w:szCs w:val="24"/>
        </w:rPr>
        <w:t>increased scanning</w:t>
      </w:r>
      <w:r w:rsidR="001558E5" w:rsidRPr="00AE11B7">
        <w:rPr>
          <w:rFonts w:ascii="Times New Roman" w:hAnsi="Times New Roman" w:cs="Times New Roman"/>
          <w:bCs/>
          <w:color w:val="000000" w:themeColor="text1"/>
          <w:sz w:val="24"/>
          <w:szCs w:val="24"/>
        </w:rPr>
        <w:t xml:space="preserve"> closer to ball reception in 360-video compared to live match contexts </w:t>
      </w:r>
      <w:r w:rsidR="0089189B" w:rsidRPr="00AE11B7">
        <w:rPr>
          <w:rFonts w:ascii="Times New Roman" w:hAnsi="Times New Roman" w:cs="Times New Roman"/>
          <w:bCs/>
          <w:color w:val="000000" w:themeColor="text1"/>
          <w:sz w:val="24"/>
          <w:szCs w:val="24"/>
        </w:rPr>
        <w:t>may include</w:t>
      </w:r>
      <w:r w:rsidR="001558E5" w:rsidRPr="00AE11B7">
        <w:rPr>
          <w:rFonts w:ascii="Times New Roman" w:hAnsi="Times New Roman" w:cs="Times New Roman"/>
          <w:bCs/>
          <w:color w:val="000000" w:themeColor="text1"/>
          <w:sz w:val="24"/>
          <w:szCs w:val="24"/>
        </w:rPr>
        <w:t xml:space="preserve"> </w:t>
      </w:r>
      <w:r w:rsidR="00023102" w:rsidRPr="00AE11B7">
        <w:rPr>
          <w:rFonts w:ascii="Times New Roman" w:hAnsi="Times New Roman" w:cs="Times New Roman"/>
          <w:bCs/>
          <w:color w:val="000000" w:themeColor="text1"/>
          <w:sz w:val="24"/>
          <w:szCs w:val="24"/>
        </w:rPr>
        <w:t xml:space="preserve">reduced action </w:t>
      </w:r>
      <w:r w:rsidR="002F64DD" w:rsidRPr="00AE11B7">
        <w:rPr>
          <w:rFonts w:ascii="Times New Roman" w:hAnsi="Times New Roman" w:cs="Times New Roman"/>
          <w:bCs/>
          <w:color w:val="000000" w:themeColor="text1"/>
          <w:sz w:val="24"/>
          <w:szCs w:val="24"/>
        </w:rPr>
        <w:t>consequences</w:t>
      </w:r>
      <w:r w:rsidR="00622C26" w:rsidRPr="00AE11B7">
        <w:rPr>
          <w:rFonts w:ascii="Times New Roman" w:hAnsi="Times New Roman" w:cs="Times New Roman"/>
          <w:bCs/>
          <w:color w:val="000000" w:themeColor="text1"/>
          <w:sz w:val="24"/>
          <w:szCs w:val="24"/>
        </w:rPr>
        <w:t xml:space="preserve"> (i.e., physically losing the ball)</w:t>
      </w:r>
      <w:r w:rsidR="00023102" w:rsidRPr="00AE11B7">
        <w:rPr>
          <w:rFonts w:ascii="Times New Roman" w:hAnsi="Times New Roman" w:cs="Times New Roman"/>
          <w:bCs/>
          <w:color w:val="000000" w:themeColor="text1"/>
          <w:sz w:val="24"/>
          <w:szCs w:val="24"/>
        </w:rPr>
        <w:t xml:space="preserve">, </w:t>
      </w:r>
      <w:r w:rsidR="0086233A" w:rsidRPr="00AE11B7">
        <w:rPr>
          <w:rFonts w:ascii="Times New Roman" w:hAnsi="Times New Roman" w:cs="Times New Roman"/>
          <w:bCs/>
          <w:color w:val="000000" w:themeColor="text1"/>
          <w:sz w:val="24"/>
          <w:szCs w:val="24"/>
        </w:rPr>
        <w:t xml:space="preserve">increased </w:t>
      </w:r>
      <w:r w:rsidR="00023102" w:rsidRPr="00AE11B7">
        <w:rPr>
          <w:rFonts w:ascii="Times New Roman" w:hAnsi="Times New Roman" w:cs="Times New Roman"/>
          <w:bCs/>
          <w:color w:val="000000" w:themeColor="text1"/>
          <w:sz w:val="24"/>
          <w:szCs w:val="24"/>
        </w:rPr>
        <w:t>predictability of ball delivery</w:t>
      </w:r>
      <w:r w:rsidR="002F64DD" w:rsidRPr="00AE11B7">
        <w:rPr>
          <w:rFonts w:ascii="Times New Roman" w:hAnsi="Times New Roman" w:cs="Times New Roman"/>
          <w:bCs/>
          <w:color w:val="000000" w:themeColor="text1"/>
          <w:sz w:val="24"/>
          <w:szCs w:val="24"/>
        </w:rPr>
        <w:t xml:space="preserve"> and altered perception-action coupling</w:t>
      </w:r>
      <w:r w:rsidR="000F7197" w:rsidRPr="00AE11B7">
        <w:rPr>
          <w:rFonts w:ascii="Times New Roman" w:hAnsi="Times New Roman" w:cs="Times New Roman"/>
          <w:bCs/>
          <w:color w:val="000000" w:themeColor="text1"/>
          <w:sz w:val="24"/>
          <w:szCs w:val="24"/>
        </w:rPr>
        <w:t xml:space="preserve"> due to </w:t>
      </w:r>
      <w:r w:rsidR="001E5874" w:rsidRPr="00AE11B7">
        <w:rPr>
          <w:rFonts w:ascii="Times New Roman" w:hAnsi="Times New Roman" w:cs="Times New Roman"/>
          <w:bCs/>
          <w:color w:val="000000" w:themeColor="text1"/>
          <w:sz w:val="24"/>
          <w:szCs w:val="24"/>
        </w:rPr>
        <w:t xml:space="preserve">the absence of locomotion </w:t>
      </w:r>
      <w:r w:rsidR="00664BB6" w:rsidRPr="00AE11B7">
        <w:rPr>
          <w:rFonts w:ascii="Times New Roman" w:hAnsi="Times New Roman" w:cs="Times New Roman"/>
          <w:bCs/>
          <w:color w:val="000000" w:themeColor="text1"/>
          <w:sz w:val="24"/>
          <w:szCs w:val="24"/>
        </w:rPr>
        <w:t>from a</w:t>
      </w:r>
      <w:r w:rsidR="001E5874" w:rsidRPr="00AE11B7">
        <w:rPr>
          <w:rFonts w:ascii="Times New Roman" w:hAnsi="Times New Roman" w:cs="Times New Roman"/>
          <w:bCs/>
          <w:color w:val="000000" w:themeColor="text1"/>
          <w:sz w:val="24"/>
          <w:szCs w:val="24"/>
        </w:rPr>
        <w:t xml:space="preserve"> stationary viewing perspective</w:t>
      </w:r>
      <w:r w:rsidR="002F64DD" w:rsidRPr="00AE11B7">
        <w:rPr>
          <w:rFonts w:ascii="Times New Roman" w:hAnsi="Times New Roman" w:cs="Times New Roman"/>
          <w:bCs/>
          <w:color w:val="000000" w:themeColor="text1"/>
          <w:sz w:val="24"/>
          <w:szCs w:val="24"/>
        </w:rPr>
        <w:t>.</w:t>
      </w:r>
      <w:r w:rsidR="008922CA" w:rsidRPr="00AE11B7">
        <w:rPr>
          <w:rFonts w:ascii="Times New Roman" w:hAnsi="Times New Roman" w:cs="Times New Roman"/>
          <w:bCs/>
          <w:color w:val="000000" w:themeColor="text1"/>
          <w:sz w:val="24"/>
          <w:szCs w:val="24"/>
        </w:rPr>
        <w:t xml:space="preserve"> </w:t>
      </w:r>
      <w:r w:rsidR="00E97F99" w:rsidRPr="00AE11B7">
        <w:rPr>
          <w:rFonts w:ascii="Times New Roman" w:hAnsi="Times New Roman" w:cs="Times New Roman"/>
          <w:bCs/>
          <w:color w:val="000000" w:themeColor="text1"/>
          <w:sz w:val="24"/>
          <w:szCs w:val="24"/>
        </w:rPr>
        <w:t>I</w:t>
      </w:r>
      <w:r w:rsidR="00392CBD" w:rsidRPr="00AE11B7">
        <w:rPr>
          <w:rFonts w:ascii="Times New Roman" w:hAnsi="Times New Roman" w:cs="Times New Roman"/>
          <w:bCs/>
          <w:color w:val="000000" w:themeColor="text1"/>
          <w:sz w:val="24"/>
          <w:szCs w:val="24"/>
        </w:rPr>
        <w:t xml:space="preserve">n </w:t>
      </w:r>
      <w:r w:rsidR="003B6813" w:rsidRPr="00AE11B7">
        <w:rPr>
          <w:rFonts w:ascii="Times New Roman" w:hAnsi="Times New Roman" w:cs="Times New Roman"/>
          <w:bCs/>
          <w:color w:val="000000" w:themeColor="text1"/>
          <w:sz w:val="24"/>
          <w:szCs w:val="24"/>
        </w:rPr>
        <w:t>youth male</w:t>
      </w:r>
      <w:r w:rsidR="00392CBD" w:rsidRPr="00AE11B7">
        <w:rPr>
          <w:rFonts w:ascii="Times New Roman" w:hAnsi="Times New Roman" w:cs="Times New Roman"/>
          <w:bCs/>
          <w:color w:val="000000" w:themeColor="text1"/>
          <w:sz w:val="24"/>
          <w:szCs w:val="24"/>
        </w:rPr>
        <w:t xml:space="preserve"> soccer</w:t>
      </w:r>
      <w:r w:rsidR="00E97F99" w:rsidRPr="00AE11B7">
        <w:rPr>
          <w:rFonts w:ascii="Times New Roman" w:hAnsi="Times New Roman" w:cs="Times New Roman"/>
          <w:bCs/>
          <w:color w:val="000000" w:themeColor="text1"/>
          <w:sz w:val="24"/>
          <w:szCs w:val="24"/>
        </w:rPr>
        <w:t xml:space="preserve">, </w:t>
      </w:r>
      <w:r w:rsidR="00392CBD" w:rsidRPr="00AE11B7">
        <w:rPr>
          <w:rFonts w:ascii="Times New Roman" w:hAnsi="Times New Roman" w:cs="Times New Roman"/>
          <w:bCs/>
          <w:color w:val="000000" w:themeColor="text1"/>
          <w:sz w:val="24"/>
          <w:szCs w:val="24"/>
        </w:rPr>
        <w:t xml:space="preserve">defender proximity </w:t>
      </w:r>
      <w:r w:rsidR="00845CCB" w:rsidRPr="00AE11B7">
        <w:rPr>
          <w:rFonts w:ascii="Times New Roman" w:hAnsi="Times New Roman" w:cs="Times New Roman"/>
          <w:bCs/>
          <w:color w:val="000000" w:themeColor="text1"/>
          <w:sz w:val="24"/>
          <w:szCs w:val="24"/>
        </w:rPr>
        <w:t xml:space="preserve">has been shown to </w:t>
      </w:r>
      <w:r w:rsidR="00392CBD" w:rsidRPr="00AE11B7">
        <w:rPr>
          <w:rFonts w:ascii="Times New Roman" w:hAnsi="Times New Roman" w:cs="Times New Roman"/>
          <w:bCs/>
          <w:color w:val="000000" w:themeColor="text1"/>
          <w:sz w:val="24"/>
          <w:szCs w:val="24"/>
        </w:rPr>
        <w:t>influence VEA (Aksum</w:t>
      </w:r>
      <w:r w:rsidR="00C85C54" w:rsidRPr="00AE11B7">
        <w:rPr>
          <w:rFonts w:ascii="Times New Roman" w:hAnsi="Times New Roman" w:cs="Times New Roman"/>
          <w:bCs/>
          <w:color w:val="000000" w:themeColor="text1"/>
          <w:sz w:val="24"/>
          <w:szCs w:val="24"/>
        </w:rPr>
        <w:t>, Pokolm</w:t>
      </w:r>
      <w:r w:rsidR="00392CBD" w:rsidRPr="00AE11B7">
        <w:rPr>
          <w:rFonts w:ascii="Times New Roman" w:hAnsi="Times New Roman" w:cs="Times New Roman"/>
          <w:bCs/>
          <w:color w:val="000000" w:themeColor="text1"/>
          <w:sz w:val="24"/>
          <w:szCs w:val="24"/>
        </w:rPr>
        <w:t xml:space="preserve"> et al., 2021)</w:t>
      </w:r>
      <w:r w:rsidR="00B6537E" w:rsidRPr="00AE11B7">
        <w:rPr>
          <w:rFonts w:ascii="Times New Roman" w:hAnsi="Times New Roman" w:cs="Times New Roman"/>
          <w:bCs/>
          <w:color w:val="000000" w:themeColor="text1"/>
          <w:sz w:val="24"/>
          <w:szCs w:val="24"/>
        </w:rPr>
        <w:t xml:space="preserve">. Therefore, </w:t>
      </w:r>
      <w:r w:rsidR="00845CCB" w:rsidRPr="00AE11B7">
        <w:rPr>
          <w:rFonts w:ascii="Times New Roman" w:hAnsi="Times New Roman" w:cs="Times New Roman"/>
          <w:bCs/>
          <w:color w:val="000000" w:themeColor="text1"/>
          <w:sz w:val="24"/>
          <w:szCs w:val="24"/>
        </w:rPr>
        <w:t>the absence of</w:t>
      </w:r>
      <w:r w:rsidR="00392CBD" w:rsidRPr="00AE11B7">
        <w:rPr>
          <w:rFonts w:ascii="Times New Roman" w:hAnsi="Times New Roman" w:cs="Times New Roman"/>
          <w:bCs/>
          <w:color w:val="000000" w:themeColor="text1"/>
          <w:sz w:val="24"/>
          <w:szCs w:val="24"/>
        </w:rPr>
        <w:t xml:space="preserve"> real-world in-person pressure</w:t>
      </w:r>
      <w:r w:rsidR="00FE386B" w:rsidRPr="00AE11B7">
        <w:rPr>
          <w:rFonts w:ascii="Times New Roman" w:hAnsi="Times New Roman" w:cs="Times New Roman"/>
          <w:bCs/>
          <w:color w:val="000000" w:themeColor="text1"/>
          <w:sz w:val="24"/>
          <w:szCs w:val="24"/>
        </w:rPr>
        <w:t xml:space="preserve"> </w:t>
      </w:r>
      <w:r w:rsidR="00392CBD" w:rsidRPr="00AE11B7">
        <w:rPr>
          <w:rFonts w:ascii="Times New Roman" w:hAnsi="Times New Roman" w:cs="Times New Roman"/>
          <w:bCs/>
          <w:color w:val="000000" w:themeColor="text1"/>
          <w:sz w:val="24"/>
          <w:szCs w:val="24"/>
        </w:rPr>
        <w:t>in 360-video</w:t>
      </w:r>
      <w:r w:rsidR="00FE386B" w:rsidRPr="00AE11B7">
        <w:rPr>
          <w:rFonts w:ascii="Times New Roman" w:hAnsi="Times New Roman" w:cs="Times New Roman"/>
          <w:bCs/>
          <w:color w:val="000000" w:themeColor="text1"/>
          <w:sz w:val="24"/>
          <w:szCs w:val="24"/>
        </w:rPr>
        <w:t xml:space="preserve"> </w:t>
      </w:r>
      <w:r w:rsidR="00392CBD" w:rsidRPr="00AE11B7">
        <w:rPr>
          <w:rFonts w:ascii="Times New Roman" w:hAnsi="Times New Roman" w:cs="Times New Roman"/>
          <w:bCs/>
          <w:color w:val="000000" w:themeColor="text1"/>
          <w:sz w:val="24"/>
          <w:szCs w:val="24"/>
        </w:rPr>
        <w:t>may explain</w:t>
      </w:r>
      <w:r w:rsidR="00B6537E" w:rsidRPr="00AE11B7">
        <w:rPr>
          <w:rFonts w:ascii="Times New Roman" w:hAnsi="Times New Roman" w:cs="Times New Roman"/>
          <w:bCs/>
          <w:color w:val="000000" w:themeColor="text1"/>
          <w:sz w:val="24"/>
          <w:szCs w:val="24"/>
        </w:rPr>
        <w:t xml:space="preserve"> </w:t>
      </w:r>
      <w:r w:rsidR="005E79BA" w:rsidRPr="00AE11B7">
        <w:rPr>
          <w:rFonts w:ascii="Times New Roman" w:hAnsi="Times New Roman" w:cs="Times New Roman"/>
          <w:bCs/>
          <w:color w:val="000000" w:themeColor="text1"/>
          <w:sz w:val="24"/>
          <w:szCs w:val="24"/>
        </w:rPr>
        <w:t>why</w:t>
      </w:r>
      <w:r w:rsidR="00B6537E" w:rsidRPr="00AE11B7">
        <w:rPr>
          <w:rFonts w:ascii="Times New Roman" w:hAnsi="Times New Roman" w:cs="Times New Roman"/>
          <w:bCs/>
          <w:color w:val="000000" w:themeColor="text1"/>
          <w:sz w:val="24"/>
          <w:szCs w:val="24"/>
        </w:rPr>
        <w:t xml:space="preserve"> participants</w:t>
      </w:r>
      <w:r w:rsidR="00392CBD" w:rsidRPr="00AE11B7">
        <w:rPr>
          <w:rFonts w:ascii="Times New Roman" w:hAnsi="Times New Roman" w:cs="Times New Roman"/>
          <w:bCs/>
          <w:color w:val="000000" w:themeColor="text1"/>
          <w:sz w:val="24"/>
          <w:szCs w:val="24"/>
        </w:rPr>
        <w:t xml:space="preserve"> </w:t>
      </w:r>
      <w:r w:rsidR="00B34CD0" w:rsidRPr="00AE11B7">
        <w:rPr>
          <w:rFonts w:ascii="Times New Roman" w:hAnsi="Times New Roman" w:cs="Times New Roman"/>
          <w:bCs/>
          <w:color w:val="000000" w:themeColor="text1"/>
          <w:sz w:val="24"/>
          <w:szCs w:val="24"/>
        </w:rPr>
        <w:t>scanned most frequently</w:t>
      </w:r>
      <w:r w:rsidR="00FE386B" w:rsidRPr="00AE11B7">
        <w:rPr>
          <w:rFonts w:ascii="Times New Roman" w:hAnsi="Times New Roman" w:cs="Times New Roman"/>
          <w:bCs/>
          <w:color w:val="000000" w:themeColor="text1"/>
          <w:sz w:val="24"/>
          <w:szCs w:val="24"/>
        </w:rPr>
        <w:t xml:space="preserve"> in</w:t>
      </w:r>
      <w:r w:rsidR="00392CBD" w:rsidRPr="00AE11B7">
        <w:rPr>
          <w:rFonts w:ascii="Times New Roman" w:hAnsi="Times New Roman" w:cs="Times New Roman"/>
          <w:bCs/>
          <w:color w:val="000000" w:themeColor="text1"/>
          <w:sz w:val="24"/>
          <w:szCs w:val="24"/>
        </w:rPr>
        <w:t xml:space="preserve"> </w:t>
      </w:r>
      <w:r w:rsidR="00FE386B" w:rsidRPr="00AE11B7">
        <w:rPr>
          <w:rFonts w:ascii="Times New Roman" w:hAnsi="Times New Roman" w:cs="Times New Roman"/>
          <w:bCs/>
          <w:color w:val="000000" w:themeColor="text1"/>
          <w:sz w:val="24"/>
          <w:szCs w:val="24"/>
        </w:rPr>
        <w:t xml:space="preserve">the final second. </w:t>
      </w:r>
      <w:r w:rsidR="005E79BA" w:rsidRPr="00AE11B7">
        <w:rPr>
          <w:rFonts w:ascii="Times New Roman" w:hAnsi="Times New Roman" w:cs="Times New Roman"/>
          <w:bCs/>
          <w:color w:val="000000" w:themeColor="text1"/>
          <w:sz w:val="24"/>
          <w:szCs w:val="24"/>
        </w:rPr>
        <w:t>Additionally, earlier</w:t>
      </w:r>
      <w:r w:rsidR="00FE386B" w:rsidRPr="00AE11B7">
        <w:rPr>
          <w:rFonts w:ascii="Times New Roman" w:hAnsi="Times New Roman" w:cs="Times New Roman"/>
          <w:bCs/>
          <w:color w:val="000000" w:themeColor="text1"/>
          <w:sz w:val="24"/>
          <w:szCs w:val="24"/>
        </w:rPr>
        <w:t xml:space="preserve"> </w:t>
      </w:r>
      <w:r w:rsidR="00C82758" w:rsidRPr="00AE11B7">
        <w:rPr>
          <w:rFonts w:ascii="Times New Roman" w:hAnsi="Times New Roman" w:cs="Times New Roman"/>
          <w:bCs/>
          <w:color w:val="000000" w:themeColor="text1"/>
          <w:sz w:val="24"/>
          <w:szCs w:val="24"/>
        </w:rPr>
        <w:t>scans</w:t>
      </w:r>
      <w:r w:rsidR="00FE386B" w:rsidRPr="00AE11B7">
        <w:rPr>
          <w:rFonts w:ascii="Times New Roman" w:hAnsi="Times New Roman" w:cs="Times New Roman"/>
          <w:bCs/>
          <w:color w:val="000000" w:themeColor="text1"/>
          <w:sz w:val="24"/>
          <w:szCs w:val="24"/>
        </w:rPr>
        <w:t xml:space="preserve"> </w:t>
      </w:r>
      <w:r w:rsidR="00622D39" w:rsidRPr="00AE11B7">
        <w:rPr>
          <w:rFonts w:ascii="Times New Roman" w:hAnsi="Times New Roman" w:cs="Times New Roman"/>
          <w:bCs/>
          <w:color w:val="000000" w:themeColor="text1"/>
          <w:sz w:val="24"/>
          <w:szCs w:val="24"/>
        </w:rPr>
        <w:t>observed</w:t>
      </w:r>
      <w:r w:rsidR="00576F93" w:rsidRPr="00AE11B7">
        <w:rPr>
          <w:rFonts w:ascii="Times New Roman" w:hAnsi="Times New Roman" w:cs="Times New Roman"/>
          <w:bCs/>
          <w:color w:val="000000" w:themeColor="text1"/>
          <w:sz w:val="24"/>
          <w:szCs w:val="24"/>
        </w:rPr>
        <w:t xml:space="preserve"> in live match contexts</w:t>
      </w:r>
      <w:r w:rsidR="00FE386B" w:rsidRPr="00AE11B7">
        <w:rPr>
          <w:rFonts w:ascii="Times New Roman" w:hAnsi="Times New Roman" w:cs="Times New Roman"/>
          <w:bCs/>
          <w:color w:val="000000" w:themeColor="text1"/>
          <w:sz w:val="24"/>
          <w:szCs w:val="24"/>
        </w:rPr>
        <w:t xml:space="preserve"> (e</w:t>
      </w:r>
      <w:r w:rsidR="00622D39" w:rsidRPr="00AE11B7">
        <w:rPr>
          <w:rFonts w:ascii="Times New Roman" w:hAnsi="Times New Roman" w:cs="Times New Roman"/>
          <w:bCs/>
          <w:color w:val="000000" w:themeColor="text1"/>
          <w:sz w:val="24"/>
          <w:szCs w:val="24"/>
        </w:rPr>
        <w:t>.g.</w:t>
      </w:r>
      <w:r w:rsidR="00576F93" w:rsidRPr="00AE11B7">
        <w:rPr>
          <w:rFonts w:ascii="Times New Roman" w:hAnsi="Times New Roman" w:cs="Times New Roman"/>
          <w:bCs/>
          <w:color w:val="000000" w:themeColor="text1"/>
          <w:sz w:val="24"/>
          <w:szCs w:val="24"/>
        </w:rPr>
        <w:t xml:space="preserve"> </w:t>
      </w:r>
      <w:r w:rsidR="005E79BA" w:rsidRPr="00AE11B7">
        <w:rPr>
          <w:rFonts w:ascii="Times New Roman" w:hAnsi="Times New Roman" w:cs="Times New Roman"/>
          <w:bCs/>
          <w:color w:val="000000" w:themeColor="text1"/>
          <w:sz w:val="24"/>
          <w:szCs w:val="24"/>
        </w:rPr>
        <w:t>Feist</w:t>
      </w:r>
      <w:r w:rsidR="006945E7" w:rsidRPr="00AE11B7">
        <w:rPr>
          <w:rFonts w:ascii="Times New Roman" w:hAnsi="Times New Roman" w:cs="Times New Roman"/>
          <w:bCs/>
          <w:color w:val="000000" w:themeColor="text1"/>
          <w:sz w:val="24"/>
          <w:szCs w:val="24"/>
        </w:rPr>
        <w:t>, Datson</w:t>
      </w:r>
      <w:r w:rsidR="005E79BA" w:rsidRPr="00AE11B7">
        <w:rPr>
          <w:rFonts w:ascii="Times New Roman" w:hAnsi="Times New Roman" w:cs="Times New Roman"/>
          <w:bCs/>
          <w:color w:val="000000" w:themeColor="text1"/>
          <w:sz w:val="24"/>
          <w:szCs w:val="24"/>
        </w:rPr>
        <w:t xml:space="preserve"> et al., 2024)</w:t>
      </w:r>
      <w:r w:rsidR="00392CBD" w:rsidRPr="00AE11B7">
        <w:rPr>
          <w:rFonts w:ascii="Times New Roman" w:hAnsi="Times New Roman" w:cs="Times New Roman"/>
          <w:bCs/>
          <w:color w:val="000000" w:themeColor="text1"/>
          <w:sz w:val="24"/>
          <w:szCs w:val="24"/>
        </w:rPr>
        <w:t xml:space="preserve"> </w:t>
      </w:r>
      <w:r w:rsidR="00576F93" w:rsidRPr="00AE11B7">
        <w:rPr>
          <w:rFonts w:ascii="Times New Roman" w:hAnsi="Times New Roman" w:cs="Times New Roman"/>
          <w:bCs/>
          <w:color w:val="000000" w:themeColor="text1"/>
          <w:sz w:val="24"/>
          <w:szCs w:val="24"/>
        </w:rPr>
        <w:t xml:space="preserve">may reflect the need </w:t>
      </w:r>
      <w:r w:rsidR="00392CBD" w:rsidRPr="00AE11B7">
        <w:rPr>
          <w:rFonts w:ascii="Times New Roman" w:hAnsi="Times New Roman" w:cs="Times New Roman"/>
          <w:bCs/>
          <w:color w:val="000000" w:themeColor="text1"/>
          <w:sz w:val="24"/>
          <w:szCs w:val="24"/>
        </w:rPr>
        <w:t xml:space="preserve">to </w:t>
      </w:r>
      <w:r w:rsidR="00622C26" w:rsidRPr="00AE11B7">
        <w:rPr>
          <w:rFonts w:ascii="Times New Roman" w:hAnsi="Times New Roman" w:cs="Times New Roman"/>
          <w:bCs/>
          <w:color w:val="000000" w:themeColor="text1"/>
          <w:sz w:val="24"/>
          <w:szCs w:val="24"/>
        </w:rPr>
        <w:t xml:space="preserve">physically </w:t>
      </w:r>
      <w:r w:rsidR="00392CBD" w:rsidRPr="00AE11B7">
        <w:rPr>
          <w:rFonts w:ascii="Times New Roman" w:hAnsi="Times New Roman" w:cs="Times New Roman"/>
          <w:bCs/>
          <w:color w:val="000000" w:themeColor="text1"/>
          <w:sz w:val="24"/>
          <w:szCs w:val="24"/>
        </w:rPr>
        <w:t>receive and control the ball</w:t>
      </w:r>
      <w:r w:rsidR="00576F93" w:rsidRPr="00AE11B7">
        <w:rPr>
          <w:rFonts w:ascii="Times New Roman" w:hAnsi="Times New Roman" w:cs="Times New Roman"/>
          <w:bCs/>
          <w:color w:val="000000" w:themeColor="text1"/>
          <w:sz w:val="24"/>
          <w:szCs w:val="24"/>
        </w:rPr>
        <w:t xml:space="preserve">, which is </w:t>
      </w:r>
      <w:r w:rsidR="0086233A" w:rsidRPr="00AE11B7">
        <w:rPr>
          <w:rFonts w:ascii="Times New Roman" w:hAnsi="Times New Roman" w:cs="Times New Roman"/>
          <w:bCs/>
          <w:color w:val="000000" w:themeColor="text1"/>
          <w:sz w:val="24"/>
          <w:szCs w:val="24"/>
        </w:rPr>
        <w:t xml:space="preserve">absent </w:t>
      </w:r>
      <w:r w:rsidR="00AF2740" w:rsidRPr="00AE11B7">
        <w:rPr>
          <w:rFonts w:ascii="Times New Roman" w:hAnsi="Times New Roman" w:cs="Times New Roman"/>
          <w:bCs/>
          <w:color w:val="000000" w:themeColor="text1"/>
          <w:sz w:val="24"/>
          <w:szCs w:val="24"/>
        </w:rPr>
        <w:t>in</w:t>
      </w:r>
      <w:r w:rsidR="0086233A" w:rsidRPr="00AE11B7">
        <w:rPr>
          <w:rFonts w:ascii="Times New Roman" w:hAnsi="Times New Roman" w:cs="Times New Roman"/>
          <w:bCs/>
          <w:color w:val="000000" w:themeColor="text1"/>
          <w:sz w:val="24"/>
          <w:szCs w:val="24"/>
        </w:rPr>
        <w:t xml:space="preserve"> 360-video</w:t>
      </w:r>
      <w:r w:rsidR="00392CBD" w:rsidRPr="00AE11B7">
        <w:rPr>
          <w:rFonts w:ascii="Times New Roman" w:hAnsi="Times New Roman" w:cs="Times New Roman"/>
          <w:bCs/>
          <w:color w:val="000000" w:themeColor="text1"/>
          <w:sz w:val="24"/>
          <w:szCs w:val="24"/>
        </w:rPr>
        <w:t xml:space="preserve">. </w:t>
      </w:r>
      <w:r w:rsidR="0003582F" w:rsidRPr="00AE11B7">
        <w:rPr>
          <w:rFonts w:ascii="Times New Roman" w:hAnsi="Times New Roman" w:cs="Times New Roman"/>
          <w:bCs/>
          <w:color w:val="000000" w:themeColor="text1"/>
          <w:sz w:val="24"/>
          <w:szCs w:val="24"/>
        </w:rPr>
        <w:t>Therefore,</w:t>
      </w:r>
      <w:r w:rsidR="00595776" w:rsidRPr="00AE11B7">
        <w:rPr>
          <w:rFonts w:ascii="Times New Roman" w:hAnsi="Times New Roman" w:cs="Times New Roman"/>
          <w:bCs/>
          <w:color w:val="000000" w:themeColor="text1"/>
          <w:sz w:val="24"/>
          <w:szCs w:val="24"/>
        </w:rPr>
        <w:t xml:space="preserve"> </w:t>
      </w:r>
      <w:r w:rsidR="00CE3994" w:rsidRPr="00AE11B7">
        <w:rPr>
          <w:rFonts w:ascii="Times New Roman" w:hAnsi="Times New Roman" w:cs="Times New Roman"/>
          <w:bCs/>
          <w:color w:val="000000" w:themeColor="text1"/>
          <w:sz w:val="24"/>
          <w:szCs w:val="24"/>
        </w:rPr>
        <w:t xml:space="preserve">the present findings are consistent with </w:t>
      </w:r>
      <w:r w:rsidRPr="00AE11B7">
        <w:rPr>
          <w:rFonts w:ascii="Times New Roman" w:hAnsi="Times New Roman" w:cs="Times New Roman"/>
          <w:bCs/>
          <w:color w:val="000000" w:themeColor="text1"/>
          <w:sz w:val="24"/>
          <w:szCs w:val="24"/>
        </w:rPr>
        <w:t xml:space="preserve">previous literature </w:t>
      </w:r>
      <w:r w:rsidR="00CE3994" w:rsidRPr="00AE11B7">
        <w:rPr>
          <w:rFonts w:ascii="Times New Roman" w:hAnsi="Times New Roman" w:cs="Times New Roman"/>
          <w:bCs/>
          <w:color w:val="000000" w:themeColor="text1"/>
          <w:sz w:val="24"/>
          <w:szCs w:val="24"/>
        </w:rPr>
        <w:t xml:space="preserve">suggesting </w:t>
      </w:r>
      <w:r w:rsidRPr="00AE11B7">
        <w:rPr>
          <w:rFonts w:ascii="Times New Roman" w:hAnsi="Times New Roman" w:cs="Times New Roman"/>
          <w:bCs/>
          <w:color w:val="000000" w:themeColor="text1"/>
          <w:sz w:val="24"/>
          <w:szCs w:val="24"/>
        </w:rPr>
        <w:t>scans</w:t>
      </w:r>
      <w:r w:rsidR="008216DC" w:rsidRPr="00AE11B7">
        <w:rPr>
          <w:rFonts w:ascii="Times New Roman" w:hAnsi="Times New Roman" w:cs="Times New Roman"/>
          <w:bCs/>
          <w:color w:val="000000" w:themeColor="text1"/>
          <w:sz w:val="24"/>
          <w:szCs w:val="24"/>
        </w:rPr>
        <w:t xml:space="preserve"> </w:t>
      </w:r>
      <w:r w:rsidRPr="00AE11B7">
        <w:rPr>
          <w:rFonts w:ascii="Times New Roman" w:hAnsi="Times New Roman" w:cs="Times New Roman"/>
          <w:bCs/>
          <w:color w:val="000000" w:themeColor="text1"/>
          <w:sz w:val="24"/>
          <w:szCs w:val="24"/>
        </w:rPr>
        <w:t xml:space="preserve">close to ball reception </w:t>
      </w:r>
      <w:r w:rsidR="008216DC" w:rsidRPr="00AE11B7">
        <w:rPr>
          <w:rFonts w:ascii="Times New Roman" w:hAnsi="Times New Roman" w:cs="Times New Roman"/>
          <w:bCs/>
          <w:color w:val="000000" w:themeColor="text1"/>
          <w:sz w:val="24"/>
          <w:szCs w:val="24"/>
        </w:rPr>
        <w:t xml:space="preserve">may </w:t>
      </w:r>
      <w:r w:rsidR="0007431F" w:rsidRPr="00AE11B7">
        <w:rPr>
          <w:rFonts w:ascii="Times New Roman" w:hAnsi="Times New Roman" w:cs="Times New Roman"/>
          <w:bCs/>
          <w:color w:val="000000" w:themeColor="text1"/>
          <w:sz w:val="24"/>
          <w:szCs w:val="24"/>
        </w:rPr>
        <w:t xml:space="preserve">provide more </w:t>
      </w:r>
      <w:r w:rsidRPr="00AE11B7">
        <w:rPr>
          <w:rFonts w:ascii="Times New Roman" w:hAnsi="Times New Roman" w:cs="Times New Roman"/>
          <w:bCs/>
          <w:color w:val="000000" w:themeColor="text1"/>
          <w:sz w:val="24"/>
          <w:szCs w:val="24"/>
        </w:rPr>
        <w:t>up-to-date</w:t>
      </w:r>
      <w:r w:rsidR="0003582F" w:rsidRPr="00AE11B7">
        <w:rPr>
          <w:rFonts w:ascii="Times New Roman" w:hAnsi="Times New Roman" w:cs="Times New Roman"/>
          <w:bCs/>
          <w:color w:val="000000" w:themeColor="text1"/>
          <w:sz w:val="24"/>
          <w:szCs w:val="24"/>
        </w:rPr>
        <w:t xml:space="preserve"> </w:t>
      </w:r>
      <w:r w:rsidR="008216DC" w:rsidRPr="00AE11B7">
        <w:rPr>
          <w:rFonts w:ascii="Times New Roman" w:hAnsi="Times New Roman" w:cs="Times New Roman"/>
          <w:bCs/>
          <w:color w:val="000000" w:themeColor="text1"/>
          <w:sz w:val="24"/>
          <w:szCs w:val="24"/>
        </w:rPr>
        <w:t>environmental information</w:t>
      </w:r>
      <w:r w:rsidR="0003582F" w:rsidRPr="00AE11B7">
        <w:rPr>
          <w:rFonts w:ascii="Times New Roman" w:hAnsi="Times New Roman" w:cs="Times New Roman"/>
          <w:bCs/>
          <w:color w:val="000000" w:themeColor="text1"/>
          <w:sz w:val="24"/>
          <w:szCs w:val="24"/>
        </w:rPr>
        <w:t xml:space="preserve"> (Aksum</w:t>
      </w:r>
      <w:r w:rsidR="00C85C54" w:rsidRPr="00AE11B7">
        <w:rPr>
          <w:rFonts w:ascii="Times New Roman" w:hAnsi="Times New Roman" w:cs="Times New Roman"/>
          <w:bCs/>
          <w:color w:val="000000" w:themeColor="text1"/>
          <w:sz w:val="24"/>
          <w:szCs w:val="24"/>
        </w:rPr>
        <w:t>, Pokolm</w:t>
      </w:r>
      <w:r w:rsidR="0003582F" w:rsidRPr="00AE11B7">
        <w:rPr>
          <w:rFonts w:ascii="Times New Roman" w:hAnsi="Times New Roman" w:cs="Times New Roman"/>
          <w:bCs/>
          <w:color w:val="000000" w:themeColor="text1"/>
          <w:sz w:val="24"/>
          <w:szCs w:val="24"/>
        </w:rPr>
        <w:t xml:space="preserve"> et al., 2021)</w:t>
      </w:r>
      <w:r w:rsidR="00632AF3" w:rsidRPr="00AE11B7">
        <w:rPr>
          <w:rFonts w:ascii="Times New Roman" w:hAnsi="Times New Roman" w:cs="Times New Roman"/>
          <w:bCs/>
          <w:color w:val="000000" w:themeColor="text1"/>
          <w:sz w:val="24"/>
          <w:szCs w:val="24"/>
        </w:rPr>
        <w:t xml:space="preserve">. However, </w:t>
      </w:r>
      <w:r w:rsidR="00BE363A" w:rsidRPr="00AE11B7">
        <w:rPr>
          <w:rFonts w:ascii="Times New Roman" w:hAnsi="Times New Roman" w:cs="Times New Roman"/>
          <w:bCs/>
          <w:color w:val="000000" w:themeColor="text1"/>
          <w:sz w:val="24"/>
          <w:szCs w:val="24"/>
        </w:rPr>
        <w:t xml:space="preserve">reduced </w:t>
      </w:r>
      <w:r w:rsidR="00595776" w:rsidRPr="00AE11B7">
        <w:rPr>
          <w:rFonts w:ascii="Times New Roman" w:hAnsi="Times New Roman" w:cs="Times New Roman"/>
          <w:bCs/>
          <w:color w:val="000000" w:themeColor="text1"/>
          <w:sz w:val="24"/>
          <w:szCs w:val="24"/>
        </w:rPr>
        <w:t>action consequences, opponent pressure</w:t>
      </w:r>
      <w:r w:rsidR="0005673C" w:rsidRPr="00AE11B7">
        <w:rPr>
          <w:rFonts w:ascii="Times New Roman" w:hAnsi="Times New Roman" w:cs="Times New Roman"/>
          <w:bCs/>
          <w:color w:val="000000" w:themeColor="text1"/>
          <w:sz w:val="24"/>
          <w:szCs w:val="24"/>
        </w:rPr>
        <w:t xml:space="preserve">, </w:t>
      </w:r>
      <w:r w:rsidR="00595776" w:rsidRPr="00AE11B7">
        <w:rPr>
          <w:rFonts w:ascii="Times New Roman" w:hAnsi="Times New Roman" w:cs="Times New Roman"/>
          <w:bCs/>
          <w:color w:val="000000" w:themeColor="text1"/>
          <w:sz w:val="24"/>
          <w:szCs w:val="24"/>
        </w:rPr>
        <w:t xml:space="preserve">and </w:t>
      </w:r>
      <w:r w:rsidR="0005673C" w:rsidRPr="00AE11B7">
        <w:rPr>
          <w:rFonts w:ascii="Times New Roman" w:hAnsi="Times New Roman" w:cs="Times New Roman"/>
          <w:bCs/>
          <w:color w:val="000000" w:themeColor="text1"/>
          <w:sz w:val="24"/>
          <w:szCs w:val="24"/>
        </w:rPr>
        <w:t>perception-action coupling</w:t>
      </w:r>
      <w:r w:rsidR="00595776" w:rsidRPr="00AE11B7">
        <w:rPr>
          <w:rFonts w:ascii="Times New Roman" w:hAnsi="Times New Roman" w:cs="Times New Roman"/>
          <w:bCs/>
          <w:color w:val="000000" w:themeColor="text1"/>
          <w:sz w:val="24"/>
          <w:szCs w:val="24"/>
        </w:rPr>
        <w:t xml:space="preserve"> may </w:t>
      </w:r>
      <w:r w:rsidR="00CB5284" w:rsidRPr="00AE11B7">
        <w:rPr>
          <w:rFonts w:ascii="Times New Roman" w:hAnsi="Times New Roman" w:cs="Times New Roman"/>
          <w:bCs/>
          <w:color w:val="000000" w:themeColor="text1"/>
          <w:sz w:val="24"/>
          <w:szCs w:val="24"/>
        </w:rPr>
        <w:t xml:space="preserve">contribute </w:t>
      </w:r>
      <w:r w:rsidR="0005673C" w:rsidRPr="00AE11B7">
        <w:rPr>
          <w:rFonts w:ascii="Times New Roman" w:hAnsi="Times New Roman" w:cs="Times New Roman"/>
          <w:bCs/>
          <w:color w:val="000000" w:themeColor="text1"/>
          <w:sz w:val="24"/>
          <w:szCs w:val="24"/>
        </w:rPr>
        <w:t>differences in scan timing</w:t>
      </w:r>
      <w:r w:rsidR="00595776" w:rsidRPr="00AE11B7">
        <w:rPr>
          <w:rFonts w:ascii="Times New Roman" w:hAnsi="Times New Roman" w:cs="Times New Roman"/>
          <w:bCs/>
          <w:color w:val="000000" w:themeColor="text1"/>
          <w:sz w:val="24"/>
          <w:szCs w:val="24"/>
        </w:rPr>
        <w:t xml:space="preserve"> between 360-video and in live matches.</w:t>
      </w:r>
      <w:r w:rsidR="00F84A60" w:rsidRPr="00AE11B7">
        <w:rPr>
          <w:rFonts w:ascii="Times New Roman" w:hAnsi="Times New Roman" w:cs="Times New Roman"/>
          <w:bCs/>
          <w:color w:val="000000" w:themeColor="text1"/>
          <w:sz w:val="24"/>
          <w:szCs w:val="24"/>
        </w:rPr>
        <w:t xml:space="preserve"> </w:t>
      </w:r>
      <w:r w:rsidR="00955B78" w:rsidRPr="00AE11B7">
        <w:rPr>
          <w:rFonts w:ascii="Times New Roman" w:hAnsi="Times New Roman" w:cs="Times New Roman"/>
          <w:bCs/>
          <w:color w:val="000000" w:themeColor="text1"/>
          <w:sz w:val="24"/>
          <w:szCs w:val="24"/>
        </w:rPr>
        <w:t xml:space="preserve">Future research </w:t>
      </w:r>
      <w:r w:rsidR="00943E6E" w:rsidRPr="00AE11B7">
        <w:rPr>
          <w:rFonts w:ascii="Times New Roman" w:hAnsi="Times New Roman" w:cs="Times New Roman"/>
          <w:bCs/>
          <w:color w:val="000000" w:themeColor="text1"/>
          <w:sz w:val="24"/>
          <w:szCs w:val="24"/>
        </w:rPr>
        <w:t>could</w:t>
      </w:r>
      <w:r w:rsidR="00955B78" w:rsidRPr="00AE11B7">
        <w:rPr>
          <w:rFonts w:ascii="Times New Roman" w:hAnsi="Times New Roman" w:cs="Times New Roman"/>
          <w:bCs/>
          <w:color w:val="000000" w:themeColor="text1"/>
          <w:sz w:val="24"/>
          <w:szCs w:val="24"/>
        </w:rPr>
        <w:t xml:space="preserve"> consider </w:t>
      </w:r>
      <w:r w:rsidR="004F4FF1" w:rsidRPr="00AE11B7">
        <w:rPr>
          <w:rFonts w:ascii="Times New Roman" w:hAnsi="Times New Roman" w:cs="Times New Roman"/>
          <w:bCs/>
          <w:color w:val="000000" w:themeColor="text1"/>
          <w:sz w:val="24"/>
          <w:szCs w:val="24"/>
        </w:rPr>
        <w:t>combining 360-video with haptic feedback</w:t>
      </w:r>
      <w:r w:rsidR="00943E6E" w:rsidRPr="00AE11B7">
        <w:rPr>
          <w:rFonts w:ascii="Times New Roman" w:hAnsi="Times New Roman" w:cs="Times New Roman"/>
          <w:bCs/>
          <w:color w:val="000000" w:themeColor="text1"/>
          <w:sz w:val="24"/>
          <w:szCs w:val="24"/>
        </w:rPr>
        <w:t xml:space="preserve"> with research highlighting this as </w:t>
      </w:r>
      <w:r w:rsidR="006E03BF" w:rsidRPr="00AE11B7">
        <w:rPr>
          <w:rFonts w:ascii="Times New Roman" w:hAnsi="Times New Roman" w:cs="Times New Roman"/>
          <w:bCs/>
          <w:color w:val="000000" w:themeColor="text1"/>
          <w:sz w:val="24"/>
          <w:szCs w:val="24"/>
        </w:rPr>
        <w:t xml:space="preserve">an avenue for further investigation </w:t>
      </w:r>
      <w:r w:rsidR="004F4FF1" w:rsidRPr="00AE11B7">
        <w:rPr>
          <w:rFonts w:ascii="Times New Roman" w:hAnsi="Times New Roman" w:cs="Times New Roman"/>
          <w:bCs/>
          <w:color w:val="000000" w:themeColor="text1"/>
          <w:sz w:val="24"/>
          <w:szCs w:val="24"/>
        </w:rPr>
        <w:t>(</w:t>
      </w:r>
      <w:r w:rsidR="006E03BF" w:rsidRPr="00AE11B7">
        <w:rPr>
          <w:rFonts w:ascii="Times New Roman" w:hAnsi="Times New Roman" w:cs="Times New Roman"/>
          <w:bCs/>
          <w:color w:val="000000" w:themeColor="text1"/>
          <w:sz w:val="24"/>
          <w:szCs w:val="24"/>
        </w:rPr>
        <w:t>Kittel et al., 202</w:t>
      </w:r>
      <w:r w:rsidR="00B415A3" w:rsidRPr="00AE11B7">
        <w:rPr>
          <w:rFonts w:ascii="Times New Roman" w:hAnsi="Times New Roman" w:cs="Times New Roman"/>
          <w:bCs/>
          <w:color w:val="000000" w:themeColor="text1"/>
          <w:sz w:val="24"/>
          <w:szCs w:val="24"/>
        </w:rPr>
        <w:t>0</w:t>
      </w:r>
      <w:r w:rsidR="004F4FF1" w:rsidRPr="00AE11B7">
        <w:rPr>
          <w:rFonts w:ascii="Times New Roman" w:hAnsi="Times New Roman" w:cs="Times New Roman"/>
          <w:bCs/>
          <w:color w:val="000000" w:themeColor="text1"/>
          <w:sz w:val="24"/>
          <w:szCs w:val="24"/>
        </w:rPr>
        <w:t>)</w:t>
      </w:r>
      <w:r w:rsidR="001E73C3" w:rsidRPr="00AE11B7">
        <w:rPr>
          <w:rFonts w:ascii="Times New Roman" w:hAnsi="Times New Roman" w:cs="Times New Roman"/>
          <w:bCs/>
          <w:color w:val="000000" w:themeColor="text1"/>
          <w:sz w:val="24"/>
          <w:szCs w:val="24"/>
        </w:rPr>
        <w:t>.</w:t>
      </w:r>
      <w:r w:rsidR="00595776" w:rsidRPr="00AE11B7">
        <w:rPr>
          <w:rFonts w:ascii="Times New Roman" w:hAnsi="Times New Roman" w:cs="Times New Roman"/>
          <w:bCs/>
          <w:color w:val="000000" w:themeColor="text1"/>
          <w:sz w:val="24"/>
          <w:szCs w:val="24"/>
        </w:rPr>
        <w:t xml:space="preserve"> </w:t>
      </w:r>
    </w:p>
    <w:p w14:paraId="7F8CFEF3" w14:textId="3FCD82DF" w:rsidR="0003582F" w:rsidRPr="00AE11B7" w:rsidRDefault="0003582F" w:rsidP="007F3602">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bCs/>
          <w:color w:val="000000" w:themeColor="text1"/>
          <w:sz w:val="24"/>
          <w:szCs w:val="24"/>
        </w:rPr>
        <w:t xml:space="preserve">Contrary to our hypotheses, </w:t>
      </w:r>
      <w:r w:rsidR="00D12F3A" w:rsidRPr="00AE11B7">
        <w:rPr>
          <w:rFonts w:ascii="Times New Roman" w:hAnsi="Times New Roman" w:cs="Times New Roman"/>
          <w:bCs/>
          <w:color w:val="000000" w:themeColor="text1"/>
          <w:sz w:val="24"/>
          <w:szCs w:val="24"/>
        </w:rPr>
        <w:t>descriptive analysis show</w:t>
      </w:r>
      <w:r w:rsidR="00A66707" w:rsidRPr="00AE11B7">
        <w:rPr>
          <w:rFonts w:ascii="Times New Roman" w:hAnsi="Times New Roman" w:cs="Times New Roman"/>
          <w:bCs/>
          <w:color w:val="000000" w:themeColor="text1"/>
          <w:sz w:val="24"/>
          <w:szCs w:val="24"/>
        </w:rPr>
        <w:t>ed</w:t>
      </w:r>
      <w:r w:rsidR="00D12F3A" w:rsidRPr="00AE11B7">
        <w:rPr>
          <w:rFonts w:ascii="Times New Roman" w:hAnsi="Times New Roman" w:cs="Times New Roman"/>
          <w:bCs/>
          <w:color w:val="000000" w:themeColor="text1"/>
          <w:sz w:val="24"/>
          <w:szCs w:val="24"/>
        </w:rPr>
        <w:t xml:space="preserve"> the highest observed mean for the number of actions generated per trial was in the </w:t>
      </w:r>
      <w:r w:rsidR="000614EE" w:rsidRPr="00AE11B7">
        <w:rPr>
          <w:rFonts w:ascii="Times New Roman" w:hAnsi="Times New Roman" w:cs="Times New Roman"/>
          <w:bCs/>
          <w:color w:val="000000" w:themeColor="text1"/>
          <w:sz w:val="24"/>
          <w:szCs w:val="24"/>
        </w:rPr>
        <w:t xml:space="preserve">ACM </w:t>
      </w:r>
      <w:r w:rsidR="00D12F3A" w:rsidRPr="00AE11B7">
        <w:rPr>
          <w:rFonts w:ascii="Times New Roman" w:hAnsi="Times New Roman" w:cs="Times New Roman"/>
          <w:bCs/>
          <w:color w:val="000000" w:themeColor="text1"/>
          <w:sz w:val="24"/>
          <w:szCs w:val="24"/>
        </w:rPr>
        <w:t>9v9 condition</w:t>
      </w:r>
      <w:r w:rsidR="00AB633F" w:rsidRPr="00AE11B7">
        <w:rPr>
          <w:rFonts w:ascii="Times New Roman" w:hAnsi="Times New Roman" w:cs="Times New Roman"/>
          <w:bCs/>
          <w:color w:val="000000" w:themeColor="text1"/>
          <w:sz w:val="24"/>
          <w:szCs w:val="24"/>
        </w:rPr>
        <w:t xml:space="preserve">, with the lowest in the DCM 7v7 </w:t>
      </w:r>
      <w:r w:rsidR="00087709" w:rsidRPr="00AE11B7">
        <w:rPr>
          <w:rFonts w:ascii="Times New Roman" w:hAnsi="Times New Roman" w:cs="Times New Roman"/>
          <w:bCs/>
          <w:color w:val="000000" w:themeColor="text1"/>
          <w:sz w:val="24"/>
          <w:szCs w:val="24"/>
        </w:rPr>
        <w:t>condition</w:t>
      </w:r>
      <w:r w:rsidR="00AB633F" w:rsidRPr="00AE11B7">
        <w:rPr>
          <w:rFonts w:ascii="Times New Roman" w:hAnsi="Times New Roman" w:cs="Times New Roman"/>
          <w:bCs/>
          <w:color w:val="000000" w:themeColor="text1"/>
          <w:sz w:val="24"/>
          <w:szCs w:val="24"/>
        </w:rPr>
        <w:t>.</w:t>
      </w:r>
      <w:r w:rsidR="00D12F3A" w:rsidRPr="00AE11B7">
        <w:rPr>
          <w:rFonts w:ascii="Times New Roman" w:hAnsi="Times New Roman" w:cs="Times New Roman"/>
          <w:bCs/>
          <w:color w:val="000000" w:themeColor="text1"/>
          <w:sz w:val="24"/>
          <w:szCs w:val="24"/>
        </w:rPr>
        <w:t xml:space="preserve"> </w:t>
      </w:r>
      <w:r w:rsidR="00456B6E" w:rsidRPr="00AE11B7">
        <w:rPr>
          <w:rFonts w:ascii="Times New Roman" w:hAnsi="Times New Roman" w:cs="Times New Roman"/>
          <w:bCs/>
          <w:color w:val="000000" w:themeColor="text1"/>
          <w:sz w:val="24"/>
          <w:szCs w:val="24"/>
        </w:rPr>
        <w:t>Separate</w:t>
      </w:r>
      <w:r w:rsidR="000C40F0" w:rsidRPr="00AE11B7">
        <w:rPr>
          <w:rFonts w:ascii="Times New Roman" w:hAnsi="Times New Roman" w:cs="Times New Roman"/>
          <w:bCs/>
          <w:color w:val="000000" w:themeColor="text1"/>
          <w:sz w:val="24"/>
          <w:szCs w:val="24"/>
        </w:rPr>
        <w:t xml:space="preserve"> main effect</w:t>
      </w:r>
      <w:r w:rsidR="00456B6E" w:rsidRPr="00AE11B7">
        <w:rPr>
          <w:rFonts w:ascii="Times New Roman" w:hAnsi="Times New Roman" w:cs="Times New Roman"/>
          <w:bCs/>
          <w:color w:val="000000" w:themeColor="text1"/>
          <w:sz w:val="24"/>
          <w:szCs w:val="24"/>
        </w:rPr>
        <w:t>s</w:t>
      </w:r>
      <w:r w:rsidR="000C40F0" w:rsidRPr="00AE11B7">
        <w:rPr>
          <w:rFonts w:ascii="Times New Roman" w:hAnsi="Times New Roman" w:cs="Times New Roman"/>
          <w:bCs/>
          <w:color w:val="000000" w:themeColor="text1"/>
          <w:sz w:val="24"/>
          <w:szCs w:val="24"/>
        </w:rPr>
        <w:t xml:space="preserve"> of sided game format</w:t>
      </w:r>
      <w:r w:rsidR="00456B6E" w:rsidRPr="00AE11B7">
        <w:rPr>
          <w:rFonts w:ascii="Times New Roman" w:hAnsi="Times New Roman" w:cs="Times New Roman"/>
          <w:bCs/>
          <w:color w:val="000000" w:themeColor="text1"/>
          <w:sz w:val="24"/>
          <w:szCs w:val="24"/>
        </w:rPr>
        <w:t xml:space="preserve"> and pitch location</w:t>
      </w:r>
      <w:r w:rsidR="00254170" w:rsidRPr="00AE11B7">
        <w:rPr>
          <w:rFonts w:ascii="Times New Roman" w:hAnsi="Times New Roman" w:cs="Times New Roman"/>
          <w:bCs/>
          <w:color w:val="000000" w:themeColor="text1"/>
          <w:sz w:val="24"/>
          <w:szCs w:val="24"/>
        </w:rPr>
        <w:t xml:space="preserve"> </w:t>
      </w:r>
      <w:r w:rsidR="000C40F0" w:rsidRPr="00AE11B7">
        <w:rPr>
          <w:rFonts w:ascii="Times New Roman" w:hAnsi="Times New Roman" w:cs="Times New Roman"/>
          <w:bCs/>
          <w:color w:val="000000" w:themeColor="text1"/>
          <w:sz w:val="24"/>
          <w:szCs w:val="24"/>
        </w:rPr>
        <w:t xml:space="preserve">showed soccer players generated significantly more verbal action responses per trial in the 9v9 </w:t>
      </w:r>
      <w:r w:rsidR="00C64E7C" w:rsidRPr="00AE11B7">
        <w:rPr>
          <w:rFonts w:ascii="Times New Roman" w:hAnsi="Times New Roman" w:cs="Times New Roman"/>
          <w:bCs/>
          <w:color w:val="000000" w:themeColor="text1"/>
          <w:sz w:val="24"/>
          <w:szCs w:val="24"/>
        </w:rPr>
        <w:t>than</w:t>
      </w:r>
      <w:r w:rsidR="000C40F0" w:rsidRPr="00AE11B7">
        <w:rPr>
          <w:rFonts w:ascii="Times New Roman" w:hAnsi="Times New Roman" w:cs="Times New Roman"/>
          <w:bCs/>
          <w:color w:val="000000" w:themeColor="text1"/>
          <w:sz w:val="24"/>
          <w:szCs w:val="24"/>
        </w:rPr>
        <w:t xml:space="preserve"> 7v7 game format</w:t>
      </w:r>
      <w:r w:rsidR="00A0685C" w:rsidRPr="00AE11B7">
        <w:rPr>
          <w:rFonts w:ascii="Times New Roman" w:hAnsi="Times New Roman" w:cs="Times New Roman"/>
          <w:bCs/>
          <w:color w:val="000000" w:themeColor="text1"/>
          <w:sz w:val="24"/>
          <w:szCs w:val="24"/>
        </w:rPr>
        <w:t xml:space="preserve"> and in </w:t>
      </w:r>
      <w:r w:rsidR="00832B8B" w:rsidRPr="00AE11B7">
        <w:rPr>
          <w:rFonts w:ascii="Times New Roman" w:hAnsi="Times New Roman" w:cs="Times New Roman"/>
          <w:bCs/>
          <w:color w:val="000000" w:themeColor="text1"/>
          <w:sz w:val="24"/>
          <w:szCs w:val="24"/>
        </w:rPr>
        <w:t>ACM</w:t>
      </w:r>
      <w:r w:rsidR="00A0685C" w:rsidRPr="00AE11B7">
        <w:rPr>
          <w:rFonts w:ascii="Times New Roman" w:hAnsi="Times New Roman" w:cs="Times New Roman"/>
          <w:bCs/>
          <w:color w:val="000000" w:themeColor="text1"/>
          <w:sz w:val="24"/>
          <w:szCs w:val="24"/>
        </w:rPr>
        <w:t xml:space="preserve"> compared to </w:t>
      </w:r>
      <w:r w:rsidR="00832B8B" w:rsidRPr="00AE11B7">
        <w:rPr>
          <w:rFonts w:ascii="Times New Roman" w:hAnsi="Times New Roman" w:cs="Times New Roman"/>
          <w:bCs/>
          <w:color w:val="000000" w:themeColor="text1"/>
          <w:sz w:val="24"/>
          <w:szCs w:val="24"/>
        </w:rPr>
        <w:t>DCM</w:t>
      </w:r>
      <w:r w:rsidR="00A0685C" w:rsidRPr="00AE11B7">
        <w:rPr>
          <w:rFonts w:ascii="Times New Roman" w:hAnsi="Times New Roman" w:cs="Times New Roman"/>
          <w:bCs/>
          <w:color w:val="000000" w:themeColor="text1"/>
          <w:sz w:val="24"/>
          <w:szCs w:val="24"/>
        </w:rPr>
        <w:t>.</w:t>
      </w:r>
      <w:r w:rsidRPr="00AE11B7">
        <w:rPr>
          <w:rFonts w:ascii="Times New Roman" w:hAnsi="Times New Roman" w:cs="Times New Roman"/>
          <w:bCs/>
          <w:color w:val="000000" w:themeColor="text1"/>
          <w:sz w:val="24"/>
          <w:szCs w:val="24"/>
        </w:rPr>
        <w:t xml:space="preserve"> </w:t>
      </w:r>
      <w:r w:rsidR="00A0685C" w:rsidRPr="00AE11B7">
        <w:rPr>
          <w:rFonts w:ascii="Times New Roman" w:hAnsi="Times New Roman" w:cs="Times New Roman"/>
          <w:bCs/>
          <w:color w:val="000000" w:themeColor="text1"/>
          <w:sz w:val="24"/>
          <w:szCs w:val="24"/>
        </w:rPr>
        <w:t xml:space="preserve">This </w:t>
      </w:r>
      <w:r w:rsidR="00935DED" w:rsidRPr="00AE11B7">
        <w:rPr>
          <w:rFonts w:ascii="Times New Roman" w:hAnsi="Times New Roman" w:cs="Times New Roman"/>
          <w:bCs/>
          <w:color w:val="000000" w:themeColor="text1"/>
          <w:sz w:val="24"/>
          <w:szCs w:val="24"/>
        </w:rPr>
        <w:t xml:space="preserve">suggests when </w:t>
      </w:r>
      <w:r w:rsidRPr="00AE11B7">
        <w:rPr>
          <w:rFonts w:ascii="Times New Roman" w:hAnsi="Times New Roman" w:cs="Times New Roman"/>
          <w:bCs/>
          <w:color w:val="000000" w:themeColor="text1"/>
          <w:sz w:val="24"/>
          <w:szCs w:val="24"/>
        </w:rPr>
        <w:t xml:space="preserve">placed in an attacking midfield position players are presented with a richer landscape of </w:t>
      </w:r>
      <w:r w:rsidR="004968A9" w:rsidRPr="00AE11B7">
        <w:rPr>
          <w:rFonts w:ascii="Times New Roman" w:hAnsi="Times New Roman" w:cs="Times New Roman"/>
          <w:bCs/>
          <w:color w:val="000000" w:themeColor="text1"/>
          <w:sz w:val="24"/>
          <w:szCs w:val="24"/>
        </w:rPr>
        <w:t>options</w:t>
      </w:r>
      <w:r w:rsidR="009C6885" w:rsidRPr="00AE11B7">
        <w:rPr>
          <w:rFonts w:ascii="Times New Roman" w:hAnsi="Times New Roman" w:cs="Times New Roman"/>
          <w:bCs/>
          <w:color w:val="000000" w:themeColor="text1"/>
          <w:sz w:val="24"/>
          <w:szCs w:val="24"/>
        </w:rPr>
        <w:t xml:space="preserve"> (e.g. shooting </w:t>
      </w:r>
      <w:r w:rsidR="00D43622" w:rsidRPr="00AE11B7">
        <w:rPr>
          <w:rFonts w:ascii="Times New Roman" w:hAnsi="Times New Roman" w:cs="Times New Roman"/>
          <w:bCs/>
          <w:color w:val="000000" w:themeColor="text1"/>
          <w:sz w:val="24"/>
          <w:szCs w:val="24"/>
        </w:rPr>
        <w:t>opportunities</w:t>
      </w:r>
      <w:r w:rsidR="009C6885" w:rsidRPr="00AE11B7">
        <w:rPr>
          <w:rFonts w:ascii="Times New Roman" w:hAnsi="Times New Roman" w:cs="Times New Roman"/>
          <w:bCs/>
          <w:color w:val="000000" w:themeColor="text1"/>
          <w:sz w:val="24"/>
          <w:szCs w:val="24"/>
        </w:rPr>
        <w:t>;</w:t>
      </w:r>
      <w:r w:rsidR="003018D0" w:rsidRPr="00AE11B7">
        <w:rPr>
          <w:rFonts w:ascii="Times New Roman" w:hAnsi="Times New Roman" w:cs="Times New Roman"/>
          <w:bCs/>
          <w:color w:val="000000" w:themeColor="text1"/>
          <w:sz w:val="24"/>
          <w:szCs w:val="24"/>
        </w:rPr>
        <w:t xml:space="preserve"> Loutfi et al., 2023</w:t>
      </w:r>
      <w:r w:rsidR="009C6885" w:rsidRPr="00AE11B7">
        <w:rPr>
          <w:rFonts w:ascii="Times New Roman" w:hAnsi="Times New Roman" w:cs="Times New Roman"/>
          <w:bCs/>
          <w:color w:val="000000" w:themeColor="text1"/>
          <w:sz w:val="24"/>
          <w:szCs w:val="24"/>
        </w:rPr>
        <w:t>)</w:t>
      </w:r>
      <w:r w:rsidR="009361B2" w:rsidRPr="00AE11B7">
        <w:rPr>
          <w:rFonts w:ascii="Times New Roman" w:hAnsi="Times New Roman" w:cs="Times New Roman"/>
          <w:bCs/>
          <w:color w:val="000000" w:themeColor="text1"/>
          <w:sz w:val="24"/>
          <w:szCs w:val="24"/>
        </w:rPr>
        <w:t>.</w:t>
      </w:r>
      <w:r w:rsidR="00131306" w:rsidRPr="00AE11B7">
        <w:rPr>
          <w:rFonts w:ascii="Times New Roman" w:hAnsi="Times New Roman" w:cs="Times New Roman"/>
          <w:bCs/>
          <w:color w:val="000000" w:themeColor="text1"/>
          <w:sz w:val="24"/>
          <w:szCs w:val="24"/>
        </w:rPr>
        <w:t xml:space="preserve"> </w:t>
      </w:r>
      <w:r w:rsidR="009361B2" w:rsidRPr="00AE11B7">
        <w:rPr>
          <w:rFonts w:ascii="Times New Roman" w:hAnsi="Times New Roman" w:cs="Times New Roman"/>
          <w:bCs/>
          <w:color w:val="000000" w:themeColor="text1"/>
          <w:sz w:val="24"/>
          <w:szCs w:val="24"/>
        </w:rPr>
        <w:t>U</w:t>
      </w:r>
      <w:r w:rsidR="00131306" w:rsidRPr="00AE11B7">
        <w:rPr>
          <w:rFonts w:ascii="Times New Roman" w:hAnsi="Times New Roman" w:cs="Times New Roman"/>
          <w:bCs/>
          <w:color w:val="000000" w:themeColor="text1"/>
          <w:sz w:val="24"/>
          <w:szCs w:val="24"/>
        </w:rPr>
        <w:t>nlike when</w:t>
      </w:r>
      <w:r w:rsidR="009361B2" w:rsidRPr="00AE11B7">
        <w:rPr>
          <w:rFonts w:ascii="Times New Roman" w:hAnsi="Times New Roman" w:cs="Times New Roman"/>
          <w:bCs/>
          <w:color w:val="000000" w:themeColor="text1"/>
          <w:sz w:val="24"/>
          <w:szCs w:val="24"/>
        </w:rPr>
        <w:t xml:space="preserve"> placed in a</w:t>
      </w:r>
      <w:r w:rsidR="00131306" w:rsidRPr="00AE11B7">
        <w:rPr>
          <w:rFonts w:ascii="Times New Roman" w:hAnsi="Times New Roman" w:cs="Times New Roman"/>
          <w:bCs/>
          <w:color w:val="000000" w:themeColor="text1"/>
          <w:sz w:val="24"/>
          <w:szCs w:val="24"/>
        </w:rPr>
        <w:t xml:space="preserve"> </w:t>
      </w:r>
      <w:r w:rsidR="00096E53" w:rsidRPr="00AE11B7">
        <w:rPr>
          <w:rFonts w:ascii="Times New Roman" w:hAnsi="Times New Roman" w:cs="Times New Roman"/>
          <w:bCs/>
          <w:color w:val="000000" w:themeColor="text1"/>
          <w:sz w:val="24"/>
          <w:szCs w:val="24"/>
        </w:rPr>
        <w:t xml:space="preserve">DCM </w:t>
      </w:r>
      <w:r w:rsidR="00466EDE" w:rsidRPr="00AE11B7">
        <w:rPr>
          <w:rFonts w:ascii="Times New Roman" w:hAnsi="Times New Roman" w:cs="Times New Roman"/>
          <w:bCs/>
          <w:color w:val="000000" w:themeColor="text1"/>
          <w:sz w:val="24"/>
          <w:szCs w:val="24"/>
        </w:rPr>
        <w:t>location</w:t>
      </w:r>
      <w:r w:rsidR="00C23237" w:rsidRPr="00AE11B7">
        <w:rPr>
          <w:rFonts w:ascii="Times New Roman" w:hAnsi="Times New Roman" w:cs="Times New Roman"/>
          <w:bCs/>
          <w:color w:val="000000" w:themeColor="text1"/>
          <w:sz w:val="24"/>
          <w:szCs w:val="24"/>
        </w:rPr>
        <w:t xml:space="preserve"> </w:t>
      </w:r>
      <w:r w:rsidR="00BF2656" w:rsidRPr="00AE11B7">
        <w:rPr>
          <w:rFonts w:ascii="Times New Roman" w:hAnsi="Times New Roman" w:cs="Times New Roman"/>
          <w:bCs/>
          <w:color w:val="000000" w:themeColor="text1"/>
          <w:sz w:val="24"/>
          <w:szCs w:val="24"/>
        </w:rPr>
        <w:t xml:space="preserve">when </w:t>
      </w:r>
      <w:r w:rsidR="00DE2E5E" w:rsidRPr="00AE11B7">
        <w:rPr>
          <w:rFonts w:ascii="Times New Roman" w:hAnsi="Times New Roman" w:cs="Times New Roman"/>
          <w:bCs/>
          <w:color w:val="000000" w:themeColor="text1"/>
          <w:sz w:val="24"/>
          <w:szCs w:val="24"/>
        </w:rPr>
        <w:t>players</w:t>
      </w:r>
      <w:r w:rsidR="007E1349" w:rsidRPr="00AE11B7">
        <w:rPr>
          <w:rFonts w:ascii="Times New Roman" w:hAnsi="Times New Roman" w:cs="Times New Roman"/>
          <w:bCs/>
          <w:color w:val="000000" w:themeColor="text1"/>
          <w:sz w:val="24"/>
          <w:szCs w:val="24"/>
        </w:rPr>
        <w:t xml:space="preserve"> </w:t>
      </w:r>
      <w:r w:rsidR="00F607E1" w:rsidRPr="00AE11B7">
        <w:rPr>
          <w:rFonts w:ascii="Times New Roman" w:hAnsi="Times New Roman" w:cs="Times New Roman"/>
          <w:bCs/>
          <w:color w:val="000000" w:themeColor="text1"/>
          <w:sz w:val="24"/>
          <w:szCs w:val="24"/>
        </w:rPr>
        <w:t xml:space="preserve">typically </w:t>
      </w:r>
      <w:r w:rsidR="00DE2E5E" w:rsidRPr="00AE11B7">
        <w:rPr>
          <w:rFonts w:ascii="Times New Roman" w:hAnsi="Times New Roman" w:cs="Times New Roman"/>
          <w:bCs/>
          <w:color w:val="000000" w:themeColor="text1"/>
          <w:sz w:val="24"/>
          <w:szCs w:val="24"/>
        </w:rPr>
        <w:t xml:space="preserve">receive the ball </w:t>
      </w:r>
      <w:r w:rsidR="00F46704" w:rsidRPr="00AE11B7">
        <w:rPr>
          <w:rFonts w:ascii="Times New Roman" w:hAnsi="Times New Roman" w:cs="Times New Roman"/>
          <w:bCs/>
          <w:color w:val="000000" w:themeColor="text1"/>
          <w:sz w:val="24"/>
          <w:szCs w:val="24"/>
        </w:rPr>
        <w:t xml:space="preserve">from defenders or the goalkeeper </w:t>
      </w:r>
      <w:r w:rsidR="00DE2E5E" w:rsidRPr="00AE11B7">
        <w:rPr>
          <w:rFonts w:ascii="Times New Roman" w:hAnsi="Times New Roman" w:cs="Times New Roman"/>
          <w:bCs/>
          <w:color w:val="000000" w:themeColor="text1"/>
          <w:sz w:val="24"/>
          <w:szCs w:val="24"/>
        </w:rPr>
        <w:t>facing their own goal</w:t>
      </w:r>
      <w:r w:rsidR="00131306" w:rsidRPr="00AE11B7">
        <w:rPr>
          <w:rFonts w:ascii="Times New Roman" w:hAnsi="Times New Roman" w:cs="Times New Roman"/>
          <w:bCs/>
          <w:color w:val="000000" w:themeColor="text1"/>
          <w:sz w:val="24"/>
          <w:szCs w:val="24"/>
        </w:rPr>
        <w:t xml:space="preserve">, </w:t>
      </w:r>
      <w:r w:rsidR="009361B2" w:rsidRPr="00AE11B7">
        <w:rPr>
          <w:rFonts w:ascii="Times New Roman" w:hAnsi="Times New Roman" w:cs="Times New Roman"/>
          <w:bCs/>
          <w:color w:val="000000" w:themeColor="text1"/>
          <w:sz w:val="24"/>
          <w:szCs w:val="24"/>
        </w:rPr>
        <w:t xml:space="preserve">when in an </w:t>
      </w:r>
      <w:r w:rsidR="007D0375" w:rsidRPr="00AE11B7">
        <w:rPr>
          <w:rFonts w:ascii="Times New Roman" w:hAnsi="Times New Roman" w:cs="Times New Roman"/>
          <w:bCs/>
          <w:color w:val="000000" w:themeColor="text1"/>
          <w:sz w:val="24"/>
          <w:szCs w:val="24"/>
        </w:rPr>
        <w:t>attacking</w:t>
      </w:r>
      <w:r w:rsidR="009361B2" w:rsidRPr="00AE11B7">
        <w:rPr>
          <w:rFonts w:ascii="Times New Roman" w:hAnsi="Times New Roman" w:cs="Times New Roman"/>
          <w:bCs/>
          <w:color w:val="000000" w:themeColor="text1"/>
          <w:sz w:val="24"/>
          <w:szCs w:val="24"/>
        </w:rPr>
        <w:t xml:space="preserve"> </w:t>
      </w:r>
      <w:r w:rsidR="00A84506" w:rsidRPr="00AE11B7">
        <w:rPr>
          <w:rFonts w:ascii="Times New Roman" w:hAnsi="Times New Roman" w:cs="Times New Roman"/>
          <w:bCs/>
          <w:color w:val="000000" w:themeColor="text1"/>
          <w:sz w:val="24"/>
          <w:szCs w:val="24"/>
        </w:rPr>
        <w:t>position</w:t>
      </w:r>
      <w:r w:rsidR="009361B2" w:rsidRPr="00AE11B7">
        <w:rPr>
          <w:rFonts w:ascii="Times New Roman" w:hAnsi="Times New Roman" w:cs="Times New Roman"/>
          <w:bCs/>
          <w:color w:val="000000" w:themeColor="text1"/>
          <w:sz w:val="24"/>
          <w:szCs w:val="24"/>
        </w:rPr>
        <w:t xml:space="preserve"> players </w:t>
      </w:r>
      <w:r w:rsidR="00DE2E5E" w:rsidRPr="00AE11B7">
        <w:rPr>
          <w:rFonts w:ascii="Times New Roman" w:hAnsi="Times New Roman" w:cs="Times New Roman"/>
          <w:bCs/>
          <w:color w:val="000000" w:themeColor="text1"/>
          <w:sz w:val="24"/>
          <w:szCs w:val="24"/>
        </w:rPr>
        <w:t>have the additional option of shooting</w:t>
      </w:r>
      <w:r w:rsidR="00F607E1" w:rsidRPr="00AE11B7">
        <w:rPr>
          <w:rFonts w:ascii="Times New Roman" w:hAnsi="Times New Roman" w:cs="Times New Roman"/>
          <w:bCs/>
          <w:color w:val="000000" w:themeColor="text1"/>
          <w:sz w:val="24"/>
          <w:szCs w:val="24"/>
        </w:rPr>
        <w:t xml:space="preserve"> at goal</w:t>
      </w:r>
      <w:r w:rsidR="00A51357" w:rsidRPr="00AE11B7">
        <w:rPr>
          <w:rFonts w:ascii="Times New Roman" w:hAnsi="Times New Roman" w:cs="Times New Roman"/>
          <w:bCs/>
          <w:color w:val="000000" w:themeColor="text1"/>
          <w:sz w:val="24"/>
          <w:szCs w:val="24"/>
        </w:rPr>
        <w:t>.</w:t>
      </w:r>
      <w:r w:rsidR="00A84506" w:rsidRPr="00AE11B7">
        <w:rPr>
          <w:rFonts w:ascii="Times New Roman" w:hAnsi="Times New Roman" w:cs="Times New Roman"/>
          <w:bCs/>
          <w:color w:val="000000" w:themeColor="text1"/>
          <w:sz w:val="24"/>
          <w:szCs w:val="24"/>
        </w:rPr>
        <w:t xml:space="preserve"> P</w:t>
      </w:r>
      <w:r w:rsidR="00DE2E5E" w:rsidRPr="00AE11B7">
        <w:rPr>
          <w:rFonts w:ascii="Times New Roman" w:hAnsi="Times New Roman" w:cs="Times New Roman"/>
          <w:bCs/>
          <w:color w:val="000000" w:themeColor="text1"/>
          <w:sz w:val="24"/>
          <w:szCs w:val="24"/>
        </w:rPr>
        <w:t xml:space="preserve">layers </w:t>
      </w:r>
      <w:r w:rsidR="00A84506" w:rsidRPr="00AE11B7">
        <w:rPr>
          <w:rFonts w:ascii="Times New Roman" w:hAnsi="Times New Roman" w:cs="Times New Roman"/>
          <w:bCs/>
          <w:color w:val="000000" w:themeColor="text1"/>
          <w:sz w:val="24"/>
          <w:szCs w:val="24"/>
        </w:rPr>
        <w:t xml:space="preserve">therefore </w:t>
      </w:r>
      <w:r w:rsidR="00DE2E5E" w:rsidRPr="00AE11B7">
        <w:rPr>
          <w:rFonts w:ascii="Times New Roman" w:hAnsi="Times New Roman" w:cs="Times New Roman"/>
          <w:bCs/>
          <w:color w:val="000000" w:themeColor="text1"/>
          <w:sz w:val="24"/>
          <w:szCs w:val="24"/>
        </w:rPr>
        <w:t xml:space="preserve">may </w:t>
      </w:r>
      <w:r w:rsidR="00D9776C" w:rsidRPr="00AE11B7">
        <w:rPr>
          <w:rFonts w:ascii="Times New Roman" w:hAnsi="Times New Roman" w:cs="Times New Roman"/>
          <w:bCs/>
          <w:color w:val="000000" w:themeColor="text1"/>
          <w:sz w:val="24"/>
          <w:szCs w:val="24"/>
        </w:rPr>
        <w:t>be more inclined</w:t>
      </w:r>
      <w:r w:rsidR="00131306" w:rsidRPr="00AE11B7">
        <w:rPr>
          <w:rFonts w:ascii="Times New Roman" w:hAnsi="Times New Roman" w:cs="Times New Roman"/>
          <w:bCs/>
          <w:color w:val="000000" w:themeColor="text1"/>
          <w:sz w:val="24"/>
          <w:szCs w:val="24"/>
        </w:rPr>
        <w:t xml:space="preserve"> </w:t>
      </w:r>
      <w:r w:rsidR="006003D9" w:rsidRPr="00AE11B7">
        <w:rPr>
          <w:rFonts w:ascii="Times New Roman" w:hAnsi="Times New Roman" w:cs="Times New Roman"/>
          <w:bCs/>
          <w:color w:val="000000" w:themeColor="text1"/>
          <w:sz w:val="24"/>
          <w:szCs w:val="24"/>
        </w:rPr>
        <w:t>to</w:t>
      </w:r>
      <w:r w:rsidR="00AD3E23" w:rsidRPr="00AE11B7">
        <w:rPr>
          <w:rFonts w:ascii="Times New Roman" w:hAnsi="Times New Roman" w:cs="Times New Roman"/>
          <w:bCs/>
          <w:color w:val="000000" w:themeColor="text1"/>
          <w:sz w:val="24"/>
          <w:szCs w:val="24"/>
        </w:rPr>
        <w:t xml:space="preserve"> </w:t>
      </w:r>
      <w:r w:rsidRPr="00AE11B7">
        <w:rPr>
          <w:rFonts w:ascii="Times New Roman" w:hAnsi="Times New Roman" w:cs="Times New Roman"/>
          <w:bCs/>
          <w:color w:val="000000" w:themeColor="text1"/>
          <w:sz w:val="24"/>
          <w:szCs w:val="24"/>
        </w:rPr>
        <w:t>combine actions with ball</w:t>
      </w:r>
      <w:r w:rsidR="00DE2E5E" w:rsidRPr="00AE11B7">
        <w:rPr>
          <w:rFonts w:ascii="Times New Roman" w:hAnsi="Times New Roman" w:cs="Times New Roman"/>
          <w:bCs/>
          <w:color w:val="000000" w:themeColor="text1"/>
          <w:sz w:val="24"/>
          <w:szCs w:val="24"/>
        </w:rPr>
        <w:t xml:space="preserve"> </w:t>
      </w:r>
      <w:r w:rsidRPr="00AE11B7">
        <w:rPr>
          <w:rFonts w:ascii="Times New Roman" w:hAnsi="Times New Roman" w:cs="Times New Roman"/>
          <w:bCs/>
          <w:color w:val="000000" w:themeColor="text1"/>
          <w:sz w:val="24"/>
          <w:szCs w:val="24"/>
        </w:rPr>
        <w:t>(e.g. turn with the ball, dribble and shoot)</w:t>
      </w:r>
      <w:r w:rsidR="00A533A2" w:rsidRPr="00AE11B7">
        <w:rPr>
          <w:rFonts w:ascii="Times New Roman" w:hAnsi="Times New Roman" w:cs="Times New Roman"/>
          <w:bCs/>
          <w:color w:val="000000" w:themeColor="text1"/>
          <w:sz w:val="24"/>
          <w:szCs w:val="24"/>
        </w:rPr>
        <w:t xml:space="preserve"> which may not be directly connected to the quantity of their VEA</w:t>
      </w:r>
      <w:r w:rsidR="00F607E1" w:rsidRPr="00AE11B7">
        <w:rPr>
          <w:rFonts w:ascii="Times New Roman" w:hAnsi="Times New Roman" w:cs="Times New Roman"/>
          <w:bCs/>
          <w:color w:val="000000" w:themeColor="text1"/>
          <w:sz w:val="24"/>
          <w:szCs w:val="24"/>
        </w:rPr>
        <w:t>, but rather the proximity to the goal</w:t>
      </w:r>
      <w:r w:rsidRPr="00AE11B7">
        <w:rPr>
          <w:rFonts w:ascii="Times New Roman" w:hAnsi="Times New Roman" w:cs="Times New Roman"/>
          <w:bCs/>
          <w:color w:val="000000" w:themeColor="text1"/>
          <w:sz w:val="24"/>
          <w:szCs w:val="24"/>
        </w:rPr>
        <w:t xml:space="preserve">. </w:t>
      </w:r>
      <w:r w:rsidR="00286929" w:rsidRPr="00AE11B7">
        <w:rPr>
          <w:rFonts w:ascii="Times New Roman" w:hAnsi="Times New Roman" w:cs="Times New Roman"/>
          <w:bCs/>
          <w:color w:val="000000" w:themeColor="text1"/>
          <w:sz w:val="24"/>
          <w:szCs w:val="24"/>
        </w:rPr>
        <w:t>Furthermore,</w:t>
      </w:r>
      <w:r w:rsidR="00A700E6" w:rsidRPr="00AE11B7">
        <w:rPr>
          <w:rFonts w:ascii="Times New Roman" w:hAnsi="Times New Roman" w:cs="Times New Roman"/>
          <w:bCs/>
          <w:color w:val="000000" w:themeColor="text1"/>
          <w:sz w:val="24"/>
          <w:szCs w:val="24"/>
        </w:rPr>
        <w:t xml:space="preserve"> </w:t>
      </w:r>
      <w:r w:rsidR="00B725F6" w:rsidRPr="00AE11B7">
        <w:rPr>
          <w:rFonts w:ascii="Times New Roman" w:hAnsi="Times New Roman" w:cs="Times New Roman"/>
          <w:bCs/>
          <w:color w:val="000000" w:themeColor="text1"/>
          <w:sz w:val="24"/>
          <w:szCs w:val="24"/>
        </w:rPr>
        <w:t>this finding</w:t>
      </w:r>
      <w:r w:rsidR="00A700E6" w:rsidRPr="00AE11B7">
        <w:rPr>
          <w:rFonts w:ascii="Times New Roman" w:hAnsi="Times New Roman" w:cs="Times New Roman"/>
          <w:bCs/>
          <w:color w:val="000000" w:themeColor="text1"/>
          <w:sz w:val="24"/>
          <w:szCs w:val="24"/>
        </w:rPr>
        <w:t xml:space="preserve"> could be attributed to soccer players having more opportunities for action with a greater number of interactions </w:t>
      </w:r>
      <w:r w:rsidR="005052D3" w:rsidRPr="00AE11B7">
        <w:rPr>
          <w:rFonts w:ascii="Times New Roman" w:hAnsi="Times New Roman" w:cs="Times New Roman"/>
          <w:bCs/>
          <w:color w:val="000000" w:themeColor="text1"/>
          <w:sz w:val="24"/>
          <w:szCs w:val="24"/>
        </w:rPr>
        <w:t xml:space="preserve">between players </w:t>
      </w:r>
      <w:r w:rsidR="005226F5" w:rsidRPr="00AE11B7">
        <w:rPr>
          <w:rFonts w:ascii="Times New Roman" w:hAnsi="Times New Roman" w:cs="Times New Roman"/>
          <w:bCs/>
          <w:color w:val="000000" w:themeColor="text1"/>
          <w:sz w:val="24"/>
          <w:szCs w:val="24"/>
        </w:rPr>
        <w:t xml:space="preserve">and </w:t>
      </w:r>
      <w:r w:rsidR="005052D3" w:rsidRPr="00AE11B7">
        <w:rPr>
          <w:rFonts w:ascii="Times New Roman" w:hAnsi="Times New Roman" w:cs="Times New Roman"/>
          <w:bCs/>
          <w:color w:val="000000" w:themeColor="text1"/>
          <w:sz w:val="24"/>
          <w:szCs w:val="24"/>
        </w:rPr>
        <w:t>being a</w:t>
      </w:r>
      <w:r w:rsidR="003C6473" w:rsidRPr="00AE11B7">
        <w:rPr>
          <w:rFonts w:ascii="Times New Roman" w:hAnsi="Times New Roman" w:cs="Times New Roman"/>
          <w:bCs/>
          <w:color w:val="000000" w:themeColor="text1"/>
          <w:sz w:val="24"/>
          <w:szCs w:val="24"/>
        </w:rPr>
        <w:t xml:space="preserve"> closer representation of </w:t>
      </w:r>
      <w:r w:rsidR="00E100B7" w:rsidRPr="00AE11B7">
        <w:rPr>
          <w:rFonts w:ascii="Times New Roman" w:hAnsi="Times New Roman" w:cs="Times New Roman"/>
          <w:bCs/>
          <w:color w:val="000000" w:themeColor="text1"/>
          <w:sz w:val="24"/>
          <w:szCs w:val="24"/>
        </w:rPr>
        <w:t>an 11v11 game</w:t>
      </w:r>
      <w:r w:rsidR="005226F5" w:rsidRPr="00AE11B7">
        <w:rPr>
          <w:rFonts w:ascii="Times New Roman" w:hAnsi="Times New Roman" w:cs="Times New Roman"/>
          <w:bCs/>
          <w:color w:val="000000" w:themeColor="text1"/>
          <w:sz w:val="24"/>
          <w:szCs w:val="24"/>
        </w:rPr>
        <w:t xml:space="preserve">. </w:t>
      </w:r>
      <w:r w:rsidR="00CA5FEA" w:rsidRPr="00AE11B7">
        <w:rPr>
          <w:rFonts w:ascii="Times New Roman" w:hAnsi="Times New Roman" w:cs="Times New Roman"/>
          <w:bCs/>
          <w:color w:val="000000" w:themeColor="text1"/>
          <w:sz w:val="24"/>
          <w:szCs w:val="24"/>
        </w:rPr>
        <w:t>Whilst acknowledging methodological differences</w:t>
      </w:r>
      <w:r w:rsidR="008F52A7" w:rsidRPr="00AE11B7">
        <w:rPr>
          <w:rFonts w:ascii="Times New Roman" w:hAnsi="Times New Roman" w:cs="Times New Roman"/>
          <w:bCs/>
          <w:color w:val="000000" w:themeColor="text1"/>
          <w:sz w:val="24"/>
          <w:szCs w:val="24"/>
        </w:rPr>
        <w:t xml:space="preserve"> (e.g. verbal action responses vs on-field technical actions)</w:t>
      </w:r>
      <w:r w:rsidR="00CA5FEA" w:rsidRPr="00AE11B7">
        <w:rPr>
          <w:rFonts w:ascii="Times New Roman" w:hAnsi="Times New Roman" w:cs="Times New Roman"/>
          <w:bCs/>
          <w:color w:val="000000" w:themeColor="text1"/>
          <w:sz w:val="24"/>
          <w:szCs w:val="24"/>
        </w:rPr>
        <w:t>, t</w:t>
      </w:r>
      <w:r w:rsidR="005226F5" w:rsidRPr="00AE11B7">
        <w:rPr>
          <w:rFonts w:ascii="Times New Roman" w:hAnsi="Times New Roman" w:cs="Times New Roman"/>
          <w:bCs/>
          <w:color w:val="000000" w:themeColor="text1"/>
          <w:sz w:val="24"/>
          <w:szCs w:val="24"/>
        </w:rPr>
        <w:t>his finding does contrast</w:t>
      </w:r>
      <w:r w:rsidR="005052D3" w:rsidRPr="00AE11B7">
        <w:rPr>
          <w:rFonts w:ascii="Times New Roman" w:hAnsi="Times New Roman" w:cs="Times New Roman"/>
          <w:bCs/>
          <w:color w:val="000000" w:themeColor="text1"/>
          <w:sz w:val="24"/>
          <w:szCs w:val="24"/>
        </w:rPr>
        <w:t xml:space="preserve"> that of previous research where </w:t>
      </w:r>
      <w:r w:rsidR="005226F5" w:rsidRPr="00AE11B7">
        <w:rPr>
          <w:rFonts w:ascii="Times New Roman" w:hAnsi="Times New Roman" w:cs="Times New Roman"/>
          <w:bCs/>
          <w:color w:val="000000" w:themeColor="text1"/>
          <w:sz w:val="24"/>
          <w:szCs w:val="24"/>
        </w:rPr>
        <w:t>more</w:t>
      </w:r>
      <w:r w:rsidR="005052D3" w:rsidRPr="00AE11B7">
        <w:rPr>
          <w:rFonts w:ascii="Times New Roman" w:hAnsi="Times New Roman" w:cs="Times New Roman"/>
          <w:bCs/>
          <w:color w:val="000000" w:themeColor="text1"/>
          <w:sz w:val="24"/>
          <w:szCs w:val="24"/>
        </w:rPr>
        <w:t xml:space="preserve"> technical actions were found in a 7v7 game format</w:t>
      </w:r>
      <w:r w:rsidR="005226F5" w:rsidRPr="00AE11B7">
        <w:rPr>
          <w:rFonts w:ascii="Times New Roman" w:hAnsi="Times New Roman" w:cs="Times New Roman"/>
          <w:bCs/>
          <w:color w:val="000000" w:themeColor="text1"/>
          <w:sz w:val="24"/>
          <w:szCs w:val="24"/>
        </w:rPr>
        <w:t xml:space="preserve"> compared to 9v9</w:t>
      </w:r>
      <w:r w:rsidR="005052D3" w:rsidRPr="00AE11B7">
        <w:rPr>
          <w:rFonts w:ascii="Times New Roman" w:hAnsi="Times New Roman" w:cs="Times New Roman"/>
          <w:bCs/>
          <w:color w:val="000000" w:themeColor="text1"/>
          <w:sz w:val="24"/>
          <w:szCs w:val="24"/>
        </w:rPr>
        <w:t xml:space="preserve"> (Smith &amp; Conway, 2025)</w:t>
      </w:r>
      <w:r w:rsidR="00A700E6" w:rsidRPr="00AE11B7">
        <w:rPr>
          <w:rFonts w:ascii="Times New Roman" w:hAnsi="Times New Roman" w:cs="Times New Roman"/>
          <w:bCs/>
          <w:color w:val="000000" w:themeColor="text1"/>
          <w:sz w:val="24"/>
          <w:szCs w:val="24"/>
        </w:rPr>
        <w:t>.</w:t>
      </w:r>
      <w:r w:rsidR="00FF1E0B" w:rsidRPr="00AE11B7">
        <w:rPr>
          <w:rFonts w:ascii="Times New Roman" w:hAnsi="Times New Roman" w:cs="Times New Roman"/>
          <w:bCs/>
          <w:color w:val="000000" w:themeColor="text1"/>
          <w:sz w:val="24"/>
          <w:szCs w:val="24"/>
        </w:rPr>
        <w:t xml:space="preserve"> </w:t>
      </w:r>
      <w:r w:rsidR="0084618A" w:rsidRPr="00AE11B7">
        <w:rPr>
          <w:rFonts w:ascii="Times New Roman" w:hAnsi="Times New Roman" w:cs="Times New Roman"/>
          <w:color w:val="000000" w:themeColor="text1"/>
          <w:sz w:val="24"/>
          <w:szCs w:val="24"/>
        </w:rPr>
        <w:t xml:space="preserve">When </w:t>
      </w:r>
      <w:r w:rsidR="00E63ACD" w:rsidRPr="00AE11B7">
        <w:rPr>
          <w:rFonts w:ascii="Times New Roman" w:hAnsi="Times New Roman" w:cs="Times New Roman"/>
          <w:color w:val="000000" w:themeColor="text1"/>
          <w:sz w:val="24"/>
          <w:szCs w:val="24"/>
        </w:rPr>
        <w:t>examining</w:t>
      </w:r>
      <w:r w:rsidR="0084618A" w:rsidRPr="00AE11B7">
        <w:rPr>
          <w:rFonts w:ascii="Times New Roman" w:hAnsi="Times New Roman" w:cs="Times New Roman"/>
          <w:color w:val="000000" w:themeColor="text1"/>
          <w:sz w:val="24"/>
          <w:szCs w:val="24"/>
        </w:rPr>
        <w:t xml:space="preserve"> </w:t>
      </w:r>
      <w:r w:rsidR="00A020DB" w:rsidRPr="00AE11B7">
        <w:rPr>
          <w:rFonts w:ascii="Times New Roman" w:hAnsi="Times New Roman" w:cs="Times New Roman"/>
          <w:color w:val="000000" w:themeColor="text1"/>
          <w:sz w:val="24"/>
          <w:szCs w:val="24"/>
        </w:rPr>
        <w:t xml:space="preserve">verbalised </w:t>
      </w:r>
      <w:r w:rsidR="0084618A" w:rsidRPr="00AE11B7">
        <w:rPr>
          <w:rFonts w:ascii="Times New Roman" w:hAnsi="Times New Roman" w:cs="Times New Roman"/>
          <w:color w:val="000000" w:themeColor="text1"/>
          <w:sz w:val="24"/>
          <w:szCs w:val="24"/>
        </w:rPr>
        <w:t>action</w:t>
      </w:r>
      <w:r w:rsidR="00A020DB" w:rsidRPr="00AE11B7">
        <w:rPr>
          <w:rFonts w:ascii="Times New Roman" w:hAnsi="Times New Roman" w:cs="Times New Roman"/>
          <w:color w:val="000000" w:themeColor="text1"/>
          <w:sz w:val="24"/>
          <w:szCs w:val="24"/>
        </w:rPr>
        <w:t xml:space="preserve"> </w:t>
      </w:r>
      <w:r w:rsidR="00A020DB" w:rsidRPr="00AE11B7">
        <w:rPr>
          <w:rFonts w:ascii="Times New Roman" w:hAnsi="Times New Roman" w:cs="Times New Roman"/>
          <w:color w:val="000000" w:themeColor="text1"/>
          <w:sz w:val="24"/>
          <w:szCs w:val="24"/>
        </w:rPr>
        <w:lastRenderedPageBreak/>
        <w:t>responses</w:t>
      </w:r>
      <w:r w:rsidR="0084618A" w:rsidRPr="00AE11B7">
        <w:rPr>
          <w:rFonts w:ascii="Times New Roman" w:hAnsi="Times New Roman" w:cs="Times New Roman"/>
          <w:color w:val="000000" w:themeColor="text1"/>
          <w:sz w:val="24"/>
          <w:szCs w:val="24"/>
        </w:rPr>
        <w:t xml:space="preserve"> across conditions,</w:t>
      </w:r>
      <w:r w:rsidR="00F94F12" w:rsidRPr="00AE11B7">
        <w:rPr>
          <w:rFonts w:ascii="Times New Roman" w:hAnsi="Times New Roman" w:cs="Times New Roman"/>
          <w:color w:val="000000" w:themeColor="text1"/>
          <w:sz w:val="24"/>
          <w:szCs w:val="24"/>
        </w:rPr>
        <w:t xml:space="preserve"> </w:t>
      </w:r>
      <w:r w:rsidR="004D1A38" w:rsidRPr="00AE11B7">
        <w:rPr>
          <w:rFonts w:ascii="Times New Roman" w:hAnsi="Times New Roman" w:cs="Times New Roman"/>
          <w:color w:val="000000" w:themeColor="text1"/>
          <w:sz w:val="24"/>
          <w:szCs w:val="24"/>
        </w:rPr>
        <w:t xml:space="preserve">the number of ‘pass’ actions in the </w:t>
      </w:r>
      <w:r w:rsidR="00A4367E" w:rsidRPr="00AE11B7">
        <w:rPr>
          <w:rFonts w:ascii="Times New Roman" w:hAnsi="Times New Roman" w:cs="Times New Roman"/>
          <w:color w:val="000000" w:themeColor="text1"/>
          <w:sz w:val="24"/>
          <w:szCs w:val="24"/>
        </w:rPr>
        <w:t>DCM</w:t>
      </w:r>
      <w:r w:rsidR="00E33A57" w:rsidRPr="00AE11B7">
        <w:rPr>
          <w:rFonts w:ascii="Times New Roman" w:hAnsi="Times New Roman" w:cs="Times New Roman"/>
          <w:color w:val="000000" w:themeColor="text1"/>
          <w:sz w:val="24"/>
          <w:szCs w:val="24"/>
        </w:rPr>
        <w:t xml:space="preserve"> 9v9</w:t>
      </w:r>
      <w:r w:rsidR="004D1A38" w:rsidRPr="00AE11B7">
        <w:rPr>
          <w:rFonts w:ascii="Times New Roman" w:hAnsi="Times New Roman" w:cs="Times New Roman"/>
          <w:color w:val="000000" w:themeColor="text1"/>
          <w:sz w:val="24"/>
          <w:szCs w:val="24"/>
        </w:rPr>
        <w:t xml:space="preserve"> condition was more than double </w:t>
      </w:r>
      <w:r w:rsidR="00F607E1" w:rsidRPr="00AE11B7">
        <w:rPr>
          <w:rFonts w:ascii="Times New Roman" w:hAnsi="Times New Roman" w:cs="Times New Roman"/>
          <w:color w:val="000000" w:themeColor="text1"/>
          <w:sz w:val="24"/>
          <w:szCs w:val="24"/>
        </w:rPr>
        <w:t xml:space="preserve">of those </w:t>
      </w:r>
      <w:r w:rsidR="00560972" w:rsidRPr="00AE11B7">
        <w:rPr>
          <w:rFonts w:ascii="Times New Roman" w:hAnsi="Times New Roman" w:cs="Times New Roman"/>
          <w:color w:val="000000" w:themeColor="text1"/>
          <w:sz w:val="24"/>
          <w:szCs w:val="24"/>
        </w:rPr>
        <w:t>observed</w:t>
      </w:r>
      <w:r w:rsidR="00E33A57" w:rsidRPr="00AE11B7">
        <w:rPr>
          <w:rFonts w:ascii="Times New Roman" w:hAnsi="Times New Roman" w:cs="Times New Roman"/>
          <w:color w:val="000000" w:themeColor="text1"/>
          <w:sz w:val="24"/>
          <w:szCs w:val="24"/>
        </w:rPr>
        <w:t xml:space="preserve"> </w:t>
      </w:r>
      <w:r w:rsidR="00560972" w:rsidRPr="00AE11B7">
        <w:rPr>
          <w:rFonts w:ascii="Times New Roman" w:hAnsi="Times New Roman" w:cs="Times New Roman"/>
          <w:color w:val="000000" w:themeColor="text1"/>
          <w:sz w:val="24"/>
          <w:szCs w:val="24"/>
        </w:rPr>
        <w:t>in</w:t>
      </w:r>
      <w:r w:rsidR="00C66A28" w:rsidRPr="00AE11B7">
        <w:rPr>
          <w:rFonts w:ascii="Times New Roman" w:hAnsi="Times New Roman" w:cs="Times New Roman"/>
          <w:color w:val="000000" w:themeColor="text1"/>
          <w:sz w:val="24"/>
          <w:szCs w:val="24"/>
        </w:rPr>
        <w:t xml:space="preserve"> the</w:t>
      </w:r>
      <w:r w:rsidR="003A4BE2" w:rsidRPr="00AE11B7">
        <w:rPr>
          <w:rFonts w:ascii="Times New Roman" w:hAnsi="Times New Roman" w:cs="Times New Roman"/>
          <w:color w:val="000000" w:themeColor="text1"/>
          <w:sz w:val="24"/>
          <w:szCs w:val="24"/>
        </w:rPr>
        <w:t xml:space="preserve"> </w:t>
      </w:r>
      <w:r w:rsidR="00336FF2" w:rsidRPr="00AE11B7">
        <w:rPr>
          <w:rFonts w:ascii="Times New Roman" w:hAnsi="Times New Roman" w:cs="Times New Roman"/>
          <w:color w:val="000000" w:themeColor="text1"/>
          <w:sz w:val="24"/>
          <w:szCs w:val="24"/>
        </w:rPr>
        <w:t>ACM</w:t>
      </w:r>
      <w:r w:rsidR="00E33A57" w:rsidRPr="00AE11B7">
        <w:rPr>
          <w:rFonts w:ascii="Times New Roman" w:hAnsi="Times New Roman" w:cs="Times New Roman"/>
          <w:color w:val="000000" w:themeColor="text1"/>
          <w:sz w:val="24"/>
          <w:szCs w:val="24"/>
        </w:rPr>
        <w:t xml:space="preserve"> 9v9, ACM 7v7 and </w:t>
      </w:r>
      <w:r w:rsidR="003A4BE2" w:rsidRPr="00AE11B7">
        <w:rPr>
          <w:rFonts w:ascii="Times New Roman" w:hAnsi="Times New Roman" w:cs="Times New Roman"/>
          <w:color w:val="000000" w:themeColor="text1"/>
          <w:sz w:val="24"/>
          <w:szCs w:val="24"/>
        </w:rPr>
        <w:t>DCM 7v7 condition</w:t>
      </w:r>
      <w:r w:rsidR="003772DC" w:rsidRPr="00AE11B7">
        <w:rPr>
          <w:rFonts w:ascii="Times New Roman" w:hAnsi="Times New Roman" w:cs="Times New Roman"/>
          <w:color w:val="000000" w:themeColor="text1"/>
          <w:sz w:val="24"/>
          <w:szCs w:val="24"/>
        </w:rPr>
        <w:t>s</w:t>
      </w:r>
      <w:r w:rsidR="003A4BE2" w:rsidRPr="00AE11B7">
        <w:rPr>
          <w:rFonts w:ascii="Times New Roman" w:hAnsi="Times New Roman" w:cs="Times New Roman"/>
          <w:color w:val="000000" w:themeColor="text1"/>
          <w:sz w:val="24"/>
          <w:szCs w:val="24"/>
        </w:rPr>
        <w:t>.</w:t>
      </w:r>
      <w:r w:rsidR="00255196" w:rsidRPr="00AE11B7">
        <w:rPr>
          <w:rFonts w:ascii="Times New Roman" w:hAnsi="Times New Roman" w:cs="Times New Roman"/>
          <w:color w:val="000000" w:themeColor="text1"/>
          <w:sz w:val="24"/>
          <w:szCs w:val="24"/>
        </w:rPr>
        <w:t xml:space="preserve"> </w:t>
      </w:r>
      <w:r w:rsidR="003772DC" w:rsidRPr="00AE11B7">
        <w:rPr>
          <w:rFonts w:ascii="Times New Roman" w:hAnsi="Times New Roman" w:cs="Times New Roman"/>
          <w:color w:val="000000" w:themeColor="text1"/>
          <w:sz w:val="24"/>
          <w:szCs w:val="24"/>
        </w:rPr>
        <w:t xml:space="preserve">This </w:t>
      </w:r>
      <w:r w:rsidR="00AC4559" w:rsidRPr="00AE11B7">
        <w:rPr>
          <w:rFonts w:ascii="Times New Roman" w:hAnsi="Times New Roman" w:cs="Times New Roman"/>
          <w:color w:val="000000" w:themeColor="text1"/>
          <w:sz w:val="24"/>
          <w:szCs w:val="24"/>
        </w:rPr>
        <w:t>may relate to</w:t>
      </w:r>
      <w:r w:rsidR="00C43CFD" w:rsidRPr="00AE11B7">
        <w:rPr>
          <w:rFonts w:ascii="Times New Roman" w:hAnsi="Times New Roman" w:cs="Times New Roman"/>
          <w:color w:val="000000" w:themeColor="text1"/>
          <w:sz w:val="24"/>
          <w:szCs w:val="24"/>
        </w:rPr>
        <w:t xml:space="preserve"> </w:t>
      </w:r>
      <w:r w:rsidR="00AC4559" w:rsidRPr="00AE11B7">
        <w:rPr>
          <w:rFonts w:ascii="Times New Roman" w:hAnsi="Times New Roman" w:cs="Times New Roman"/>
          <w:color w:val="000000" w:themeColor="text1"/>
          <w:sz w:val="24"/>
          <w:szCs w:val="24"/>
        </w:rPr>
        <w:t>the</w:t>
      </w:r>
      <w:r w:rsidR="00692F98" w:rsidRPr="00AE11B7">
        <w:rPr>
          <w:rFonts w:ascii="Times New Roman" w:hAnsi="Times New Roman" w:cs="Times New Roman"/>
          <w:color w:val="000000" w:themeColor="text1"/>
          <w:sz w:val="24"/>
          <w:szCs w:val="24"/>
        </w:rPr>
        <w:t xml:space="preserve"> </w:t>
      </w:r>
      <w:r w:rsidR="00C36BBC" w:rsidRPr="00AE11B7">
        <w:rPr>
          <w:rFonts w:ascii="Times New Roman" w:hAnsi="Times New Roman" w:cs="Times New Roman"/>
          <w:color w:val="000000" w:themeColor="text1"/>
          <w:sz w:val="24"/>
          <w:szCs w:val="24"/>
        </w:rPr>
        <w:t xml:space="preserve">increased number of players on the pitch </w:t>
      </w:r>
      <w:r w:rsidR="00984202" w:rsidRPr="00AE11B7">
        <w:rPr>
          <w:rFonts w:ascii="Times New Roman" w:hAnsi="Times New Roman" w:cs="Times New Roman"/>
          <w:color w:val="000000" w:themeColor="text1"/>
          <w:sz w:val="24"/>
          <w:szCs w:val="24"/>
        </w:rPr>
        <w:t xml:space="preserve">(compared to 7v7) </w:t>
      </w:r>
      <w:r w:rsidR="00AC4559" w:rsidRPr="00AE11B7">
        <w:rPr>
          <w:rFonts w:ascii="Times New Roman" w:hAnsi="Times New Roman" w:cs="Times New Roman"/>
          <w:color w:val="000000" w:themeColor="text1"/>
          <w:sz w:val="24"/>
          <w:szCs w:val="24"/>
        </w:rPr>
        <w:t>creating</w:t>
      </w:r>
      <w:r w:rsidR="00C36BBC" w:rsidRPr="00AE11B7">
        <w:rPr>
          <w:rFonts w:ascii="Times New Roman" w:hAnsi="Times New Roman" w:cs="Times New Roman"/>
          <w:color w:val="000000" w:themeColor="text1"/>
          <w:sz w:val="24"/>
          <w:szCs w:val="24"/>
        </w:rPr>
        <w:t xml:space="preserve"> more passing </w:t>
      </w:r>
      <w:r w:rsidR="00C36987" w:rsidRPr="00AE11B7">
        <w:rPr>
          <w:rFonts w:ascii="Times New Roman" w:hAnsi="Times New Roman" w:cs="Times New Roman"/>
          <w:color w:val="000000" w:themeColor="text1"/>
          <w:sz w:val="24"/>
          <w:szCs w:val="24"/>
        </w:rPr>
        <w:t>opportunities</w:t>
      </w:r>
      <w:r w:rsidR="00237A84" w:rsidRPr="00AE11B7">
        <w:rPr>
          <w:rFonts w:ascii="Times New Roman" w:hAnsi="Times New Roman" w:cs="Times New Roman"/>
          <w:color w:val="000000" w:themeColor="text1"/>
          <w:sz w:val="24"/>
          <w:szCs w:val="24"/>
        </w:rPr>
        <w:t xml:space="preserve">. </w:t>
      </w:r>
      <w:r w:rsidR="00AA1F24" w:rsidRPr="00AE11B7">
        <w:rPr>
          <w:rFonts w:ascii="Times New Roman" w:hAnsi="Times New Roman" w:cs="Times New Roman"/>
          <w:color w:val="000000" w:themeColor="text1"/>
          <w:sz w:val="24"/>
          <w:szCs w:val="24"/>
        </w:rPr>
        <w:t>In particular</w:t>
      </w:r>
      <w:r w:rsidR="00237A84" w:rsidRPr="00AE11B7">
        <w:rPr>
          <w:rFonts w:ascii="Times New Roman" w:hAnsi="Times New Roman" w:cs="Times New Roman"/>
          <w:color w:val="000000" w:themeColor="text1"/>
          <w:sz w:val="24"/>
          <w:szCs w:val="24"/>
        </w:rPr>
        <w:t xml:space="preserve">, when </w:t>
      </w:r>
      <w:r w:rsidR="00DC0AF3" w:rsidRPr="00AE11B7">
        <w:rPr>
          <w:rFonts w:ascii="Times New Roman" w:hAnsi="Times New Roman" w:cs="Times New Roman"/>
          <w:color w:val="000000" w:themeColor="text1"/>
          <w:sz w:val="24"/>
          <w:szCs w:val="24"/>
        </w:rPr>
        <w:t>operating in a</w:t>
      </w:r>
      <w:r w:rsidR="00237A84" w:rsidRPr="00AE11B7">
        <w:rPr>
          <w:rFonts w:ascii="Times New Roman" w:hAnsi="Times New Roman" w:cs="Times New Roman"/>
          <w:color w:val="000000" w:themeColor="text1"/>
          <w:sz w:val="24"/>
          <w:szCs w:val="24"/>
        </w:rPr>
        <w:t xml:space="preserve"> </w:t>
      </w:r>
      <w:r w:rsidR="00096E53" w:rsidRPr="00AE11B7">
        <w:rPr>
          <w:rFonts w:ascii="Times New Roman" w:hAnsi="Times New Roman" w:cs="Times New Roman"/>
          <w:color w:val="000000" w:themeColor="text1"/>
          <w:sz w:val="24"/>
          <w:szCs w:val="24"/>
        </w:rPr>
        <w:t>DCM</w:t>
      </w:r>
      <w:r w:rsidR="00DC0AF3" w:rsidRPr="00AE11B7">
        <w:rPr>
          <w:rFonts w:ascii="Times New Roman" w:hAnsi="Times New Roman" w:cs="Times New Roman"/>
          <w:color w:val="000000" w:themeColor="text1"/>
          <w:sz w:val="24"/>
          <w:szCs w:val="24"/>
        </w:rPr>
        <w:t xml:space="preserve"> role</w:t>
      </w:r>
      <w:r w:rsidR="00237A84" w:rsidRPr="00AE11B7">
        <w:rPr>
          <w:rFonts w:ascii="Times New Roman" w:hAnsi="Times New Roman" w:cs="Times New Roman"/>
          <w:color w:val="000000" w:themeColor="text1"/>
          <w:sz w:val="24"/>
          <w:szCs w:val="24"/>
        </w:rPr>
        <w:t>,</w:t>
      </w:r>
      <w:r w:rsidR="00692F98" w:rsidRPr="00AE11B7">
        <w:rPr>
          <w:rFonts w:ascii="Times New Roman" w:hAnsi="Times New Roman" w:cs="Times New Roman"/>
          <w:color w:val="000000" w:themeColor="text1"/>
          <w:sz w:val="24"/>
          <w:szCs w:val="24"/>
        </w:rPr>
        <w:t xml:space="preserve"> players </w:t>
      </w:r>
      <w:r w:rsidR="000F5262" w:rsidRPr="00AE11B7">
        <w:rPr>
          <w:rFonts w:ascii="Times New Roman" w:hAnsi="Times New Roman" w:cs="Times New Roman"/>
          <w:color w:val="000000" w:themeColor="text1"/>
          <w:sz w:val="24"/>
          <w:szCs w:val="24"/>
        </w:rPr>
        <w:t>support</w:t>
      </w:r>
      <w:r w:rsidR="00692F98" w:rsidRPr="00AE11B7">
        <w:rPr>
          <w:rFonts w:ascii="Times New Roman" w:hAnsi="Times New Roman" w:cs="Times New Roman"/>
          <w:color w:val="000000" w:themeColor="text1"/>
          <w:sz w:val="24"/>
          <w:szCs w:val="24"/>
        </w:rPr>
        <w:t xml:space="preserve"> </w:t>
      </w:r>
      <w:r w:rsidR="000A76F6" w:rsidRPr="00AE11B7">
        <w:rPr>
          <w:rFonts w:ascii="Times New Roman" w:hAnsi="Times New Roman" w:cs="Times New Roman"/>
          <w:color w:val="000000" w:themeColor="text1"/>
          <w:sz w:val="24"/>
          <w:szCs w:val="24"/>
        </w:rPr>
        <w:t>the</w:t>
      </w:r>
      <w:r w:rsidR="00692F98" w:rsidRPr="00AE11B7">
        <w:rPr>
          <w:rFonts w:ascii="Times New Roman" w:hAnsi="Times New Roman" w:cs="Times New Roman"/>
          <w:color w:val="000000" w:themeColor="text1"/>
          <w:sz w:val="24"/>
          <w:szCs w:val="24"/>
        </w:rPr>
        <w:t xml:space="preserve"> build-up phase</w:t>
      </w:r>
      <w:r w:rsidR="007924E6" w:rsidRPr="00AE11B7">
        <w:rPr>
          <w:rFonts w:ascii="Times New Roman" w:hAnsi="Times New Roman" w:cs="Times New Roman"/>
          <w:color w:val="000000" w:themeColor="text1"/>
          <w:sz w:val="24"/>
          <w:szCs w:val="24"/>
        </w:rPr>
        <w:t xml:space="preserve">, aiming </w:t>
      </w:r>
      <w:r w:rsidR="000A76F6" w:rsidRPr="00AE11B7">
        <w:rPr>
          <w:rFonts w:ascii="Times New Roman" w:hAnsi="Times New Roman" w:cs="Times New Roman"/>
          <w:color w:val="000000" w:themeColor="text1"/>
          <w:sz w:val="24"/>
          <w:szCs w:val="24"/>
        </w:rPr>
        <w:t xml:space="preserve">to progress the ball </w:t>
      </w:r>
      <w:r w:rsidR="00A721F9" w:rsidRPr="00AE11B7">
        <w:rPr>
          <w:rFonts w:ascii="Times New Roman" w:hAnsi="Times New Roman" w:cs="Times New Roman"/>
          <w:color w:val="000000" w:themeColor="text1"/>
          <w:sz w:val="24"/>
          <w:szCs w:val="24"/>
        </w:rPr>
        <w:t>towards the opponent goal</w:t>
      </w:r>
      <w:r w:rsidR="00C36BBC" w:rsidRPr="00AE11B7">
        <w:rPr>
          <w:rFonts w:ascii="Times New Roman" w:hAnsi="Times New Roman" w:cs="Times New Roman"/>
          <w:color w:val="000000" w:themeColor="text1"/>
          <w:sz w:val="24"/>
          <w:szCs w:val="24"/>
        </w:rPr>
        <w:t>.</w:t>
      </w:r>
      <w:r w:rsidR="00F05BDE" w:rsidRPr="00AE11B7">
        <w:rPr>
          <w:rFonts w:ascii="Times New Roman" w:hAnsi="Times New Roman" w:cs="Times New Roman"/>
          <w:color w:val="000000" w:themeColor="text1"/>
          <w:sz w:val="24"/>
          <w:szCs w:val="24"/>
        </w:rPr>
        <w:t xml:space="preserve"> </w:t>
      </w:r>
      <w:r w:rsidR="00B879A6" w:rsidRPr="00AE11B7">
        <w:rPr>
          <w:rFonts w:ascii="Times New Roman" w:hAnsi="Times New Roman" w:cs="Times New Roman"/>
          <w:color w:val="000000" w:themeColor="text1"/>
          <w:sz w:val="24"/>
          <w:szCs w:val="24"/>
        </w:rPr>
        <w:t>When placed in the context of elite women’s soccer, r</w:t>
      </w:r>
      <w:r w:rsidR="00F05BDE" w:rsidRPr="00AE11B7">
        <w:rPr>
          <w:rFonts w:ascii="Times New Roman" w:hAnsi="Times New Roman" w:cs="Times New Roman"/>
          <w:color w:val="000000" w:themeColor="text1"/>
          <w:sz w:val="24"/>
          <w:szCs w:val="24"/>
        </w:rPr>
        <w:t xml:space="preserve">esearch </w:t>
      </w:r>
      <w:r w:rsidR="002742E0" w:rsidRPr="00AE11B7">
        <w:rPr>
          <w:rFonts w:ascii="Times New Roman" w:hAnsi="Times New Roman" w:cs="Times New Roman"/>
          <w:color w:val="000000" w:themeColor="text1"/>
          <w:sz w:val="24"/>
          <w:szCs w:val="24"/>
        </w:rPr>
        <w:t xml:space="preserve">investigating ball movement </w:t>
      </w:r>
      <w:r w:rsidR="007F3602" w:rsidRPr="00AE11B7">
        <w:rPr>
          <w:rFonts w:ascii="Times New Roman" w:hAnsi="Times New Roman" w:cs="Times New Roman"/>
          <w:color w:val="000000" w:themeColor="text1"/>
          <w:sz w:val="24"/>
          <w:szCs w:val="24"/>
        </w:rPr>
        <w:t>characteristics</w:t>
      </w:r>
      <w:r w:rsidR="002742E0" w:rsidRPr="00AE11B7">
        <w:rPr>
          <w:rFonts w:ascii="Times New Roman" w:hAnsi="Times New Roman" w:cs="Times New Roman"/>
          <w:color w:val="000000" w:themeColor="text1"/>
          <w:sz w:val="24"/>
          <w:szCs w:val="24"/>
        </w:rPr>
        <w:t xml:space="preserve"> </w:t>
      </w:r>
      <w:r w:rsidR="00B879A6" w:rsidRPr="00AE11B7">
        <w:rPr>
          <w:rFonts w:ascii="Times New Roman" w:hAnsi="Times New Roman" w:cs="Times New Roman"/>
          <w:color w:val="000000" w:themeColor="text1"/>
          <w:sz w:val="24"/>
          <w:szCs w:val="24"/>
        </w:rPr>
        <w:t>emphasises</w:t>
      </w:r>
      <w:r w:rsidR="002742E0" w:rsidRPr="00AE11B7">
        <w:rPr>
          <w:rFonts w:ascii="Times New Roman" w:hAnsi="Times New Roman" w:cs="Times New Roman"/>
          <w:color w:val="000000" w:themeColor="text1"/>
          <w:sz w:val="24"/>
          <w:szCs w:val="24"/>
        </w:rPr>
        <w:t xml:space="preserve"> </w:t>
      </w:r>
      <w:r w:rsidR="00B879A6" w:rsidRPr="00AE11B7">
        <w:rPr>
          <w:rFonts w:ascii="Times New Roman" w:hAnsi="Times New Roman" w:cs="Times New Roman"/>
          <w:color w:val="000000" w:themeColor="text1"/>
          <w:sz w:val="24"/>
          <w:szCs w:val="24"/>
        </w:rPr>
        <w:t>how</w:t>
      </w:r>
      <w:r w:rsidR="004B0FA4" w:rsidRPr="00AE11B7">
        <w:rPr>
          <w:rFonts w:ascii="Times New Roman" w:hAnsi="Times New Roman" w:cs="Times New Roman"/>
          <w:color w:val="000000" w:themeColor="text1"/>
          <w:sz w:val="24"/>
          <w:szCs w:val="24"/>
        </w:rPr>
        <w:t xml:space="preserve"> </w:t>
      </w:r>
      <w:r w:rsidR="00B21B9C" w:rsidRPr="00AE11B7">
        <w:rPr>
          <w:rFonts w:ascii="Times New Roman" w:hAnsi="Times New Roman" w:cs="Times New Roman"/>
          <w:color w:val="000000" w:themeColor="text1"/>
          <w:sz w:val="24"/>
          <w:szCs w:val="24"/>
        </w:rPr>
        <w:t>successful</w:t>
      </w:r>
      <w:r w:rsidR="004B0FA4" w:rsidRPr="00AE11B7">
        <w:rPr>
          <w:rFonts w:ascii="Times New Roman" w:hAnsi="Times New Roman" w:cs="Times New Roman"/>
          <w:color w:val="000000" w:themeColor="text1"/>
          <w:sz w:val="24"/>
          <w:szCs w:val="24"/>
        </w:rPr>
        <w:t xml:space="preserve"> teams </w:t>
      </w:r>
      <w:r w:rsidR="00151411" w:rsidRPr="00AE11B7">
        <w:rPr>
          <w:rFonts w:ascii="Times New Roman" w:hAnsi="Times New Roman" w:cs="Times New Roman"/>
          <w:color w:val="000000" w:themeColor="text1"/>
          <w:sz w:val="24"/>
          <w:szCs w:val="24"/>
        </w:rPr>
        <w:t>are</w:t>
      </w:r>
      <w:r w:rsidR="004B0FA4" w:rsidRPr="00AE11B7">
        <w:rPr>
          <w:rFonts w:ascii="Times New Roman" w:hAnsi="Times New Roman" w:cs="Times New Roman"/>
          <w:color w:val="000000" w:themeColor="text1"/>
          <w:sz w:val="24"/>
          <w:szCs w:val="24"/>
        </w:rPr>
        <w:t xml:space="preserve"> those who</w:t>
      </w:r>
      <w:r w:rsidR="002742E0" w:rsidRPr="00AE11B7">
        <w:rPr>
          <w:rFonts w:ascii="Times New Roman" w:hAnsi="Times New Roman" w:cs="Times New Roman"/>
          <w:color w:val="000000" w:themeColor="text1"/>
          <w:sz w:val="24"/>
          <w:szCs w:val="24"/>
        </w:rPr>
        <w:t xml:space="preserve"> </w:t>
      </w:r>
      <w:r w:rsidR="004B0FA4" w:rsidRPr="00AE11B7">
        <w:rPr>
          <w:rFonts w:ascii="Times New Roman" w:hAnsi="Times New Roman" w:cs="Times New Roman"/>
          <w:color w:val="000000" w:themeColor="text1"/>
          <w:sz w:val="24"/>
          <w:szCs w:val="24"/>
        </w:rPr>
        <w:t>were able to</w:t>
      </w:r>
      <w:r w:rsidR="002742E0" w:rsidRPr="00AE11B7">
        <w:rPr>
          <w:rFonts w:ascii="Times New Roman" w:hAnsi="Times New Roman" w:cs="Times New Roman"/>
          <w:color w:val="000000" w:themeColor="text1"/>
          <w:sz w:val="24"/>
          <w:szCs w:val="24"/>
        </w:rPr>
        <w:t xml:space="preserve"> </w:t>
      </w:r>
      <w:r w:rsidR="004B0FA4" w:rsidRPr="00AE11B7">
        <w:rPr>
          <w:rFonts w:ascii="Times New Roman" w:hAnsi="Times New Roman" w:cs="Times New Roman"/>
          <w:color w:val="000000" w:themeColor="text1"/>
          <w:sz w:val="24"/>
          <w:szCs w:val="24"/>
        </w:rPr>
        <w:t>maintain</w:t>
      </w:r>
      <w:r w:rsidR="002742E0" w:rsidRPr="00AE11B7">
        <w:rPr>
          <w:rFonts w:ascii="Times New Roman" w:hAnsi="Times New Roman" w:cs="Times New Roman"/>
          <w:color w:val="000000" w:themeColor="text1"/>
          <w:sz w:val="24"/>
          <w:szCs w:val="24"/>
        </w:rPr>
        <w:t xml:space="preserve"> possession </w:t>
      </w:r>
      <w:r w:rsidR="004B0FA4" w:rsidRPr="00AE11B7">
        <w:rPr>
          <w:rFonts w:ascii="Times New Roman" w:hAnsi="Times New Roman" w:cs="Times New Roman"/>
          <w:color w:val="000000" w:themeColor="text1"/>
          <w:sz w:val="24"/>
          <w:szCs w:val="24"/>
        </w:rPr>
        <w:t>of the ball m</w:t>
      </w:r>
      <w:r w:rsidR="00B21B9C" w:rsidRPr="00AE11B7">
        <w:rPr>
          <w:rFonts w:ascii="Times New Roman" w:hAnsi="Times New Roman" w:cs="Times New Roman"/>
          <w:color w:val="000000" w:themeColor="text1"/>
          <w:sz w:val="24"/>
          <w:szCs w:val="24"/>
        </w:rPr>
        <w:t xml:space="preserve">ore effectively </w:t>
      </w:r>
      <w:r w:rsidR="002742E0" w:rsidRPr="00AE11B7">
        <w:rPr>
          <w:rFonts w:ascii="Times New Roman" w:hAnsi="Times New Roman" w:cs="Times New Roman"/>
          <w:color w:val="000000" w:themeColor="text1"/>
          <w:sz w:val="24"/>
          <w:szCs w:val="24"/>
        </w:rPr>
        <w:t xml:space="preserve">when in defensive third of the pitch </w:t>
      </w:r>
      <w:r w:rsidR="007F3602" w:rsidRPr="00AE11B7">
        <w:rPr>
          <w:rFonts w:ascii="Times New Roman" w:hAnsi="Times New Roman" w:cs="Times New Roman"/>
          <w:color w:val="000000" w:themeColor="text1"/>
          <w:sz w:val="24"/>
          <w:szCs w:val="24"/>
        </w:rPr>
        <w:t>(Dipple et al., 2022).</w:t>
      </w:r>
      <w:r w:rsidR="005E4E22" w:rsidRPr="00AE11B7">
        <w:rPr>
          <w:rFonts w:ascii="Times New Roman" w:hAnsi="Times New Roman" w:cs="Times New Roman"/>
          <w:color w:val="000000" w:themeColor="text1"/>
          <w:sz w:val="24"/>
          <w:szCs w:val="24"/>
        </w:rPr>
        <w:t xml:space="preserve"> </w:t>
      </w:r>
      <w:r w:rsidR="00C36987" w:rsidRPr="00AE11B7">
        <w:rPr>
          <w:rFonts w:ascii="Times New Roman" w:hAnsi="Times New Roman" w:cs="Times New Roman"/>
          <w:color w:val="000000" w:themeColor="text1"/>
          <w:sz w:val="24"/>
          <w:szCs w:val="24"/>
        </w:rPr>
        <w:t>Although players’ decision-making was recorded by a verbal response and not through a real-world motor action, we provide empirical evidence that the frequency and nature of players</w:t>
      </w:r>
      <w:r w:rsidR="003A221A" w:rsidRPr="00AE11B7">
        <w:rPr>
          <w:rFonts w:ascii="Times New Roman" w:hAnsi="Times New Roman" w:cs="Times New Roman"/>
          <w:color w:val="000000" w:themeColor="text1"/>
          <w:sz w:val="24"/>
          <w:szCs w:val="24"/>
        </w:rPr>
        <w:t>’</w:t>
      </w:r>
      <w:r w:rsidR="00C36987" w:rsidRPr="00AE11B7">
        <w:rPr>
          <w:rFonts w:ascii="Times New Roman" w:hAnsi="Times New Roman" w:cs="Times New Roman"/>
          <w:color w:val="000000" w:themeColor="text1"/>
          <w:sz w:val="24"/>
          <w:szCs w:val="24"/>
        </w:rPr>
        <w:t xml:space="preserve"> responses </w:t>
      </w:r>
      <w:r w:rsidR="00FE7257" w:rsidRPr="00AE11B7">
        <w:rPr>
          <w:rFonts w:ascii="Times New Roman" w:hAnsi="Times New Roman" w:cs="Times New Roman"/>
          <w:color w:val="000000" w:themeColor="text1"/>
          <w:sz w:val="24"/>
          <w:szCs w:val="24"/>
        </w:rPr>
        <w:t>vary</w:t>
      </w:r>
      <w:r w:rsidR="00C36987" w:rsidRPr="00AE11B7">
        <w:rPr>
          <w:rFonts w:ascii="Times New Roman" w:hAnsi="Times New Roman" w:cs="Times New Roman"/>
          <w:color w:val="000000" w:themeColor="text1"/>
          <w:sz w:val="24"/>
          <w:szCs w:val="24"/>
        </w:rPr>
        <w:t xml:space="preserve"> depending upon the location of the pitch they are standing in and the number of players on the pitch. </w:t>
      </w:r>
      <w:r w:rsidR="00763B51" w:rsidRPr="00AE11B7">
        <w:rPr>
          <w:rFonts w:ascii="Times New Roman" w:hAnsi="Times New Roman" w:cs="Times New Roman"/>
          <w:color w:val="000000" w:themeColor="text1"/>
          <w:sz w:val="24"/>
          <w:szCs w:val="24"/>
        </w:rPr>
        <w:t xml:space="preserve"> </w:t>
      </w:r>
      <w:r w:rsidR="003772DC" w:rsidRPr="00AE11B7">
        <w:rPr>
          <w:rFonts w:ascii="Times New Roman" w:hAnsi="Times New Roman" w:cs="Times New Roman"/>
          <w:color w:val="000000" w:themeColor="text1"/>
          <w:sz w:val="24"/>
          <w:szCs w:val="24"/>
        </w:rPr>
        <w:t xml:space="preserve"> </w:t>
      </w:r>
    </w:p>
    <w:p w14:paraId="056D17DB" w14:textId="0996EB32" w:rsidR="00CB328C" w:rsidRPr="00AE11B7" w:rsidRDefault="002C3C46" w:rsidP="00336D1A">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When evaluating the present findings, </w:t>
      </w:r>
      <w:r w:rsidR="00D152CD" w:rsidRPr="00AE11B7">
        <w:rPr>
          <w:rFonts w:ascii="Times New Roman" w:hAnsi="Times New Roman" w:cs="Times New Roman"/>
          <w:color w:val="000000" w:themeColor="text1"/>
          <w:sz w:val="24"/>
          <w:szCs w:val="24"/>
        </w:rPr>
        <w:t xml:space="preserve">task </w:t>
      </w:r>
      <w:r w:rsidRPr="00AE11B7">
        <w:rPr>
          <w:rFonts w:ascii="Times New Roman" w:hAnsi="Times New Roman" w:cs="Times New Roman"/>
          <w:color w:val="000000" w:themeColor="text1"/>
          <w:sz w:val="24"/>
          <w:szCs w:val="24"/>
        </w:rPr>
        <w:t xml:space="preserve">familiarity </w:t>
      </w:r>
      <w:r w:rsidR="00D152CD" w:rsidRPr="00AE11B7">
        <w:rPr>
          <w:rFonts w:ascii="Times New Roman" w:hAnsi="Times New Roman" w:cs="Times New Roman"/>
          <w:color w:val="000000" w:themeColor="text1"/>
          <w:sz w:val="24"/>
          <w:szCs w:val="24"/>
        </w:rPr>
        <w:t>relative to</w:t>
      </w:r>
      <w:r w:rsidRPr="00AE11B7">
        <w:rPr>
          <w:rFonts w:ascii="Times New Roman" w:hAnsi="Times New Roman" w:cs="Times New Roman"/>
          <w:color w:val="000000" w:themeColor="text1"/>
          <w:sz w:val="24"/>
          <w:szCs w:val="24"/>
        </w:rPr>
        <w:t xml:space="preserve"> players</w:t>
      </w:r>
      <w:r w:rsidR="00622C26"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primary playing positions</w:t>
      </w:r>
      <w:r w:rsidR="00407C76" w:rsidRPr="00AE11B7">
        <w:rPr>
          <w:rFonts w:ascii="Times New Roman" w:hAnsi="Times New Roman" w:cs="Times New Roman"/>
          <w:color w:val="000000" w:themeColor="text1"/>
          <w:sz w:val="24"/>
          <w:szCs w:val="24"/>
        </w:rPr>
        <w:t xml:space="preserve"> is an important consideration</w:t>
      </w:r>
      <w:r w:rsidRPr="00AE11B7">
        <w:rPr>
          <w:rFonts w:ascii="Times New Roman" w:hAnsi="Times New Roman" w:cs="Times New Roman"/>
          <w:color w:val="000000" w:themeColor="text1"/>
          <w:sz w:val="24"/>
          <w:szCs w:val="24"/>
        </w:rPr>
        <w:t xml:space="preserve">. Seven out of the nineteen participants were midfield players </w:t>
      </w:r>
      <w:r w:rsidR="003F4996" w:rsidRPr="00AE11B7">
        <w:rPr>
          <w:rFonts w:ascii="Times New Roman" w:hAnsi="Times New Roman" w:cs="Times New Roman"/>
          <w:color w:val="000000" w:themeColor="text1"/>
          <w:sz w:val="24"/>
          <w:szCs w:val="24"/>
        </w:rPr>
        <w:t xml:space="preserve">and may have </w:t>
      </w:r>
      <w:r w:rsidR="00092503" w:rsidRPr="00AE11B7">
        <w:rPr>
          <w:rFonts w:ascii="Times New Roman" w:hAnsi="Times New Roman" w:cs="Times New Roman"/>
          <w:color w:val="000000" w:themeColor="text1"/>
          <w:sz w:val="24"/>
          <w:szCs w:val="24"/>
        </w:rPr>
        <w:t xml:space="preserve">had </w:t>
      </w:r>
      <w:r w:rsidR="00407C76" w:rsidRPr="00AE11B7">
        <w:rPr>
          <w:rFonts w:ascii="Times New Roman" w:hAnsi="Times New Roman" w:cs="Times New Roman"/>
          <w:color w:val="000000" w:themeColor="text1"/>
          <w:sz w:val="24"/>
          <w:szCs w:val="24"/>
        </w:rPr>
        <w:t>greater</w:t>
      </w:r>
      <w:r w:rsidR="003F4996" w:rsidRPr="00AE11B7">
        <w:rPr>
          <w:rFonts w:ascii="Times New Roman" w:hAnsi="Times New Roman" w:cs="Times New Roman"/>
          <w:color w:val="000000" w:themeColor="text1"/>
          <w:sz w:val="24"/>
          <w:szCs w:val="24"/>
        </w:rPr>
        <w:t xml:space="preserve"> </w:t>
      </w:r>
      <w:r w:rsidR="004D492F" w:rsidRPr="00AE11B7">
        <w:rPr>
          <w:rFonts w:ascii="Times New Roman" w:hAnsi="Times New Roman" w:cs="Times New Roman"/>
          <w:color w:val="000000" w:themeColor="text1"/>
          <w:sz w:val="24"/>
          <w:szCs w:val="24"/>
        </w:rPr>
        <w:t>familiarity with the task environment when</w:t>
      </w:r>
      <w:r w:rsidR="003F4996" w:rsidRPr="00AE11B7">
        <w:rPr>
          <w:rFonts w:ascii="Times New Roman" w:hAnsi="Times New Roman" w:cs="Times New Roman"/>
          <w:color w:val="000000" w:themeColor="text1"/>
          <w:sz w:val="24"/>
          <w:szCs w:val="24"/>
        </w:rPr>
        <w:t xml:space="preserve"> </w:t>
      </w:r>
      <w:r w:rsidR="00263C8A" w:rsidRPr="00AE11B7">
        <w:rPr>
          <w:rFonts w:ascii="Times New Roman" w:hAnsi="Times New Roman" w:cs="Times New Roman"/>
          <w:color w:val="000000" w:themeColor="text1"/>
          <w:sz w:val="24"/>
          <w:szCs w:val="24"/>
        </w:rPr>
        <w:t>positioned</w:t>
      </w:r>
      <w:r w:rsidR="003F4996" w:rsidRPr="00AE11B7">
        <w:rPr>
          <w:rFonts w:ascii="Times New Roman" w:hAnsi="Times New Roman" w:cs="Times New Roman"/>
          <w:color w:val="000000" w:themeColor="text1"/>
          <w:sz w:val="24"/>
          <w:szCs w:val="24"/>
        </w:rPr>
        <w:t xml:space="preserve"> in a central midfield pitch location and verbalising action responses.</w:t>
      </w:r>
      <w:r w:rsidR="00263C8A" w:rsidRPr="00AE11B7">
        <w:rPr>
          <w:rFonts w:ascii="Times New Roman" w:hAnsi="Times New Roman" w:cs="Times New Roman"/>
          <w:color w:val="000000" w:themeColor="text1"/>
          <w:sz w:val="24"/>
          <w:szCs w:val="24"/>
        </w:rPr>
        <w:t xml:space="preserve"> This </w:t>
      </w:r>
      <w:r w:rsidR="003F4996" w:rsidRPr="00AE11B7">
        <w:rPr>
          <w:rFonts w:ascii="Times New Roman" w:hAnsi="Times New Roman" w:cs="Times New Roman"/>
          <w:color w:val="000000" w:themeColor="text1"/>
          <w:sz w:val="24"/>
          <w:szCs w:val="24"/>
        </w:rPr>
        <w:t>should</w:t>
      </w:r>
      <w:r w:rsidRPr="00AE11B7">
        <w:rPr>
          <w:rFonts w:ascii="Times New Roman" w:hAnsi="Times New Roman" w:cs="Times New Roman"/>
          <w:color w:val="000000" w:themeColor="text1"/>
          <w:sz w:val="24"/>
          <w:szCs w:val="24"/>
        </w:rPr>
        <w:t xml:space="preserve"> be considered </w:t>
      </w:r>
      <w:r w:rsidR="003F4996" w:rsidRPr="00AE11B7">
        <w:rPr>
          <w:rFonts w:ascii="Times New Roman" w:hAnsi="Times New Roman" w:cs="Times New Roman"/>
          <w:color w:val="000000" w:themeColor="text1"/>
          <w:sz w:val="24"/>
          <w:szCs w:val="24"/>
        </w:rPr>
        <w:t xml:space="preserve">when </w:t>
      </w:r>
      <w:r w:rsidR="00263C8A" w:rsidRPr="00AE11B7">
        <w:rPr>
          <w:rFonts w:ascii="Times New Roman" w:hAnsi="Times New Roman" w:cs="Times New Roman"/>
          <w:color w:val="000000" w:themeColor="text1"/>
          <w:sz w:val="24"/>
          <w:szCs w:val="24"/>
        </w:rPr>
        <w:t>interpreting the</w:t>
      </w:r>
      <w:r w:rsidRPr="00AE11B7">
        <w:rPr>
          <w:rFonts w:ascii="Times New Roman" w:hAnsi="Times New Roman" w:cs="Times New Roman"/>
          <w:color w:val="000000" w:themeColor="text1"/>
          <w:sz w:val="24"/>
          <w:szCs w:val="24"/>
        </w:rPr>
        <w:t xml:space="preserve"> findings. </w:t>
      </w:r>
      <w:r w:rsidR="00CC75EA" w:rsidRPr="00AE11B7">
        <w:rPr>
          <w:rFonts w:ascii="Times New Roman" w:hAnsi="Times New Roman" w:cs="Times New Roman"/>
          <w:color w:val="000000" w:themeColor="text1"/>
          <w:sz w:val="24"/>
          <w:szCs w:val="24"/>
        </w:rPr>
        <w:t xml:space="preserve">Whilst </w:t>
      </w:r>
      <w:r w:rsidR="00621A61" w:rsidRPr="00AE11B7">
        <w:rPr>
          <w:rFonts w:ascii="Times New Roman" w:hAnsi="Times New Roman" w:cs="Times New Roman"/>
          <w:color w:val="000000" w:themeColor="text1"/>
          <w:sz w:val="24"/>
          <w:szCs w:val="24"/>
        </w:rPr>
        <w:t>a</w:t>
      </w:r>
      <w:r w:rsidR="00CC75EA" w:rsidRPr="00AE11B7">
        <w:rPr>
          <w:rFonts w:ascii="Times New Roman" w:hAnsi="Times New Roman" w:cs="Times New Roman"/>
          <w:color w:val="000000" w:themeColor="text1"/>
          <w:sz w:val="24"/>
          <w:szCs w:val="24"/>
        </w:rPr>
        <w:t xml:space="preserve"> primary </w:t>
      </w:r>
      <w:r w:rsidR="0035651F" w:rsidRPr="00AE11B7">
        <w:rPr>
          <w:rFonts w:ascii="Times New Roman" w:hAnsi="Times New Roman" w:cs="Times New Roman"/>
          <w:color w:val="000000" w:themeColor="text1"/>
          <w:sz w:val="24"/>
          <w:szCs w:val="24"/>
        </w:rPr>
        <w:t>focus</w:t>
      </w:r>
      <w:r w:rsidR="00CC75EA" w:rsidRPr="00AE11B7">
        <w:rPr>
          <w:rFonts w:ascii="Times New Roman" w:hAnsi="Times New Roman" w:cs="Times New Roman"/>
          <w:color w:val="000000" w:themeColor="text1"/>
          <w:sz w:val="24"/>
          <w:szCs w:val="24"/>
        </w:rPr>
        <w:t xml:space="preserve"> was </w:t>
      </w:r>
      <w:r w:rsidR="0035651F" w:rsidRPr="00AE11B7">
        <w:rPr>
          <w:rFonts w:ascii="Times New Roman" w:hAnsi="Times New Roman" w:cs="Times New Roman"/>
          <w:color w:val="000000" w:themeColor="text1"/>
          <w:sz w:val="24"/>
          <w:szCs w:val="24"/>
        </w:rPr>
        <w:t>to compare</w:t>
      </w:r>
      <w:r w:rsidR="00CC75EA" w:rsidRPr="00AE11B7">
        <w:rPr>
          <w:rFonts w:ascii="Times New Roman" w:hAnsi="Times New Roman" w:cs="Times New Roman"/>
          <w:color w:val="000000" w:themeColor="text1"/>
          <w:sz w:val="24"/>
          <w:szCs w:val="24"/>
        </w:rPr>
        <w:t xml:space="preserve"> players verbal action responses </w:t>
      </w:r>
      <w:r w:rsidR="0035651F" w:rsidRPr="00AE11B7">
        <w:rPr>
          <w:rFonts w:ascii="Times New Roman" w:hAnsi="Times New Roman" w:cs="Times New Roman"/>
          <w:color w:val="000000" w:themeColor="text1"/>
          <w:sz w:val="24"/>
          <w:szCs w:val="24"/>
        </w:rPr>
        <w:t>across</w:t>
      </w:r>
      <w:r w:rsidR="00246ABF" w:rsidRPr="00AE11B7">
        <w:rPr>
          <w:rFonts w:ascii="Times New Roman" w:hAnsi="Times New Roman" w:cs="Times New Roman"/>
          <w:color w:val="000000" w:themeColor="text1"/>
          <w:sz w:val="24"/>
          <w:szCs w:val="24"/>
        </w:rPr>
        <w:t xml:space="preserve"> 7v7 and 9v9 </w:t>
      </w:r>
      <w:r w:rsidR="00767909" w:rsidRPr="00AE11B7">
        <w:rPr>
          <w:rFonts w:ascii="Times New Roman" w:hAnsi="Times New Roman" w:cs="Times New Roman"/>
          <w:color w:val="000000" w:themeColor="text1"/>
          <w:sz w:val="24"/>
          <w:szCs w:val="24"/>
        </w:rPr>
        <w:t xml:space="preserve">games </w:t>
      </w:r>
      <w:r w:rsidR="00246ABF" w:rsidRPr="00AE11B7">
        <w:rPr>
          <w:rFonts w:ascii="Times New Roman" w:hAnsi="Times New Roman" w:cs="Times New Roman"/>
          <w:color w:val="000000" w:themeColor="text1"/>
          <w:sz w:val="24"/>
          <w:szCs w:val="24"/>
        </w:rPr>
        <w:t xml:space="preserve">and between pitch locations to </w:t>
      </w:r>
      <w:r w:rsidR="0035651F" w:rsidRPr="00AE11B7">
        <w:rPr>
          <w:rFonts w:ascii="Times New Roman" w:hAnsi="Times New Roman" w:cs="Times New Roman"/>
          <w:color w:val="000000" w:themeColor="text1"/>
          <w:sz w:val="24"/>
          <w:szCs w:val="24"/>
        </w:rPr>
        <w:t>examine differences</w:t>
      </w:r>
      <w:r w:rsidR="00246ABF" w:rsidRPr="00AE11B7">
        <w:rPr>
          <w:rFonts w:ascii="Times New Roman" w:hAnsi="Times New Roman" w:cs="Times New Roman"/>
          <w:color w:val="000000" w:themeColor="text1"/>
          <w:sz w:val="24"/>
          <w:szCs w:val="24"/>
        </w:rPr>
        <w:t xml:space="preserve"> </w:t>
      </w:r>
      <w:r w:rsidR="000D2D15" w:rsidRPr="00AE11B7">
        <w:rPr>
          <w:rFonts w:ascii="Times New Roman" w:hAnsi="Times New Roman" w:cs="Times New Roman"/>
          <w:color w:val="000000" w:themeColor="text1"/>
          <w:sz w:val="24"/>
          <w:szCs w:val="24"/>
        </w:rPr>
        <w:t>in response type and detail</w:t>
      </w:r>
      <w:r w:rsidR="00246ABF" w:rsidRPr="00AE11B7">
        <w:rPr>
          <w:rFonts w:ascii="Times New Roman" w:hAnsi="Times New Roman" w:cs="Times New Roman"/>
          <w:color w:val="000000" w:themeColor="text1"/>
          <w:sz w:val="24"/>
          <w:szCs w:val="24"/>
        </w:rPr>
        <w:t xml:space="preserve">, </w:t>
      </w:r>
      <w:r w:rsidR="000D2D15" w:rsidRPr="00AE11B7">
        <w:rPr>
          <w:rFonts w:ascii="Times New Roman" w:hAnsi="Times New Roman" w:cs="Times New Roman"/>
          <w:color w:val="000000" w:themeColor="text1"/>
          <w:sz w:val="24"/>
          <w:szCs w:val="24"/>
        </w:rPr>
        <w:t>verbalisation alone</w:t>
      </w:r>
      <w:r w:rsidR="004079DB" w:rsidRPr="00AE11B7">
        <w:rPr>
          <w:rFonts w:ascii="Times New Roman" w:hAnsi="Times New Roman" w:cs="Times New Roman"/>
          <w:color w:val="000000" w:themeColor="text1"/>
          <w:sz w:val="24"/>
          <w:szCs w:val="24"/>
        </w:rPr>
        <w:t xml:space="preserve"> </w:t>
      </w:r>
      <w:r w:rsidR="00A07DB2" w:rsidRPr="00AE11B7">
        <w:rPr>
          <w:rFonts w:ascii="Times New Roman" w:hAnsi="Times New Roman" w:cs="Times New Roman"/>
          <w:color w:val="000000" w:themeColor="text1"/>
          <w:sz w:val="24"/>
          <w:szCs w:val="24"/>
        </w:rPr>
        <w:t xml:space="preserve">did not allow for assessment of whether </w:t>
      </w:r>
      <w:r w:rsidR="004F0EE4" w:rsidRPr="00AE11B7">
        <w:rPr>
          <w:rFonts w:ascii="Times New Roman" w:hAnsi="Times New Roman" w:cs="Times New Roman"/>
          <w:color w:val="000000" w:themeColor="text1"/>
          <w:sz w:val="24"/>
          <w:szCs w:val="24"/>
        </w:rPr>
        <w:t xml:space="preserve">players </w:t>
      </w:r>
      <w:r w:rsidR="00A07DB2" w:rsidRPr="00AE11B7">
        <w:rPr>
          <w:rFonts w:ascii="Times New Roman" w:hAnsi="Times New Roman" w:cs="Times New Roman"/>
          <w:color w:val="000000" w:themeColor="text1"/>
          <w:sz w:val="24"/>
          <w:szCs w:val="24"/>
        </w:rPr>
        <w:t>could</w:t>
      </w:r>
      <w:r w:rsidR="004F0EE4" w:rsidRPr="00AE11B7">
        <w:rPr>
          <w:rFonts w:ascii="Times New Roman" w:hAnsi="Times New Roman" w:cs="Times New Roman"/>
          <w:color w:val="000000" w:themeColor="text1"/>
          <w:sz w:val="24"/>
          <w:szCs w:val="24"/>
        </w:rPr>
        <w:t xml:space="preserve"> physically </w:t>
      </w:r>
      <w:r w:rsidR="00A07DB2" w:rsidRPr="00AE11B7">
        <w:rPr>
          <w:rFonts w:ascii="Times New Roman" w:hAnsi="Times New Roman" w:cs="Times New Roman"/>
          <w:color w:val="000000" w:themeColor="text1"/>
          <w:sz w:val="24"/>
          <w:szCs w:val="24"/>
        </w:rPr>
        <w:t>execute</w:t>
      </w:r>
      <w:r w:rsidR="004F0EE4" w:rsidRPr="00AE11B7">
        <w:rPr>
          <w:rFonts w:ascii="Times New Roman" w:hAnsi="Times New Roman" w:cs="Times New Roman"/>
          <w:color w:val="000000" w:themeColor="text1"/>
          <w:sz w:val="24"/>
          <w:szCs w:val="24"/>
        </w:rPr>
        <w:t xml:space="preserve"> </w:t>
      </w:r>
      <w:r w:rsidR="00A07DB2" w:rsidRPr="00AE11B7">
        <w:rPr>
          <w:rFonts w:ascii="Times New Roman" w:hAnsi="Times New Roman" w:cs="Times New Roman"/>
          <w:color w:val="000000" w:themeColor="text1"/>
          <w:sz w:val="24"/>
          <w:szCs w:val="24"/>
        </w:rPr>
        <w:t>these</w:t>
      </w:r>
      <w:r w:rsidR="004F0EE4" w:rsidRPr="00AE11B7">
        <w:rPr>
          <w:rFonts w:ascii="Times New Roman" w:hAnsi="Times New Roman" w:cs="Times New Roman"/>
          <w:color w:val="000000" w:themeColor="text1"/>
          <w:sz w:val="24"/>
          <w:szCs w:val="24"/>
        </w:rPr>
        <w:t xml:space="preserve"> verbalised action</w:t>
      </w:r>
      <w:r w:rsidR="00A07DB2" w:rsidRPr="00AE11B7">
        <w:rPr>
          <w:rFonts w:ascii="Times New Roman" w:hAnsi="Times New Roman" w:cs="Times New Roman"/>
          <w:color w:val="000000" w:themeColor="text1"/>
          <w:sz w:val="24"/>
          <w:szCs w:val="24"/>
        </w:rPr>
        <w:t>s</w:t>
      </w:r>
      <w:r w:rsidR="004C356B" w:rsidRPr="00AE11B7">
        <w:rPr>
          <w:rFonts w:ascii="Times New Roman" w:hAnsi="Times New Roman" w:cs="Times New Roman"/>
          <w:color w:val="000000" w:themeColor="text1"/>
          <w:sz w:val="24"/>
          <w:szCs w:val="24"/>
        </w:rPr>
        <w:t xml:space="preserve">; therefore, </w:t>
      </w:r>
      <w:r w:rsidR="004F0EE4" w:rsidRPr="00AE11B7">
        <w:rPr>
          <w:rFonts w:ascii="Times New Roman" w:hAnsi="Times New Roman" w:cs="Times New Roman"/>
          <w:color w:val="000000" w:themeColor="text1"/>
          <w:sz w:val="24"/>
          <w:szCs w:val="24"/>
        </w:rPr>
        <w:t>decision quality</w:t>
      </w:r>
      <w:r w:rsidR="00FB570B" w:rsidRPr="00AE11B7">
        <w:rPr>
          <w:rFonts w:ascii="Times New Roman" w:hAnsi="Times New Roman" w:cs="Times New Roman"/>
          <w:color w:val="000000" w:themeColor="text1"/>
          <w:sz w:val="24"/>
          <w:szCs w:val="24"/>
        </w:rPr>
        <w:t xml:space="preserve"> </w:t>
      </w:r>
      <w:r w:rsidR="000002F4" w:rsidRPr="00AE11B7">
        <w:rPr>
          <w:rFonts w:ascii="Times New Roman" w:hAnsi="Times New Roman" w:cs="Times New Roman"/>
          <w:color w:val="000000" w:themeColor="text1"/>
          <w:sz w:val="24"/>
          <w:szCs w:val="24"/>
        </w:rPr>
        <w:t>was</w:t>
      </w:r>
      <w:r w:rsidR="00C4575D" w:rsidRPr="00AE11B7">
        <w:rPr>
          <w:rFonts w:ascii="Times New Roman" w:hAnsi="Times New Roman" w:cs="Times New Roman"/>
          <w:color w:val="000000" w:themeColor="text1"/>
          <w:sz w:val="24"/>
          <w:szCs w:val="24"/>
        </w:rPr>
        <w:t xml:space="preserve"> not assessed.</w:t>
      </w:r>
      <w:r w:rsidR="00817C76" w:rsidRPr="00AE11B7">
        <w:rPr>
          <w:rFonts w:ascii="Times New Roman" w:hAnsi="Times New Roman" w:cs="Times New Roman"/>
          <w:color w:val="000000" w:themeColor="text1"/>
          <w:sz w:val="24"/>
          <w:szCs w:val="24"/>
        </w:rPr>
        <w:t xml:space="preserve"> It should also be noted</w:t>
      </w:r>
      <w:r w:rsidR="0003582F" w:rsidRPr="00AE11B7">
        <w:rPr>
          <w:rFonts w:ascii="Times New Roman" w:hAnsi="Times New Roman" w:cs="Times New Roman"/>
          <w:color w:val="000000" w:themeColor="text1"/>
          <w:sz w:val="24"/>
          <w:szCs w:val="24"/>
        </w:rPr>
        <w:t xml:space="preserve"> that presenting videos via a </w:t>
      </w:r>
      <w:r w:rsidR="00AA18FD" w:rsidRPr="00AE11B7">
        <w:rPr>
          <w:rFonts w:ascii="Times New Roman" w:hAnsi="Times New Roman" w:cs="Times New Roman"/>
          <w:color w:val="000000" w:themeColor="text1"/>
          <w:sz w:val="24"/>
          <w:szCs w:val="24"/>
        </w:rPr>
        <w:t>HMD</w:t>
      </w:r>
      <w:r w:rsidR="0003582F" w:rsidRPr="00AE11B7">
        <w:rPr>
          <w:rFonts w:ascii="Times New Roman" w:hAnsi="Times New Roman" w:cs="Times New Roman"/>
          <w:color w:val="000000" w:themeColor="text1"/>
          <w:sz w:val="24"/>
          <w:szCs w:val="24"/>
        </w:rPr>
        <w:t xml:space="preserve">, this could limit </w:t>
      </w:r>
      <w:r w:rsidR="00BE767B" w:rsidRPr="00AE11B7">
        <w:rPr>
          <w:rFonts w:ascii="Times New Roman" w:hAnsi="Times New Roman" w:cs="Times New Roman"/>
          <w:color w:val="000000" w:themeColor="text1"/>
          <w:sz w:val="24"/>
          <w:szCs w:val="24"/>
        </w:rPr>
        <w:t xml:space="preserve">the </w:t>
      </w:r>
      <w:r w:rsidR="0003582F" w:rsidRPr="00AE11B7">
        <w:rPr>
          <w:rFonts w:ascii="Times New Roman" w:hAnsi="Times New Roman" w:cs="Times New Roman"/>
          <w:color w:val="000000" w:themeColor="text1"/>
          <w:sz w:val="24"/>
          <w:szCs w:val="24"/>
        </w:rPr>
        <w:t>field of view available to participants during the 360-video task which could lead to alterations in how players scan their environment (Postuma et al., 2025; Vawser et al., 2025)</w:t>
      </w:r>
      <w:r w:rsidR="00817C76" w:rsidRPr="00AE11B7">
        <w:rPr>
          <w:rFonts w:ascii="Times New Roman" w:hAnsi="Times New Roman" w:cs="Times New Roman"/>
          <w:color w:val="000000" w:themeColor="text1"/>
          <w:sz w:val="24"/>
          <w:szCs w:val="24"/>
        </w:rPr>
        <w:t xml:space="preserve"> and </w:t>
      </w:r>
      <w:r w:rsidR="00BE767B" w:rsidRPr="00AE11B7">
        <w:rPr>
          <w:rFonts w:ascii="Times New Roman" w:hAnsi="Times New Roman" w:cs="Times New Roman"/>
          <w:bCs/>
          <w:color w:val="000000" w:themeColor="text1"/>
          <w:sz w:val="24"/>
          <w:szCs w:val="24"/>
        </w:rPr>
        <w:t>with</w:t>
      </w:r>
      <w:r w:rsidR="0003582F" w:rsidRPr="00AE11B7">
        <w:rPr>
          <w:rFonts w:ascii="Times New Roman" w:hAnsi="Times New Roman" w:cs="Times New Roman"/>
          <w:bCs/>
          <w:color w:val="000000" w:themeColor="text1"/>
          <w:sz w:val="24"/>
          <w:szCs w:val="24"/>
        </w:rPr>
        <w:t xml:space="preserve"> participants </w:t>
      </w:r>
      <w:r w:rsidR="00BE767B" w:rsidRPr="00AE11B7">
        <w:rPr>
          <w:rFonts w:ascii="Times New Roman" w:hAnsi="Times New Roman" w:cs="Times New Roman"/>
          <w:bCs/>
          <w:color w:val="000000" w:themeColor="text1"/>
          <w:sz w:val="24"/>
          <w:szCs w:val="24"/>
        </w:rPr>
        <w:t>verbalising</w:t>
      </w:r>
      <w:r w:rsidR="0003582F" w:rsidRPr="00AE11B7">
        <w:rPr>
          <w:rFonts w:ascii="Times New Roman" w:hAnsi="Times New Roman" w:cs="Times New Roman"/>
          <w:bCs/>
          <w:color w:val="000000" w:themeColor="text1"/>
          <w:sz w:val="24"/>
          <w:szCs w:val="24"/>
        </w:rPr>
        <w:t xml:space="preserve"> their actions with the ball </w:t>
      </w:r>
      <w:r w:rsidR="00451A7A" w:rsidRPr="00AE11B7">
        <w:rPr>
          <w:rFonts w:ascii="Times New Roman" w:hAnsi="Times New Roman" w:cs="Times New Roman"/>
          <w:bCs/>
          <w:color w:val="000000" w:themeColor="text1"/>
          <w:sz w:val="24"/>
          <w:szCs w:val="24"/>
        </w:rPr>
        <w:t>and miming physical movements</w:t>
      </w:r>
      <w:r w:rsidR="008416CA" w:rsidRPr="00AE11B7">
        <w:rPr>
          <w:rFonts w:ascii="Times New Roman" w:hAnsi="Times New Roman" w:cs="Times New Roman"/>
          <w:bCs/>
          <w:color w:val="000000" w:themeColor="text1"/>
          <w:sz w:val="24"/>
          <w:szCs w:val="24"/>
        </w:rPr>
        <w:t xml:space="preserve"> we</w:t>
      </w:r>
      <w:r w:rsidR="0003582F" w:rsidRPr="00AE11B7">
        <w:rPr>
          <w:rFonts w:ascii="Times New Roman" w:hAnsi="Times New Roman" w:cs="Times New Roman"/>
          <w:bCs/>
          <w:color w:val="000000" w:themeColor="text1"/>
          <w:sz w:val="24"/>
          <w:szCs w:val="24"/>
        </w:rPr>
        <w:t xml:space="preserve"> may not have captured full capabilities of the participants (Panchuk et al., 2018). In spite of these limitations, we propose some practical implications. </w:t>
      </w:r>
      <w:r w:rsidR="0003582F" w:rsidRPr="00AE11B7">
        <w:rPr>
          <w:rFonts w:ascii="Times New Roman" w:hAnsi="Times New Roman" w:cs="Times New Roman"/>
          <w:color w:val="000000" w:themeColor="text1"/>
          <w:sz w:val="24"/>
          <w:szCs w:val="24"/>
        </w:rPr>
        <w:t xml:space="preserve">360-video provides opportunities to investigate game realistic soccer-specific situations demanding an all-around view (e.g. for a central midfield player), with </w:t>
      </w:r>
      <w:r w:rsidR="0003582F" w:rsidRPr="00AE11B7">
        <w:rPr>
          <w:rFonts w:ascii="Times New Roman" w:hAnsi="Times New Roman" w:cs="Times New Roman"/>
          <w:bCs/>
          <w:color w:val="000000" w:themeColor="text1"/>
          <w:sz w:val="24"/>
          <w:szCs w:val="24"/>
        </w:rPr>
        <w:t>our results showing players visually explored their environment differently when placed under different environmental conditions such as the location of the pitch a player is standing in.</w:t>
      </w:r>
      <w:r w:rsidR="0003582F" w:rsidRPr="00AE11B7">
        <w:rPr>
          <w:rFonts w:ascii="Times New Roman" w:hAnsi="Times New Roman" w:cs="Times New Roman"/>
          <w:color w:val="000000" w:themeColor="text1"/>
          <w:sz w:val="24"/>
          <w:szCs w:val="24"/>
        </w:rPr>
        <w:t xml:space="preserve"> </w:t>
      </w:r>
      <w:r w:rsidR="0003582F" w:rsidRPr="00AE11B7">
        <w:rPr>
          <w:rFonts w:ascii="Times New Roman" w:hAnsi="Times New Roman" w:cs="Times New Roman"/>
          <w:bCs/>
          <w:color w:val="000000" w:themeColor="text1"/>
          <w:sz w:val="24"/>
          <w:szCs w:val="24"/>
        </w:rPr>
        <w:t>Furthermore, practitioners should look to utilise 360-video as a cheap, easy to use tool for placing players under different contextual and perceptual demands to challenge soccer players VEA.</w:t>
      </w:r>
      <w:r w:rsidR="0003582F" w:rsidRPr="00AE11B7">
        <w:rPr>
          <w:rFonts w:ascii="Times New Roman" w:hAnsi="Times New Roman" w:cs="Times New Roman"/>
          <w:color w:val="000000" w:themeColor="text1"/>
          <w:sz w:val="24"/>
          <w:szCs w:val="24"/>
        </w:rPr>
        <w:t xml:space="preserve"> </w:t>
      </w:r>
      <w:r w:rsidR="00787C4E" w:rsidRPr="00AE11B7">
        <w:rPr>
          <w:rFonts w:ascii="Times New Roman" w:hAnsi="Times New Roman" w:cs="Times New Roman"/>
          <w:bCs/>
          <w:color w:val="000000" w:themeColor="text1"/>
          <w:sz w:val="24"/>
          <w:szCs w:val="24"/>
        </w:rPr>
        <w:t xml:space="preserve">Since we do not </w:t>
      </w:r>
      <w:r w:rsidR="003C42D9" w:rsidRPr="00AE11B7">
        <w:rPr>
          <w:rFonts w:ascii="Times New Roman" w:hAnsi="Times New Roman" w:cs="Times New Roman"/>
          <w:bCs/>
          <w:color w:val="000000" w:themeColor="text1"/>
          <w:sz w:val="24"/>
          <w:szCs w:val="24"/>
        </w:rPr>
        <w:t>test the relationship</w:t>
      </w:r>
      <w:r w:rsidR="00787C4E" w:rsidRPr="00AE11B7">
        <w:rPr>
          <w:rFonts w:ascii="Times New Roman" w:hAnsi="Times New Roman" w:cs="Times New Roman"/>
          <w:bCs/>
          <w:color w:val="000000" w:themeColor="text1"/>
          <w:sz w:val="24"/>
          <w:szCs w:val="24"/>
        </w:rPr>
        <w:t xml:space="preserve"> </w:t>
      </w:r>
      <w:r w:rsidR="003C42D9" w:rsidRPr="00AE11B7">
        <w:rPr>
          <w:rFonts w:ascii="Times New Roman" w:hAnsi="Times New Roman" w:cs="Times New Roman"/>
          <w:bCs/>
          <w:color w:val="000000" w:themeColor="text1"/>
          <w:sz w:val="24"/>
          <w:szCs w:val="24"/>
        </w:rPr>
        <w:t>between</w:t>
      </w:r>
      <w:r w:rsidR="00787C4E" w:rsidRPr="00AE11B7">
        <w:rPr>
          <w:rFonts w:ascii="Times New Roman" w:hAnsi="Times New Roman" w:cs="Times New Roman"/>
          <w:bCs/>
          <w:color w:val="000000" w:themeColor="text1"/>
          <w:sz w:val="24"/>
          <w:szCs w:val="24"/>
        </w:rPr>
        <w:t xml:space="preserve"> </w:t>
      </w:r>
      <w:r w:rsidR="00246D88" w:rsidRPr="00AE11B7">
        <w:rPr>
          <w:rFonts w:ascii="Times New Roman" w:hAnsi="Times New Roman" w:cs="Times New Roman"/>
          <w:bCs/>
          <w:color w:val="000000" w:themeColor="text1"/>
          <w:sz w:val="24"/>
          <w:szCs w:val="24"/>
        </w:rPr>
        <w:t>scan frequency</w:t>
      </w:r>
      <w:r w:rsidR="00787C4E" w:rsidRPr="00AE11B7">
        <w:rPr>
          <w:rFonts w:ascii="Times New Roman" w:hAnsi="Times New Roman" w:cs="Times New Roman"/>
          <w:bCs/>
          <w:color w:val="000000" w:themeColor="text1"/>
          <w:sz w:val="24"/>
          <w:szCs w:val="24"/>
        </w:rPr>
        <w:t xml:space="preserve"> </w:t>
      </w:r>
      <w:r w:rsidR="00AA1969" w:rsidRPr="00AE11B7">
        <w:rPr>
          <w:rFonts w:ascii="Times New Roman" w:hAnsi="Times New Roman" w:cs="Times New Roman"/>
          <w:bCs/>
          <w:color w:val="000000" w:themeColor="text1"/>
          <w:sz w:val="24"/>
          <w:szCs w:val="24"/>
        </w:rPr>
        <w:t xml:space="preserve">and </w:t>
      </w:r>
      <w:r w:rsidR="00787C4E" w:rsidRPr="00AE11B7">
        <w:rPr>
          <w:rFonts w:ascii="Times New Roman" w:hAnsi="Times New Roman" w:cs="Times New Roman"/>
          <w:bCs/>
          <w:color w:val="000000" w:themeColor="text1"/>
          <w:sz w:val="24"/>
          <w:szCs w:val="24"/>
        </w:rPr>
        <w:t xml:space="preserve">decision-making performance, these practical </w:t>
      </w:r>
      <w:r w:rsidR="00787C4E" w:rsidRPr="00AE11B7">
        <w:rPr>
          <w:rFonts w:ascii="Times New Roman" w:hAnsi="Times New Roman" w:cs="Times New Roman"/>
          <w:bCs/>
          <w:color w:val="000000" w:themeColor="text1"/>
          <w:sz w:val="24"/>
          <w:szCs w:val="24"/>
        </w:rPr>
        <w:lastRenderedPageBreak/>
        <w:t>implications should be interpreted as recommendations for how 360-video can expose players to first</w:t>
      </w:r>
      <w:r w:rsidR="00AA1969" w:rsidRPr="00AE11B7">
        <w:rPr>
          <w:rFonts w:ascii="Times New Roman" w:hAnsi="Times New Roman" w:cs="Times New Roman"/>
          <w:bCs/>
          <w:color w:val="000000" w:themeColor="text1"/>
          <w:sz w:val="24"/>
          <w:szCs w:val="24"/>
        </w:rPr>
        <w:t>-</w:t>
      </w:r>
      <w:r w:rsidR="00787C4E" w:rsidRPr="00AE11B7">
        <w:rPr>
          <w:rFonts w:ascii="Times New Roman" w:hAnsi="Times New Roman" w:cs="Times New Roman"/>
          <w:bCs/>
          <w:color w:val="000000" w:themeColor="text1"/>
          <w:sz w:val="24"/>
          <w:szCs w:val="24"/>
        </w:rPr>
        <w:t xml:space="preserve">person game situations when standardising </w:t>
      </w:r>
      <w:r w:rsidR="00787C4E" w:rsidRPr="00AE11B7">
        <w:rPr>
          <w:rFonts w:ascii="Times New Roman" w:hAnsi="Times New Roman" w:cs="Times New Roman"/>
          <w:color w:val="000000" w:themeColor="text1"/>
          <w:sz w:val="24"/>
          <w:szCs w:val="24"/>
        </w:rPr>
        <w:t>task instructions, pitch-location perspectives and the viewing environment.</w:t>
      </w:r>
    </w:p>
    <w:p w14:paraId="4E215EAC" w14:textId="3D5FF428" w:rsidR="0076686F" w:rsidRPr="00AE11B7" w:rsidRDefault="0003582F" w:rsidP="00CB328C">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bCs/>
          <w:color w:val="000000" w:themeColor="text1"/>
          <w:sz w:val="24"/>
          <w:szCs w:val="24"/>
        </w:rPr>
        <w:t>In light of the present findings, we suggest several avenues for future research.</w:t>
      </w:r>
      <w:r w:rsidR="003F0377" w:rsidRPr="00AE11B7">
        <w:rPr>
          <w:rFonts w:ascii="Times New Roman" w:hAnsi="Times New Roman" w:cs="Times New Roman"/>
          <w:bCs/>
          <w:color w:val="000000" w:themeColor="text1"/>
          <w:sz w:val="24"/>
          <w:szCs w:val="24"/>
        </w:rPr>
        <w:t xml:space="preserve"> </w:t>
      </w:r>
      <w:r w:rsidRPr="00AE11B7">
        <w:rPr>
          <w:rFonts w:ascii="Times New Roman" w:hAnsi="Times New Roman" w:cs="Times New Roman"/>
          <w:color w:val="000000" w:themeColor="text1"/>
          <w:sz w:val="24"/>
          <w:szCs w:val="24"/>
        </w:rPr>
        <w:t xml:space="preserve">In the context of designing effective practice activities that may enable </w:t>
      </w:r>
      <w:r w:rsidR="0074617F" w:rsidRPr="00AE11B7">
        <w:rPr>
          <w:rFonts w:ascii="Times New Roman" w:hAnsi="Times New Roman" w:cs="Times New Roman"/>
          <w:color w:val="000000" w:themeColor="text1"/>
          <w:sz w:val="24"/>
          <w:szCs w:val="24"/>
        </w:rPr>
        <w:t>one</w:t>
      </w:r>
      <w:r w:rsidRPr="00AE11B7">
        <w:rPr>
          <w:rFonts w:ascii="Times New Roman" w:hAnsi="Times New Roman" w:cs="Times New Roman"/>
          <w:color w:val="000000" w:themeColor="text1"/>
          <w:sz w:val="24"/>
          <w:szCs w:val="24"/>
        </w:rPr>
        <w:t xml:space="preserve"> to </w:t>
      </w:r>
      <w:r w:rsidR="0074617F" w:rsidRPr="00AE11B7">
        <w:rPr>
          <w:rFonts w:ascii="Times New Roman" w:hAnsi="Times New Roman" w:cs="Times New Roman"/>
          <w:color w:val="000000" w:themeColor="text1"/>
          <w:sz w:val="24"/>
          <w:szCs w:val="24"/>
        </w:rPr>
        <w:t>develop</w:t>
      </w:r>
      <w:r w:rsidR="007038F7" w:rsidRPr="00AE11B7">
        <w:rPr>
          <w:rFonts w:ascii="Times New Roman" w:hAnsi="Times New Roman" w:cs="Times New Roman"/>
          <w:color w:val="000000" w:themeColor="text1"/>
          <w:sz w:val="24"/>
          <w:szCs w:val="24"/>
        </w:rPr>
        <w:t xml:space="preserve"> a player’s</w:t>
      </w:r>
      <w:r w:rsidRPr="00AE11B7">
        <w:rPr>
          <w:rFonts w:ascii="Times New Roman" w:hAnsi="Times New Roman" w:cs="Times New Roman"/>
          <w:color w:val="000000" w:themeColor="text1"/>
          <w:sz w:val="24"/>
          <w:szCs w:val="24"/>
        </w:rPr>
        <w:t xml:space="preserve"> VEA, </w:t>
      </w:r>
      <w:r w:rsidR="007038F7" w:rsidRPr="00AE11B7">
        <w:rPr>
          <w:rFonts w:ascii="Times New Roman" w:hAnsi="Times New Roman" w:cs="Times New Roman"/>
          <w:color w:val="000000" w:themeColor="text1"/>
          <w:sz w:val="24"/>
          <w:szCs w:val="24"/>
        </w:rPr>
        <w:t xml:space="preserve">it appears important to </w:t>
      </w:r>
      <w:r w:rsidRPr="00AE11B7">
        <w:rPr>
          <w:rFonts w:ascii="Times New Roman" w:hAnsi="Times New Roman" w:cs="Times New Roman"/>
          <w:color w:val="000000" w:themeColor="text1"/>
          <w:sz w:val="24"/>
          <w:szCs w:val="24"/>
        </w:rPr>
        <w:t>understand</w:t>
      </w:r>
      <w:r w:rsidR="003E7738" w:rsidRPr="00AE11B7">
        <w:rPr>
          <w:rFonts w:ascii="Times New Roman" w:hAnsi="Times New Roman" w:cs="Times New Roman"/>
          <w:color w:val="000000" w:themeColor="text1"/>
          <w:sz w:val="24"/>
          <w:szCs w:val="24"/>
        </w:rPr>
        <w:t xml:space="preserve"> the extent to which</w:t>
      </w:r>
      <w:r w:rsidR="000F3A73"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what players do in </w:t>
      </w:r>
      <w:r w:rsidR="00A657B9" w:rsidRPr="00AE11B7">
        <w:rPr>
          <w:rFonts w:ascii="Times New Roman" w:hAnsi="Times New Roman" w:cs="Times New Roman"/>
          <w:color w:val="000000" w:themeColor="text1"/>
          <w:sz w:val="24"/>
          <w:szCs w:val="24"/>
        </w:rPr>
        <w:t>a HMD</w:t>
      </w:r>
      <w:r w:rsidRPr="00AE11B7">
        <w:rPr>
          <w:rFonts w:ascii="Times New Roman" w:hAnsi="Times New Roman" w:cs="Times New Roman"/>
          <w:color w:val="000000" w:themeColor="text1"/>
          <w:sz w:val="24"/>
          <w:szCs w:val="24"/>
        </w:rPr>
        <w:t xml:space="preserve"> transfers to the real world on the soccer pitch (Harris et al., 2020; H</w:t>
      </w:r>
      <w:r w:rsidR="00DE66E0" w:rsidRPr="00AE11B7">
        <w:rPr>
          <w:rFonts w:ascii="Times New Roman" w:hAnsi="Times New Roman" w:cs="Times New Roman"/>
          <w:color w:val="000000" w:themeColor="text1"/>
          <w:sz w:val="24"/>
          <w:szCs w:val="24"/>
        </w:rPr>
        <w:t>ö</w:t>
      </w:r>
      <w:r w:rsidRPr="00AE11B7">
        <w:rPr>
          <w:rFonts w:ascii="Times New Roman" w:hAnsi="Times New Roman" w:cs="Times New Roman"/>
          <w:color w:val="000000" w:themeColor="text1"/>
          <w:sz w:val="24"/>
          <w:szCs w:val="24"/>
        </w:rPr>
        <w:t xml:space="preserve">ner et al., 2023). Future research should </w:t>
      </w:r>
      <w:r w:rsidR="007038F7" w:rsidRPr="00AE11B7">
        <w:rPr>
          <w:rFonts w:ascii="Times New Roman" w:hAnsi="Times New Roman" w:cs="Times New Roman"/>
          <w:color w:val="000000" w:themeColor="text1"/>
          <w:sz w:val="24"/>
          <w:szCs w:val="24"/>
        </w:rPr>
        <w:t>aim</w:t>
      </w:r>
      <w:r w:rsidRPr="00AE11B7">
        <w:rPr>
          <w:rFonts w:ascii="Times New Roman" w:hAnsi="Times New Roman" w:cs="Times New Roman"/>
          <w:color w:val="000000" w:themeColor="text1"/>
          <w:sz w:val="24"/>
          <w:szCs w:val="24"/>
        </w:rPr>
        <w:t xml:space="preserve"> to assess the agreement between </w:t>
      </w:r>
      <w:r w:rsidR="00BC0AFC" w:rsidRPr="00AE11B7">
        <w:rPr>
          <w:rFonts w:ascii="Times New Roman" w:hAnsi="Times New Roman" w:cs="Times New Roman"/>
          <w:color w:val="000000" w:themeColor="text1"/>
          <w:sz w:val="24"/>
          <w:szCs w:val="24"/>
        </w:rPr>
        <w:t>scans measured</w:t>
      </w:r>
      <w:r w:rsidRPr="00AE11B7">
        <w:rPr>
          <w:rFonts w:ascii="Times New Roman" w:hAnsi="Times New Roman" w:cs="Times New Roman"/>
          <w:color w:val="000000" w:themeColor="text1"/>
          <w:sz w:val="24"/>
          <w:szCs w:val="24"/>
        </w:rPr>
        <w:t xml:space="preserve"> in 360-video compared to on-field practice activities as well as consider theoretical questions as to whether VEA is driven by the individual or the environment.</w:t>
      </w:r>
      <w:r w:rsidR="005D5880" w:rsidRPr="00AE11B7">
        <w:rPr>
          <w:rFonts w:ascii="Times New Roman" w:hAnsi="Times New Roman" w:cs="Times New Roman"/>
          <w:color w:val="000000" w:themeColor="text1"/>
          <w:sz w:val="24"/>
          <w:szCs w:val="24"/>
        </w:rPr>
        <w:t xml:space="preserve"> Determining whether VEA is </w:t>
      </w:r>
      <w:r w:rsidR="00B9599E" w:rsidRPr="00AE11B7">
        <w:rPr>
          <w:rFonts w:ascii="Times New Roman" w:hAnsi="Times New Roman" w:cs="Times New Roman"/>
          <w:color w:val="000000" w:themeColor="text1"/>
          <w:sz w:val="24"/>
          <w:szCs w:val="24"/>
        </w:rPr>
        <w:t>primarily driven</w:t>
      </w:r>
      <w:r w:rsidR="005D5880" w:rsidRPr="00AE11B7">
        <w:rPr>
          <w:rFonts w:ascii="Times New Roman" w:hAnsi="Times New Roman" w:cs="Times New Roman"/>
          <w:color w:val="000000" w:themeColor="text1"/>
          <w:sz w:val="24"/>
          <w:szCs w:val="24"/>
        </w:rPr>
        <w:t xml:space="preserve"> by the individual (i.e. skilled players scan more regardless of their position</w:t>
      </w:r>
      <w:r w:rsidR="00D26668" w:rsidRPr="00AE11B7">
        <w:rPr>
          <w:rFonts w:ascii="Times New Roman" w:hAnsi="Times New Roman" w:cs="Times New Roman"/>
          <w:color w:val="000000" w:themeColor="text1"/>
          <w:sz w:val="24"/>
          <w:szCs w:val="24"/>
        </w:rPr>
        <w:t xml:space="preserve"> on the pitch</w:t>
      </w:r>
      <w:r w:rsidR="005D5880" w:rsidRPr="00AE11B7">
        <w:rPr>
          <w:rFonts w:ascii="Times New Roman" w:hAnsi="Times New Roman" w:cs="Times New Roman"/>
          <w:color w:val="000000" w:themeColor="text1"/>
          <w:sz w:val="24"/>
          <w:szCs w:val="24"/>
        </w:rPr>
        <w:t>) or the environment (i.e. all players scan more in midfield pitch locations</w:t>
      </w:r>
      <w:r w:rsidR="00622C26" w:rsidRPr="00AE11B7">
        <w:rPr>
          <w:rFonts w:ascii="Times New Roman" w:hAnsi="Times New Roman" w:cs="Times New Roman"/>
          <w:color w:val="000000" w:themeColor="text1"/>
          <w:sz w:val="24"/>
          <w:szCs w:val="24"/>
        </w:rPr>
        <w:t xml:space="preserve"> compared with other pitch locations</w:t>
      </w:r>
      <w:r w:rsidR="005D5880" w:rsidRPr="00AE11B7">
        <w:rPr>
          <w:rFonts w:ascii="Times New Roman" w:hAnsi="Times New Roman" w:cs="Times New Roman"/>
          <w:color w:val="000000" w:themeColor="text1"/>
          <w:sz w:val="24"/>
          <w:szCs w:val="24"/>
        </w:rPr>
        <w:t xml:space="preserve">) </w:t>
      </w:r>
      <w:r w:rsidR="0068251B" w:rsidRPr="00AE11B7">
        <w:rPr>
          <w:rFonts w:ascii="Times New Roman" w:hAnsi="Times New Roman" w:cs="Times New Roman"/>
          <w:color w:val="000000" w:themeColor="text1"/>
          <w:sz w:val="24"/>
          <w:szCs w:val="24"/>
        </w:rPr>
        <w:t xml:space="preserve">is important </w:t>
      </w:r>
      <w:r w:rsidR="00B838E1" w:rsidRPr="00AE11B7">
        <w:rPr>
          <w:rFonts w:ascii="Times New Roman" w:hAnsi="Times New Roman" w:cs="Times New Roman"/>
          <w:color w:val="000000" w:themeColor="text1"/>
          <w:sz w:val="24"/>
          <w:szCs w:val="24"/>
        </w:rPr>
        <w:t>for informing</w:t>
      </w:r>
      <w:r w:rsidR="005D5880" w:rsidRPr="00AE11B7">
        <w:rPr>
          <w:rFonts w:ascii="Times New Roman" w:hAnsi="Times New Roman" w:cs="Times New Roman"/>
          <w:color w:val="000000" w:themeColor="text1"/>
          <w:sz w:val="24"/>
          <w:szCs w:val="24"/>
        </w:rPr>
        <w:t xml:space="preserve"> practice design</w:t>
      </w:r>
      <w:r w:rsidR="00BA3D18"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One approach to assessing this is to place soccer players in different positions on the pitch to measure the frequency and timing of their </w:t>
      </w:r>
      <w:r w:rsidR="0076686F" w:rsidRPr="00AE11B7">
        <w:rPr>
          <w:rFonts w:ascii="Times New Roman" w:hAnsi="Times New Roman" w:cs="Times New Roman"/>
          <w:color w:val="000000" w:themeColor="text1"/>
          <w:sz w:val="24"/>
          <w:szCs w:val="24"/>
        </w:rPr>
        <w:t>scans</w:t>
      </w:r>
      <w:r w:rsidRPr="00AE11B7">
        <w:rPr>
          <w:rFonts w:ascii="Times New Roman" w:hAnsi="Times New Roman" w:cs="Times New Roman"/>
          <w:color w:val="000000" w:themeColor="text1"/>
          <w:sz w:val="24"/>
          <w:szCs w:val="24"/>
        </w:rPr>
        <w:t xml:space="preserve"> whilst coupling this to their performance with the ball during small sided games.</w:t>
      </w:r>
      <w:r w:rsidR="005D4250" w:rsidRPr="00AE11B7">
        <w:rPr>
          <w:rFonts w:ascii="Times New Roman" w:hAnsi="Times New Roman" w:cs="Times New Roman"/>
          <w:bCs/>
          <w:color w:val="000000" w:themeColor="text1"/>
          <w:sz w:val="24"/>
          <w:szCs w:val="24"/>
        </w:rPr>
        <w:t xml:space="preserve"> </w:t>
      </w:r>
      <w:r w:rsidR="007467D7" w:rsidRPr="00AE11B7">
        <w:rPr>
          <w:rFonts w:ascii="Times New Roman" w:hAnsi="Times New Roman" w:cs="Times New Roman"/>
          <w:bCs/>
          <w:color w:val="000000" w:themeColor="text1"/>
          <w:sz w:val="24"/>
          <w:szCs w:val="24"/>
        </w:rPr>
        <w:t>Future research</w:t>
      </w:r>
      <w:r w:rsidR="005D4250" w:rsidRPr="00AE11B7">
        <w:rPr>
          <w:rFonts w:ascii="Times New Roman" w:hAnsi="Times New Roman" w:cs="Times New Roman"/>
          <w:bCs/>
          <w:color w:val="000000" w:themeColor="text1"/>
          <w:sz w:val="24"/>
          <w:szCs w:val="24"/>
        </w:rPr>
        <w:t xml:space="preserve"> </w:t>
      </w:r>
      <w:r w:rsidR="007467D7" w:rsidRPr="00AE11B7">
        <w:rPr>
          <w:rFonts w:ascii="Times New Roman" w:hAnsi="Times New Roman" w:cs="Times New Roman"/>
          <w:bCs/>
          <w:color w:val="000000" w:themeColor="text1"/>
          <w:sz w:val="24"/>
          <w:szCs w:val="24"/>
        </w:rPr>
        <w:t xml:space="preserve">could also </w:t>
      </w:r>
      <w:r w:rsidR="00C62194" w:rsidRPr="00AE11B7">
        <w:rPr>
          <w:rFonts w:ascii="Times New Roman" w:hAnsi="Times New Roman" w:cs="Times New Roman"/>
          <w:bCs/>
          <w:color w:val="000000" w:themeColor="text1"/>
          <w:sz w:val="24"/>
          <w:szCs w:val="24"/>
        </w:rPr>
        <w:t>explore the use</w:t>
      </w:r>
      <w:r w:rsidR="005D4250" w:rsidRPr="00AE11B7">
        <w:rPr>
          <w:rFonts w:ascii="Times New Roman" w:hAnsi="Times New Roman" w:cs="Times New Roman"/>
          <w:bCs/>
          <w:color w:val="000000" w:themeColor="text1"/>
          <w:sz w:val="24"/>
          <w:szCs w:val="24"/>
        </w:rPr>
        <w:t xml:space="preserve"> of multiple 360-degree cameras to </w:t>
      </w:r>
      <w:r w:rsidR="00EA6986" w:rsidRPr="00AE11B7">
        <w:rPr>
          <w:rFonts w:ascii="Times New Roman" w:hAnsi="Times New Roman" w:cs="Times New Roman"/>
          <w:bCs/>
          <w:color w:val="000000" w:themeColor="text1"/>
          <w:sz w:val="24"/>
          <w:szCs w:val="24"/>
        </w:rPr>
        <w:t xml:space="preserve">expand the perceptual information available </w:t>
      </w:r>
      <w:r w:rsidR="002275C3" w:rsidRPr="00AE11B7">
        <w:rPr>
          <w:rFonts w:ascii="Times New Roman" w:hAnsi="Times New Roman" w:cs="Times New Roman"/>
          <w:bCs/>
          <w:color w:val="000000" w:themeColor="text1"/>
          <w:sz w:val="24"/>
          <w:szCs w:val="24"/>
        </w:rPr>
        <w:t>by presenting</w:t>
      </w:r>
      <w:r w:rsidR="005D4250" w:rsidRPr="00AE11B7">
        <w:rPr>
          <w:rFonts w:ascii="Times New Roman" w:hAnsi="Times New Roman" w:cs="Times New Roman"/>
          <w:bCs/>
          <w:color w:val="000000" w:themeColor="text1"/>
          <w:sz w:val="24"/>
          <w:szCs w:val="24"/>
        </w:rPr>
        <w:t xml:space="preserve"> players with alternative viewing perspectives</w:t>
      </w:r>
      <w:r w:rsidR="00840775" w:rsidRPr="00AE11B7">
        <w:rPr>
          <w:rFonts w:ascii="Times New Roman" w:hAnsi="Times New Roman" w:cs="Times New Roman"/>
          <w:bCs/>
          <w:color w:val="000000" w:themeColor="text1"/>
          <w:sz w:val="24"/>
          <w:szCs w:val="24"/>
        </w:rPr>
        <w:t xml:space="preserve"> of the same scenario</w:t>
      </w:r>
      <w:r w:rsidR="00ED331F" w:rsidRPr="00AE11B7">
        <w:rPr>
          <w:rFonts w:ascii="Times New Roman" w:hAnsi="Times New Roman" w:cs="Times New Roman"/>
          <w:bCs/>
          <w:color w:val="000000" w:themeColor="text1"/>
          <w:sz w:val="24"/>
          <w:szCs w:val="24"/>
        </w:rPr>
        <w:t xml:space="preserve"> as demonstrated in teacher education contexts </w:t>
      </w:r>
      <w:r w:rsidR="005D4250" w:rsidRPr="00AE11B7">
        <w:rPr>
          <w:rFonts w:ascii="Times New Roman" w:hAnsi="Times New Roman" w:cs="Times New Roman"/>
          <w:bCs/>
          <w:color w:val="000000" w:themeColor="text1"/>
          <w:sz w:val="24"/>
          <w:szCs w:val="24"/>
        </w:rPr>
        <w:t>(</w:t>
      </w:r>
      <w:r w:rsidR="00877CB5" w:rsidRPr="00AE11B7">
        <w:rPr>
          <w:rFonts w:ascii="Times New Roman" w:hAnsi="Times New Roman" w:cs="Times New Roman"/>
          <w:bCs/>
          <w:color w:val="000000" w:themeColor="text1"/>
          <w:sz w:val="24"/>
          <w:szCs w:val="24"/>
        </w:rPr>
        <w:t>Kosko et al., 2022)</w:t>
      </w:r>
      <w:r w:rsidR="00ED331F" w:rsidRPr="00AE11B7">
        <w:rPr>
          <w:rFonts w:ascii="Times New Roman" w:hAnsi="Times New Roman" w:cs="Times New Roman"/>
          <w:bCs/>
          <w:color w:val="000000" w:themeColor="text1"/>
          <w:sz w:val="24"/>
          <w:szCs w:val="24"/>
        </w:rPr>
        <w:t xml:space="preserve">. </w:t>
      </w:r>
    </w:p>
    <w:p w14:paraId="108C95EB" w14:textId="6629013D" w:rsidR="0003582F" w:rsidRPr="00AE11B7" w:rsidRDefault="0003582F" w:rsidP="0003582F">
      <w:pPr>
        <w:spacing w:line="36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Conclusion</w:t>
      </w:r>
    </w:p>
    <w:p w14:paraId="0F314D49" w14:textId="0119F660" w:rsidR="0003582F" w:rsidRPr="00AE11B7" w:rsidRDefault="0003582F" w:rsidP="00BE7330">
      <w:pPr>
        <w:spacing w:line="360" w:lineRule="auto"/>
        <w:ind w:firstLine="567"/>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The study aimed </w:t>
      </w:r>
      <w:r w:rsidRPr="00AE11B7">
        <w:rPr>
          <w:rFonts w:ascii="Times New Roman" w:hAnsi="Times New Roman" w:cs="Times New Roman"/>
          <w:bCs/>
          <w:color w:val="000000" w:themeColor="text1"/>
          <w:sz w:val="24"/>
          <w:szCs w:val="24"/>
        </w:rPr>
        <w:t>to</w:t>
      </w:r>
      <w:r w:rsidRPr="00AE11B7">
        <w:rPr>
          <w:rFonts w:ascii="Times New Roman" w:hAnsi="Times New Roman" w:cs="Times New Roman"/>
          <w:color w:val="000000" w:themeColor="text1"/>
          <w:sz w:val="24"/>
          <w:szCs w:val="24"/>
        </w:rPr>
        <w:t xml:space="preserve"> examine the effect of pitch location and sided game format on VEA and verbal action responses using a 360-video soccer task in women’s soccer players</w:t>
      </w:r>
      <w:r w:rsidRPr="00AE11B7">
        <w:rPr>
          <w:rFonts w:ascii="Times New Roman" w:hAnsi="Times New Roman" w:cs="Times New Roman"/>
          <w:bCs/>
          <w:color w:val="000000" w:themeColor="text1"/>
          <w:sz w:val="24"/>
          <w:szCs w:val="24"/>
        </w:rPr>
        <w:t>.</w:t>
      </w:r>
      <w:r w:rsidRPr="00AE11B7">
        <w:rPr>
          <w:rFonts w:ascii="Times New Roman" w:hAnsi="Times New Roman" w:cs="Times New Roman"/>
          <w:color w:val="000000" w:themeColor="text1"/>
          <w:sz w:val="24"/>
          <w:szCs w:val="24"/>
        </w:rPr>
        <w:t xml:space="preserve"> Soccer players had significantly higher scan frequencies in </w:t>
      </w:r>
      <w:r w:rsidR="00096E53" w:rsidRPr="00AE11B7">
        <w:rPr>
          <w:rFonts w:ascii="Times New Roman" w:hAnsi="Times New Roman" w:cs="Times New Roman"/>
          <w:color w:val="000000" w:themeColor="text1"/>
          <w:sz w:val="24"/>
          <w:szCs w:val="24"/>
        </w:rPr>
        <w:t>DC</w:t>
      </w:r>
      <w:r w:rsidR="00F72EA9" w:rsidRPr="00AE11B7">
        <w:rPr>
          <w:rFonts w:ascii="Times New Roman" w:hAnsi="Times New Roman" w:cs="Times New Roman"/>
          <w:color w:val="000000" w:themeColor="text1"/>
          <w:sz w:val="24"/>
          <w:szCs w:val="24"/>
        </w:rPr>
        <w:t>M</w:t>
      </w:r>
      <w:r w:rsidRPr="00AE11B7">
        <w:rPr>
          <w:rFonts w:ascii="Times New Roman" w:hAnsi="Times New Roman" w:cs="Times New Roman"/>
          <w:color w:val="000000" w:themeColor="text1"/>
          <w:sz w:val="24"/>
          <w:szCs w:val="24"/>
        </w:rPr>
        <w:t xml:space="preserve"> compared to </w:t>
      </w:r>
      <w:r w:rsidR="00F72EA9" w:rsidRPr="00AE11B7">
        <w:rPr>
          <w:rFonts w:ascii="Times New Roman" w:hAnsi="Times New Roman" w:cs="Times New Roman"/>
          <w:color w:val="000000" w:themeColor="text1"/>
          <w:sz w:val="24"/>
          <w:szCs w:val="24"/>
        </w:rPr>
        <w:t>ACM</w:t>
      </w:r>
      <w:r w:rsidRPr="00AE11B7">
        <w:rPr>
          <w:rFonts w:ascii="Times New Roman" w:hAnsi="Times New Roman" w:cs="Times New Roman"/>
          <w:color w:val="000000" w:themeColor="text1"/>
          <w:sz w:val="24"/>
          <w:szCs w:val="24"/>
        </w:rPr>
        <w:t xml:space="preserve">, albeit similar scan frequency values being observed between conditions. </w:t>
      </w:r>
      <w:r w:rsidR="00E929EF" w:rsidRPr="00AE11B7">
        <w:rPr>
          <w:rFonts w:ascii="Times New Roman" w:hAnsi="Times New Roman" w:cs="Times New Roman"/>
          <w:bCs/>
          <w:color w:val="000000" w:themeColor="text1"/>
          <w:sz w:val="24"/>
          <w:szCs w:val="24"/>
        </w:rPr>
        <w:t xml:space="preserve">Main effects of sided game format and pitch location showed soccer players generated significantly more verbal action responses per trial in the 9v9 </w:t>
      </w:r>
      <w:r w:rsidR="00C64E7C" w:rsidRPr="00AE11B7">
        <w:rPr>
          <w:rFonts w:ascii="Times New Roman" w:hAnsi="Times New Roman" w:cs="Times New Roman"/>
          <w:bCs/>
          <w:color w:val="000000" w:themeColor="text1"/>
          <w:sz w:val="24"/>
          <w:szCs w:val="24"/>
        </w:rPr>
        <w:t>than</w:t>
      </w:r>
      <w:r w:rsidR="00862077" w:rsidRPr="00AE11B7">
        <w:rPr>
          <w:rFonts w:ascii="Times New Roman" w:hAnsi="Times New Roman" w:cs="Times New Roman"/>
          <w:bCs/>
          <w:color w:val="000000" w:themeColor="text1"/>
          <w:sz w:val="24"/>
          <w:szCs w:val="24"/>
        </w:rPr>
        <w:t xml:space="preserve"> </w:t>
      </w:r>
      <w:r w:rsidR="00E929EF" w:rsidRPr="00AE11B7">
        <w:rPr>
          <w:rFonts w:ascii="Times New Roman" w:hAnsi="Times New Roman" w:cs="Times New Roman"/>
          <w:bCs/>
          <w:color w:val="000000" w:themeColor="text1"/>
          <w:sz w:val="24"/>
          <w:szCs w:val="24"/>
        </w:rPr>
        <w:t xml:space="preserve">7v7 game format and in </w:t>
      </w:r>
      <w:r w:rsidR="00832B8B" w:rsidRPr="00AE11B7">
        <w:rPr>
          <w:rFonts w:ascii="Times New Roman" w:hAnsi="Times New Roman" w:cs="Times New Roman"/>
          <w:bCs/>
          <w:color w:val="000000" w:themeColor="text1"/>
          <w:sz w:val="24"/>
          <w:szCs w:val="24"/>
        </w:rPr>
        <w:t>ACM</w:t>
      </w:r>
      <w:r w:rsidR="00E929EF" w:rsidRPr="00AE11B7">
        <w:rPr>
          <w:rFonts w:ascii="Times New Roman" w:hAnsi="Times New Roman" w:cs="Times New Roman"/>
          <w:bCs/>
          <w:color w:val="000000" w:themeColor="text1"/>
          <w:sz w:val="24"/>
          <w:szCs w:val="24"/>
        </w:rPr>
        <w:t xml:space="preserve"> compared to </w:t>
      </w:r>
      <w:r w:rsidR="00832B8B" w:rsidRPr="00AE11B7">
        <w:rPr>
          <w:rFonts w:ascii="Times New Roman" w:hAnsi="Times New Roman" w:cs="Times New Roman"/>
          <w:bCs/>
          <w:color w:val="000000" w:themeColor="text1"/>
          <w:sz w:val="24"/>
          <w:szCs w:val="24"/>
        </w:rPr>
        <w:t>DCM</w:t>
      </w:r>
      <w:r w:rsidR="002C5AF6" w:rsidRPr="00AE11B7">
        <w:rPr>
          <w:rFonts w:ascii="Times New Roman" w:hAnsi="Times New Roman" w:cs="Times New Roman"/>
          <w:bCs/>
          <w:color w:val="000000" w:themeColor="text1"/>
          <w:sz w:val="24"/>
          <w:szCs w:val="24"/>
        </w:rPr>
        <w:t xml:space="preserve"> pitch locations</w:t>
      </w:r>
      <w:r w:rsidR="00E929EF" w:rsidRPr="00AE11B7">
        <w:rPr>
          <w:rFonts w:ascii="Times New Roman" w:hAnsi="Times New Roman" w:cs="Times New Roman"/>
          <w:bCs/>
          <w:color w:val="000000" w:themeColor="text1"/>
          <w:sz w:val="24"/>
          <w:szCs w:val="24"/>
        </w:rPr>
        <w:t>. No</w:t>
      </w:r>
      <w:r w:rsidRPr="00AE11B7">
        <w:rPr>
          <w:rFonts w:ascii="Times New Roman" w:hAnsi="Times New Roman" w:cs="Times New Roman"/>
          <w:bCs/>
          <w:color w:val="000000" w:themeColor="text1"/>
          <w:sz w:val="24"/>
          <w:szCs w:val="24"/>
        </w:rPr>
        <w:t xml:space="preserve"> interaction effects were found between pitch location and sided game format for scan frequency or the number of verbal action responses generated per trial.</w:t>
      </w:r>
      <w:r w:rsidR="00E929EF" w:rsidRPr="00AE11B7">
        <w:rPr>
          <w:rFonts w:ascii="Times New Roman" w:hAnsi="Times New Roman" w:cs="Times New Roman"/>
          <w:bCs/>
          <w:color w:val="000000" w:themeColor="text1"/>
          <w:sz w:val="24"/>
          <w:szCs w:val="24"/>
        </w:rPr>
        <w:t xml:space="preserve"> </w:t>
      </w:r>
      <w:r w:rsidR="00A91BC5" w:rsidRPr="00AE11B7">
        <w:rPr>
          <w:rFonts w:ascii="Times New Roman" w:hAnsi="Times New Roman" w:cs="Times New Roman"/>
          <w:bCs/>
          <w:color w:val="000000" w:themeColor="text1"/>
          <w:sz w:val="24"/>
          <w:szCs w:val="24"/>
        </w:rPr>
        <w:t xml:space="preserve">Given the </w:t>
      </w:r>
      <w:r w:rsidR="006B746D" w:rsidRPr="00AE11B7">
        <w:rPr>
          <w:rFonts w:ascii="Times New Roman" w:hAnsi="Times New Roman" w:cs="Times New Roman"/>
          <w:bCs/>
          <w:color w:val="000000" w:themeColor="text1"/>
          <w:sz w:val="24"/>
          <w:szCs w:val="24"/>
        </w:rPr>
        <w:t>aforementioned</w:t>
      </w:r>
      <w:r w:rsidR="00A91BC5" w:rsidRPr="00AE11B7">
        <w:rPr>
          <w:rFonts w:ascii="Times New Roman" w:hAnsi="Times New Roman" w:cs="Times New Roman"/>
          <w:bCs/>
          <w:color w:val="000000" w:themeColor="text1"/>
          <w:sz w:val="24"/>
          <w:szCs w:val="24"/>
        </w:rPr>
        <w:t xml:space="preserve"> </w:t>
      </w:r>
      <w:r w:rsidR="006B746D" w:rsidRPr="00AE11B7">
        <w:rPr>
          <w:rFonts w:ascii="Times New Roman" w:hAnsi="Times New Roman" w:cs="Times New Roman"/>
          <w:bCs/>
          <w:color w:val="000000" w:themeColor="text1"/>
          <w:sz w:val="24"/>
          <w:szCs w:val="24"/>
        </w:rPr>
        <w:t xml:space="preserve">methodological </w:t>
      </w:r>
      <w:r w:rsidR="00A91BC5" w:rsidRPr="00AE11B7">
        <w:rPr>
          <w:rFonts w:ascii="Times New Roman" w:hAnsi="Times New Roman" w:cs="Times New Roman"/>
          <w:bCs/>
          <w:color w:val="000000" w:themeColor="text1"/>
          <w:sz w:val="24"/>
          <w:szCs w:val="24"/>
        </w:rPr>
        <w:t xml:space="preserve">limitations </w:t>
      </w:r>
      <w:r w:rsidR="006B746D" w:rsidRPr="00AE11B7">
        <w:rPr>
          <w:rFonts w:ascii="Times New Roman" w:hAnsi="Times New Roman" w:cs="Times New Roman"/>
          <w:bCs/>
          <w:color w:val="000000" w:themeColor="text1"/>
          <w:sz w:val="24"/>
          <w:szCs w:val="24"/>
        </w:rPr>
        <w:t>and potential implications of</w:t>
      </w:r>
      <w:r w:rsidR="00A91BC5" w:rsidRPr="00AE11B7">
        <w:rPr>
          <w:rFonts w:ascii="Times New Roman" w:hAnsi="Times New Roman" w:cs="Times New Roman"/>
          <w:bCs/>
          <w:color w:val="000000" w:themeColor="text1"/>
          <w:sz w:val="24"/>
          <w:szCs w:val="24"/>
        </w:rPr>
        <w:t xml:space="preserve"> </w:t>
      </w:r>
      <w:r w:rsidR="006B746D" w:rsidRPr="00AE11B7">
        <w:rPr>
          <w:rFonts w:ascii="Times New Roman" w:hAnsi="Times New Roman" w:cs="Times New Roman"/>
          <w:bCs/>
          <w:color w:val="000000" w:themeColor="text1"/>
          <w:sz w:val="24"/>
          <w:szCs w:val="24"/>
        </w:rPr>
        <w:t>participants</w:t>
      </w:r>
      <w:r w:rsidR="00A91BC5" w:rsidRPr="00AE11B7">
        <w:rPr>
          <w:rFonts w:ascii="Times New Roman" w:hAnsi="Times New Roman" w:cs="Times New Roman"/>
          <w:bCs/>
          <w:color w:val="000000" w:themeColor="text1"/>
          <w:sz w:val="24"/>
          <w:szCs w:val="24"/>
        </w:rPr>
        <w:t xml:space="preserve"> natural playing position</w:t>
      </w:r>
      <w:r w:rsidR="00A1402C" w:rsidRPr="00AE11B7">
        <w:rPr>
          <w:rFonts w:ascii="Times New Roman" w:hAnsi="Times New Roman" w:cs="Times New Roman"/>
          <w:bCs/>
          <w:color w:val="000000" w:themeColor="text1"/>
          <w:sz w:val="24"/>
          <w:szCs w:val="24"/>
        </w:rPr>
        <w:t>s</w:t>
      </w:r>
      <w:r w:rsidR="00A91BC5" w:rsidRPr="00AE11B7">
        <w:rPr>
          <w:rFonts w:ascii="Times New Roman" w:hAnsi="Times New Roman" w:cs="Times New Roman"/>
          <w:bCs/>
          <w:color w:val="000000" w:themeColor="text1"/>
          <w:sz w:val="24"/>
          <w:szCs w:val="24"/>
        </w:rPr>
        <w:t xml:space="preserve">, </w:t>
      </w:r>
      <w:r w:rsidR="0036278A" w:rsidRPr="00AE11B7">
        <w:rPr>
          <w:rFonts w:ascii="Times New Roman" w:hAnsi="Times New Roman" w:cs="Times New Roman"/>
          <w:color w:val="000000" w:themeColor="text1"/>
          <w:sz w:val="24"/>
          <w:szCs w:val="24"/>
        </w:rPr>
        <w:t xml:space="preserve">the present study contributes to </w:t>
      </w:r>
      <w:r w:rsidR="00466648" w:rsidRPr="00AE11B7">
        <w:rPr>
          <w:rFonts w:ascii="Times New Roman" w:hAnsi="Times New Roman" w:cs="Times New Roman"/>
          <w:color w:val="000000" w:themeColor="text1"/>
          <w:sz w:val="24"/>
          <w:szCs w:val="24"/>
        </w:rPr>
        <w:t xml:space="preserve">an </w:t>
      </w:r>
      <w:r w:rsidR="0036278A" w:rsidRPr="00AE11B7">
        <w:rPr>
          <w:rFonts w:ascii="Times New Roman" w:hAnsi="Times New Roman" w:cs="Times New Roman"/>
          <w:color w:val="000000" w:themeColor="text1"/>
          <w:sz w:val="24"/>
          <w:szCs w:val="24"/>
        </w:rPr>
        <w:t>evolving body of research</w:t>
      </w:r>
      <w:r w:rsidRPr="00AE11B7">
        <w:rPr>
          <w:rFonts w:ascii="Times New Roman" w:hAnsi="Times New Roman" w:cs="Times New Roman"/>
          <w:color w:val="000000" w:themeColor="text1"/>
          <w:sz w:val="24"/>
          <w:szCs w:val="24"/>
        </w:rPr>
        <w:t xml:space="preserve"> utilising 360-video as a tool for </w:t>
      </w:r>
      <w:r w:rsidR="00466648" w:rsidRPr="00AE11B7">
        <w:rPr>
          <w:rFonts w:ascii="Times New Roman" w:hAnsi="Times New Roman" w:cs="Times New Roman"/>
          <w:color w:val="000000" w:themeColor="text1"/>
          <w:sz w:val="24"/>
          <w:szCs w:val="24"/>
        </w:rPr>
        <w:t>understanding</w:t>
      </w:r>
      <w:r w:rsidRPr="00AE11B7">
        <w:rPr>
          <w:rFonts w:ascii="Times New Roman" w:hAnsi="Times New Roman" w:cs="Times New Roman"/>
          <w:color w:val="000000" w:themeColor="text1"/>
          <w:sz w:val="24"/>
          <w:szCs w:val="24"/>
        </w:rPr>
        <w:t xml:space="preserve"> perceptual cognitive skills in soccer</w:t>
      </w:r>
      <w:r w:rsidR="00FA4330" w:rsidRPr="00AE11B7">
        <w:rPr>
          <w:rFonts w:ascii="Times New Roman" w:hAnsi="Times New Roman" w:cs="Times New Roman"/>
          <w:color w:val="000000" w:themeColor="text1"/>
          <w:sz w:val="24"/>
          <w:szCs w:val="24"/>
        </w:rPr>
        <w:t xml:space="preserve"> </w:t>
      </w:r>
      <w:r w:rsidR="00CD57C4" w:rsidRPr="00AE11B7">
        <w:rPr>
          <w:rFonts w:ascii="Times New Roman" w:hAnsi="Times New Roman" w:cs="Times New Roman"/>
          <w:color w:val="000000" w:themeColor="text1"/>
          <w:sz w:val="24"/>
          <w:szCs w:val="24"/>
        </w:rPr>
        <w:t>(</w:t>
      </w:r>
      <w:r w:rsidR="00260255" w:rsidRPr="00AE11B7">
        <w:rPr>
          <w:rFonts w:ascii="Times New Roman" w:hAnsi="Times New Roman" w:cs="Times New Roman"/>
          <w:color w:val="000000" w:themeColor="text1"/>
          <w:sz w:val="24"/>
          <w:szCs w:val="24"/>
        </w:rPr>
        <w:t xml:space="preserve">Feist et al., </w:t>
      </w:r>
      <w:r w:rsidR="00C833AC" w:rsidRPr="00AE11B7">
        <w:rPr>
          <w:rFonts w:ascii="Times New Roman" w:hAnsi="Times New Roman" w:cs="Times New Roman"/>
          <w:color w:val="000000" w:themeColor="text1"/>
          <w:sz w:val="24"/>
          <w:szCs w:val="24"/>
        </w:rPr>
        <w:t>2025</w:t>
      </w:r>
      <w:r w:rsidR="00260255" w:rsidRPr="00AE11B7">
        <w:rPr>
          <w:rFonts w:ascii="Times New Roman" w:hAnsi="Times New Roman" w:cs="Times New Roman"/>
          <w:color w:val="000000" w:themeColor="text1"/>
          <w:sz w:val="24"/>
          <w:szCs w:val="24"/>
        </w:rPr>
        <w:t xml:space="preserve">; </w:t>
      </w:r>
      <w:r w:rsidR="00FA4330" w:rsidRPr="00AE11B7">
        <w:rPr>
          <w:rFonts w:ascii="Times New Roman" w:hAnsi="Times New Roman" w:cs="Times New Roman"/>
          <w:color w:val="000000" w:themeColor="text1"/>
          <w:sz w:val="24"/>
          <w:szCs w:val="24"/>
        </w:rPr>
        <w:t>H</w:t>
      </w:r>
      <w:r w:rsidR="00ED4EFC" w:rsidRPr="00AE11B7">
        <w:rPr>
          <w:rFonts w:ascii="Times New Roman" w:hAnsi="Times New Roman" w:cs="Times New Roman"/>
          <w:color w:val="000000" w:themeColor="text1"/>
          <w:sz w:val="24"/>
          <w:szCs w:val="24"/>
        </w:rPr>
        <w:t>ö</w:t>
      </w:r>
      <w:r w:rsidR="00FA4330" w:rsidRPr="00AE11B7">
        <w:rPr>
          <w:rFonts w:ascii="Times New Roman" w:hAnsi="Times New Roman" w:cs="Times New Roman"/>
          <w:color w:val="000000" w:themeColor="text1"/>
          <w:sz w:val="24"/>
          <w:szCs w:val="24"/>
        </w:rPr>
        <w:t>ner et al., 2023;</w:t>
      </w:r>
      <w:r w:rsidR="00ED4EFC" w:rsidRPr="00AE11B7">
        <w:rPr>
          <w:rFonts w:ascii="Times New Roman" w:hAnsi="Times New Roman" w:cs="Times New Roman"/>
          <w:color w:val="000000" w:themeColor="text1"/>
          <w:sz w:val="24"/>
          <w:szCs w:val="24"/>
        </w:rPr>
        <w:t xml:space="preserve"> Musculus et al., 2021)</w:t>
      </w:r>
      <w:r w:rsidR="00BC4A38"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w:t>
      </w:r>
      <w:r w:rsidR="00BC4A38" w:rsidRPr="00AE11B7">
        <w:rPr>
          <w:rFonts w:ascii="Times New Roman" w:hAnsi="Times New Roman" w:cs="Times New Roman"/>
          <w:color w:val="000000" w:themeColor="text1"/>
          <w:sz w:val="24"/>
          <w:szCs w:val="24"/>
        </w:rPr>
        <w:t>W</w:t>
      </w:r>
      <w:r w:rsidRPr="00AE11B7">
        <w:rPr>
          <w:rFonts w:ascii="Times New Roman" w:hAnsi="Times New Roman" w:cs="Times New Roman"/>
          <w:color w:val="000000" w:themeColor="text1"/>
          <w:sz w:val="24"/>
          <w:szCs w:val="24"/>
        </w:rPr>
        <w:t xml:space="preserve">e provide initial evidence that the frequency in </w:t>
      </w:r>
      <w:r w:rsidRPr="00AE11B7">
        <w:rPr>
          <w:rFonts w:ascii="Times New Roman" w:hAnsi="Times New Roman" w:cs="Times New Roman"/>
          <w:color w:val="000000" w:themeColor="text1"/>
          <w:sz w:val="24"/>
          <w:szCs w:val="24"/>
        </w:rPr>
        <w:lastRenderedPageBreak/>
        <w:t xml:space="preserve">which soccer players scan their environment may change depending upon the location of the pitch a player is standing in. Considerable research is still required to </w:t>
      </w:r>
      <w:r w:rsidR="00F6693F" w:rsidRPr="00AE11B7">
        <w:rPr>
          <w:rFonts w:ascii="Times New Roman" w:hAnsi="Times New Roman" w:cs="Times New Roman"/>
          <w:color w:val="000000" w:themeColor="text1"/>
          <w:sz w:val="24"/>
          <w:szCs w:val="24"/>
        </w:rPr>
        <w:t xml:space="preserve">further </w:t>
      </w:r>
      <w:r w:rsidRPr="00AE11B7">
        <w:rPr>
          <w:rFonts w:ascii="Times New Roman" w:hAnsi="Times New Roman" w:cs="Times New Roman"/>
          <w:color w:val="000000" w:themeColor="text1"/>
          <w:sz w:val="24"/>
          <w:szCs w:val="24"/>
        </w:rPr>
        <w:t>validate the use of 360-video</w:t>
      </w:r>
      <w:r w:rsidR="00BE7330" w:rsidRPr="00AE11B7">
        <w:rPr>
          <w:rFonts w:ascii="Times New Roman" w:hAnsi="Times New Roman" w:cs="Times New Roman"/>
          <w:color w:val="000000" w:themeColor="text1"/>
          <w:sz w:val="24"/>
          <w:szCs w:val="24"/>
        </w:rPr>
        <w:t xml:space="preserve"> as a tool for measuring </w:t>
      </w:r>
      <w:r w:rsidR="00F377C0" w:rsidRPr="00AE11B7">
        <w:rPr>
          <w:rFonts w:ascii="Times New Roman" w:hAnsi="Times New Roman" w:cs="Times New Roman"/>
          <w:color w:val="000000" w:themeColor="text1"/>
          <w:sz w:val="24"/>
          <w:szCs w:val="24"/>
        </w:rPr>
        <w:t>scans</w:t>
      </w:r>
      <w:r w:rsidR="005C15D2" w:rsidRPr="00AE11B7">
        <w:rPr>
          <w:rFonts w:ascii="Times New Roman" w:hAnsi="Times New Roman" w:cs="Times New Roman"/>
          <w:color w:val="000000" w:themeColor="text1"/>
          <w:sz w:val="24"/>
          <w:szCs w:val="24"/>
        </w:rPr>
        <w:t xml:space="preserve"> in a HMD</w:t>
      </w:r>
      <w:r w:rsidR="00697DFB" w:rsidRPr="00AE11B7">
        <w:rPr>
          <w:rFonts w:ascii="Times New Roman" w:hAnsi="Times New Roman" w:cs="Times New Roman"/>
          <w:color w:val="000000" w:themeColor="text1"/>
          <w:sz w:val="24"/>
          <w:szCs w:val="24"/>
        </w:rPr>
        <w:t xml:space="preserve"> by considering eye-tracking </w:t>
      </w:r>
      <w:r w:rsidR="00DF3E55" w:rsidRPr="00AE11B7">
        <w:rPr>
          <w:rFonts w:ascii="Times New Roman" w:hAnsi="Times New Roman" w:cs="Times New Roman"/>
          <w:color w:val="000000" w:themeColor="text1"/>
          <w:sz w:val="24"/>
          <w:szCs w:val="24"/>
        </w:rPr>
        <w:t>and comparison with on-field behaviour</w:t>
      </w:r>
      <w:r w:rsidRPr="00AE11B7">
        <w:rPr>
          <w:rFonts w:ascii="Times New Roman" w:hAnsi="Times New Roman" w:cs="Times New Roman"/>
          <w:color w:val="000000" w:themeColor="text1"/>
          <w:sz w:val="24"/>
          <w:szCs w:val="24"/>
        </w:rPr>
        <w:t xml:space="preserve">. Future research is </w:t>
      </w:r>
      <w:r w:rsidR="00DF3E55" w:rsidRPr="00AE11B7">
        <w:rPr>
          <w:rFonts w:ascii="Times New Roman" w:hAnsi="Times New Roman" w:cs="Times New Roman"/>
          <w:color w:val="000000" w:themeColor="text1"/>
          <w:sz w:val="24"/>
          <w:szCs w:val="24"/>
        </w:rPr>
        <w:t>now</w:t>
      </w:r>
      <w:r w:rsidRPr="00AE11B7">
        <w:rPr>
          <w:rFonts w:ascii="Times New Roman" w:hAnsi="Times New Roman" w:cs="Times New Roman"/>
          <w:color w:val="000000" w:themeColor="text1"/>
          <w:sz w:val="24"/>
          <w:szCs w:val="24"/>
        </w:rPr>
        <w:t xml:space="preserve"> required to assess the agreement between </w:t>
      </w:r>
      <w:r w:rsidR="00DA1FF8" w:rsidRPr="00AE11B7">
        <w:rPr>
          <w:rFonts w:ascii="Times New Roman" w:hAnsi="Times New Roman" w:cs="Times New Roman"/>
          <w:color w:val="000000" w:themeColor="text1"/>
          <w:sz w:val="24"/>
          <w:szCs w:val="24"/>
        </w:rPr>
        <w:t>scans measured</w:t>
      </w:r>
      <w:r w:rsidR="00033190" w:rsidRPr="00AE11B7">
        <w:rPr>
          <w:rFonts w:ascii="Times New Roman" w:hAnsi="Times New Roman" w:cs="Times New Roman"/>
          <w:color w:val="000000" w:themeColor="text1"/>
          <w:sz w:val="24"/>
          <w:szCs w:val="24"/>
        </w:rPr>
        <w:t xml:space="preserve"> in</w:t>
      </w:r>
      <w:r w:rsidRPr="00AE11B7">
        <w:rPr>
          <w:rFonts w:ascii="Times New Roman" w:hAnsi="Times New Roman" w:cs="Times New Roman"/>
          <w:color w:val="000000" w:themeColor="text1"/>
          <w:sz w:val="24"/>
          <w:szCs w:val="24"/>
        </w:rPr>
        <w:t xml:space="preserve"> 360-video compared to on-field practice activities and understand whether VEA is</w:t>
      </w:r>
      <w:r w:rsidR="00BE7330" w:rsidRPr="00AE11B7">
        <w:rPr>
          <w:rFonts w:ascii="Times New Roman" w:hAnsi="Times New Roman" w:cs="Times New Roman"/>
          <w:color w:val="000000" w:themeColor="text1"/>
          <w:sz w:val="24"/>
          <w:szCs w:val="24"/>
        </w:rPr>
        <w:t xml:space="preserve"> a skill</w:t>
      </w:r>
      <w:r w:rsidRPr="00AE11B7">
        <w:rPr>
          <w:rFonts w:ascii="Times New Roman" w:hAnsi="Times New Roman" w:cs="Times New Roman"/>
          <w:color w:val="000000" w:themeColor="text1"/>
          <w:sz w:val="24"/>
          <w:szCs w:val="24"/>
        </w:rPr>
        <w:t xml:space="preserve"> driven by the individual or the environment.</w:t>
      </w:r>
    </w:p>
    <w:p w14:paraId="5E1A1FF3" w14:textId="5703D3C8" w:rsidR="00E07D7B" w:rsidRPr="00AE11B7" w:rsidRDefault="0003582F" w:rsidP="00323283">
      <w:pPr>
        <w:spacing w:line="360" w:lineRule="auto"/>
        <w:rPr>
          <w:rFonts w:ascii="Times New Roman" w:hAnsi="Times New Roman" w:cs="Times New Roman"/>
          <w:b/>
          <w:bCs/>
          <w:color w:val="000000" w:themeColor="text1"/>
        </w:rPr>
      </w:pPr>
      <w:r w:rsidRPr="00AE11B7">
        <w:rPr>
          <w:rFonts w:ascii="Times New Roman" w:hAnsi="Times New Roman" w:cs="Times New Roman"/>
          <w:b/>
          <w:bCs/>
          <w:color w:val="000000" w:themeColor="text1"/>
        </w:rPr>
        <w:t xml:space="preserve">Word Count: </w:t>
      </w:r>
      <w:r w:rsidR="00BF7DB3" w:rsidRPr="00AE11B7">
        <w:rPr>
          <w:rFonts w:ascii="Times New Roman" w:hAnsi="Times New Roman" w:cs="Times New Roman"/>
          <w:b/>
          <w:bCs/>
          <w:color w:val="000000" w:themeColor="text1"/>
        </w:rPr>
        <w:t>6</w:t>
      </w:r>
      <w:r w:rsidR="00F07B4E" w:rsidRPr="00AE11B7">
        <w:rPr>
          <w:rFonts w:ascii="Times New Roman" w:hAnsi="Times New Roman" w:cs="Times New Roman"/>
          <w:b/>
          <w:bCs/>
          <w:color w:val="000000" w:themeColor="text1"/>
        </w:rPr>
        <w:t>,</w:t>
      </w:r>
      <w:r w:rsidR="00BF7DB3" w:rsidRPr="00AE11B7">
        <w:rPr>
          <w:rFonts w:ascii="Times New Roman" w:hAnsi="Times New Roman" w:cs="Times New Roman"/>
          <w:b/>
          <w:bCs/>
          <w:color w:val="000000" w:themeColor="text1"/>
        </w:rPr>
        <w:t>304</w:t>
      </w:r>
      <w:r w:rsidR="00350BAF" w:rsidRPr="00AE11B7">
        <w:rPr>
          <w:rFonts w:ascii="Times New Roman" w:hAnsi="Times New Roman" w:cs="Times New Roman"/>
          <w:b/>
          <w:bCs/>
          <w:color w:val="000000" w:themeColor="text1"/>
        </w:rPr>
        <w:t xml:space="preserve"> words</w:t>
      </w:r>
    </w:p>
    <w:p w14:paraId="767ADB8B" w14:textId="77777777" w:rsidR="00FE173E" w:rsidRPr="00AE11B7" w:rsidRDefault="00FE173E" w:rsidP="00FE173E">
      <w:pPr>
        <w:pStyle w:val="NoSpacing"/>
        <w:spacing w:line="480" w:lineRule="auto"/>
        <w:rPr>
          <w:rFonts w:cs="Times New Roman"/>
          <w:color w:val="000000" w:themeColor="text1"/>
          <w:szCs w:val="24"/>
        </w:rPr>
      </w:pPr>
      <w:r w:rsidRPr="00AE11B7">
        <w:rPr>
          <w:rFonts w:cs="Times New Roman"/>
          <w:color w:val="000000" w:themeColor="text1"/>
          <w:szCs w:val="24"/>
        </w:rPr>
        <w:t>Acknowledgements</w:t>
      </w:r>
    </w:p>
    <w:p w14:paraId="62456D10" w14:textId="77777777" w:rsidR="00FE173E" w:rsidRPr="00AE11B7" w:rsidRDefault="00FE173E" w:rsidP="00FE173E">
      <w:pPr>
        <w:pStyle w:val="NoSpacing"/>
        <w:spacing w:line="480" w:lineRule="auto"/>
        <w:rPr>
          <w:rFonts w:cs="Times New Roman"/>
          <w:color w:val="000000" w:themeColor="text1"/>
          <w:szCs w:val="24"/>
        </w:rPr>
      </w:pPr>
      <w:r w:rsidRPr="00AE11B7">
        <w:rPr>
          <w:rFonts w:cs="Times New Roman"/>
          <w:color w:val="000000" w:themeColor="text1"/>
          <w:szCs w:val="24"/>
        </w:rPr>
        <w:t xml:space="preserve">The authors would like to thank all those who participated in the creation of the video stimuli. </w:t>
      </w:r>
    </w:p>
    <w:p w14:paraId="1C75EB89" w14:textId="77777777" w:rsidR="00FE173E" w:rsidRPr="00AE11B7" w:rsidRDefault="00FE173E" w:rsidP="00FE173E">
      <w:pPr>
        <w:pStyle w:val="NoSpacing"/>
        <w:spacing w:line="480" w:lineRule="auto"/>
        <w:rPr>
          <w:rFonts w:cs="Times New Roman"/>
          <w:color w:val="000000" w:themeColor="text1"/>
          <w:szCs w:val="24"/>
        </w:rPr>
      </w:pPr>
      <w:r w:rsidRPr="00AE11B7">
        <w:rPr>
          <w:rFonts w:cs="Times New Roman"/>
          <w:color w:val="000000" w:themeColor="text1"/>
          <w:szCs w:val="24"/>
        </w:rPr>
        <w:t xml:space="preserve">Disclosure statement </w:t>
      </w:r>
    </w:p>
    <w:p w14:paraId="72D9AFBF" w14:textId="77777777" w:rsidR="00FE173E" w:rsidRPr="00AE11B7" w:rsidRDefault="00FE173E" w:rsidP="00FE173E">
      <w:pPr>
        <w:pStyle w:val="NoSpacing"/>
        <w:spacing w:line="480" w:lineRule="auto"/>
        <w:rPr>
          <w:rFonts w:cs="Times New Roman"/>
          <w:color w:val="000000" w:themeColor="text1"/>
          <w:szCs w:val="24"/>
        </w:rPr>
      </w:pPr>
      <w:r w:rsidRPr="00AE11B7">
        <w:rPr>
          <w:rFonts w:cs="Times New Roman"/>
          <w:color w:val="000000" w:themeColor="text1"/>
          <w:szCs w:val="24"/>
        </w:rPr>
        <w:t>We have no known conflicts of interest to disclose.</w:t>
      </w:r>
    </w:p>
    <w:p w14:paraId="24382F72" w14:textId="77777777" w:rsidR="00FE173E" w:rsidRPr="00AE11B7" w:rsidRDefault="00FE173E" w:rsidP="00FE173E">
      <w:pPr>
        <w:spacing w:before="120" w:after="120" w:line="480" w:lineRule="auto"/>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Funding</w:t>
      </w:r>
    </w:p>
    <w:p w14:paraId="71A09352" w14:textId="361E1B43" w:rsidR="00FE173E" w:rsidRPr="00AE11B7" w:rsidRDefault="00FE173E" w:rsidP="00FE173E">
      <w:pPr>
        <w:spacing w:before="120" w:after="120" w:line="480" w:lineRule="auto"/>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There was no funding associated with this work.</w:t>
      </w:r>
    </w:p>
    <w:p w14:paraId="2A31402B" w14:textId="5C214F1D" w:rsidR="00400D67" w:rsidRPr="00AE11B7" w:rsidRDefault="00400D67" w:rsidP="00F431A1">
      <w:pPr>
        <w:jc w:val="cente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References</w:t>
      </w:r>
    </w:p>
    <w:p w14:paraId="151B0F75" w14:textId="4F60B603" w:rsidR="00215ECD" w:rsidRPr="00AE11B7" w:rsidRDefault="00215ECD" w:rsidP="00215ECD">
      <w:pPr>
        <w:spacing w:line="360" w:lineRule="auto"/>
        <w:ind w:left="720" w:hanging="720"/>
        <w:rPr>
          <w:rFonts w:ascii="Times New Roman" w:hAnsi="Times New Roman" w:cs="Times New Roman"/>
          <w:color w:val="000000" w:themeColor="text1"/>
          <w:sz w:val="24"/>
          <w:szCs w:val="24"/>
          <w:shd w:val="clear" w:color="auto" w:fill="FFFFFF"/>
        </w:rPr>
      </w:pPr>
      <w:r w:rsidRPr="00AE11B7">
        <w:rPr>
          <w:rFonts w:ascii="Times New Roman" w:hAnsi="Times New Roman" w:cs="Times New Roman"/>
          <w:color w:val="000000" w:themeColor="text1"/>
          <w:sz w:val="24"/>
          <w:szCs w:val="24"/>
          <w:shd w:val="clear" w:color="auto" w:fill="FFFFFF"/>
        </w:rPr>
        <w:t>Aksum, K. M., Brotangen, L., Bjørndal, C. T., Magnaguagno, L., &amp; Jordet, G. (2021). Scanning activity of elite football players in 11 vs. 11 match-play: An eye-tracking analysis on the duration and visual information of scanning. </w:t>
      </w:r>
      <w:r w:rsidRPr="00AE11B7">
        <w:rPr>
          <w:rFonts w:ascii="Times New Roman" w:hAnsi="Times New Roman" w:cs="Times New Roman"/>
          <w:i/>
          <w:iCs/>
          <w:color w:val="000000" w:themeColor="text1"/>
          <w:sz w:val="24"/>
          <w:szCs w:val="24"/>
        </w:rPr>
        <w:t>PLoS ONE</w:t>
      </w:r>
      <w:r w:rsidRPr="00AE11B7">
        <w:rPr>
          <w:rFonts w:ascii="Times New Roman" w:hAnsi="Times New Roman" w:cs="Times New Roman"/>
          <w:color w:val="000000" w:themeColor="text1"/>
          <w:sz w:val="24"/>
          <w:szCs w:val="24"/>
          <w:shd w:val="clear" w:color="auto" w:fill="FFFFFF"/>
        </w:rPr>
        <w:t>, </w:t>
      </w:r>
      <w:r w:rsidRPr="00AE11B7">
        <w:rPr>
          <w:rFonts w:ascii="Times New Roman" w:hAnsi="Times New Roman" w:cs="Times New Roman"/>
          <w:i/>
          <w:iCs/>
          <w:color w:val="000000" w:themeColor="text1"/>
          <w:sz w:val="24"/>
          <w:szCs w:val="24"/>
        </w:rPr>
        <w:t>16</w:t>
      </w:r>
      <w:r w:rsidRPr="00AE11B7">
        <w:rPr>
          <w:rFonts w:ascii="Times New Roman" w:hAnsi="Times New Roman" w:cs="Times New Roman"/>
          <w:color w:val="000000" w:themeColor="text1"/>
          <w:sz w:val="24"/>
          <w:szCs w:val="24"/>
          <w:shd w:val="clear" w:color="auto" w:fill="FFFFFF"/>
        </w:rPr>
        <w:t xml:space="preserve">(8), e0244118. </w:t>
      </w:r>
      <w:hyperlink r:id="rId14" w:history="1">
        <w:r w:rsidRPr="00AE11B7">
          <w:rPr>
            <w:rStyle w:val="Hyperlink"/>
            <w:rFonts w:ascii="Times New Roman" w:hAnsi="Times New Roman" w:cs="Times New Roman"/>
            <w:color w:val="000000" w:themeColor="text1"/>
            <w:sz w:val="24"/>
            <w:szCs w:val="24"/>
            <w:shd w:val="clear" w:color="auto" w:fill="FFFFFF"/>
          </w:rPr>
          <w:t>https://doi.org/10.1371/journal.pone.0244118</w:t>
        </w:r>
      </w:hyperlink>
    </w:p>
    <w:p w14:paraId="3E77768E" w14:textId="42A37DBA" w:rsidR="00400D67" w:rsidRPr="00AE11B7" w:rsidRDefault="00400D67" w:rsidP="00400D67">
      <w:pPr>
        <w:widowControl w:val="0"/>
        <w:autoSpaceDE w:val="0"/>
        <w:autoSpaceDN w:val="0"/>
        <w:adjustRightInd w:val="0"/>
        <w:spacing w:line="360" w:lineRule="auto"/>
        <w:ind w:left="480" w:hanging="480"/>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Aksum, K. M., Pokolm, M., Bjørndal, C. T., Rein, R., Memmert, D., &amp; Jordet, G. (2021). Scanning activity in elite youth soccer players. </w:t>
      </w:r>
      <w:r w:rsidRPr="00AE11B7">
        <w:rPr>
          <w:rFonts w:ascii="Times New Roman" w:hAnsi="Times New Roman" w:cs="Times New Roman"/>
          <w:i/>
          <w:iCs/>
          <w:noProof/>
          <w:color w:val="000000" w:themeColor="text1"/>
          <w:sz w:val="24"/>
          <w:szCs w:val="24"/>
        </w:rPr>
        <w:t>Journal of Sports Sciences</w:t>
      </w:r>
      <w:r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39</w:t>
      </w:r>
      <w:r w:rsidRPr="00AE11B7">
        <w:rPr>
          <w:rFonts w:ascii="Times New Roman" w:hAnsi="Times New Roman" w:cs="Times New Roman"/>
          <w:noProof/>
          <w:color w:val="000000" w:themeColor="text1"/>
          <w:sz w:val="24"/>
          <w:szCs w:val="24"/>
        </w:rPr>
        <w:t xml:space="preserve">(21), 2401–2410. </w:t>
      </w:r>
      <w:hyperlink r:id="rId15" w:history="1">
        <w:r w:rsidRPr="00AE11B7">
          <w:rPr>
            <w:rStyle w:val="Hyperlink"/>
            <w:rFonts w:ascii="Times New Roman" w:hAnsi="Times New Roman" w:cs="Times New Roman"/>
            <w:noProof/>
            <w:color w:val="000000" w:themeColor="text1"/>
            <w:sz w:val="24"/>
            <w:szCs w:val="24"/>
          </w:rPr>
          <w:t>https://doi.org/10.1080/02640414.2021.1935115</w:t>
        </w:r>
      </w:hyperlink>
    </w:p>
    <w:p w14:paraId="080C03A0" w14:textId="3681E337" w:rsidR="00400D67" w:rsidRPr="00AE11B7" w:rsidRDefault="00400D67" w:rsidP="00400D67">
      <w:pPr>
        <w:widowControl w:val="0"/>
        <w:autoSpaceDE w:val="0"/>
        <w:autoSpaceDN w:val="0"/>
        <w:adjustRightInd w:val="0"/>
        <w:spacing w:line="360" w:lineRule="auto"/>
        <w:ind w:left="480" w:hanging="480"/>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Beato, M., Vicens-Bordas, J., Peña, J., &amp; Costin, A. J. (2023). Training load comparison between small, medium, and large-sided games in professional football. </w:t>
      </w:r>
      <w:r w:rsidRPr="00AE11B7">
        <w:rPr>
          <w:rFonts w:ascii="Times New Roman" w:hAnsi="Times New Roman" w:cs="Times New Roman"/>
          <w:i/>
          <w:iCs/>
          <w:noProof/>
          <w:color w:val="000000" w:themeColor="text1"/>
          <w:sz w:val="24"/>
          <w:szCs w:val="24"/>
        </w:rPr>
        <w:t xml:space="preserve">Frontiers in </w:t>
      </w:r>
      <w:r w:rsidR="009B4FA5"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 xml:space="preserve">ports and </w:t>
      </w:r>
      <w:r w:rsidR="009B4FA5" w:rsidRPr="00AE11B7">
        <w:rPr>
          <w:rFonts w:ascii="Times New Roman" w:hAnsi="Times New Roman" w:cs="Times New Roman"/>
          <w:i/>
          <w:iCs/>
          <w:noProof/>
          <w:color w:val="000000" w:themeColor="text1"/>
          <w:sz w:val="24"/>
          <w:szCs w:val="24"/>
        </w:rPr>
        <w:t>A</w:t>
      </w:r>
      <w:r w:rsidRPr="00AE11B7">
        <w:rPr>
          <w:rFonts w:ascii="Times New Roman" w:hAnsi="Times New Roman" w:cs="Times New Roman"/>
          <w:i/>
          <w:iCs/>
          <w:noProof/>
          <w:color w:val="000000" w:themeColor="text1"/>
          <w:sz w:val="24"/>
          <w:szCs w:val="24"/>
        </w:rPr>
        <w:t>ctive</w:t>
      </w:r>
      <w:r w:rsidR="009B4FA5" w:rsidRPr="00AE11B7">
        <w:rPr>
          <w:rFonts w:ascii="Times New Roman" w:hAnsi="Times New Roman" w:cs="Times New Roman"/>
          <w:i/>
          <w:iCs/>
          <w:noProof/>
          <w:color w:val="000000" w:themeColor="text1"/>
          <w:sz w:val="24"/>
          <w:szCs w:val="24"/>
        </w:rPr>
        <w:t xml:space="preserve"> Living</w:t>
      </w:r>
      <w:r w:rsidRPr="00AE11B7">
        <w:rPr>
          <w:rFonts w:ascii="Times New Roman" w:hAnsi="Times New Roman" w:cs="Times New Roman"/>
          <w:noProof/>
          <w:color w:val="000000" w:themeColor="text1"/>
          <w:sz w:val="24"/>
          <w:szCs w:val="24"/>
        </w:rPr>
        <w:t xml:space="preserve">, 5, 1165242. </w:t>
      </w:r>
      <w:hyperlink r:id="rId16" w:history="1">
        <w:r w:rsidRPr="00AE11B7">
          <w:rPr>
            <w:rStyle w:val="Hyperlink"/>
            <w:rFonts w:ascii="Times New Roman" w:hAnsi="Times New Roman" w:cs="Times New Roman"/>
            <w:noProof/>
            <w:color w:val="000000" w:themeColor="text1"/>
            <w:sz w:val="24"/>
            <w:szCs w:val="24"/>
          </w:rPr>
          <w:t>https://doi.org/10.3389/fspor.2023.1165242</w:t>
        </w:r>
      </w:hyperlink>
    </w:p>
    <w:p w14:paraId="4D5DA2EA" w14:textId="142A8A99" w:rsidR="000945ED" w:rsidRPr="00AE11B7" w:rsidRDefault="000945ED" w:rsidP="000945ED">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Canning, T. (2023, June 26). </w:t>
      </w:r>
      <w:r w:rsidRPr="00AE11B7">
        <w:rPr>
          <w:rFonts w:ascii="Times New Roman" w:hAnsi="Times New Roman" w:cs="Times New Roman"/>
          <w:i/>
          <w:iCs/>
          <w:noProof/>
          <w:color w:val="000000" w:themeColor="text1"/>
          <w:sz w:val="24"/>
          <w:szCs w:val="24"/>
        </w:rPr>
        <w:t>How the English Women’s Football Pyramid works - from FA WSL to the park</w:t>
      </w:r>
      <w:r w:rsidRPr="00AE11B7">
        <w:rPr>
          <w:rFonts w:ascii="Times New Roman" w:hAnsi="Times New Roman" w:cs="Times New Roman"/>
          <w:noProof/>
          <w:color w:val="000000" w:themeColor="text1"/>
          <w:sz w:val="24"/>
          <w:szCs w:val="24"/>
        </w:rPr>
        <w:t xml:space="preserve">. Football in Berkshire. </w:t>
      </w:r>
      <w:hyperlink r:id="rId17" w:history="1">
        <w:r w:rsidRPr="00AE11B7">
          <w:rPr>
            <w:rStyle w:val="Hyperlink"/>
            <w:rFonts w:ascii="Times New Roman" w:hAnsi="Times New Roman" w:cs="Times New Roman"/>
            <w:noProof/>
            <w:color w:val="000000" w:themeColor="text1"/>
            <w:sz w:val="24"/>
            <w:szCs w:val="24"/>
          </w:rPr>
          <w:t>https://footballinberkshire.co.uk/news/football-news/74035/how-the-english-womens-football-pyramid-works/</w:t>
        </w:r>
      </w:hyperlink>
      <w:r w:rsidRPr="00AE11B7">
        <w:rPr>
          <w:rFonts w:ascii="Times New Roman" w:hAnsi="Times New Roman" w:cs="Times New Roman"/>
          <w:noProof/>
          <w:color w:val="000000" w:themeColor="text1"/>
          <w:sz w:val="24"/>
          <w:szCs w:val="24"/>
        </w:rPr>
        <w:t xml:space="preserve"> </w:t>
      </w:r>
    </w:p>
    <w:p w14:paraId="4FF3C307" w14:textId="4A663074"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Caso, S., McGuckian, T. B., &amp; Van Der Kamp, J. (2024). No evidence that visual exploratory </w:t>
      </w:r>
      <w:r w:rsidRPr="00AE11B7">
        <w:rPr>
          <w:rFonts w:ascii="Times New Roman" w:hAnsi="Times New Roman" w:cs="Times New Roman"/>
          <w:noProof/>
          <w:color w:val="000000" w:themeColor="text1"/>
          <w:sz w:val="24"/>
          <w:szCs w:val="24"/>
        </w:rPr>
        <w:lastRenderedPageBreak/>
        <w:t>activity distinguishes the super elite from elite football players. </w:t>
      </w:r>
      <w:r w:rsidRPr="00AE11B7">
        <w:rPr>
          <w:rFonts w:ascii="Times New Roman" w:hAnsi="Times New Roman" w:cs="Times New Roman"/>
          <w:i/>
          <w:iCs/>
          <w:noProof/>
          <w:color w:val="000000" w:themeColor="text1"/>
          <w:sz w:val="24"/>
          <w:szCs w:val="24"/>
        </w:rPr>
        <w:t>Science and Medicine in Football</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9</w:t>
      </w:r>
      <w:r w:rsidRPr="00AE11B7">
        <w:rPr>
          <w:rFonts w:ascii="Times New Roman" w:hAnsi="Times New Roman" w:cs="Times New Roman"/>
          <w:noProof/>
          <w:color w:val="000000" w:themeColor="text1"/>
          <w:sz w:val="24"/>
          <w:szCs w:val="24"/>
        </w:rPr>
        <w:t xml:space="preserve">(2), 172-180. </w:t>
      </w:r>
      <w:hyperlink r:id="rId18" w:history="1">
        <w:r w:rsidRPr="00AE11B7">
          <w:rPr>
            <w:rStyle w:val="Hyperlink"/>
            <w:rFonts w:ascii="Times New Roman" w:hAnsi="Times New Roman" w:cs="Times New Roman"/>
            <w:noProof/>
            <w:color w:val="000000" w:themeColor="text1"/>
            <w:sz w:val="24"/>
            <w:szCs w:val="24"/>
          </w:rPr>
          <w:t>https://doi.org/10.1080/24733938.2024.2325139</w:t>
        </w:r>
      </w:hyperlink>
    </w:p>
    <w:p w14:paraId="558DBC55" w14:textId="77777777"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Cicchetti, D. (1994). Guidelines, criteria, and rules of thumb for evaluating normed and standardized assessment instruments in psychology. </w:t>
      </w:r>
      <w:r w:rsidRPr="00AE11B7">
        <w:rPr>
          <w:rFonts w:ascii="Times New Roman" w:hAnsi="Times New Roman" w:cs="Times New Roman"/>
          <w:i/>
          <w:color w:val="000000" w:themeColor="text1"/>
          <w:sz w:val="24"/>
          <w:szCs w:val="24"/>
        </w:rPr>
        <w:t>Psychological Assessment, 6</w:t>
      </w:r>
      <w:r w:rsidRPr="00AE11B7">
        <w:rPr>
          <w:rFonts w:ascii="Times New Roman" w:hAnsi="Times New Roman" w:cs="Times New Roman"/>
          <w:noProof/>
          <w:color w:val="000000" w:themeColor="text1"/>
          <w:sz w:val="24"/>
          <w:szCs w:val="24"/>
        </w:rPr>
        <w:t xml:space="preserve">(4), 284–290. </w:t>
      </w:r>
      <w:hyperlink r:id="rId19" w:tgtFrame="_blank" w:history="1">
        <w:r w:rsidRPr="00AE11B7">
          <w:rPr>
            <w:rStyle w:val="Hyperlink"/>
            <w:rFonts w:ascii="Times New Roman" w:hAnsi="Times New Roman" w:cs="Times New Roman"/>
            <w:noProof/>
            <w:color w:val="000000" w:themeColor="text1"/>
            <w:sz w:val="24"/>
            <w:szCs w:val="24"/>
          </w:rPr>
          <w:t>https://doi.org/10.1037/1040-3590.6.4.284</w:t>
        </w:r>
      </w:hyperlink>
    </w:p>
    <w:p w14:paraId="5533CE59" w14:textId="77777777" w:rsidR="00400D67" w:rsidRPr="00AE11B7" w:rsidRDefault="00400D67" w:rsidP="00400D67">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Cohen, J. (1988). Statistical power analysis for the behavioral sciences (2nd ed.). Hillsdale, </w:t>
      </w:r>
    </w:p>
    <w:p w14:paraId="3F801BAD" w14:textId="77777777" w:rsidR="00400D67" w:rsidRPr="00AE11B7" w:rsidRDefault="00400D67" w:rsidP="00400D67">
      <w:pPr>
        <w:widowControl w:val="0"/>
        <w:autoSpaceDE w:val="0"/>
        <w:autoSpaceDN w:val="0"/>
        <w:adjustRightInd w:val="0"/>
        <w:spacing w:line="360" w:lineRule="auto"/>
        <w:ind w:left="709" w:hanging="709"/>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         NJ: Erlbaum.</w:t>
      </w:r>
    </w:p>
    <w:p w14:paraId="7AAADFA7" w14:textId="2A19A2C9" w:rsidR="00B66C16" w:rsidRPr="00AE11B7" w:rsidRDefault="00B66C16" w:rsidP="00B66C16">
      <w:pPr>
        <w:widowControl w:val="0"/>
        <w:autoSpaceDE w:val="0"/>
        <w:autoSpaceDN w:val="0"/>
        <w:adjustRightInd w:val="0"/>
        <w:spacing w:line="360" w:lineRule="auto"/>
        <w:ind w:left="709" w:hanging="709"/>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Coutinho, D., Gonçalves, B., Travassos, B., Folgado, H., Figueira, B., &amp; Sampaio, J. (20</w:t>
      </w:r>
      <w:r w:rsidR="002C7556" w:rsidRPr="00AE11B7">
        <w:rPr>
          <w:rFonts w:ascii="Times New Roman" w:hAnsi="Times New Roman" w:cs="Times New Roman"/>
          <w:noProof/>
          <w:color w:val="000000" w:themeColor="text1"/>
          <w:sz w:val="24"/>
          <w:szCs w:val="24"/>
        </w:rPr>
        <w:t>20</w:t>
      </w:r>
      <w:r w:rsidRPr="00AE11B7">
        <w:rPr>
          <w:rFonts w:ascii="Times New Roman" w:hAnsi="Times New Roman" w:cs="Times New Roman"/>
          <w:noProof/>
          <w:color w:val="000000" w:themeColor="text1"/>
          <w:sz w:val="24"/>
          <w:szCs w:val="24"/>
        </w:rPr>
        <w:t xml:space="preserve">). Different marks in the pitch constraint youth players’ performances during football small-sided games. </w:t>
      </w:r>
      <w:r w:rsidRPr="00AE11B7">
        <w:rPr>
          <w:rFonts w:ascii="Times New Roman" w:hAnsi="Times New Roman" w:cs="Times New Roman"/>
          <w:i/>
          <w:iCs/>
          <w:noProof/>
          <w:color w:val="000000" w:themeColor="text1"/>
          <w:sz w:val="24"/>
          <w:szCs w:val="24"/>
        </w:rPr>
        <w:t>Research Quarterly for Exercise and Sport</w:t>
      </w:r>
      <w:r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91</w:t>
      </w:r>
      <w:r w:rsidRPr="00AE11B7">
        <w:rPr>
          <w:rFonts w:ascii="Times New Roman" w:hAnsi="Times New Roman" w:cs="Times New Roman"/>
          <w:noProof/>
          <w:color w:val="000000" w:themeColor="text1"/>
          <w:sz w:val="24"/>
          <w:szCs w:val="24"/>
        </w:rPr>
        <w:t xml:space="preserve">(1), 15–23. </w:t>
      </w:r>
      <w:hyperlink r:id="rId20" w:history="1">
        <w:r w:rsidRPr="00AE11B7">
          <w:rPr>
            <w:rStyle w:val="Hyperlink"/>
            <w:rFonts w:ascii="Times New Roman" w:hAnsi="Times New Roman" w:cs="Times New Roman"/>
            <w:noProof/>
            <w:color w:val="000000" w:themeColor="text1"/>
            <w:sz w:val="24"/>
            <w:szCs w:val="24"/>
          </w:rPr>
          <w:t>https://doi.org/10.1080/02701367.2019.1645938</w:t>
        </w:r>
      </w:hyperlink>
      <w:r w:rsidRPr="00AE11B7">
        <w:rPr>
          <w:rFonts w:ascii="Times New Roman" w:hAnsi="Times New Roman" w:cs="Times New Roman"/>
          <w:noProof/>
          <w:color w:val="000000" w:themeColor="text1"/>
          <w:sz w:val="24"/>
          <w:szCs w:val="24"/>
        </w:rPr>
        <w:t xml:space="preserve"> </w:t>
      </w:r>
    </w:p>
    <w:p w14:paraId="78E38A53" w14:textId="256FB6AE" w:rsidR="00A22DBD" w:rsidRPr="00AE11B7" w:rsidRDefault="00A22DBD" w:rsidP="003323E5">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u w:val="none"/>
        </w:rPr>
      </w:pPr>
      <w:r w:rsidRPr="00AE11B7">
        <w:rPr>
          <w:rFonts w:ascii="Times New Roman" w:hAnsi="Times New Roman" w:cs="Times New Roman"/>
          <w:noProof/>
          <w:color w:val="000000" w:themeColor="text1"/>
          <w:sz w:val="24"/>
          <w:szCs w:val="24"/>
        </w:rPr>
        <w:t>Dipple, J. W., Bruce, L., &amp; Dwyer, D. B. (2022). Identifying the optimal characteristics of ball possession and movement in elite women’s soccer. </w:t>
      </w:r>
      <w:r w:rsidRPr="00AE11B7">
        <w:rPr>
          <w:rFonts w:ascii="Times New Roman" w:hAnsi="Times New Roman" w:cs="Times New Roman"/>
          <w:i/>
          <w:iCs/>
          <w:noProof/>
          <w:color w:val="000000" w:themeColor="text1"/>
          <w:sz w:val="24"/>
          <w:szCs w:val="24"/>
        </w:rPr>
        <w:t>International Journal of Performance Analysis in Sport</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22</w:t>
      </w:r>
      <w:r w:rsidRPr="00AE11B7">
        <w:rPr>
          <w:rFonts w:ascii="Times New Roman" w:hAnsi="Times New Roman" w:cs="Times New Roman"/>
          <w:noProof/>
          <w:color w:val="000000" w:themeColor="text1"/>
          <w:sz w:val="24"/>
          <w:szCs w:val="24"/>
        </w:rPr>
        <w:t>(4), 594-603.</w:t>
      </w:r>
      <w:r w:rsidR="003323E5" w:rsidRPr="00AE11B7">
        <w:rPr>
          <w:rFonts w:ascii="Times New Roman" w:hAnsi="Times New Roman" w:cs="Times New Roman"/>
          <w:noProof/>
          <w:color w:val="000000" w:themeColor="text1"/>
          <w:sz w:val="24"/>
          <w:szCs w:val="24"/>
        </w:rPr>
        <w:t xml:space="preserve"> </w:t>
      </w:r>
      <w:hyperlink r:id="rId21" w:history="1">
        <w:r w:rsidR="003323E5" w:rsidRPr="00AE11B7">
          <w:rPr>
            <w:rStyle w:val="Hyperlink"/>
            <w:rFonts w:ascii="Times New Roman" w:hAnsi="Times New Roman" w:cs="Times New Roman"/>
            <w:noProof/>
            <w:color w:val="000000" w:themeColor="text1"/>
            <w:sz w:val="24"/>
            <w:szCs w:val="24"/>
          </w:rPr>
          <w:t>https://doi.org/10.1080/24748668.2022.2101837</w:t>
        </w:r>
      </w:hyperlink>
    </w:p>
    <w:p w14:paraId="30B2928A" w14:textId="77777777" w:rsidR="00400D67" w:rsidRPr="00AE11B7" w:rsidRDefault="00400D67" w:rsidP="00400D67">
      <w:pPr>
        <w:widowControl w:val="0"/>
        <w:autoSpaceDE w:val="0"/>
        <w:autoSpaceDN w:val="0"/>
        <w:adjustRightInd w:val="0"/>
        <w:spacing w:line="360" w:lineRule="auto"/>
        <w:ind w:left="709" w:hanging="709"/>
        <w:rPr>
          <w:rFonts w:ascii="Times New Roman" w:hAnsi="Times New Roman" w:cs="Times New Roman"/>
          <w:noProof/>
          <w:color w:val="000000" w:themeColor="text1"/>
          <w:sz w:val="24"/>
          <w:szCs w:val="24"/>
          <w:u w:val="single"/>
        </w:rPr>
      </w:pPr>
      <w:r w:rsidRPr="00AE11B7">
        <w:rPr>
          <w:rFonts w:ascii="Times New Roman" w:hAnsi="Times New Roman" w:cs="Times New Roman"/>
          <w:noProof/>
          <w:color w:val="000000" w:themeColor="text1"/>
          <w:sz w:val="24"/>
          <w:szCs w:val="24"/>
        </w:rPr>
        <w:t>Discombe, R. M., Bird, J. M., Kelly, A., Blake, R. L., Harris, D. J., &amp; Vine, S. J. (2022). Effects of traditional and immersive video on anticipation in cricket: A temporal occlusion study. </w:t>
      </w:r>
      <w:r w:rsidRPr="00AE11B7">
        <w:rPr>
          <w:rFonts w:ascii="Times New Roman" w:hAnsi="Times New Roman" w:cs="Times New Roman"/>
          <w:i/>
          <w:iCs/>
          <w:noProof/>
          <w:color w:val="000000" w:themeColor="text1"/>
          <w:sz w:val="24"/>
          <w:szCs w:val="24"/>
        </w:rPr>
        <w:t>Psychology of Sport and Exercise</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58</w:t>
      </w:r>
      <w:r w:rsidRPr="00AE11B7">
        <w:rPr>
          <w:rFonts w:ascii="Times New Roman" w:hAnsi="Times New Roman" w:cs="Times New Roman"/>
          <w:noProof/>
          <w:color w:val="000000" w:themeColor="text1"/>
          <w:sz w:val="24"/>
          <w:szCs w:val="24"/>
        </w:rPr>
        <w:t xml:space="preserve">, 102088. </w:t>
      </w:r>
      <w:hyperlink r:id="rId22" w:tgtFrame="_blank" w:tooltip="Persistent link using digital object identifier" w:history="1">
        <w:r w:rsidRPr="00AE11B7">
          <w:rPr>
            <w:rStyle w:val="Hyperlink"/>
            <w:rFonts w:ascii="Times New Roman" w:hAnsi="Times New Roman" w:cs="Times New Roman"/>
            <w:noProof/>
            <w:color w:val="000000" w:themeColor="text1"/>
            <w:sz w:val="24"/>
            <w:szCs w:val="24"/>
          </w:rPr>
          <w:t>https://doi.org/10.1016/j.psychsport.2021.102088</w:t>
        </w:r>
      </w:hyperlink>
      <w:r w:rsidRPr="00AE11B7">
        <w:rPr>
          <w:rFonts w:ascii="Times New Roman" w:hAnsi="Times New Roman" w:cs="Times New Roman"/>
          <w:noProof/>
          <w:color w:val="000000" w:themeColor="text1"/>
          <w:sz w:val="24"/>
          <w:szCs w:val="24"/>
        </w:rPr>
        <w:t xml:space="preserve"> </w:t>
      </w:r>
    </w:p>
    <w:p w14:paraId="7151A4A7" w14:textId="1F6C90C0"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u w:val="none"/>
        </w:rPr>
      </w:pPr>
      <w:r w:rsidRPr="00AE11B7">
        <w:rPr>
          <w:rFonts w:ascii="Times New Roman" w:hAnsi="Times New Roman" w:cs="Times New Roman"/>
          <w:noProof/>
          <w:color w:val="000000" w:themeColor="text1"/>
          <w:sz w:val="24"/>
          <w:szCs w:val="24"/>
        </w:rPr>
        <w:t>Faul, F., Erdfelder, E., Buchner, A., &amp; Lang, A. G. (2009). Statistical power analyses using G* Power 3.1: Tests for correlation and regression analyses. </w:t>
      </w:r>
      <w:r w:rsidRPr="00AE11B7">
        <w:rPr>
          <w:rFonts w:ascii="Times New Roman" w:hAnsi="Times New Roman" w:cs="Times New Roman"/>
          <w:i/>
          <w:iCs/>
          <w:noProof/>
          <w:color w:val="000000" w:themeColor="text1"/>
          <w:sz w:val="24"/>
          <w:szCs w:val="24"/>
        </w:rPr>
        <w:t>Behavior</w:t>
      </w:r>
      <w:r w:rsidR="005A141B" w:rsidRPr="00AE11B7">
        <w:rPr>
          <w:rFonts w:ascii="Times New Roman" w:hAnsi="Times New Roman" w:cs="Times New Roman"/>
          <w:i/>
          <w:iCs/>
          <w:noProof/>
          <w:color w:val="000000" w:themeColor="text1"/>
          <w:sz w:val="24"/>
          <w:szCs w:val="24"/>
        </w:rPr>
        <w:t xml:space="preserve"> R</w:t>
      </w:r>
      <w:r w:rsidRPr="00AE11B7">
        <w:rPr>
          <w:rFonts w:ascii="Times New Roman" w:hAnsi="Times New Roman" w:cs="Times New Roman"/>
          <w:i/>
          <w:iCs/>
          <w:noProof/>
          <w:color w:val="000000" w:themeColor="text1"/>
          <w:sz w:val="24"/>
          <w:szCs w:val="24"/>
        </w:rPr>
        <w:t xml:space="preserve">esearch </w:t>
      </w:r>
      <w:r w:rsidR="005A141B" w:rsidRPr="00AE11B7">
        <w:rPr>
          <w:rFonts w:ascii="Times New Roman" w:hAnsi="Times New Roman" w:cs="Times New Roman"/>
          <w:i/>
          <w:iCs/>
          <w:noProof/>
          <w:color w:val="000000" w:themeColor="text1"/>
          <w:sz w:val="24"/>
          <w:szCs w:val="24"/>
        </w:rPr>
        <w:t>M</w:t>
      </w:r>
      <w:r w:rsidRPr="00AE11B7">
        <w:rPr>
          <w:rFonts w:ascii="Times New Roman" w:hAnsi="Times New Roman" w:cs="Times New Roman"/>
          <w:i/>
          <w:iCs/>
          <w:noProof/>
          <w:color w:val="000000" w:themeColor="text1"/>
          <w:sz w:val="24"/>
          <w:szCs w:val="24"/>
        </w:rPr>
        <w:t>ethods</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41</w:t>
      </w:r>
      <w:r w:rsidRPr="00AE11B7">
        <w:rPr>
          <w:rFonts w:ascii="Times New Roman" w:hAnsi="Times New Roman" w:cs="Times New Roman"/>
          <w:noProof/>
          <w:color w:val="000000" w:themeColor="text1"/>
          <w:sz w:val="24"/>
          <w:szCs w:val="24"/>
        </w:rPr>
        <w:t>(4), 1149-1160.</w:t>
      </w:r>
      <w:r w:rsidR="004C0066" w:rsidRPr="00AE11B7">
        <w:rPr>
          <w:rFonts w:ascii="Times New Roman" w:hAnsi="Times New Roman" w:cs="Times New Roman"/>
          <w:noProof/>
          <w:color w:val="000000" w:themeColor="text1"/>
          <w:sz w:val="24"/>
          <w:szCs w:val="24"/>
        </w:rPr>
        <w:t xml:space="preserve"> </w:t>
      </w:r>
      <w:hyperlink r:id="rId23" w:history="1">
        <w:r w:rsidR="004C0066" w:rsidRPr="00AE11B7">
          <w:rPr>
            <w:rStyle w:val="Hyperlink"/>
            <w:rFonts w:ascii="Times New Roman" w:hAnsi="Times New Roman" w:cs="Times New Roman"/>
            <w:noProof/>
            <w:color w:val="000000" w:themeColor="text1"/>
            <w:sz w:val="24"/>
            <w:szCs w:val="24"/>
          </w:rPr>
          <w:t>https://doi.org/10.3758/brm.41.4.1149</w:t>
        </w:r>
      </w:hyperlink>
      <w:r w:rsidR="004C0066" w:rsidRPr="00AE11B7">
        <w:rPr>
          <w:rFonts w:ascii="Times New Roman" w:hAnsi="Times New Roman" w:cs="Times New Roman"/>
          <w:noProof/>
          <w:color w:val="000000" w:themeColor="text1"/>
          <w:sz w:val="24"/>
          <w:szCs w:val="24"/>
        </w:rPr>
        <w:t xml:space="preserve"> </w:t>
      </w:r>
    </w:p>
    <w:p w14:paraId="29CDEB3D" w14:textId="7B1DEE30" w:rsidR="00A942CC" w:rsidRPr="00AE11B7" w:rsidRDefault="00A942CC" w:rsidP="001304CC">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Feist, J., Datson, N., Runswick, O. R., &amp; Pocock, C. (2025). Testing the validity of 360-video for analysing visual exploratory activity in soccer. </w:t>
      </w:r>
      <w:r w:rsidRPr="00AE11B7">
        <w:rPr>
          <w:rFonts w:ascii="Times New Roman" w:hAnsi="Times New Roman" w:cs="Times New Roman"/>
          <w:i/>
          <w:iCs/>
          <w:color w:val="000000" w:themeColor="text1"/>
          <w:sz w:val="24"/>
          <w:szCs w:val="24"/>
        </w:rPr>
        <w:t>Journal of Sports Sciences</w:t>
      </w:r>
      <w:r w:rsidRPr="00AE11B7">
        <w:rPr>
          <w:rFonts w:ascii="Times New Roman" w:hAnsi="Times New Roman" w:cs="Times New Roman"/>
          <w:color w:val="000000" w:themeColor="text1"/>
          <w:sz w:val="24"/>
          <w:szCs w:val="24"/>
        </w:rPr>
        <w:t>, 1-14.</w:t>
      </w:r>
      <w:r w:rsidR="001304CC" w:rsidRPr="00AE11B7">
        <w:rPr>
          <w:rFonts w:ascii="Times New Roman" w:hAnsi="Times New Roman" w:cs="Times New Roman"/>
          <w:color w:val="000000" w:themeColor="text1"/>
          <w:sz w:val="24"/>
          <w:szCs w:val="24"/>
        </w:rPr>
        <w:t xml:space="preserve"> </w:t>
      </w:r>
      <w:hyperlink r:id="rId24" w:history="1">
        <w:r w:rsidR="001304CC" w:rsidRPr="00AE11B7">
          <w:rPr>
            <w:rStyle w:val="Hyperlink"/>
            <w:rFonts w:ascii="Times New Roman" w:hAnsi="Times New Roman" w:cs="Times New Roman"/>
            <w:color w:val="000000" w:themeColor="text1"/>
            <w:sz w:val="24"/>
            <w:szCs w:val="24"/>
          </w:rPr>
          <w:t>https://doi.org/10.1080/02640414.2025.2580838</w:t>
        </w:r>
      </w:hyperlink>
    </w:p>
    <w:p w14:paraId="33F6FE0A" w14:textId="0FECCBB3" w:rsidR="00400D67" w:rsidRPr="00AE11B7" w:rsidRDefault="00400D67" w:rsidP="00400D67">
      <w:pPr>
        <w:spacing w:line="360" w:lineRule="auto"/>
        <w:ind w:left="709" w:hanging="709"/>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Feist, J., Datson, N., Runswick, O. R., Harkness-Armstrong, A., &amp; Pocock, C. (2024). Visual exploratory activity in elite women’s soccer: An analysis of the UEFA Women’s European Championship 2022. </w:t>
      </w:r>
      <w:r w:rsidRPr="00AE11B7">
        <w:rPr>
          <w:rFonts w:ascii="Times New Roman" w:hAnsi="Times New Roman" w:cs="Times New Roman"/>
          <w:i/>
          <w:iCs/>
          <w:color w:val="000000" w:themeColor="text1"/>
          <w:sz w:val="24"/>
          <w:szCs w:val="24"/>
        </w:rPr>
        <w:t>International Journal of Sport and Exercise Psychology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23</w:t>
      </w:r>
      <w:r w:rsidRPr="00AE11B7">
        <w:rPr>
          <w:rFonts w:ascii="Times New Roman" w:hAnsi="Times New Roman" w:cs="Times New Roman"/>
          <w:color w:val="000000" w:themeColor="text1"/>
          <w:sz w:val="24"/>
          <w:szCs w:val="24"/>
        </w:rPr>
        <w:t xml:space="preserve">(2), 281-303. </w:t>
      </w:r>
      <w:hyperlink r:id="rId25" w:history="1">
        <w:r w:rsidRPr="00AE11B7">
          <w:rPr>
            <w:rStyle w:val="Hyperlink"/>
            <w:rFonts w:ascii="Times New Roman" w:hAnsi="Times New Roman" w:cs="Times New Roman"/>
            <w:color w:val="000000" w:themeColor="text1"/>
            <w:sz w:val="24"/>
            <w:szCs w:val="24"/>
          </w:rPr>
          <w:t>https://doi.org/10.1080/1612197X.2023.2300386</w:t>
        </w:r>
      </w:hyperlink>
    </w:p>
    <w:p w14:paraId="257C8E9D" w14:textId="113B8C2A" w:rsidR="00400D67" w:rsidRPr="00AE11B7" w:rsidRDefault="00400D67" w:rsidP="00400D67">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lastRenderedPageBreak/>
        <w:t>Feist, J., Runswick, O. R., Hope, E., North, J. S., &amp; Pocock, C. (2024). Pattern recognition in soccer: Perceptions of skilled defenders and experienced coaches. </w:t>
      </w:r>
      <w:r w:rsidRPr="00AE11B7">
        <w:rPr>
          <w:rFonts w:ascii="Times New Roman" w:hAnsi="Times New Roman" w:cs="Times New Roman"/>
          <w:i/>
          <w:iCs/>
          <w:color w:val="000000" w:themeColor="text1"/>
          <w:sz w:val="24"/>
          <w:szCs w:val="24"/>
        </w:rPr>
        <w:t>The Journal of Sport and Exercise Science</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8</w:t>
      </w:r>
      <w:r w:rsidRPr="00AE11B7">
        <w:rPr>
          <w:rFonts w:ascii="Times New Roman" w:hAnsi="Times New Roman" w:cs="Times New Roman"/>
          <w:color w:val="000000" w:themeColor="text1"/>
          <w:sz w:val="24"/>
          <w:szCs w:val="24"/>
        </w:rPr>
        <w:t xml:space="preserve">(1), 20-32. </w:t>
      </w:r>
      <w:hyperlink r:id="rId26" w:history="1">
        <w:r w:rsidRPr="00AE11B7">
          <w:rPr>
            <w:rStyle w:val="Hyperlink"/>
            <w:rFonts w:ascii="Times New Roman" w:hAnsi="Times New Roman" w:cs="Times New Roman"/>
            <w:color w:val="000000" w:themeColor="text1"/>
            <w:sz w:val="24"/>
            <w:szCs w:val="24"/>
          </w:rPr>
          <w:t>https://doi.org/10.36905/jses.2024.01.04</w:t>
        </w:r>
      </w:hyperlink>
      <w:r w:rsidRPr="00AE11B7">
        <w:rPr>
          <w:rFonts w:ascii="Times New Roman" w:hAnsi="Times New Roman" w:cs="Times New Roman"/>
          <w:color w:val="000000" w:themeColor="text1"/>
          <w:sz w:val="24"/>
          <w:szCs w:val="24"/>
        </w:rPr>
        <w:t xml:space="preserve">  </w:t>
      </w:r>
    </w:p>
    <w:p w14:paraId="726AABAC" w14:textId="7CEA3EE0" w:rsidR="002D345B" w:rsidRPr="00AE11B7" w:rsidRDefault="001E486B" w:rsidP="007C20AC">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Field, A. (2013). Discovering statistics using SPSS. Sage Publications.</w:t>
      </w:r>
    </w:p>
    <w:p w14:paraId="2987FC88" w14:textId="404D3310" w:rsidR="00E91990" w:rsidRPr="00AE11B7" w:rsidRDefault="00E91990" w:rsidP="007C20AC">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Franchak, J. M. (2020). </w:t>
      </w:r>
      <w:r w:rsidRPr="00AE11B7">
        <w:rPr>
          <w:rFonts w:ascii="Times New Roman" w:hAnsi="Times New Roman" w:cs="Times New Roman"/>
          <w:i/>
          <w:iCs/>
          <w:color w:val="000000" w:themeColor="text1"/>
          <w:sz w:val="24"/>
          <w:szCs w:val="24"/>
        </w:rPr>
        <w:t>Chapter Three - Visual exploratory behavior and its development</w:t>
      </w:r>
      <w:r w:rsidRPr="00AE11B7">
        <w:rPr>
          <w:rFonts w:ascii="Times New Roman" w:hAnsi="Times New Roman" w:cs="Times New Roman"/>
          <w:color w:val="000000" w:themeColor="text1"/>
          <w:sz w:val="24"/>
          <w:szCs w:val="24"/>
        </w:rPr>
        <w:t>. In K. D. Federmeier &amp; E. R. Schotter (Eds.), Psychology of Learning and Motivation (</w:t>
      </w:r>
      <w:r w:rsidR="00F94589" w:rsidRPr="00AE11B7">
        <w:rPr>
          <w:rFonts w:ascii="Times New Roman" w:hAnsi="Times New Roman" w:cs="Times New Roman"/>
          <w:color w:val="000000" w:themeColor="text1"/>
          <w:sz w:val="24"/>
          <w:szCs w:val="24"/>
        </w:rPr>
        <w:t>Vol. 73</w:t>
      </w:r>
      <w:r w:rsidR="00B41FAB" w:rsidRPr="00AE11B7">
        <w:rPr>
          <w:rFonts w:ascii="Times New Roman" w:hAnsi="Times New Roman" w:cs="Times New Roman"/>
          <w:color w:val="000000" w:themeColor="text1"/>
          <w:sz w:val="24"/>
          <w:szCs w:val="24"/>
        </w:rPr>
        <w:t>,</w:t>
      </w:r>
      <w:r w:rsidRPr="00AE11B7">
        <w:rPr>
          <w:rFonts w:ascii="Times New Roman" w:hAnsi="Times New Roman" w:cs="Times New Roman"/>
          <w:color w:val="000000" w:themeColor="text1"/>
          <w:sz w:val="24"/>
          <w:szCs w:val="24"/>
        </w:rPr>
        <w:t xml:space="preserve"> pp. 59–94). Academic Press. </w:t>
      </w:r>
      <w:hyperlink r:id="rId27" w:tgtFrame="_blank" w:tooltip="Persistent link using digital object identifier" w:history="1">
        <w:r w:rsidR="006D1405" w:rsidRPr="00AE11B7">
          <w:rPr>
            <w:rStyle w:val="Hyperlink"/>
            <w:rFonts w:ascii="Times New Roman" w:hAnsi="Times New Roman" w:cs="Times New Roman"/>
            <w:color w:val="000000" w:themeColor="text1"/>
            <w:sz w:val="24"/>
            <w:szCs w:val="24"/>
          </w:rPr>
          <w:t>https://doi.org/10.1016/bs.plm.2020.07.001</w:t>
        </w:r>
      </w:hyperlink>
    </w:p>
    <w:p w14:paraId="1EBCFD20" w14:textId="45638A9F" w:rsidR="001452F2" w:rsidRPr="00AE11B7" w:rsidRDefault="001452F2" w:rsidP="001452F2">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Garcia, J. D., Román, I. R., Calleja-González, J., &amp; Dellal, A. (2014). Quantification and analysis of offensive situations in different formats of sided games in soccer. </w:t>
      </w:r>
      <w:r w:rsidRPr="00AE11B7">
        <w:rPr>
          <w:rFonts w:ascii="Times New Roman" w:hAnsi="Times New Roman" w:cs="Times New Roman"/>
          <w:i/>
          <w:iCs/>
          <w:color w:val="000000" w:themeColor="text1"/>
          <w:sz w:val="24"/>
          <w:szCs w:val="24"/>
        </w:rPr>
        <w:t>Journal of Human Kinetics</w:t>
      </w:r>
      <w:r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i/>
          <w:iCs/>
          <w:color w:val="000000" w:themeColor="text1"/>
          <w:sz w:val="24"/>
          <w:szCs w:val="24"/>
        </w:rPr>
        <w:t>44</w:t>
      </w:r>
      <w:r w:rsidRPr="00AE11B7">
        <w:rPr>
          <w:rFonts w:ascii="Times New Roman" w:hAnsi="Times New Roman" w:cs="Times New Roman"/>
          <w:color w:val="000000" w:themeColor="text1"/>
          <w:sz w:val="24"/>
          <w:szCs w:val="24"/>
        </w:rPr>
        <w:t>(1), 193–201. https://doi.org/10.2478/hukin-2014-0125</w:t>
      </w:r>
    </w:p>
    <w:p w14:paraId="7BB18B7E" w14:textId="77777777" w:rsidR="0007456B" w:rsidRPr="00AE11B7" w:rsidRDefault="0007456B" w:rsidP="0007456B">
      <w:pPr>
        <w:autoSpaceDE w:val="0"/>
        <w:autoSpaceDN w:val="0"/>
        <w:adjustRightInd w:val="0"/>
        <w:spacing w:after="0" w:line="360" w:lineRule="auto"/>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Gibson, J. J. (1979). </w:t>
      </w:r>
      <w:r w:rsidRPr="00AE11B7">
        <w:rPr>
          <w:rFonts w:ascii="Times New Roman" w:hAnsi="Times New Roman" w:cs="Times New Roman"/>
          <w:i/>
          <w:color w:val="000000" w:themeColor="text1"/>
          <w:sz w:val="24"/>
          <w:szCs w:val="24"/>
        </w:rPr>
        <w:t>The Ecological Approach to Visual Perception</w:t>
      </w:r>
      <w:r w:rsidRPr="00AE11B7">
        <w:rPr>
          <w:rFonts w:ascii="Times New Roman" w:hAnsi="Times New Roman" w:cs="Times New Roman"/>
          <w:color w:val="000000" w:themeColor="text1"/>
          <w:sz w:val="24"/>
          <w:szCs w:val="24"/>
        </w:rPr>
        <w:t>. Boston:</w:t>
      </w:r>
    </w:p>
    <w:p w14:paraId="016786F8" w14:textId="19701C7C" w:rsidR="0007456B" w:rsidRPr="00AE11B7" w:rsidRDefault="0007456B" w:rsidP="0007456B">
      <w:pPr>
        <w:spacing w:line="360" w:lineRule="auto"/>
        <w:ind w:left="1276" w:hanging="796"/>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Houghton-Mifflin</w:t>
      </w:r>
    </w:p>
    <w:p w14:paraId="270CE307" w14:textId="5802BBAD" w:rsidR="00BA5259" w:rsidRPr="00AE11B7" w:rsidRDefault="00BA5259" w:rsidP="00400D67">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Harris, D. J., Buckingham, G., Wilson, M. R., Brookes, J., Mushtaq, F., Mon-Williams, M., &amp; Vine, S. J. (2020). The effect of a virtual reality environment on gaze behaviour and motor skill learning. </w:t>
      </w:r>
      <w:r w:rsidRPr="00AE11B7">
        <w:rPr>
          <w:rFonts w:ascii="Times New Roman" w:hAnsi="Times New Roman" w:cs="Times New Roman"/>
          <w:i/>
          <w:iCs/>
          <w:color w:val="000000" w:themeColor="text1"/>
          <w:sz w:val="24"/>
          <w:szCs w:val="24"/>
        </w:rPr>
        <w:t>Psychology of Sport and Exercise</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50</w:t>
      </w:r>
      <w:r w:rsidRPr="00AE11B7">
        <w:rPr>
          <w:rFonts w:ascii="Times New Roman" w:hAnsi="Times New Roman" w:cs="Times New Roman"/>
          <w:color w:val="000000" w:themeColor="text1"/>
          <w:sz w:val="24"/>
          <w:szCs w:val="24"/>
        </w:rPr>
        <w:t xml:space="preserve">, 101721. </w:t>
      </w:r>
      <w:hyperlink r:id="rId28" w:tgtFrame="_blank" w:tooltip="Persistent link using digital object identifier" w:history="1">
        <w:r w:rsidRPr="00AE11B7">
          <w:rPr>
            <w:rStyle w:val="Hyperlink"/>
            <w:rFonts w:ascii="Times New Roman" w:hAnsi="Times New Roman" w:cs="Times New Roman"/>
            <w:color w:val="000000" w:themeColor="text1"/>
            <w:sz w:val="24"/>
            <w:szCs w:val="24"/>
          </w:rPr>
          <w:t>https://doi.org/10.1016/j.psychsport.2020.101721</w:t>
        </w:r>
      </w:hyperlink>
      <w:r w:rsidRPr="00AE11B7">
        <w:rPr>
          <w:rFonts w:ascii="Times New Roman" w:hAnsi="Times New Roman" w:cs="Times New Roman"/>
          <w:color w:val="000000" w:themeColor="text1"/>
          <w:sz w:val="24"/>
          <w:szCs w:val="24"/>
        </w:rPr>
        <w:t xml:space="preserve"> </w:t>
      </w:r>
    </w:p>
    <w:p w14:paraId="7F260C9C" w14:textId="7A0B857C" w:rsidR="009E57BF" w:rsidRPr="00AE11B7" w:rsidRDefault="009E57BF" w:rsidP="00400D67">
      <w:pPr>
        <w:spacing w:line="360" w:lineRule="auto"/>
        <w:ind w:left="709" w:hanging="709"/>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Hintermann, M., Romann, M., Born, D. P., Taube, W., &amp; Fuchslocher, J. (2025). " Heads Up Girls!" A Training Intervention to Improve Scanning Behavior in Youth Female Football. </w:t>
      </w:r>
      <w:r w:rsidRPr="00AE11B7">
        <w:rPr>
          <w:rFonts w:ascii="Times New Roman" w:hAnsi="Times New Roman" w:cs="Times New Roman"/>
          <w:i/>
          <w:iCs/>
          <w:color w:val="000000" w:themeColor="text1"/>
          <w:sz w:val="24"/>
          <w:szCs w:val="24"/>
        </w:rPr>
        <w:t>Frontiers in Sports and Active Living</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7</w:t>
      </w:r>
      <w:r w:rsidRPr="00AE11B7">
        <w:rPr>
          <w:rFonts w:ascii="Times New Roman" w:hAnsi="Times New Roman" w:cs="Times New Roman"/>
          <w:color w:val="000000" w:themeColor="text1"/>
          <w:sz w:val="24"/>
          <w:szCs w:val="24"/>
        </w:rPr>
        <w:t>, 1602099.</w:t>
      </w:r>
      <w:r w:rsidR="004A2FAC" w:rsidRPr="00AE11B7">
        <w:rPr>
          <w:rFonts w:ascii="Times New Roman" w:hAnsi="Times New Roman" w:cs="Times New Roman"/>
          <w:color w:val="000000" w:themeColor="text1"/>
          <w:sz w:val="24"/>
          <w:szCs w:val="24"/>
        </w:rPr>
        <w:t xml:space="preserve"> </w:t>
      </w:r>
      <w:hyperlink r:id="rId29" w:history="1">
        <w:r w:rsidR="004A2FAC" w:rsidRPr="00AE11B7">
          <w:rPr>
            <w:rStyle w:val="Hyperlink"/>
            <w:rFonts w:ascii="Times New Roman" w:hAnsi="Times New Roman" w:cs="Times New Roman"/>
            <w:color w:val="000000" w:themeColor="text1"/>
            <w:sz w:val="24"/>
            <w:szCs w:val="24"/>
          </w:rPr>
          <w:t>https://doi.org/10.3389/fspor.2025.1602099</w:t>
        </w:r>
      </w:hyperlink>
    </w:p>
    <w:p w14:paraId="151231FC" w14:textId="32797346" w:rsidR="009E57BF" w:rsidRPr="00AE11B7" w:rsidRDefault="00400D67" w:rsidP="009E57BF">
      <w:pPr>
        <w:spacing w:line="360" w:lineRule="auto"/>
        <w:ind w:left="851" w:hanging="851"/>
        <w:rPr>
          <w:rFonts w:ascii="Times New Roman" w:hAnsi="Times New Roman" w:cs="Times New Roman"/>
          <w:color w:val="000000" w:themeColor="text1"/>
          <w:sz w:val="24"/>
          <w:szCs w:val="24"/>
          <w:u w:val="single"/>
        </w:rPr>
      </w:pPr>
      <w:r w:rsidRPr="00AE11B7">
        <w:rPr>
          <w:rFonts w:ascii="Times New Roman" w:hAnsi="Times New Roman" w:cs="Times New Roman"/>
          <w:color w:val="000000" w:themeColor="text1"/>
          <w:sz w:val="24"/>
          <w:szCs w:val="24"/>
        </w:rPr>
        <w:t>Hintermann, M., Romann, M., Schmid, J., Taube, W., &amp; Fuchslocher, J. (2024). The influence of scanning behaviour on performance during 4v4 small-sided games in youth female football. </w:t>
      </w:r>
      <w:r w:rsidRPr="00AE11B7">
        <w:rPr>
          <w:rFonts w:ascii="Times New Roman" w:hAnsi="Times New Roman" w:cs="Times New Roman"/>
          <w:i/>
          <w:iCs/>
          <w:color w:val="000000" w:themeColor="text1"/>
          <w:sz w:val="24"/>
          <w:szCs w:val="24"/>
        </w:rPr>
        <w:t>Journal of Sports Sciences</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42</w:t>
      </w:r>
      <w:r w:rsidRPr="00AE11B7">
        <w:rPr>
          <w:rFonts w:ascii="Times New Roman" w:hAnsi="Times New Roman" w:cs="Times New Roman"/>
          <w:color w:val="000000" w:themeColor="text1"/>
          <w:sz w:val="24"/>
          <w:szCs w:val="24"/>
        </w:rPr>
        <w:t xml:space="preserve">(21), 1977-1985. </w:t>
      </w:r>
      <w:hyperlink r:id="rId30" w:history="1">
        <w:r w:rsidRPr="00AE11B7">
          <w:rPr>
            <w:rStyle w:val="Hyperlink"/>
            <w:rFonts w:ascii="Times New Roman" w:hAnsi="Times New Roman" w:cs="Times New Roman"/>
            <w:color w:val="000000" w:themeColor="text1"/>
            <w:sz w:val="24"/>
            <w:szCs w:val="24"/>
          </w:rPr>
          <w:t>https://doi.org/10.1080/02640414.2024.2421662</w:t>
        </w:r>
      </w:hyperlink>
    </w:p>
    <w:p w14:paraId="0F7EE576" w14:textId="77777777" w:rsidR="00400D67" w:rsidRPr="00AE11B7" w:rsidRDefault="00400D67" w:rsidP="00400D67">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Höner, O., Dugandzic, D., Hauser, T., Stügelmaier, M., Willig, N., &amp; Schultz, F. (2023). Do you have a good all-around view? Evaluation of a decision-making skills diagnostic tool using 360° videos and head-mounted displays in elite youth soccer. </w:t>
      </w:r>
      <w:r w:rsidRPr="00AE11B7">
        <w:rPr>
          <w:rFonts w:ascii="Times New Roman" w:hAnsi="Times New Roman" w:cs="Times New Roman"/>
          <w:i/>
          <w:iCs/>
          <w:noProof/>
          <w:color w:val="000000" w:themeColor="text1"/>
          <w:sz w:val="24"/>
          <w:szCs w:val="24"/>
        </w:rPr>
        <w:t>Frontiers in Sports and Active Living</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5</w:t>
      </w:r>
      <w:r w:rsidRPr="00AE11B7">
        <w:rPr>
          <w:rFonts w:ascii="Times New Roman" w:hAnsi="Times New Roman" w:cs="Times New Roman"/>
          <w:noProof/>
          <w:color w:val="000000" w:themeColor="text1"/>
          <w:sz w:val="24"/>
          <w:szCs w:val="24"/>
        </w:rPr>
        <w:t>, 1171262.  </w:t>
      </w:r>
      <w:hyperlink r:id="rId31" w:history="1">
        <w:r w:rsidRPr="00AE11B7">
          <w:rPr>
            <w:rStyle w:val="Hyperlink"/>
            <w:rFonts w:ascii="Times New Roman" w:hAnsi="Times New Roman" w:cs="Times New Roman"/>
            <w:noProof/>
            <w:color w:val="000000" w:themeColor="text1"/>
            <w:sz w:val="24"/>
            <w:szCs w:val="24"/>
          </w:rPr>
          <w:t>https://doi.org/10.3389/fspor.2023.1171262</w:t>
        </w:r>
      </w:hyperlink>
      <w:r w:rsidRPr="00AE11B7">
        <w:rPr>
          <w:rFonts w:ascii="Times New Roman" w:hAnsi="Times New Roman" w:cs="Times New Roman"/>
          <w:noProof/>
          <w:color w:val="000000" w:themeColor="text1"/>
          <w:sz w:val="24"/>
          <w:szCs w:val="24"/>
        </w:rPr>
        <w:t xml:space="preserve"> </w:t>
      </w:r>
    </w:p>
    <w:p w14:paraId="60E4496C" w14:textId="117C2EBC" w:rsidR="00FC1FA9" w:rsidRPr="00AE11B7" w:rsidRDefault="00FC1FA9" w:rsidP="00FC1FA9">
      <w:pPr>
        <w:widowControl w:val="0"/>
        <w:autoSpaceDE w:val="0"/>
        <w:autoSpaceDN w:val="0"/>
        <w:adjustRightInd w:val="0"/>
        <w:spacing w:line="360" w:lineRule="auto"/>
        <w:ind w:left="480" w:hanging="480"/>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Jia, Y., Zhou, X., Yang, J., &amp; Fu, Q. (2024). Animated VR and 360-degree VR to assess and train team sports decision-making: a scoping review. </w:t>
      </w:r>
      <w:r w:rsidRPr="00AE11B7">
        <w:rPr>
          <w:rFonts w:ascii="Times New Roman" w:hAnsi="Times New Roman" w:cs="Times New Roman"/>
          <w:i/>
          <w:iCs/>
          <w:noProof/>
          <w:color w:val="000000" w:themeColor="text1"/>
          <w:sz w:val="24"/>
          <w:szCs w:val="24"/>
        </w:rPr>
        <w:t>Frontiers in Psychology</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15</w:t>
      </w:r>
      <w:r w:rsidRPr="00AE11B7">
        <w:rPr>
          <w:rFonts w:ascii="Times New Roman" w:hAnsi="Times New Roman" w:cs="Times New Roman"/>
          <w:noProof/>
          <w:color w:val="000000" w:themeColor="text1"/>
          <w:sz w:val="24"/>
          <w:szCs w:val="24"/>
        </w:rPr>
        <w:t xml:space="preserve">, </w:t>
      </w:r>
      <w:r w:rsidR="00C30909" w:rsidRPr="00AE11B7">
        <w:rPr>
          <w:rFonts w:ascii="Times New Roman" w:hAnsi="Times New Roman" w:cs="Times New Roman"/>
          <w:noProof/>
          <w:color w:val="000000" w:themeColor="text1"/>
          <w:sz w:val="24"/>
          <w:szCs w:val="24"/>
        </w:rPr>
        <w:lastRenderedPageBreak/>
        <w:t xml:space="preserve">Article </w:t>
      </w:r>
      <w:r w:rsidRPr="00AE11B7">
        <w:rPr>
          <w:rFonts w:ascii="Times New Roman" w:hAnsi="Times New Roman" w:cs="Times New Roman"/>
          <w:noProof/>
          <w:color w:val="000000" w:themeColor="text1"/>
          <w:sz w:val="24"/>
          <w:szCs w:val="24"/>
        </w:rPr>
        <w:t xml:space="preserve">1410132. </w:t>
      </w:r>
      <w:hyperlink r:id="rId32" w:history="1">
        <w:r w:rsidRPr="00AE11B7">
          <w:rPr>
            <w:rStyle w:val="Hyperlink"/>
            <w:rFonts w:ascii="Times New Roman" w:hAnsi="Times New Roman" w:cs="Times New Roman"/>
            <w:noProof/>
            <w:color w:val="000000" w:themeColor="text1"/>
            <w:sz w:val="24"/>
            <w:szCs w:val="24"/>
          </w:rPr>
          <w:t>https://doi.org/10.3389/fpsyg.2024.1410132</w:t>
        </w:r>
      </w:hyperlink>
    </w:p>
    <w:p w14:paraId="20B85068" w14:textId="6058A585" w:rsidR="001464A5" w:rsidRPr="00AE11B7" w:rsidRDefault="001464A5" w:rsidP="001464A5">
      <w:pPr>
        <w:widowControl w:val="0"/>
        <w:autoSpaceDE w:val="0"/>
        <w:autoSpaceDN w:val="0"/>
        <w:adjustRightInd w:val="0"/>
        <w:spacing w:line="360" w:lineRule="auto"/>
        <w:ind w:left="480" w:hanging="480"/>
        <w:rPr>
          <w:rFonts w:ascii="Times New Roman" w:hAnsi="Times New Roman" w:cs="Times New Roman"/>
          <w:bCs/>
          <w:noProof/>
          <w:color w:val="000000" w:themeColor="text1"/>
          <w:sz w:val="24"/>
          <w:szCs w:val="24"/>
        </w:rPr>
      </w:pPr>
      <w:r w:rsidRPr="00AE11B7">
        <w:rPr>
          <w:rFonts w:ascii="Times New Roman" w:hAnsi="Times New Roman" w:cs="Times New Roman"/>
          <w:bCs/>
          <w:noProof/>
          <w:color w:val="000000" w:themeColor="text1"/>
          <w:sz w:val="24"/>
          <w:szCs w:val="24"/>
        </w:rPr>
        <w:t xml:space="preserve">Jordet, G. (2005). Perceptual Training in Soccer: An Imagery Intervention Study with Elite Players. </w:t>
      </w:r>
      <w:r w:rsidRPr="00AE11B7">
        <w:rPr>
          <w:rFonts w:ascii="Times New Roman" w:hAnsi="Times New Roman" w:cs="Times New Roman"/>
          <w:bCs/>
          <w:i/>
          <w:iCs/>
          <w:noProof/>
          <w:color w:val="000000" w:themeColor="text1"/>
          <w:sz w:val="24"/>
          <w:szCs w:val="24"/>
        </w:rPr>
        <w:t>Journal of Applied Sport Psychology</w:t>
      </w:r>
      <w:r w:rsidRPr="00AE11B7">
        <w:rPr>
          <w:rFonts w:ascii="Times New Roman" w:hAnsi="Times New Roman" w:cs="Times New Roman"/>
          <w:bCs/>
          <w:noProof/>
          <w:color w:val="000000" w:themeColor="text1"/>
          <w:sz w:val="24"/>
          <w:szCs w:val="24"/>
        </w:rPr>
        <w:t xml:space="preserve">, </w:t>
      </w:r>
      <w:r w:rsidRPr="00AE11B7">
        <w:rPr>
          <w:rFonts w:ascii="Times New Roman" w:hAnsi="Times New Roman" w:cs="Times New Roman"/>
          <w:bCs/>
          <w:i/>
          <w:iCs/>
          <w:noProof/>
          <w:color w:val="000000" w:themeColor="text1"/>
          <w:sz w:val="24"/>
          <w:szCs w:val="24"/>
        </w:rPr>
        <w:t>17</w:t>
      </w:r>
      <w:r w:rsidRPr="00AE11B7">
        <w:rPr>
          <w:rFonts w:ascii="Times New Roman" w:hAnsi="Times New Roman" w:cs="Times New Roman"/>
          <w:bCs/>
          <w:noProof/>
          <w:color w:val="000000" w:themeColor="text1"/>
          <w:sz w:val="24"/>
          <w:szCs w:val="24"/>
        </w:rPr>
        <w:t xml:space="preserve">(2), 140–156. </w:t>
      </w:r>
      <w:hyperlink r:id="rId33" w:history="1">
        <w:r w:rsidRPr="00AE11B7">
          <w:rPr>
            <w:rStyle w:val="Hyperlink"/>
            <w:rFonts w:ascii="Times New Roman" w:hAnsi="Times New Roman" w:cs="Times New Roman"/>
            <w:bCs/>
            <w:noProof/>
            <w:color w:val="000000" w:themeColor="text1"/>
            <w:sz w:val="24"/>
            <w:szCs w:val="24"/>
          </w:rPr>
          <w:t>https://doi.org/10.1080/10413200590932452</w:t>
        </w:r>
      </w:hyperlink>
    </w:p>
    <w:p w14:paraId="1235A614" w14:textId="28245A02" w:rsidR="00400D67" w:rsidRPr="00AE11B7" w:rsidRDefault="00400D67" w:rsidP="00400D67">
      <w:pPr>
        <w:widowControl w:val="0"/>
        <w:autoSpaceDE w:val="0"/>
        <w:autoSpaceDN w:val="0"/>
        <w:adjustRightInd w:val="0"/>
        <w:spacing w:line="360" w:lineRule="auto"/>
        <w:ind w:left="480" w:hanging="480"/>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Jordet, G., Aksum, K. M., Pedersen, D. N., Walvekar, A., Trivedi, A., McCall, A., Ivarsson, A., &amp; Priestley, D. (2020). Scanning, Contextual Factors, and Association With Performance in English Premier League </w:t>
      </w:r>
      <w:r w:rsidR="00BA1561" w:rsidRPr="00AE11B7">
        <w:rPr>
          <w:rFonts w:ascii="Times New Roman" w:hAnsi="Times New Roman" w:cs="Times New Roman"/>
          <w:noProof/>
          <w:color w:val="000000" w:themeColor="text1"/>
          <w:sz w:val="24"/>
          <w:szCs w:val="24"/>
        </w:rPr>
        <w:t>Footballers</w:t>
      </w:r>
      <w:r w:rsidRPr="00AE11B7">
        <w:rPr>
          <w:rFonts w:ascii="Times New Roman" w:hAnsi="Times New Roman" w:cs="Times New Roman"/>
          <w:noProof/>
          <w:color w:val="000000" w:themeColor="text1"/>
          <w:sz w:val="24"/>
          <w:szCs w:val="24"/>
        </w:rPr>
        <w:t xml:space="preserve">: An Investigation Across a Season. </w:t>
      </w:r>
      <w:r w:rsidRPr="00AE11B7">
        <w:rPr>
          <w:rFonts w:ascii="Times New Roman" w:hAnsi="Times New Roman" w:cs="Times New Roman"/>
          <w:i/>
          <w:iCs/>
          <w:noProof/>
          <w:color w:val="000000" w:themeColor="text1"/>
          <w:sz w:val="24"/>
          <w:szCs w:val="24"/>
        </w:rPr>
        <w:t>Frontiers in Psychology</w:t>
      </w:r>
      <w:r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11</w:t>
      </w:r>
      <w:r w:rsidRPr="00AE11B7">
        <w:rPr>
          <w:rFonts w:ascii="Times New Roman" w:hAnsi="Times New Roman" w:cs="Times New Roman"/>
          <w:noProof/>
          <w:color w:val="000000" w:themeColor="text1"/>
          <w:sz w:val="24"/>
          <w:szCs w:val="24"/>
        </w:rPr>
        <w:t xml:space="preserve">, 1–16.                             </w:t>
      </w:r>
      <w:hyperlink r:id="rId34" w:history="1">
        <w:r w:rsidRPr="00AE11B7">
          <w:rPr>
            <w:rStyle w:val="Hyperlink"/>
            <w:rFonts w:ascii="Times New Roman" w:hAnsi="Times New Roman" w:cs="Times New Roman"/>
            <w:noProof/>
            <w:color w:val="000000" w:themeColor="text1"/>
            <w:sz w:val="24"/>
            <w:szCs w:val="24"/>
          </w:rPr>
          <w:t>https://doi.org/10.3389/fpsyg.2020.553813</w:t>
        </w:r>
      </w:hyperlink>
      <w:r w:rsidRPr="00AE11B7">
        <w:rPr>
          <w:rStyle w:val="Hyperlink"/>
          <w:rFonts w:ascii="Times New Roman" w:hAnsi="Times New Roman" w:cs="Times New Roman"/>
          <w:noProof/>
          <w:color w:val="000000" w:themeColor="text1"/>
          <w:sz w:val="24"/>
          <w:szCs w:val="24"/>
        </w:rPr>
        <w:t xml:space="preserve">  </w:t>
      </w:r>
    </w:p>
    <w:p w14:paraId="77718D65" w14:textId="530A20AD" w:rsidR="00A932A1" w:rsidRPr="00AE11B7" w:rsidRDefault="00A932A1" w:rsidP="00400D67">
      <w:pPr>
        <w:widowControl w:val="0"/>
        <w:autoSpaceDE w:val="0"/>
        <w:autoSpaceDN w:val="0"/>
        <w:adjustRightInd w:val="0"/>
        <w:spacing w:line="360" w:lineRule="auto"/>
        <w:ind w:left="480" w:hanging="480"/>
        <w:rPr>
          <w:rStyle w:val="Hyperlink"/>
          <w:rFonts w:ascii="Times New Roman" w:hAnsi="Times New Roman" w:cs="Times New Roman"/>
          <w:noProof/>
          <w:color w:val="000000" w:themeColor="text1"/>
          <w:sz w:val="24"/>
          <w:szCs w:val="24"/>
          <w:u w:val="none"/>
        </w:rPr>
      </w:pPr>
      <w:r w:rsidRPr="00AE11B7">
        <w:rPr>
          <w:rFonts w:ascii="Times New Roman" w:hAnsi="Times New Roman" w:cs="Times New Roman"/>
          <w:noProof/>
          <w:color w:val="000000" w:themeColor="text1"/>
          <w:sz w:val="24"/>
          <w:szCs w:val="24"/>
        </w:rPr>
        <w:t>Kittel, A., Larkin, P., Cunningham, I., &amp; Spittle, M. (2020). 360 virtual reality: a SWOT analysis in comparison to virtual reality. </w:t>
      </w:r>
      <w:r w:rsidRPr="00AE11B7">
        <w:rPr>
          <w:rFonts w:ascii="Times New Roman" w:hAnsi="Times New Roman" w:cs="Times New Roman"/>
          <w:i/>
          <w:iCs/>
          <w:noProof/>
          <w:color w:val="000000" w:themeColor="text1"/>
          <w:sz w:val="24"/>
          <w:szCs w:val="24"/>
        </w:rPr>
        <w:t>Frontiers in Psychology</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11</w:t>
      </w:r>
      <w:r w:rsidRPr="00AE11B7">
        <w:rPr>
          <w:rFonts w:ascii="Times New Roman" w:hAnsi="Times New Roman" w:cs="Times New Roman"/>
          <w:noProof/>
          <w:color w:val="000000" w:themeColor="text1"/>
          <w:sz w:val="24"/>
          <w:szCs w:val="24"/>
        </w:rPr>
        <w:t xml:space="preserve">, 563474. </w:t>
      </w:r>
      <w:hyperlink r:id="rId35" w:history="1">
        <w:r w:rsidRPr="00AE11B7">
          <w:rPr>
            <w:rStyle w:val="Hyperlink"/>
            <w:rFonts w:ascii="Times New Roman" w:hAnsi="Times New Roman" w:cs="Times New Roman"/>
            <w:noProof/>
            <w:color w:val="000000" w:themeColor="text1"/>
            <w:sz w:val="24"/>
            <w:szCs w:val="24"/>
          </w:rPr>
          <w:t>https://doi.org/10.3389/fpsyg.2020.563474</w:t>
        </w:r>
      </w:hyperlink>
    </w:p>
    <w:p w14:paraId="07189DA3" w14:textId="4023E069" w:rsidR="00400D67" w:rsidRPr="00AE11B7" w:rsidRDefault="00400D67" w:rsidP="00400D67">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u w:val="single"/>
        </w:rPr>
      </w:pPr>
      <w:r w:rsidRPr="00AE11B7">
        <w:rPr>
          <w:rFonts w:ascii="Times New Roman" w:hAnsi="Times New Roman" w:cs="Times New Roman"/>
          <w:noProof/>
          <w:color w:val="000000" w:themeColor="text1"/>
          <w:sz w:val="24"/>
          <w:szCs w:val="24"/>
        </w:rPr>
        <w:t>Kittel, A., Larkin, P., Elsworthy, N., &amp; Spittle, M. (2019). Using 360 virtual reality as a decision-making assessment tool in sport. </w:t>
      </w:r>
      <w:r w:rsidRPr="00AE11B7">
        <w:rPr>
          <w:rFonts w:ascii="Times New Roman" w:hAnsi="Times New Roman" w:cs="Times New Roman"/>
          <w:i/>
          <w:iCs/>
          <w:noProof/>
          <w:color w:val="000000" w:themeColor="text1"/>
          <w:sz w:val="24"/>
          <w:szCs w:val="24"/>
        </w:rPr>
        <w:t xml:space="preserve">Journal of </w:t>
      </w:r>
      <w:r w:rsidR="003F0FCE"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 xml:space="preserve">cience and </w:t>
      </w:r>
      <w:r w:rsidR="003F0FCE" w:rsidRPr="00AE11B7">
        <w:rPr>
          <w:rFonts w:ascii="Times New Roman" w:hAnsi="Times New Roman" w:cs="Times New Roman"/>
          <w:i/>
          <w:iCs/>
          <w:noProof/>
          <w:color w:val="000000" w:themeColor="text1"/>
          <w:sz w:val="24"/>
          <w:szCs w:val="24"/>
        </w:rPr>
        <w:t>M</w:t>
      </w:r>
      <w:r w:rsidRPr="00AE11B7">
        <w:rPr>
          <w:rFonts w:ascii="Times New Roman" w:hAnsi="Times New Roman" w:cs="Times New Roman"/>
          <w:i/>
          <w:iCs/>
          <w:noProof/>
          <w:color w:val="000000" w:themeColor="text1"/>
          <w:sz w:val="24"/>
          <w:szCs w:val="24"/>
        </w:rPr>
        <w:t xml:space="preserve">edicine in </w:t>
      </w:r>
      <w:r w:rsidR="003F0FCE"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port</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22</w:t>
      </w:r>
      <w:r w:rsidRPr="00AE11B7">
        <w:rPr>
          <w:rFonts w:ascii="Times New Roman" w:hAnsi="Times New Roman" w:cs="Times New Roman"/>
          <w:noProof/>
          <w:color w:val="000000" w:themeColor="text1"/>
          <w:sz w:val="24"/>
          <w:szCs w:val="24"/>
        </w:rPr>
        <w:t xml:space="preserve">(9), 1049-1053. </w:t>
      </w:r>
      <w:hyperlink r:id="rId36" w:tgtFrame="_blank" w:tooltip="Persistent link using digital object identifier" w:history="1">
        <w:r w:rsidRPr="00AE11B7">
          <w:rPr>
            <w:rStyle w:val="Hyperlink"/>
            <w:rFonts w:ascii="Times New Roman" w:hAnsi="Times New Roman" w:cs="Times New Roman"/>
            <w:noProof/>
            <w:color w:val="000000" w:themeColor="text1"/>
            <w:sz w:val="24"/>
            <w:szCs w:val="24"/>
          </w:rPr>
          <w:t>https://doi.org/10.1016/j.jsams.2019.03.012</w:t>
        </w:r>
      </w:hyperlink>
    </w:p>
    <w:p w14:paraId="56642F02" w14:textId="334F24A3" w:rsidR="00400D67" w:rsidRPr="00AE11B7" w:rsidRDefault="00400D67" w:rsidP="00400D67">
      <w:pPr>
        <w:spacing w:line="360" w:lineRule="auto"/>
        <w:ind w:left="567" w:hanging="425"/>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Kittel, A., Spittle, M., Larkin, P., &amp; Spittle, S. (2023). 360° VR: Application for exercise and sport science education. </w:t>
      </w:r>
      <w:r w:rsidRPr="00AE11B7">
        <w:rPr>
          <w:rFonts w:ascii="Times New Roman" w:hAnsi="Times New Roman" w:cs="Times New Roman"/>
          <w:i/>
          <w:iCs/>
          <w:color w:val="000000" w:themeColor="text1"/>
          <w:sz w:val="24"/>
          <w:szCs w:val="24"/>
        </w:rPr>
        <w:t>Frontiers in Sports and Active Living</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5</w:t>
      </w:r>
      <w:r w:rsidRPr="00AE11B7">
        <w:rPr>
          <w:rFonts w:ascii="Times New Roman" w:hAnsi="Times New Roman" w:cs="Times New Roman"/>
          <w:color w:val="000000" w:themeColor="text1"/>
          <w:sz w:val="24"/>
          <w:szCs w:val="24"/>
        </w:rPr>
        <w:t xml:space="preserve">, </w:t>
      </w:r>
      <w:r w:rsidR="000562B4" w:rsidRPr="00AE11B7">
        <w:rPr>
          <w:rFonts w:ascii="Times New Roman" w:hAnsi="Times New Roman" w:cs="Times New Roman"/>
          <w:color w:val="000000" w:themeColor="text1"/>
          <w:sz w:val="24"/>
          <w:szCs w:val="24"/>
        </w:rPr>
        <w:t>977075</w:t>
      </w:r>
      <w:r w:rsidRPr="00AE11B7">
        <w:rPr>
          <w:rFonts w:ascii="Times New Roman" w:hAnsi="Times New Roman" w:cs="Times New Roman"/>
          <w:color w:val="000000" w:themeColor="text1"/>
          <w:sz w:val="24"/>
          <w:szCs w:val="24"/>
        </w:rPr>
        <w:t xml:space="preserve"> </w:t>
      </w:r>
      <w:hyperlink r:id="rId37" w:history="1">
        <w:r w:rsidRPr="00AE11B7">
          <w:rPr>
            <w:rStyle w:val="Hyperlink"/>
            <w:rFonts w:ascii="Times New Roman" w:hAnsi="Times New Roman" w:cs="Times New Roman"/>
            <w:color w:val="000000" w:themeColor="text1"/>
            <w:sz w:val="24"/>
            <w:szCs w:val="24"/>
          </w:rPr>
          <w:t>https://doi.org/10.3389/fspor.2023.977075</w:t>
        </w:r>
      </w:hyperlink>
    </w:p>
    <w:p w14:paraId="1864103B" w14:textId="49384942" w:rsidR="00B23D43" w:rsidRPr="00AE11B7" w:rsidRDefault="00B23D43" w:rsidP="00400D67">
      <w:pPr>
        <w:spacing w:line="360" w:lineRule="auto"/>
        <w:ind w:left="567" w:hanging="425"/>
        <w:rPr>
          <w:rStyle w:val="Hyperlink"/>
          <w:rFonts w:ascii="Times New Roman" w:hAnsi="Times New Roman" w:cs="Times New Roman"/>
          <w:color w:val="000000" w:themeColor="text1"/>
          <w:sz w:val="24"/>
          <w:szCs w:val="24"/>
          <w:u w:val="none"/>
        </w:rPr>
      </w:pPr>
      <w:r w:rsidRPr="00AE11B7">
        <w:rPr>
          <w:rStyle w:val="Hyperlink"/>
          <w:rFonts w:ascii="Times New Roman" w:hAnsi="Times New Roman" w:cs="Times New Roman"/>
          <w:color w:val="000000" w:themeColor="text1"/>
          <w:sz w:val="24"/>
          <w:szCs w:val="24"/>
          <w:u w:val="none"/>
        </w:rPr>
        <w:t>Kosko, K. W., Zolfaghari, M. &amp; Heisler, J. L. (2022). How immersive should virtual field experiences be? A comparison of single and multi-perspective 360 video. In E. Baumgartner, R. Kaplan-Rakowski, R. E. Ferdig, R. Hartshorne, &amp; C. Mouza (Eds.), A retrospective of teaching, technology, and teacher education during the COVID-19 pandemic (pp. 101–108). Association for the Advancement of Computing in Education (AACE)</w:t>
      </w:r>
      <w:r w:rsidR="00BF55A3" w:rsidRPr="00AE11B7">
        <w:rPr>
          <w:rStyle w:val="Hyperlink"/>
          <w:rFonts w:ascii="Times New Roman" w:hAnsi="Times New Roman" w:cs="Times New Roman"/>
          <w:color w:val="000000" w:themeColor="text1"/>
          <w:sz w:val="24"/>
          <w:szCs w:val="24"/>
          <w:u w:val="none"/>
        </w:rPr>
        <w:t xml:space="preserve">. </w:t>
      </w:r>
      <w:hyperlink r:id="rId38" w:history="1">
        <w:r w:rsidR="00BF55A3" w:rsidRPr="00AE11B7">
          <w:rPr>
            <w:rStyle w:val="Hyperlink"/>
            <w:rFonts w:ascii="Times New Roman" w:hAnsi="Times New Roman" w:cs="Times New Roman"/>
            <w:color w:val="000000" w:themeColor="text1"/>
            <w:sz w:val="24"/>
            <w:szCs w:val="24"/>
          </w:rPr>
          <w:t>https://www.learntechlib.org/primary/p/221522/</w:t>
        </w:r>
      </w:hyperlink>
      <w:r w:rsidR="00BF55A3" w:rsidRPr="00AE11B7">
        <w:rPr>
          <w:rStyle w:val="Hyperlink"/>
          <w:rFonts w:ascii="Times New Roman" w:hAnsi="Times New Roman" w:cs="Times New Roman"/>
          <w:color w:val="000000" w:themeColor="text1"/>
          <w:sz w:val="24"/>
          <w:szCs w:val="24"/>
          <w:u w:val="none"/>
        </w:rPr>
        <w:t xml:space="preserve"> </w:t>
      </w:r>
    </w:p>
    <w:p w14:paraId="42D75415" w14:textId="46BB6AD8" w:rsidR="00400D67" w:rsidRPr="00AE11B7" w:rsidRDefault="00400D67" w:rsidP="0012102E">
      <w:pPr>
        <w:widowControl w:val="0"/>
        <w:autoSpaceDE w:val="0"/>
        <w:autoSpaceDN w:val="0"/>
        <w:adjustRightInd w:val="0"/>
        <w:spacing w:line="360" w:lineRule="auto"/>
        <w:ind w:left="480" w:hanging="480"/>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Lakens, D. (2013). Calculating and reporting effect sizes to facilitate cumulative science: a practical primer for t-tests and ANOVAs. </w:t>
      </w:r>
      <w:r w:rsidRPr="00AE11B7">
        <w:rPr>
          <w:rFonts w:ascii="Times New Roman" w:hAnsi="Times New Roman" w:cs="Times New Roman"/>
          <w:i/>
          <w:iCs/>
          <w:color w:val="000000" w:themeColor="text1"/>
          <w:sz w:val="24"/>
          <w:szCs w:val="24"/>
        </w:rPr>
        <w:t xml:space="preserve">Frontiers in </w:t>
      </w:r>
      <w:r w:rsidR="000562B4" w:rsidRPr="00AE11B7">
        <w:rPr>
          <w:rFonts w:ascii="Times New Roman" w:hAnsi="Times New Roman" w:cs="Times New Roman"/>
          <w:i/>
          <w:iCs/>
          <w:color w:val="000000" w:themeColor="text1"/>
          <w:sz w:val="24"/>
          <w:szCs w:val="24"/>
        </w:rPr>
        <w:t>P</w:t>
      </w:r>
      <w:r w:rsidRPr="00AE11B7">
        <w:rPr>
          <w:rFonts w:ascii="Times New Roman" w:hAnsi="Times New Roman" w:cs="Times New Roman"/>
          <w:i/>
          <w:iCs/>
          <w:color w:val="000000" w:themeColor="text1"/>
          <w:sz w:val="24"/>
          <w:szCs w:val="24"/>
        </w:rPr>
        <w:t>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4</w:t>
      </w:r>
      <w:r w:rsidR="0045166B" w:rsidRPr="00AE11B7">
        <w:rPr>
          <w:rFonts w:ascii="Times New Roman" w:hAnsi="Times New Roman" w:cs="Times New Roman"/>
          <w:color w:val="000000" w:themeColor="text1"/>
          <w:sz w:val="24"/>
          <w:szCs w:val="24"/>
        </w:rPr>
        <w:t xml:space="preserve">, </w:t>
      </w:r>
      <w:r w:rsidR="00285E41" w:rsidRPr="00AE11B7">
        <w:rPr>
          <w:rFonts w:ascii="Times New Roman" w:hAnsi="Times New Roman" w:cs="Times New Roman"/>
          <w:color w:val="000000" w:themeColor="text1"/>
          <w:sz w:val="24"/>
          <w:szCs w:val="24"/>
        </w:rPr>
        <w:t>863</w:t>
      </w:r>
      <w:r w:rsidR="00DB269D" w:rsidRPr="00AE11B7">
        <w:rPr>
          <w:rFonts w:ascii="Times New Roman" w:hAnsi="Times New Roman" w:cs="Times New Roman"/>
          <w:color w:val="000000" w:themeColor="text1"/>
          <w:sz w:val="24"/>
          <w:szCs w:val="24"/>
        </w:rPr>
        <w:t xml:space="preserve">. </w:t>
      </w:r>
      <w:hyperlink r:id="rId39" w:history="1">
        <w:r w:rsidRPr="00AE11B7">
          <w:rPr>
            <w:rStyle w:val="Hyperlink"/>
            <w:rFonts w:ascii="Times New Roman" w:hAnsi="Times New Roman" w:cs="Times New Roman"/>
            <w:color w:val="000000" w:themeColor="text1"/>
            <w:sz w:val="24"/>
            <w:szCs w:val="24"/>
          </w:rPr>
          <w:t>https://doi.org/10.3389/fpsyg.2013.00863</w:t>
        </w:r>
      </w:hyperlink>
    </w:p>
    <w:p w14:paraId="534DDC4F" w14:textId="7DD590C3" w:rsidR="00616693" w:rsidRPr="00AE11B7" w:rsidRDefault="00616693" w:rsidP="00AA0A43">
      <w:pPr>
        <w:widowControl w:val="0"/>
        <w:autoSpaceDE w:val="0"/>
        <w:autoSpaceDN w:val="0"/>
        <w:adjustRightInd w:val="0"/>
        <w:spacing w:line="360" w:lineRule="auto"/>
        <w:ind w:left="480" w:hanging="480"/>
        <w:rPr>
          <w:rStyle w:val="Hyperlink"/>
          <w:rFonts w:ascii="Times New Roman" w:hAnsi="Times New Roman" w:cs="Times New Roman"/>
          <w:color w:val="000000" w:themeColor="text1"/>
          <w:sz w:val="24"/>
          <w:szCs w:val="24"/>
          <w:u w:val="none"/>
        </w:rPr>
      </w:pPr>
      <w:r w:rsidRPr="00AE11B7">
        <w:rPr>
          <w:rFonts w:ascii="Times New Roman" w:hAnsi="Times New Roman" w:cs="Times New Roman"/>
          <w:color w:val="000000" w:themeColor="text1"/>
          <w:sz w:val="24"/>
          <w:szCs w:val="24"/>
        </w:rPr>
        <w:t>Le Noury, P., Polman, R., Maloney, M., &amp; Gorman, A. (2022). A narrative review of the current state of extended reality technology and how it can be utilised in sport. </w:t>
      </w:r>
      <w:r w:rsidRPr="00AE11B7">
        <w:rPr>
          <w:rFonts w:ascii="Times New Roman" w:hAnsi="Times New Roman" w:cs="Times New Roman"/>
          <w:i/>
          <w:iCs/>
          <w:color w:val="000000" w:themeColor="text1"/>
          <w:sz w:val="24"/>
          <w:szCs w:val="24"/>
        </w:rPr>
        <w:t>Sports Medicine</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52</w:t>
      </w:r>
      <w:r w:rsidRPr="00AE11B7">
        <w:rPr>
          <w:rFonts w:ascii="Times New Roman" w:hAnsi="Times New Roman" w:cs="Times New Roman"/>
          <w:color w:val="000000" w:themeColor="text1"/>
          <w:sz w:val="24"/>
          <w:szCs w:val="24"/>
        </w:rPr>
        <w:t xml:space="preserve">(7), 1473-1489. </w:t>
      </w:r>
      <w:hyperlink r:id="rId40" w:history="1">
        <w:r w:rsidRPr="00AE11B7">
          <w:rPr>
            <w:rStyle w:val="Hyperlink"/>
            <w:rFonts w:ascii="Times New Roman" w:hAnsi="Times New Roman" w:cs="Times New Roman"/>
            <w:color w:val="000000" w:themeColor="text1"/>
            <w:sz w:val="24"/>
            <w:szCs w:val="24"/>
            <w:u w:val="none"/>
          </w:rPr>
          <w:t>https://doi.org/10.1007/s40279-022-01669-0</w:t>
        </w:r>
      </w:hyperlink>
      <w:r w:rsidR="00743AF2"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 </w:t>
      </w:r>
    </w:p>
    <w:p w14:paraId="62FEBCC5" w14:textId="108F87B4" w:rsidR="00DD122D" w:rsidRPr="00AE11B7" w:rsidRDefault="00DD122D" w:rsidP="00400D67">
      <w:pPr>
        <w:spacing w:line="360" w:lineRule="auto"/>
        <w:ind w:left="567" w:hanging="425"/>
        <w:rPr>
          <w:rStyle w:val="Hyperlink"/>
          <w:rFonts w:ascii="Times New Roman" w:hAnsi="Times New Roman" w:cs="Times New Roman"/>
          <w:color w:val="000000" w:themeColor="text1"/>
          <w:sz w:val="24"/>
          <w:szCs w:val="24"/>
          <w:u w:val="none"/>
        </w:rPr>
      </w:pPr>
      <w:r w:rsidRPr="00AE11B7">
        <w:rPr>
          <w:rFonts w:ascii="Times New Roman" w:hAnsi="Times New Roman" w:cs="Times New Roman"/>
          <w:color w:val="000000" w:themeColor="text1"/>
          <w:sz w:val="24"/>
          <w:szCs w:val="24"/>
        </w:rPr>
        <w:lastRenderedPageBreak/>
        <w:t>Loutfi, I., Gómez-Jordana, L. I., Ric, A., Milho, J., &amp; Passos, P. (2023). Highlighting shooting opportunities in football. </w:t>
      </w:r>
      <w:r w:rsidRPr="00AE11B7">
        <w:rPr>
          <w:rFonts w:ascii="Times New Roman" w:hAnsi="Times New Roman" w:cs="Times New Roman"/>
          <w:i/>
          <w:iCs/>
          <w:color w:val="000000" w:themeColor="text1"/>
          <w:sz w:val="24"/>
          <w:szCs w:val="24"/>
        </w:rPr>
        <w:t>Sensors</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23</w:t>
      </w:r>
      <w:r w:rsidRPr="00AE11B7">
        <w:rPr>
          <w:rFonts w:ascii="Times New Roman" w:hAnsi="Times New Roman" w:cs="Times New Roman"/>
          <w:color w:val="000000" w:themeColor="text1"/>
          <w:sz w:val="24"/>
          <w:szCs w:val="24"/>
        </w:rPr>
        <w:t>(9),</w:t>
      </w:r>
      <w:r w:rsidR="00242780" w:rsidRPr="00AE11B7">
        <w:rPr>
          <w:rFonts w:ascii="Times New Roman" w:hAnsi="Times New Roman" w:cs="Times New Roman"/>
          <w:color w:val="000000" w:themeColor="text1"/>
          <w:sz w:val="24"/>
          <w:szCs w:val="24"/>
        </w:rPr>
        <w:t xml:space="preserve"> 4244. </w:t>
      </w:r>
      <w:hyperlink r:id="rId41" w:history="1">
        <w:r w:rsidR="00A92780" w:rsidRPr="00AE11B7">
          <w:rPr>
            <w:rStyle w:val="Hyperlink"/>
            <w:rFonts w:ascii="Times New Roman" w:hAnsi="Times New Roman" w:cs="Times New Roman"/>
            <w:color w:val="000000" w:themeColor="text1"/>
            <w:sz w:val="24"/>
            <w:szCs w:val="24"/>
          </w:rPr>
          <w:t>https://doi.org/10.3390/s23094244</w:t>
        </w:r>
      </w:hyperlink>
      <w:r w:rsidR="00242780" w:rsidRPr="00AE11B7">
        <w:rPr>
          <w:rFonts w:ascii="Times New Roman" w:hAnsi="Times New Roman" w:cs="Times New Roman"/>
          <w:color w:val="000000" w:themeColor="text1"/>
          <w:sz w:val="24"/>
          <w:szCs w:val="24"/>
        </w:rPr>
        <w:t xml:space="preserve">  </w:t>
      </w:r>
      <w:r w:rsidR="00ED47AB" w:rsidRPr="00AE11B7">
        <w:rPr>
          <w:rFonts w:ascii="Times New Roman" w:hAnsi="Times New Roman" w:cs="Times New Roman"/>
          <w:color w:val="000000" w:themeColor="text1"/>
          <w:sz w:val="24"/>
          <w:szCs w:val="24"/>
        </w:rPr>
        <w:t xml:space="preserve"> </w:t>
      </w:r>
      <w:r w:rsidR="00AF1FE3" w:rsidRPr="00AE11B7">
        <w:rPr>
          <w:rFonts w:ascii="Times New Roman" w:hAnsi="Times New Roman" w:cs="Times New Roman"/>
          <w:color w:val="000000" w:themeColor="text1"/>
          <w:sz w:val="24"/>
          <w:szCs w:val="24"/>
        </w:rPr>
        <w:t xml:space="preserve"> </w:t>
      </w:r>
    </w:p>
    <w:p w14:paraId="59C19274" w14:textId="77777777" w:rsidR="00400D67" w:rsidRPr="00AE11B7" w:rsidRDefault="00400D67" w:rsidP="00400D67">
      <w:pPr>
        <w:spacing w:line="360" w:lineRule="auto"/>
        <w:ind w:left="567" w:hanging="425"/>
        <w:rPr>
          <w:rStyle w:val="Hyperlink"/>
          <w:rFonts w:ascii="Times New Roman" w:hAnsi="Times New Roman" w:cs="Times New Roman"/>
          <w:color w:val="000000" w:themeColor="text1"/>
          <w:sz w:val="24"/>
          <w:szCs w:val="24"/>
          <w:u w:val="none"/>
        </w:rPr>
      </w:pPr>
      <w:r w:rsidRPr="00AE11B7">
        <w:rPr>
          <w:rFonts w:ascii="Times New Roman" w:hAnsi="Times New Roman" w:cs="Times New Roman"/>
          <w:color w:val="000000" w:themeColor="text1"/>
          <w:sz w:val="24"/>
          <w:szCs w:val="24"/>
        </w:rPr>
        <w:t>Oliveira, R., Francisco, R., Fernandes, R., Martins, A., Nobari, H., Clemente, F. M., &amp; Brito, J. P. (2021). In-season body composition effects in professional women soccer players. </w:t>
      </w:r>
      <w:r w:rsidRPr="00AE11B7">
        <w:rPr>
          <w:rFonts w:ascii="Times New Roman" w:hAnsi="Times New Roman" w:cs="Times New Roman"/>
          <w:i/>
          <w:iCs/>
          <w:color w:val="000000" w:themeColor="text1"/>
          <w:sz w:val="24"/>
          <w:szCs w:val="24"/>
        </w:rPr>
        <w:t>International Journal of Environmental Research and Public Health</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18</w:t>
      </w:r>
      <w:r w:rsidRPr="00AE11B7">
        <w:rPr>
          <w:rFonts w:ascii="Times New Roman" w:hAnsi="Times New Roman" w:cs="Times New Roman"/>
          <w:color w:val="000000" w:themeColor="text1"/>
          <w:sz w:val="24"/>
          <w:szCs w:val="24"/>
        </w:rPr>
        <w:t xml:space="preserve">(22), 12023, 1-10. </w:t>
      </w:r>
      <w:hyperlink r:id="rId42" w:history="1">
        <w:r w:rsidRPr="00AE11B7">
          <w:rPr>
            <w:rStyle w:val="Hyperlink"/>
            <w:rFonts w:ascii="Times New Roman" w:hAnsi="Times New Roman" w:cs="Times New Roman"/>
            <w:color w:val="000000" w:themeColor="text1"/>
            <w:sz w:val="24"/>
            <w:szCs w:val="24"/>
          </w:rPr>
          <w:t>https://doi.org/10.3390/ijerph182212023</w:t>
        </w:r>
      </w:hyperlink>
      <w:r w:rsidRPr="00AE11B7">
        <w:rPr>
          <w:rFonts w:ascii="Times New Roman" w:hAnsi="Times New Roman" w:cs="Times New Roman"/>
          <w:color w:val="000000" w:themeColor="text1"/>
          <w:sz w:val="24"/>
          <w:szCs w:val="24"/>
        </w:rPr>
        <w:t xml:space="preserve"> </w:t>
      </w:r>
    </w:p>
    <w:p w14:paraId="721C4A66" w14:textId="19966380" w:rsidR="00400D67" w:rsidRPr="00AE11B7" w:rsidRDefault="00400D67" w:rsidP="00400D67">
      <w:pPr>
        <w:widowControl w:val="0"/>
        <w:autoSpaceDE w:val="0"/>
        <w:autoSpaceDN w:val="0"/>
        <w:adjustRightInd w:val="0"/>
        <w:spacing w:line="360" w:lineRule="auto"/>
        <w:ind w:left="567" w:hanging="567"/>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Owen, A. L., Wong, D. P., Paul, D., &amp; Dellal, A. (2014). Physical and technical comparisons between various-sided games within professional soccer. </w:t>
      </w:r>
      <w:r w:rsidRPr="00AE11B7">
        <w:rPr>
          <w:rFonts w:ascii="Times New Roman" w:hAnsi="Times New Roman" w:cs="Times New Roman"/>
          <w:i/>
          <w:iCs/>
          <w:noProof/>
          <w:color w:val="000000" w:themeColor="text1"/>
          <w:sz w:val="24"/>
          <w:szCs w:val="24"/>
        </w:rPr>
        <w:t xml:space="preserve">International </w:t>
      </w:r>
      <w:r w:rsidR="00A92780" w:rsidRPr="00AE11B7">
        <w:rPr>
          <w:rFonts w:ascii="Times New Roman" w:hAnsi="Times New Roman" w:cs="Times New Roman"/>
          <w:i/>
          <w:iCs/>
          <w:noProof/>
          <w:color w:val="000000" w:themeColor="text1"/>
          <w:sz w:val="24"/>
          <w:szCs w:val="24"/>
        </w:rPr>
        <w:t>J</w:t>
      </w:r>
      <w:r w:rsidRPr="00AE11B7">
        <w:rPr>
          <w:rFonts w:ascii="Times New Roman" w:hAnsi="Times New Roman" w:cs="Times New Roman"/>
          <w:i/>
          <w:iCs/>
          <w:noProof/>
          <w:color w:val="000000" w:themeColor="text1"/>
          <w:sz w:val="24"/>
          <w:szCs w:val="24"/>
        </w:rPr>
        <w:t xml:space="preserve">ournal of </w:t>
      </w:r>
      <w:r w:rsidR="00A92780"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 xml:space="preserve">ports </w:t>
      </w:r>
      <w:r w:rsidR="00A92780" w:rsidRPr="00AE11B7">
        <w:rPr>
          <w:rFonts w:ascii="Times New Roman" w:hAnsi="Times New Roman" w:cs="Times New Roman"/>
          <w:i/>
          <w:iCs/>
          <w:noProof/>
          <w:color w:val="000000" w:themeColor="text1"/>
          <w:sz w:val="24"/>
          <w:szCs w:val="24"/>
        </w:rPr>
        <w:t>M</w:t>
      </w:r>
      <w:r w:rsidRPr="00AE11B7">
        <w:rPr>
          <w:rFonts w:ascii="Times New Roman" w:hAnsi="Times New Roman" w:cs="Times New Roman"/>
          <w:i/>
          <w:iCs/>
          <w:noProof/>
          <w:color w:val="000000" w:themeColor="text1"/>
          <w:sz w:val="24"/>
          <w:szCs w:val="24"/>
        </w:rPr>
        <w:t>edicine, 35</w:t>
      </w:r>
      <w:r w:rsidRPr="00AE11B7">
        <w:rPr>
          <w:rFonts w:ascii="Times New Roman" w:hAnsi="Times New Roman" w:cs="Times New Roman"/>
          <w:noProof/>
          <w:color w:val="000000" w:themeColor="text1"/>
          <w:sz w:val="24"/>
          <w:szCs w:val="24"/>
        </w:rPr>
        <w:t>(</w:t>
      </w:r>
      <w:r w:rsidR="00493515" w:rsidRPr="00AE11B7">
        <w:rPr>
          <w:rFonts w:ascii="Times New Roman" w:hAnsi="Times New Roman" w:cs="Times New Roman"/>
          <w:noProof/>
          <w:color w:val="000000" w:themeColor="text1"/>
          <w:sz w:val="24"/>
          <w:szCs w:val="24"/>
        </w:rPr>
        <w:t>0</w:t>
      </w:r>
      <w:r w:rsidRPr="00AE11B7">
        <w:rPr>
          <w:rFonts w:ascii="Times New Roman" w:hAnsi="Times New Roman" w:cs="Times New Roman"/>
          <w:noProof/>
          <w:color w:val="000000" w:themeColor="text1"/>
          <w:sz w:val="24"/>
          <w:szCs w:val="24"/>
        </w:rPr>
        <w:t xml:space="preserve">4), 286-292. </w:t>
      </w:r>
      <w:hyperlink r:id="rId43" w:history="1">
        <w:r w:rsidR="00493515" w:rsidRPr="00AE11B7">
          <w:rPr>
            <w:rStyle w:val="Hyperlink"/>
            <w:rFonts w:ascii="Times New Roman" w:hAnsi="Times New Roman" w:cs="Times New Roman"/>
            <w:noProof/>
            <w:color w:val="000000" w:themeColor="text1"/>
            <w:sz w:val="24"/>
            <w:szCs w:val="24"/>
          </w:rPr>
          <w:t>https://doi.org/10.1055/s-0033-1351333</w:t>
        </w:r>
      </w:hyperlink>
      <w:r w:rsidR="00493515" w:rsidRPr="00AE11B7">
        <w:rPr>
          <w:rFonts w:ascii="Times New Roman" w:hAnsi="Times New Roman" w:cs="Times New Roman"/>
          <w:noProof/>
          <w:color w:val="000000" w:themeColor="text1"/>
          <w:sz w:val="24"/>
          <w:szCs w:val="24"/>
        </w:rPr>
        <w:t xml:space="preserve"> </w:t>
      </w:r>
    </w:p>
    <w:p w14:paraId="425F183A" w14:textId="0BFED54C"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Mara, J. K., Thompson, K. G., &amp; Pumpa, K. L. (2016). Physical and physiological characteristics of various-sided games in elite women’s soccer. </w:t>
      </w:r>
      <w:r w:rsidRPr="00AE11B7">
        <w:rPr>
          <w:rFonts w:ascii="Times New Roman" w:hAnsi="Times New Roman" w:cs="Times New Roman"/>
          <w:i/>
          <w:iCs/>
          <w:noProof/>
          <w:color w:val="000000" w:themeColor="text1"/>
          <w:sz w:val="24"/>
          <w:szCs w:val="24"/>
        </w:rPr>
        <w:t xml:space="preserve">International </w:t>
      </w:r>
      <w:r w:rsidR="00493515" w:rsidRPr="00AE11B7">
        <w:rPr>
          <w:rFonts w:ascii="Times New Roman" w:hAnsi="Times New Roman" w:cs="Times New Roman"/>
          <w:i/>
          <w:iCs/>
          <w:noProof/>
          <w:color w:val="000000" w:themeColor="text1"/>
          <w:sz w:val="24"/>
          <w:szCs w:val="24"/>
        </w:rPr>
        <w:t>J</w:t>
      </w:r>
      <w:r w:rsidRPr="00AE11B7">
        <w:rPr>
          <w:rFonts w:ascii="Times New Roman" w:hAnsi="Times New Roman" w:cs="Times New Roman"/>
          <w:i/>
          <w:iCs/>
          <w:noProof/>
          <w:color w:val="000000" w:themeColor="text1"/>
          <w:sz w:val="24"/>
          <w:szCs w:val="24"/>
        </w:rPr>
        <w:t xml:space="preserve">ournal of </w:t>
      </w:r>
      <w:r w:rsidR="00493515"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 xml:space="preserve">ports </w:t>
      </w:r>
      <w:r w:rsidR="00493515" w:rsidRPr="00AE11B7">
        <w:rPr>
          <w:rFonts w:ascii="Times New Roman" w:hAnsi="Times New Roman" w:cs="Times New Roman"/>
          <w:i/>
          <w:iCs/>
          <w:noProof/>
          <w:color w:val="000000" w:themeColor="text1"/>
          <w:sz w:val="24"/>
          <w:szCs w:val="24"/>
        </w:rPr>
        <w:t>P</w:t>
      </w:r>
      <w:r w:rsidRPr="00AE11B7">
        <w:rPr>
          <w:rFonts w:ascii="Times New Roman" w:hAnsi="Times New Roman" w:cs="Times New Roman"/>
          <w:i/>
          <w:iCs/>
          <w:noProof/>
          <w:color w:val="000000" w:themeColor="text1"/>
          <w:sz w:val="24"/>
          <w:szCs w:val="24"/>
        </w:rPr>
        <w:t xml:space="preserve">hysiology and </w:t>
      </w:r>
      <w:r w:rsidR="00493515" w:rsidRPr="00AE11B7">
        <w:rPr>
          <w:rFonts w:ascii="Times New Roman" w:hAnsi="Times New Roman" w:cs="Times New Roman"/>
          <w:i/>
          <w:iCs/>
          <w:noProof/>
          <w:color w:val="000000" w:themeColor="text1"/>
          <w:sz w:val="24"/>
          <w:szCs w:val="24"/>
        </w:rPr>
        <w:t>P</w:t>
      </w:r>
      <w:r w:rsidRPr="00AE11B7">
        <w:rPr>
          <w:rFonts w:ascii="Times New Roman" w:hAnsi="Times New Roman" w:cs="Times New Roman"/>
          <w:i/>
          <w:iCs/>
          <w:noProof/>
          <w:color w:val="000000" w:themeColor="text1"/>
          <w:sz w:val="24"/>
          <w:szCs w:val="24"/>
        </w:rPr>
        <w:t>erformance</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11</w:t>
      </w:r>
      <w:r w:rsidRPr="00AE11B7">
        <w:rPr>
          <w:rFonts w:ascii="Times New Roman" w:hAnsi="Times New Roman" w:cs="Times New Roman"/>
          <w:noProof/>
          <w:color w:val="000000" w:themeColor="text1"/>
          <w:sz w:val="24"/>
          <w:szCs w:val="24"/>
        </w:rPr>
        <w:t xml:space="preserve">(7), 953-958. </w:t>
      </w:r>
      <w:hyperlink r:id="rId44" w:tgtFrame="_blank" w:history="1">
        <w:r w:rsidRPr="00AE11B7">
          <w:rPr>
            <w:rStyle w:val="Hyperlink"/>
            <w:rFonts w:ascii="Times New Roman" w:hAnsi="Times New Roman" w:cs="Times New Roman"/>
            <w:noProof/>
            <w:color w:val="000000" w:themeColor="text1"/>
            <w:sz w:val="24"/>
            <w:szCs w:val="24"/>
          </w:rPr>
          <w:t>https://doi.org/10.1123/IJSPP.2015-0087</w:t>
        </w:r>
      </w:hyperlink>
      <w:r w:rsidR="009D0A77" w:rsidRPr="00AE11B7">
        <w:rPr>
          <w:rStyle w:val="Hyperlink"/>
          <w:rFonts w:ascii="Times New Roman" w:hAnsi="Times New Roman" w:cs="Times New Roman"/>
          <w:noProof/>
          <w:color w:val="000000" w:themeColor="text1"/>
          <w:sz w:val="24"/>
          <w:szCs w:val="24"/>
        </w:rPr>
        <w:t xml:space="preserve"> </w:t>
      </w:r>
    </w:p>
    <w:p w14:paraId="55313592" w14:textId="540EA3EA" w:rsidR="00400D67" w:rsidRPr="00AE11B7" w:rsidRDefault="00400D67" w:rsidP="00400D67">
      <w:pPr>
        <w:widowControl w:val="0"/>
        <w:autoSpaceDE w:val="0"/>
        <w:autoSpaceDN w:val="0"/>
        <w:adjustRightInd w:val="0"/>
        <w:spacing w:line="360" w:lineRule="auto"/>
        <w:ind w:left="567" w:hanging="567"/>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Mara, J. K., Thompson, K. G., Pumpa, K. L., &amp; Ball, N. B. (2015). Periodization and physical performance in elite female soccer players. </w:t>
      </w:r>
      <w:r w:rsidRPr="00AE11B7">
        <w:rPr>
          <w:rFonts w:ascii="Times New Roman" w:hAnsi="Times New Roman" w:cs="Times New Roman"/>
          <w:i/>
          <w:iCs/>
          <w:noProof/>
          <w:color w:val="000000" w:themeColor="text1"/>
          <w:sz w:val="24"/>
          <w:szCs w:val="24"/>
        </w:rPr>
        <w:t>International</w:t>
      </w:r>
      <w:r w:rsidR="009D0A77" w:rsidRPr="00AE11B7">
        <w:rPr>
          <w:rFonts w:ascii="Times New Roman" w:hAnsi="Times New Roman" w:cs="Times New Roman"/>
          <w:i/>
          <w:iCs/>
          <w:noProof/>
          <w:color w:val="000000" w:themeColor="text1"/>
          <w:sz w:val="24"/>
          <w:szCs w:val="24"/>
        </w:rPr>
        <w:t xml:space="preserve"> J</w:t>
      </w:r>
      <w:r w:rsidRPr="00AE11B7">
        <w:rPr>
          <w:rFonts w:ascii="Times New Roman" w:hAnsi="Times New Roman" w:cs="Times New Roman"/>
          <w:i/>
          <w:iCs/>
          <w:noProof/>
          <w:color w:val="000000" w:themeColor="text1"/>
          <w:sz w:val="24"/>
          <w:szCs w:val="24"/>
        </w:rPr>
        <w:t xml:space="preserve">ournal of </w:t>
      </w:r>
      <w:r w:rsidR="009D0A77"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 xml:space="preserve">ports </w:t>
      </w:r>
      <w:r w:rsidR="009D0A77" w:rsidRPr="00AE11B7">
        <w:rPr>
          <w:rFonts w:ascii="Times New Roman" w:hAnsi="Times New Roman" w:cs="Times New Roman"/>
          <w:i/>
          <w:iCs/>
          <w:noProof/>
          <w:color w:val="000000" w:themeColor="text1"/>
          <w:sz w:val="24"/>
          <w:szCs w:val="24"/>
        </w:rPr>
        <w:t>P</w:t>
      </w:r>
      <w:r w:rsidRPr="00AE11B7">
        <w:rPr>
          <w:rFonts w:ascii="Times New Roman" w:hAnsi="Times New Roman" w:cs="Times New Roman"/>
          <w:i/>
          <w:iCs/>
          <w:noProof/>
          <w:color w:val="000000" w:themeColor="text1"/>
          <w:sz w:val="24"/>
          <w:szCs w:val="24"/>
        </w:rPr>
        <w:t>hysiology and</w:t>
      </w:r>
      <w:r w:rsidR="009D0A77" w:rsidRPr="00AE11B7">
        <w:rPr>
          <w:rFonts w:ascii="Times New Roman" w:hAnsi="Times New Roman" w:cs="Times New Roman"/>
          <w:i/>
          <w:iCs/>
          <w:noProof/>
          <w:color w:val="000000" w:themeColor="text1"/>
          <w:sz w:val="24"/>
          <w:szCs w:val="24"/>
        </w:rPr>
        <w:t xml:space="preserve"> P</w:t>
      </w:r>
      <w:r w:rsidRPr="00AE11B7">
        <w:rPr>
          <w:rFonts w:ascii="Times New Roman" w:hAnsi="Times New Roman" w:cs="Times New Roman"/>
          <w:i/>
          <w:iCs/>
          <w:noProof/>
          <w:color w:val="000000" w:themeColor="text1"/>
          <w:sz w:val="24"/>
          <w:szCs w:val="24"/>
        </w:rPr>
        <w:t>erformance</w:t>
      </w:r>
      <w:r w:rsidRPr="00AE11B7">
        <w:rPr>
          <w:rFonts w:ascii="Times New Roman" w:hAnsi="Times New Roman" w:cs="Times New Roman"/>
          <w:noProof/>
          <w:color w:val="000000" w:themeColor="text1"/>
          <w:sz w:val="24"/>
          <w:szCs w:val="24"/>
        </w:rPr>
        <w:t>,</w:t>
      </w:r>
      <w:r w:rsidR="008868EE"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10</w:t>
      </w:r>
      <w:r w:rsidRPr="00AE11B7">
        <w:rPr>
          <w:rFonts w:ascii="Times New Roman" w:hAnsi="Times New Roman" w:cs="Times New Roman"/>
          <w:noProof/>
          <w:color w:val="000000" w:themeColor="text1"/>
          <w:sz w:val="24"/>
          <w:szCs w:val="24"/>
        </w:rPr>
        <w:t xml:space="preserve">(5), 664-669. </w:t>
      </w:r>
      <w:hyperlink r:id="rId45" w:tgtFrame="_blank" w:history="1">
        <w:r w:rsidRPr="00AE11B7">
          <w:rPr>
            <w:rStyle w:val="Hyperlink"/>
            <w:rFonts w:ascii="Times New Roman" w:hAnsi="Times New Roman" w:cs="Times New Roman"/>
            <w:noProof/>
            <w:color w:val="000000" w:themeColor="text1"/>
            <w:sz w:val="24"/>
            <w:szCs w:val="24"/>
          </w:rPr>
          <w:t>https://doi.org/10.1123/ijspp.2014-0345</w:t>
        </w:r>
      </w:hyperlink>
    </w:p>
    <w:p w14:paraId="12EF6C69" w14:textId="696AF7B6" w:rsidR="008972EC" w:rsidRPr="00AE11B7" w:rsidRDefault="008972EC" w:rsidP="00400D67">
      <w:pPr>
        <w:widowControl w:val="0"/>
        <w:autoSpaceDE w:val="0"/>
        <w:autoSpaceDN w:val="0"/>
        <w:adjustRightInd w:val="0"/>
        <w:spacing w:line="360" w:lineRule="auto"/>
        <w:ind w:left="709" w:hanging="709"/>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McGuckian, T., Askew, G., Greenwood, D., Chalkley, D., Cole, M., &amp; Pepping, G.-J. (2017). The impact of constraints on visual exploratory behavior in football. In J. A. Weast-Knapp, &amp; G. J. Pepping (Eds.), Studies in Perception &amp; Action. XIV (pp. 85–87). Taylor &amp; Francis Group. LLC.</w:t>
      </w:r>
    </w:p>
    <w:p w14:paraId="5BE10D56" w14:textId="65308F1E" w:rsidR="00400D67" w:rsidRPr="00AE11B7" w:rsidRDefault="00400D67" w:rsidP="00400D67">
      <w:pPr>
        <w:widowControl w:val="0"/>
        <w:autoSpaceDE w:val="0"/>
        <w:autoSpaceDN w:val="0"/>
        <w:adjustRightInd w:val="0"/>
        <w:spacing w:line="360" w:lineRule="auto"/>
        <w:ind w:left="709" w:hanging="709"/>
        <w:rPr>
          <w:rStyle w:val="Hyperlink"/>
          <w:rFonts w:ascii="Times New Roman" w:hAnsi="Times New Roman" w:cs="Times New Roman"/>
          <w:noProof/>
          <w:color w:val="000000" w:themeColor="text1"/>
          <w:sz w:val="24"/>
          <w:szCs w:val="24"/>
          <w:u w:val="none"/>
        </w:rPr>
      </w:pPr>
      <w:r w:rsidRPr="00AE11B7">
        <w:rPr>
          <w:rFonts w:ascii="Times New Roman" w:hAnsi="Times New Roman" w:cs="Times New Roman"/>
          <w:noProof/>
          <w:color w:val="000000" w:themeColor="text1"/>
          <w:sz w:val="24"/>
          <w:szCs w:val="24"/>
        </w:rPr>
        <w:t>McGuckian, T. B., Cole, M. H., Chalkley, D., Jordet, G., &amp; Pepping, G. J. (2020). Constraints on visual exploration of youth football players during 11v11 match-play: The influence of playing role, pitch position and phase of play. </w:t>
      </w:r>
      <w:r w:rsidRPr="00AE11B7">
        <w:rPr>
          <w:rFonts w:ascii="Times New Roman" w:hAnsi="Times New Roman" w:cs="Times New Roman"/>
          <w:i/>
          <w:iCs/>
          <w:noProof/>
          <w:color w:val="000000" w:themeColor="text1"/>
          <w:sz w:val="24"/>
          <w:szCs w:val="24"/>
        </w:rPr>
        <w:t>Journal of Sports Sciences</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38</w:t>
      </w:r>
      <w:r w:rsidRPr="00AE11B7">
        <w:rPr>
          <w:rFonts w:ascii="Times New Roman" w:hAnsi="Times New Roman" w:cs="Times New Roman"/>
          <w:noProof/>
          <w:color w:val="000000" w:themeColor="text1"/>
          <w:sz w:val="24"/>
          <w:szCs w:val="24"/>
        </w:rPr>
        <w:t xml:space="preserve">(6), 658-668. </w:t>
      </w:r>
      <w:hyperlink r:id="rId46" w:history="1">
        <w:r w:rsidRPr="00AE11B7">
          <w:rPr>
            <w:rStyle w:val="Hyperlink"/>
            <w:rFonts w:ascii="Times New Roman" w:hAnsi="Times New Roman" w:cs="Times New Roman"/>
            <w:noProof/>
            <w:color w:val="000000" w:themeColor="text1"/>
            <w:sz w:val="24"/>
            <w:szCs w:val="24"/>
          </w:rPr>
          <w:t>https://doi.org/10.1080/02640414.2020.1723375</w:t>
        </w:r>
      </w:hyperlink>
    </w:p>
    <w:p w14:paraId="63C97A46" w14:textId="77777777" w:rsidR="00400D67" w:rsidRPr="00AE11B7" w:rsidRDefault="00400D67" w:rsidP="00400D67">
      <w:pPr>
        <w:spacing w:line="360" w:lineRule="auto"/>
        <w:ind w:left="567" w:hanging="425"/>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McGuckian, T. B., Cole, M. H., Chalkley, D., Jordet, G., &amp; Pepping, G. J. (2019). Visual exploration when surrounded by affordances: frequency of head movements is predictive of response speed. </w:t>
      </w:r>
      <w:r w:rsidRPr="00AE11B7">
        <w:rPr>
          <w:rFonts w:ascii="Times New Roman" w:hAnsi="Times New Roman" w:cs="Times New Roman"/>
          <w:i/>
          <w:iCs/>
          <w:color w:val="000000" w:themeColor="text1"/>
          <w:sz w:val="24"/>
          <w:szCs w:val="24"/>
        </w:rPr>
        <w:t>Ecological Psychology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31</w:t>
      </w:r>
      <w:r w:rsidRPr="00AE11B7">
        <w:rPr>
          <w:rFonts w:ascii="Times New Roman" w:hAnsi="Times New Roman" w:cs="Times New Roman"/>
          <w:color w:val="000000" w:themeColor="text1"/>
          <w:sz w:val="24"/>
          <w:szCs w:val="24"/>
        </w:rPr>
        <w:t xml:space="preserve">(1), 30-48. </w:t>
      </w:r>
      <w:hyperlink r:id="rId47" w:history="1">
        <w:r w:rsidRPr="00AE11B7">
          <w:rPr>
            <w:rStyle w:val="Hyperlink"/>
            <w:rFonts w:ascii="Times New Roman" w:hAnsi="Times New Roman" w:cs="Times New Roman"/>
            <w:color w:val="000000" w:themeColor="text1"/>
            <w:sz w:val="24"/>
            <w:szCs w:val="24"/>
          </w:rPr>
          <w:t>https://doi.org/10.1080/10407413.2018.1495548</w:t>
        </w:r>
      </w:hyperlink>
    </w:p>
    <w:p w14:paraId="4364CE0F" w14:textId="7A6E791C"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McGuckian, T. B., Cole, M. H., Jordet, G., Chalkley, D., &amp; Pepping, G. J. (2018). Don’t turn </w:t>
      </w:r>
      <w:r w:rsidRPr="00AE11B7">
        <w:rPr>
          <w:rFonts w:ascii="Times New Roman" w:hAnsi="Times New Roman" w:cs="Times New Roman"/>
          <w:noProof/>
          <w:color w:val="000000" w:themeColor="text1"/>
          <w:sz w:val="24"/>
          <w:szCs w:val="24"/>
        </w:rPr>
        <w:lastRenderedPageBreak/>
        <w:t xml:space="preserve">blind! The relationship between exploration before ball possession and on-ball performance in association soccer. </w:t>
      </w:r>
      <w:r w:rsidRPr="00AE11B7">
        <w:rPr>
          <w:rFonts w:ascii="Times New Roman" w:hAnsi="Times New Roman" w:cs="Times New Roman"/>
          <w:i/>
          <w:iCs/>
          <w:noProof/>
          <w:color w:val="000000" w:themeColor="text1"/>
          <w:sz w:val="24"/>
          <w:szCs w:val="24"/>
        </w:rPr>
        <w:t>Frontiers in Psychology</w:t>
      </w:r>
      <w:r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9</w:t>
      </w:r>
      <w:r w:rsidRPr="00AE11B7">
        <w:rPr>
          <w:rFonts w:ascii="Times New Roman" w:hAnsi="Times New Roman" w:cs="Times New Roman"/>
          <w:noProof/>
          <w:color w:val="000000" w:themeColor="text1"/>
          <w:sz w:val="24"/>
          <w:szCs w:val="24"/>
        </w:rPr>
        <w:t>,</w:t>
      </w:r>
      <w:r w:rsidR="000915DD" w:rsidRPr="00AE11B7">
        <w:rPr>
          <w:rFonts w:ascii="Times New Roman" w:hAnsi="Times New Roman" w:cs="Times New Roman"/>
          <w:noProof/>
          <w:color w:val="000000" w:themeColor="text1"/>
          <w:sz w:val="24"/>
          <w:szCs w:val="24"/>
        </w:rPr>
        <w:t xml:space="preserve"> 2520.</w:t>
      </w:r>
      <w:r w:rsidRPr="00AE11B7">
        <w:rPr>
          <w:rFonts w:ascii="Times New Roman" w:hAnsi="Times New Roman" w:cs="Times New Roman"/>
          <w:noProof/>
          <w:color w:val="000000" w:themeColor="text1"/>
          <w:sz w:val="24"/>
          <w:szCs w:val="24"/>
        </w:rPr>
        <w:t xml:space="preserve"> </w:t>
      </w:r>
      <w:hyperlink r:id="rId48" w:history="1">
        <w:r w:rsidR="000915DD" w:rsidRPr="00AE11B7">
          <w:rPr>
            <w:rStyle w:val="Hyperlink"/>
            <w:rFonts w:ascii="Times New Roman" w:hAnsi="Times New Roman" w:cs="Times New Roman"/>
            <w:noProof/>
            <w:color w:val="000000" w:themeColor="text1"/>
            <w:sz w:val="24"/>
            <w:szCs w:val="24"/>
          </w:rPr>
          <w:t>https://doi.org/10.3389/fpsyg.2018.02520</w:t>
        </w:r>
      </w:hyperlink>
    </w:p>
    <w:p w14:paraId="0D41EE3E" w14:textId="55393434"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Mecklin, C. J. (2007). Shapiro-Wilk test for normality. In: Salkind NJ (ed.) </w:t>
      </w:r>
      <w:r w:rsidRPr="00AE11B7">
        <w:rPr>
          <w:rFonts w:ascii="Times New Roman" w:hAnsi="Times New Roman" w:cs="Times New Roman"/>
          <w:i/>
          <w:iCs/>
          <w:noProof/>
          <w:color w:val="000000" w:themeColor="text1"/>
          <w:sz w:val="24"/>
          <w:szCs w:val="24"/>
        </w:rPr>
        <w:t xml:space="preserve">Encyclopedia of </w:t>
      </w:r>
      <w:r w:rsidR="000915DD" w:rsidRPr="00AE11B7">
        <w:rPr>
          <w:rFonts w:ascii="Times New Roman" w:hAnsi="Times New Roman" w:cs="Times New Roman"/>
          <w:i/>
          <w:iCs/>
          <w:noProof/>
          <w:color w:val="000000" w:themeColor="text1"/>
          <w:sz w:val="24"/>
          <w:szCs w:val="24"/>
        </w:rPr>
        <w:t>M</w:t>
      </w:r>
      <w:r w:rsidRPr="00AE11B7">
        <w:rPr>
          <w:rFonts w:ascii="Times New Roman" w:hAnsi="Times New Roman" w:cs="Times New Roman"/>
          <w:i/>
          <w:iCs/>
          <w:noProof/>
          <w:color w:val="000000" w:themeColor="text1"/>
          <w:sz w:val="24"/>
          <w:szCs w:val="24"/>
        </w:rPr>
        <w:t xml:space="preserve">easurement and </w:t>
      </w:r>
      <w:r w:rsidR="000915DD" w:rsidRPr="00AE11B7">
        <w:rPr>
          <w:rFonts w:ascii="Times New Roman" w:hAnsi="Times New Roman" w:cs="Times New Roman"/>
          <w:i/>
          <w:iCs/>
          <w:noProof/>
          <w:color w:val="000000" w:themeColor="text1"/>
          <w:sz w:val="24"/>
          <w:szCs w:val="24"/>
        </w:rPr>
        <w:t>S</w:t>
      </w:r>
      <w:r w:rsidRPr="00AE11B7">
        <w:rPr>
          <w:rFonts w:ascii="Times New Roman" w:hAnsi="Times New Roman" w:cs="Times New Roman"/>
          <w:i/>
          <w:iCs/>
          <w:noProof/>
          <w:color w:val="000000" w:themeColor="text1"/>
          <w:sz w:val="24"/>
          <w:szCs w:val="24"/>
        </w:rPr>
        <w:t>tatistics</w:t>
      </w:r>
      <w:r w:rsidRPr="00AE11B7">
        <w:rPr>
          <w:rFonts w:ascii="Times New Roman" w:hAnsi="Times New Roman" w:cs="Times New Roman"/>
          <w:noProof/>
          <w:color w:val="000000" w:themeColor="text1"/>
          <w:sz w:val="24"/>
          <w:szCs w:val="24"/>
        </w:rPr>
        <w:t xml:space="preserve">, London, UK: SAGE, pp 884-886. </w:t>
      </w:r>
      <w:hyperlink r:id="rId49" w:history="1">
        <w:r w:rsidRPr="00AE11B7">
          <w:rPr>
            <w:rStyle w:val="Hyperlink"/>
            <w:rFonts w:ascii="Times New Roman" w:hAnsi="Times New Roman" w:cs="Times New Roman"/>
            <w:noProof/>
            <w:color w:val="000000" w:themeColor="text1"/>
            <w:sz w:val="24"/>
            <w:szCs w:val="24"/>
          </w:rPr>
          <w:t>https://doi.org/10.4135/9781412952644.n404</w:t>
        </w:r>
      </w:hyperlink>
    </w:p>
    <w:p w14:paraId="355D7D5E" w14:textId="77777777"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Murphy, C. P., Jackson, R. C., &amp; Williams, A. M. (2018). The role of contextual information during skilled anticipation. </w:t>
      </w:r>
      <w:r w:rsidRPr="00AE11B7">
        <w:rPr>
          <w:rFonts w:ascii="Times New Roman" w:hAnsi="Times New Roman" w:cs="Times New Roman"/>
          <w:i/>
          <w:iCs/>
          <w:noProof/>
          <w:color w:val="000000" w:themeColor="text1"/>
          <w:sz w:val="24"/>
          <w:szCs w:val="24"/>
        </w:rPr>
        <w:t>Quarterly Journal of Experimental Psychology, 71</w:t>
      </w:r>
      <w:r w:rsidRPr="00AE11B7">
        <w:rPr>
          <w:rFonts w:ascii="Times New Roman" w:hAnsi="Times New Roman" w:cs="Times New Roman"/>
          <w:noProof/>
          <w:color w:val="000000" w:themeColor="text1"/>
          <w:sz w:val="24"/>
          <w:szCs w:val="24"/>
        </w:rPr>
        <w:t>(10), 2070–2087.</w:t>
      </w:r>
      <w:r w:rsidRPr="00AE11B7">
        <w:rPr>
          <w:rFonts w:ascii="Times New Roman" w:hAnsi="Times New Roman" w:cs="Times New Roman"/>
          <w:noProof/>
          <w:color w:val="000000" w:themeColor="text1"/>
          <w:sz w:val="24"/>
          <w:szCs w:val="24"/>
          <w:u w:val="single"/>
        </w:rPr>
        <w:t xml:space="preserve"> https://doi.org/10.1177/1747021817739201 </w:t>
      </w:r>
    </w:p>
    <w:p w14:paraId="5E9F4581" w14:textId="77777777"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Musculus, L., Bäder, J., Sander, L., &amp; Vogt, T. (2021). The influence of environmental constraints in 360-videos on decision making in soccer. </w:t>
      </w:r>
      <w:r w:rsidRPr="00AE11B7">
        <w:rPr>
          <w:rFonts w:ascii="Times New Roman" w:hAnsi="Times New Roman" w:cs="Times New Roman"/>
          <w:i/>
          <w:iCs/>
          <w:noProof/>
          <w:color w:val="000000" w:themeColor="text1"/>
          <w:sz w:val="24"/>
          <w:szCs w:val="24"/>
        </w:rPr>
        <w:t>Journal of Sport and Exercise Psychology</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43</w:t>
      </w:r>
      <w:r w:rsidRPr="00AE11B7">
        <w:rPr>
          <w:rFonts w:ascii="Times New Roman" w:hAnsi="Times New Roman" w:cs="Times New Roman"/>
          <w:noProof/>
          <w:color w:val="000000" w:themeColor="text1"/>
          <w:sz w:val="24"/>
          <w:szCs w:val="24"/>
        </w:rPr>
        <w:t xml:space="preserve">(5), 365-374. </w:t>
      </w:r>
      <w:hyperlink r:id="rId50" w:tgtFrame="_blank" w:history="1">
        <w:r w:rsidRPr="00AE11B7">
          <w:rPr>
            <w:rStyle w:val="Hyperlink"/>
            <w:rFonts w:ascii="Times New Roman" w:hAnsi="Times New Roman" w:cs="Times New Roman"/>
            <w:noProof/>
            <w:color w:val="000000" w:themeColor="text1"/>
            <w:sz w:val="24"/>
            <w:szCs w:val="24"/>
          </w:rPr>
          <w:t>https://doi.org/10.1123/jsep.2020-0166</w:t>
        </w:r>
      </w:hyperlink>
    </w:p>
    <w:p w14:paraId="1F3A5536" w14:textId="77777777" w:rsidR="00400D67" w:rsidRPr="00AE11B7" w:rsidRDefault="00400D67" w:rsidP="00400D67">
      <w:pPr>
        <w:widowControl w:val="0"/>
        <w:autoSpaceDE w:val="0"/>
        <w:autoSpaceDN w:val="0"/>
        <w:adjustRightInd w:val="0"/>
        <w:spacing w:line="360" w:lineRule="auto"/>
        <w:ind w:left="567" w:hanging="567"/>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Myhill, N., Weaving, D., Barrett, S., King, R., &amp; Emmonds, S. (2022). A multi-club analysis of the locomotor training characteristics of elite female soccer players. </w:t>
      </w:r>
      <w:r w:rsidRPr="00AE11B7">
        <w:rPr>
          <w:rFonts w:ascii="Times New Roman" w:hAnsi="Times New Roman" w:cs="Times New Roman"/>
          <w:i/>
          <w:iCs/>
          <w:noProof/>
          <w:color w:val="000000" w:themeColor="text1"/>
          <w:sz w:val="24"/>
          <w:szCs w:val="24"/>
        </w:rPr>
        <w:t>Science and Medicine in Football</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6</w:t>
      </w:r>
      <w:r w:rsidRPr="00AE11B7">
        <w:rPr>
          <w:rFonts w:ascii="Times New Roman" w:hAnsi="Times New Roman" w:cs="Times New Roman"/>
          <w:noProof/>
          <w:color w:val="000000" w:themeColor="text1"/>
          <w:sz w:val="24"/>
          <w:szCs w:val="24"/>
        </w:rPr>
        <w:t xml:space="preserve">(5), 572-580. </w:t>
      </w:r>
      <w:hyperlink r:id="rId51" w:history="1">
        <w:r w:rsidRPr="00AE11B7">
          <w:rPr>
            <w:rStyle w:val="Hyperlink"/>
            <w:rFonts w:ascii="Times New Roman" w:hAnsi="Times New Roman" w:cs="Times New Roman"/>
            <w:noProof/>
            <w:color w:val="000000" w:themeColor="text1"/>
            <w:sz w:val="24"/>
            <w:szCs w:val="24"/>
          </w:rPr>
          <w:t>https://doi.org/10.1080/24733938.2022.2114603</w:t>
        </w:r>
      </w:hyperlink>
    </w:p>
    <w:p w14:paraId="75E8C76D" w14:textId="5E0A87C2" w:rsidR="009E787D" w:rsidRPr="00AE11B7" w:rsidRDefault="009E787D" w:rsidP="009E787D">
      <w:pPr>
        <w:widowControl w:val="0"/>
        <w:autoSpaceDE w:val="0"/>
        <w:autoSpaceDN w:val="0"/>
        <w:adjustRightInd w:val="0"/>
        <w:spacing w:line="360" w:lineRule="auto"/>
        <w:ind w:left="709" w:hanging="709"/>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Panchuk, D., Klusemann, M. J., &amp; Hadlow, S. M. (2018). Exploring the effectiveness of immersive video for training decision-making capability in elite, youth basketball players. </w:t>
      </w:r>
      <w:r w:rsidRPr="00AE11B7">
        <w:rPr>
          <w:rFonts w:ascii="Times New Roman" w:hAnsi="Times New Roman" w:cs="Times New Roman"/>
          <w:i/>
          <w:iCs/>
          <w:noProof/>
          <w:color w:val="000000" w:themeColor="text1"/>
          <w:sz w:val="24"/>
          <w:szCs w:val="24"/>
        </w:rPr>
        <w:t xml:space="preserve">Frontiers in </w:t>
      </w:r>
      <w:r w:rsidR="00870428" w:rsidRPr="00AE11B7">
        <w:rPr>
          <w:rFonts w:ascii="Times New Roman" w:hAnsi="Times New Roman" w:cs="Times New Roman"/>
          <w:i/>
          <w:iCs/>
          <w:noProof/>
          <w:color w:val="000000" w:themeColor="text1"/>
          <w:sz w:val="24"/>
          <w:szCs w:val="24"/>
        </w:rPr>
        <w:t>P</w:t>
      </w:r>
      <w:r w:rsidRPr="00AE11B7">
        <w:rPr>
          <w:rFonts w:ascii="Times New Roman" w:hAnsi="Times New Roman" w:cs="Times New Roman"/>
          <w:i/>
          <w:iCs/>
          <w:noProof/>
          <w:color w:val="000000" w:themeColor="text1"/>
          <w:sz w:val="24"/>
          <w:szCs w:val="24"/>
        </w:rPr>
        <w:t>sychology</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9</w:t>
      </w:r>
      <w:r w:rsidRPr="00AE11B7">
        <w:rPr>
          <w:rFonts w:ascii="Times New Roman" w:hAnsi="Times New Roman" w:cs="Times New Roman"/>
          <w:noProof/>
          <w:color w:val="000000" w:themeColor="text1"/>
          <w:sz w:val="24"/>
          <w:szCs w:val="24"/>
        </w:rPr>
        <w:t xml:space="preserve">, </w:t>
      </w:r>
      <w:r w:rsidR="00011076" w:rsidRPr="00AE11B7">
        <w:rPr>
          <w:rFonts w:ascii="Times New Roman" w:hAnsi="Times New Roman" w:cs="Times New Roman"/>
          <w:noProof/>
          <w:color w:val="000000" w:themeColor="text1"/>
          <w:sz w:val="24"/>
          <w:szCs w:val="24"/>
        </w:rPr>
        <w:t>2315</w:t>
      </w:r>
      <w:r w:rsidRPr="00AE11B7">
        <w:rPr>
          <w:rFonts w:ascii="Times New Roman" w:hAnsi="Times New Roman" w:cs="Times New Roman"/>
          <w:noProof/>
          <w:color w:val="000000" w:themeColor="text1"/>
          <w:sz w:val="24"/>
          <w:szCs w:val="24"/>
        </w:rPr>
        <w:t xml:space="preserve">. </w:t>
      </w:r>
      <w:hyperlink r:id="rId52" w:history="1">
        <w:r w:rsidRPr="00AE11B7">
          <w:rPr>
            <w:rStyle w:val="Hyperlink"/>
            <w:rFonts w:ascii="Times New Roman" w:hAnsi="Times New Roman" w:cs="Times New Roman"/>
            <w:noProof/>
            <w:color w:val="000000" w:themeColor="text1"/>
            <w:sz w:val="24"/>
            <w:szCs w:val="24"/>
          </w:rPr>
          <w:t>https://doi.org/10.3389/fpsyg.2018.02315</w:t>
        </w:r>
      </w:hyperlink>
    </w:p>
    <w:p w14:paraId="1BE3A8F3" w14:textId="77777777" w:rsidR="00400D67" w:rsidRPr="00AE11B7" w:rsidRDefault="00400D67" w:rsidP="00400D67">
      <w:pPr>
        <w:widowControl w:val="0"/>
        <w:autoSpaceDE w:val="0"/>
        <w:autoSpaceDN w:val="0"/>
        <w:adjustRightInd w:val="0"/>
        <w:spacing w:line="360" w:lineRule="auto"/>
        <w:ind w:left="709" w:hanging="709"/>
        <w:rPr>
          <w:rStyle w:val="Hyperlink"/>
          <w:rFonts w:ascii="Times New Roman" w:hAnsi="Times New Roman" w:cs="Times New Roman"/>
          <w:noProof/>
          <w:color w:val="000000" w:themeColor="text1"/>
          <w:sz w:val="24"/>
          <w:szCs w:val="24"/>
          <w:u w:val="none"/>
        </w:rPr>
      </w:pPr>
      <w:r w:rsidRPr="00AE11B7">
        <w:rPr>
          <w:rFonts w:ascii="Times New Roman" w:hAnsi="Times New Roman" w:cs="Times New Roman"/>
          <w:noProof/>
          <w:color w:val="000000" w:themeColor="text1"/>
          <w:sz w:val="24"/>
          <w:szCs w:val="24"/>
        </w:rPr>
        <w:t>Pokolm, M., Kirchhain, M., Müller, D., Jordet, G., &amp; Memmert, D. (2023). Head movement direction in football-a field study on visual scanning activity during the UEFA-U17 and-U21 European Championship 2019. </w:t>
      </w:r>
      <w:r w:rsidRPr="00AE11B7">
        <w:rPr>
          <w:rFonts w:ascii="Times New Roman" w:hAnsi="Times New Roman" w:cs="Times New Roman"/>
          <w:i/>
          <w:iCs/>
          <w:noProof/>
          <w:color w:val="000000" w:themeColor="text1"/>
          <w:sz w:val="24"/>
          <w:szCs w:val="24"/>
        </w:rPr>
        <w:t>Journal of Sports Sciences</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41</w:t>
      </w:r>
      <w:r w:rsidRPr="00AE11B7">
        <w:rPr>
          <w:rFonts w:ascii="Times New Roman" w:hAnsi="Times New Roman" w:cs="Times New Roman"/>
          <w:noProof/>
          <w:color w:val="000000" w:themeColor="text1"/>
          <w:sz w:val="24"/>
          <w:szCs w:val="24"/>
        </w:rPr>
        <w:t xml:space="preserve">(7), 695-705. </w:t>
      </w:r>
      <w:hyperlink r:id="rId53" w:history="1">
        <w:r w:rsidRPr="00AE11B7">
          <w:rPr>
            <w:rStyle w:val="Hyperlink"/>
            <w:rFonts w:ascii="Times New Roman" w:hAnsi="Times New Roman" w:cs="Times New Roman"/>
            <w:noProof/>
            <w:color w:val="000000" w:themeColor="text1"/>
            <w:sz w:val="24"/>
            <w:szCs w:val="24"/>
          </w:rPr>
          <w:t>https://doi.org/10.1080/02640414.2023.2235160</w:t>
        </w:r>
      </w:hyperlink>
    </w:p>
    <w:p w14:paraId="07D52BD3" w14:textId="77777777" w:rsidR="00400D67" w:rsidRPr="00AE11B7" w:rsidRDefault="00400D67" w:rsidP="00400D67">
      <w:pPr>
        <w:spacing w:line="360" w:lineRule="auto"/>
        <w:ind w:left="426" w:hanging="425"/>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Pokolm, M., Rein, R., Müller, D., Nopp, S., Kirchhain, M., Aksum, K. M., ... &amp; Memmert, D. (2022). Modeling Players’ Scanning Activity in Football. </w:t>
      </w:r>
      <w:r w:rsidRPr="00AE11B7">
        <w:rPr>
          <w:rFonts w:ascii="Times New Roman" w:hAnsi="Times New Roman" w:cs="Times New Roman"/>
          <w:i/>
          <w:iCs/>
          <w:color w:val="000000" w:themeColor="text1"/>
          <w:sz w:val="24"/>
          <w:szCs w:val="24"/>
        </w:rPr>
        <w:t>Journal of Sport and Exercise Psychology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44</w:t>
      </w:r>
      <w:r w:rsidRPr="00AE11B7">
        <w:rPr>
          <w:rFonts w:ascii="Times New Roman" w:hAnsi="Times New Roman" w:cs="Times New Roman"/>
          <w:color w:val="000000" w:themeColor="text1"/>
          <w:sz w:val="24"/>
          <w:szCs w:val="24"/>
        </w:rPr>
        <w:t xml:space="preserve">(4), 263-271. </w:t>
      </w:r>
      <w:hyperlink r:id="rId54" w:history="1">
        <w:r w:rsidRPr="00AE11B7">
          <w:rPr>
            <w:rStyle w:val="Hyperlink"/>
            <w:rFonts w:ascii="Times New Roman" w:hAnsi="Times New Roman" w:cs="Times New Roman"/>
            <w:color w:val="000000" w:themeColor="text1"/>
            <w:sz w:val="24"/>
            <w:szCs w:val="24"/>
          </w:rPr>
          <w:t>https://doi.org/10.1123/jsep.2020-0299</w:t>
        </w:r>
      </w:hyperlink>
    </w:p>
    <w:p w14:paraId="17FF0450" w14:textId="4DCDB274" w:rsidR="00400D67" w:rsidRPr="00AE11B7" w:rsidRDefault="00400D67" w:rsidP="00400D67">
      <w:pPr>
        <w:spacing w:line="360" w:lineRule="auto"/>
        <w:ind w:left="426" w:hanging="425"/>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Posse-Álvarez, M., Solleiro-Duran, D., Lorenzo-Martínez, M., Iglesias-Soler, E., Oliva-Lozano, J. M., &amp; Padrón-Cabo, A. (202</w:t>
      </w:r>
      <w:r w:rsidR="00553D89" w:rsidRPr="00AE11B7">
        <w:rPr>
          <w:rFonts w:ascii="Times New Roman" w:hAnsi="Times New Roman" w:cs="Times New Roman"/>
          <w:color w:val="000000" w:themeColor="text1"/>
          <w:sz w:val="24"/>
          <w:szCs w:val="24"/>
        </w:rPr>
        <w:t>5</w:t>
      </w:r>
      <w:r w:rsidRPr="00AE11B7">
        <w:rPr>
          <w:rFonts w:ascii="Times New Roman" w:hAnsi="Times New Roman" w:cs="Times New Roman"/>
          <w:color w:val="000000" w:themeColor="text1"/>
          <w:sz w:val="24"/>
          <w:szCs w:val="24"/>
        </w:rPr>
        <w:t>). Does microcycle length influence the external and internal load in professional female soccer players? </w:t>
      </w:r>
      <w:r w:rsidRPr="00AE11B7">
        <w:rPr>
          <w:rFonts w:ascii="Times New Roman" w:hAnsi="Times New Roman" w:cs="Times New Roman"/>
          <w:i/>
          <w:iCs/>
          <w:color w:val="000000" w:themeColor="text1"/>
          <w:sz w:val="24"/>
          <w:szCs w:val="24"/>
        </w:rPr>
        <w:t>Biology of Sport</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42</w:t>
      </w:r>
      <w:r w:rsidRPr="00AE11B7">
        <w:rPr>
          <w:rFonts w:ascii="Times New Roman" w:hAnsi="Times New Roman" w:cs="Times New Roman"/>
          <w:color w:val="000000" w:themeColor="text1"/>
          <w:sz w:val="24"/>
          <w:szCs w:val="24"/>
        </w:rPr>
        <w:t xml:space="preserve">(2), 215-223. </w:t>
      </w:r>
      <w:hyperlink r:id="rId55" w:history="1">
        <w:r w:rsidRPr="00AE11B7">
          <w:rPr>
            <w:rStyle w:val="Hyperlink"/>
            <w:rFonts w:ascii="Times New Roman" w:hAnsi="Times New Roman" w:cs="Times New Roman"/>
            <w:color w:val="000000" w:themeColor="text1"/>
            <w:sz w:val="24"/>
            <w:szCs w:val="24"/>
          </w:rPr>
          <w:t>https://doi.org/10.5114/biolsport.2025.144408</w:t>
        </w:r>
      </w:hyperlink>
    </w:p>
    <w:p w14:paraId="33039444" w14:textId="47A8E3EC" w:rsidR="002107DB" w:rsidRPr="00AE11B7" w:rsidRDefault="002107DB" w:rsidP="00400D67">
      <w:pPr>
        <w:spacing w:line="360" w:lineRule="auto"/>
        <w:ind w:left="426" w:hanging="425"/>
        <w:rPr>
          <w:rStyle w:val="Hyperlink"/>
          <w:rFonts w:ascii="Times New Roman" w:hAnsi="Times New Roman" w:cs="Times New Roman"/>
          <w:color w:val="000000" w:themeColor="text1"/>
          <w:sz w:val="24"/>
          <w:szCs w:val="24"/>
          <w:u w:val="none"/>
        </w:rPr>
      </w:pPr>
      <w:r w:rsidRPr="00AE11B7">
        <w:rPr>
          <w:rFonts w:ascii="Times New Roman" w:hAnsi="Times New Roman" w:cs="Times New Roman"/>
          <w:color w:val="000000" w:themeColor="text1"/>
          <w:sz w:val="24"/>
          <w:szCs w:val="24"/>
        </w:rPr>
        <w:lastRenderedPageBreak/>
        <w:t>Postuma, E. M. J. L., Cornelissen, F. W., Pahlevan, M., Heutink, J., &amp; de Haan, G. A. (2025). Reduced field of view alters scanning behaviour. </w:t>
      </w:r>
      <w:r w:rsidRPr="00AE11B7">
        <w:rPr>
          <w:rFonts w:ascii="Times New Roman" w:hAnsi="Times New Roman" w:cs="Times New Roman"/>
          <w:i/>
          <w:iCs/>
          <w:color w:val="000000" w:themeColor="text1"/>
          <w:sz w:val="24"/>
          <w:szCs w:val="24"/>
        </w:rPr>
        <w:t>Virtual Reality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29</w:t>
      </w:r>
      <w:r w:rsidRPr="00AE11B7">
        <w:rPr>
          <w:rFonts w:ascii="Times New Roman" w:hAnsi="Times New Roman" w:cs="Times New Roman"/>
          <w:color w:val="000000" w:themeColor="text1"/>
          <w:sz w:val="24"/>
          <w:szCs w:val="24"/>
        </w:rPr>
        <w:t>(2),</w:t>
      </w:r>
      <w:r w:rsidR="00E33FCD" w:rsidRPr="00AE11B7">
        <w:rPr>
          <w:rFonts w:ascii="Times New Roman" w:hAnsi="Times New Roman" w:cs="Times New Roman"/>
          <w:color w:val="000000" w:themeColor="text1"/>
          <w:sz w:val="24"/>
          <w:szCs w:val="24"/>
        </w:rPr>
        <w:t xml:space="preserve"> 55. </w:t>
      </w:r>
      <w:hyperlink r:id="rId56" w:history="1">
        <w:r w:rsidR="00E33FCD" w:rsidRPr="00AE11B7">
          <w:rPr>
            <w:rStyle w:val="Hyperlink"/>
            <w:rFonts w:ascii="Times New Roman" w:hAnsi="Times New Roman" w:cs="Times New Roman"/>
            <w:color w:val="000000" w:themeColor="text1"/>
            <w:sz w:val="24"/>
            <w:szCs w:val="24"/>
          </w:rPr>
          <w:t>https://doi.org/10.1007/s10055-025-01125-0</w:t>
        </w:r>
      </w:hyperlink>
      <w:r w:rsidR="00CB78AD" w:rsidRPr="00AE11B7">
        <w:rPr>
          <w:rFonts w:ascii="Times New Roman" w:hAnsi="Times New Roman" w:cs="Times New Roman"/>
          <w:color w:val="000000" w:themeColor="text1"/>
          <w:sz w:val="24"/>
          <w:szCs w:val="24"/>
        </w:rPr>
        <w:t xml:space="preserve"> </w:t>
      </w:r>
    </w:p>
    <w:p w14:paraId="2D552F8E" w14:textId="77777777" w:rsidR="00400D67" w:rsidRPr="00AE11B7" w:rsidRDefault="00400D67" w:rsidP="00400D67">
      <w:pPr>
        <w:spacing w:line="360" w:lineRule="auto"/>
        <w:ind w:left="567" w:hanging="425"/>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Roca, A., Ford, P. R., McRobert, A. P., &amp; Williams, A. M. (2013). Perceptual-cognitive skills and their interaction as a function of task constraints in soccer. </w:t>
      </w:r>
      <w:r w:rsidRPr="00AE11B7">
        <w:rPr>
          <w:rFonts w:ascii="Times New Roman" w:hAnsi="Times New Roman" w:cs="Times New Roman"/>
          <w:i/>
          <w:iCs/>
          <w:color w:val="000000" w:themeColor="text1"/>
          <w:sz w:val="24"/>
          <w:szCs w:val="24"/>
        </w:rPr>
        <w:t>Journal of Sport and Exercise Psychology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35</w:t>
      </w:r>
      <w:r w:rsidRPr="00AE11B7">
        <w:rPr>
          <w:rFonts w:ascii="Times New Roman" w:hAnsi="Times New Roman" w:cs="Times New Roman"/>
          <w:color w:val="000000" w:themeColor="text1"/>
          <w:sz w:val="24"/>
          <w:szCs w:val="24"/>
        </w:rPr>
        <w:t xml:space="preserve">(2), 144-155. </w:t>
      </w:r>
      <w:hyperlink r:id="rId57" w:tgtFrame="_blank" w:history="1">
        <w:r w:rsidRPr="00AE11B7">
          <w:rPr>
            <w:rStyle w:val="Hyperlink"/>
            <w:rFonts w:ascii="Times New Roman" w:hAnsi="Times New Roman" w:cs="Times New Roman"/>
            <w:color w:val="000000" w:themeColor="text1"/>
            <w:sz w:val="24"/>
            <w:szCs w:val="24"/>
          </w:rPr>
          <w:t>https://doi.org/10.1123/jsep.35.2.144</w:t>
        </w:r>
      </w:hyperlink>
      <w:r w:rsidRPr="00AE11B7">
        <w:rPr>
          <w:rFonts w:ascii="Times New Roman" w:hAnsi="Times New Roman" w:cs="Times New Roman"/>
          <w:color w:val="000000" w:themeColor="text1"/>
          <w:sz w:val="24"/>
          <w:szCs w:val="24"/>
        </w:rPr>
        <w:t xml:space="preserve"> </w:t>
      </w:r>
    </w:p>
    <w:p w14:paraId="380E20CB" w14:textId="296B8C1E" w:rsidR="00400D67" w:rsidRPr="00AE11B7" w:rsidRDefault="00400D67" w:rsidP="00400D67">
      <w:pPr>
        <w:widowControl w:val="0"/>
        <w:autoSpaceDE w:val="0"/>
        <w:autoSpaceDN w:val="0"/>
        <w:adjustRightInd w:val="0"/>
        <w:spacing w:line="360" w:lineRule="auto"/>
        <w:ind w:left="567" w:hanging="480"/>
        <w:rPr>
          <w:rStyle w:val="Hyperlink"/>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Roca, A., Ford, P. R., McRobert, A. P., &amp; Williams, A. M. (2011). Identifying the processes underpinning anticipation and decision-making in a dynamic time-constrained task. </w:t>
      </w:r>
      <w:r w:rsidRPr="00AE11B7">
        <w:rPr>
          <w:rFonts w:ascii="Times New Roman" w:hAnsi="Times New Roman" w:cs="Times New Roman"/>
          <w:i/>
          <w:iCs/>
          <w:noProof/>
          <w:color w:val="000000" w:themeColor="text1"/>
          <w:sz w:val="24"/>
          <w:szCs w:val="24"/>
        </w:rPr>
        <w:t xml:space="preserve">Cognitive </w:t>
      </w:r>
      <w:r w:rsidR="00030098" w:rsidRPr="00AE11B7">
        <w:rPr>
          <w:rFonts w:ascii="Times New Roman" w:hAnsi="Times New Roman" w:cs="Times New Roman"/>
          <w:i/>
          <w:iCs/>
          <w:noProof/>
          <w:color w:val="000000" w:themeColor="text1"/>
          <w:sz w:val="24"/>
          <w:szCs w:val="24"/>
        </w:rPr>
        <w:t>P</w:t>
      </w:r>
      <w:r w:rsidRPr="00AE11B7">
        <w:rPr>
          <w:rFonts w:ascii="Times New Roman" w:hAnsi="Times New Roman" w:cs="Times New Roman"/>
          <w:i/>
          <w:iCs/>
          <w:noProof/>
          <w:color w:val="000000" w:themeColor="text1"/>
          <w:sz w:val="24"/>
          <w:szCs w:val="24"/>
        </w:rPr>
        <w:t>rocessing</w:t>
      </w:r>
      <w:r w:rsidRPr="00AE11B7">
        <w:rPr>
          <w:rFonts w:ascii="Times New Roman" w:hAnsi="Times New Roman" w:cs="Times New Roman"/>
          <w:noProof/>
          <w:color w:val="000000" w:themeColor="text1"/>
          <w:sz w:val="24"/>
          <w:szCs w:val="24"/>
        </w:rPr>
        <w:t>, </w:t>
      </w:r>
      <w:r w:rsidRPr="00AE11B7">
        <w:rPr>
          <w:rFonts w:ascii="Times New Roman" w:hAnsi="Times New Roman" w:cs="Times New Roman"/>
          <w:i/>
          <w:iCs/>
          <w:noProof/>
          <w:color w:val="000000" w:themeColor="text1"/>
          <w:sz w:val="24"/>
          <w:szCs w:val="24"/>
        </w:rPr>
        <w:t>12</w:t>
      </w:r>
      <w:r w:rsidR="00137FE4" w:rsidRPr="00AE11B7">
        <w:rPr>
          <w:rFonts w:ascii="Times New Roman" w:hAnsi="Times New Roman" w:cs="Times New Roman"/>
          <w:noProof/>
          <w:color w:val="000000" w:themeColor="text1"/>
          <w:sz w:val="24"/>
          <w:szCs w:val="24"/>
        </w:rPr>
        <w:t>(3)</w:t>
      </w:r>
      <w:r w:rsidRPr="00AE11B7">
        <w:rPr>
          <w:rFonts w:ascii="Times New Roman" w:hAnsi="Times New Roman" w:cs="Times New Roman"/>
          <w:noProof/>
          <w:color w:val="000000" w:themeColor="text1"/>
          <w:sz w:val="24"/>
          <w:szCs w:val="24"/>
        </w:rPr>
        <w:t xml:space="preserve">, 301-310. </w:t>
      </w:r>
      <w:hyperlink r:id="rId58" w:history="1">
        <w:r w:rsidRPr="00AE11B7">
          <w:rPr>
            <w:rStyle w:val="Hyperlink"/>
            <w:rFonts w:ascii="Times New Roman" w:hAnsi="Times New Roman" w:cs="Times New Roman"/>
            <w:noProof/>
            <w:color w:val="000000" w:themeColor="text1"/>
            <w:sz w:val="24"/>
            <w:szCs w:val="24"/>
          </w:rPr>
          <w:t>https://doi.org/10.1007/s10339-011-0392-1</w:t>
        </w:r>
      </w:hyperlink>
    </w:p>
    <w:p w14:paraId="39567C42" w14:textId="3071631E" w:rsidR="00BC3085" w:rsidRPr="00AE11B7" w:rsidRDefault="00246167" w:rsidP="00126EEC">
      <w:pPr>
        <w:widowControl w:val="0"/>
        <w:autoSpaceDE w:val="0"/>
        <w:autoSpaceDN w:val="0"/>
        <w:adjustRightInd w:val="0"/>
        <w:spacing w:line="360" w:lineRule="auto"/>
        <w:ind w:left="567" w:hanging="480"/>
        <w:rPr>
          <w:rFonts w:ascii="Times New Roman" w:hAnsi="Times New Roman" w:cs="Times New Roman"/>
          <w:noProof/>
          <w:color w:val="000000" w:themeColor="text1"/>
          <w:sz w:val="24"/>
          <w:szCs w:val="24"/>
        </w:rPr>
      </w:pPr>
      <w:r w:rsidRPr="00AE11B7">
        <w:rPr>
          <w:rFonts w:ascii="Times New Roman" w:hAnsi="Times New Roman" w:cs="Times New Roman"/>
          <w:noProof/>
          <w:color w:val="000000" w:themeColor="text1"/>
          <w:sz w:val="24"/>
          <w:szCs w:val="24"/>
        </w:rPr>
        <w:t xml:space="preserve">Romero-Moraleda, B., Nedergaard, N. J., Morencos, E., Casamichana, D., Ramirez-Campillo, R., &amp; Vanrenterghem, J. (2021). External and internal loads during the competitive season in professional female soccer players according to their playing position: differences between training and competition. </w:t>
      </w:r>
      <w:r w:rsidRPr="00AE11B7">
        <w:rPr>
          <w:rFonts w:ascii="Times New Roman" w:hAnsi="Times New Roman" w:cs="Times New Roman"/>
          <w:i/>
          <w:iCs/>
          <w:noProof/>
          <w:color w:val="000000" w:themeColor="text1"/>
          <w:sz w:val="24"/>
          <w:szCs w:val="24"/>
        </w:rPr>
        <w:t>Research in Sports Medicine</w:t>
      </w:r>
      <w:r w:rsidRPr="00AE11B7">
        <w:rPr>
          <w:rFonts w:ascii="Times New Roman" w:hAnsi="Times New Roman" w:cs="Times New Roman"/>
          <w:noProof/>
          <w:color w:val="000000" w:themeColor="text1"/>
          <w:sz w:val="24"/>
          <w:szCs w:val="24"/>
        </w:rPr>
        <w:t xml:space="preserve">, </w:t>
      </w:r>
      <w:r w:rsidRPr="00AE11B7">
        <w:rPr>
          <w:rFonts w:ascii="Times New Roman" w:hAnsi="Times New Roman" w:cs="Times New Roman"/>
          <w:i/>
          <w:iCs/>
          <w:noProof/>
          <w:color w:val="000000" w:themeColor="text1"/>
          <w:sz w:val="24"/>
          <w:szCs w:val="24"/>
        </w:rPr>
        <w:t>29</w:t>
      </w:r>
      <w:r w:rsidRPr="00AE11B7">
        <w:rPr>
          <w:rFonts w:ascii="Times New Roman" w:hAnsi="Times New Roman" w:cs="Times New Roman"/>
          <w:noProof/>
          <w:color w:val="000000" w:themeColor="text1"/>
          <w:sz w:val="24"/>
          <w:szCs w:val="24"/>
        </w:rPr>
        <w:t xml:space="preserve">(5), 449–461. </w:t>
      </w:r>
      <w:hyperlink r:id="rId59" w:history="1">
        <w:r w:rsidRPr="00AE11B7">
          <w:rPr>
            <w:rStyle w:val="Hyperlink"/>
            <w:rFonts w:ascii="Times New Roman" w:hAnsi="Times New Roman" w:cs="Times New Roman"/>
            <w:noProof/>
            <w:color w:val="000000" w:themeColor="text1"/>
            <w:sz w:val="24"/>
            <w:szCs w:val="24"/>
          </w:rPr>
          <w:t>https://doi.org/10.1080/15438627.2021.1895781</w:t>
        </w:r>
      </w:hyperlink>
      <w:r w:rsidRPr="00AE11B7">
        <w:rPr>
          <w:rFonts w:ascii="Times New Roman" w:hAnsi="Times New Roman" w:cs="Times New Roman"/>
          <w:noProof/>
          <w:color w:val="000000" w:themeColor="text1"/>
          <w:sz w:val="24"/>
          <w:szCs w:val="24"/>
        </w:rPr>
        <w:t xml:space="preserve"> </w:t>
      </w:r>
    </w:p>
    <w:p w14:paraId="03EA12D9" w14:textId="0D312D81" w:rsidR="00BC3085" w:rsidRPr="00AE11B7" w:rsidRDefault="00BC3085" w:rsidP="00BC3085">
      <w:pPr>
        <w:spacing w:line="360" w:lineRule="auto"/>
        <w:ind w:left="567" w:hanging="425"/>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Runswick, O. R., Phillips, M., Morrone, J., North, J. S., &amp; Wilkins, L. (2026). Construct validity and reliability of a virtual reality cricket batting simulator. </w:t>
      </w:r>
      <w:r w:rsidRPr="00AE11B7">
        <w:rPr>
          <w:rFonts w:ascii="Times New Roman" w:hAnsi="Times New Roman" w:cs="Times New Roman"/>
          <w:i/>
          <w:iCs/>
          <w:color w:val="000000" w:themeColor="text1"/>
          <w:sz w:val="24"/>
          <w:szCs w:val="24"/>
        </w:rPr>
        <w:t>European Journal of Sport Science</w:t>
      </w:r>
      <w:r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i/>
          <w:iCs/>
          <w:color w:val="000000" w:themeColor="text1"/>
          <w:sz w:val="24"/>
          <w:szCs w:val="24"/>
        </w:rPr>
        <w:t>26</w:t>
      </w:r>
      <w:r w:rsidRPr="00AE11B7">
        <w:rPr>
          <w:rFonts w:ascii="Times New Roman" w:hAnsi="Times New Roman" w:cs="Times New Roman"/>
          <w:color w:val="000000" w:themeColor="text1"/>
          <w:sz w:val="24"/>
          <w:szCs w:val="24"/>
        </w:rPr>
        <w:t xml:space="preserve">(4), e70161. </w:t>
      </w:r>
      <w:hyperlink r:id="rId60" w:history="1">
        <w:r w:rsidRPr="00AE11B7">
          <w:rPr>
            <w:rStyle w:val="Hyperlink"/>
            <w:rFonts w:ascii="Times New Roman" w:hAnsi="Times New Roman" w:cs="Times New Roman"/>
            <w:color w:val="000000" w:themeColor="text1"/>
            <w:sz w:val="24"/>
            <w:szCs w:val="24"/>
          </w:rPr>
          <w:t>https://doi.org/10.1002/ejsc.70161</w:t>
        </w:r>
      </w:hyperlink>
      <w:r w:rsidRPr="00AE11B7">
        <w:rPr>
          <w:rFonts w:ascii="Times New Roman" w:hAnsi="Times New Roman" w:cs="Times New Roman"/>
          <w:color w:val="000000" w:themeColor="text1"/>
          <w:sz w:val="24"/>
          <w:szCs w:val="24"/>
        </w:rPr>
        <w:t xml:space="preserve"> </w:t>
      </w:r>
    </w:p>
    <w:p w14:paraId="110CED28" w14:textId="5263995C" w:rsidR="00400D67" w:rsidRPr="00AE11B7" w:rsidRDefault="00400D67" w:rsidP="00400D67">
      <w:pPr>
        <w:spacing w:line="360" w:lineRule="auto"/>
        <w:ind w:left="567" w:hanging="425"/>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Runswick, O. R. (2023). Player Perceptions of Face Validity and Fidelity in 360-Video and Virtual Reality Cricket. </w:t>
      </w:r>
      <w:r w:rsidRPr="00AE11B7">
        <w:rPr>
          <w:rFonts w:ascii="Times New Roman" w:hAnsi="Times New Roman" w:cs="Times New Roman"/>
          <w:i/>
          <w:iCs/>
          <w:color w:val="000000" w:themeColor="text1"/>
          <w:sz w:val="24"/>
          <w:szCs w:val="24"/>
        </w:rPr>
        <w:t>Journal of Sport and Exercise Psychology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45</w:t>
      </w:r>
      <w:r w:rsidRPr="00AE11B7">
        <w:rPr>
          <w:rFonts w:ascii="Times New Roman" w:hAnsi="Times New Roman" w:cs="Times New Roman"/>
          <w:color w:val="000000" w:themeColor="text1"/>
          <w:sz w:val="24"/>
          <w:szCs w:val="24"/>
        </w:rPr>
        <w:t xml:space="preserve">(6), 347-354. </w:t>
      </w:r>
      <w:hyperlink r:id="rId61" w:tgtFrame="_blank" w:history="1">
        <w:r w:rsidRPr="00AE11B7">
          <w:rPr>
            <w:rStyle w:val="Hyperlink"/>
            <w:rFonts w:ascii="Times New Roman" w:hAnsi="Times New Roman" w:cs="Times New Roman"/>
            <w:color w:val="000000" w:themeColor="text1"/>
            <w:sz w:val="24"/>
            <w:szCs w:val="24"/>
          </w:rPr>
          <w:t>https://doi.org/10.1123/jsep.2023-0122</w:t>
        </w:r>
      </w:hyperlink>
    </w:p>
    <w:p w14:paraId="10789775" w14:textId="1AC04D1F" w:rsidR="00400D67" w:rsidRPr="00AE11B7" w:rsidRDefault="00400D67" w:rsidP="00400D67">
      <w:pPr>
        <w:spacing w:line="360" w:lineRule="auto"/>
        <w:ind w:left="426" w:hanging="425"/>
        <w:rPr>
          <w:rStyle w:val="Hyperlink"/>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Smith, S. M., &amp; Conway, K. (2025). Scanning Differences between Small-Sided and Full-Sized Games in Elite Youth Footballers. </w:t>
      </w:r>
      <w:r w:rsidRPr="00AE11B7">
        <w:rPr>
          <w:rFonts w:ascii="Times New Roman" w:hAnsi="Times New Roman" w:cs="Times New Roman"/>
          <w:i/>
          <w:iCs/>
          <w:color w:val="000000" w:themeColor="text1"/>
          <w:sz w:val="24"/>
          <w:szCs w:val="24"/>
        </w:rPr>
        <w:t>International Journal of Physical Education, Fitness and Sports</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14</w:t>
      </w:r>
      <w:r w:rsidRPr="00AE11B7">
        <w:rPr>
          <w:rFonts w:ascii="Times New Roman" w:hAnsi="Times New Roman" w:cs="Times New Roman"/>
          <w:color w:val="000000" w:themeColor="text1"/>
          <w:sz w:val="24"/>
          <w:szCs w:val="24"/>
        </w:rPr>
        <w:t xml:space="preserve">(1), 10-20. </w:t>
      </w:r>
      <w:hyperlink r:id="rId62" w:history="1">
        <w:r w:rsidRPr="00AE11B7">
          <w:rPr>
            <w:rStyle w:val="Hyperlink"/>
            <w:rFonts w:ascii="Times New Roman" w:hAnsi="Times New Roman" w:cs="Times New Roman"/>
            <w:color w:val="000000" w:themeColor="text1"/>
            <w:sz w:val="24"/>
            <w:szCs w:val="24"/>
          </w:rPr>
          <w:t>https://doi.org/10.54392/ijpefs2512</w:t>
        </w:r>
      </w:hyperlink>
    </w:p>
    <w:p w14:paraId="435575A0" w14:textId="3B02AAE2" w:rsidR="0029170C" w:rsidRPr="00AE11B7" w:rsidRDefault="0029170C" w:rsidP="00400D67">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Vawser, H. J., Morris-Binelli, K., Piggott, B., Müller, S., Chivers, P., &amp; Dekker, E. (2025). Comparison of decision-making skill in 360° video to the field setting in highly skilled rugby union players. </w:t>
      </w:r>
      <w:r w:rsidRPr="00AE11B7">
        <w:rPr>
          <w:rFonts w:ascii="Times New Roman" w:hAnsi="Times New Roman" w:cs="Times New Roman"/>
          <w:i/>
          <w:iCs/>
          <w:color w:val="000000" w:themeColor="text1"/>
          <w:sz w:val="24"/>
          <w:szCs w:val="24"/>
        </w:rPr>
        <w:t>Virtual Reality</w:t>
      </w:r>
      <w:r w:rsidRPr="00AE11B7">
        <w:rPr>
          <w:rFonts w:ascii="Times New Roman" w:hAnsi="Times New Roman" w:cs="Times New Roman"/>
          <w:color w:val="000000" w:themeColor="text1"/>
          <w:sz w:val="24"/>
          <w:szCs w:val="24"/>
        </w:rPr>
        <w:t>, </w:t>
      </w:r>
      <w:r w:rsidRPr="00AE11B7">
        <w:rPr>
          <w:rFonts w:ascii="Times New Roman" w:hAnsi="Times New Roman" w:cs="Times New Roman"/>
          <w:i/>
          <w:iCs/>
          <w:color w:val="000000" w:themeColor="text1"/>
          <w:sz w:val="24"/>
          <w:szCs w:val="24"/>
        </w:rPr>
        <w:t>29</w:t>
      </w:r>
      <w:r w:rsidRPr="00AE11B7">
        <w:rPr>
          <w:rFonts w:ascii="Times New Roman" w:hAnsi="Times New Roman" w:cs="Times New Roman"/>
          <w:color w:val="000000" w:themeColor="text1"/>
          <w:sz w:val="24"/>
          <w:szCs w:val="24"/>
        </w:rPr>
        <w:t>(3).</w:t>
      </w:r>
      <w:r w:rsidR="00D70504" w:rsidRPr="00AE11B7">
        <w:rPr>
          <w:rFonts w:ascii="Times New Roman" w:hAnsi="Times New Roman" w:cs="Times New Roman"/>
          <w:color w:val="000000" w:themeColor="text1"/>
          <w:sz w:val="24"/>
          <w:szCs w:val="24"/>
        </w:rPr>
        <w:t xml:space="preserve"> Article 116.</w:t>
      </w:r>
      <w:r w:rsidR="00CA0DFD" w:rsidRPr="00AE11B7">
        <w:rPr>
          <w:rFonts w:ascii="Times New Roman" w:hAnsi="Times New Roman" w:cs="Times New Roman"/>
          <w:color w:val="000000" w:themeColor="text1"/>
          <w:sz w:val="24"/>
          <w:szCs w:val="24"/>
        </w:rPr>
        <w:t xml:space="preserve"> </w:t>
      </w:r>
      <w:hyperlink r:id="rId63" w:history="1">
        <w:r w:rsidR="00CA0DFD" w:rsidRPr="00AE11B7">
          <w:rPr>
            <w:rStyle w:val="Hyperlink"/>
            <w:rFonts w:ascii="Times New Roman" w:hAnsi="Times New Roman" w:cs="Times New Roman"/>
            <w:color w:val="000000" w:themeColor="text1"/>
            <w:sz w:val="24"/>
            <w:szCs w:val="24"/>
          </w:rPr>
          <w:t>https://doi.org/10.1007/s10055-025-01197-y</w:t>
        </w:r>
      </w:hyperlink>
      <w:r w:rsidR="00CA0DFD" w:rsidRPr="00AE11B7">
        <w:rPr>
          <w:rFonts w:ascii="Times New Roman" w:hAnsi="Times New Roman" w:cs="Times New Roman"/>
          <w:color w:val="000000" w:themeColor="text1"/>
          <w:sz w:val="24"/>
          <w:szCs w:val="24"/>
        </w:rPr>
        <w:t xml:space="preserve"> </w:t>
      </w:r>
    </w:p>
    <w:p w14:paraId="7DA850DA" w14:textId="77777777" w:rsidR="00630E85" w:rsidRPr="00AE11B7" w:rsidRDefault="00630E85" w:rsidP="006B32E9">
      <w:pPr>
        <w:spacing w:line="360" w:lineRule="auto"/>
        <w:rPr>
          <w:rFonts w:ascii="Times New Roman" w:hAnsi="Times New Roman" w:cs="Times New Roman"/>
          <w:color w:val="000000" w:themeColor="text1"/>
          <w:sz w:val="24"/>
          <w:szCs w:val="24"/>
        </w:rPr>
      </w:pPr>
    </w:p>
    <w:p w14:paraId="5A24AF05" w14:textId="77777777" w:rsidR="00C34784" w:rsidRPr="00AE11B7" w:rsidRDefault="00C34784" w:rsidP="006B32E9">
      <w:pPr>
        <w:spacing w:line="360" w:lineRule="auto"/>
        <w:rPr>
          <w:rFonts w:ascii="Times New Roman" w:hAnsi="Times New Roman" w:cs="Times New Roman"/>
          <w:color w:val="000000" w:themeColor="text1"/>
          <w:sz w:val="24"/>
          <w:szCs w:val="24"/>
        </w:rPr>
      </w:pPr>
    </w:p>
    <w:p w14:paraId="35A8D4D6" w14:textId="77777777" w:rsidR="00C34784" w:rsidRPr="00AE11B7" w:rsidRDefault="00C34784" w:rsidP="006B32E9">
      <w:pPr>
        <w:spacing w:line="360" w:lineRule="auto"/>
        <w:rPr>
          <w:rFonts w:ascii="Times New Roman" w:hAnsi="Times New Roman" w:cs="Times New Roman"/>
          <w:color w:val="000000" w:themeColor="text1"/>
          <w:sz w:val="24"/>
          <w:szCs w:val="24"/>
        </w:rPr>
      </w:pPr>
    </w:p>
    <w:p w14:paraId="58E18744" w14:textId="77777777" w:rsidR="00321E6B" w:rsidRPr="00AE11B7" w:rsidRDefault="00321E6B" w:rsidP="00321E6B">
      <w:pPr>
        <w:spacing w:line="360" w:lineRule="auto"/>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lastRenderedPageBreak/>
        <w:t>Table 1</w:t>
      </w:r>
    </w:p>
    <w:p w14:paraId="5F0F24C0" w14:textId="77777777" w:rsidR="00321E6B" w:rsidRPr="00AE11B7" w:rsidRDefault="00321E6B" w:rsidP="00321E6B">
      <w:pPr>
        <w:spacing w:line="360" w:lineRule="auto"/>
        <w:rPr>
          <w:rFonts w:ascii="Times New Roman" w:hAnsi="Times New Roman" w:cs="Times New Roman"/>
          <w:i/>
          <w:iCs/>
          <w:color w:val="000000" w:themeColor="text1"/>
          <w:sz w:val="24"/>
          <w:szCs w:val="24"/>
        </w:rPr>
      </w:pPr>
      <w:r w:rsidRPr="00AE11B7">
        <w:rPr>
          <w:rFonts w:ascii="Times New Roman" w:hAnsi="Times New Roman" w:cs="Times New Roman"/>
          <w:i/>
          <w:iCs/>
          <w:color w:val="000000" w:themeColor="text1"/>
          <w:sz w:val="24"/>
          <w:szCs w:val="24"/>
        </w:rPr>
        <w:t>Operational definitions and descriptions of dependent and independent variables</w:t>
      </w:r>
    </w:p>
    <w:tbl>
      <w:tblPr>
        <w:tblStyle w:val="TableGrid"/>
        <w:tblpPr w:leftFromText="180" w:rightFromText="180" w:vertAnchor="text" w:horzAnchor="margin" w:tblpY="123"/>
        <w:tblW w:w="7938" w:type="dxa"/>
        <w:tblLook w:val="04A0" w:firstRow="1" w:lastRow="0" w:firstColumn="1" w:lastColumn="0" w:noHBand="0" w:noVBand="1"/>
      </w:tblPr>
      <w:tblGrid>
        <w:gridCol w:w="2268"/>
        <w:gridCol w:w="236"/>
        <w:gridCol w:w="5434"/>
      </w:tblGrid>
      <w:tr w:rsidR="00AE11B7" w:rsidRPr="00AE11B7" w14:paraId="5D61D87A" w14:textId="77777777" w:rsidTr="003F5E13">
        <w:trPr>
          <w:trHeight w:val="419"/>
        </w:trPr>
        <w:tc>
          <w:tcPr>
            <w:tcW w:w="2268" w:type="dxa"/>
            <w:tcBorders>
              <w:top w:val="single" w:sz="12" w:space="0" w:color="auto"/>
              <w:left w:val="nil"/>
              <w:bottom w:val="single" w:sz="12" w:space="0" w:color="auto"/>
              <w:right w:val="nil"/>
            </w:tcBorders>
          </w:tcPr>
          <w:p w14:paraId="6301CCEA"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Variable</w:t>
            </w:r>
          </w:p>
        </w:tc>
        <w:tc>
          <w:tcPr>
            <w:tcW w:w="5670" w:type="dxa"/>
            <w:gridSpan w:val="2"/>
            <w:tcBorders>
              <w:top w:val="single" w:sz="12" w:space="0" w:color="auto"/>
              <w:left w:val="nil"/>
              <w:bottom w:val="single" w:sz="12" w:space="0" w:color="auto"/>
              <w:right w:val="nil"/>
            </w:tcBorders>
          </w:tcPr>
          <w:p w14:paraId="571F0DD0" w14:textId="77777777" w:rsidR="00321E6B" w:rsidRPr="00AE11B7" w:rsidRDefault="00321E6B" w:rsidP="003F5E13">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Definition</w:t>
            </w:r>
          </w:p>
        </w:tc>
      </w:tr>
      <w:tr w:rsidR="00AE11B7" w:rsidRPr="00AE11B7" w14:paraId="1A4D805A" w14:textId="77777777" w:rsidTr="003F5E13">
        <w:trPr>
          <w:trHeight w:val="1530"/>
        </w:trPr>
        <w:tc>
          <w:tcPr>
            <w:tcW w:w="2268" w:type="dxa"/>
            <w:tcBorders>
              <w:top w:val="single" w:sz="12" w:space="0" w:color="auto"/>
              <w:left w:val="nil"/>
              <w:bottom w:val="single" w:sz="12" w:space="0" w:color="auto"/>
              <w:right w:val="nil"/>
            </w:tcBorders>
          </w:tcPr>
          <w:p w14:paraId="0DBA9A16" w14:textId="77777777" w:rsidR="00321E6B" w:rsidRPr="00AE11B7" w:rsidRDefault="00321E6B" w:rsidP="003F5E13">
            <w:pP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Dependent Variables</w:t>
            </w:r>
          </w:p>
          <w:p w14:paraId="6AFFAC19" w14:textId="06582369" w:rsidR="00B761DE" w:rsidRPr="00AE11B7" w:rsidRDefault="00B761DE" w:rsidP="00B761DE">
            <w:pPr>
              <w:spacing w:line="240" w:lineRule="auto"/>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Scan</w:t>
            </w:r>
          </w:p>
          <w:p w14:paraId="24C2B011" w14:textId="77777777" w:rsidR="00657802" w:rsidRPr="00AE11B7" w:rsidRDefault="00657802" w:rsidP="003F5E13">
            <w:pPr>
              <w:rPr>
                <w:rFonts w:ascii="Times New Roman" w:hAnsi="Times New Roman" w:cs="Times New Roman"/>
                <w:color w:val="000000" w:themeColor="text1"/>
                <w:sz w:val="24"/>
                <w:szCs w:val="24"/>
              </w:rPr>
            </w:pPr>
          </w:p>
          <w:p w14:paraId="762A73BC" w14:textId="77777777" w:rsidR="00657802" w:rsidRPr="00AE11B7" w:rsidRDefault="00657802" w:rsidP="003F5E13">
            <w:pPr>
              <w:rPr>
                <w:rFonts w:ascii="Times New Roman" w:hAnsi="Times New Roman" w:cs="Times New Roman"/>
                <w:color w:val="000000" w:themeColor="text1"/>
                <w:sz w:val="24"/>
                <w:szCs w:val="24"/>
              </w:rPr>
            </w:pPr>
          </w:p>
          <w:p w14:paraId="77FF60F2" w14:textId="77777777" w:rsidR="00657802" w:rsidRPr="00AE11B7" w:rsidRDefault="00657802" w:rsidP="003F5E13">
            <w:pPr>
              <w:rPr>
                <w:rFonts w:ascii="Times New Roman" w:hAnsi="Times New Roman" w:cs="Times New Roman"/>
                <w:color w:val="000000" w:themeColor="text1"/>
                <w:sz w:val="24"/>
                <w:szCs w:val="24"/>
              </w:rPr>
            </w:pPr>
          </w:p>
          <w:p w14:paraId="10FDD726" w14:textId="77777777" w:rsidR="00657802" w:rsidRPr="00AE11B7" w:rsidRDefault="00657802" w:rsidP="003F5E13">
            <w:pPr>
              <w:rPr>
                <w:rFonts w:ascii="Times New Roman" w:hAnsi="Times New Roman" w:cs="Times New Roman"/>
                <w:color w:val="000000" w:themeColor="text1"/>
                <w:sz w:val="24"/>
                <w:szCs w:val="24"/>
              </w:rPr>
            </w:pPr>
          </w:p>
          <w:p w14:paraId="5BA164B1" w14:textId="77777777" w:rsidR="00657802" w:rsidRPr="00AE11B7" w:rsidRDefault="00657802" w:rsidP="003F5E13">
            <w:pPr>
              <w:rPr>
                <w:rFonts w:ascii="Times New Roman" w:hAnsi="Times New Roman" w:cs="Times New Roman"/>
                <w:color w:val="000000" w:themeColor="text1"/>
                <w:sz w:val="24"/>
                <w:szCs w:val="24"/>
              </w:rPr>
            </w:pPr>
          </w:p>
          <w:p w14:paraId="26423872" w14:textId="77777777" w:rsidR="00657802" w:rsidRPr="00AE11B7" w:rsidRDefault="00657802" w:rsidP="003F5E13">
            <w:pPr>
              <w:rPr>
                <w:rFonts w:ascii="Times New Roman" w:hAnsi="Times New Roman" w:cs="Times New Roman"/>
                <w:color w:val="000000" w:themeColor="text1"/>
                <w:sz w:val="24"/>
                <w:szCs w:val="24"/>
              </w:rPr>
            </w:pPr>
          </w:p>
          <w:p w14:paraId="316C4C7D" w14:textId="77777777" w:rsidR="00657802" w:rsidRPr="00AE11B7" w:rsidRDefault="00657802" w:rsidP="003F5E13">
            <w:pPr>
              <w:rPr>
                <w:rFonts w:ascii="Times New Roman" w:hAnsi="Times New Roman" w:cs="Times New Roman"/>
                <w:color w:val="000000" w:themeColor="text1"/>
                <w:sz w:val="24"/>
                <w:szCs w:val="24"/>
              </w:rPr>
            </w:pPr>
          </w:p>
          <w:p w14:paraId="300BB0DE" w14:textId="77777777" w:rsidR="00657802" w:rsidRPr="00AE11B7" w:rsidRDefault="00657802" w:rsidP="003F5E13">
            <w:pPr>
              <w:rPr>
                <w:rFonts w:ascii="Times New Roman" w:hAnsi="Times New Roman" w:cs="Times New Roman"/>
                <w:color w:val="000000" w:themeColor="text1"/>
                <w:sz w:val="24"/>
                <w:szCs w:val="24"/>
              </w:rPr>
            </w:pPr>
          </w:p>
          <w:p w14:paraId="11D6F867" w14:textId="77777777" w:rsidR="00657802" w:rsidRPr="00AE11B7" w:rsidRDefault="00657802" w:rsidP="003F5E13">
            <w:pPr>
              <w:rPr>
                <w:rFonts w:ascii="Times New Roman" w:hAnsi="Times New Roman" w:cs="Times New Roman"/>
                <w:color w:val="000000" w:themeColor="text1"/>
                <w:sz w:val="24"/>
                <w:szCs w:val="24"/>
              </w:rPr>
            </w:pPr>
          </w:p>
          <w:p w14:paraId="77066967" w14:textId="77777777" w:rsidR="00657802" w:rsidRPr="00AE11B7" w:rsidRDefault="00657802" w:rsidP="003F5E13">
            <w:pPr>
              <w:rPr>
                <w:rFonts w:ascii="Times New Roman" w:hAnsi="Times New Roman" w:cs="Times New Roman"/>
                <w:color w:val="000000" w:themeColor="text1"/>
                <w:sz w:val="24"/>
                <w:szCs w:val="24"/>
              </w:rPr>
            </w:pPr>
          </w:p>
          <w:p w14:paraId="16A7C2F8" w14:textId="77777777" w:rsidR="00B40FE4" w:rsidRPr="00AE11B7" w:rsidRDefault="00B40FE4" w:rsidP="003F5E13">
            <w:pPr>
              <w:rPr>
                <w:rFonts w:ascii="Times New Roman" w:hAnsi="Times New Roman" w:cs="Times New Roman"/>
                <w:color w:val="000000" w:themeColor="text1"/>
                <w:sz w:val="24"/>
                <w:szCs w:val="24"/>
              </w:rPr>
            </w:pPr>
          </w:p>
          <w:p w14:paraId="0693369D" w14:textId="77777777" w:rsidR="000B6A18" w:rsidRPr="00AE11B7" w:rsidRDefault="000B6A18" w:rsidP="003F5E13">
            <w:pPr>
              <w:rPr>
                <w:rFonts w:ascii="Times New Roman" w:hAnsi="Times New Roman" w:cs="Times New Roman"/>
                <w:color w:val="000000" w:themeColor="text1"/>
                <w:sz w:val="24"/>
                <w:szCs w:val="24"/>
              </w:rPr>
            </w:pPr>
          </w:p>
          <w:p w14:paraId="4478722D" w14:textId="181821B3"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Scan frequency </w:t>
            </w:r>
          </w:p>
          <w:p w14:paraId="5BC0F632" w14:textId="77777777" w:rsidR="00321E6B" w:rsidRPr="00AE11B7" w:rsidRDefault="00321E6B" w:rsidP="003F5E13">
            <w:pPr>
              <w:rPr>
                <w:rFonts w:ascii="Times New Roman" w:hAnsi="Times New Roman" w:cs="Times New Roman"/>
                <w:color w:val="000000" w:themeColor="text1"/>
                <w:sz w:val="24"/>
                <w:szCs w:val="24"/>
              </w:rPr>
            </w:pPr>
          </w:p>
          <w:p w14:paraId="14B1D1CE" w14:textId="77777777" w:rsidR="00321E6B" w:rsidRPr="00AE11B7" w:rsidRDefault="00321E6B" w:rsidP="003F5E13">
            <w:pPr>
              <w:rPr>
                <w:rFonts w:ascii="Times New Roman" w:hAnsi="Times New Roman" w:cs="Times New Roman"/>
                <w:color w:val="000000" w:themeColor="text1"/>
                <w:sz w:val="24"/>
                <w:szCs w:val="24"/>
              </w:rPr>
            </w:pPr>
          </w:p>
          <w:p w14:paraId="04CA860F" w14:textId="77777777" w:rsidR="00321E6B" w:rsidRPr="00AE11B7" w:rsidRDefault="00321E6B" w:rsidP="003F5E13">
            <w:pPr>
              <w:rPr>
                <w:rFonts w:ascii="Times New Roman" w:hAnsi="Times New Roman" w:cs="Times New Roman"/>
                <w:color w:val="000000" w:themeColor="text1"/>
                <w:sz w:val="24"/>
                <w:szCs w:val="24"/>
              </w:rPr>
            </w:pPr>
          </w:p>
          <w:p w14:paraId="6885A618" w14:textId="77777777" w:rsidR="00321E6B" w:rsidRPr="00AE11B7" w:rsidRDefault="00321E6B" w:rsidP="003F5E13">
            <w:pPr>
              <w:rPr>
                <w:rFonts w:ascii="Times New Roman" w:hAnsi="Times New Roman" w:cs="Times New Roman"/>
                <w:color w:val="000000" w:themeColor="text1"/>
                <w:sz w:val="24"/>
                <w:szCs w:val="24"/>
              </w:rPr>
            </w:pPr>
          </w:p>
          <w:p w14:paraId="6A41CCD8"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Scan timing</w:t>
            </w:r>
          </w:p>
          <w:p w14:paraId="795C6A69" w14:textId="77777777" w:rsidR="00321E6B" w:rsidRPr="00AE11B7" w:rsidRDefault="00321E6B" w:rsidP="003F5E13">
            <w:pPr>
              <w:rPr>
                <w:rFonts w:ascii="Times New Roman" w:hAnsi="Times New Roman" w:cs="Times New Roman"/>
                <w:color w:val="000000" w:themeColor="text1"/>
                <w:sz w:val="24"/>
                <w:szCs w:val="24"/>
              </w:rPr>
            </w:pPr>
          </w:p>
          <w:p w14:paraId="696B2638"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                     </w:t>
            </w:r>
          </w:p>
          <w:p w14:paraId="4EA617B9" w14:textId="77777777" w:rsidR="00321E6B" w:rsidRPr="00AE11B7" w:rsidRDefault="00321E6B" w:rsidP="003F5E13">
            <w:pPr>
              <w:rPr>
                <w:rFonts w:ascii="Times New Roman" w:hAnsi="Times New Roman" w:cs="Times New Roman"/>
                <w:color w:val="000000" w:themeColor="text1"/>
                <w:sz w:val="24"/>
                <w:szCs w:val="24"/>
              </w:rPr>
            </w:pPr>
          </w:p>
          <w:p w14:paraId="54E8E4D4" w14:textId="77777777" w:rsidR="00321E6B" w:rsidRPr="00AE11B7" w:rsidRDefault="00321E6B" w:rsidP="003F5E13">
            <w:pPr>
              <w:rPr>
                <w:rFonts w:ascii="Times New Roman" w:hAnsi="Times New Roman" w:cs="Times New Roman"/>
                <w:color w:val="000000" w:themeColor="text1"/>
                <w:sz w:val="24"/>
                <w:szCs w:val="24"/>
              </w:rPr>
            </w:pPr>
          </w:p>
          <w:p w14:paraId="0EF51969" w14:textId="77777777" w:rsidR="000B6A18" w:rsidRPr="00AE11B7" w:rsidRDefault="000B6A18" w:rsidP="003F5E13">
            <w:pPr>
              <w:rPr>
                <w:rFonts w:ascii="Times New Roman" w:hAnsi="Times New Roman" w:cs="Times New Roman"/>
                <w:color w:val="000000" w:themeColor="text1"/>
                <w:sz w:val="24"/>
                <w:szCs w:val="24"/>
              </w:rPr>
            </w:pPr>
          </w:p>
          <w:p w14:paraId="059F83F1" w14:textId="77777777" w:rsidR="00321E6B" w:rsidRPr="00AE11B7" w:rsidRDefault="00321E6B" w:rsidP="003F5E13">
            <w:pPr>
              <w:rPr>
                <w:rFonts w:ascii="Times New Roman" w:hAnsi="Times New Roman" w:cs="Times New Roman"/>
                <w:color w:val="000000" w:themeColor="text1"/>
                <w:sz w:val="24"/>
                <w:szCs w:val="24"/>
              </w:rPr>
            </w:pPr>
          </w:p>
          <w:p w14:paraId="53956FBE"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Action Type</w:t>
            </w:r>
          </w:p>
          <w:p w14:paraId="26ECB8E5" w14:textId="77777777" w:rsidR="00321E6B" w:rsidRPr="00AE11B7" w:rsidRDefault="00321E6B" w:rsidP="003F5E13">
            <w:pPr>
              <w:rPr>
                <w:rFonts w:ascii="Times New Roman" w:hAnsi="Times New Roman" w:cs="Times New Roman"/>
                <w:color w:val="000000" w:themeColor="text1"/>
                <w:sz w:val="24"/>
                <w:szCs w:val="24"/>
              </w:rPr>
            </w:pPr>
          </w:p>
          <w:p w14:paraId="627E001B" w14:textId="77777777" w:rsidR="00321E6B" w:rsidRPr="00AE11B7" w:rsidRDefault="00321E6B" w:rsidP="003F5E13">
            <w:pPr>
              <w:rPr>
                <w:rFonts w:ascii="Times New Roman" w:hAnsi="Times New Roman" w:cs="Times New Roman"/>
                <w:color w:val="000000" w:themeColor="text1"/>
                <w:sz w:val="24"/>
                <w:szCs w:val="24"/>
              </w:rPr>
            </w:pPr>
          </w:p>
          <w:p w14:paraId="16D700A0" w14:textId="77777777" w:rsidR="00321E6B" w:rsidRPr="00AE11B7" w:rsidRDefault="00321E6B" w:rsidP="003F5E13">
            <w:pPr>
              <w:rPr>
                <w:rFonts w:ascii="Times New Roman" w:hAnsi="Times New Roman" w:cs="Times New Roman"/>
                <w:color w:val="000000" w:themeColor="text1"/>
                <w:sz w:val="24"/>
                <w:szCs w:val="24"/>
              </w:rPr>
            </w:pPr>
          </w:p>
          <w:p w14:paraId="513FB46B" w14:textId="44BDEB94"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Number of actions generated per trial</w:t>
            </w:r>
          </w:p>
          <w:p w14:paraId="13F952DA" w14:textId="77777777" w:rsidR="00321E6B" w:rsidRPr="00AE11B7" w:rsidRDefault="00321E6B" w:rsidP="003F5E13">
            <w:pPr>
              <w:rPr>
                <w:rFonts w:ascii="Times New Roman" w:hAnsi="Times New Roman" w:cs="Times New Roman"/>
                <w:color w:val="000000" w:themeColor="text1"/>
                <w:sz w:val="24"/>
                <w:szCs w:val="24"/>
              </w:rPr>
            </w:pPr>
          </w:p>
          <w:p w14:paraId="5EEC30D6" w14:textId="77777777" w:rsidR="00321E6B" w:rsidRPr="00AE11B7" w:rsidRDefault="00321E6B" w:rsidP="003F5E13">
            <w:pPr>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Independent Variables</w:t>
            </w:r>
          </w:p>
          <w:p w14:paraId="261A7210" w14:textId="77777777" w:rsidR="00321E6B" w:rsidRPr="00AE11B7" w:rsidRDefault="00321E6B" w:rsidP="003F5E13">
            <w:pPr>
              <w:rPr>
                <w:rFonts w:ascii="Times New Roman" w:hAnsi="Times New Roman" w:cs="Times New Roman"/>
                <w:color w:val="000000" w:themeColor="text1"/>
                <w:sz w:val="24"/>
                <w:szCs w:val="24"/>
              </w:rPr>
            </w:pPr>
          </w:p>
          <w:p w14:paraId="5F968E00"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Pitch Location </w:t>
            </w:r>
          </w:p>
          <w:p w14:paraId="2DD28D10" w14:textId="77777777" w:rsidR="00321E6B" w:rsidRPr="00AE11B7" w:rsidRDefault="00321E6B" w:rsidP="003F5E13">
            <w:pPr>
              <w:rPr>
                <w:rFonts w:ascii="Times New Roman" w:hAnsi="Times New Roman" w:cs="Times New Roman"/>
                <w:color w:val="000000" w:themeColor="text1"/>
                <w:sz w:val="24"/>
                <w:szCs w:val="24"/>
              </w:rPr>
            </w:pPr>
          </w:p>
          <w:p w14:paraId="017A6A58" w14:textId="77777777" w:rsidR="00321E6B" w:rsidRPr="00AE11B7" w:rsidRDefault="00321E6B" w:rsidP="003F5E13">
            <w:pPr>
              <w:rPr>
                <w:rFonts w:ascii="Times New Roman" w:hAnsi="Times New Roman" w:cs="Times New Roman"/>
                <w:color w:val="000000" w:themeColor="text1"/>
                <w:sz w:val="24"/>
                <w:szCs w:val="24"/>
              </w:rPr>
            </w:pPr>
          </w:p>
          <w:p w14:paraId="504E690A" w14:textId="77777777" w:rsidR="00321E6B" w:rsidRPr="00AE11B7" w:rsidRDefault="00321E6B" w:rsidP="003F5E13">
            <w:pPr>
              <w:rPr>
                <w:rFonts w:ascii="Times New Roman" w:hAnsi="Times New Roman" w:cs="Times New Roman"/>
                <w:color w:val="000000" w:themeColor="text1"/>
                <w:sz w:val="24"/>
                <w:szCs w:val="24"/>
              </w:rPr>
            </w:pPr>
          </w:p>
          <w:p w14:paraId="6B2091E1" w14:textId="77777777" w:rsidR="00321E6B" w:rsidRPr="00AE11B7" w:rsidRDefault="00321E6B" w:rsidP="003F5E13">
            <w:pPr>
              <w:rPr>
                <w:rFonts w:ascii="Times New Roman" w:hAnsi="Times New Roman" w:cs="Times New Roman"/>
                <w:color w:val="000000" w:themeColor="text1"/>
                <w:sz w:val="24"/>
                <w:szCs w:val="24"/>
              </w:rPr>
            </w:pPr>
          </w:p>
          <w:p w14:paraId="5B894399" w14:textId="77777777" w:rsidR="00321E6B" w:rsidRPr="00AE11B7" w:rsidRDefault="00321E6B" w:rsidP="003F5E13">
            <w:pPr>
              <w:rPr>
                <w:rFonts w:ascii="Times New Roman" w:hAnsi="Times New Roman" w:cs="Times New Roman"/>
                <w:color w:val="000000" w:themeColor="text1"/>
                <w:sz w:val="24"/>
                <w:szCs w:val="24"/>
              </w:rPr>
            </w:pPr>
          </w:p>
          <w:p w14:paraId="3BF31CEC" w14:textId="77777777" w:rsidR="00321E6B" w:rsidRPr="00AE11B7" w:rsidRDefault="00321E6B" w:rsidP="003F5E13">
            <w:pPr>
              <w:rPr>
                <w:rFonts w:ascii="Times New Roman" w:hAnsi="Times New Roman" w:cs="Times New Roman"/>
                <w:color w:val="000000" w:themeColor="text1"/>
                <w:sz w:val="24"/>
                <w:szCs w:val="24"/>
              </w:rPr>
            </w:pPr>
          </w:p>
          <w:p w14:paraId="78A9697D" w14:textId="77777777" w:rsidR="00321E6B" w:rsidRPr="00AE11B7" w:rsidRDefault="00321E6B" w:rsidP="003F5E13">
            <w:pPr>
              <w:rPr>
                <w:rFonts w:ascii="Times New Roman" w:hAnsi="Times New Roman" w:cs="Times New Roman"/>
                <w:color w:val="000000" w:themeColor="text1"/>
                <w:sz w:val="24"/>
                <w:szCs w:val="24"/>
              </w:rPr>
            </w:pPr>
          </w:p>
          <w:p w14:paraId="0CA02FF7" w14:textId="77777777" w:rsidR="00E52052" w:rsidRPr="00AE11B7" w:rsidRDefault="00E52052" w:rsidP="003F5E13">
            <w:pPr>
              <w:rPr>
                <w:rFonts w:ascii="Times New Roman" w:hAnsi="Times New Roman" w:cs="Times New Roman"/>
                <w:color w:val="000000" w:themeColor="text1"/>
                <w:sz w:val="24"/>
                <w:szCs w:val="24"/>
              </w:rPr>
            </w:pPr>
          </w:p>
          <w:p w14:paraId="1D6C8668" w14:textId="77777777" w:rsidR="00E52052" w:rsidRPr="00AE11B7" w:rsidRDefault="00E52052" w:rsidP="003F5E13">
            <w:pPr>
              <w:rPr>
                <w:rFonts w:ascii="Times New Roman" w:hAnsi="Times New Roman" w:cs="Times New Roman"/>
                <w:color w:val="000000" w:themeColor="text1"/>
                <w:sz w:val="24"/>
                <w:szCs w:val="24"/>
              </w:rPr>
            </w:pPr>
          </w:p>
          <w:p w14:paraId="5E05463A" w14:textId="77777777" w:rsidR="00E52052" w:rsidRPr="00AE11B7" w:rsidRDefault="00E52052" w:rsidP="003F5E13">
            <w:pPr>
              <w:rPr>
                <w:rFonts w:ascii="Times New Roman" w:hAnsi="Times New Roman" w:cs="Times New Roman"/>
                <w:color w:val="000000" w:themeColor="text1"/>
                <w:sz w:val="24"/>
                <w:szCs w:val="24"/>
              </w:rPr>
            </w:pPr>
          </w:p>
          <w:p w14:paraId="19A66266" w14:textId="77777777" w:rsidR="00E52052" w:rsidRPr="00AE11B7" w:rsidRDefault="00E52052" w:rsidP="003F5E13">
            <w:pPr>
              <w:rPr>
                <w:rFonts w:ascii="Times New Roman" w:hAnsi="Times New Roman" w:cs="Times New Roman"/>
                <w:color w:val="000000" w:themeColor="text1"/>
                <w:sz w:val="24"/>
                <w:szCs w:val="24"/>
              </w:rPr>
            </w:pPr>
          </w:p>
          <w:p w14:paraId="36B30E6B" w14:textId="77777777" w:rsidR="00E52052" w:rsidRPr="00AE11B7" w:rsidRDefault="00E52052" w:rsidP="003F5E13">
            <w:pPr>
              <w:rPr>
                <w:rFonts w:ascii="Times New Roman" w:hAnsi="Times New Roman" w:cs="Times New Roman"/>
                <w:color w:val="000000" w:themeColor="text1"/>
                <w:sz w:val="24"/>
                <w:szCs w:val="24"/>
              </w:rPr>
            </w:pPr>
          </w:p>
          <w:p w14:paraId="55436299" w14:textId="77777777" w:rsidR="00E52052" w:rsidRPr="00AE11B7" w:rsidRDefault="00E52052" w:rsidP="003F5E13">
            <w:pPr>
              <w:rPr>
                <w:rFonts w:ascii="Times New Roman" w:hAnsi="Times New Roman" w:cs="Times New Roman"/>
                <w:color w:val="000000" w:themeColor="text1"/>
                <w:sz w:val="24"/>
                <w:szCs w:val="24"/>
              </w:rPr>
            </w:pPr>
          </w:p>
          <w:p w14:paraId="16163BD7" w14:textId="77777777" w:rsidR="00E52052" w:rsidRPr="00AE11B7" w:rsidRDefault="00E52052" w:rsidP="003F5E13">
            <w:pPr>
              <w:rPr>
                <w:rFonts w:ascii="Times New Roman" w:hAnsi="Times New Roman" w:cs="Times New Roman"/>
                <w:color w:val="000000" w:themeColor="text1"/>
                <w:sz w:val="24"/>
                <w:szCs w:val="24"/>
              </w:rPr>
            </w:pPr>
          </w:p>
          <w:p w14:paraId="6CE685F4" w14:textId="77777777" w:rsidR="00E52052" w:rsidRPr="00AE11B7" w:rsidRDefault="00E52052" w:rsidP="003F5E13">
            <w:pPr>
              <w:rPr>
                <w:rFonts w:ascii="Times New Roman" w:hAnsi="Times New Roman" w:cs="Times New Roman"/>
                <w:color w:val="000000" w:themeColor="text1"/>
                <w:sz w:val="24"/>
                <w:szCs w:val="24"/>
              </w:rPr>
            </w:pPr>
          </w:p>
          <w:p w14:paraId="39494C7B" w14:textId="77777777" w:rsidR="00ED30CD" w:rsidRPr="00AE11B7" w:rsidRDefault="00ED30CD" w:rsidP="003F5E13">
            <w:pPr>
              <w:rPr>
                <w:rFonts w:ascii="Times New Roman" w:hAnsi="Times New Roman" w:cs="Times New Roman"/>
                <w:color w:val="000000" w:themeColor="text1"/>
                <w:sz w:val="24"/>
                <w:szCs w:val="24"/>
              </w:rPr>
            </w:pPr>
          </w:p>
          <w:p w14:paraId="0DA157CD" w14:textId="77777777" w:rsidR="00ED30CD" w:rsidRPr="00AE11B7" w:rsidRDefault="00ED30CD" w:rsidP="003F5E13">
            <w:pPr>
              <w:rPr>
                <w:rFonts w:ascii="Times New Roman" w:hAnsi="Times New Roman" w:cs="Times New Roman"/>
                <w:color w:val="000000" w:themeColor="text1"/>
                <w:sz w:val="24"/>
                <w:szCs w:val="24"/>
              </w:rPr>
            </w:pPr>
          </w:p>
          <w:p w14:paraId="56CE6BC1" w14:textId="77777777" w:rsidR="00ED30CD" w:rsidRPr="00AE11B7" w:rsidRDefault="00ED30CD" w:rsidP="003F5E13">
            <w:pPr>
              <w:rPr>
                <w:rFonts w:ascii="Times New Roman" w:hAnsi="Times New Roman" w:cs="Times New Roman"/>
                <w:color w:val="000000" w:themeColor="text1"/>
                <w:sz w:val="24"/>
                <w:szCs w:val="24"/>
              </w:rPr>
            </w:pPr>
          </w:p>
          <w:p w14:paraId="5C8F83A2" w14:textId="77777777" w:rsidR="00ED30CD" w:rsidRPr="00AE11B7" w:rsidRDefault="00ED30CD" w:rsidP="003F5E13">
            <w:pPr>
              <w:rPr>
                <w:rFonts w:ascii="Times New Roman" w:hAnsi="Times New Roman" w:cs="Times New Roman"/>
                <w:color w:val="000000" w:themeColor="text1"/>
                <w:sz w:val="24"/>
                <w:szCs w:val="24"/>
              </w:rPr>
            </w:pPr>
          </w:p>
          <w:p w14:paraId="49677008" w14:textId="77777777" w:rsidR="00630E85" w:rsidRPr="00AE11B7" w:rsidRDefault="00630E85" w:rsidP="003F5E13">
            <w:pPr>
              <w:rPr>
                <w:rFonts w:ascii="Times New Roman" w:hAnsi="Times New Roman" w:cs="Times New Roman"/>
                <w:color w:val="000000" w:themeColor="text1"/>
                <w:sz w:val="24"/>
                <w:szCs w:val="24"/>
              </w:rPr>
            </w:pPr>
          </w:p>
          <w:p w14:paraId="1640E5DC" w14:textId="3AD646D0"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Sided Game      </w:t>
            </w:r>
          </w:p>
        </w:tc>
        <w:tc>
          <w:tcPr>
            <w:tcW w:w="236" w:type="dxa"/>
            <w:tcBorders>
              <w:top w:val="single" w:sz="12" w:space="0" w:color="auto"/>
              <w:left w:val="nil"/>
              <w:bottom w:val="single" w:sz="12" w:space="0" w:color="auto"/>
              <w:right w:val="nil"/>
            </w:tcBorders>
          </w:tcPr>
          <w:p w14:paraId="52BEEFBA"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lastRenderedPageBreak/>
              <w:t xml:space="preserve">                   </w:t>
            </w:r>
          </w:p>
          <w:p w14:paraId="01FFA55D" w14:textId="77777777" w:rsidR="00321E6B"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 </w:t>
            </w:r>
          </w:p>
        </w:tc>
        <w:tc>
          <w:tcPr>
            <w:tcW w:w="5434" w:type="dxa"/>
            <w:tcBorders>
              <w:top w:val="single" w:sz="12" w:space="0" w:color="auto"/>
              <w:left w:val="nil"/>
              <w:bottom w:val="single" w:sz="12" w:space="0" w:color="auto"/>
              <w:right w:val="nil"/>
            </w:tcBorders>
          </w:tcPr>
          <w:p w14:paraId="47779EC0" w14:textId="77777777" w:rsidR="00321E6B" w:rsidRPr="00AE11B7" w:rsidRDefault="00321E6B" w:rsidP="003F5E13">
            <w:pPr>
              <w:rPr>
                <w:rFonts w:ascii="Times New Roman" w:hAnsi="Times New Roman" w:cs="Times New Roman"/>
                <w:color w:val="000000" w:themeColor="text1"/>
                <w:sz w:val="24"/>
                <w:szCs w:val="24"/>
              </w:rPr>
            </w:pPr>
          </w:p>
          <w:p w14:paraId="61CD0A40" w14:textId="77777777" w:rsidR="00B40FE4" w:rsidRPr="00AE11B7" w:rsidRDefault="00B40FE4" w:rsidP="003F5E13">
            <w:pPr>
              <w:spacing w:after="200"/>
              <w:rPr>
                <w:rFonts w:ascii="Times New Roman" w:hAnsi="Times New Roman" w:cs="Times New Roman"/>
                <w:color w:val="000000" w:themeColor="text1"/>
                <w:sz w:val="24"/>
                <w:szCs w:val="24"/>
              </w:rPr>
            </w:pPr>
          </w:p>
          <w:p w14:paraId="7D7E4BB6" w14:textId="4BBA2EB5" w:rsidR="00657802" w:rsidRPr="00AE11B7" w:rsidRDefault="00657802" w:rsidP="003F5E13">
            <w:pPr>
              <w:spacing w:after="200"/>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An active head</w:t>
            </w:r>
            <w:r w:rsidR="0042761B" w:rsidRPr="00AE11B7">
              <w:rPr>
                <w:rFonts w:ascii="Times New Roman" w:hAnsi="Times New Roman" w:cs="Times New Roman"/>
                <w:color w:val="000000" w:themeColor="text1"/>
                <w:sz w:val="24"/>
                <w:szCs w:val="24"/>
              </w:rPr>
              <w:t>-orientat</w:t>
            </w:r>
            <w:r w:rsidR="008C6C7F" w:rsidRPr="00AE11B7">
              <w:rPr>
                <w:rFonts w:ascii="Times New Roman" w:hAnsi="Times New Roman" w:cs="Times New Roman"/>
                <w:color w:val="000000" w:themeColor="text1"/>
                <w:sz w:val="24"/>
                <w:szCs w:val="24"/>
              </w:rPr>
              <w:t>ed</w:t>
            </w:r>
            <w:r w:rsidR="0042761B" w:rsidRPr="00AE11B7">
              <w:rPr>
                <w:rFonts w:ascii="Times New Roman" w:hAnsi="Times New Roman" w:cs="Times New Roman"/>
                <w:color w:val="000000" w:themeColor="text1"/>
                <w:sz w:val="24"/>
                <w:szCs w:val="24"/>
              </w:rPr>
              <w:t xml:space="preserve"> </w:t>
            </w:r>
            <w:r w:rsidR="008C6C7F" w:rsidRPr="00AE11B7">
              <w:rPr>
                <w:rFonts w:ascii="Times New Roman" w:hAnsi="Times New Roman" w:cs="Times New Roman"/>
                <w:color w:val="000000" w:themeColor="text1"/>
                <w:sz w:val="24"/>
                <w:szCs w:val="24"/>
              </w:rPr>
              <w:t>movement</w:t>
            </w:r>
            <w:r w:rsidR="0042761B" w:rsidRPr="00AE11B7">
              <w:rPr>
                <w:rFonts w:ascii="Times New Roman" w:hAnsi="Times New Roman" w:cs="Times New Roman"/>
                <w:color w:val="000000" w:themeColor="text1"/>
                <w:sz w:val="24"/>
                <w:szCs w:val="24"/>
              </w:rPr>
              <w:t xml:space="preserve"> </w:t>
            </w:r>
            <w:r w:rsidRPr="00AE11B7">
              <w:rPr>
                <w:rFonts w:ascii="Times New Roman" w:hAnsi="Times New Roman" w:cs="Times New Roman"/>
                <w:color w:val="000000" w:themeColor="text1"/>
                <w:sz w:val="24"/>
                <w:szCs w:val="24"/>
              </w:rPr>
              <w:t xml:space="preserve">directed away from the ball that temporarily causes the ball to fall outside the participant’s visual field (measured using the </w:t>
            </w:r>
            <w:r w:rsidR="009B21BE" w:rsidRPr="00AE11B7">
              <w:rPr>
                <w:rFonts w:ascii="Times New Roman" w:hAnsi="Times New Roman" w:cs="Times New Roman"/>
                <w:color w:val="000000" w:themeColor="text1"/>
                <w:sz w:val="24"/>
                <w:szCs w:val="24"/>
              </w:rPr>
              <w:t xml:space="preserve">first person </w:t>
            </w:r>
            <w:r w:rsidRPr="00AE11B7">
              <w:rPr>
                <w:rFonts w:ascii="Times New Roman" w:hAnsi="Times New Roman" w:cs="Times New Roman"/>
                <w:color w:val="000000" w:themeColor="text1"/>
                <w:sz w:val="24"/>
                <w:szCs w:val="24"/>
              </w:rPr>
              <w:t xml:space="preserve">footage viewed in </w:t>
            </w:r>
            <w:r w:rsidR="00D74DD5" w:rsidRPr="00AE11B7">
              <w:rPr>
                <w:rFonts w:ascii="Times New Roman" w:hAnsi="Times New Roman" w:cs="Times New Roman"/>
                <w:color w:val="000000" w:themeColor="text1"/>
                <w:sz w:val="24"/>
                <w:szCs w:val="24"/>
              </w:rPr>
              <w:t xml:space="preserve">a </w:t>
            </w:r>
            <w:r w:rsidR="00CC0506" w:rsidRPr="00AE11B7">
              <w:rPr>
                <w:rFonts w:ascii="Times New Roman" w:hAnsi="Times New Roman" w:cs="Times New Roman"/>
                <w:color w:val="000000" w:themeColor="text1"/>
                <w:sz w:val="24"/>
                <w:szCs w:val="24"/>
              </w:rPr>
              <w:t>head-mounted display</w:t>
            </w:r>
            <w:r w:rsidRPr="00AE11B7">
              <w:rPr>
                <w:rFonts w:ascii="Times New Roman" w:hAnsi="Times New Roman" w:cs="Times New Roman"/>
                <w:color w:val="000000" w:themeColor="text1"/>
                <w:sz w:val="24"/>
                <w:szCs w:val="24"/>
              </w:rPr>
              <w:t xml:space="preserve">). It is presumed that </w:t>
            </w:r>
            <w:r w:rsidR="00680BF6" w:rsidRPr="00AE11B7">
              <w:rPr>
                <w:rFonts w:ascii="Times New Roman" w:hAnsi="Times New Roman" w:cs="Times New Roman"/>
                <w:color w:val="000000" w:themeColor="text1"/>
                <w:sz w:val="24"/>
                <w:szCs w:val="24"/>
              </w:rPr>
              <w:t>a</w:t>
            </w:r>
            <w:r w:rsidRPr="00AE11B7">
              <w:rPr>
                <w:rFonts w:ascii="Times New Roman" w:hAnsi="Times New Roman" w:cs="Times New Roman"/>
                <w:color w:val="000000" w:themeColor="text1"/>
                <w:sz w:val="24"/>
                <w:szCs w:val="24"/>
              </w:rPr>
              <w:t xml:space="preserve"> player performs this action to perceive information such as the movements of teammates, opponents, or identify empty space, or other environmental factors (Jorde</w:t>
            </w:r>
            <w:r w:rsidR="00B91024" w:rsidRPr="00AE11B7">
              <w:rPr>
                <w:rFonts w:ascii="Times New Roman" w:hAnsi="Times New Roman" w:cs="Times New Roman"/>
                <w:color w:val="000000" w:themeColor="text1"/>
                <w:sz w:val="24"/>
                <w:szCs w:val="24"/>
              </w:rPr>
              <w:t>t, 2005</w:t>
            </w:r>
            <w:r w:rsidRPr="00AE11B7">
              <w:rPr>
                <w:rFonts w:ascii="Times New Roman" w:hAnsi="Times New Roman" w:cs="Times New Roman"/>
                <w:color w:val="000000" w:themeColor="text1"/>
                <w:sz w:val="24"/>
                <w:szCs w:val="24"/>
              </w:rPr>
              <w:t>). Definition was adapted from Aksum</w:t>
            </w:r>
            <w:r w:rsidR="00B02296" w:rsidRPr="00AE11B7">
              <w:rPr>
                <w:rFonts w:ascii="Times New Roman" w:hAnsi="Times New Roman" w:cs="Times New Roman"/>
                <w:color w:val="000000" w:themeColor="text1"/>
                <w:sz w:val="24"/>
                <w:szCs w:val="24"/>
              </w:rPr>
              <w:t>, Brotangen et al.</w:t>
            </w:r>
            <w:r w:rsidRPr="00AE11B7">
              <w:rPr>
                <w:rFonts w:ascii="Times New Roman" w:hAnsi="Times New Roman" w:cs="Times New Roman"/>
                <w:color w:val="000000" w:themeColor="text1"/>
                <w:sz w:val="24"/>
                <w:szCs w:val="24"/>
              </w:rPr>
              <w:t xml:space="preserve"> (2021) definition of scanning from a first person perspective.</w:t>
            </w:r>
            <w:r w:rsidR="00B761DE" w:rsidRPr="00AE11B7">
              <w:rPr>
                <w:rFonts w:ascii="Times New Roman" w:hAnsi="Times New Roman" w:cs="Times New Roman"/>
                <w:color w:val="000000" w:themeColor="text1"/>
                <w:sz w:val="24"/>
                <w:szCs w:val="24"/>
              </w:rPr>
              <w:t xml:space="preserve"> Definition </w:t>
            </w:r>
            <w:r w:rsidR="00D92865" w:rsidRPr="00AE11B7">
              <w:rPr>
                <w:rFonts w:ascii="Times New Roman" w:hAnsi="Times New Roman" w:cs="Times New Roman"/>
                <w:color w:val="000000" w:themeColor="text1"/>
                <w:sz w:val="24"/>
                <w:szCs w:val="24"/>
              </w:rPr>
              <w:t>aligns with that of Feist et al. (2025).</w:t>
            </w:r>
          </w:p>
          <w:p w14:paraId="76AC6C2C" w14:textId="0E5F6A51" w:rsidR="00321E6B" w:rsidRPr="00AE11B7" w:rsidRDefault="00321E6B" w:rsidP="003F5E13">
            <w:pPr>
              <w:spacing w:after="200"/>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The total number of scans in the final 10 seconds before the ball reached the 360-video camera divided by the elapsed time (Feist et al., 2025). </w:t>
            </w:r>
          </w:p>
          <w:p w14:paraId="444032F8" w14:textId="77777777" w:rsidR="000B6A18" w:rsidRPr="00AE11B7" w:rsidRDefault="00321E6B" w:rsidP="003F5E13">
            <w:pPr>
              <w:spacing w:after="200"/>
              <w:rPr>
                <w:rFonts w:ascii="Times New Roman" w:hAnsi="Times New Roman" w:cs="Times New Roman"/>
                <w:i/>
                <w:iCs/>
                <w:color w:val="000000" w:themeColor="text1"/>
                <w:sz w:val="24"/>
                <w:szCs w:val="24"/>
              </w:rPr>
            </w:pPr>
            <w:r w:rsidRPr="00AE11B7">
              <w:rPr>
                <w:rFonts w:ascii="Times New Roman" w:hAnsi="Times New Roman" w:cs="Times New Roman"/>
                <w:color w:val="000000" w:themeColor="text1"/>
                <w:sz w:val="24"/>
                <w:szCs w:val="24"/>
              </w:rPr>
              <w:t xml:space="preserve">                                                                                   The time in seconds before trial end when players scanned their environment (Feist et al., 2025). Data is presented as mean scan frequencies across the final five seconds prior to participants receiving the ball in the video</w:t>
            </w:r>
            <w:r w:rsidRPr="00AE11B7">
              <w:rPr>
                <w:rFonts w:ascii="Times New Roman" w:hAnsi="Times New Roman" w:cs="Times New Roman"/>
                <w:i/>
                <w:iCs/>
                <w:color w:val="000000" w:themeColor="text1"/>
                <w:sz w:val="24"/>
                <w:szCs w:val="24"/>
              </w:rPr>
              <w:t>.</w:t>
            </w:r>
          </w:p>
          <w:p w14:paraId="7618A69C" w14:textId="77777777" w:rsidR="000B6A18" w:rsidRPr="00AE11B7" w:rsidRDefault="000B6A18" w:rsidP="003F5E13">
            <w:pPr>
              <w:spacing w:after="200"/>
              <w:rPr>
                <w:rFonts w:ascii="Times New Roman" w:hAnsi="Times New Roman" w:cs="Times New Roman"/>
                <w:i/>
                <w:iCs/>
                <w:color w:val="000000" w:themeColor="text1"/>
                <w:sz w:val="24"/>
                <w:szCs w:val="24"/>
              </w:rPr>
            </w:pPr>
          </w:p>
          <w:p w14:paraId="65E21290" w14:textId="529D42CD" w:rsidR="00321E6B" w:rsidRPr="00AE11B7" w:rsidRDefault="00321E6B" w:rsidP="003F5E13">
            <w:pPr>
              <w:spacing w:after="200"/>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The type of action with the ball verbalised by participants summarised as frequency scores.</w:t>
            </w:r>
          </w:p>
          <w:p w14:paraId="40687FE9" w14:textId="77777777" w:rsidR="000B6A18" w:rsidRPr="00AE11B7" w:rsidRDefault="00132403" w:rsidP="003F5E13">
            <w:pPr>
              <w:spacing w:after="200"/>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 xml:space="preserve">                                                                         </w:t>
            </w:r>
          </w:p>
          <w:p w14:paraId="6A47B895" w14:textId="7F3C1E6F" w:rsidR="00321E6B" w:rsidRPr="00AE11B7" w:rsidRDefault="00321E6B" w:rsidP="003F5E13">
            <w:pPr>
              <w:spacing w:after="200"/>
              <w:rPr>
                <w:rFonts w:ascii="Times New Roman" w:hAnsi="Times New Roman" w:cs="Times New Roman"/>
                <w:bCs/>
                <w:color w:val="000000" w:themeColor="text1"/>
                <w:sz w:val="24"/>
                <w:szCs w:val="24"/>
              </w:rPr>
            </w:pPr>
            <w:r w:rsidRPr="00AE11B7">
              <w:rPr>
                <w:rFonts w:ascii="Times New Roman" w:hAnsi="Times New Roman" w:cs="Times New Roman"/>
                <w:color w:val="000000" w:themeColor="text1"/>
                <w:sz w:val="24"/>
                <w:szCs w:val="24"/>
              </w:rPr>
              <w:t>Dividing the total number of actions verbalised by the number of trials completed</w:t>
            </w:r>
            <w:r w:rsidRPr="00AE11B7">
              <w:rPr>
                <w:rFonts w:ascii="Times New Roman" w:hAnsi="Times New Roman" w:cs="Times New Roman"/>
                <w:bCs/>
                <w:color w:val="000000" w:themeColor="text1"/>
                <w:sz w:val="24"/>
                <w:szCs w:val="24"/>
              </w:rPr>
              <w:t>.</w:t>
            </w:r>
          </w:p>
          <w:p w14:paraId="5C81219D" w14:textId="77777777" w:rsidR="00321E6B" w:rsidRPr="00AE11B7" w:rsidRDefault="00321E6B" w:rsidP="003F5E13">
            <w:pPr>
              <w:rPr>
                <w:rFonts w:ascii="Times New Roman" w:hAnsi="Times New Roman" w:cs="Times New Roman"/>
                <w:color w:val="000000" w:themeColor="text1"/>
                <w:sz w:val="24"/>
                <w:szCs w:val="24"/>
              </w:rPr>
            </w:pPr>
          </w:p>
          <w:p w14:paraId="60F37D0B" w14:textId="77777777" w:rsidR="00321E6B" w:rsidRPr="00AE11B7" w:rsidRDefault="00321E6B" w:rsidP="003F5E13">
            <w:pPr>
              <w:rPr>
                <w:rFonts w:ascii="Times New Roman" w:hAnsi="Times New Roman" w:cs="Times New Roman"/>
                <w:color w:val="000000" w:themeColor="text1"/>
                <w:sz w:val="24"/>
                <w:szCs w:val="24"/>
              </w:rPr>
            </w:pPr>
          </w:p>
          <w:p w14:paraId="7810F63F" w14:textId="77777777" w:rsidR="00321E6B" w:rsidRPr="00AE11B7" w:rsidRDefault="00321E6B" w:rsidP="003F5E13">
            <w:pPr>
              <w:rPr>
                <w:rFonts w:ascii="Times New Roman" w:hAnsi="Times New Roman" w:cs="Times New Roman"/>
                <w:color w:val="000000" w:themeColor="text1"/>
                <w:sz w:val="24"/>
                <w:szCs w:val="24"/>
              </w:rPr>
            </w:pPr>
          </w:p>
          <w:p w14:paraId="6ECCC1EA" w14:textId="77777777" w:rsidR="000B6A18" w:rsidRPr="00AE11B7" w:rsidRDefault="000B6A18" w:rsidP="003F5E13">
            <w:pPr>
              <w:rPr>
                <w:rFonts w:ascii="Times New Roman" w:hAnsi="Times New Roman" w:cs="Times New Roman"/>
                <w:bCs/>
                <w:color w:val="000000" w:themeColor="text1"/>
                <w:sz w:val="24"/>
                <w:szCs w:val="24"/>
              </w:rPr>
            </w:pPr>
          </w:p>
          <w:p w14:paraId="79611983" w14:textId="17AD4F6D" w:rsidR="00814925" w:rsidRPr="00AE11B7" w:rsidRDefault="00321E6B" w:rsidP="003F5E13">
            <w:pPr>
              <w:rPr>
                <w:rFonts w:ascii="Times New Roman" w:hAnsi="Times New Roman" w:cs="Times New Roman"/>
                <w:color w:val="000000" w:themeColor="text1"/>
                <w:sz w:val="24"/>
                <w:szCs w:val="24"/>
              </w:rPr>
            </w:pPr>
            <w:r w:rsidRPr="00AE11B7">
              <w:rPr>
                <w:rFonts w:ascii="Times New Roman" w:hAnsi="Times New Roman" w:cs="Times New Roman"/>
                <w:bCs/>
                <w:color w:val="000000" w:themeColor="text1"/>
                <w:sz w:val="24"/>
                <w:szCs w:val="24"/>
              </w:rPr>
              <w:t xml:space="preserve">Data initially recorded </w:t>
            </w:r>
            <w:r w:rsidRPr="00AE11B7">
              <w:rPr>
                <w:rFonts w:ascii="Times New Roman" w:hAnsi="Times New Roman" w:cs="Times New Roman"/>
                <w:color w:val="000000" w:themeColor="text1"/>
                <w:sz w:val="24"/>
                <w:szCs w:val="24"/>
              </w:rPr>
              <w:t xml:space="preserve">in four pitch locations: defensive midfield centre left, defensive midfield </w:t>
            </w:r>
            <w:r w:rsidRPr="00AE11B7">
              <w:rPr>
                <w:rFonts w:ascii="Times New Roman" w:hAnsi="Times New Roman" w:cs="Times New Roman"/>
                <w:color w:val="000000" w:themeColor="text1"/>
                <w:sz w:val="24"/>
                <w:szCs w:val="24"/>
              </w:rPr>
              <w:lastRenderedPageBreak/>
              <w:t xml:space="preserve">centre right, attacking midfield centre right and attacking midfield centre left. </w:t>
            </w:r>
          </w:p>
          <w:p w14:paraId="27AB3CA3" w14:textId="21D4BE5D" w:rsidR="00814925" w:rsidRPr="00AE11B7" w:rsidRDefault="00814925" w:rsidP="003F5E13">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Defensive central midfield</w:t>
            </w:r>
            <w:r w:rsidR="0091452C" w:rsidRPr="00AE11B7">
              <w:rPr>
                <w:rFonts w:ascii="Times New Roman" w:hAnsi="Times New Roman" w:cs="Times New Roman"/>
                <w:color w:val="000000" w:themeColor="text1"/>
                <w:sz w:val="24"/>
                <w:szCs w:val="24"/>
              </w:rPr>
              <w:t xml:space="preserve">: Trials </w:t>
            </w:r>
            <w:r w:rsidR="001C1920" w:rsidRPr="00AE11B7">
              <w:rPr>
                <w:rFonts w:ascii="Times New Roman" w:hAnsi="Times New Roman" w:cs="Times New Roman"/>
                <w:color w:val="000000" w:themeColor="text1"/>
                <w:sz w:val="24"/>
                <w:szCs w:val="24"/>
              </w:rPr>
              <w:t>in which the 360-video camera (representing the participant) was positioned in a 20m x 20m zone located along the central axis in the half of the pitch furthest from the attacking goal, relative to the predefined direction of play.</w:t>
            </w:r>
          </w:p>
          <w:p w14:paraId="011E5885" w14:textId="6AED0223" w:rsidR="00452B78" w:rsidRPr="00AE11B7" w:rsidRDefault="00452B78" w:rsidP="00452B78">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Attacking central midfield: Trials in which the 360-video camera (representing the participant) was positioned in a 20m x 20m zone located along the central axis in the half of the pitch closest to the attacking goal, relative to the predefined direction of play.</w:t>
            </w:r>
          </w:p>
          <w:p w14:paraId="3DC3B444" w14:textId="74E46770" w:rsidR="00321E6B" w:rsidRPr="00AE11B7" w:rsidRDefault="00321E6B" w:rsidP="003F5E13">
            <w:pPr>
              <w:rPr>
                <w:rFonts w:ascii="Times New Roman" w:hAnsi="Times New Roman" w:cs="Times New Roman"/>
                <w:bCs/>
                <w:color w:val="000000" w:themeColor="text1"/>
                <w:sz w:val="24"/>
                <w:szCs w:val="24"/>
              </w:rPr>
            </w:pPr>
            <w:r w:rsidRPr="00AE11B7">
              <w:rPr>
                <w:rFonts w:ascii="Times New Roman" w:hAnsi="Times New Roman" w:cs="Times New Roman"/>
                <w:color w:val="000000" w:themeColor="text1"/>
                <w:sz w:val="24"/>
                <w:szCs w:val="24"/>
              </w:rPr>
              <w:t xml:space="preserve">Data subsequently collapsed into </w:t>
            </w:r>
            <w:r w:rsidRPr="00AE11B7">
              <w:rPr>
                <w:rFonts w:ascii="Times New Roman" w:hAnsi="Times New Roman" w:cs="Times New Roman"/>
                <w:bCs/>
                <w:color w:val="000000" w:themeColor="text1"/>
                <w:sz w:val="24"/>
                <w:szCs w:val="24"/>
              </w:rPr>
              <w:t>two pitch locations: attacking central midfield (ACM) and defensive central midfield (DCM).</w:t>
            </w:r>
            <w:r w:rsidR="00B31042" w:rsidRPr="00AE11B7">
              <w:rPr>
                <w:rFonts w:ascii="Times New Roman" w:hAnsi="Times New Roman" w:cs="Times New Roman"/>
                <w:bCs/>
                <w:color w:val="000000" w:themeColor="text1"/>
                <w:sz w:val="24"/>
                <w:szCs w:val="24"/>
              </w:rPr>
              <w:t xml:space="preserve"> </w:t>
            </w:r>
          </w:p>
          <w:p w14:paraId="17E76567" w14:textId="77777777" w:rsidR="00321E6B" w:rsidRPr="00AE11B7" w:rsidRDefault="00321E6B" w:rsidP="003F5E13">
            <w:pP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 xml:space="preserve">                                                                                </w:t>
            </w:r>
          </w:p>
          <w:p w14:paraId="2329EBF3" w14:textId="77777777" w:rsidR="00321E6B" w:rsidRPr="00AE11B7" w:rsidRDefault="00321E6B" w:rsidP="003F5E13">
            <w:pP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Data recorded in one medium sided game (7v7) and one large sided game (9v9). Sided game classifications based upon previous literature in soccer (Beato et al., 2023; Owen et al., 2014).</w:t>
            </w:r>
          </w:p>
        </w:tc>
      </w:tr>
    </w:tbl>
    <w:p w14:paraId="3571BE0D"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48F79F8A"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D08B0A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2974D6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EAB7177"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6AA96A1"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078CFA8"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4223CE2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046510D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4ED67FB3"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2BD0FD3"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0DC1001"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C1182C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2300C5B"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5768A6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469C3529"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4AA73DA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7049AC3"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7E39DD6"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FD6BBE2" w14:textId="77777777" w:rsidR="00216E77" w:rsidRPr="00AE11B7" w:rsidRDefault="00216E77" w:rsidP="00321E6B">
      <w:pPr>
        <w:spacing w:line="360" w:lineRule="auto"/>
        <w:rPr>
          <w:rFonts w:ascii="Times New Roman" w:hAnsi="Times New Roman" w:cs="Times New Roman"/>
          <w:color w:val="000000" w:themeColor="text1"/>
          <w:sz w:val="24"/>
          <w:szCs w:val="24"/>
        </w:rPr>
      </w:pPr>
    </w:p>
    <w:p w14:paraId="4BAAF491"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5739BADC" w14:textId="77777777" w:rsidR="006B32E9" w:rsidRPr="00AE11B7" w:rsidRDefault="006B32E9" w:rsidP="00400D67">
      <w:pPr>
        <w:spacing w:line="360" w:lineRule="auto"/>
        <w:ind w:left="426" w:hanging="425"/>
        <w:rPr>
          <w:rFonts w:ascii="Times New Roman" w:hAnsi="Times New Roman" w:cs="Times New Roman"/>
          <w:color w:val="000000" w:themeColor="text1"/>
          <w:sz w:val="24"/>
          <w:szCs w:val="24"/>
        </w:rPr>
      </w:pPr>
    </w:p>
    <w:p w14:paraId="4A5819DC" w14:textId="77777777" w:rsidR="006B32E9" w:rsidRPr="00AE11B7" w:rsidRDefault="006B32E9" w:rsidP="00400D67">
      <w:pPr>
        <w:spacing w:line="360" w:lineRule="auto"/>
        <w:ind w:left="426" w:hanging="425"/>
        <w:rPr>
          <w:rFonts w:ascii="Times New Roman" w:hAnsi="Times New Roman" w:cs="Times New Roman"/>
          <w:color w:val="000000" w:themeColor="text1"/>
          <w:sz w:val="24"/>
          <w:szCs w:val="24"/>
        </w:rPr>
      </w:pPr>
    </w:p>
    <w:p w14:paraId="790BD894" w14:textId="77777777" w:rsidR="006C3055" w:rsidRPr="00AE11B7" w:rsidRDefault="006C3055" w:rsidP="00931CBB">
      <w:pPr>
        <w:spacing w:line="360" w:lineRule="auto"/>
        <w:jc w:val="both"/>
        <w:rPr>
          <w:rFonts w:ascii="Times New Roman" w:hAnsi="Times New Roman" w:cs="Times New Roman"/>
          <w:b/>
          <w:bCs/>
          <w:color w:val="000000" w:themeColor="text1"/>
          <w:sz w:val="24"/>
          <w:szCs w:val="24"/>
        </w:rPr>
      </w:pPr>
    </w:p>
    <w:p w14:paraId="4F1B60F1" w14:textId="2BE21A92" w:rsidR="00931CBB" w:rsidRPr="00AE11B7" w:rsidRDefault="00931CBB" w:rsidP="00931CBB">
      <w:pPr>
        <w:spacing w:line="360" w:lineRule="auto"/>
        <w:jc w:val="both"/>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lastRenderedPageBreak/>
        <w:t>Table 2</w:t>
      </w:r>
    </w:p>
    <w:p w14:paraId="6862E0FA" w14:textId="77777777" w:rsidR="00931CBB" w:rsidRPr="00AE11B7" w:rsidRDefault="00931CBB" w:rsidP="00931CBB">
      <w:pPr>
        <w:spacing w:line="360" w:lineRule="auto"/>
        <w:jc w:val="both"/>
        <w:rPr>
          <w:rFonts w:ascii="Times New Roman" w:hAnsi="Times New Roman" w:cs="Times New Roman"/>
          <w:bCs/>
          <w:i/>
          <w:iCs/>
          <w:color w:val="000000" w:themeColor="text1"/>
          <w:sz w:val="24"/>
          <w:szCs w:val="24"/>
        </w:rPr>
      </w:pPr>
      <w:r w:rsidRPr="00AE11B7">
        <w:rPr>
          <w:rFonts w:ascii="Times New Roman" w:hAnsi="Times New Roman" w:cs="Times New Roman"/>
          <w:bCs/>
          <w:i/>
          <w:iCs/>
          <w:color w:val="000000" w:themeColor="text1"/>
          <w:sz w:val="24"/>
          <w:szCs w:val="24"/>
        </w:rPr>
        <w:t>Intra-class correlations for number of scans (continuous variable)</w:t>
      </w:r>
    </w:p>
    <w:tbl>
      <w:tblPr>
        <w:tblStyle w:val="TableGrid"/>
        <w:tblpPr w:leftFromText="180" w:rightFromText="180" w:vertAnchor="text" w:tblpY="222"/>
        <w:tblW w:w="8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3"/>
        <w:gridCol w:w="1702"/>
        <w:gridCol w:w="289"/>
        <w:gridCol w:w="1160"/>
        <w:gridCol w:w="355"/>
        <w:gridCol w:w="2251"/>
        <w:gridCol w:w="1447"/>
      </w:tblGrid>
      <w:tr w:rsidR="00AE11B7" w:rsidRPr="00AE11B7" w14:paraId="4DD244BA" w14:textId="77777777" w:rsidTr="001C7129">
        <w:trPr>
          <w:trHeight w:val="286"/>
        </w:trPr>
        <w:tc>
          <w:tcPr>
            <w:tcW w:w="1193" w:type="dxa"/>
            <w:tcBorders>
              <w:top w:val="single" w:sz="12" w:space="0" w:color="auto"/>
              <w:bottom w:val="single" w:sz="12" w:space="0" w:color="auto"/>
            </w:tcBorders>
          </w:tcPr>
          <w:p w14:paraId="345DD873" w14:textId="77777777" w:rsidR="00931CBB" w:rsidRPr="00AE11B7" w:rsidRDefault="00931CBB" w:rsidP="003F5E13">
            <w:pPr>
              <w:jc w:val="both"/>
              <w:rPr>
                <w:rFonts w:ascii="Times New Roman" w:hAnsi="Times New Roman" w:cs="Times New Roman"/>
                <w:bCs/>
                <w:color w:val="000000" w:themeColor="text1"/>
                <w:sz w:val="24"/>
                <w:szCs w:val="24"/>
              </w:rPr>
            </w:pPr>
          </w:p>
        </w:tc>
        <w:tc>
          <w:tcPr>
            <w:tcW w:w="1702" w:type="dxa"/>
            <w:tcBorders>
              <w:top w:val="single" w:sz="12" w:space="0" w:color="auto"/>
              <w:bottom w:val="single" w:sz="12" w:space="0" w:color="auto"/>
            </w:tcBorders>
          </w:tcPr>
          <w:p w14:paraId="0F457066" w14:textId="77777777" w:rsidR="00931CBB" w:rsidRPr="00AE11B7" w:rsidRDefault="00931CBB" w:rsidP="003F5E13">
            <w:pPr>
              <w:jc w:val="center"/>
              <w:rPr>
                <w:rFonts w:ascii="Times New Roman" w:hAnsi="Times New Roman" w:cs="Times New Roman"/>
                <w:b/>
                <w:color w:val="000000" w:themeColor="text1"/>
                <w:sz w:val="24"/>
                <w:szCs w:val="24"/>
              </w:rPr>
            </w:pPr>
            <w:r w:rsidRPr="00AE11B7">
              <w:rPr>
                <w:rFonts w:ascii="Times New Roman" w:hAnsi="Times New Roman" w:cs="Times New Roman"/>
                <w:b/>
                <w:color w:val="000000" w:themeColor="text1"/>
                <w:sz w:val="24"/>
                <w:szCs w:val="24"/>
              </w:rPr>
              <w:t>Inter-rater</w:t>
            </w:r>
          </w:p>
        </w:tc>
        <w:tc>
          <w:tcPr>
            <w:tcW w:w="1449" w:type="dxa"/>
            <w:gridSpan w:val="2"/>
            <w:tcBorders>
              <w:top w:val="single" w:sz="12" w:space="0" w:color="auto"/>
              <w:bottom w:val="single" w:sz="12" w:space="0" w:color="auto"/>
            </w:tcBorders>
          </w:tcPr>
          <w:p w14:paraId="75F5AA81" w14:textId="77777777" w:rsidR="00931CBB" w:rsidRPr="00AE11B7" w:rsidRDefault="00931CBB" w:rsidP="003F5E13">
            <w:pPr>
              <w:jc w:val="center"/>
              <w:rPr>
                <w:rFonts w:ascii="Times New Roman" w:hAnsi="Times New Roman" w:cs="Times New Roman"/>
                <w:b/>
                <w:color w:val="000000" w:themeColor="text1"/>
                <w:sz w:val="24"/>
                <w:szCs w:val="24"/>
              </w:rPr>
            </w:pPr>
          </w:p>
        </w:tc>
        <w:tc>
          <w:tcPr>
            <w:tcW w:w="2606" w:type="dxa"/>
            <w:gridSpan w:val="2"/>
            <w:tcBorders>
              <w:top w:val="single" w:sz="12" w:space="0" w:color="auto"/>
              <w:bottom w:val="single" w:sz="12" w:space="0" w:color="auto"/>
            </w:tcBorders>
          </w:tcPr>
          <w:p w14:paraId="6C9B1291" w14:textId="77777777" w:rsidR="00931CBB" w:rsidRPr="00AE11B7" w:rsidRDefault="00931CBB" w:rsidP="003F5E13">
            <w:pPr>
              <w:jc w:val="center"/>
              <w:rPr>
                <w:rFonts w:ascii="Times New Roman" w:hAnsi="Times New Roman" w:cs="Times New Roman"/>
                <w:b/>
                <w:i/>
                <w:iCs/>
                <w:color w:val="000000" w:themeColor="text1"/>
                <w:sz w:val="24"/>
                <w:szCs w:val="24"/>
              </w:rPr>
            </w:pPr>
            <w:r w:rsidRPr="00AE11B7">
              <w:rPr>
                <w:rFonts w:ascii="Times New Roman" w:hAnsi="Times New Roman" w:cs="Times New Roman"/>
                <w:b/>
                <w:color w:val="000000" w:themeColor="text1"/>
                <w:sz w:val="24"/>
                <w:szCs w:val="24"/>
              </w:rPr>
              <w:t xml:space="preserve"> Intra-rater        </w:t>
            </w:r>
          </w:p>
        </w:tc>
        <w:tc>
          <w:tcPr>
            <w:tcW w:w="1447" w:type="dxa"/>
            <w:tcBorders>
              <w:top w:val="single" w:sz="12" w:space="0" w:color="auto"/>
              <w:bottom w:val="single" w:sz="12" w:space="0" w:color="auto"/>
            </w:tcBorders>
          </w:tcPr>
          <w:p w14:paraId="142440AF" w14:textId="77777777" w:rsidR="00931CBB" w:rsidRPr="00AE11B7" w:rsidRDefault="00931CBB" w:rsidP="003F5E13">
            <w:pPr>
              <w:jc w:val="both"/>
              <w:rPr>
                <w:rFonts w:ascii="Times New Roman" w:hAnsi="Times New Roman" w:cs="Times New Roman"/>
                <w:b/>
                <w:i/>
                <w:iCs/>
                <w:color w:val="000000" w:themeColor="text1"/>
                <w:sz w:val="24"/>
                <w:szCs w:val="24"/>
              </w:rPr>
            </w:pPr>
          </w:p>
        </w:tc>
      </w:tr>
      <w:tr w:rsidR="00AE11B7" w:rsidRPr="00AE11B7" w14:paraId="5AEE562C" w14:textId="77777777" w:rsidTr="001C7129">
        <w:trPr>
          <w:trHeight w:val="573"/>
        </w:trPr>
        <w:tc>
          <w:tcPr>
            <w:tcW w:w="1193" w:type="dxa"/>
            <w:tcBorders>
              <w:top w:val="single" w:sz="12" w:space="0" w:color="auto"/>
              <w:bottom w:val="single" w:sz="12" w:space="0" w:color="auto"/>
            </w:tcBorders>
          </w:tcPr>
          <w:p w14:paraId="16A37488" w14:textId="77777777" w:rsidR="00931CBB" w:rsidRPr="00AE11B7" w:rsidRDefault="00931CBB" w:rsidP="003F5E13">
            <w:pPr>
              <w:rPr>
                <w:rFonts w:ascii="Times New Roman" w:hAnsi="Times New Roman" w:cs="Times New Roman"/>
                <w:b/>
                <w:color w:val="000000" w:themeColor="text1"/>
                <w:sz w:val="24"/>
                <w:szCs w:val="24"/>
              </w:rPr>
            </w:pPr>
            <w:r w:rsidRPr="00AE11B7">
              <w:rPr>
                <w:rFonts w:ascii="Times New Roman" w:hAnsi="Times New Roman" w:cs="Times New Roman"/>
                <w:b/>
                <w:color w:val="000000" w:themeColor="text1"/>
                <w:sz w:val="24"/>
                <w:szCs w:val="24"/>
              </w:rPr>
              <w:t>Variable</w:t>
            </w:r>
          </w:p>
        </w:tc>
        <w:tc>
          <w:tcPr>
            <w:tcW w:w="1702" w:type="dxa"/>
            <w:tcBorders>
              <w:top w:val="single" w:sz="12" w:space="0" w:color="auto"/>
              <w:bottom w:val="single" w:sz="12" w:space="0" w:color="auto"/>
            </w:tcBorders>
          </w:tcPr>
          <w:p w14:paraId="17BA3A88" w14:textId="77777777" w:rsidR="00931CBB" w:rsidRPr="00AE11B7" w:rsidRDefault="00931CBB" w:rsidP="003F5E13">
            <w:pPr>
              <w:jc w:val="center"/>
              <w:rPr>
                <w:rFonts w:ascii="Times New Roman" w:hAnsi="Times New Roman" w:cs="Times New Roman"/>
                <w:b/>
                <w:color w:val="000000" w:themeColor="text1"/>
                <w:sz w:val="24"/>
                <w:szCs w:val="24"/>
              </w:rPr>
            </w:pPr>
            <w:r w:rsidRPr="00AE11B7">
              <w:rPr>
                <w:rFonts w:ascii="Times New Roman" w:hAnsi="Times New Roman" w:cs="Times New Roman"/>
                <w:b/>
                <w:color w:val="000000" w:themeColor="text1"/>
                <w:sz w:val="24"/>
                <w:szCs w:val="24"/>
              </w:rPr>
              <w:t>ICC (95% CI)</w:t>
            </w:r>
          </w:p>
        </w:tc>
        <w:tc>
          <w:tcPr>
            <w:tcW w:w="289" w:type="dxa"/>
            <w:tcBorders>
              <w:top w:val="single" w:sz="12" w:space="0" w:color="auto"/>
              <w:bottom w:val="single" w:sz="12" w:space="0" w:color="auto"/>
            </w:tcBorders>
          </w:tcPr>
          <w:p w14:paraId="5E6444ED" w14:textId="77777777" w:rsidR="00931CBB" w:rsidRPr="00AE11B7" w:rsidRDefault="00931CBB" w:rsidP="003F5E13">
            <w:pPr>
              <w:jc w:val="center"/>
              <w:rPr>
                <w:rFonts w:ascii="Times New Roman" w:hAnsi="Times New Roman" w:cs="Times New Roman"/>
                <w:b/>
                <w:color w:val="000000" w:themeColor="text1"/>
                <w:sz w:val="24"/>
                <w:szCs w:val="24"/>
              </w:rPr>
            </w:pPr>
          </w:p>
        </w:tc>
        <w:tc>
          <w:tcPr>
            <w:tcW w:w="1515" w:type="dxa"/>
            <w:gridSpan w:val="2"/>
            <w:tcBorders>
              <w:top w:val="single" w:sz="12" w:space="0" w:color="auto"/>
              <w:bottom w:val="single" w:sz="12" w:space="0" w:color="auto"/>
            </w:tcBorders>
          </w:tcPr>
          <w:p w14:paraId="47B529EA" w14:textId="77777777" w:rsidR="00931CBB" w:rsidRPr="00AE11B7" w:rsidRDefault="00931CBB" w:rsidP="003F5E13">
            <w:pPr>
              <w:jc w:val="center"/>
              <w:rPr>
                <w:rFonts w:ascii="Times New Roman" w:hAnsi="Times New Roman" w:cs="Times New Roman"/>
                <w:b/>
                <w:color w:val="000000" w:themeColor="text1"/>
                <w:sz w:val="24"/>
                <w:szCs w:val="24"/>
              </w:rPr>
            </w:pPr>
            <w:r w:rsidRPr="00AE11B7">
              <w:rPr>
                <w:rFonts w:ascii="Times New Roman" w:hAnsi="Times New Roman" w:cs="Times New Roman"/>
                <w:b/>
                <w:color w:val="000000" w:themeColor="text1"/>
                <w:sz w:val="24"/>
                <w:szCs w:val="24"/>
              </w:rPr>
              <w:t>Strength of Agreement</w:t>
            </w:r>
          </w:p>
        </w:tc>
        <w:tc>
          <w:tcPr>
            <w:tcW w:w="2250" w:type="dxa"/>
            <w:tcBorders>
              <w:top w:val="single" w:sz="12" w:space="0" w:color="auto"/>
              <w:bottom w:val="single" w:sz="12" w:space="0" w:color="auto"/>
            </w:tcBorders>
          </w:tcPr>
          <w:p w14:paraId="0C15CC7B" w14:textId="77777777" w:rsidR="00931CBB" w:rsidRPr="00AE11B7" w:rsidRDefault="00931CBB" w:rsidP="003F5E13">
            <w:pPr>
              <w:jc w:val="center"/>
              <w:rPr>
                <w:rFonts w:ascii="Times New Roman" w:hAnsi="Times New Roman" w:cs="Times New Roman"/>
                <w:b/>
                <w:color w:val="000000" w:themeColor="text1"/>
                <w:sz w:val="24"/>
                <w:szCs w:val="24"/>
              </w:rPr>
            </w:pPr>
            <w:r w:rsidRPr="00AE11B7">
              <w:rPr>
                <w:rFonts w:ascii="Times New Roman" w:hAnsi="Times New Roman" w:cs="Times New Roman"/>
                <w:b/>
                <w:color w:val="000000" w:themeColor="text1"/>
                <w:sz w:val="24"/>
                <w:szCs w:val="24"/>
              </w:rPr>
              <w:t>ICC (95% CI)</w:t>
            </w:r>
          </w:p>
        </w:tc>
        <w:tc>
          <w:tcPr>
            <w:tcW w:w="1447" w:type="dxa"/>
            <w:tcBorders>
              <w:top w:val="single" w:sz="12" w:space="0" w:color="auto"/>
              <w:bottom w:val="single" w:sz="12" w:space="0" w:color="auto"/>
            </w:tcBorders>
          </w:tcPr>
          <w:p w14:paraId="3B522F53" w14:textId="77777777" w:rsidR="00931CBB" w:rsidRPr="00AE11B7" w:rsidRDefault="00931CBB" w:rsidP="003F5E13">
            <w:pPr>
              <w:jc w:val="center"/>
              <w:rPr>
                <w:rFonts w:ascii="Times New Roman" w:hAnsi="Times New Roman" w:cs="Times New Roman"/>
                <w:b/>
                <w:i/>
                <w:iCs/>
                <w:color w:val="000000" w:themeColor="text1"/>
                <w:sz w:val="24"/>
                <w:szCs w:val="24"/>
              </w:rPr>
            </w:pPr>
            <w:r w:rsidRPr="00AE11B7">
              <w:rPr>
                <w:rFonts w:ascii="Times New Roman" w:hAnsi="Times New Roman" w:cs="Times New Roman"/>
                <w:b/>
                <w:color w:val="000000" w:themeColor="text1"/>
                <w:sz w:val="24"/>
                <w:szCs w:val="24"/>
              </w:rPr>
              <w:t>Strength of Agreement</w:t>
            </w:r>
          </w:p>
        </w:tc>
      </w:tr>
      <w:tr w:rsidR="00AE11B7" w:rsidRPr="00AE11B7" w14:paraId="2800DD70" w14:textId="77777777" w:rsidTr="001C7129">
        <w:trPr>
          <w:trHeight w:val="573"/>
        </w:trPr>
        <w:tc>
          <w:tcPr>
            <w:tcW w:w="1193" w:type="dxa"/>
            <w:tcBorders>
              <w:top w:val="single" w:sz="12" w:space="0" w:color="auto"/>
              <w:bottom w:val="single" w:sz="4" w:space="0" w:color="auto"/>
            </w:tcBorders>
          </w:tcPr>
          <w:p w14:paraId="046CB9B8" w14:textId="77777777" w:rsidR="00931CBB" w:rsidRPr="00AE11B7" w:rsidRDefault="00931CBB" w:rsidP="003F5E13">
            <w:pP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 xml:space="preserve">Number of scans </w:t>
            </w:r>
          </w:p>
        </w:tc>
        <w:tc>
          <w:tcPr>
            <w:tcW w:w="1702" w:type="dxa"/>
            <w:tcBorders>
              <w:top w:val="single" w:sz="12" w:space="0" w:color="auto"/>
              <w:bottom w:val="single" w:sz="4" w:space="0" w:color="auto"/>
            </w:tcBorders>
          </w:tcPr>
          <w:p w14:paraId="5A1D7240" w14:textId="77777777" w:rsidR="00931CBB" w:rsidRPr="00AE11B7" w:rsidRDefault="00931CBB" w:rsidP="003F5E13">
            <w:pPr>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0.894</w:t>
            </w:r>
          </w:p>
          <w:p w14:paraId="36B4FA1C" w14:textId="77777777" w:rsidR="00931CBB" w:rsidRPr="00AE11B7" w:rsidRDefault="00931CBB" w:rsidP="003F5E13">
            <w:pPr>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(0.843-0.928)</w:t>
            </w:r>
          </w:p>
        </w:tc>
        <w:tc>
          <w:tcPr>
            <w:tcW w:w="289" w:type="dxa"/>
            <w:tcBorders>
              <w:top w:val="single" w:sz="12" w:space="0" w:color="auto"/>
              <w:bottom w:val="single" w:sz="4" w:space="0" w:color="auto"/>
            </w:tcBorders>
          </w:tcPr>
          <w:p w14:paraId="57EBDD7C" w14:textId="77777777" w:rsidR="00931CBB" w:rsidRPr="00AE11B7" w:rsidRDefault="00931CBB" w:rsidP="003F5E13">
            <w:pPr>
              <w:jc w:val="center"/>
              <w:rPr>
                <w:rFonts w:ascii="Times New Roman" w:hAnsi="Times New Roman" w:cs="Times New Roman"/>
                <w:bCs/>
                <w:color w:val="000000" w:themeColor="text1"/>
                <w:sz w:val="24"/>
                <w:szCs w:val="24"/>
              </w:rPr>
            </w:pPr>
          </w:p>
        </w:tc>
        <w:tc>
          <w:tcPr>
            <w:tcW w:w="1515" w:type="dxa"/>
            <w:gridSpan w:val="2"/>
            <w:tcBorders>
              <w:top w:val="single" w:sz="12" w:space="0" w:color="auto"/>
              <w:bottom w:val="single" w:sz="4" w:space="0" w:color="auto"/>
            </w:tcBorders>
          </w:tcPr>
          <w:p w14:paraId="0E9CCBAC" w14:textId="77777777" w:rsidR="00931CBB" w:rsidRPr="00AE11B7" w:rsidRDefault="00931CBB" w:rsidP="003F5E13">
            <w:pPr>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Excellent</w:t>
            </w:r>
          </w:p>
        </w:tc>
        <w:tc>
          <w:tcPr>
            <w:tcW w:w="2250" w:type="dxa"/>
            <w:tcBorders>
              <w:top w:val="single" w:sz="12" w:space="0" w:color="auto"/>
              <w:bottom w:val="single" w:sz="4" w:space="0" w:color="auto"/>
            </w:tcBorders>
          </w:tcPr>
          <w:p w14:paraId="303E2EFF" w14:textId="77777777" w:rsidR="00931CBB" w:rsidRPr="00AE11B7" w:rsidRDefault="00931CBB" w:rsidP="003F5E13">
            <w:pPr>
              <w:jc w:val="center"/>
              <w:rPr>
                <w:rFonts w:ascii="Times New Roman" w:hAnsi="Times New Roman" w:cs="Times New Roman"/>
                <w:bCs/>
                <w:color w:val="000000" w:themeColor="text1"/>
                <w:sz w:val="24"/>
                <w:szCs w:val="24"/>
              </w:rPr>
            </w:pPr>
            <w:r w:rsidRPr="00AE11B7">
              <w:rPr>
                <w:rFonts w:ascii="Times New Roman" w:hAnsi="Times New Roman" w:cs="Times New Roman"/>
                <w:bCs/>
                <w:color w:val="000000" w:themeColor="text1"/>
                <w:sz w:val="24"/>
                <w:szCs w:val="24"/>
              </w:rPr>
              <w:t>0.945</w:t>
            </w:r>
          </w:p>
          <w:p w14:paraId="5C9DB83D" w14:textId="77777777" w:rsidR="00931CBB" w:rsidRPr="00AE11B7" w:rsidRDefault="00931CBB" w:rsidP="003F5E13">
            <w:pPr>
              <w:jc w:val="center"/>
              <w:rPr>
                <w:rFonts w:ascii="Times New Roman" w:hAnsi="Times New Roman" w:cs="Times New Roman"/>
                <w:bCs/>
                <w:color w:val="000000" w:themeColor="text1"/>
                <w:sz w:val="24"/>
                <w:szCs w:val="24"/>
                <w:highlight w:val="yellow"/>
              </w:rPr>
            </w:pPr>
            <w:r w:rsidRPr="00AE11B7">
              <w:rPr>
                <w:rFonts w:ascii="Times New Roman" w:hAnsi="Times New Roman" w:cs="Times New Roman"/>
                <w:bCs/>
                <w:color w:val="000000" w:themeColor="text1"/>
                <w:sz w:val="24"/>
                <w:szCs w:val="24"/>
              </w:rPr>
              <w:t>(0.918-0.963)</w:t>
            </w:r>
          </w:p>
        </w:tc>
        <w:tc>
          <w:tcPr>
            <w:tcW w:w="1447" w:type="dxa"/>
            <w:tcBorders>
              <w:top w:val="single" w:sz="12" w:space="0" w:color="auto"/>
              <w:bottom w:val="single" w:sz="4" w:space="0" w:color="auto"/>
            </w:tcBorders>
          </w:tcPr>
          <w:p w14:paraId="29B1E091" w14:textId="77777777" w:rsidR="00931CBB" w:rsidRPr="00AE11B7" w:rsidRDefault="00931CBB" w:rsidP="003F5E13">
            <w:pPr>
              <w:jc w:val="center"/>
              <w:rPr>
                <w:rFonts w:ascii="Times New Roman" w:hAnsi="Times New Roman" w:cs="Times New Roman"/>
                <w:bCs/>
                <w:color w:val="000000" w:themeColor="text1"/>
                <w:sz w:val="24"/>
                <w:szCs w:val="24"/>
                <w:highlight w:val="yellow"/>
              </w:rPr>
            </w:pPr>
            <w:r w:rsidRPr="00AE11B7">
              <w:rPr>
                <w:rFonts w:ascii="Times New Roman" w:hAnsi="Times New Roman" w:cs="Times New Roman"/>
                <w:bCs/>
                <w:color w:val="000000" w:themeColor="text1"/>
                <w:sz w:val="24"/>
                <w:szCs w:val="24"/>
              </w:rPr>
              <w:t>Excellent</w:t>
            </w:r>
          </w:p>
        </w:tc>
      </w:tr>
    </w:tbl>
    <w:p w14:paraId="443BE575" w14:textId="77777777" w:rsidR="00931CBB" w:rsidRPr="00AE11B7" w:rsidRDefault="00931CBB" w:rsidP="00931CBB">
      <w:pPr>
        <w:spacing w:line="360" w:lineRule="auto"/>
        <w:jc w:val="both"/>
        <w:rPr>
          <w:rFonts w:ascii="Times New Roman" w:hAnsi="Times New Roman" w:cs="Times New Roman"/>
          <w:bCs/>
          <w:i/>
          <w:iCs/>
          <w:color w:val="000000" w:themeColor="text1"/>
          <w:sz w:val="24"/>
          <w:szCs w:val="24"/>
        </w:rPr>
      </w:pPr>
    </w:p>
    <w:p w14:paraId="48DE9631" w14:textId="77777777" w:rsidR="00931CBB" w:rsidRPr="00AE11B7" w:rsidRDefault="00931CBB" w:rsidP="00931CBB">
      <w:pPr>
        <w:spacing w:line="360" w:lineRule="auto"/>
        <w:rPr>
          <w:rFonts w:ascii="Times New Roman" w:hAnsi="Times New Roman" w:cs="Times New Roman"/>
          <w:b/>
          <w:bCs/>
          <w:color w:val="000000" w:themeColor="text1"/>
          <w:sz w:val="24"/>
          <w:szCs w:val="24"/>
        </w:rPr>
      </w:pPr>
    </w:p>
    <w:p w14:paraId="1E34A3BB" w14:textId="77777777" w:rsidR="00931CBB" w:rsidRPr="00AE11B7" w:rsidRDefault="00931CBB" w:rsidP="00931CBB">
      <w:pPr>
        <w:spacing w:line="360" w:lineRule="auto"/>
        <w:rPr>
          <w:rFonts w:ascii="Times New Roman" w:hAnsi="Times New Roman" w:cs="Times New Roman"/>
          <w:b/>
          <w:bCs/>
          <w:color w:val="000000" w:themeColor="text1"/>
          <w:sz w:val="24"/>
          <w:szCs w:val="24"/>
        </w:rPr>
      </w:pPr>
    </w:p>
    <w:p w14:paraId="70B168A9" w14:textId="77777777" w:rsidR="00931CBB" w:rsidRPr="00AE11B7" w:rsidRDefault="00931CBB" w:rsidP="00400D67">
      <w:pPr>
        <w:spacing w:line="360" w:lineRule="auto"/>
        <w:ind w:left="426" w:hanging="425"/>
        <w:rPr>
          <w:rFonts w:ascii="Times New Roman" w:hAnsi="Times New Roman" w:cs="Times New Roman"/>
          <w:color w:val="000000" w:themeColor="text1"/>
          <w:sz w:val="24"/>
          <w:szCs w:val="24"/>
        </w:rPr>
      </w:pPr>
    </w:p>
    <w:p w14:paraId="43B78639"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79E343E" w14:textId="28A65FDA"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46277D4"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894ABC5"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0DDA500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58E4F6B"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5CC2718F"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08522353"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238E9FF"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3CF86C9"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AB9DD7C"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650873C"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4CDE7E6"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8C743A6"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DEE2C6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552BB355" w14:textId="77777777" w:rsidR="00216E77" w:rsidRPr="00AE11B7" w:rsidRDefault="00216E77" w:rsidP="006C3055">
      <w:pPr>
        <w:spacing w:line="360" w:lineRule="auto"/>
        <w:rPr>
          <w:rFonts w:ascii="Times New Roman" w:hAnsi="Times New Roman" w:cs="Times New Roman"/>
          <w:color w:val="000000" w:themeColor="text1"/>
          <w:sz w:val="24"/>
          <w:szCs w:val="24"/>
        </w:rPr>
      </w:pPr>
    </w:p>
    <w:p w14:paraId="58642F0E" w14:textId="77777777" w:rsidR="00B06DB6" w:rsidRPr="00AE11B7" w:rsidRDefault="00B06DB6" w:rsidP="006C3055">
      <w:pPr>
        <w:spacing w:line="360" w:lineRule="auto"/>
        <w:rPr>
          <w:rFonts w:ascii="Times New Roman" w:hAnsi="Times New Roman" w:cs="Times New Roman"/>
          <w:color w:val="000000" w:themeColor="text1"/>
          <w:sz w:val="24"/>
          <w:szCs w:val="24"/>
        </w:rPr>
      </w:pPr>
    </w:p>
    <w:p w14:paraId="17320F54" w14:textId="77777777" w:rsidR="00B06DB6" w:rsidRPr="00AE11B7" w:rsidRDefault="00B06DB6" w:rsidP="006C3055">
      <w:pPr>
        <w:spacing w:line="360" w:lineRule="auto"/>
        <w:rPr>
          <w:rFonts w:ascii="Times New Roman" w:hAnsi="Times New Roman" w:cs="Times New Roman"/>
          <w:color w:val="000000" w:themeColor="text1"/>
          <w:sz w:val="24"/>
          <w:szCs w:val="24"/>
        </w:rPr>
      </w:pPr>
    </w:p>
    <w:p w14:paraId="0C6FEE4B" w14:textId="77777777" w:rsidR="00B06DB6" w:rsidRPr="00AE11B7" w:rsidRDefault="00B06DB6" w:rsidP="00B06DB6">
      <w:pPr>
        <w:spacing w:line="360" w:lineRule="auto"/>
        <w:rPr>
          <w:rFonts w:ascii="Times New Roman" w:hAnsi="Times New Roman" w:cs="Times New Roman"/>
          <w:color w:val="000000" w:themeColor="text1"/>
          <w:sz w:val="24"/>
          <w:szCs w:val="24"/>
        </w:rPr>
      </w:pPr>
      <w:r w:rsidRPr="00AE11B7">
        <w:rPr>
          <w:rFonts w:ascii="Times New Roman" w:hAnsi="Times New Roman" w:cs="Times New Roman"/>
          <w:b/>
          <w:bCs/>
          <w:color w:val="000000" w:themeColor="text1"/>
          <w:sz w:val="24"/>
          <w:szCs w:val="24"/>
        </w:rPr>
        <w:lastRenderedPageBreak/>
        <w:t>Table 3</w:t>
      </w:r>
    </w:p>
    <w:p w14:paraId="308ECE4B" w14:textId="66C79DDB" w:rsidR="006C3055" w:rsidRPr="00AE11B7" w:rsidRDefault="00B06DB6" w:rsidP="00B06DB6">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i/>
          <w:iCs/>
          <w:color w:val="000000" w:themeColor="text1"/>
          <w:sz w:val="24"/>
          <w:szCs w:val="24"/>
        </w:rPr>
        <w:t>Descriptive analysis of soccer players’ verbal action response types.</w:t>
      </w:r>
    </w:p>
    <w:tbl>
      <w:tblPr>
        <w:tblStyle w:val="TableGrid"/>
        <w:tblpPr w:leftFromText="180" w:rightFromText="180" w:vertAnchor="page" w:horzAnchor="margin" w:tblpY="2571"/>
        <w:tblOverlap w:val="never"/>
        <w:tblW w:w="9209" w:type="dxa"/>
        <w:tblLayout w:type="fixed"/>
        <w:tblLook w:val="04A0" w:firstRow="1" w:lastRow="0" w:firstColumn="1" w:lastColumn="0" w:noHBand="0" w:noVBand="1"/>
      </w:tblPr>
      <w:tblGrid>
        <w:gridCol w:w="2937"/>
        <w:gridCol w:w="823"/>
        <w:gridCol w:w="869"/>
        <w:gridCol w:w="854"/>
        <w:gridCol w:w="892"/>
        <w:gridCol w:w="1261"/>
        <w:gridCol w:w="1573"/>
      </w:tblGrid>
      <w:tr w:rsidR="00AE11B7" w:rsidRPr="00AE11B7" w14:paraId="77D82AC9" w14:textId="77777777" w:rsidTr="00C54F1C">
        <w:trPr>
          <w:trHeight w:val="585"/>
        </w:trPr>
        <w:tc>
          <w:tcPr>
            <w:tcW w:w="2937" w:type="dxa"/>
            <w:tcBorders>
              <w:left w:val="nil"/>
              <w:bottom w:val="single" w:sz="4" w:space="0" w:color="auto"/>
              <w:right w:val="nil"/>
            </w:tcBorders>
          </w:tcPr>
          <w:p w14:paraId="4E216704"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Action Type</w:t>
            </w:r>
          </w:p>
        </w:tc>
        <w:tc>
          <w:tcPr>
            <w:tcW w:w="823" w:type="dxa"/>
            <w:tcBorders>
              <w:left w:val="nil"/>
              <w:bottom w:val="single" w:sz="4" w:space="0" w:color="auto"/>
              <w:right w:val="nil"/>
            </w:tcBorders>
          </w:tcPr>
          <w:p w14:paraId="7279DCF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DCM, 7v7</w:t>
            </w:r>
          </w:p>
        </w:tc>
        <w:tc>
          <w:tcPr>
            <w:tcW w:w="869" w:type="dxa"/>
            <w:tcBorders>
              <w:left w:val="nil"/>
              <w:bottom w:val="single" w:sz="4" w:space="0" w:color="auto"/>
              <w:right w:val="nil"/>
            </w:tcBorders>
          </w:tcPr>
          <w:p w14:paraId="481DF73F"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DCM, 9v9</w:t>
            </w:r>
          </w:p>
        </w:tc>
        <w:tc>
          <w:tcPr>
            <w:tcW w:w="854" w:type="dxa"/>
            <w:tcBorders>
              <w:left w:val="nil"/>
              <w:bottom w:val="single" w:sz="4" w:space="0" w:color="auto"/>
              <w:right w:val="nil"/>
            </w:tcBorders>
          </w:tcPr>
          <w:p w14:paraId="40A302BB"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ACM, 7v7</w:t>
            </w:r>
          </w:p>
        </w:tc>
        <w:tc>
          <w:tcPr>
            <w:tcW w:w="892" w:type="dxa"/>
            <w:tcBorders>
              <w:left w:val="nil"/>
              <w:bottom w:val="single" w:sz="4" w:space="0" w:color="auto"/>
              <w:right w:val="nil"/>
            </w:tcBorders>
          </w:tcPr>
          <w:p w14:paraId="48AC876A"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ACM, 9v9</w:t>
            </w:r>
          </w:p>
        </w:tc>
        <w:tc>
          <w:tcPr>
            <w:tcW w:w="1261" w:type="dxa"/>
            <w:tcBorders>
              <w:left w:val="nil"/>
              <w:bottom w:val="single" w:sz="4" w:space="0" w:color="auto"/>
              <w:right w:val="nil"/>
            </w:tcBorders>
          </w:tcPr>
          <w:p w14:paraId="1DD3D24A"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Frequency</w:t>
            </w:r>
          </w:p>
        </w:tc>
        <w:tc>
          <w:tcPr>
            <w:tcW w:w="1573" w:type="dxa"/>
            <w:tcBorders>
              <w:left w:val="nil"/>
              <w:bottom w:val="single" w:sz="4" w:space="0" w:color="auto"/>
              <w:right w:val="nil"/>
            </w:tcBorders>
          </w:tcPr>
          <w:p w14:paraId="6237201F"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Percent of verbalisations</w:t>
            </w:r>
          </w:p>
        </w:tc>
      </w:tr>
      <w:tr w:rsidR="00AE11B7" w:rsidRPr="00AE11B7" w14:paraId="6C03CC8B" w14:textId="77777777" w:rsidTr="00C54F1C">
        <w:trPr>
          <w:trHeight w:val="244"/>
        </w:trPr>
        <w:tc>
          <w:tcPr>
            <w:tcW w:w="2937" w:type="dxa"/>
            <w:tcBorders>
              <w:left w:val="nil"/>
              <w:bottom w:val="nil"/>
              <w:right w:val="nil"/>
            </w:tcBorders>
          </w:tcPr>
          <w:p w14:paraId="3AEE65F1"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Pass</w:t>
            </w:r>
          </w:p>
        </w:tc>
        <w:tc>
          <w:tcPr>
            <w:tcW w:w="823" w:type="dxa"/>
            <w:tcBorders>
              <w:left w:val="nil"/>
              <w:bottom w:val="nil"/>
              <w:right w:val="nil"/>
            </w:tcBorders>
          </w:tcPr>
          <w:p w14:paraId="66C9B16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84</w:t>
            </w:r>
          </w:p>
        </w:tc>
        <w:tc>
          <w:tcPr>
            <w:tcW w:w="869" w:type="dxa"/>
            <w:tcBorders>
              <w:left w:val="nil"/>
              <w:bottom w:val="nil"/>
              <w:right w:val="nil"/>
            </w:tcBorders>
          </w:tcPr>
          <w:p w14:paraId="62A6C67B"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182</w:t>
            </w:r>
          </w:p>
        </w:tc>
        <w:tc>
          <w:tcPr>
            <w:tcW w:w="854" w:type="dxa"/>
            <w:tcBorders>
              <w:left w:val="nil"/>
              <w:bottom w:val="nil"/>
              <w:right w:val="nil"/>
            </w:tcBorders>
          </w:tcPr>
          <w:p w14:paraId="33193A45"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78</w:t>
            </w:r>
          </w:p>
        </w:tc>
        <w:tc>
          <w:tcPr>
            <w:tcW w:w="892" w:type="dxa"/>
            <w:tcBorders>
              <w:left w:val="nil"/>
              <w:bottom w:val="nil"/>
              <w:right w:val="nil"/>
            </w:tcBorders>
          </w:tcPr>
          <w:p w14:paraId="69DD3DE2"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61</w:t>
            </w:r>
          </w:p>
        </w:tc>
        <w:tc>
          <w:tcPr>
            <w:tcW w:w="1261" w:type="dxa"/>
            <w:tcBorders>
              <w:left w:val="nil"/>
              <w:bottom w:val="nil"/>
              <w:right w:val="nil"/>
            </w:tcBorders>
          </w:tcPr>
          <w:p w14:paraId="679BF89E"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405</w:t>
            </w:r>
          </w:p>
        </w:tc>
        <w:tc>
          <w:tcPr>
            <w:tcW w:w="1573" w:type="dxa"/>
            <w:tcBorders>
              <w:left w:val="nil"/>
              <w:bottom w:val="nil"/>
              <w:right w:val="nil"/>
            </w:tcBorders>
          </w:tcPr>
          <w:p w14:paraId="659DA65B"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53</w:t>
            </w:r>
          </w:p>
        </w:tc>
      </w:tr>
      <w:tr w:rsidR="00AE11B7" w:rsidRPr="00AE11B7" w14:paraId="0B912EA1" w14:textId="77777777" w:rsidTr="00C54F1C">
        <w:trPr>
          <w:trHeight w:val="272"/>
        </w:trPr>
        <w:tc>
          <w:tcPr>
            <w:tcW w:w="2937" w:type="dxa"/>
            <w:tcBorders>
              <w:top w:val="nil"/>
              <w:left w:val="nil"/>
              <w:bottom w:val="nil"/>
              <w:right w:val="nil"/>
            </w:tcBorders>
          </w:tcPr>
          <w:p w14:paraId="68CAE861"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Dribble</w:t>
            </w:r>
          </w:p>
        </w:tc>
        <w:tc>
          <w:tcPr>
            <w:tcW w:w="823" w:type="dxa"/>
            <w:tcBorders>
              <w:top w:val="nil"/>
              <w:left w:val="nil"/>
              <w:bottom w:val="nil"/>
              <w:right w:val="nil"/>
            </w:tcBorders>
          </w:tcPr>
          <w:p w14:paraId="4B41C30E"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22</w:t>
            </w:r>
          </w:p>
        </w:tc>
        <w:tc>
          <w:tcPr>
            <w:tcW w:w="869" w:type="dxa"/>
            <w:tcBorders>
              <w:top w:val="nil"/>
              <w:left w:val="nil"/>
              <w:bottom w:val="nil"/>
              <w:right w:val="nil"/>
            </w:tcBorders>
          </w:tcPr>
          <w:p w14:paraId="34E4C68E"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57</w:t>
            </w:r>
          </w:p>
        </w:tc>
        <w:tc>
          <w:tcPr>
            <w:tcW w:w="854" w:type="dxa"/>
            <w:tcBorders>
              <w:top w:val="nil"/>
              <w:left w:val="nil"/>
              <w:bottom w:val="nil"/>
              <w:right w:val="nil"/>
            </w:tcBorders>
          </w:tcPr>
          <w:p w14:paraId="47A20097"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25</w:t>
            </w:r>
          </w:p>
        </w:tc>
        <w:tc>
          <w:tcPr>
            <w:tcW w:w="892" w:type="dxa"/>
            <w:tcBorders>
              <w:top w:val="nil"/>
              <w:left w:val="nil"/>
              <w:bottom w:val="nil"/>
              <w:right w:val="nil"/>
            </w:tcBorders>
          </w:tcPr>
          <w:p w14:paraId="2CFD73E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56</w:t>
            </w:r>
          </w:p>
        </w:tc>
        <w:tc>
          <w:tcPr>
            <w:tcW w:w="1261" w:type="dxa"/>
            <w:tcBorders>
              <w:top w:val="nil"/>
              <w:left w:val="nil"/>
              <w:bottom w:val="nil"/>
              <w:right w:val="nil"/>
            </w:tcBorders>
          </w:tcPr>
          <w:p w14:paraId="12533C1C"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160</w:t>
            </w:r>
          </w:p>
        </w:tc>
        <w:tc>
          <w:tcPr>
            <w:tcW w:w="1573" w:type="dxa"/>
            <w:tcBorders>
              <w:top w:val="nil"/>
              <w:left w:val="nil"/>
              <w:bottom w:val="nil"/>
              <w:right w:val="nil"/>
            </w:tcBorders>
          </w:tcPr>
          <w:p w14:paraId="1E35A895"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21</w:t>
            </w:r>
          </w:p>
        </w:tc>
      </w:tr>
      <w:tr w:rsidR="00AE11B7" w:rsidRPr="00AE11B7" w14:paraId="318EFD35" w14:textId="77777777" w:rsidTr="00C54F1C">
        <w:trPr>
          <w:trHeight w:val="93"/>
        </w:trPr>
        <w:tc>
          <w:tcPr>
            <w:tcW w:w="2937" w:type="dxa"/>
            <w:tcBorders>
              <w:top w:val="nil"/>
              <w:left w:val="nil"/>
              <w:bottom w:val="nil"/>
              <w:right w:val="nil"/>
            </w:tcBorders>
          </w:tcPr>
          <w:p w14:paraId="5BB68970"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Shot</w:t>
            </w:r>
          </w:p>
        </w:tc>
        <w:tc>
          <w:tcPr>
            <w:tcW w:w="823" w:type="dxa"/>
            <w:tcBorders>
              <w:top w:val="nil"/>
              <w:left w:val="nil"/>
              <w:bottom w:val="nil"/>
              <w:right w:val="nil"/>
            </w:tcBorders>
          </w:tcPr>
          <w:p w14:paraId="04C37B50"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3</w:t>
            </w:r>
          </w:p>
        </w:tc>
        <w:tc>
          <w:tcPr>
            <w:tcW w:w="869" w:type="dxa"/>
            <w:tcBorders>
              <w:top w:val="nil"/>
              <w:left w:val="nil"/>
              <w:bottom w:val="nil"/>
              <w:right w:val="nil"/>
            </w:tcBorders>
          </w:tcPr>
          <w:p w14:paraId="5A5E5592"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9</w:t>
            </w:r>
          </w:p>
        </w:tc>
        <w:tc>
          <w:tcPr>
            <w:tcW w:w="854" w:type="dxa"/>
            <w:tcBorders>
              <w:top w:val="nil"/>
              <w:left w:val="nil"/>
              <w:bottom w:val="nil"/>
              <w:right w:val="nil"/>
            </w:tcBorders>
          </w:tcPr>
          <w:p w14:paraId="7005B40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38</w:t>
            </w:r>
          </w:p>
        </w:tc>
        <w:tc>
          <w:tcPr>
            <w:tcW w:w="892" w:type="dxa"/>
            <w:tcBorders>
              <w:top w:val="nil"/>
              <w:left w:val="nil"/>
              <w:bottom w:val="nil"/>
              <w:right w:val="nil"/>
            </w:tcBorders>
          </w:tcPr>
          <w:p w14:paraId="25D76EC5"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38</w:t>
            </w:r>
          </w:p>
        </w:tc>
        <w:tc>
          <w:tcPr>
            <w:tcW w:w="1261" w:type="dxa"/>
            <w:tcBorders>
              <w:top w:val="nil"/>
              <w:left w:val="nil"/>
              <w:bottom w:val="nil"/>
              <w:right w:val="nil"/>
            </w:tcBorders>
          </w:tcPr>
          <w:p w14:paraId="54C13E54"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88</w:t>
            </w:r>
          </w:p>
        </w:tc>
        <w:tc>
          <w:tcPr>
            <w:tcW w:w="1573" w:type="dxa"/>
            <w:tcBorders>
              <w:top w:val="nil"/>
              <w:left w:val="nil"/>
              <w:bottom w:val="nil"/>
              <w:right w:val="nil"/>
            </w:tcBorders>
          </w:tcPr>
          <w:p w14:paraId="1480F04A"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12</w:t>
            </w:r>
          </w:p>
        </w:tc>
      </w:tr>
      <w:tr w:rsidR="00AE11B7" w:rsidRPr="00AE11B7" w14:paraId="07F9F49B" w14:textId="77777777" w:rsidTr="00C54F1C">
        <w:trPr>
          <w:trHeight w:val="140"/>
        </w:trPr>
        <w:tc>
          <w:tcPr>
            <w:tcW w:w="2937" w:type="dxa"/>
            <w:tcBorders>
              <w:top w:val="nil"/>
              <w:left w:val="nil"/>
              <w:bottom w:val="nil"/>
              <w:right w:val="nil"/>
            </w:tcBorders>
          </w:tcPr>
          <w:p w14:paraId="5594A82E"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Turn with the ball</w:t>
            </w:r>
          </w:p>
        </w:tc>
        <w:tc>
          <w:tcPr>
            <w:tcW w:w="823" w:type="dxa"/>
            <w:tcBorders>
              <w:top w:val="nil"/>
              <w:left w:val="nil"/>
              <w:bottom w:val="nil"/>
              <w:right w:val="nil"/>
            </w:tcBorders>
          </w:tcPr>
          <w:p w14:paraId="4304C2F4"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15</w:t>
            </w:r>
          </w:p>
        </w:tc>
        <w:tc>
          <w:tcPr>
            <w:tcW w:w="869" w:type="dxa"/>
            <w:tcBorders>
              <w:top w:val="nil"/>
              <w:left w:val="nil"/>
              <w:bottom w:val="nil"/>
              <w:right w:val="nil"/>
            </w:tcBorders>
          </w:tcPr>
          <w:p w14:paraId="28B7E71B"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30</w:t>
            </w:r>
          </w:p>
        </w:tc>
        <w:tc>
          <w:tcPr>
            <w:tcW w:w="854" w:type="dxa"/>
            <w:tcBorders>
              <w:top w:val="nil"/>
              <w:left w:val="nil"/>
              <w:bottom w:val="nil"/>
              <w:right w:val="nil"/>
            </w:tcBorders>
          </w:tcPr>
          <w:p w14:paraId="3229AFD5"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25</w:t>
            </w:r>
          </w:p>
        </w:tc>
        <w:tc>
          <w:tcPr>
            <w:tcW w:w="892" w:type="dxa"/>
            <w:tcBorders>
              <w:top w:val="nil"/>
              <w:left w:val="nil"/>
              <w:bottom w:val="nil"/>
              <w:right w:val="nil"/>
            </w:tcBorders>
          </w:tcPr>
          <w:p w14:paraId="044B3AA0"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12</w:t>
            </w:r>
          </w:p>
        </w:tc>
        <w:tc>
          <w:tcPr>
            <w:tcW w:w="1261" w:type="dxa"/>
            <w:tcBorders>
              <w:top w:val="nil"/>
              <w:left w:val="nil"/>
              <w:bottom w:val="nil"/>
              <w:right w:val="nil"/>
            </w:tcBorders>
          </w:tcPr>
          <w:p w14:paraId="5514C119"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82</w:t>
            </w:r>
          </w:p>
        </w:tc>
        <w:tc>
          <w:tcPr>
            <w:tcW w:w="1573" w:type="dxa"/>
            <w:tcBorders>
              <w:top w:val="nil"/>
              <w:left w:val="nil"/>
              <w:bottom w:val="nil"/>
              <w:right w:val="nil"/>
            </w:tcBorders>
          </w:tcPr>
          <w:p w14:paraId="1840C609"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10</w:t>
            </w:r>
          </w:p>
        </w:tc>
      </w:tr>
      <w:tr w:rsidR="00AE11B7" w:rsidRPr="00AE11B7" w14:paraId="5D78031F" w14:textId="77777777" w:rsidTr="00C54F1C">
        <w:trPr>
          <w:trHeight w:val="99"/>
        </w:trPr>
        <w:tc>
          <w:tcPr>
            <w:tcW w:w="2937" w:type="dxa"/>
            <w:tcBorders>
              <w:top w:val="nil"/>
              <w:left w:val="nil"/>
              <w:bottom w:val="nil"/>
              <w:right w:val="nil"/>
            </w:tcBorders>
          </w:tcPr>
          <w:p w14:paraId="1B298DAA"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Receive and protect the ball</w:t>
            </w:r>
          </w:p>
        </w:tc>
        <w:tc>
          <w:tcPr>
            <w:tcW w:w="823" w:type="dxa"/>
            <w:tcBorders>
              <w:top w:val="nil"/>
              <w:left w:val="nil"/>
              <w:bottom w:val="nil"/>
              <w:right w:val="nil"/>
            </w:tcBorders>
          </w:tcPr>
          <w:p w14:paraId="242C84CE"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6</w:t>
            </w:r>
          </w:p>
        </w:tc>
        <w:tc>
          <w:tcPr>
            <w:tcW w:w="869" w:type="dxa"/>
            <w:tcBorders>
              <w:top w:val="nil"/>
              <w:left w:val="nil"/>
              <w:bottom w:val="nil"/>
              <w:right w:val="nil"/>
            </w:tcBorders>
          </w:tcPr>
          <w:p w14:paraId="5AEFA8B4"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6</w:t>
            </w:r>
          </w:p>
        </w:tc>
        <w:tc>
          <w:tcPr>
            <w:tcW w:w="854" w:type="dxa"/>
            <w:tcBorders>
              <w:top w:val="nil"/>
              <w:left w:val="nil"/>
              <w:bottom w:val="nil"/>
              <w:right w:val="nil"/>
            </w:tcBorders>
          </w:tcPr>
          <w:p w14:paraId="3727E160"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4</w:t>
            </w:r>
          </w:p>
        </w:tc>
        <w:tc>
          <w:tcPr>
            <w:tcW w:w="892" w:type="dxa"/>
            <w:tcBorders>
              <w:top w:val="nil"/>
              <w:left w:val="nil"/>
              <w:bottom w:val="nil"/>
              <w:right w:val="nil"/>
            </w:tcBorders>
          </w:tcPr>
          <w:p w14:paraId="0FFDED8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8</w:t>
            </w:r>
          </w:p>
        </w:tc>
        <w:tc>
          <w:tcPr>
            <w:tcW w:w="1261" w:type="dxa"/>
            <w:tcBorders>
              <w:top w:val="nil"/>
              <w:left w:val="nil"/>
              <w:bottom w:val="nil"/>
              <w:right w:val="nil"/>
            </w:tcBorders>
          </w:tcPr>
          <w:p w14:paraId="1B8D283C"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24</w:t>
            </w:r>
          </w:p>
        </w:tc>
        <w:tc>
          <w:tcPr>
            <w:tcW w:w="1573" w:type="dxa"/>
            <w:tcBorders>
              <w:top w:val="nil"/>
              <w:left w:val="nil"/>
              <w:bottom w:val="nil"/>
              <w:right w:val="nil"/>
            </w:tcBorders>
          </w:tcPr>
          <w:p w14:paraId="114D4C62"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3</w:t>
            </w:r>
          </w:p>
        </w:tc>
      </w:tr>
      <w:tr w:rsidR="00AE11B7" w:rsidRPr="00AE11B7" w14:paraId="33478916" w14:textId="77777777" w:rsidTr="00C54F1C">
        <w:trPr>
          <w:trHeight w:val="103"/>
        </w:trPr>
        <w:tc>
          <w:tcPr>
            <w:tcW w:w="2937" w:type="dxa"/>
            <w:tcBorders>
              <w:top w:val="nil"/>
              <w:left w:val="nil"/>
              <w:bottom w:val="single" w:sz="4" w:space="0" w:color="auto"/>
              <w:right w:val="nil"/>
            </w:tcBorders>
          </w:tcPr>
          <w:p w14:paraId="601CACF4"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Unsure</w:t>
            </w:r>
          </w:p>
        </w:tc>
        <w:tc>
          <w:tcPr>
            <w:tcW w:w="823" w:type="dxa"/>
            <w:tcBorders>
              <w:top w:val="nil"/>
              <w:left w:val="nil"/>
              <w:bottom w:val="single" w:sz="4" w:space="0" w:color="auto"/>
              <w:right w:val="nil"/>
            </w:tcBorders>
          </w:tcPr>
          <w:p w14:paraId="4723EDAC"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2</w:t>
            </w:r>
          </w:p>
        </w:tc>
        <w:tc>
          <w:tcPr>
            <w:tcW w:w="869" w:type="dxa"/>
            <w:tcBorders>
              <w:top w:val="nil"/>
              <w:left w:val="nil"/>
              <w:bottom w:val="single" w:sz="4" w:space="0" w:color="auto"/>
              <w:right w:val="nil"/>
            </w:tcBorders>
          </w:tcPr>
          <w:p w14:paraId="4861C1F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w:t>
            </w:r>
          </w:p>
        </w:tc>
        <w:tc>
          <w:tcPr>
            <w:tcW w:w="854" w:type="dxa"/>
            <w:tcBorders>
              <w:top w:val="nil"/>
              <w:left w:val="nil"/>
              <w:bottom w:val="single" w:sz="4" w:space="0" w:color="auto"/>
              <w:right w:val="nil"/>
            </w:tcBorders>
          </w:tcPr>
          <w:p w14:paraId="695A07F3"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0</w:t>
            </w:r>
          </w:p>
        </w:tc>
        <w:tc>
          <w:tcPr>
            <w:tcW w:w="892" w:type="dxa"/>
            <w:tcBorders>
              <w:top w:val="nil"/>
              <w:left w:val="nil"/>
              <w:bottom w:val="single" w:sz="4" w:space="0" w:color="auto"/>
              <w:right w:val="nil"/>
            </w:tcBorders>
          </w:tcPr>
          <w:p w14:paraId="3DEFE778"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w:t>
            </w:r>
          </w:p>
        </w:tc>
        <w:tc>
          <w:tcPr>
            <w:tcW w:w="1261" w:type="dxa"/>
            <w:tcBorders>
              <w:top w:val="nil"/>
              <w:left w:val="nil"/>
              <w:bottom w:val="single" w:sz="4" w:space="0" w:color="auto"/>
              <w:right w:val="nil"/>
            </w:tcBorders>
          </w:tcPr>
          <w:p w14:paraId="378FB98A"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4</w:t>
            </w:r>
          </w:p>
        </w:tc>
        <w:tc>
          <w:tcPr>
            <w:tcW w:w="1573" w:type="dxa"/>
            <w:tcBorders>
              <w:top w:val="nil"/>
              <w:left w:val="nil"/>
              <w:right w:val="nil"/>
            </w:tcBorders>
          </w:tcPr>
          <w:p w14:paraId="1FCDBFE5" w14:textId="77777777" w:rsidR="00C54F1C" w:rsidRPr="00AE11B7" w:rsidRDefault="00C54F1C" w:rsidP="00C54F1C">
            <w:pPr>
              <w:jc w:val="center"/>
              <w:rPr>
                <w:rFonts w:ascii="Times New Roman" w:hAnsi="Times New Roman" w:cs="Times New Roman"/>
                <w:color w:val="000000" w:themeColor="text1"/>
                <w:sz w:val="24"/>
                <w:szCs w:val="24"/>
                <w:highlight w:val="yellow"/>
              </w:rPr>
            </w:pPr>
            <w:r w:rsidRPr="00AE11B7">
              <w:rPr>
                <w:rFonts w:ascii="Times New Roman" w:hAnsi="Times New Roman" w:cs="Times New Roman"/>
                <w:color w:val="000000" w:themeColor="text1"/>
                <w:sz w:val="24"/>
                <w:szCs w:val="24"/>
              </w:rPr>
              <w:t>1</w:t>
            </w:r>
          </w:p>
        </w:tc>
      </w:tr>
      <w:tr w:rsidR="00AE11B7" w:rsidRPr="00AE11B7" w14:paraId="1EB698CD" w14:textId="77777777" w:rsidTr="00C54F1C">
        <w:trPr>
          <w:trHeight w:val="313"/>
        </w:trPr>
        <w:tc>
          <w:tcPr>
            <w:tcW w:w="2937" w:type="dxa"/>
            <w:tcBorders>
              <w:left w:val="nil"/>
              <w:right w:val="nil"/>
            </w:tcBorders>
          </w:tcPr>
          <w:p w14:paraId="5A62E31D" w14:textId="77777777" w:rsidR="00C54F1C" w:rsidRPr="00AE11B7" w:rsidRDefault="00C54F1C" w:rsidP="00C54F1C">
            <w:pP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Total</w:t>
            </w:r>
          </w:p>
        </w:tc>
        <w:tc>
          <w:tcPr>
            <w:tcW w:w="823" w:type="dxa"/>
            <w:tcBorders>
              <w:left w:val="nil"/>
              <w:right w:val="nil"/>
            </w:tcBorders>
          </w:tcPr>
          <w:p w14:paraId="1EAFAC60"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132</w:t>
            </w:r>
          </w:p>
        </w:tc>
        <w:tc>
          <w:tcPr>
            <w:tcW w:w="869" w:type="dxa"/>
            <w:tcBorders>
              <w:left w:val="nil"/>
              <w:right w:val="nil"/>
            </w:tcBorders>
          </w:tcPr>
          <w:p w14:paraId="5474945F"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285</w:t>
            </w:r>
          </w:p>
        </w:tc>
        <w:tc>
          <w:tcPr>
            <w:tcW w:w="854" w:type="dxa"/>
            <w:tcBorders>
              <w:left w:val="nil"/>
              <w:right w:val="nil"/>
            </w:tcBorders>
          </w:tcPr>
          <w:p w14:paraId="176CF4E1"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170</w:t>
            </w:r>
          </w:p>
        </w:tc>
        <w:tc>
          <w:tcPr>
            <w:tcW w:w="892" w:type="dxa"/>
            <w:tcBorders>
              <w:left w:val="nil"/>
              <w:right w:val="nil"/>
            </w:tcBorders>
          </w:tcPr>
          <w:p w14:paraId="49FB1296"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176</w:t>
            </w:r>
          </w:p>
        </w:tc>
        <w:tc>
          <w:tcPr>
            <w:tcW w:w="1261" w:type="dxa"/>
            <w:tcBorders>
              <w:left w:val="nil"/>
              <w:right w:val="nil"/>
            </w:tcBorders>
          </w:tcPr>
          <w:p w14:paraId="4004DCD5"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763</w:t>
            </w:r>
          </w:p>
        </w:tc>
        <w:tc>
          <w:tcPr>
            <w:tcW w:w="1573" w:type="dxa"/>
            <w:tcBorders>
              <w:left w:val="nil"/>
              <w:right w:val="nil"/>
            </w:tcBorders>
          </w:tcPr>
          <w:p w14:paraId="1598B724" w14:textId="77777777" w:rsidR="00C54F1C" w:rsidRPr="00AE11B7" w:rsidRDefault="00C54F1C" w:rsidP="00C54F1C">
            <w:pPr>
              <w:jc w:val="center"/>
              <w:rPr>
                <w:rFonts w:ascii="Times New Roman" w:hAnsi="Times New Roman" w:cs="Times New Roman"/>
                <w:color w:val="000000" w:themeColor="text1"/>
                <w:sz w:val="24"/>
                <w:szCs w:val="24"/>
              </w:rPr>
            </w:pPr>
            <w:r w:rsidRPr="00AE11B7">
              <w:rPr>
                <w:rFonts w:ascii="Times New Roman" w:hAnsi="Times New Roman" w:cs="Times New Roman"/>
                <w:color w:val="000000" w:themeColor="text1"/>
                <w:sz w:val="24"/>
                <w:szCs w:val="24"/>
              </w:rPr>
              <w:t>100</w:t>
            </w:r>
          </w:p>
        </w:tc>
      </w:tr>
    </w:tbl>
    <w:p w14:paraId="3A739D8D" w14:textId="39AF7EE8" w:rsidR="00B06DB6" w:rsidRPr="00AE11B7" w:rsidRDefault="002E21B4" w:rsidP="006C3055">
      <w:pPr>
        <w:spacing w:line="360" w:lineRule="auto"/>
        <w:rPr>
          <w:rFonts w:ascii="Times New Roman" w:hAnsi="Times New Roman" w:cs="Times New Roman"/>
          <w:color w:val="000000" w:themeColor="text1"/>
          <w:sz w:val="24"/>
          <w:szCs w:val="24"/>
        </w:rPr>
      </w:pPr>
      <w:r w:rsidRPr="00AE11B7">
        <w:rPr>
          <w:rFonts w:ascii="Times New Roman" w:hAnsi="Times New Roman" w:cs="Times New Roman"/>
          <w:i/>
          <w:iCs/>
          <w:color w:val="000000" w:themeColor="text1"/>
          <w:sz w:val="24"/>
          <w:szCs w:val="24"/>
        </w:rPr>
        <w:t>*DCM = defensive central midfield, ACM = attacking central midfield</w:t>
      </w:r>
    </w:p>
    <w:p w14:paraId="46AC5033" w14:textId="6CA06668" w:rsidR="006C3055" w:rsidRPr="00AE11B7" w:rsidRDefault="006C3055" w:rsidP="006C3055">
      <w:pPr>
        <w:spacing w:line="360" w:lineRule="auto"/>
        <w:rPr>
          <w:rFonts w:ascii="Times New Roman" w:hAnsi="Times New Roman" w:cs="Times New Roman"/>
          <w:color w:val="000000" w:themeColor="text1"/>
          <w:sz w:val="24"/>
          <w:szCs w:val="24"/>
        </w:rPr>
      </w:pPr>
    </w:p>
    <w:p w14:paraId="39E14F69"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5B950A23"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7209FF81"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1977DF3D"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796C17B4"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01B77C59"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1D20177D"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2B8A691F"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08D16389"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560267E8"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55F8AE87"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6CB75531"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5C7DBD8E"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58836174"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66BF6CCC" w14:textId="77777777" w:rsidR="00121433" w:rsidRPr="00AE11B7" w:rsidRDefault="00121433" w:rsidP="00400D67">
      <w:pPr>
        <w:spacing w:line="360" w:lineRule="auto"/>
        <w:ind w:left="426" w:hanging="425"/>
        <w:rPr>
          <w:rFonts w:ascii="Times New Roman" w:hAnsi="Times New Roman" w:cs="Times New Roman"/>
          <w:color w:val="000000" w:themeColor="text1"/>
          <w:sz w:val="24"/>
          <w:szCs w:val="24"/>
        </w:rPr>
      </w:pPr>
    </w:p>
    <w:p w14:paraId="678752D1" w14:textId="77777777" w:rsidR="00121433" w:rsidRPr="00AE11B7" w:rsidRDefault="00121433" w:rsidP="00EB47B5">
      <w:pPr>
        <w:spacing w:line="360" w:lineRule="auto"/>
        <w:rPr>
          <w:rFonts w:ascii="Times New Roman" w:hAnsi="Times New Roman" w:cs="Times New Roman"/>
          <w:color w:val="000000" w:themeColor="text1"/>
          <w:sz w:val="24"/>
          <w:szCs w:val="24"/>
        </w:rPr>
      </w:pPr>
    </w:p>
    <w:p w14:paraId="3D7AB958" w14:textId="77777777" w:rsidR="00F51DFA" w:rsidRPr="00AE11B7" w:rsidRDefault="00F51DFA" w:rsidP="00F51DFA">
      <w:pPr>
        <w:widowControl w:val="0"/>
        <w:autoSpaceDE w:val="0"/>
        <w:autoSpaceDN w:val="0"/>
        <w:adjustRightInd w:val="0"/>
        <w:spacing w:line="360" w:lineRule="auto"/>
        <w:ind w:left="567" w:hanging="567"/>
        <w:rPr>
          <w:rFonts w:ascii="Times New Roman" w:hAnsi="Times New Roman" w:cs="Times New Roman"/>
          <w:b/>
          <w:bCs/>
          <w:noProof/>
          <w:color w:val="000000" w:themeColor="text1"/>
          <w:sz w:val="24"/>
          <w:szCs w:val="24"/>
        </w:rPr>
      </w:pPr>
      <w:r w:rsidRPr="00AE11B7">
        <w:rPr>
          <w:rFonts w:ascii="Times New Roman" w:hAnsi="Times New Roman" w:cs="Times New Roman"/>
          <w:b/>
          <w:bCs/>
          <w:noProof/>
          <w:color w:val="000000" w:themeColor="text1"/>
          <w:sz w:val="24"/>
          <w:szCs w:val="24"/>
        </w:rPr>
        <w:lastRenderedPageBreak/>
        <w:t>Figure Captions</w:t>
      </w:r>
    </w:p>
    <w:p w14:paraId="189AF886" w14:textId="45FF487A" w:rsidR="00121433" w:rsidRPr="00AE11B7" w:rsidRDefault="00F51DFA" w:rsidP="00F51DFA">
      <w:pPr>
        <w:spacing w:line="360" w:lineRule="auto"/>
        <w:ind w:left="426" w:hanging="425"/>
        <w:rPr>
          <w:rFonts w:ascii="Times New Roman" w:hAnsi="Times New Roman" w:cs="Times New Roman"/>
          <w:i/>
          <w:iCs/>
          <w:color w:val="000000" w:themeColor="text1"/>
          <w:sz w:val="24"/>
          <w:szCs w:val="24"/>
        </w:rPr>
      </w:pPr>
      <w:r w:rsidRPr="00AE11B7">
        <w:rPr>
          <w:rFonts w:ascii="Times New Roman" w:hAnsi="Times New Roman" w:cs="Times New Roman"/>
          <w:b/>
          <w:bCs/>
          <w:color w:val="000000" w:themeColor="text1"/>
          <w:sz w:val="24"/>
          <w:szCs w:val="24"/>
        </w:rPr>
        <w:t>Figure 1</w:t>
      </w:r>
      <w:r w:rsidRPr="00AE11B7">
        <w:rPr>
          <w:rFonts w:ascii="Times New Roman" w:hAnsi="Times New Roman" w:cs="Times New Roman"/>
          <w:color w:val="000000" w:themeColor="text1"/>
          <w:sz w:val="24"/>
          <w:szCs w:val="24"/>
        </w:rPr>
        <w:t xml:space="preserve"> - </w:t>
      </w:r>
      <w:r w:rsidRPr="00AE11B7">
        <w:rPr>
          <w:rFonts w:ascii="Times New Roman" w:hAnsi="Times New Roman" w:cs="Times New Roman"/>
          <w:i/>
          <w:iCs/>
          <w:color w:val="000000" w:themeColor="text1"/>
          <w:sz w:val="24"/>
          <w:szCs w:val="24"/>
        </w:rPr>
        <w:t xml:space="preserve">Schematic illustration of the </w:t>
      </w:r>
      <w:r w:rsidR="001B0EFD" w:rsidRPr="00AE11B7">
        <w:rPr>
          <w:rFonts w:ascii="Times New Roman" w:hAnsi="Times New Roman" w:cs="Times New Roman"/>
          <w:i/>
          <w:iCs/>
          <w:color w:val="000000" w:themeColor="text1"/>
          <w:sz w:val="24"/>
          <w:szCs w:val="24"/>
        </w:rPr>
        <w:t>9v9</w:t>
      </w:r>
      <w:r w:rsidRPr="00AE11B7">
        <w:rPr>
          <w:rFonts w:ascii="Times New Roman" w:hAnsi="Times New Roman" w:cs="Times New Roman"/>
          <w:i/>
          <w:iCs/>
          <w:color w:val="000000" w:themeColor="text1"/>
          <w:sz w:val="24"/>
          <w:szCs w:val="24"/>
        </w:rPr>
        <w:t xml:space="preserve"> large sided game. The central midfield player (orange cross located in the white circle) represents the position of the 360-video camera</w:t>
      </w:r>
      <w:r w:rsidR="003E62A8" w:rsidRPr="00AE11B7">
        <w:rPr>
          <w:rFonts w:ascii="Times New Roman" w:hAnsi="Times New Roman" w:cs="Times New Roman"/>
          <w:i/>
          <w:iCs/>
          <w:color w:val="000000" w:themeColor="text1"/>
          <w:sz w:val="24"/>
          <w:szCs w:val="24"/>
        </w:rPr>
        <w:t xml:space="preserve"> positioned in a defensive </w:t>
      </w:r>
      <w:r w:rsidR="00033504" w:rsidRPr="00AE11B7">
        <w:rPr>
          <w:rFonts w:ascii="Times New Roman" w:hAnsi="Times New Roman" w:cs="Times New Roman"/>
          <w:i/>
          <w:iCs/>
          <w:color w:val="000000" w:themeColor="text1"/>
          <w:sz w:val="24"/>
          <w:szCs w:val="24"/>
        </w:rPr>
        <w:t xml:space="preserve">central </w:t>
      </w:r>
      <w:r w:rsidR="003E62A8" w:rsidRPr="00AE11B7">
        <w:rPr>
          <w:rFonts w:ascii="Times New Roman" w:hAnsi="Times New Roman" w:cs="Times New Roman"/>
          <w:i/>
          <w:iCs/>
          <w:color w:val="000000" w:themeColor="text1"/>
          <w:sz w:val="24"/>
          <w:szCs w:val="24"/>
        </w:rPr>
        <w:t xml:space="preserve">midfield </w:t>
      </w:r>
      <w:r w:rsidR="00004165" w:rsidRPr="00AE11B7">
        <w:rPr>
          <w:rFonts w:ascii="Times New Roman" w:hAnsi="Times New Roman" w:cs="Times New Roman"/>
          <w:i/>
          <w:iCs/>
          <w:color w:val="000000" w:themeColor="text1"/>
          <w:sz w:val="24"/>
          <w:szCs w:val="24"/>
        </w:rPr>
        <w:t>pitch location</w:t>
      </w:r>
      <w:r w:rsidR="00C34557" w:rsidRPr="00AE11B7">
        <w:rPr>
          <w:rFonts w:ascii="Times New Roman" w:hAnsi="Times New Roman" w:cs="Times New Roman"/>
          <w:i/>
          <w:iCs/>
          <w:color w:val="000000" w:themeColor="text1"/>
          <w:sz w:val="24"/>
          <w:szCs w:val="24"/>
        </w:rPr>
        <w:t>.</w:t>
      </w:r>
    </w:p>
    <w:p w14:paraId="1BDE1A61" w14:textId="20A5BF74" w:rsidR="00F51DFA" w:rsidRPr="00AE11B7" w:rsidRDefault="00F51DFA" w:rsidP="00F51DFA">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b/>
          <w:bCs/>
          <w:color w:val="000000" w:themeColor="text1"/>
          <w:sz w:val="24"/>
          <w:szCs w:val="24"/>
        </w:rPr>
        <w:t xml:space="preserve">Figure 2 - </w:t>
      </w:r>
      <w:r w:rsidRPr="00AE11B7">
        <w:rPr>
          <w:rFonts w:ascii="Times New Roman" w:hAnsi="Times New Roman" w:cs="Times New Roman"/>
          <w:i/>
          <w:iCs/>
          <w:color w:val="000000" w:themeColor="text1"/>
          <w:sz w:val="24"/>
          <w:szCs w:val="24"/>
        </w:rPr>
        <w:t xml:space="preserve">Schematic illustration of the </w:t>
      </w:r>
      <w:r w:rsidR="001B0EFD" w:rsidRPr="00AE11B7">
        <w:rPr>
          <w:rFonts w:ascii="Times New Roman" w:hAnsi="Times New Roman" w:cs="Times New Roman"/>
          <w:i/>
          <w:iCs/>
          <w:color w:val="000000" w:themeColor="text1"/>
          <w:sz w:val="24"/>
          <w:szCs w:val="24"/>
        </w:rPr>
        <w:t>7v7</w:t>
      </w:r>
      <w:r w:rsidRPr="00AE11B7">
        <w:rPr>
          <w:rFonts w:ascii="Times New Roman" w:hAnsi="Times New Roman" w:cs="Times New Roman"/>
          <w:i/>
          <w:iCs/>
          <w:color w:val="000000" w:themeColor="text1"/>
          <w:sz w:val="24"/>
          <w:szCs w:val="24"/>
        </w:rPr>
        <w:t xml:space="preserve"> medium sided game. The central midfield player (orange cross located in the white circle) represents the position of the 360-video camera</w:t>
      </w:r>
      <w:r w:rsidR="00004165" w:rsidRPr="00AE11B7">
        <w:rPr>
          <w:rFonts w:ascii="Times New Roman" w:hAnsi="Times New Roman" w:cs="Times New Roman"/>
          <w:i/>
          <w:iCs/>
          <w:color w:val="000000" w:themeColor="text1"/>
          <w:sz w:val="24"/>
          <w:szCs w:val="24"/>
        </w:rPr>
        <w:t xml:space="preserve"> positioned in a defensive</w:t>
      </w:r>
      <w:r w:rsidR="00033504" w:rsidRPr="00AE11B7">
        <w:rPr>
          <w:rFonts w:ascii="Times New Roman" w:hAnsi="Times New Roman" w:cs="Times New Roman"/>
          <w:i/>
          <w:iCs/>
          <w:color w:val="000000" w:themeColor="text1"/>
          <w:sz w:val="24"/>
          <w:szCs w:val="24"/>
        </w:rPr>
        <w:t xml:space="preserve"> central</w:t>
      </w:r>
      <w:r w:rsidR="00004165" w:rsidRPr="00AE11B7">
        <w:rPr>
          <w:rFonts w:ascii="Times New Roman" w:hAnsi="Times New Roman" w:cs="Times New Roman"/>
          <w:i/>
          <w:iCs/>
          <w:color w:val="000000" w:themeColor="text1"/>
          <w:sz w:val="24"/>
          <w:szCs w:val="24"/>
        </w:rPr>
        <w:t xml:space="preserve"> midfield pitch location.</w:t>
      </w:r>
    </w:p>
    <w:p w14:paraId="73560B08" w14:textId="4081F684" w:rsidR="00BE2D3D" w:rsidRPr="00AE11B7" w:rsidRDefault="00BE2D3D" w:rsidP="00BE2D3D">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b/>
          <w:bCs/>
          <w:color w:val="000000" w:themeColor="text1"/>
          <w:sz w:val="24"/>
          <w:szCs w:val="24"/>
        </w:rPr>
        <w:t xml:space="preserve">Figure 3 - </w:t>
      </w:r>
      <w:r w:rsidRPr="00AE11B7">
        <w:rPr>
          <w:rFonts w:ascii="Times New Roman" w:hAnsi="Times New Roman" w:cs="Times New Roman"/>
          <w:i/>
          <w:iCs/>
          <w:color w:val="000000" w:themeColor="text1"/>
          <w:sz w:val="24"/>
          <w:szCs w:val="24"/>
        </w:rPr>
        <w:t>Scatter bar displaying mean scan frequency (scans/s) across the four conditions. Bars represent mean scan frequency scores. Black dots represent individual data by participant</w:t>
      </w:r>
      <w:r w:rsidR="00C34557" w:rsidRPr="00AE11B7">
        <w:rPr>
          <w:rFonts w:ascii="Times New Roman" w:hAnsi="Times New Roman" w:cs="Times New Roman"/>
          <w:i/>
          <w:iCs/>
          <w:color w:val="000000" w:themeColor="text1"/>
          <w:sz w:val="24"/>
          <w:szCs w:val="24"/>
        </w:rPr>
        <w:t>.</w:t>
      </w:r>
    </w:p>
    <w:p w14:paraId="762798D9" w14:textId="6DFCDE49" w:rsidR="00BE2D3D" w:rsidRPr="00AE11B7" w:rsidRDefault="00BE2D3D" w:rsidP="00355E63">
      <w:pPr>
        <w:spacing w:line="360" w:lineRule="auto"/>
        <w:ind w:left="426" w:hanging="426"/>
        <w:rPr>
          <w:rFonts w:ascii="Times New Roman" w:hAnsi="Times New Roman" w:cs="Times New Roman"/>
          <w:b/>
          <w:bCs/>
          <w:color w:val="000000" w:themeColor="text1"/>
          <w:sz w:val="24"/>
          <w:szCs w:val="24"/>
        </w:rPr>
      </w:pPr>
      <w:r w:rsidRPr="00AE11B7">
        <w:rPr>
          <w:rFonts w:ascii="Times New Roman" w:hAnsi="Times New Roman" w:cs="Times New Roman"/>
          <w:b/>
          <w:bCs/>
          <w:color w:val="000000" w:themeColor="text1"/>
          <w:sz w:val="24"/>
          <w:szCs w:val="24"/>
        </w:rPr>
        <w:t xml:space="preserve">Figure 4 - </w:t>
      </w:r>
      <w:r w:rsidRPr="00AE11B7">
        <w:rPr>
          <w:rFonts w:ascii="Times New Roman" w:hAnsi="Times New Roman" w:cs="Times New Roman"/>
          <w:bCs/>
          <w:i/>
          <w:iCs/>
          <w:color w:val="000000" w:themeColor="text1"/>
          <w:sz w:val="24"/>
          <w:szCs w:val="24"/>
        </w:rPr>
        <w:t>Means and Standard Errors (presented as error bars) across the final five seconds prior to receiving the ball</w:t>
      </w:r>
      <w:r w:rsidR="00C34557" w:rsidRPr="00AE11B7">
        <w:rPr>
          <w:rFonts w:ascii="Times New Roman" w:hAnsi="Times New Roman" w:cs="Times New Roman"/>
          <w:bCs/>
          <w:i/>
          <w:iCs/>
          <w:color w:val="000000" w:themeColor="text1"/>
          <w:sz w:val="24"/>
          <w:szCs w:val="24"/>
        </w:rPr>
        <w:t>.</w:t>
      </w:r>
    </w:p>
    <w:p w14:paraId="4A8550AA" w14:textId="27F1C838" w:rsidR="00216E77" w:rsidRPr="00AE11B7" w:rsidRDefault="002628D4" w:rsidP="00355E63">
      <w:pPr>
        <w:spacing w:line="360" w:lineRule="auto"/>
        <w:ind w:left="426" w:hanging="426"/>
        <w:rPr>
          <w:rFonts w:ascii="Times New Roman" w:hAnsi="Times New Roman" w:cs="Times New Roman"/>
          <w:color w:val="000000" w:themeColor="text1"/>
          <w:sz w:val="24"/>
          <w:szCs w:val="24"/>
        </w:rPr>
      </w:pPr>
      <w:r w:rsidRPr="00AE11B7">
        <w:rPr>
          <w:rFonts w:ascii="Times New Roman" w:hAnsi="Times New Roman" w:cs="Times New Roman"/>
          <w:b/>
          <w:bCs/>
          <w:color w:val="000000" w:themeColor="text1"/>
          <w:sz w:val="24"/>
          <w:szCs w:val="24"/>
        </w:rPr>
        <w:t xml:space="preserve">Figure 5 - </w:t>
      </w:r>
      <w:r w:rsidRPr="00AE11B7">
        <w:rPr>
          <w:rFonts w:ascii="Times New Roman" w:hAnsi="Times New Roman" w:cs="Times New Roman"/>
          <w:i/>
          <w:iCs/>
          <w:color w:val="000000" w:themeColor="text1"/>
          <w:sz w:val="24"/>
          <w:szCs w:val="24"/>
        </w:rPr>
        <w:t>Scatter bar displaying mean number of actions generated per trial across the four conditions. Bars represent mean number of actions generated per trial. Black dots represent individual data by participant</w:t>
      </w:r>
      <w:r w:rsidR="00C34557" w:rsidRPr="00AE11B7">
        <w:rPr>
          <w:rFonts w:ascii="Times New Roman" w:hAnsi="Times New Roman" w:cs="Times New Roman"/>
          <w:i/>
          <w:iCs/>
          <w:color w:val="000000" w:themeColor="text1"/>
          <w:sz w:val="24"/>
          <w:szCs w:val="24"/>
        </w:rPr>
        <w:t>.</w:t>
      </w:r>
    </w:p>
    <w:p w14:paraId="06B319BC" w14:textId="245CEFCF"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F9932E7"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F2ACFD7"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F177167"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F03ABD8"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DF2E764"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317643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A365C33"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7EEDD67"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67A0E91" w14:textId="77777777" w:rsidR="00931CBB" w:rsidRPr="00AE11B7" w:rsidRDefault="00931CBB" w:rsidP="00C54F1C">
      <w:pPr>
        <w:spacing w:line="360" w:lineRule="auto"/>
        <w:rPr>
          <w:rFonts w:ascii="Times New Roman" w:hAnsi="Times New Roman" w:cs="Times New Roman"/>
          <w:color w:val="000000" w:themeColor="text1"/>
          <w:sz w:val="24"/>
          <w:szCs w:val="24"/>
        </w:rPr>
      </w:pPr>
    </w:p>
    <w:p w14:paraId="7AF754EC" w14:textId="77777777" w:rsidR="00F51DFA" w:rsidRPr="00AE11B7" w:rsidRDefault="00F51DFA" w:rsidP="00F51DFA">
      <w:pPr>
        <w:spacing w:line="360" w:lineRule="auto"/>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E11B7" w:rsidRPr="00AE11B7" w14:paraId="771A6F0C" w14:textId="77777777" w:rsidTr="00F51DFA">
        <w:tc>
          <w:tcPr>
            <w:tcW w:w="9026" w:type="dxa"/>
          </w:tcPr>
          <w:p w14:paraId="19F0C893" w14:textId="77777777" w:rsidR="00216E77" w:rsidRPr="00AE11B7" w:rsidRDefault="00216E77" w:rsidP="003F5E13">
            <w:pPr>
              <w:spacing w:line="360" w:lineRule="auto"/>
              <w:rPr>
                <w:rFonts w:ascii="Times New Roman" w:hAnsi="Times New Roman" w:cs="Times New Roman"/>
                <w:i/>
                <w:iCs/>
                <w:color w:val="000000" w:themeColor="text1"/>
                <w:sz w:val="24"/>
                <w:szCs w:val="24"/>
              </w:rPr>
            </w:pPr>
          </w:p>
          <w:p w14:paraId="37789C21" w14:textId="77777777" w:rsidR="00F51DFA" w:rsidRPr="00AE11B7" w:rsidRDefault="00F51DFA" w:rsidP="003F5E13">
            <w:pPr>
              <w:spacing w:line="360" w:lineRule="auto"/>
              <w:rPr>
                <w:rFonts w:ascii="Times New Roman" w:hAnsi="Times New Roman" w:cs="Times New Roman"/>
                <w:i/>
                <w:iCs/>
                <w:color w:val="000000" w:themeColor="text1"/>
                <w:sz w:val="24"/>
                <w:szCs w:val="24"/>
              </w:rPr>
            </w:pPr>
          </w:p>
          <w:p w14:paraId="454B5C22" w14:textId="77777777" w:rsidR="00216E77" w:rsidRPr="00AE11B7" w:rsidRDefault="00216E77" w:rsidP="003F5E13">
            <w:pPr>
              <w:spacing w:line="360" w:lineRule="auto"/>
              <w:rPr>
                <w:rFonts w:ascii="Times New Roman" w:hAnsi="Times New Roman" w:cs="Times New Roman"/>
                <w:i/>
                <w:iCs/>
                <w:color w:val="000000" w:themeColor="text1"/>
                <w:sz w:val="24"/>
                <w:szCs w:val="24"/>
              </w:rPr>
            </w:pPr>
            <w:r w:rsidRPr="00AE11B7">
              <w:rPr>
                <w:rFonts w:ascii="Times New Roman" w:hAnsi="Times New Roman" w:cs="Times New Roman"/>
                <w:i/>
                <w:iCs/>
                <w:noProof/>
                <w:color w:val="000000" w:themeColor="text1"/>
                <w:sz w:val="24"/>
                <w:szCs w:val="24"/>
                <w14:ligatures w14:val="standardContextual"/>
              </w:rPr>
              <w:drawing>
                <wp:inline distT="0" distB="0" distL="0" distR="0" wp14:anchorId="4C231260" wp14:editId="45ADA9B7">
                  <wp:extent cx="5729468" cy="3252408"/>
                  <wp:effectExtent l="0" t="0" r="0" b="0"/>
                  <wp:docPr id="62767293"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08641" name="Picture 1" descr="A screenshot of a video gam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86397" cy="3284725"/>
                          </a:xfrm>
                          <a:prstGeom prst="rect">
                            <a:avLst/>
                          </a:prstGeom>
                        </pic:spPr>
                      </pic:pic>
                    </a:graphicData>
                  </a:graphic>
                </wp:inline>
              </w:drawing>
            </w:r>
          </w:p>
        </w:tc>
      </w:tr>
    </w:tbl>
    <w:p w14:paraId="36D4DDF4" w14:textId="5D55B427" w:rsidR="00216E77" w:rsidRPr="00AE11B7" w:rsidRDefault="008812EE" w:rsidP="00400D67">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i/>
          <w:iCs/>
          <w:color w:val="000000" w:themeColor="text1"/>
          <w:sz w:val="24"/>
          <w:szCs w:val="24"/>
        </w:rPr>
        <w:lastRenderedPageBreak/>
        <w:t>Note</w:t>
      </w:r>
      <w:r w:rsidRPr="00AE11B7">
        <w:rPr>
          <w:rFonts w:ascii="Times New Roman" w:hAnsi="Times New Roman" w:cs="Times New Roman"/>
          <w:color w:val="000000" w:themeColor="text1"/>
          <w:sz w:val="24"/>
          <w:szCs w:val="24"/>
        </w:rPr>
        <w:t>. The arrow indicates the fixed attacking direction of play used to classify pitch location. Defensive and attacking central midfield zones were defined relative to this direction of play.</w:t>
      </w:r>
    </w:p>
    <w:p w14:paraId="0EEC9F00"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0E79B021"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5B3E0328"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D4F1715"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29CFE8D2"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D4162EF"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1ECC49BE"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6F8B59AA"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3D710C9"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347C4368"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p w14:paraId="75AAA4D1" w14:textId="77777777" w:rsidR="00F51DFA" w:rsidRPr="00AE11B7" w:rsidRDefault="00F51DFA" w:rsidP="00400D67">
      <w:pPr>
        <w:spacing w:line="360" w:lineRule="auto"/>
        <w:ind w:left="426" w:hanging="425"/>
        <w:rPr>
          <w:rFonts w:ascii="Times New Roman" w:hAnsi="Times New Roman" w:cs="Times New Roman"/>
          <w:color w:val="000000" w:themeColor="text1"/>
          <w:sz w:val="24"/>
          <w:szCs w:val="24"/>
        </w:rPr>
      </w:pPr>
    </w:p>
    <w:p w14:paraId="570BC68F" w14:textId="77777777" w:rsidR="00216E77" w:rsidRPr="00AE11B7" w:rsidRDefault="00216E77" w:rsidP="00400D67">
      <w:pPr>
        <w:spacing w:line="360" w:lineRule="auto"/>
        <w:ind w:left="426" w:hanging="425"/>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E11B7" w:rsidRPr="00AE11B7" w14:paraId="27098B29" w14:textId="77777777" w:rsidTr="00F51DFA">
        <w:tc>
          <w:tcPr>
            <w:tcW w:w="9026" w:type="dxa"/>
          </w:tcPr>
          <w:p w14:paraId="0F7ED7B7" w14:textId="77777777" w:rsidR="00216E77" w:rsidRPr="00AE11B7" w:rsidRDefault="00216E77" w:rsidP="003F5E13">
            <w:pPr>
              <w:spacing w:line="360" w:lineRule="auto"/>
              <w:rPr>
                <w:rFonts w:ascii="Times New Roman" w:hAnsi="Times New Roman" w:cs="Times New Roman"/>
                <w:i/>
                <w:iCs/>
                <w:color w:val="000000" w:themeColor="text1"/>
                <w:sz w:val="24"/>
                <w:szCs w:val="24"/>
              </w:rPr>
            </w:pPr>
          </w:p>
          <w:p w14:paraId="102643F3" w14:textId="77777777" w:rsidR="00216E77" w:rsidRPr="00AE11B7" w:rsidRDefault="00216E77" w:rsidP="003F5E13">
            <w:pPr>
              <w:spacing w:line="360" w:lineRule="auto"/>
              <w:rPr>
                <w:rFonts w:ascii="Times New Roman" w:hAnsi="Times New Roman" w:cs="Times New Roman"/>
                <w:i/>
                <w:iCs/>
                <w:color w:val="000000" w:themeColor="text1"/>
                <w:sz w:val="24"/>
                <w:szCs w:val="24"/>
              </w:rPr>
            </w:pPr>
            <w:r w:rsidRPr="00AE11B7">
              <w:rPr>
                <w:rFonts w:ascii="Times New Roman" w:hAnsi="Times New Roman" w:cs="Times New Roman"/>
                <w:i/>
                <w:iCs/>
                <w:noProof/>
                <w:color w:val="000000" w:themeColor="text1"/>
                <w:sz w:val="24"/>
                <w:szCs w:val="24"/>
                <w14:ligatures w14:val="standardContextual"/>
              </w:rPr>
              <w:drawing>
                <wp:inline distT="0" distB="0" distL="0" distR="0" wp14:anchorId="342C5B1E" wp14:editId="1272B711">
                  <wp:extent cx="5682615" cy="3287210"/>
                  <wp:effectExtent l="0" t="0" r="0" b="0"/>
                  <wp:docPr id="1763377985"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34755" name="Picture 2" descr="A screenshot of a video game&#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62883" cy="3333642"/>
                          </a:xfrm>
                          <a:prstGeom prst="rect">
                            <a:avLst/>
                          </a:prstGeom>
                        </pic:spPr>
                      </pic:pic>
                    </a:graphicData>
                  </a:graphic>
                </wp:inline>
              </w:drawing>
            </w:r>
          </w:p>
        </w:tc>
      </w:tr>
    </w:tbl>
    <w:p w14:paraId="1E72E08E" w14:textId="58FFD61E" w:rsidR="00216E77" w:rsidRPr="00AE11B7" w:rsidRDefault="008812EE" w:rsidP="008812EE">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i/>
          <w:iCs/>
          <w:color w:val="000000" w:themeColor="text1"/>
          <w:sz w:val="24"/>
          <w:szCs w:val="24"/>
        </w:rPr>
        <w:t>Note</w:t>
      </w:r>
      <w:r w:rsidRPr="00AE11B7">
        <w:rPr>
          <w:rFonts w:ascii="Times New Roman" w:hAnsi="Times New Roman" w:cs="Times New Roman"/>
          <w:color w:val="000000" w:themeColor="text1"/>
          <w:sz w:val="24"/>
          <w:szCs w:val="24"/>
        </w:rPr>
        <w:t>. The arrow indicates the fixed attacking direction of play used to classify pitch location. Defensive and attacking central midfield zones were defined relative to this direction of play.</w:t>
      </w:r>
    </w:p>
    <w:p w14:paraId="625A678C" w14:textId="77777777" w:rsidR="00922555" w:rsidRPr="00AE11B7" w:rsidRDefault="00922555" w:rsidP="00400D67">
      <w:pPr>
        <w:spacing w:line="360" w:lineRule="auto"/>
        <w:ind w:left="426" w:hanging="425"/>
        <w:rPr>
          <w:rFonts w:ascii="Times New Roman" w:hAnsi="Times New Roman" w:cs="Times New Roman"/>
          <w:color w:val="000000" w:themeColor="text1"/>
          <w:sz w:val="24"/>
          <w:szCs w:val="24"/>
        </w:rPr>
      </w:pPr>
    </w:p>
    <w:p w14:paraId="07C7C87A" w14:textId="10892366" w:rsidR="00922555" w:rsidRPr="00AE11B7" w:rsidRDefault="00922555" w:rsidP="00400D67">
      <w:pPr>
        <w:spacing w:line="360" w:lineRule="auto"/>
        <w:ind w:left="426" w:hanging="425"/>
        <w:rPr>
          <w:rFonts w:ascii="Times New Roman" w:hAnsi="Times New Roman" w:cs="Times New Roman"/>
          <w:color w:val="000000" w:themeColor="text1"/>
          <w:sz w:val="24"/>
          <w:szCs w:val="24"/>
        </w:rPr>
      </w:pPr>
    </w:p>
    <w:p w14:paraId="13E641E0" w14:textId="77777777" w:rsidR="00922555" w:rsidRPr="00AE11B7" w:rsidRDefault="00922555" w:rsidP="00400D67">
      <w:pPr>
        <w:spacing w:line="360" w:lineRule="auto"/>
        <w:ind w:left="426" w:hanging="425"/>
        <w:rPr>
          <w:rFonts w:ascii="Times New Roman" w:hAnsi="Times New Roman" w:cs="Times New Roman"/>
          <w:color w:val="000000" w:themeColor="text1"/>
          <w:sz w:val="24"/>
          <w:szCs w:val="24"/>
        </w:rPr>
      </w:pPr>
    </w:p>
    <w:p w14:paraId="7667D0F2" w14:textId="77777777" w:rsidR="00922555" w:rsidRPr="00AE11B7" w:rsidRDefault="00922555" w:rsidP="00400D67">
      <w:pPr>
        <w:spacing w:line="360" w:lineRule="auto"/>
        <w:ind w:left="426" w:hanging="425"/>
        <w:rPr>
          <w:rFonts w:ascii="Times New Roman" w:hAnsi="Times New Roman" w:cs="Times New Roman"/>
          <w:color w:val="000000" w:themeColor="text1"/>
          <w:sz w:val="24"/>
          <w:szCs w:val="24"/>
        </w:rPr>
      </w:pPr>
    </w:p>
    <w:p w14:paraId="0268C308" w14:textId="77777777" w:rsidR="00922555" w:rsidRPr="00AE11B7" w:rsidRDefault="00922555" w:rsidP="00400D67">
      <w:pPr>
        <w:spacing w:line="360" w:lineRule="auto"/>
        <w:ind w:left="426" w:hanging="425"/>
        <w:rPr>
          <w:rFonts w:ascii="Times New Roman" w:hAnsi="Times New Roman" w:cs="Times New Roman"/>
          <w:color w:val="000000" w:themeColor="text1"/>
          <w:sz w:val="24"/>
          <w:szCs w:val="24"/>
        </w:rPr>
      </w:pPr>
    </w:p>
    <w:p w14:paraId="026C7530" w14:textId="77777777" w:rsidR="00771B78" w:rsidRPr="00AE11B7" w:rsidRDefault="00771B78" w:rsidP="00BE2D3D">
      <w:pPr>
        <w:spacing w:line="360" w:lineRule="auto"/>
        <w:rPr>
          <w:rFonts w:ascii="Times New Roman" w:hAnsi="Times New Roman" w:cs="Times New Roman"/>
          <w:color w:val="000000" w:themeColor="text1"/>
          <w:sz w:val="24"/>
          <w:szCs w:val="24"/>
        </w:rPr>
      </w:pPr>
    </w:p>
    <w:p w14:paraId="7AF47932" w14:textId="77777777" w:rsidR="00173667" w:rsidRPr="00AE11B7" w:rsidRDefault="00173667" w:rsidP="00BE2D3D">
      <w:pPr>
        <w:spacing w:line="360" w:lineRule="auto"/>
        <w:rPr>
          <w:rFonts w:ascii="Times New Roman" w:hAnsi="Times New Roman" w:cs="Times New Roman"/>
          <w:color w:val="000000" w:themeColor="text1"/>
          <w:sz w:val="24"/>
          <w:szCs w:val="24"/>
        </w:rPr>
      </w:pPr>
    </w:p>
    <w:p w14:paraId="2FAA93E1" w14:textId="77777777" w:rsidR="00173667" w:rsidRPr="00AE11B7" w:rsidRDefault="00173667" w:rsidP="00BE2D3D">
      <w:pPr>
        <w:spacing w:line="360" w:lineRule="auto"/>
        <w:rPr>
          <w:rFonts w:ascii="Times New Roman" w:hAnsi="Times New Roman" w:cs="Times New Roman"/>
          <w:color w:val="000000" w:themeColor="text1"/>
          <w:sz w:val="24"/>
          <w:szCs w:val="24"/>
        </w:rPr>
      </w:pPr>
    </w:p>
    <w:p w14:paraId="341E1058" w14:textId="77777777" w:rsidR="00173667" w:rsidRPr="00AE11B7" w:rsidRDefault="00173667" w:rsidP="00BE2D3D">
      <w:pPr>
        <w:spacing w:line="360" w:lineRule="auto"/>
        <w:rPr>
          <w:rFonts w:ascii="Times New Roman" w:hAnsi="Times New Roman" w:cs="Times New Roman"/>
          <w:color w:val="000000" w:themeColor="text1"/>
          <w:sz w:val="24"/>
          <w:szCs w:val="24"/>
        </w:rPr>
      </w:pPr>
    </w:p>
    <w:p w14:paraId="2BD55FD1" w14:textId="77777777" w:rsidR="00173667" w:rsidRPr="00AE11B7" w:rsidRDefault="00173667" w:rsidP="00BE2D3D">
      <w:pPr>
        <w:spacing w:line="360" w:lineRule="auto"/>
        <w:rPr>
          <w:rFonts w:ascii="Times New Roman" w:hAnsi="Times New Roman" w:cs="Times New Roman"/>
          <w:color w:val="000000" w:themeColor="text1"/>
          <w:sz w:val="24"/>
          <w:szCs w:val="24"/>
        </w:rPr>
      </w:pPr>
    </w:p>
    <w:p w14:paraId="2E7A952C" w14:textId="77777777" w:rsidR="00771B78" w:rsidRPr="00AE11B7" w:rsidRDefault="00771B78" w:rsidP="00BE2D3D">
      <w:pPr>
        <w:spacing w:line="360" w:lineRule="auto"/>
        <w:rPr>
          <w:rFonts w:ascii="Times New Roman" w:hAnsi="Times New Roman" w:cs="Times New Roman"/>
          <w:color w:val="000000" w:themeColor="text1"/>
          <w:sz w:val="24"/>
          <w:szCs w:val="24"/>
        </w:rPr>
      </w:pPr>
    </w:p>
    <w:p w14:paraId="24B054EE" w14:textId="77777777" w:rsidR="00922555" w:rsidRPr="00AE11B7" w:rsidRDefault="00922555" w:rsidP="002C5AD1">
      <w:pPr>
        <w:spacing w:line="360" w:lineRule="auto"/>
        <w:rPr>
          <w:rFonts w:ascii="Times New Roman" w:hAnsi="Times New Roman" w:cs="Times New Roman"/>
          <w:color w:val="000000" w:themeColor="text1"/>
          <w:sz w:val="24"/>
          <w:szCs w:val="24"/>
        </w:rPr>
      </w:pPr>
    </w:p>
    <w:p w14:paraId="6C3D4642" w14:textId="7CEDB563" w:rsidR="001D4CBE" w:rsidRPr="00AE11B7" w:rsidRDefault="002C5AD1" w:rsidP="00400D67">
      <w:pPr>
        <w:spacing w:line="360" w:lineRule="auto"/>
        <w:ind w:left="426" w:hanging="425"/>
        <w:rPr>
          <w:rFonts w:ascii="Times New Roman" w:hAnsi="Times New Roman" w:cs="Times New Roman"/>
          <w:color w:val="000000" w:themeColor="text1"/>
          <w:sz w:val="24"/>
          <w:szCs w:val="24"/>
        </w:rPr>
      </w:pPr>
      <w:r w:rsidRPr="00AE11B7">
        <w:rPr>
          <w:noProof/>
          <w:color w:val="000000" w:themeColor="text1"/>
          <w14:ligatures w14:val="standardContextual"/>
        </w:rPr>
        <w:lastRenderedPageBreak/>
        <w:drawing>
          <wp:anchor distT="0" distB="0" distL="114300" distR="114300" simplePos="0" relativeHeight="251688960" behindDoc="0" locked="0" layoutInCell="1" allowOverlap="1" wp14:anchorId="465487BB" wp14:editId="09D04D7F">
            <wp:simplePos x="0" y="0"/>
            <wp:positionH relativeFrom="column">
              <wp:posOffset>0</wp:posOffset>
            </wp:positionH>
            <wp:positionV relativeFrom="paragraph">
              <wp:posOffset>244106</wp:posOffset>
            </wp:positionV>
            <wp:extent cx="5731510" cy="4655820"/>
            <wp:effectExtent l="0" t="0" r="0" b="5080"/>
            <wp:wrapSquare wrapText="bothSides"/>
            <wp:docPr id="620011969" name="Chart 1">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p>
    <w:p w14:paraId="566ED3F7" w14:textId="0FAD5982" w:rsidR="001D4CBE" w:rsidRPr="00AE11B7" w:rsidRDefault="002C5AD1" w:rsidP="00400D67">
      <w:pPr>
        <w:spacing w:line="360" w:lineRule="auto"/>
        <w:ind w:left="426" w:hanging="425"/>
        <w:rPr>
          <w:rFonts w:ascii="Times New Roman" w:hAnsi="Times New Roman" w:cs="Times New Roman"/>
          <w:color w:val="000000" w:themeColor="text1"/>
          <w:sz w:val="24"/>
          <w:szCs w:val="24"/>
        </w:rPr>
      </w:pPr>
      <w:r w:rsidRPr="00AE11B7">
        <w:rPr>
          <w:rFonts w:ascii="Times New Roman" w:hAnsi="Times New Roman" w:cs="Times New Roman"/>
          <w:i/>
          <w:iCs/>
          <w:color w:val="000000" w:themeColor="text1"/>
          <w:sz w:val="24"/>
          <w:szCs w:val="24"/>
        </w:rPr>
        <w:t>*DCM = defensive central midfield, ACM = attacking central midfield</w:t>
      </w:r>
    </w:p>
    <w:p w14:paraId="3D8CFB8C" w14:textId="77777777" w:rsidR="001D4CBE" w:rsidRPr="00AE11B7" w:rsidRDefault="001D4CBE" w:rsidP="00400D67">
      <w:pPr>
        <w:spacing w:line="360" w:lineRule="auto"/>
        <w:ind w:left="426" w:hanging="425"/>
        <w:rPr>
          <w:rFonts w:ascii="Times New Roman" w:hAnsi="Times New Roman" w:cs="Times New Roman"/>
          <w:color w:val="000000" w:themeColor="text1"/>
          <w:sz w:val="24"/>
          <w:szCs w:val="24"/>
        </w:rPr>
      </w:pPr>
    </w:p>
    <w:p w14:paraId="426578FB" w14:textId="77777777" w:rsidR="001D4CBE" w:rsidRPr="00AE11B7" w:rsidRDefault="001D4CBE" w:rsidP="00400D67">
      <w:pPr>
        <w:spacing w:line="360" w:lineRule="auto"/>
        <w:ind w:left="426" w:hanging="425"/>
        <w:rPr>
          <w:rFonts w:ascii="Times New Roman" w:hAnsi="Times New Roman" w:cs="Times New Roman"/>
          <w:color w:val="000000" w:themeColor="text1"/>
          <w:sz w:val="24"/>
          <w:szCs w:val="24"/>
        </w:rPr>
      </w:pPr>
    </w:p>
    <w:p w14:paraId="6672402B" w14:textId="77777777" w:rsidR="001D4CBE" w:rsidRPr="00AE11B7" w:rsidRDefault="001D4CBE" w:rsidP="00400D67">
      <w:pPr>
        <w:spacing w:line="360" w:lineRule="auto"/>
        <w:ind w:left="426" w:hanging="425"/>
        <w:rPr>
          <w:rFonts w:ascii="Times New Roman" w:hAnsi="Times New Roman" w:cs="Times New Roman"/>
          <w:color w:val="000000" w:themeColor="text1"/>
          <w:sz w:val="24"/>
          <w:szCs w:val="24"/>
        </w:rPr>
      </w:pPr>
    </w:p>
    <w:p w14:paraId="7F2BC0DB" w14:textId="77777777" w:rsidR="001D4CBE" w:rsidRPr="00AE11B7" w:rsidRDefault="001D4CBE" w:rsidP="00400D67">
      <w:pPr>
        <w:spacing w:line="360" w:lineRule="auto"/>
        <w:ind w:left="426" w:hanging="425"/>
        <w:rPr>
          <w:rFonts w:ascii="Times New Roman" w:hAnsi="Times New Roman" w:cs="Times New Roman"/>
          <w:color w:val="000000" w:themeColor="text1"/>
          <w:sz w:val="24"/>
          <w:szCs w:val="24"/>
        </w:rPr>
      </w:pPr>
    </w:p>
    <w:p w14:paraId="69C5E695" w14:textId="77777777" w:rsidR="001D4CBE" w:rsidRPr="00AE11B7" w:rsidRDefault="001D4CBE" w:rsidP="00400D67">
      <w:pPr>
        <w:spacing w:line="360" w:lineRule="auto"/>
        <w:ind w:left="426" w:hanging="425"/>
        <w:rPr>
          <w:rFonts w:ascii="Times New Roman" w:hAnsi="Times New Roman" w:cs="Times New Roman"/>
          <w:color w:val="000000" w:themeColor="text1"/>
          <w:sz w:val="24"/>
          <w:szCs w:val="24"/>
        </w:rPr>
      </w:pPr>
    </w:p>
    <w:p w14:paraId="3C14EE4B" w14:textId="77777777" w:rsidR="002628D4" w:rsidRPr="00AE11B7" w:rsidRDefault="002628D4" w:rsidP="00400D67">
      <w:pPr>
        <w:spacing w:line="360" w:lineRule="auto"/>
        <w:ind w:left="426" w:hanging="425"/>
        <w:rPr>
          <w:rFonts w:ascii="Times New Roman" w:hAnsi="Times New Roman" w:cs="Times New Roman"/>
          <w:color w:val="000000" w:themeColor="text1"/>
          <w:sz w:val="24"/>
          <w:szCs w:val="24"/>
        </w:rPr>
      </w:pPr>
    </w:p>
    <w:p w14:paraId="653C8A13" w14:textId="77777777" w:rsidR="000F7987" w:rsidRPr="00AE11B7" w:rsidRDefault="000F7987" w:rsidP="00894383">
      <w:pPr>
        <w:spacing w:line="360" w:lineRule="auto"/>
        <w:rPr>
          <w:rFonts w:ascii="Times New Roman" w:hAnsi="Times New Roman" w:cs="Times New Roman"/>
          <w:color w:val="000000" w:themeColor="text1"/>
          <w:sz w:val="24"/>
          <w:szCs w:val="24"/>
        </w:rPr>
      </w:pPr>
    </w:p>
    <w:p w14:paraId="423E244A" w14:textId="77777777" w:rsidR="00892FA7" w:rsidRPr="00AE11B7" w:rsidRDefault="00892FA7" w:rsidP="00894383">
      <w:pPr>
        <w:spacing w:line="360" w:lineRule="auto"/>
        <w:rPr>
          <w:rFonts w:ascii="Times New Roman" w:hAnsi="Times New Roman" w:cs="Times New Roman"/>
          <w:color w:val="000000" w:themeColor="text1"/>
          <w:sz w:val="24"/>
          <w:szCs w:val="24"/>
        </w:rPr>
      </w:pPr>
    </w:p>
    <w:p w14:paraId="7F50E4AE" w14:textId="77777777" w:rsidR="00892FA7" w:rsidRPr="00AE11B7" w:rsidRDefault="00892FA7" w:rsidP="00894383">
      <w:pPr>
        <w:spacing w:line="360" w:lineRule="auto"/>
        <w:rPr>
          <w:rFonts w:ascii="Times New Roman" w:hAnsi="Times New Roman" w:cs="Times New Roman"/>
          <w:color w:val="000000" w:themeColor="text1"/>
          <w:sz w:val="24"/>
          <w:szCs w:val="24"/>
        </w:rPr>
      </w:pPr>
    </w:p>
    <w:p w14:paraId="51D99098" w14:textId="77777777" w:rsidR="00892FA7" w:rsidRPr="00AE11B7" w:rsidRDefault="00892FA7" w:rsidP="00894383">
      <w:pPr>
        <w:spacing w:line="360" w:lineRule="auto"/>
        <w:rPr>
          <w:rFonts w:ascii="Times New Roman" w:hAnsi="Times New Roman" w:cs="Times New Roman"/>
          <w:color w:val="000000" w:themeColor="text1"/>
          <w:sz w:val="24"/>
          <w:szCs w:val="24"/>
        </w:rPr>
      </w:pPr>
    </w:p>
    <w:p w14:paraId="04E45E16" w14:textId="4346110D" w:rsidR="000F7987" w:rsidRPr="00AE11B7" w:rsidRDefault="000F7987" w:rsidP="00400D67">
      <w:pPr>
        <w:spacing w:line="360" w:lineRule="auto"/>
        <w:ind w:left="426" w:hanging="425"/>
        <w:rPr>
          <w:rFonts w:ascii="Times New Roman" w:hAnsi="Times New Roman" w:cs="Times New Roman"/>
          <w:color w:val="000000" w:themeColor="text1"/>
          <w:sz w:val="24"/>
          <w:szCs w:val="24"/>
        </w:rPr>
      </w:pPr>
      <w:r w:rsidRPr="00AE11B7">
        <w:rPr>
          <w:noProof/>
          <w:color w:val="000000" w:themeColor="text1"/>
          <w14:ligatures w14:val="standardContextual"/>
        </w:rPr>
        <w:lastRenderedPageBreak/>
        <w:drawing>
          <wp:anchor distT="0" distB="0" distL="114300" distR="114300" simplePos="0" relativeHeight="251680768" behindDoc="0" locked="0" layoutInCell="1" allowOverlap="1" wp14:anchorId="580916A0" wp14:editId="2781E02D">
            <wp:simplePos x="0" y="0"/>
            <wp:positionH relativeFrom="column">
              <wp:posOffset>56057</wp:posOffset>
            </wp:positionH>
            <wp:positionV relativeFrom="paragraph">
              <wp:posOffset>190943</wp:posOffset>
            </wp:positionV>
            <wp:extent cx="5731510" cy="4700270"/>
            <wp:effectExtent l="0" t="0" r="0" b="0"/>
            <wp:wrapSquare wrapText="bothSides"/>
            <wp:docPr id="98334080" name="Chart 1">
              <a:extLst xmlns:a="http://schemas.openxmlformats.org/drawingml/2006/main">
                <a:ext uri="{FF2B5EF4-FFF2-40B4-BE49-F238E27FC236}">
                  <a16:creationId xmlns:a16="http://schemas.microsoft.com/office/drawing/2014/main" id="{C72C97FF-53C9-1403-C55D-3A745D52DF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p>
    <w:p w14:paraId="4EFA68B6"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5CED812B"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52DC2DC2"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7B9872C7"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7BEF376E"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60A4DB3D"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3B01C9DF"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154BB5BC" w14:textId="77777777" w:rsidR="00BE3467" w:rsidRPr="00AE11B7" w:rsidRDefault="00BE3467" w:rsidP="00D81388">
      <w:pPr>
        <w:spacing w:line="360" w:lineRule="auto"/>
        <w:rPr>
          <w:rFonts w:ascii="Times New Roman" w:hAnsi="Times New Roman" w:cs="Times New Roman"/>
          <w:color w:val="000000" w:themeColor="text1"/>
          <w:sz w:val="24"/>
          <w:szCs w:val="24"/>
        </w:rPr>
      </w:pPr>
    </w:p>
    <w:p w14:paraId="03D0EDF8" w14:textId="77777777" w:rsidR="002C5AD1" w:rsidRPr="00AE11B7" w:rsidRDefault="002C5AD1" w:rsidP="00D81388">
      <w:pPr>
        <w:spacing w:line="360" w:lineRule="auto"/>
        <w:rPr>
          <w:rFonts w:ascii="Times New Roman" w:hAnsi="Times New Roman" w:cs="Times New Roman"/>
          <w:color w:val="000000" w:themeColor="text1"/>
          <w:sz w:val="24"/>
          <w:szCs w:val="24"/>
        </w:rPr>
      </w:pPr>
    </w:p>
    <w:p w14:paraId="7A74DA45" w14:textId="77777777" w:rsidR="002C5AD1" w:rsidRPr="00AE11B7" w:rsidRDefault="002C5AD1" w:rsidP="00D81388">
      <w:pPr>
        <w:spacing w:line="360" w:lineRule="auto"/>
        <w:rPr>
          <w:rFonts w:ascii="Times New Roman" w:hAnsi="Times New Roman" w:cs="Times New Roman"/>
          <w:color w:val="000000" w:themeColor="text1"/>
          <w:sz w:val="24"/>
          <w:szCs w:val="24"/>
        </w:rPr>
      </w:pPr>
    </w:p>
    <w:p w14:paraId="1404810B" w14:textId="77777777" w:rsidR="002C5AD1" w:rsidRPr="00AE11B7" w:rsidRDefault="002C5AD1" w:rsidP="00D81388">
      <w:pPr>
        <w:spacing w:line="360" w:lineRule="auto"/>
        <w:rPr>
          <w:rFonts w:ascii="Times New Roman" w:hAnsi="Times New Roman" w:cs="Times New Roman"/>
          <w:color w:val="000000" w:themeColor="text1"/>
          <w:sz w:val="24"/>
          <w:szCs w:val="24"/>
        </w:rPr>
      </w:pPr>
    </w:p>
    <w:p w14:paraId="463992CD" w14:textId="77777777" w:rsidR="000709D2" w:rsidRPr="00AE11B7" w:rsidRDefault="000709D2" w:rsidP="00D81388">
      <w:pPr>
        <w:spacing w:line="360" w:lineRule="auto"/>
        <w:rPr>
          <w:rFonts w:ascii="Times New Roman" w:hAnsi="Times New Roman" w:cs="Times New Roman"/>
          <w:color w:val="000000" w:themeColor="text1"/>
          <w:sz w:val="24"/>
          <w:szCs w:val="24"/>
        </w:rPr>
      </w:pPr>
    </w:p>
    <w:p w14:paraId="4690B382" w14:textId="7F43C5F0" w:rsidR="00BE3467" w:rsidRPr="00AE11B7" w:rsidRDefault="00BE3467" w:rsidP="002C5AD1">
      <w:pPr>
        <w:spacing w:line="360" w:lineRule="auto"/>
        <w:rPr>
          <w:rFonts w:ascii="Times New Roman" w:hAnsi="Times New Roman" w:cs="Times New Roman"/>
          <w:color w:val="000000" w:themeColor="text1"/>
          <w:sz w:val="24"/>
          <w:szCs w:val="24"/>
        </w:rPr>
      </w:pPr>
      <w:r w:rsidRPr="00AE11B7">
        <w:rPr>
          <w:noProof/>
          <w:color w:val="000000" w:themeColor="text1"/>
          <w14:ligatures w14:val="standardContextual"/>
        </w:rPr>
        <w:drawing>
          <wp:anchor distT="0" distB="0" distL="114300" distR="114300" simplePos="0" relativeHeight="251686912" behindDoc="0" locked="0" layoutInCell="1" allowOverlap="1" wp14:anchorId="075D813D" wp14:editId="53372377">
            <wp:simplePos x="0" y="0"/>
            <wp:positionH relativeFrom="column">
              <wp:posOffset>0</wp:posOffset>
            </wp:positionH>
            <wp:positionV relativeFrom="paragraph">
              <wp:posOffset>561</wp:posOffset>
            </wp:positionV>
            <wp:extent cx="5731510" cy="4581525"/>
            <wp:effectExtent l="0" t="0" r="0" b="3175"/>
            <wp:wrapSquare wrapText="bothSides"/>
            <wp:docPr id="492064093" name="Chart 1">
              <a:extLst xmlns:a="http://schemas.openxmlformats.org/drawingml/2006/main">
                <a:ext uri="{FF2B5EF4-FFF2-40B4-BE49-F238E27FC236}">
                  <a16:creationId xmlns:a16="http://schemas.microsoft.com/office/drawing/2014/main" id="{427BD4D7-6252-F049-BBCE-1DB04CEA1C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r w:rsidRPr="00AE11B7">
        <w:rPr>
          <w:rFonts w:ascii="Times New Roman" w:hAnsi="Times New Roman" w:cs="Times New Roman"/>
          <w:i/>
          <w:iCs/>
          <w:color w:val="000000" w:themeColor="text1"/>
          <w:sz w:val="24"/>
          <w:szCs w:val="24"/>
        </w:rPr>
        <w:t>*DCM = defensive central midfield, ACM = attacking central midfield</w:t>
      </w:r>
    </w:p>
    <w:sectPr w:rsidR="00BE3467" w:rsidRPr="00AE11B7" w:rsidSect="003836C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D09A4" w14:textId="77777777" w:rsidR="003E3A6F" w:rsidRDefault="003E3A6F" w:rsidP="00AA6F87">
      <w:pPr>
        <w:spacing w:after="0" w:line="240" w:lineRule="auto"/>
      </w:pPr>
      <w:r>
        <w:separator/>
      </w:r>
    </w:p>
  </w:endnote>
  <w:endnote w:type="continuationSeparator" w:id="0">
    <w:p w14:paraId="66259E68" w14:textId="77777777" w:rsidR="003E3A6F" w:rsidRDefault="003E3A6F" w:rsidP="00AA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CEE97" w14:textId="77777777" w:rsidR="003E3A6F" w:rsidRDefault="003E3A6F" w:rsidP="00AA6F87">
      <w:pPr>
        <w:spacing w:after="0" w:line="240" w:lineRule="auto"/>
      </w:pPr>
      <w:r>
        <w:separator/>
      </w:r>
    </w:p>
  </w:footnote>
  <w:footnote w:type="continuationSeparator" w:id="0">
    <w:p w14:paraId="1D5C3D66" w14:textId="77777777" w:rsidR="003E3A6F" w:rsidRDefault="003E3A6F" w:rsidP="00AA6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4D1794"/>
    <w:multiLevelType w:val="multilevel"/>
    <w:tmpl w:val="978E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F94A61"/>
    <w:multiLevelType w:val="multilevel"/>
    <w:tmpl w:val="6DB4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280672">
    <w:abstractNumId w:val="0"/>
  </w:num>
  <w:num w:numId="2" w16cid:durableId="1457749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3C"/>
    <w:rsid w:val="000002F4"/>
    <w:rsid w:val="00000CA4"/>
    <w:rsid w:val="000012ED"/>
    <w:rsid w:val="00001EC9"/>
    <w:rsid w:val="00002A6C"/>
    <w:rsid w:val="00004070"/>
    <w:rsid w:val="00004165"/>
    <w:rsid w:val="0000416C"/>
    <w:rsid w:val="000045AE"/>
    <w:rsid w:val="000063D5"/>
    <w:rsid w:val="000064D5"/>
    <w:rsid w:val="00011076"/>
    <w:rsid w:val="00011279"/>
    <w:rsid w:val="0001330F"/>
    <w:rsid w:val="00013F99"/>
    <w:rsid w:val="00014F08"/>
    <w:rsid w:val="00015523"/>
    <w:rsid w:val="000168C7"/>
    <w:rsid w:val="000201E9"/>
    <w:rsid w:val="00021D0F"/>
    <w:rsid w:val="00022E19"/>
    <w:rsid w:val="00023102"/>
    <w:rsid w:val="0002401C"/>
    <w:rsid w:val="00025E1B"/>
    <w:rsid w:val="00027DF9"/>
    <w:rsid w:val="00030098"/>
    <w:rsid w:val="00030641"/>
    <w:rsid w:val="00031525"/>
    <w:rsid w:val="00033190"/>
    <w:rsid w:val="00033504"/>
    <w:rsid w:val="000346AF"/>
    <w:rsid w:val="0003582F"/>
    <w:rsid w:val="000434B6"/>
    <w:rsid w:val="00043774"/>
    <w:rsid w:val="00043838"/>
    <w:rsid w:val="00044535"/>
    <w:rsid w:val="000527B3"/>
    <w:rsid w:val="00053149"/>
    <w:rsid w:val="00054FAE"/>
    <w:rsid w:val="000562B4"/>
    <w:rsid w:val="0005673C"/>
    <w:rsid w:val="00061036"/>
    <w:rsid w:val="000614EE"/>
    <w:rsid w:val="000647A6"/>
    <w:rsid w:val="000669B2"/>
    <w:rsid w:val="00066F88"/>
    <w:rsid w:val="00067038"/>
    <w:rsid w:val="000676DA"/>
    <w:rsid w:val="00067E02"/>
    <w:rsid w:val="000709D2"/>
    <w:rsid w:val="00071381"/>
    <w:rsid w:val="00072A60"/>
    <w:rsid w:val="00073A4B"/>
    <w:rsid w:val="00073EA4"/>
    <w:rsid w:val="0007431F"/>
    <w:rsid w:val="0007456B"/>
    <w:rsid w:val="00080582"/>
    <w:rsid w:val="00084ABE"/>
    <w:rsid w:val="00084ADE"/>
    <w:rsid w:val="00084B00"/>
    <w:rsid w:val="00087709"/>
    <w:rsid w:val="0009079E"/>
    <w:rsid w:val="0009094F"/>
    <w:rsid w:val="000915DD"/>
    <w:rsid w:val="00092503"/>
    <w:rsid w:val="0009333A"/>
    <w:rsid w:val="000945ED"/>
    <w:rsid w:val="00094D36"/>
    <w:rsid w:val="00096E53"/>
    <w:rsid w:val="000A0F80"/>
    <w:rsid w:val="000A3FCD"/>
    <w:rsid w:val="000A4325"/>
    <w:rsid w:val="000A48D5"/>
    <w:rsid w:val="000A5A9D"/>
    <w:rsid w:val="000A617A"/>
    <w:rsid w:val="000A628C"/>
    <w:rsid w:val="000A76F6"/>
    <w:rsid w:val="000A7B00"/>
    <w:rsid w:val="000A7D86"/>
    <w:rsid w:val="000B1047"/>
    <w:rsid w:val="000B1268"/>
    <w:rsid w:val="000B1D30"/>
    <w:rsid w:val="000B2E54"/>
    <w:rsid w:val="000B4FD0"/>
    <w:rsid w:val="000B63B7"/>
    <w:rsid w:val="000B6A18"/>
    <w:rsid w:val="000C00F8"/>
    <w:rsid w:val="000C0B45"/>
    <w:rsid w:val="000C3746"/>
    <w:rsid w:val="000C3788"/>
    <w:rsid w:val="000C40F0"/>
    <w:rsid w:val="000C6994"/>
    <w:rsid w:val="000C6F3C"/>
    <w:rsid w:val="000C7A1F"/>
    <w:rsid w:val="000D2AF1"/>
    <w:rsid w:val="000D2D15"/>
    <w:rsid w:val="000D440F"/>
    <w:rsid w:val="000D7C26"/>
    <w:rsid w:val="000E24A4"/>
    <w:rsid w:val="000E4CDC"/>
    <w:rsid w:val="000E57E1"/>
    <w:rsid w:val="000F0A30"/>
    <w:rsid w:val="000F19CD"/>
    <w:rsid w:val="000F1A47"/>
    <w:rsid w:val="000F2475"/>
    <w:rsid w:val="000F3697"/>
    <w:rsid w:val="000F3A73"/>
    <w:rsid w:val="000F42DC"/>
    <w:rsid w:val="000F5262"/>
    <w:rsid w:val="000F7197"/>
    <w:rsid w:val="000F7987"/>
    <w:rsid w:val="000F7D12"/>
    <w:rsid w:val="0010257B"/>
    <w:rsid w:val="0010263D"/>
    <w:rsid w:val="001074A9"/>
    <w:rsid w:val="00110A2F"/>
    <w:rsid w:val="0011112C"/>
    <w:rsid w:val="0011215A"/>
    <w:rsid w:val="00120C31"/>
    <w:rsid w:val="0012102E"/>
    <w:rsid w:val="00121433"/>
    <w:rsid w:val="00121444"/>
    <w:rsid w:val="00123784"/>
    <w:rsid w:val="00126EEC"/>
    <w:rsid w:val="001304CC"/>
    <w:rsid w:val="00131306"/>
    <w:rsid w:val="00132371"/>
    <w:rsid w:val="00132403"/>
    <w:rsid w:val="00132F5F"/>
    <w:rsid w:val="00137FE4"/>
    <w:rsid w:val="0014188F"/>
    <w:rsid w:val="00141C54"/>
    <w:rsid w:val="00144B6A"/>
    <w:rsid w:val="001452F2"/>
    <w:rsid w:val="001458AE"/>
    <w:rsid w:val="001464A5"/>
    <w:rsid w:val="00147252"/>
    <w:rsid w:val="00150E4E"/>
    <w:rsid w:val="00151411"/>
    <w:rsid w:val="00152D34"/>
    <w:rsid w:val="001531DE"/>
    <w:rsid w:val="00153BC9"/>
    <w:rsid w:val="00154131"/>
    <w:rsid w:val="00155101"/>
    <w:rsid w:val="001558E5"/>
    <w:rsid w:val="00155C30"/>
    <w:rsid w:val="00156D79"/>
    <w:rsid w:val="00157792"/>
    <w:rsid w:val="001670E8"/>
    <w:rsid w:val="0017002A"/>
    <w:rsid w:val="0017258F"/>
    <w:rsid w:val="00173667"/>
    <w:rsid w:val="00174C9C"/>
    <w:rsid w:val="00180B62"/>
    <w:rsid w:val="0018271C"/>
    <w:rsid w:val="00183078"/>
    <w:rsid w:val="0018477B"/>
    <w:rsid w:val="00184E3E"/>
    <w:rsid w:val="00186C09"/>
    <w:rsid w:val="001938A1"/>
    <w:rsid w:val="001A271E"/>
    <w:rsid w:val="001A2AD2"/>
    <w:rsid w:val="001A3286"/>
    <w:rsid w:val="001A5466"/>
    <w:rsid w:val="001A7D95"/>
    <w:rsid w:val="001B08D4"/>
    <w:rsid w:val="001B0C2A"/>
    <w:rsid w:val="001B0EFD"/>
    <w:rsid w:val="001B2568"/>
    <w:rsid w:val="001B3828"/>
    <w:rsid w:val="001B4697"/>
    <w:rsid w:val="001B75FC"/>
    <w:rsid w:val="001B7708"/>
    <w:rsid w:val="001C0917"/>
    <w:rsid w:val="001C1920"/>
    <w:rsid w:val="001C240E"/>
    <w:rsid w:val="001C3EBE"/>
    <w:rsid w:val="001C7129"/>
    <w:rsid w:val="001D0253"/>
    <w:rsid w:val="001D30E1"/>
    <w:rsid w:val="001D4CBE"/>
    <w:rsid w:val="001E29B0"/>
    <w:rsid w:val="001E486B"/>
    <w:rsid w:val="001E5874"/>
    <w:rsid w:val="001E73C3"/>
    <w:rsid w:val="001E74D7"/>
    <w:rsid w:val="001F0931"/>
    <w:rsid w:val="001F0B11"/>
    <w:rsid w:val="001F1DB3"/>
    <w:rsid w:val="001F283C"/>
    <w:rsid w:val="001F5782"/>
    <w:rsid w:val="001F6457"/>
    <w:rsid w:val="00200444"/>
    <w:rsid w:val="002027E5"/>
    <w:rsid w:val="002053E5"/>
    <w:rsid w:val="002070F4"/>
    <w:rsid w:val="00207C9B"/>
    <w:rsid w:val="00207F11"/>
    <w:rsid w:val="002102AA"/>
    <w:rsid w:val="002107DB"/>
    <w:rsid w:val="002110E3"/>
    <w:rsid w:val="002120E0"/>
    <w:rsid w:val="00213297"/>
    <w:rsid w:val="00215046"/>
    <w:rsid w:val="00215A1B"/>
    <w:rsid w:val="00215ECD"/>
    <w:rsid w:val="00216E77"/>
    <w:rsid w:val="00220AC2"/>
    <w:rsid w:val="002215F5"/>
    <w:rsid w:val="00221FBA"/>
    <w:rsid w:val="002221E8"/>
    <w:rsid w:val="002228D9"/>
    <w:rsid w:val="00222AD8"/>
    <w:rsid w:val="00223539"/>
    <w:rsid w:val="002237C6"/>
    <w:rsid w:val="00224288"/>
    <w:rsid w:val="002275C3"/>
    <w:rsid w:val="00227B0B"/>
    <w:rsid w:val="0023125D"/>
    <w:rsid w:val="00233572"/>
    <w:rsid w:val="00234552"/>
    <w:rsid w:val="00236FD7"/>
    <w:rsid w:val="00237A84"/>
    <w:rsid w:val="00241931"/>
    <w:rsid w:val="00241B2D"/>
    <w:rsid w:val="00241E0C"/>
    <w:rsid w:val="00242780"/>
    <w:rsid w:val="0024468C"/>
    <w:rsid w:val="002452FE"/>
    <w:rsid w:val="00246167"/>
    <w:rsid w:val="00246287"/>
    <w:rsid w:val="002469F8"/>
    <w:rsid w:val="00246ABF"/>
    <w:rsid w:val="00246D88"/>
    <w:rsid w:val="00250E0D"/>
    <w:rsid w:val="0025121E"/>
    <w:rsid w:val="00251EFB"/>
    <w:rsid w:val="00253B23"/>
    <w:rsid w:val="00254170"/>
    <w:rsid w:val="00255196"/>
    <w:rsid w:val="0025549B"/>
    <w:rsid w:val="002559D3"/>
    <w:rsid w:val="00257E51"/>
    <w:rsid w:val="00260255"/>
    <w:rsid w:val="00260B8A"/>
    <w:rsid w:val="002628D4"/>
    <w:rsid w:val="002634B3"/>
    <w:rsid w:val="00263C8A"/>
    <w:rsid w:val="0026455E"/>
    <w:rsid w:val="00265204"/>
    <w:rsid w:val="002653D6"/>
    <w:rsid w:val="002716DF"/>
    <w:rsid w:val="002742E0"/>
    <w:rsid w:val="00274314"/>
    <w:rsid w:val="00277F69"/>
    <w:rsid w:val="002802D4"/>
    <w:rsid w:val="002826D3"/>
    <w:rsid w:val="002835D5"/>
    <w:rsid w:val="00283B94"/>
    <w:rsid w:val="00285E41"/>
    <w:rsid w:val="002860D0"/>
    <w:rsid w:val="00286929"/>
    <w:rsid w:val="002875F0"/>
    <w:rsid w:val="00287E64"/>
    <w:rsid w:val="002900DB"/>
    <w:rsid w:val="0029170C"/>
    <w:rsid w:val="0029384E"/>
    <w:rsid w:val="00294F4F"/>
    <w:rsid w:val="00296865"/>
    <w:rsid w:val="002A16C2"/>
    <w:rsid w:val="002A3337"/>
    <w:rsid w:val="002A604B"/>
    <w:rsid w:val="002A7A1D"/>
    <w:rsid w:val="002B1F97"/>
    <w:rsid w:val="002B3236"/>
    <w:rsid w:val="002B4CD4"/>
    <w:rsid w:val="002B4E17"/>
    <w:rsid w:val="002B79F1"/>
    <w:rsid w:val="002B7E4B"/>
    <w:rsid w:val="002C05DF"/>
    <w:rsid w:val="002C2475"/>
    <w:rsid w:val="002C3C46"/>
    <w:rsid w:val="002C4368"/>
    <w:rsid w:val="002C4CBA"/>
    <w:rsid w:val="002C5AD1"/>
    <w:rsid w:val="002C5AF6"/>
    <w:rsid w:val="002C7556"/>
    <w:rsid w:val="002D1C98"/>
    <w:rsid w:val="002D2869"/>
    <w:rsid w:val="002D31BC"/>
    <w:rsid w:val="002D345B"/>
    <w:rsid w:val="002D6124"/>
    <w:rsid w:val="002D635B"/>
    <w:rsid w:val="002E21B4"/>
    <w:rsid w:val="002E2777"/>
    <w:rsid w:val="002E2EEF"/>
    <w:rsid w:val="002E3497"/>
    <w:rsid w:val="002E3A7A"/>
    <w:rsid w:val="002E4535"/>
    <w:rsid w:val="002E5BFD"/>
    <w:rsid w:val="002E718C"/>
    <w:rsid w:val="002F25DA"/>
    <w:rsid w:val="002F5527"/>
    <w:rsid w:val="002F64DD"/>
    <w:rsid w:val="002F774D"/>
    <w:rsid w:val="00300C23"/>
    <w:rsid w:val="003018D0"/>
    <w:rsid w:val="003023B8"/>
    <w:rsid w:val="0030456C"/>
    <w:rsid w:val="00305079"/>
    <w:rsid w:val="003052C2"/>
    <w:rsid w:val="003059B4"/>
    <w:rsid w:val="00307091"/>
    <w:rsid w:val="00311854"/>
    <w:rsid w:val="00311B1D"/>
    <w:rsid w:val="00314A7B"/>
    <w:rsid w:val="00315046"/>
    <w:rsid w:val="00315B63"/>
    <w:rsid w:val="0031705E"/>
    <w:rsid w:val="003175BD"/>
    <w:rsid w:val="003203C3"/>
    <w:rsid w:val="00321BEB"/>
    <w:rsid w:val="00321E6B"/>
    <w:rsid w:val="00323283"/>
    <w:rsid w:val="00326EDB"/>
    <w:rsid w:val="00330256"/>
    <w:rsid w:val="00331C1F"/>
    <w:rsid w:val="003323E5"/>
    <w:rsid w:val="00333DAF"/>
    <w:rsid w:val="00334813"/>
    <w:rsid w:val="00335A72"/>
    <w:rsid w:val="00336D1A"/>
    <w:rsid w:val="00336FF2"/>
    <w:rsid w:val="003379A9"/>
    <w:rsid w:val="00340047"/>
    <w:rsid w:val="003437FF"/>
    <w:rsid w:val="00344101"/>
    <w:rsid w:val="00345BC8"/>
    <w:rsid w:val="003464B5"/>
    <w:rsid w:val="00347538"/>
    <w:rsid w:val="00350BAF"/>
    <w:rsid w:val="00355C16"/>
    <w:rsid w:val="00355E63"/>
    <w:rsid w:val="00355EAF"/>
    <w:rsid w:val="0035651F"/>
    <w:rsid w:val="00357C58"/>
    <w:rsid w:val="00360E5F"/>
    <w:rsid w:val="0036232A"/>
    <w:rsid w:val="0036278A"/>
    <w:rsid w:val="00366342"/>
    <w:rsid w:val="00366E18"/>
    <w:rsid w:val="0036762D"/>
    <w:rsid w:val="00372AA6"/>
    <w:rsid w:val="00373396"/>
    <w:rsid w:val="00376CD4"/>
    <w:rsid w:val="003772DC"/>
    <w:rsid w:val="00380B55"/>
    <w:rsid w:val="0038131A"/>
    <w:rsid w:val="003836C0"/>
    <w:rsid w:val="00383EC0"/>
    <w:rsid w:val="00385CEC"/>
    <w:rsid w:val="003860E3"/>
    <w:rsid w:val="0038648F"/>
    <w:rsid w:val="003870C3"/>
    <w:rsid w:val="00387CA6"/>
    <w:rsid w:val="00387E1A"/>
    <w:rsid w:val="003915DD"/>
    <w:rsid w:val="003924CC"/>
    <w:rsid w:val="00392686"/>
    <w:rsid w:val="00392CBD"/>
    <w:rsid w:val="00393607"/>
    <w:rsid w:val="003940B1"/>
    <w:rsid w:val="00394399"/>
    <w:rsid w:val="00395416"/>
    <w:rsid w:val="00396EDA"/>
    <w:rsid w:val="003A221A"/>
    <w:rsid w:val="003A2846"/>
    <w:rsid w:val="003A4BE2"/>
    <w:rsid w:val="003A59F3"/>
    <w:rsid w:val="003B252B"/>
    <w:rsid w:val="003B5AE5"/>
    <w:rsid w:val="003B6813"/>
    <w:rsid w:val="003B71BF"/>
    <w:rsid w:val="003C19C4"/>
    <w:rsid w:val="003C2E9F"/>
    <w:rsid w:val="003C42D9"/>
    <w:rsid w:val="003C6473"/>
    <w:rsid w:val="003C7C3B"/>
    <w:rsid w:val="003D0B4B"/>
    <w:rsid w:val="003D130A"/>
    <w:rsid w:val="003D1890"/>
    <w:rsid w:val="003D1987"/>
    <w:rsid w:val="003D2D03"/>
    <w:rsid w:val="003D344F"/>
    <w:rsid w:val="003D34EE"/>
    <w:rsid w:val="003D3AD1"/>
    <w:rsid w:val="003D401A"/>
    <w:rsid w:val="003D45CB"/>
    <w:rsid w:val="003E3244"/>
    <w:rsid w:val="003E35B3"/>
    <w:rsid w:val="003E36FE"/>
    <w:rsid w:val="003E3A6F"/>
    <w:rsid w:val="003E57C0"/>
    <w:rsid w:val="003E62A8"/>
    <w:rsid w:val="003E7738"/>
    <w:rsid w:val="003E7B1F"/>
    <w:rsid w:val="003F0377"/>
    <w:rsid w:val="003F03DC"/>
    <w:rsid w:val="003F0FCE"/>
    <w:rsid w:val="003F1260"/>
    <w:rsid w:val="003F3CEE"/>
    <w:rsid w:val="003F46CC"/>
    <w:rsid w:val="003F4996"/>
    <w:rsid w:val="003F5963"/>
    <w:rsid w:val="003F7ED2"/>
    <w:rsid w:val="0040015C"/>
    <w:rsid w:val="00400D67"/>
    <w:rsid w:val="0040290A"/>
    <w:rsid w:val="00403173"/>
    <w:rsid w:val="00403821"/>
    <w:rsid w:val="004062A8"/>
    <w:rsid w:val="004075E3"/>
    <w:rsid w:val="00407948"/>
    <w:rsid w:val="004079DB"/>
    <w:rsid w:val="00407C76"/>
    <w:rsid w:val="00410292"/>
    <w:rsid w:val="004131BB"/>
    <w:rsid w:val="00413D1E"/>
    <w:rsid w:val="00414C94"/>
    <w:rsid w:val="0042063E"/>
    <w:rsid w:val="00420BE1"/>
    <w:rsid w:val="00420D77"/>
    <w:rsid w:val="00421B48"/>
    <w:rsid w:val="00421F30"/>
    <w:rsid w:val="00422664"/>
    <w:rsid w:val="004236B2"/>
    <w:rsid w:val="00425180"/>
    <w:rsid w:val="0042556A"/>
    <w:rsid w:val="004259DB"/>
    <w:rsid w:val="0042761B"/>
    <w:rsid w:val="00432B24"/>
    <w:rsid w:val="004358F6"/>
    <w:rsid w:val="00435C80"/>
    <w:rsid w:val="00436E8E"/>
    <w:rsid w:val="00446075"/>
    <w:rsid w:val="00450090"/>
    <w:rsid w:val="00450931"/>
    <w:rsid w:val="0045166B"/>
    <w:rsid w:val="00451A7A"/>
    <w:rsid w:val="004523A6"/>
    <w:rsid w:val="00452B78"/>
    <w:rsid w:val="004532FA"/>
    <w:rsid w:val="00454E90"/>
    <w:rsid w:val="0045572E"/>
    <w:rsid w:val="00456B6E"/>
    <w:rsid w:val="00456E8F"/>
    <w:rsid w:val="004574DB"/>
    <w:rsid w:val="00457CD7"/>
    <w:rsid w:val="00460B41"/>
    <w:rsid w:val="00462028"/>
    <w:rsid w:val="004621A0"/>
    <w:rsid w:val="00462C6E"/>
    <w:rsid w:val="00463E63"/>
    <w:rsid w:val="00464DEB"/>
    <w:rsid w:val="00466223"/>
    <w:rsid w:val="00466648"/>
    <w:rsid w:val="00466EDE"/>
    <w:rsid w:val="00470676"/>
    <w:rsid w:val="00471000"/>
    <w:rsid w:val="0047140B"/>
    <w:rsid w:val="0047154B"/>
    <w:rsid w:val="00471DBC"/>
    <w:rsid w:val="00471F63"/>
    <w:rsid w:val="004724EC"/>
    <w:rsid w:val="004727F4"/>
    <w:rsid w:val="004732F2"/>
    <w:rsid w:val="004749C4"/>
    <w:rsid w:val="00485183"/>
    <w:rsid w:val="004901EC"/>
    <w:rsid w:val="00491CB5"/>
    <w:rsid w:val="00493515"/>
    <w:rsid w:val="00494151"/>
    <w:rsid w:val="00495E8D"/>
    <w:rsid w:val="004968A9"/>
    <w:rsid w:val="004A0184"/>
    <w:rsid w:val="004A13B9"/>
    <w:rsid w:val="004A1535"/>
    <w:rsid w:val="004A2FAC"/>
    <w:rsid w:val="004A6190"/>
    <w:rsid w:val="004A61FE"/>
    <w:rsid w:val="004B0FA4"/>
    <w:rsid w:val="004B43C5"/>
    <w:rsid w:val="004B5928"/>
    <w:rsid w:val="004B5A78"/>
    <w:rsid w:val="004B5C65"/>
    <w:rsid w:val="004B71F1"/>
    <w:rsid w:val="004B7561"/>
    <w:rsid w:val="004B7B27"/>
    <w:rsid w:val="004C0066"/>
    <w:rsid w:val="004C00AE"/>
    <w:rsid w:val="004C18E8"/>
    <w:rsid w:val="004C356B"/>
    <w:rsid w:val="004C5318"/>
    <w:rsid w:val="004C7605"/>
    <w:rsid w:val="004D0DED"/>
    <w:rsid w:val="004D1A38"/>
    <w:rsid w:val="004D1FA6"/>
    <w:rsid w:val="004D2456"/>
    <w:rsid w:val="004D28DD"/>
    <w:rsid w:val="004D364D"/>
    <w:rsid w:val="004D492F"/>
    <w:rsid w:val="004D4C7B"/>
    <w:rsid w:val="004D62D1"/>
    <w:rsid w:val="004E16D9"/>
    <w:rsid w:val="004E1B03"/>
    <w:rsid w:val="004E1F3D"/>
    <w:rsid w:val="004E41CC"/>
    <w:rsid w:val="004E423F"/>
    <w:rsid w:val="004E72C7"/>
    <w:rsid w:val="004E7AD9"/>
    <w:rsid w:val="004F0EE4"/>
    <w:rsid w:val="004F230F"/>
    <w:rsid w:val="004F2D26"/>
    <w:rsid w:val="004F4FF1"/>
    <w:rsid w:val="004F754F"/>
    <w:rsid w:val="005010EE"/>
    <w:rsid w:val="005018F6"/>
    <w:rsid w:val="00503B06"/>
    <w:rsid w:val="0050473A"/>
    <w:rsid w:val="005052D3"/>
    <w:rsid w:val="005118FE"/>
    <w:rsid w:val="00514748"/>
    <w:rsid w:val="00514C73"/>
    <w:rsid w:val="0051680E"/>
    <w:rsid w:val="00516EC1"/>
    <w:rsid w:val="005207D4"/>
    <w:rsid w:val="005226F5"/>
    <w:rsid w:val="005229B1"/>
    <w:rsid w:val="005239E1"/>
    <w:rsid w:val="00525FAC"/>
    <w:rsid w:val="0052637A"/>
    <w:rsid w:val="00526C9E"/>
    <w:rsid w:val="00527604"/>
    <w:rsid w:val="0053112D"/>
    <w:rsid w:val="00532754"/>
    <w:rsid w:val="0053275C"/>
    <w:rsid w:val="00532831"/>
    <w:rsid w:val="00532AED"/>
    <w:rsid w:val="00533ECE"/>
    <w:rsid w:val="00534649"/>
    <w:rsid w:val="005355A9"/>
    <w:rsid w:val="005356BF"/>
    <w:rsid w:val="0053739F"/>
    <w:rsid w:val="005423F9"/>
    <w:rsid w:val="00542810"/>
    <w:rsid w:val="00542ED1"/>
    <w:rsid w:val="00543A6F"/>
    <w:rsid w:val="00544D53"/>
    <w:rsid w:val="00545EA3"/>
    <w:rsid w:val="00546C4C"/>
    <w:rsid w:val="00552BB0"/>
    <w:rsid w:val="00553D89"/>
    <w:rsid w:val="00554533"/>
    <w:rsid w:val="005606A9"/>
    <w:rsid w:val="00560972"/>
    <w:rsid w:val="00561271"/>
    <w:rsid w:val="00562134"/>
    <w:rsid w:val="005634AC"/>
    <w:rsid w:val="00564CBC"/>
    <w:rsid w:val="00566FF9"/>
    <w:rsid w:val="00567A95"/>
    <w:rsid w:val="005713D1"/>
    <w:rsid w:val="005738AE"/>
    <w:rsid w:val="00573F7A"/>
    <w:rsid w:val="0057516E"/>
    <w:rsid w:val="00576F93"/>
    <w:rsid w:val="00577676"/>
    <w:rsid w:val="00582EB8"/>
    <w:rsid w:val="00583A8F"/>
    <w:rsid w:val="005850D0"/>
    <w:rsid w:val="0058597D"/>
    <w:rsid w:val="0059014C"/>
    <w:rsid w:val="00591875"/>
    <w:rsid w:val="00592BD0"/>
    <w:rsid w:val="00595776"/>
    <w:rsid w:val="00595B02"/>
    <w:rsid w:val="00596B98"/>
    <w:rsid w:val="005A1161"/>
    <w:rsid w:val="005A141B"/>
    <w:rsid w:val="005A2025"/>
    <w:rsid w:val="005A274C"/>
    <w:rsid w:val="005A4701"/>
    <w:rsid w:val="005B013F"/>
    <w:rsid w:val="005B3E7B"/>
    <w:rsid w:val="005B4A1F"/>
    <w:rsid w:val="005B56C4"/>
    <w:rsid w:val="005B5E66"/>
    <w:rsid w:val="005B63DC"/>
    <w:rsid w:val="005C0D93"/>
    <w:rsid w:val="005C127B"/>
    <w:rsid w:val="005C15D2"/>
    <w:rsid w:val="005C253A"/>
    <w:rsid w:val="005D1D04"/>
    <w:rsid w:val="005D32FF"/>
    <w:rsid w:val="005D3D10"/>
    <w:rsid w:val="005D4250"/>
    <w:rsid w:val="005D5410"/>
    <w:rsid w:val="005D5880"/>
    <w:rsid w:val="005D6550"/>
    <w:rsid w:val="005D6921"/>
    <w:rsid w:val="005D6A0E"/>
    <w:rsid w:val="005D7E69"/>
    <w:rsid w:val="005E2C83"/>
    <w:rsid w:val="005E2F86"/>
    <w:rsid w:val="005E4E22"/>
    <w:rsid w:val="005E79BA"/>
    <w:rsid w:val="005F2E16"/>
    <w:rsid w:val="005F4887"/>
    <w:rsid w:val="005F5EF5"/>
    <w:rsid w:val="005F6535"/>
    <w:rsid w:val="005F6D4A"/>
    <w:rsid w:val="005F7A95"/>
    <w:rsid w:val="006001E3"/>
    <w:rsid w:val="006003D9"/>
    <w:rsid w:val="006022C0"/>
    <w:rsid w:val="00603030"/>
    <w:rsid w:val="00603DCE"/>
    <w:rsid w:val="00605D2E"/>
    <w:rsid w:val="006064A1"/>
    <w:rsid w:val="00607C35"/>
    <w:rsid w:val="006100E5"/>
    <w:rsid w:val="00610B53"/>
    <w:rsid w:val="00610C30"/>
    <w:rsid w:val="00610CB5"/>
    <w:rsid w:val="00612D3A"/>
    <w:rsid w:val="00612D3E"/>
    <w:rsid w:val="00612F5D"/>
    <w:rsid w:val="00614201"/>
    <w:rsid w:val="00615039"/>
    <w:rsid w:val="00616693"/>
    <w:rsid w:val="00617DF5"/>
    <w:rsid w:val="00621A61"/>
    <w:rsid w:val="00622C26"/>
    <w:rsid w:val="00622D39"/>
    <w:rsid w:val="006238F5"/>
    <w:rsid w:val="00624D44"/>
    <w:rsid w:val="00625812"/>
    <w:rsid w:val="006260E1"/>
    <w:rsid w:val="0063025F"/>
    <w:rsid w:val="00630E85"/>
    <w:rsid w:val="00631B8E"/>
    <w:rsid w:val="006326D3"/>
    <w:rsid w:val="00632AF3"/>
    <w:rsid w:val="006342EE"/>
    <w:rsid w:val="00634869"/>
    <w:rsid w:val="00635BF9"/>
    <w:rsid w:val="00636237"/>
    <w:rsid w:val="00637C14"/>
    <w:rsid w:val="00637E25"/>
    <w:rsid w:val="00640E3F"/>
    <w:rsid w:val="006424FB"/>
    <w:rsid w:val="00642B46"/>
    <w:rsid w:val="00645167"/>
    <w:rsid w:val="006451C9"/>
    <w:rsid w:val="0064651D"/>
    <w:rsid w:val="006465BF"/>
    <w:rsid w:val="0064767C"/>
    <w:rsid w:val="00647F23"/>
    <w:rsid w:val="00651CD7"/>
    <w:rsid w:val="006525FC"/>
    <w:rsid w:val="00654009"/>
    <w:rsid w:val="00654A36"/>
    <w:rsid w:val="00657802"/>
    <w:rsid w:val="00660969"/>
    <w:rsid w:val="00664BB6"/>
    <w:rsid w:val="00664E5E"/>
    <w:rsid w:val="00672957"/>
    <w:rsid w:val="0067656C"/>
    <w:rsid w:val="006765D8"/>
    <w:rsid w:val="00680BF6"/>
    <w:rsid w:val="006824A2"/>
    <w:rsid w:val="0068251B"/>
    <w:rsid w:val="00685065"/>
    <w:rsid w:val="00685A23"/>
    <w:rsid w:val="0068636E"/>
    <w:rsid w:val="006906C3"/>
    <w:rsid w:val="00692010"/>
    <w:rsid w:val="00692F98"/>
    <w:rsid w:val="0069376A"/>
    <w:rsid w:val="00693E81"/>
    <w:rsid w:val="006945E7"/>
    <w:rsid w:val="0069606A"/>
    <w:rsid w:val="00697A41"/>
    <w:rsid w:val="00697DFB"/>
    <w:rsid w:val="006A0A7B"/>
    <w:rsid w:val="006A10C4"/>
    <w:rsid w:val="006A2112"/>
    <w:rsid w:val="006A475F"/>
    <w:rsid w:val="006A708A"/>
    <w:rsid w:val="006B124A"/>
    <w:rsid w:val="006B2659"/>
    <w:rsid w:val="006B32E9"/>
    <w:rsid w:val="006B746D"/>
    <w:rsid w:val="006B7D8B"/>
    <w:rsid w:val="006C0169"/>
    <w:rsid w:val="006C091D"/>
    <w:rsid w:val="006C3055"/>
    <w:rsid w:val="006C4A6E"/>
    <w:rsid w:val="006C67CA"/>
    <w:rsid w:val="006D1405"/>
    <w:rsid w:val="006D1649"/>
    <w:rsid w:val="006D213E"/>
    <w:rsid w:val="006D2F7F"/>
    <w:rsid w:val="006D31D0"/>
    <w:rsid w:val="006D38BC"/>
    <w:rsid w:val="006D3C4B"/>
    <w:rsid w:val="006D6D97"/>
    <w:rsid w:val="006D717C"/>
    <w:rsid w:val="006D7234"/>
    <w:rsid w:val="006D72C5"/>
    <w:rsid w:val="006D77AB"/>
    <w:rsid w:val="006E03BF"/>
    <w:rsid w:val="006E0B43"/>
    <w:rsid w:val="006E172D"/>
    <w:rsid w:val="006E2536"/>
    <w:rsid w:val="006E41F2"/>
    <w:rsid w:val="006E491B"/>
    <w:rsid w:val="006F17C7"/>
    <w:rsid w:val="006F3709"/>
    <w:rsid w:val="006F3ABD"/>
    <w:rsid w:val="006F44CB"/>
    <w:rsid w:val="006F45D1"/>
    <w:rsid w:val="006F5FBE"/>
    <w:rsid w:val="006F7717"/>
    <w:rsid w:val="0070040E"/>
    <w:rsid w:val="00700F03"/>
    <w:rsid w:val="007015E3"/>
    <w:rsid w:val="00702349"/>
    <w:rsid w:val="007038F7"/>
    <w:rsid w:val="0070673B"/>
    <w:rsid w:val="00707550"/>
    <w:rsid w:val="007108F3"/>
    <w:rsid w:val="00711100"/>
    <w:rsid w:val="00712A48"/>
    <w:rsid w:val="00713984"/>
    <w:rsid w:val="00715E9F"/>
    <w:rsid w:val="00716C74"/>
    <w:rsid w:val="0071744E"/>
    <w:rsid w:val="00720A50"/>
    <w:rsid w:val="007212AC"/>
    <w:rsid w:val="0072139C"/>
    <w:rsid w:val="00723A05"/>
    <w:rsid w:val="007266AA"/>
    <w:rsid w:val="00730212"/>
    <w:rsid w:val="00730C86"/>
    <w:rsid w:val="0073101B"/>
    <w:rsid w:val="0073129F"/>
    <w:rsid w:val="00732159"/>
    <w:rsid w:val="00732A1E"/>
    <w:rsid w:val="007338D8"/>
    <w:rsid w:val="00734865"/>
    <w:rsid w:val="0073490E"/>
    <w:rsid w:val="007356EF"/>
    <w:rsid w:val="00737121"/>
    <w:rsid w:val="007404FA"/>
    <w:rsid w:val="007413BD"/>
    <w:rsid w:val="00742BC2"/>
    <w:rsid w:val="00743AF2"/>
    <w:rsid w:val="007452F3"/>
    <w:rsid w:val="0074617F"/>
    <w:rsid w:val="007467D7"/>
    <w:rsid w:val="00746CFF"/>
    <w:rsid w:val="00753285"/>
    <w:rsid w:val="00753CE9"/>
    <w:rsid w:val="00756FEE"/>
    <w:rsid w:val="00760ADB"/>
    <w:rsid w:val="007610CC"/>
    <w:rsid w:val="00761DAE"/>
    <w:rsid w:val="00763B51"/>
    <w:rsid w:val="00764B9C"/>
    <w:rsid w:val="00765304"/>
    <w:rsid w:val="0076686F"/>
    <w:rsid w:val="00767650"/>
    <w:rsid w:val="00767909"/>
    <w:rsid w:val="00771B78"/>
    <w:rsid w:val="00774F38"/>
    <w:rsid w:val="007766B7"/>
    <w:rsid w:val="00776ADF"/>
    <w:rsid w:val="007838CE"/>
    <w:rsid w:val="00786BD0"/>
    <w:rsid w:val="00787C4E"/>
    <w:rsid w:val="007924E6"/>
    <w:rsid w:val="007962F3"/>
    <w:rsid w:val="00797BA1"/>
    <w:rsid w:val="007A0901"/>
    <w:rsid w:val="007A1A74"/>
    <w:rsid w:val="007A2739"/>
    <w:rsid w:val="007A60E7"/>
    <w:rsid w:val="007A63AC"/>
    <w:rsid w:val="007B30E4"/>
    <w:rsid w:val="007B397B"/>
    <w:rsid w:val="007B6A22"/>
    <w:rsid w:val="007B7182"/>
    <w:rsid w:val="007C053C"/>
    <w:rsid w:val="007C20AC"/>
    <w:rsid w:val="007C3B89"/>
    <w:rsid w:val="007C6085"/>
    <w:rsid w:val="007D00C5"/>
    <w:rsid w:val="007D0375"/>
    <w:rsid w:val="007D37DC"/>
    <w:rsid w:val="007D3D1F"/>
    <w:rsid w:val="007D5D8C"/>
    <w:rsid w:val="007D7011"/>
    <w:rsid w:val="007D77B9"/>
    <w:rsid w:val="007D7EC9"/>
    <w:rsid w:val="007E1349"/>
    <w:rsid w:val="007E283C"/>
    <w:rsid w:val="007E40C5"/>
    <w:rsid w:val="007E5753"/>
    <w:rsid w:val="007E5DD5"/>
    <w:rsid w:val="007E6231"/>
    <w:rsid w:val="007E6E7B"/>
    <w:rsid w:val="007E7C46"/>
    <w:rsid w:val="007F0320"/>
    <w:rsid w:val="007F25FA"/>
    <w:rsid w:val="007F3602"/>
    <w:rsid w:val="007F6AA6"/>
    <w:rsid w:val="007F7D3F"/>
    <w:rsid w:val="0080126D"/>
    <w:rsid w:val="008020E5"/>
    <w:rsid w:val="00803748"/>
    <w:rsid w:val="00806283"/>
    <w:rsid w:val="00810742"/>
    <w:rsid w:val="00810794"/>
    <w:rsid w:val="008109DB"/>
    <w:rsid w:val="00810B96"/>
    <w:rsid w:val="00811255"/>
    <w:rsid w:val="00811C8F"/>
    <w:rsid w:val="0081430A"/>
    <w:rsid w:val="0081448D"/>
    <w:rsid w:val="00814925"/>
    <w:rsid w:val="008170CD"/>
    <w:rsid w:val="00817744"/>
    <w:rsid w:val="008177C0"/>
    <w:rsid w:val="00817C76"/>
    <w:rsid w:val="008216DC"/>
    <w:rsid w:val="00822157"/>
    <w:rsid w:val="008255B6"/>
    <w:rsid w:val="008256C3"/>
    <w:rsid w:val="0082626A"/>
    <w:rsid w:val="00826948"/>
    <w:rsid w:val="00827922"/>
    <w:rsid w:val="0083007F"/>
    <w:rsid w:val="0083161E"/>
    <w:rsid w:val="008316F1"/>
    <w:rsid w:val="00832B8B"/>
    <w:rsid w:val="00833835"/>
    <w:rsid w:val="00834228"/>
    <w:rsid w:val="00835DB9"/>
    <w:rsid w:val="0083616B"/>
    <w:rsid w:val="00837A58"/>
    <w:rsid w:val="00840775"/>
    <w:rsid w:val="008416CA"/>
    <w:rsid w:val="00843CC5"/>
    <w:rsid w:val="008440B4"/>
    <w:rsid w:val="008459BE"/>
    <w:rsid w:val="00845CCB"/>
    <w:rsid w:val="00845FF7"/>
    <w:rsid w:val="0084618A"/>
    <w:rsid w:val="00852666"/>
    <w:rsid w:val="0085362C"/>
    <w:rsid w:val="008612E1"/>
    <w:rsid w:val="00862077"/>
    <w:rsid w:val="0086233A"/>
    <w:rsid w:val="0086525A"/>
    <w:rsid w:val="00866175"/>
    <w:rsid w:val="00870428"/>
    <w:rsid w:val="00870D36"/>
    <w:rsid w:val="00873CFD"/>
    <w:rsid w:val="00877228"/>
    <w:rsid w:val="00877CB5"/>
    <w:rsid w:val="008812EE"/>
    <w:rsid w:val="00881B7A"/>
    <w:rsid w:val="00882A65"/>
    <w:rsid w:val="008842E0"/>
    <w:rsid w:val="0088496A"/>
    <w:rsid w:val="00884A12"/>
    <w:rsid w:val="00884BD4"/>
    <w:rsid w:val="008868EE"/>
    <w:rsid w:val="0088787B"/>
    <w:rsid w:val="0089189B"/>
    <w:rsid w:val="00891D77"/>
    <w:rsid w:val="008922CA"/>
    <w:rsid w:val="00892FA7"/>
    <w:rsid w:val="00894383"/>
    <w:rsid w:val="0089537C"/>
    <w:rsid w:val="008972EC"/>
    <w:rsid w:val="008A2AF6"/>
    <w:rsid w:val="008A3912"/>
    <w:rsid w:val="008A3CFA"/>
    <w:rsid w:val="008A43CA"/>
    <w:rsid w:val="008A60EB"/>
    <w:rsid w:val="008A6894"/>
    <w:rsid w:val="008B0F7D"/>
    <w:rsid w:val="008B1F33"/>
    <w:rsid w:val="008B6841"/>
    <w:rsid w:val="008B735B"/>
    <w:rsid w:val="008C108E"/>
    <w:rsid w:val="008C43C4"/>
    <w:rsid w:val="008C6C7F"/>
    <w:rsid w:val="008C72D8"/>
    <w:rsid w:val="008D17FD"/>
    <w:rsid w:val="008D1918"/>
    <w:rsid w:val="008D27FB"/>
    <w:rsid w:val="008D4999"/>
    <w:rsid w:val="008D4B4C"/>
    <w:rsid w:val="008D79F3"/>
    <w:rsid w:val="008E547D"/>
    <w:rsid w:val="008E5AB1"/>
    <w:rsid w:val="008E5D64"/>
    <w:rsid w:val="008E7568"/>
    <w:rsid w:val="008F0638"/>
    <w:rsid w:val="008F0B9F"/>
    <w:rsid w:val="008F1A0A"/>
    <w:rsid w:val="008F2180"/>
    <w:rsid w:val="008F3194"/>
    <w:rsid w:val="008F326C"/>
    <w:rsid w:val="008F460D"/>
    <w:rsid w:val="008F46B6"/>
    <w:rsid w:val="008F510B"/>
    <w:rsid w:val="008F52A7"/>
    <w:rsid w:val="008F5F3B"/>
    <w:rsid w:val="008F639B"/>
    <w:rsid w:val="00903E08"/>
    <w:rsid w:val="00904112"/>
    <w:rsid w:val="00905FD7"/>
    <w:rsid w:val="0090617F"/>
    <w:rsid w:val="009110CA"/>
    <w:rsid w:val="0091110B"/>
    <w:rsid w:val="00911266"/>
    <w:rsid w:val="00913733"/>
    <w:rsid w:val="0091452C"/>
    <w:rsid w:val="00914F5F"/>
    <w:rsid w:val="009153D5"/>
    <w:rsid w:val="00916198"/>
    <w:rsid w:val="00921496"/>
    <w:rsid w:val="009217B1"/>
    <w:rsid w:val="00922555"/>
    <w:rsid w:val="00922CE9"/>
    <w:rsid w:val="009235B6"/>
    <w:rsid w:val="00924391"/>
    <w:rsid w:val="00925F21"/>
    <w:rsid w:val="009311C0"/>
    <w:rsid w:val="00931364"/>
    <w:rsid w:val="00931BDF"/>
    <w:rsid w:val="00931CBB"/>
    <w:rsid w:val="00931EC7"/>
    <w:rsid w:val="00932DA4"/>
    <w:rsid w:val="009349D1"/>
    <w:rsid w:val="00935DED"/>
    <w:rsid w:val="009361B2"/>
    <w:rsid w:val="0093691C"/>
    <w:rsid w:val="0093765F"/>
    <w:rsid w:val="00941A87"/>
    <w:rsid w:val="00943E6E"/>
    <w:rsid w:val="0094450A"/>
    <w:rsid w:val="009456F6"/>
    <w:rsid w:val="009469DB"/>
    <w:rsid w:val="00946CFD"/>
    <w:rsid w:val="00947C93"/>
    <w:rsid w:val="00950E09"/>
    <w:rsid w:val="0095154A"/>
    <w:rsid w:val="0095201A"/>
    <w:rsid w:val="00954594"/>
    <w:rsid w:val="00954772"/>
    <w:rsid w:val="00954869"/>
    <w:rsid w:val="009557E5"/>
    <w:rsid w:val="00955B78"/>
    <w:rsid w:val="00960C52"/>
    <w:rsid w:val="0096188A"/>
    <w:rsid w:val="009650DC"/>
    <w:rsid w:val="009716BC"/>
    <w:rsid w:val="00971785"/>
    <w:rsid w:val="00971B1C"/>
    <w:rsid w:val="0097588F"/>
    <w:rsid w:val="0097682E"/>
    <w:rsid w:val="00977804"/>
    <w:rsid w:val="0098313F"/>
    <w:rsid w:val="00983A4C"/>
    <w:rsid w:val="00984202"/>
    <w:rsid w:val="00986225"/>
    <w:rsid w:val="00990802"/>
    <w:rsid w:val="00991325"/>
    <w:rsid w:val="00995EA4"/>
    <w:rsid w:val="00996264"/>
    <w:rsid w:val="009968F1"/>
    <w:rsid w:val="00997CDB"/>
    <w:rsid w:val="00997F27"/>
    <w:rsid w:val="009A0C9D"/>
    <w:rsid w:val="009A1AA6"/>
    <w:rsid w:val="009A2277"/>
    <w:rsid w:val="009A22A0"/>
    <w:rsid w:val="009A2591"/>
    <w:rsid w:val="009A2FC1"/>
    <w:rsid w:val="009B219F"/>
    <w:rsid w:val="009B21BE"/>
    <w:rsid w:val="009B35BD"/>
    <w:rsid w:val="009B4F91"/>
    <w:rsid w:val="009B4FA5"/>
    <w:rsid w:val="009B680C"/>
    <w:rsid w:val="009C1269"/>
    <w:rsid w:val="009C2F5A"/>
    <w:rsid w:val="009C35EA"/>
    <w:rsid w:val="009C3A20"/>
    <w:rsid w:val="009C6885"/>
    <w:rsid w:val="009C7D4F"/>
    <w:rsid w:val="009D0A77"/>
    <w:rsid w:val="009D0BA5"/>
    <w:rsid w:val="009D3FCC"/>
    <w:rsid w:val="009D4ACB"/>
    <w:rsid w:val="009D63ED"/>
    <w:rsid w:val="009D6592"/>
    <w:rsid w:val="009D760A"/>
    <w:rsid w:val="009D7FF0"/>
    <w:rsid w:val="009E57BF"/>
    <w:rsid w:val="009E601D"/>
    <w:rsid w:val="009E787D"/>
    <w:rsid w:val="009F020F"/>
    <w:rsid w:val="009F0956"/>
    <w:rsid w:val="009F1086"/>
    <w:rsid w:val="009F242B"/>
    <w:rsid w:val="009F2635"/>
    <w:rsid w:val="009F4211"/>
    <w:rsid w:val="009F4285"/>
    <w:rsid w:val="009F75E2"/>
    <w:rsid w:val="00A00632"/>
    <w:rsid w:val="00A020DB"/>
    <w:rsid w:val="00A032C9"/>
    <w:rsid w:val="00A03553"/>
    <w:rsid w:val="00A03841"/>
    <w:rsid w:val="00A04D45"/>
    <w:rsid w:val="00A052EA"/>
    <w:rsid w:val="00A05904"/>
    <w:rsid w:val="00A0685C"/>
    <w:rsid w:val="00A07DB2"/>
    <w:rsid w:val="00A10BBE"/>
    <w:rsid w:val="00A10C89"/>
    <w:rsid w:val="00A10DAC"/>
    <w:rsid w:val="00A11A36"/>
    <w:rsid w:val="00A12011"/>
    <w:rsid w:val="00A1402C"/>
    <w:rsid w:val="00A147A5"/>
    <w:rsid w:val="00A16D77"/>
    <w:rsid w:val="00A22DBD"/>
    <w:rsid w:val="00A23E03"/>
    <w:rsid w:val="00A2500F"/>
    <w:rsid w:val="00A26AB8"/>
    <w:rsid w:val="00A3087F"/>
    <w:rsid w:val="00A31C8C"/>
    <w:rsid w:val="00A32E94"/>
    <w:rsid w:val="00A35E30"/>
    <w:rsid w:val="00A37708"/>
    <w:rsid w:val="00A4073E"/>
    <w:rsid w:val="00A42334"/>
    <w:rsid w:val="00A4367E"/>
    <w:rsid w:val="00A45E63"/>
    <w:rsid w:val="00A4643A"/>
    <w:rsid w:val="00A505A7"/>
    <w:rsid w:val="00A51357"/>
    <w:rsid w:val="00A52711"/>
    <w:rsid w:val="00A533A2"/>
    <w:rsid w:val="00A53532"/>
    <w:rsid w:val="00A53A2F"/>
    <w:rsid w:val="00A56C2A"/>
    <w:rsid w:val="00A639E5"/>
    <w:rsid w:val="00A64352"/>
    <w:rsid w:val="00A6479A"/>
    <w:rsid w:val="00A657B9"/>
    <w:rsid w:val="00A66707"/>
    <w:rsid w:val="00A66760"/>
    <w:rsid w:val="00A67E2D"/>
    <w:rsid w:val="00A700E6"/>
    <w:rsid w:val="00A704FE"/>
    <w:rsid w:val="00A721F9"/>
    <w:rsid w:val="00A76A6F"/>
    <w:rsid w:val="00A771B2"/>
    <w:rsid w:val="00A77D5B"/>
    <w:rsid w:val="00A80073"/>
    <w:rsid w:val="00A80924"/>
    <w:rsid w:val="00A81408"/>
    <w:rsid w:val="00A82E18"/>
    <w:rsid w:val="00A84506"/>
    <w:rsid w:val="00A847E5"/>
    <w:rsid w:val="00A84C74"/>
    <w:rsid w:val="00A853E3"/>
    <w:rsid w:val="00A870A9"/>
    <w:rsid w:val="00A9070D"/>
    <w:rsid w:val="00A91BC5"/>
    <w:rsid w:val="00A92780"/>
    <w:rsid w:val="00A932A1"/>
    <w:rsid w:val="00A93E16"/>
    <w:rsid w:val="00A942CC"/>
    <w:rsid w:val="00A97CF0"/>
    <w:rsid w:val="00AA0A43"/>
    <w:rsid w:val="00AA12B4"/>
    <w:rsid w:val="00AA18FD"/>
    <w:rsid w:val="00AA1969"/>
    <w:rsid w:val="00AA1F24"/>
    <w:rsid w:val="00AA35DD"/>
    <w:rsid w:val="00AA3C80"/>
    <w:rsid w:val="00AA3DE5"/>
    <w:rsid w:val="00AA3F57"/>
    <w:rsid w:val="00AA5506"/>
    <w:rsid w:val="00AA6F87"/>
    <w:rsid w:val="00AB074D"/>
    <w:rsid w:val="00AB3723"/>
    <w:rsid w:val="00AB3981"/>
    <w:rsid w:val="00AB633F"/>
    <w:rsid w:val="00AC107A"/>
    <w:rsid w:val="00AC3A02"/>
    <w:rsid w:val="00AC452D"/>
    <w:rsid w:val="00AC4559"/>
    <w:rsid w:val="00AC4563"/>
    <w:rsid w:val="00AC5E1D"/>
    <w:rsid w:val="00AD0C28"/>
    <w:rsid w:val="00AD1446"/>
    <w:rsid w:val="00AD3E23"/>
    <w:rsid w:val="00AD676E"/>
    <w:rsid w:val="00AD6C32"/>
    <w:rsid w:val="00AD7949"/>
    <w:rsid w:val="00AE0AE0"/>
    <w:rsid w:val="00AE11B7"/>
    <w:rsid w:val="00AE1DA3"/>
    <w:rsid w:val="00AE29B7"/>
    <w:rsid w:val="00AE7A2F"/>
    <w:rsid w:val="00AE7CFB"/>
    <w:rsid w:val="00AF1FE3"/>
    <w:rsid w:val="00AF22F2"/>
    <w:rsid w:val="00AF2740"/>
    <w:rsid w:val="00B0173E"/>
    <w:rsid w:val="00B019E8"/>
    <w:rsid w:val="00B01D84"/>
    <w:rsid w:val="00B02296"/>
    <w:rsid w:val="00B034E9"/>
    <w:rsid w:val="00B067B1"/>
    <w:rsid w:val="00B06DB6"/>
    <w:rsid w:val="00B106A0"/>
    <w:rsid w:val="00B13AF0"/>
    <w:rsid w:val="00B145EF"/>
    <w:rsid w:val="00B16705"/>
    <w:rsid w:val="00B16FC3"/>
    <w:rsid w:val="00B21038"/>
    <w:rsid w:val="00B21B9C"/>
    <w:rsid w:val="00B22F20"/>
    <w:rsid w:val="00B23D43"/>
    <w:rsid w:val="00B24EB2"/>
    <w:rsid w:val="00B2509E"/>
    <w:rsid w:val="00B27073"/>
    <w:rsid w:val="00B27CA0"/>
    <w:rsid w:val="00B30E4C"/>
    <w:rsid w:val="00B31042"/>
    <w:rsid w:val="00B34CD0"/>
    <w:rsid w:val="00B3737B"/>
    <w:rsid w:val="00B4020D"/>
    <w:rsid w:val="00B40FE4"/>
    <w:rsid w:val="00B415A3"/>
    <w:rsid w:val="00B41FAB"/>
    <w:rsid w:val="00B422C6"/>
    <w:rsid w:val="00B42A0A"/>
    <w:rsid w:val="00B4328E"/>
    <w:rsid w:val="00B445F0"/>
    <w:rsid w:val="00B454EB"/>
    <w:rsid w:val="00B46AE8"/>
    <w:rsid w:val="00B513AE"/>
    <w:rsid w:val="00B5347A"/>
    <w:rsid w:val="00B53DBE"/>
    <w:rsid w:val="00B5748E"/>
    <w:rsid w:val="00B57D04"/>
    <w:rsid w:val="00B60CC5"/>
    <w:rsid w:val="00B60FC0"/>
    <w:rsid w:val="00B6508C"/>
    <w:rsid w:val="00B6537E"/>
    <w:rsid w:val="00B66C16"/>
    <w:rsid w:val="00B66D1F"/>
    <w:rsid w:val="00B66ED0"/>
    <w:rsid w:val="00B71129"/>
    <w:rsid w:val="00B71F51"/>
    <w:rsid w:val="00B725F6"/>
    <w:rsid w:val="00B728CA"/>
    <w:rsid w:val="00B761D7"/>
    <w:rsid w:val="00B761DE"/>
    <w:rsid w:val="00B770B5"/>
    <w:rsid w:val="00B81D43"/>
    <w:rsid w:val="00B8343D"/>
    <w:rsid w:val="00B838E1"/>
    <w:rsid w:val="00B8567C"/>
    <w:rsid w:val="00B859A4"/>
    <w:rsid w:val="00B877B8"/>
    <w:rsid w:val="00B879A6"/>
    <w:rsid w:val="00B90E0F"/>
    <w:rsid w:val="00B91024"/>
    <w:rsid w:val="00B9387C"/>
    <w:rsid w:val="00B939F3"/>
    <w:rsid w:val="00B94E42"/>
    <w:rsid w:val="00B9599E"/>
    <w:rsid w:val="00B95A77"/>
    <w:rsid w:val="00B96526"/>
    <w:rsid w:val="00B97718"/>
    <w:rsid w:val="00BA1561"/>
    <w:rsid w:val="00BA3D18"/>
    <w:rsid w:val="00BA3FEC"/>
    <w:rsid w:val="00BA5259"/>
    <w:rsid w:val="00BA5A11"/>
    <w:rsid w:val="00BA5D11"/>
    <w:rsid w:val="00BA5D69"/>
    <w:rsid w:val="00BA7972"/>
    <w:rsid w:val="00BB024B"/>
    <w:rsid w:val="00BB1BE9"/>
    <w:rsid w:val="00BB1C34"/>
    <w:rsid w:val="00BB1E21"/>
    <w:rsid w:val="00BB3713"/>
    <w:rsid w:val="00BB3F7D"/>
    <w:rsid w:val="00BB6697"/>
    <w:rsid w:val="00BB7121"/>
    <w:rsid w:val="00BB7B32"/>
    <w:rsid w:val="00BC0AFC"/>
    <w:rsid w:val="00BC117C"/>
    <w:rsid w:val="00BC1A4D"/>
    <w:rsid w:val="00BC1EBC"/>
    <w:rsid w:val="00BC3085"/>
    <w:rsid w:val="00BC467B"/>
    <w:rsid w:val="00BC4A38"/>
    <w:rsid w:val="00BD11BD"/>
    <w:rsid w:val="00BD14C5"/>
    <w:rsid w:val="00BD37B9"/>
    <w:rsid w:val="00BD5BA4"/>
    <w:rsid w:val="00BD715E"/>
    <w:rsid w:val="00BD74FF"/>
    <w:rsid w:val="00BE2AFD"/>
    <w:rsid w:val="00BE2B35"/>
    <w:rsid w:val="00BE2D3D"/>
    <w:rsid w:val="00BE3467"/>
    <w:rsid w:val="00BE363A"/>
    <w:rsid w:val="00BE5BBF"/>
    <w:rsid w:val="00BE7330"/>
    <w:rsid w:val="00BE767B"/>
    <w:rsid w:val="00BE7D4B"/>
    <w:rsid w:val="00BF03F6"/>
    <w:rsid w:val="00BF0D33"/>
    <w:rsid w:val="00BF1BEA"/>
    <w:rsid w:val="00BF2656"/>
    <w:rsid w:val="00BF28C8"/>
    <w:rsid w:val="00BF3889"/>
    <w:rsid w:val="00BF3F67"/>
    <w:rsid w:val="00BF55A3"/>
    <w:rsid w:val="00BF74D9"/>
    <w:rsid w:val="00BF7DB3"/>
    <w:rsid w:val="00C02941"/>
    <w:rsid w:val="00C03450"/>
    <w:rsid w:val="00C03C62"/>
    <w:rsid w:val="00C03C8D"/>
    <w:rsid w:val="00C104F0"/>
    <w:rsid w:val="00C13F1E"/>
    <w:rsid w:val="00C14D85"/>
    <w:rsid w:val="00C14ED5"/>
    <w:rsid w:val="00C15076"/>
    <w:rsid w:val="00C16FF6"/>
    <w:rsid w:val="00C209D3"/>
    <w:rsid w:val="00C21456"/>
    <w:rsid w:val="00C21F9F"/>
    <w:rsid w:val="00C2260D"/>
    <w:rsid w:val="00C23237"/>
    <w:rsid w:val="00C2359F"/>
    <w:rsid w:val="00C23D8A"/>
    <w:rsid w:val="00C30299"/>
    <w:rsid w:val="00C30909"/>
    <w:rsid w:val="00C311D6"/>
    <w:rsid w:val="00C34557"/>
    <w:rsid w:val="00C3471D"/>
    <w:rsid w:val="00C34784"/>
    <w:rsid w:val="00C35D5E"/>
    <w:rsid w:val="00C36987"/>
    <w:rsid w:val="00C36BBC"/>
    <w:rsid w:val="00C36F5D"/>
    <w:rsid w:val="00C3728E"/>
    <w:rsid w:val="00C40815"/>
    <w:rsid w:val="00C42F98"/>
    <w:rsid w:val="00C43947"/>
    <w:rsid w:val="00C43CFD"/>
    <w:rsid w:val="00C4575D"/>
    <w:rsid w:val="00C47A98"/>
    <w:rsid w:val="00C47FD1"/>
    <w:rsid w:val="00C51DD4"/>
    <w:rsid w:val="00C54F1C"/>
    <w:rsid w:val="00C57D32"/>
    <w:rsid w:val="00C57F3D"/>
    <w:rsid w:val="00C60F73"/>
    <w:rsid w:val="00C619D6"/>
    <w:rsid w:val="00C62194"/>
    <w:rsid w:val="00C63126"/>
    <w:rsid w:val="00C64E7C"/>
    <w:rsid w:val="00C65870"/>
    <w:rsid w:val="00C65FC3"/>
    <w:rsid w:val="00C66737"/>
    <w:rsid w:val="00C66A28"/>
    <w:rsid w:val="00C71E14"/>
    <w:rsid w:val="00C8176A"/>
    <w:rsid w:val="00C820FC"/>
    <w:rsid w:val="00C82758"/>
    <w:rsid w:val="00C82CBE"/>
    <w:rsid w:val="00C831D8"/>
    <w:rsid w:val="00C833AC"/>
    <w:rsid w:val="00C8511F"/>
    <w:rsid w:val="00C8518D"/>
    <w:rsid w:val="00C85C54"/>
    <w:rsid w:val="00C863BF"/>
    <w:rsid w:val="00C8755C"/>
    <w:rsid w:val="00C906F7"/>
    <w:rsid w:val="00C9234A"/>
    <w:rsid w:val="00C931C9"/>
    <w:rsid w:val="00C933F6"/>
    <w:rsid w:val="00C94656"/>
    <w:rsid w:val="00C957F3"/>
    <w:rsid w:val="00C95B64"/>
    <w:rsid w:val="00C97687"/>
    <w:rsid w:val="00C97E02"/>
    <w:rsid w:val="00CA0DFD"/>
    <w:rsid w:val="00CA231A"/>
    <w:rsid w:val="00CA301F"/>
    <w:rsid w:val="00CA3E1E"/>
    <w:rsid w:val="00CA5FEA"/>
    <w:rsid w:val="00CA79FE"/>
    <w:rsid w:val="00CA7C8E"/>
    <w:rsid w:val="00CA7F39"/>
    <w:rsid w:val="00CB0A1A"/>
    <w:rsid w:val="00CB1313"/>
    <w:rsid w:val="00CB2D7D"/>
    <w:rsid w:val="00CB328C"/>
    <w:rsid w:val="00CB41A0"/>
    <w:rsid w:val="00CB4783"/>
    <w:rsid w:val="00CB495B"/>
    <w:rsid w:val="00CB5284"/>
    <w:rsid w:val="00CB78AD"/>
    <w:rsid w:val="00CB7946"/>
    <w:rsid w:val="00CC0506"/>
    <w:rsid w:val="00CC0E58"/>
    <w:rsid w:val="00CC0F54"/>
    <w:rsid w:val="00CC2AFC"/>
    <w:rsid w:val="00CC3756"/>
    <w:rsid w:val="00CC6480"/>
    <w:rsid w:val="00CC7449"/>
    <w:rsid w:val="00CC75EA"/>
    <w:rsid w:val="00CC7FF4"/>
    <w:rsid w:val="00CD2546"/>
    <w:rsid w:val="00CD2655"/>
    <w:rsid w:val="00CD410C"/>
    <w:rsid w:val="00CD4DA7"/>
    <w:rsid w:val="00CD5085"/>
    <w:rsid w:val="00CD571E"/>
    <w:rsid w:val="00CD57C4"/>
    <w:rsid w:val="00CE0993"/>
    <w:rsid w:val="00CE0B85"/>
    <w:rsid w:val="00CE10B3"/>
    <w:rsid w:val="00CE1198"/>
    <w:rsid w:val="00CE1257"/>
    <w:rsid w:val="00CE3994"/>
    <w:rsid w:val="00CE3D57"/>
    <w:rsid w:val="00CE58CE"/>
    <w:rsid w:val="00CE6B09"/>
    <w:rsid w:val="00CF03BF"/>
    <w:rsid w:val="00CF152B"/>
    <w:rsid w:val="00CF1F5C"/>
    <w:rsid w:val="00CF438D"/>
    <w:rsid w:val="00CF6A39"/>
    <w:rsid w:val="00CF7946"/>
    <w:rsid w:val="00CF7B50"/>
    <w:rsid w:val="00D00D20"/>
    <w:rsid w:val="00D012EE"/>
    <w:rsid w:val="00D01F34"/>
    <w:rsid w:val="00D03088"/>
    <w:rsid w:val="00D04078"/>
    <w:rsid w:val="00D076C4"/>
    <w:rsid w:val="00D104D4"/>
    <w:rsid w:val="00D12D19"/>
    <w:rsid w:val="00D12F3A"/>
    <w:rsid w:val="00D131ED"/>
    <w:rsid w:val="00D13EC4"/>
    <w:rsid w:val="00D1449A"/>
    <w:rsid w:val="00D152CD"/>
    <w:rsid w:val="00D167E5"/>
    <w:rsid w:val="00D16AA2"/>
    <w:rsid w:val="00D16B6A"/>
    <w:rsid w:val="00D201BD"/>
    <w:rsid w:val="00D20C24"/>
    <w:rsid w:val="00D20F08"/>
    <w:rsid w:val="00D214A0"/>
    <w:rsid w:val="00D225CC"/>
    <w:rsid w:val="00D23BD1"/>
    <w:rsid w:val="00D253A4"/>
    <w:rsid w:val="00D25C50"/>
    <w:rsid w:val="00D2661C"/>
    <w:rsid w:val="00D26668"/>
    <w:rsid w:val="00D27B0A"/>
    <w:rsid w:val="00D30015"/>
    <w:rsid w:val="00D31679"/>
    <w:rsid w:val="00D32074"/>
    <w:rsid w:val="00D337FE"/>
    <w:rsid w:val="00D338CE"/>
    <w:rsid w:val="00D3534B"/>
    <w:rsid w:val="00D37299"/>
    <w:rsid w:val="00D374E8"/>
    <w:rsid w:val="00D37F94"/>
    <w:rsid w:val="00D41459"/>
    <w:rsid w:val="00D4304F"/>
    <w:rsid w:val="00D43622"/>
    <w:rsid w:val="00D449C7"/>
    <w:rsid w:val="00D450EF"/>
    <w:rsid w:val="00D458D8"/>
    <w:rsid w:val="00D5064A"/>
    <w:rsid w:val="00D50E5C"/>
    <w:rsid w:val="00D524A2"/>
    <w:rsid w:val="00D5290E"/>
    <w:rsid w:val="00D53CA7"/>
    <w:rsid w:val="00D54EE2"/>
    <w:rsid w:val="00D56177"/>
    <w:rsid w:val="00D56460"/>
    <w:rsid w:val="00D62AAD"/>
    <w:rsid w:val="00D62E53"/>
    <w:rsid w:val="00D66A64"/>
    <w:rsid w:val="00D67C9B"/>
    <w:rsid w:val="00D70504"/>
    <w:rsid w:val="00D736A8"/>
    <w:rsid w:val="00D74DD5"/>
    <w:rsid w:val="00D756AE"/>
    <w:rsid w:val="00D768AE"/>
    <w:rsid w:val="00D76F6A"/>
    <w:rsid w:val="00D80450"/>
    <w:rsid w:val="00D81388"/>
    <w:rsid w:val="00D83136"/>
    <w:rsid w:val="00D8365B"/>
    <w:rsid w:val="00D854A3"/>
    <w:rsid w:val="00D86616"/>
    <w:rsid w:val="00D86AC5"/>
    <w:rsid w:val="00D876C7"/>
    <w:rsid w:val="00D92865"/>
    <w:rsid w:val="00D943ED"/>
    <w:rsid w:val="00D96A26"/>
    <w:rsid w:val="00D9776C"/>
    <w:rsid w:val="00DA0F34"/>
    <w:rsid w:val="00DA1068"/>
    <w:rsid w:val="00DA15FC"/>
    <w:rsid w:val="00DA194F"/>
    <w:rsid w:val="00DA1FF8"/>
    <w:rsid w:val="00DA2BBB"/>
    <w:rsid w:val="00DA3D7F"/>
    <w:rsid w:val="00DA4DE8"/>
    <w:rsid w:val="00DA5222"/>
    <w:rsid w:val="00DB1DF5"/>
    <w:rsid w:val="00DB2418"/>
    <w:rsid w:val="00DB269D"/>
    <w:rsid w:val="00DB2C53"/>
    <w:rsid w:val="00DB4CFA"/>
    <w:rsid w:val="00DB5913"/>
    <w:rsid w:val="00DB5D1A"/>
    <w:rsid w:val="00DB6159"/>
    <w:rsid w:val="00DB7236"/>
    <w:rsid w:val="00DC0841"/>
    <w:rsid w:val="00DC0AF3"/>
    <w:rsid w:val="00DC0D9B"/>
    <w:rsid w:val="00DC3D9C"/>
    <w:rsid w:val="00DC4167"/>
    <w:rsid w:val="00DD122D"/>
    <w:rsid w:val="00DD38C6"/>
    <w:rsid w:val="00DD3F30"/>
    <w:rsid w:val="00DE130E"/>
    <w:rsid w:val="00DE1871"/>
    <w:rsid w:val="00DE2E5E"/>
    <w:rsid w:val="00DE5C4A"/>
    <w:rsid w:val="00DE66E0"/>
    <w:rsid w:val="00DE6B7C"/>
    <w:rsid w:val="00DF076B"/>
    <w:rsid w:val="00DF1474"/>
    <w:rsid w:val="00DF3E55"/>
    <w:rsid w:val="00DF489F"/>
    <w:rsid w:val="00DF561D"/>
    <w:rsid w:val="00E035F8"/>
    <w:rsid w:val="00E04666"/>
    <w:rsid w:val="00E07403"/>
    <w:rsid w:val="00E07D7B"/>
    <w:rsid w:val="00E100B7"/>
    <w:rsid w:val="00E105CA"/>
    <w:rsid w:val="00E108E6"/>
    <w:rsid w:val="00E11BB6"/>
    <w:rsid w:val="00E12232"/>
    <w:rsid w:val="00E14538"/>
    <w:rsid w:val="00E16022"/>
    <w:rsid w:val="00E164C9"/>
    <w:rsid w:val="00E17895"/>
    <w:rsid w:val="00E21524"/>
    <w:rsid w:val="00E22AAE"/>
    <w:rsid w:val="00E25E4C"/>
    <w:rsid w:val="00E26FDA"/>
    <w:rsid w:val="00E30738"/>
    <w:rsid w:val="00E3130C"/>
    <w:rsid w:val="00E3216B"/>
    <w:rsid w:val="00E33777"/>
    <w:rsid w:val="00E33A57"/>
    <w:rsid w:val="00E33FCD"/>
    <w:rsid w:val="00E40459"/>
    <w:rsid w:val="00E41728"/>
    <w:rsid w:val="00E419A3"/>
    <w:rsid w:val="00E44D14"/>
    <w:rsid w:val="00E50AA6"/>
    <w:rsid w:val="00E52052"/>
    <w:rsid w:val="00E534F7"/>
    <w:rsid w:val="00E54440"/>
    <w:rsid w:val="00E54766"/>
    <w:rsid w:val="00E61919"/>
    <w:rsid w:val="00E63ACD"/>
    <w:rsid w:val="00E64944"/>
    <w:rsid w:val="00E64BA6"/>
    <w:rsid w:val="00E6661E"/>
    <w:rsid w:val="00E6775F"/>
    <w:rsid w:val="00E7059B"/>
    <w:rsid w:val="00E73731"/>
    <w:rsid w:val="00E752C7"/>
    <w:rsid w:val="00E81320"/>
    <w:rsid w:val="00E84FCC"/>
    <w:rsid w:val="00E8652D"/>
    <w:rsid w:val="00E87100"/>
    <w:rsid w:val="00E909B1"/>
    <w:rsid w:val="00E90DE6"/>
    <w:rsid w:val="00E91990"/>
    <w:rsid w:val="00E929EF"/>
    <w:rsid w:val="00E93369"/>
    <w:rsid w:val="00E94A28"/>
    <w:rsid w:val="00E95338"/>
    <w:rsid w:val="00E95B4A"/>
    <w:rsid w:val="00E96190"/>
    <w:rsid w:val="00E961D0"/>
    <w:rsid w:val="00E97328"/>
    <w:rsid w:val="00E97F99"/>
    <w:rsid w:val="00EA01E3"/>
    <w:rsid w:val="00EA04B0"/>
    <w:rsid w:val="00EA2179"/>
    <w:rsid w:val="00EA4AC7"/>
    <w:rsid w:val="00EA4E2F"/>
    <w:rsid w:val="00EA506A"/>
    <w:rsid w:val="00EA5A6B"/>
    <w:rsid w:val="00EA6025"/>
    <w:rsid w:val="00EA6986"/>
    <w:rsid w:val="00EB0579"/>
    <w:rsid w:val="00EB0E9F"/>
    <w:rsid w:val="00EB19F8"/>
    <w:rsid w:val="00EB2677"/>
    <w:rsid w:val="00EB47B5"/>
    <w:rsid w:val="00EB49A8"/>
    <w:rsid w:val="00EB4A97"/>
    <w:rsid w:val="00EB4EE4"/>
    <w:rsid w:val="00EB621C"/>
    <w:rsid w:val="00EB6BA8"/>
    <w:rsid w:val="00EC6EC6"/>
    <w:rsid w:val="00ED1CCF"/>
    <w:rsid w:val="00ED1DD9"/>
    <w:rsid w:val="00ED256E"/>
    <w:rsid w:val="00ED30CD"/>
    <w:rsid w:val="00ED331F"/>
    <w:rsid w:val="00ED47AB"/>
    <w:rsid w:val="00ED4EFC"/>
    <w:rsid w:val="00ED6F33"/>
    <w:rsid w:val="00ED70E1"/>
    <w:rsid w:val="00ED75E4"/>
    <w:rsid w:val="00ED7EF8"/>
    <w:rsid w:val="00EE0861"/>
    <w:rsid w:val="00EE1FAD"/>
    <w:rsid w:val="00EE28AE"/>
    <w:rsid w:val="00EE5637"/>
    <w:rsid w:val="00EF0332"/>
    <w:rsid w:val="00EF131E"/>
    <w:rsid w:val="00EF1D72"/>
    <w:rsid w:val="00EF3335"/>
    <w:rsid w:val="00EF3874"/>
    <w:rsid w:val="00EF3A34"/>
    <w:rsid w:val="00EF7875"/>
    <w:rsid w:val="00F02448"/>
    <w:rsid w:val="00F043BC"/>
    <w:rsid w:val="00F05BDE"/>
    <w:rsid w:val="00F06531"/>
    <w:rsid w:val="00F06CCB"/>
    <w:rsid w:val="00F07B4E"/>
    <w:rsid w:val="00F1018D"/>
    <w:rsid w:val="00F1154D"/>
    <w:rsid w:val="00F15D6B"/>
    <w:rsid w:val="00F15DB2"/>
    <w:rsid w:val="00F160B6"/>
    <w:rsid w:val="00F17713"/>
    <w:rsid w:val="00F17874"/>
    <w:rsid w:val="00F17D90"/>
    <w:rsid w:val="00F20570"/>
    <w:rsid w:val="00F20D15"/>
    <w:rsid w:val="00F21026"/>
    <w:rsid w:val="00F223A6"/>
    <w:rsid w:val="00F22BFD"/>
    <w:rsid w:val="00F25662"/>
    <w:rsid w:val="00F25AA4"/>
    <w:rsid w:val="00F2605C"/>
    <w:rsid w:val="00F2638C"/>
    <w:rsid w:val="00F30A91"/>
    <w:rsid w:val="00F32F4F"/>
    <w:rsid w:val="00F33860"/>
    <w:rsid w:val="00F33C1C"/>
    <w:rsid w:val="00F377C0"/>
    <w:rsid w:val="00F431A1"/>
    <w:rsid w:val="00F44246"/>
    <w:rsid w:val="00F46704"/>
    <w:rsid w:val="00F468D0"/>
    <w:rsid w:val="00F47504"/>
    <w:rsid w:val="00F51229"/>
    <w:rsid w:val="00F51647"/>
    <w:rsid w:val="00F51DFA"/>
    <w:rsid w:val="00F54081"/>
    <w:rsid w:val="00F542BA"/>
    <w:rsid w:val="00F545AA"/>
    <w:rsid w:val="00F545BC"/>
    <w:rsid w:val="00F54B25"/>
    <w:rsid w:val="00F55144"/>
    <w:rsid w:val="00F57EE3"/>
    <w:rsid w:val="00F60073"/>
    <w:rsid w:val="00F607E1"/>
    <w:rsid w:val="00F621C0"/>
    <w:rsid w:val="00F63994"/>
    <w:rsid w:val="00F63AD7"/>
    <w:rsid w:val="00F63DCE"/>
    <w:rsid w:val="00F64B09"/>
    <w:rsid w:val="00F64F22"/>
    <w:rsid w:val="00F65D86"/>
    <w:rsid w:val="00F662F2"/>
    <w:rsid w:val="00F6693F"/>
    <w:rsid w:val="00F67D3A"/>
    <w:rsid w:val="00F72EA9"/>
    <w:rsid w:val="00F72FE8"/>
    <w:rsid w:val="00F7412D"/>
    <w:rsid w:val="00F74610"/>
    <w:rsid w:val="00F75453"/>
    <w:rsid w:val="00F758F8"/>
    <w:rsid w:val="00F75BB1"/>
    <w:rsid w:val="00F80991"/>
    <w:rsid w:val="00F809F5"/>
    <w:rsid w:val="00F80F82"/>
    <w:rsid w:val="00F81CBA"/>
    <w:rsid w:val="00F84A60"/>
    <w:rsid w:val="00F84DE6"/>
    <w:rsid w:val="00F84F04"/>
    <w:rsid w:val="00F852F6"/>
    <w:rsid w:val="00F85D55"/>
    <w:rsid w:val="00F8737C"/>
    <w:rsid w:val="00F8775A"/>
    <w:rsid w:val="00F90E0C"/>
    <w:rsid w:val="00F94589"/>
    <w:rsid w:val="00F94F12"/>
    <w:rsid w:val="00F95E16"/>
    <w:rsid w:val="00F95F5B"/>
    <w:rsid w:val="00F97D84"/>
    <w:rsid w:val="00FA0E91"/>
    <w:rsid w:val="00FA2692"/>
    <w:rsid w:val="00FA31E2"/>
    <w:rsid w:val="00FA35F6"/>
    <w:rsid w:val="00FA4228"/>
    <w:rsid w:val="00FA4330"/>
    <w:rsid w:val="00FB010A"/>
    <w:rsid w:val="00FB4C8A"/>
    <w:rsid w:val="00FB4DEF"/>
    <w:rsid w:val="00FB570B"/>
    <w:rsid w:val="00FB5A08"/>
    <w:rsid w:val="00FB5A4E"/>
    <w:rsid w:val="00FB6A8C"/>
    <w:rsid w:val="00FB7C35"/>
    <w:rsid w:val="00FC1FA9"/>
    <w:rsid w:val="00FC2202"/>
    <w:rsid w:val="00FC2745"/>
    <w:rsid w:val="00FC3E44"/>
    <w:rsid w:val="00FC6593"/>
    <w:rsid w:val="00FC672B"/>
    <w:rsid w:val="00FC67A6"/>
    <w:rsid w:val="00FC682A"/>
    <w:rsid w:val="00FC7BF6"/>
    <w:rsid w:val="00FC7D9F"/>
    <w:rsid w:val="00FD1474"/>
    <w:rsid w:val="00FD2D79"/>
    <w:rsid w:val="00FD2E75"/>
    <w:rsid w:val="00FE0B1B"/>
    <w:rsid w:val="00FE173E"/>
    <w:rsid w:val="00FE2390"/>
    <w:rsid w:val="00FE276C"/>
    <w:rsid w:val="00FE3846"/>
    <w:rsid w:val="00FE386B"/>
    <w:rsid w:val="00FE55DB"/>
    <w:rsid w:val="00FE7257"/>
    <w:rsid w:val="00FF03AF"/>
    <w:rsid w:val="00FF0938"/>
    <w:rsid w:val="00FF1E0B"/>
    <w:rsid w:val="00FF3140"/>
    <w:rsid w:val="00FF319F"/>
    <w:rsid w:val="00FF422B"/>
    <w:rsid w:val="00FF46F9"/>
    <w:rsid w:val="00FF5C05"/>
    <w:rsid w:val="00FF5D76"/>
    <w:rsid w:val="00FF6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09491"/>
  <w15:chartTrackingRefBased/>
  <w15:docId w15:val="{C15EC399-9E64-A149-98FB-5B1F0F25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83C"/>
    <w:pPr>
      <w:spacing w:line="259" w:lineRule="auto"/>
    </w:pPr>
    <w:rPr>
      <w:kern w:val="0"/>
      <w:sz w:val="22"/>
      <w:szCs w:val="22"/>
      <w14:ligatures w14:val="none"/>
    </w:rPr>
  </w:style>
  <w:style w:type="paragraph" w:styleId="Heading1">
    <w:name w:val="heading 1"/>
    <w:basedOn w:val="Normal"/>
    <w:next w:val="Normal"/>
    <w:link w:val="Heading1Char"/>
    <w:uiPriority w:val="9"/>
    <w:qFormat/>
    <w:rsid w:val="007E28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28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283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283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283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283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283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283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283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83C"/>
    <w:rPr>
      <w:rFonts w:eastAsiaTheme="majorEastAsia" w:cstheme="majorBidi"/>
      <w:color w:val="272727" w:themeColor="text1" w:themeTint="D8"/>
    </w:rPr>
  </w:style>
  <w:style w:type="paragraph" w:styleId="Title">
    <w:name w:val="Title"/>
    <w:basedOn w:val="Normal"/>
    <w:next w:val="Normal"/>
    <w:link w:val="TitleChar"/>
    <w:uiPriority w:val="10"/>
    <w:qFormat/>
    <w:rsid w:val="007E283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2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83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2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83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E283C"/>
    <w:rPr>
      <w:i/>
      <w:iCs/>
      <w:color w:val="404040" w:themeColor="text1" w:themeTint="BF"/>
    </w:rPr>
  </w:style>
  <w:style w:type="paragraph" w:styleId="ListParagraph">
    <w:name w:val="List Paragraph"/>
    <w:basedOn w:val="Normal"/>
    <w:uiPriority w:val="34"/>
    <w:qFormat/>
    <w:rsid w:val="007E283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E283C"/>
    <w:rPr>
      <w:i/>
      <w:iCs/>
      <w:color w:val="0F4761" w:themeColor="accent1" w:themeShade="BF"/>
    </w:rPr>
  </w:style>
  <w:style w:type="paragraph" w:styleId="IntenseQuote">
    <w:name w:val="Intense Quote"/>
    <w:basedOn w:val="Normal"/>
    <w:next w:val="Normal"/>
    <w:link w:val="IntenseQuoteChar"/>
    <w:uiPriority w:val="30"/>
    <w:qFormat/>
    <w:rsid w:val="007E28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283C"/>
    <w:rPr>
      <w:i/>
      <w:iCs/>
      <w:color w:val="0F4761" w:themeColor="accent1" w:themeShade="BF"/>
    </w:rPr>
  </w:style>
  <w:style w:type="character" w:styleId="IntenseReference">
    <w:name w:val="Intense Reference"/>
    <w:basedOn w:val="DefaultParagraphFont"/>
    <w:uiPriority w:val="32"/>
    <w:qFormat/>
    <w:rsid w:val="007E283C"/>
    <w:rPr>
      <w:b/>
      <w:bCs/>
      <w:smallCaps/>
      <w:color w:val="0F4761" w:themeColor="accent1" w:themeShade="BF"/>
      <w:spacing w:val="5"/>
    </w:rPr>
  </w:style>
  <w:style w:type="paragraph" w:styleId="NoSpacing">
    <w:name w:val="No Spacing"/>
    <w:uiPriority w:val="1"/>
    <w:qFormat/>
    <w:rsid w:val="007E283C"/>
    <w:pPr>
      <w:spacing w:after="0" w:line="240" w:lineRule="auto"/>
    </w:pPr>
    <w:rPr>
      <w:rFonts w:ascii="Times New Roman" w:hAnsi="Times New Roman"/>
      <w:kern w:val="0"/>
      <w:szCs w:val="22"/>
      <w14:ligatures w14:val="none"/>
    </w:rPr>
  </w:style>
  <w:style w:type="character" w:styleId="Hyperlink">
    <w:name w:val="Hyperlink"/>
    <w:basedOn w:val="DefaultParagraphFont"/>
    <w:uiPriority w:val="99"/>
    <w:unhideWhenUsed/>
    <w:rsid w:val="007E283C"/>
    <w:rPr>
      <w:color w:val="467886" w:themeColor="hyperlink"/>
      <w:u w:val="single"/>
    </w:rPr>
  </w:style>
  <w:style w:type="paragraph" w:styleId="NormalWeb">
    <w:name w:val="Normal (Web)"/>
    <w:basedOn w:val="Normal"/>
    <w:uiPriority w:val="99"/>
    <w:unhideWhenUsed/>
    <w:rsid w:val="00400D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00D67"/>
    <w:rPr>
      <w:sz w:val="16"/>
      <w:szCs w:val="16"/>
    </w:rPr>
  </w:style>
  <w:style w:type="paragraph" w:styleId="CommentText">
    <w:name w:val="annotation text"/>
    <w:basedOn w:val="Normal"/>
    <w:link w:val="CommentTextChar"/>
    <w:uiPriority w:val="99"/>
    <w:unhideWhenUsed/>
    <w:rsid w:val="00400D67"/>
    <w:pPr>
      <w:spacing w:after="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400D67"/>
    <w:rPr>
      <w:sz w:val="20"/>
      <w:szCs w:val="20"/>
    </w:rPr>
  </w:style>
  <w:style w:type="table" w:styleId="TableGrid">
    <w:name w:val="Table Grid"/>
    <w:basedOn w:val="TableNormal"/>
    <w:uiPriority w:val="39"/>
    <w:rsid w:val="00400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27CA0"/>
    <w:pPr>
      <w:spacing w:after="160"/>
    </w:pPr>
    <w:rPr>
      <w:b/>
      <w:bCs/>
      <w:kern w:val="0"/>
      <w14:ligatures w14:val="none"/>
    </w:rPr>
  </w:style>
  <w:style w:type="character" w:customStyle="1" w:styleId="CommentSubjectChar">
    <w:name w:val="Comment Subject Char"/>
    <w:basedOn w:val="CommentTextChar"/>
    <w:link w:val="CommentSubject"/>
    <w:uiPriority w:val="99"/>
    <w:semiHidden/>
    <w:rsid w:val="00B27CA0"/>
    <w:rPr>
      <w:b/>
      <w:bCs/>
      <w:kern w:val="0"/>
      <w:sz w:val="20"/>
      <w:szCs w:val="20"/>
      <w14:ligatures w14:val="none"/>
    </w:rPr>
  </w:style>
  <w:style w:type="character" w:styleId="UnresolvedMention">
    <w:name w:val="Unresolved Mention"/>
    <w:basedOn w:val="DefaultParagraphFont"/>
    <w:uiPriority w:val="99"/>
    <w:semiHidden/>
    <w:unhideWhenUsed/>
    <w:rsid w:val="00AF1FE3"/>
    <w:rPr>
      <w:color w:val="605E5C"/>
      <w:shd w:val="clear" w:color="auto" w:fill="E1DFDD"/>
    </w:rPr>
  </w:style>
  <w:style w:type="paragraph" w:styleId="Revision">
    <w:name w:val="Revision"/>
    <w:hidden/>
    <w:uiPriority w:val="99"/>
    <w:semiHidden/>
    <w:rsid w:val="008170CD"/>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DE6B7C"/>
    <w:rPr>
      <w:color w:val="96607D" w:themeColor="followedHyperlink"/>
      <w:u w:val="single"/>
    </w:rPr>
  </w:style>
  <w:style w:type="character" w:styleId="LineNumber">
    <w:name w:val="line number"/>
    <w:basedOn w:val="DefaultParagraphFont"/>
    <w:uiPriority w:val="99"/>
    <w:semiHidden/>
    <w:unhideWhenUsed/>
    <w:rsid w:val="003836C0"/>
  </w:style>
  <w:style w:type="paragraph" w:styleId="Header">
    <w:name w:val="header"/>
    <w:basedOn w:val="Normal"/>
    <w:link w:val="HeaderChar"/>
    <w:uiPriority w:val="99"/>
    <w:unhideWhenUsed/>
    <w:rsid w:val="00AA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F87"/>
    <w:rPr>
      <w:kern w:val="0"/>
      <w:sz w:val="22"/>
      <w:szCs w:val="22"/>
      <w14:ligatures w14:val="none"/>
    </w:rPr>
  </w:style>
  <w:style w:type="paragraph" w:styleId="Footer">
    <w:name w:val="footer"/>
    <w:basedOn w:val="Normal"/>
    <w:link w:val="FooterChar"/>
    <w:uiPriority w:val="99"/>
    <w:unhideWhenUsed/>
    <w:rsid w:val="00AA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F8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766966">
      <w:bodyDiv w:val="1"/>
      <w:marLeft w:val="0"/>
      <w:marRight w:val="0"/>
      <w:marTop w:val="0"/>
      <w:marBottom w:val="0"/>
      <w:divBdr>
        <w:top w:val="none" w:sz="0" w:space="0" w:color="auto"/>
        <w:left w:val="none" w:sz="0" w:space="0" w:color="auto"/>
        <w:bottom w:val="none" w:sz="0" w:space="0" w:color="auto"/>
        <w:right w:val="none" w:sz="0" w:space="0" w:color="auto"/>
      </w:divBdr>
      <w:divsChild>
        <w:div w:id="583690341">
          <w:marLeft w:val="-720"/>
          <w:marRight w:val="0"/>
          <w:marTop w:val="0"/>
          <w:marBottom w:val="0"/>
          <w:divBdr>
            <w:top w:val="none" w:sz="0" w:space="0" w:color="auto"/>
            <w:left w:val="none" w:sz="0" w:space="0" w:color="auto"/>
            <w:bottom w:val="none" w:sz="0" w:space="0" w:color="auto"/>
            <w:right w:val="none" w:sz="0" w:space="0" w:color="auto"/>
          </w:divBdr>
        </w:div>
      </w:divsChild>
    </w:div>
    <w:div w:id="406417769">
      <w:bodyDiv w:val="1"/>
      <w:marLeft w:val="0"/>
      <w:marRight w:val="0"/>
      <w:marTop w:val="0"/>
      <w:marBottom w:val="0"/>
      <w:divBdr>
        <w:top w:val="none" w:sz="0" w:space="0" w:color="auto"/>
        <w:left w:val="none" w:sz="0" w:space="0" w:color="auto"/>
        <w:bottom w:val="none" w:sz="0" w:space="0" w:color="auto"/>
        <w:right w:val="none" w:sz="0" w:space="0" w:color="auto"/>
      </w:divBdr>
    </w:div>
    <w:div w:id="496726398">
      <w:bodyDiv w:val="1"/>
      <w:marLeft w:val="0"/>
      <w:marRight w:val="0"/>
      <w:marTop w:val="0"/>
      <w:marBottom w:val="0"/>
      <w:divBdr>
        <w:top w:val="none" w:sz="0" w:space="0" w:color="auto"/>
        <w:left w:val="none" w:sz="0" w:space="0" w:color="auto"/>
        <w:bottom w:val="none" w:sz="0" w:space="0" w:color="auto"/>
        <w:right w:val="none" w:sz="0" w:space="0" w:color="auto"/>
      </w:divBdr>
      <w:divsChild>
        <w:div w:id="759521995">
          <w:marLeft w:val="-720"/>
          <w:marRight w:val="0"/>
          <w:marTop w:val="0"/>
          <w:marBottom w:val="0"/>
          <w:divBdr>
            <w:top w:val="none" w:sz="0" w:space="0" w:color="auto"/>
            <w:left w:val="none" w:sz="0" w:space="0" w:color="auto"/>
            <w:bottom w:val="none" w:sz="0" w:space="0" w:color="auto"/>
            <w:right w:val="none" w:sz="0" w:space="0" w:color="auto"/>
          </w:divBdr>
        </w:div>
      </w:divsChild>
    </w:div>
    <w:div w:id="544759139">
      <w:bodyDiv w:val="1"/>
      <w:marLeft w:val="0"/>
      <w:marRight w:val="0"/>
      <w:marTop w:val="0"/>
      <w:marBottom w:val="0"/>
      <w:divBdr>
        <w:top w:val="none" w:sz="0" w:space="0" w:color="auto"/>
        <w:left w:val="none" w:sz="0" w:space="0" w:color="auto"/>
        <w:bottom w:val="none" w:sz="0" w:space="0" w:color="auto"/>
        <w:right w:val="none" w:sz="0" w:space="0" w:color="auto"/>
      </w:divBdr>
      <w:divsChild>
        <w:div w:id="1600869963">
          <w:marLeft w:val="-720"/>
          <w:marRight w:val="0"/>
          <w:marTop w:val="0"/>
          <w:marBottom w:val="0"/>
          <w:divBdr>
            <w:top w:val="none" w:sz="0" w:space="0" w:color="auto"/>
            <w:left w:val="none" w:sz="0" w:space="0" w:color="auto"/>
            <w:bottom w:val="none" w:sz="0" w:space="0" w:color="auto"/>
            <w:right w:val="none" w:sz="0" w:space="0" w:color="auto"/>
          </w:divBdr>
        </w:div>
      </w:divsChild>
    </w:div>
    <w:div w:id="799033956">
      <w:bodyDiv w:val="1"/>
      <w:marLeft w:val="0"/>
      <w:marRight w:val="0"/>
      <w:marTop w:val="0"/>
      <w:marBottom w:val="0"/>
      <w:divBdr>
        <w:top w:val="none" w:sz="0" w:space="0" w:color="auto"/>
        <w:left w:val="none" w:sz="0" w:space="0" w:color="auto"/>
        <w:bottom w:val="none" w:sz="0" w:space="0" w:color="auto"/>
        <w:right w:val="none" w:sz="0" w:space="0" w:color="auto"/>
      </w:divBdr>
      <w:divsChild>
        <w:div w:id="259921713">
          <w:marLeft w:val="-720"/>
          <w:marRight w:val="0"/>
          <w:marTop w:val="0"/>
          <w:marBottom w:val="0"/>
          <w:divBdr>
            <w:top w:val="none" w:sz="0" w:space="0" w:color="auto"/>
            <w:left w:val="none" w:sz="0" w:space="0" w:color="auto"/>
            <w:bottom w:val="none" w:sz="0" w:space="0" w:color="auto"/>
            <w:right w:val="none" w:sz="0" w:space="0" w:color="auto"/>
          </w:divBdr>
        </w:div>
      </w:divsChild>
    </w:div>
    <w:div w:id="904025039">
      <w:bodyDiv w:val="1"/>
      <w:marLeft w:val="0"/>
      <w:marRight w:val="0"/>
      <w:marTop w:val="0"/>
      <w:marBottom w:val="0"/>
      <w:divBdr>
        <w:top w:val="none" w:sz="0" w:space="0" w:color="auto"/>
        <w:left w:val="none" w:sz="0" w:space="0" w:color="auto"/>
        <w:bottom w:val="none" w:sz="0" w:space="0" w:color="auto"/>
        <w:right w:val="none" w:sz="0" w:space="0" w:color="auto"/>
      </w:divBdr>
    </w:div>
    <w:div w:id="948001353">
      <w:bodyDiv w:val="1"/>
      <w:marLeft w:val="0"/>
      <w:marRight w:val="0"/>
      <w:marTop w:val="0"/>
      <w:marBottom w:val="0"/>
      <w:divBdr>
        <w:top w:val="none" w:sz="0" w:space="0" w:color="auto"/>
        <w:left w:val="none" w:sz="0" w:space="0" w:color="auto"/>
        <w:bottom w:val="none" w:sz="0" w:space="0" w:color="auto"/>
        <w:right w:val="none" w:sz="0" w:space="0" w:color="auto"/>
      </w:divBdr>
      <w:divsChild>
        <w:div w:id="814613219">
          <w:marLeft w:val="-720"/>
          <w:marRight w:val="0"/>
          <w:marTop w:val="0"/>
          <w:marBottom w:val="0"/>
          <w:divBdr>
            <w:top w:val="none" w:sz="0" w:space="0" w:color="auto"/>
            <w:left w:val="none" w:sz="0" w:space="0" w:color="auto"/>
            <w:bottom w:val="none" w:sz="0" w:space="0" w:color="auto"/>
            <w:right w:val="none" w:sz="0" w:space="0" w:color="auto"/>
          </w:divBdr>
        </w:div>
      </w:divsChild>
    </w:div>
    <w:div w:id="1347516548">
      <w:bodyDiv w:val="1"/>
      <w:marLeft w:val="0"/>
      <w:marRight w:val="0"/>
      <w:marTop w:val="0"/>
      <w:marBottom w:val="0"/>
      <w:divBdr>
        <w:top w:val="none" w:sz="0" w:space="0" w:color="auto"/>
        <w:left w:val="none" w:sz="0" w:space="0" w:color="auto"/>
        <w:bottom w:val="none" w:sz="0" w:space="0" w:color="auto"/>
        <w:right w:val="none" w:sz="0" w:space="0" w:color="auto"/>
      </w:divBdr>
    </w:div>
    <w:div w:id="1368530450">
      <w:bodyDiv w:val="1"/>
      <w:marLeft w:val="0"/>
      <w:marRight w:val="0"/>
      <w:marTop w:val="0"/>
      <w:marBottom w:val="0"/>
      <w:divBdr>
        <w:top w:val="none" w:sz="0" w:space="0" w:color="auto"/>
        <w:left w:val="none" w:sz="0" w:space="0" w:color="auto"/>
        <w:bottom w:val="none" w:sz="0" w:space="0" w:color="auto"/>
        <w:right w:val="none" w:sz="0" w:space="0" w:color="auto"/>
      </w:divBdr>
      <w:divsChild>
        <w:div w:id="619335761">
          <w:marLeft w:val="-720"/>
          <w:marRight w:val="0"/>
          <w:marTop w:val="0"/>
          <w:marBottom w:val="0"/>
          <w:divBdr>
            <w:top w:val="none" w:sz="0" w:space="0" w:color="auto"/>
            <w:left w:val="none" w:sz="0" w:space="0" w:color="auto"/>
            <w:bottom w:val="none" w:sz="0" w:space="0" w:color="auto"/>
            <w:right w:val="none" w:sz="0" w:space="0" w:color="auto"/>
          </w:divBdr>
        </w:div>
      </w:divsChild>
    </w:div>
    <w:div w:id="1460340017">
      <w:bodyDiv w:val="1"/>
      <w:marLeft w:val="0"/>
      <w:marRight w:val="0"/>
      <w:marTop w:val="0"/>
      <w:marBottom w:val="0"/>
      <w:divBdr>
        <w:top w:val="none" w:sz="0" w:space="0" w:color="auto"/>
        <w:left w:val="none" w:sz="0" w:space="0" w:color="auto"/>
        <w:bottom w:val="none" w:sz="0" w:space="0" w:color="auto"/>
        <w:right w:val="none" w:sz="0" w:space="0" w:color="auto"/>
      </w:divBdr>
      <w:divsChild>
        <w:div w:id="2129464360">
          <w:marLeft w:val="-720"/>
          <w:marRight w:val="0"/>
          <w:marTop w:val="0"/>
          <w:marBottom w:val="0"/>
          <w:divBdr>
            <w:top w:val="none" w:sz="0" w:space="0" w:color="auto"/>
            <w:left w:val="none" w:sz="0" w:space="0" w:color="auto"/>
            <w:bottom w:val="none" w:sz="0" w:space="0" w:color="auto"/>
            <w:right w:val="none" w:sz="0" w:space="0" w:color="auto"/>
          </w:divBdr>
        </w:div>
      </w:divsChild>
    </w:div>
    <w:div w:id="1937055239">
      <w:bodyDiv w:val="1"/>
      <w:marLeft w:val="0"/>
      <w:marRight w:val="0"/>
      <w:marTop w:val="0"/>
      <w:marBottom w:val="0"/>
      <w:divBdr>
        <w:top w:val="none" w:sz="0" w:space="0" w:color="auto"/>
        <w:left w:val="none" w:sz="0" w:space="0" w:color="auto"/>
        <w:bottom w:val="none" w:sz="0" w:space="0" w:color="auto"/>
        <w:right w:val="none" w:sz="0" w:space="0" w:color="auto"/>
      </w:divBdr>
    </w:div>
    <w:div w:id="1981692000">
      <w:bodyDiv w:val="1"/>
      <w:marLeft w:val="0"/>
      <w:marRight w:val="0"/>
      <w:marTop w:val="0"/>
      <w:marBottom w:val="0"/>
      <w:divBdr>
        <w:top w:val="none" w:sz="0" w:space="0" w:color="auto"/>
        <w:left w:val="none" w:sz="0" w:space="0" w:color="auto"/>
        <w:bottom w:val="none" w:sz="0" w:space="0" w:color="auto"/>
        <w:right w:val="none" w:sz="0" w:space="0" w:color="auto"/>
      </w:divBdr>
      <w:divsChild>
        <w:div w:id="1577785225">
          <w:marLeft w:val="-720"/>
          <w:marRight w:val="0"/>
          <w:marTop w:val="0"/>
          <w:marBottom w:val="0"/>
          <w:divBdr>
            <w:top w:val="none" w:sz="0" w:space="0" w:color="auto"/>
            <w:left w:val="none" w:sz="0" w:space="0" w:color="auto"/>
            <w:bottom w:val="none" w:sz="0" w:space="0" w:color="auto"/>
            <w:right w:val="none" w:sz="0" w:space="0" w:color="auto"/>
          </w:divBdr>
        </w:div>
      </w:divsChild>
    </w:div>
    <w:div w:id="2092237360">
      <w:bodyDiv w:val="1"/>
      <w:marLeft w:val="0"/>
      <w:marRight w:val="0"/>
      <w:marTop w:val="0"/>
      <w:marBottom w:val="0"/>
      <w:divBdr>
        <w:top w:val="none" w:sz="0" w:space="0" w:color="auto"/>
        <w:left w:val="none" w:sz="0" w:space="0" w:color="auto"/>
        <w:bottom w:val="none" w:sz="0" w:space="0" w:color="auto"/>
        <w:right w:val="none" w:sz="0" w:space="0" w:color="auto"/>
      </w:divBdr>
      <w:divsChild>
        <w:div w:id="395207801">
          <w:marLeft w:val="0"/>
          <w:marRight w:val="0"/>
          <w:marTop w:val="0"/>
          <w:marBottom w:val="0"/>
          <w:divBdr>
            <w:top w:val="none" w:sz="0" w:space="0" w:color="auto"/>
            <w:left w:val="none" w:sz="0" w:space="0" w:color="auto"/>
            <w:bottom w:val="none" w:sz="0" w:space="0" w:color="auto"/>
            <w:right w:val="none" w:sz="0" w:space="0" w:color="auto"/>
          </w:divBdr>
          <w:divsChild>
            <w:div w:id="1246911825">
              <w:marLeft w:val="0"/>
              <w:marRight w:val="0"/>
              <w:marTop w:val="0"/>
              <w:marBottom w:val="0"/>
              <w:divBdr>
                <w:top w:val="none" w:sz="0" w:space="0" w:color="auto"/>
                <w:left w:val="none" w:sz="0" w:space="0" w:color="auto"/>
                <w:bottom w:val="none" w:sz="0" w:space="0" w:color="auto"/>
                <w:right w:val="none" w:sz="0" w:space="0" w:color="auto"/>
              </w:divBdr>
              <w:divsChild>
                <w:div w:id="37940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93481">
          <w:marLeft w:val="0"/>
          <w:marRight w:val="0"/>
          <w:marTop w:val="0"/>
          <w:marBottom w:val="0"/>
          <w:divBdr>
            <w:top w:val="single" w:sz="6" w:space="0" w:color="CCCCCC"/>
            <w:left w:val="none" w:sz="0" w:space="0" w:color="auto"/>
            <w:bottom w:val="single" w:sz="6" w:space="0" w:color="CCCCCC"/>
            <w:right w:val="none" w:sz="0" w:space="0" w:color="auto"/>
          </w:divBdr>
          <w:divsChild>
            <w:div w:id="1361663977">
              <w:marLeft w:val="0"/>
              <w:marRight w:val="0"/>
              <w:marTop w:val="0"/>
              <w:marBottom w:val="0"/>
              <w:divBdr>
                <w:top w:val="none" w:sz="0" w:space="0" w:color="auto"/>
                <w:left w:val="none" w:sz="0" w:space="0" w:color="auto"/>
                <w:bottom w:val="none" w:sz="0" w:space="0" w:color="auto"/>
                <w:right w:val="none" w:sz="0" w:space="0" w:color="auto"/>
              </w:divBdr>
              <w:divsChild>
                <w:div w:id="15272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02723">
      <w:bodyDiv w:val="1"/>
      <w:marLeft w:val="0"/>
      <w:marRight w:val="0"/>
      <w:marTop w:val="0"/>
      <w:marBottom w:val="0"/>
      <w:divBdr>
        <w:top w:val="none" w:sz="0" w:space="0" w:color="auto"/>
        <w:left w:val="none" w:sz="0" w:space="0" w:color="auto"/>
        <w:bottom w:val="none" w:sz="0" w:space="0" w:color="auto"/>
        <w:right w:val="none" w:sz="0" w:space="0" w:color="auto"/>
      </w:divBdr>
      <w:divsChild>
        <w:div w:id="2038390716">
          <w:marLeft w:val="0"/>
          <w:marRight w:val="0"/>
          <w:marTop w:val="0"/>
          <w:marBottom w:val="0"/>
          <w:divBdr>
            <w:top w:val="none" w:sz="0" w:space="0" w:color="auto"/>
            <w:left w:val="none" w:sz="0" w:space="0" w:color="auto"/>
            <w:bottom w:val="none" w:sz="0" w:space="0" w:color="auto"/>
            <w:right w:val="none" w:sz="0" w:space="0" w:color="auto"/>
          </w:divBdr>
          <w:divsChild>
            <w:div w:id="2096630384">
              <w:marLeft w:val="0"/>
              <w:marRight w:val="0"/>
              <w:marTop w:val="0"/>
              <w:marBottom w:val="0"/>
              <w:divBdr>
                <w:top w:val="none" w:sz="0" w:space="0" w:color="auto"/>
                <w:left w:val="none" w:sz="0" w:space="0" w:color="auto"/>
                <w:bottom w:val="none" w:sz="0" w:space="0" w:color="auto"/>
                <w:right w:val="none" w:sz="0" w:space="0" w:color="auto"/>
              </w:divBdr>
              <w:divsChild>
                <w:div w:id="4579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29576">
          <w:marLeft w:val="0"/>
          <w:marRight w:val="0"/>
          <w:marTop w:val="0"/>
          <w:marBottom w:val="0"/>
          <w:divBdr>
            <w:top w:val="single" w:sz="6" w:space="0" w:color="CCCCCC"/>
            <w:left w:val="none" w:sz="0" w:space="0" w:color="auto"/>
            <w:bottom w:val="single" w:sz="6" w:space="0" w:color="CCCCCC"/>
            <w:right w:val="none" w:sz="0" w:space="0" w:color="auto"/>
          </w:divBdr>
          <w:divsChild>
            <w:div w:id="193660084">
              <w:marLeft w:val="0"/>
              <w:marRight w:val="0"/>
              <w:marTop w:val="0"/>
              <w:marBottom w:val="0"/>
              <w:divBdr>
                <w:top w:val="none" w:sz="0" w:space="0" w:color="auto"/>
                <w:left w:val="none" w:sz="0" w:space="0" w:color="auto"/>
                <w:bottom w:val="none" w:sz="0" w:space="0" w:color="auto"/>
                <w:right w:val="none" w:sz="0" w:space="0" w:color="auto"/>
              </w:divBdr>
              <w:divsChild>
                <w:div w:id="16740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6905/jses.2024.01.04" TargetMode="External"/><Relationship Id="rId21" Type="http://schemas.openxmlformats.org/officeDocument/2006/relationships/hyperlink" Target="https://doi.org/10.1080/24748668.2022.2101837" TargetMode="External"/><Relationship Id="rId42" Type="http://schemas.openxmlformats.org/officeDocument/2006/relationships/hyperlink" Target="https://doi.org/10.3390/ijerph182212023" TargetMode="External"/><Relationship Id="rId47" Type="http://schemas.openxmlformats.org/officeDocument/2006/relationships/hyperlink" Target="https://doi.org/10.1080/10407413.2018.1495548" TargetMode="External"/><Relationship Id="rId63" Type="http://schemas.openxmlformats.org/officeDocument/2006/relationships/hyperlink" Target="https://doi.org/10.1007/s10055-025-01197-y" TargetMode="External"/><Relationship Id="rId68" Type="http://schemas.openxmlformats.org/officeDocument/2006/relationships/chart" Target="charts/chart3.xml"/><Relationship Id="rId7" Type="http://schemas.openxmlformats.org/officeDocument/2006/relationships/hyperlink" Target="mailto:N.Datson@mmu.ac.uk" TargetMode="External"/><Relationship Id="rId2" Type="http://schemas.openxmlformats.org/officeDocument/2006/relationships/styles" Target="styles.xml"/><Relationship Id="rId16" Type="http://schemas.openxmlformats.org/officeDocument/2006/relationships/hyperlink" Target="https://doi.org/10.3389/fspor.2023.1165242" TargetMode="External"/><Relationship Id="rId29" Type="http://schemas.openxmlformats.org/officeDocument/2006/relationships/hyperlink" Target="https://doi.org/10.3389/fspor.2025.1602099" TargetMode="External"/><Relationship Id="rId11" Type="http://schemas.openxmlformats.org/officeDocument/2006/relationships/hyperlink" Target="https://orcid.org/0000-0002-5507-9540" TargetMode="External"/><Relationship Id="rId24" Type="http://schemas.openxmlformats.org/officeDocument/2006/relationships/hyperlink" Target="https://doi.org/10.1080/02640414.2025.2580838" TargetMode="External"/><Relationship Id="rId32" Type="http://schemas.openxmlformats.org/officeDocument/2006/relationships/hyperlink" Target="https://doi.org/10.3389/fpsyg.2024.1410132" TargetMode="External"/><Relationship Id="rId37" Type="http://schemas.openxmlformats.org/officeDocument/2006/relationships/hyperlink" Target="https://doi.org/10.3389/fspor.2023.977075" TargetMode="External"/><Relationship Id="rId40" Type="http://schemas.openxmlformats.org/officeDocument/2006/relationships/hyperlink" Target="https://doi.org/10.1007/s40279-022-01669-0" TargetMode="External"/><Relationship Id="rId45" Type="http://schemas.openxmlformats.org/officeDocument/2006/relationships/hyperlink" Target="https://doi.org/10.1123/ijspp.2014-0345" TargetMode="External"/><Relationship Id="rId53" Type="http://schemas.openxmlformats.org/officeDocument/2006/relationships/hyperlink" Target="https://doi.org/10.1080/02640414.2023.2235160" TargetMode="External"/><Relationship Id="rId58" Type="http://schemas.openxmlformats.org/officeDocument/2006/relationships/hyperlink" Target="https://doi.org/10.1007/s10339-011-0392-1" TargetMode="External"/><Relationship Id="rId66" Type="http://schemas.openxmlformats.org/officeDocument/2006/relationships/chart" Target="charts/chart1.xml"/><Relationship Id="rId5" Type="http://schemas.openxmlformats.org/officeDocument/2006/relationships/footnotes" Target="footnotes.xml"/><Relationship Id="rId61" Type="http://schemas.openxmlformats.org/officeDocument/2006/relationships/hyperlink" Target="https://doi.org/10.1123/jsep.2023-0122" TargetMode="External"/><Relationship Id="rId19" Type="http://schemas.openxmlformats.org/officeDocument/2006/relationships/hyperlink" Target="https://psycnet.apa.org/doi/10.1037/1040-3590.6.4.284" TargetMode="External"/><Relationship Id="rId14" Type="http://schemas.openxmlformats.org/officeDocument/2006/relationships/hyperlink" Target="https://doi.org/10.1371/journal.pone.0244118" TargetMode="External"/><Relationship Id="rId22" Type="http://schemas.openxmlformats.org/officeDocument/2006/relationships/hyperlink" Target="https://doi.org/10.1016/j.psychsport.2021.102088" TargetMode="External"/><Relationship Id="rId27" Type="http://schemas.openxmlformats.org/officeDocument/2006/relationships/hyperlink" Target="https://doi.org/10.1016/bs.plm.2020.07.001" TargetMode="External"/><Relationship Id="rId30" Type="http://schemas.openxmlformats.org/officeDocument/2006/relationships/hyperlink" Target="https://doi.org/10.1080/02640414.2024.2421662" TargetMode="External"/><Relationship Id="rId35" Type="http://schemas.openxmlformats.org/officeDocument/2006/relationships/hyperlink" Target="https://doi.org/10.3389/fpsyg.2020.563474" TargetMode="External"/><Relationship Id="rId43" Type="http://schemas.openxmlformats.org/officeDocument/2006/relationships/hyperlink" Target="https://doi.org/10.1055/s-0033-1351333" TargetMode="External"/><Relationship Id="rId48" Type="http://schemas.openxmlformats.org/officeDocument/2006/relationships/hyperlink" Target="https://doi.org/10.3389/fpsyg.2018.02520" TargetMode="External"/><Relationship Id="rId56" Type="http://schemas.openxmlformats.org/officeDocument/2006/relationships/hyperlink" Target="https://doi.org/10.1007/s10055-025-01125-0" TargetMode="External"/><Relationship Id="rId64" Type="http://schemas.openxmlformats.org/officeDocument/2006/relationships/image" Target="media/image2.png"/><Relationship Id="rId69" Type="http://schemas.openxmlformats.org/officeDocument/2006/relationships/fontTable" Target="fontTable.xml"/><Relationship Id="rId8" Type="http://schemas.openxmlformats.org/officeDocument/2006/relationships/hyperlink" Target="https://osf.io/g6puh/overview?view_only=7a5a1d7a33f04e8babe87e02f81e8e23" TargetMode="External"/><Relationship Id="rId51" Type="http://schemas.openxmlformats.org/officeDocument/2006/relationships/hyperlink" Target="https://doi.org/10.1080/24733938.2022.2114603" TargetMode="External"/><Relationship Id="rId3" Type="http://schemas.openxmlformats.org/officeDocument/2006/relationships/settings" Target="settings.xml"/><Relationship Id="rId12" Type="http://schemas.openxmlformats.org/officeDocument/2006/relationships/hyperlink" Target="https://orcid.org/0000-0002-0291-9059" TargetMode="External"/><Relationship Id="rId17" Type="http://schemas.openxmlformats.org/officeDocument/2006/relationships/hyperlink" Target="https://footballinberkshire.co.uk/news/football-news/74035/how-the-english-womens-football-pyramid-works/" TargetMode="External"/><Relationship Id="rId25" Type="http://schemas.openxmlformats.org/officeDocument/2006/relationships/hyperlink" Target="https://doi.org/10.1080/1612197X.2023.2300386" TargetMode="External"/><Relationship Id="rId33" Type="http://schemas.openxmlformats.org/officeDocument/2006/relationships/hyperlink" Target="https://doi.org/10.1080/10413200590932452" TargetMode="External"/><Relationship Id="rId38" Type="http://schemas.openxmlformats.org/officeDocument/2006/relationships/hyperlink" Target="https://www.learntechlib.org/primary/p/221522/" TargetMode="External"/><Relationship Id="rId46" Type="http://schemas.openxmlformats.org/officeDocument/2006/relationships/hyperlink" Target="https://doi.org/10.1080/02640414.2020.1723375" TargetMode="External"/><Relationship Id="rId59" Type="http://schemas.openxmlformats.org/officeDocument/2006/relationships/hyperlink" Target="https://doi.org/10.1080/15438627.2021.1895781" TargetMode="External"/><Relationship Id="rId67" Type="http://schemas.openxmlformats.org/officeDocument/2006/relationships/chart" Target="charts/chart2.xml"/><Relationship Id="rId20" Type="http://schemas.openxmlformats.org/officeDocument/2006/relationships/hyperlink" Target="https://doi.org/10.1080/02701367.2019.1645938" TargetMode="External"/><Relationship Id="rId41" Type="http://schemas.openxmlformats.org/officeDocument/2006/relationships/hyperlink" Target="https://doi.org/10.3390/s23094244" TargetMode="External"/><Relationship Id="rId54" Type="http://schemas.openxmlformats.org/officeDocument/2006/relationships/hyperlink" Target="https://doi.org/10.1123/jsep.2020-0299" TargetMode="External"/><Relationship Id="rId62" Type="http://schemas.openxmlformats.org/officeDocument/2006/relationships/hyperlink" Target="https://doi.org/10.54392/ijpefs2512"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80/02640414.2021.1935115" TargetMode="External"/><Relationship Id="rId23" Type="http://schemas.openxmlformats.org/officeDocument/2006/relationships/hyperlink" Target="https://doi.org/10.3758/brm.41.4.1149" TargetMode="External"/><Relationship Id="rId28" Type="http://schemas.openxmlformats.org/officeDocument/2006/relationships/hyperlink" Target="https://doi.org/10.1016/j.psychsport.2020.101721" TargetMode="External"/><Relationship Id="rId36" Type="http://schemas.openxmlformats.org/officeDocument/2006/relationships/hyperlink" Target="https://doi.org/10.1016/j.jsams.2019.03.012" TargetMode="External"/><Relationship Id="rId49" Type="http://schemas.openxmlformats.org/officeDocument/2006/relationships/hyperlink" Target="https://doi.org/10.4135/9781412952644.n404" TargetMode="External"/><Relationship Id="rId57" Type="http://schemas.openxmlformats.org/officeDocument/2006/relationships/hyperlink" Target="https://doi.org/10.1123/jsep.35.2.144" TargetMode="External"/><Relationship Id="rId10" Type="http://schemas.openxmlformats.org/officeDocument/2006/relationships/hyperlink" Target="https://orcid.org/0009-0007-7708-925X" TargetMode="External"/><Relationship Id="rId31" Type="http://schemas.openxmlformats.org/officeDocument/2006/relationships/hyperlink" Target="https://doi.org/10.3389/fspor.2023.1171262" TargetMode="External"/><Relationship Id="rId44" Type="http://schemas.openxmlformats.org/officeDocument/2006/relationships/hyperlink" Target="https://doi.org/10.1123/IJSPP.2015-0087" TargetMode="External"/><Relationship Id="rId52" Type="http://schemas.openxmlformats.org/officeDocument/2006/relationships/hyperlink" Target="https://doi.org/10.3389/fpsyg.2018.02315" TargetMode="External"/><Relationship Id="rId60" Type="http://schemas.openxmlformats.org/officeDocument/2006/relationships/hyperlink" Target="https://doi.org/10.1002/ejsc.70161" TargetMode="External"/><Relationship Id="rId6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orcid.org/0000-0001-5929-7273" TargetMode="External"/><Relationship Id="rId18" Type="http://schemas.openxmlformats.org/officeDocument/2006/relationships/hyperlink" Target="https://doi.org/10.1080/24733938.2024.2325139" TargetMode="External"/><Relationship Id="rId39" Type="http://schemas.openxmlformats.org/officeDocument/2006/relationships/hyperlink" Target="https://doi.org/10.3389/fpsyg.2013.00863" TargetMode="External"/><Relationship Id="rId34" Type="http://schemas.openxmlformats.org/officeDocument/2006/relationships/hyperlink" Target="https://doi.org/10.3389/fpsyg.2020.553813" TargetMode="External"/><Relationship Id="rId50" Type="http://schemas.openxmlformats.org/officeDocument/2006/relationships/hyperlink" Target="https://doi.org/10.1123/jsep.2020-0166" TargetMode="External"/><Relationship Id="rId55" Type="http://schemas.openxmlformats.org/officeDocument/2006/relationships/hyperlink" Target="https://doi.org/10.5114/biolsport.2025.144408"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mailadminchiac-my.sharepoint.com/personal/jfeist1_stu_chi_ac_uk/Documents/University%20of%20Chichester/PhD/Study%202%20&amp;%203/Study%203%20(Experimental%20Study)/Results/Figures%20and%20Tables/ScatterBarTemplate_Study%203_JF.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mailadminchiac-my.sharepoint.com/personal/jfeist1_stu_chi_ac_uk/Documents/University%20of%20Chichester/PhD/Study%202%20&amp;%203/Study%203%20(Experimental%20Study)/TESTING%20STUDY%203/Data%20Collection%20-%20Excel%20Sheet/Testing%20-%20Data%20Excel%20Shee"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mailadminchiac-my.sharepoint.com/personal/jfeist1_stu_chi_ac_uk/Documents/University%20of%20Chichester/PhD/Study%202%20&amp;%203/Study%203%20(Experimental%20Study)/Results/Figures%20and%20Tables/ScatterBarTemplate_Study%203_J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'[ScatterBarTemplate_Study 3_JF.xlsx]Mean SF x 4 conditions'!$A$2</c:f>
              <c:strCache>
                <c:ptCount val="1"/>
                <c:pt idx="0">
                  <c:v>Average</c:v>
                </c:pt>
              </c:strCache>
            </c:strRef>
          </c:tx>
          <c:spPr>
            <a:solidFill>
              <a:srgbClr val="E7E6E6">
                <a:lumMod val="90000"/>
              </a:srgbClr>
            </a:solidFill>
            <a:ln w="12700">
              <a:solidFill>
                <a:sysClr val="windowText" lastClr="000000"/>
              </a:solidFill>
            </a:ln>
            <a:effectLst/>
          </c:spPr>
          <c:invertIfNegative val="0"/>
          <c:errBars>
            <c:errBarType val="both"/>
            <c:errValType val="cust"/>
            <c:noEndCap val="0"/>
            <c:plus>
              <c:numRef>
                <c:f>'[ScatterBarTemplate_Study 3_JF.xlsx]Mean SF x 4 conditions'!$B$22:$E$22</c:f>
                <c:numCache>
                  <c:formatCode>General</c:formatCode>
                  <c:ptCount val="4"/>
                  <c:pt idx="0">
                    <c:v>0.10105734854196459</c:v>
                  </c:pt>
                  <c:pt idx="1">
                    <c:v>8.9795721529136549E-2</c:v>
                  </c:pt>
                  <c:pt idx="2">
                    <c:v>8.0878539556279314E-2</c:v>
                  </c:pt>
                  <c:pt idx="3">
                    <c:v>0.12033390311814332</c:v>
                  </c:pt>
                </c:numCache>
              </c:numRef>
            </c:plus>
            <c:minus>
              <c:numRef>
                <c:f>'[ScatterBarTemplate_Study 3_JF.xlsx]Mean SF x 4 conditions'!$B$22:$E$22</c:f>
                <c:numCache>
                  <c:formatCode>General</c:formatCode>
                  <c:ptCount val="4"/>
                  <c:pt idx="0">
                    <c:v>0.10105734854196459</c:v>
                  </c:pt>
                  <c:pt idx="1">
                    <c:v>8.9795721529136549E-2</c:v>
                  </c:pt>
                  <c:pt idx="2">
                    <c:v>8.0878539556279314E-2</c:v>
                  </c:pt>
                  <c:pt idx="3">
                    <c:v>0.12033390311814332</c:v>
                  </c:pt>
                </c:numCache>
              </c:numRef>
            </c:minus>
            <c:spPr>
              <a:noFill/>
              <a:ln w="12700" cap="flat" cmpd="sng" algn="ctr">
                <a:solidFill>
                  <a:sysClr val="windowText" lastClr="000000"/>
                </a:solidFill>
                <a:prstDash val="solid"/>
                <a:round/>
              </a:ln>
              <a:effectLst/>
            </c:spPr>
          </c:errBars>
          <c:cat>
            <c:strRef>
              <c:f>'[ScatterBarTemplate_Study 3_JF.xlsx]Mean SF x 4 conditions'!$B$1:$E$1</c:f>
              <c:strCache>
                <c:ptCount val="4"/>
                <c:pt idx="0">
                  <c:v>DCM, 7v7</c:v>
                </c:pt>
                <c:pt idx="1">
                  <c:v>DCM, 9v9</c:v>
                </c:pt>
                <c:pt idx="2">
                  <c:v>ACM, 7v7</c:v>
                </c:pt>
                <c:pt idx="3">
                  <c:v>ACM, 9v9</c:v>
                </c:pt>
              </c:strCache>
            </c:strRef>
          </c:cat>
          <c:val>
            <c:numRef>
              <c:f>'[ScatterBarTemplate_Study 3_JF.xlsx]Mean SF x 4 conditions'!$B$2:$E$2</c:f>
              <c:numCache>
                <c:formatCode>General</c:formatCode>
                <c:ptCount val="4"/>
                <c:pt idx="0" formatCode="0.00">
                  <c:v>0.3</c:v>
                </c:pt>
                <c:pt idx="1">
                  <c:v>0.31</c:v>
                </c:pt>
                <c:pt idx="2" formatCode="0.00">
                  <c:v>0.3</c:v>
                </c:pt>
                <c:pt idx="3">
                  <c:v>0.28000000000000003</c:v>
                </c:pt>
              </c:numCache>
            </c:numRef>
          </c:val>
          <c:extLst>
            <c:ext xmlns:c16="http://schemas.microsoft.com/office/drawing/2014/chart" uri="{C3380CC4-5D6E-409C-BE32-E72D297353CC}">
              <c16:uniqueId val="{00000000-E22B-364E-8A27-55F99C104A16}"/>
            </c:ext>
          </c:extLst>
        </c:ser>
        <c:dLbls>
          <c:showLegendKey val="0"/>
          <c:showVal val="0"/>
          <c:showCatName val="0"/>
          <c:showSerName val="0"/>
          <c:showPercent val="0"/>
          <c:showBubbleSize val="0"/>
        </c:dLbls>
        <c:gapWidth val="219"/>
        <c:overlap val="-27"/>
        <c:axId val="399870136"/>
        <c:axId val="399870528"/>
      </c:barChart>
      <c:scatterChart>
        <c:scatterStyle val="lineMarker"/>
        <c:varyColors val="0"/>
        <c:ser>
          <c:idx val="1"/>
          <c:order val="1"/>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conditions'!$B$23:$E$23</c:f>
              <c:numCache>
                <c:formatCode>General</c:formatCode>
                <c:ptCount val="4"/>
                <c:pt idx="0">
                  <c:v>0.95547120190833201</c:v>
                </c:pt>
                <c:pt idx="1">
                  <c:v>2.0823977905953401</c:v>
                </c:pt>
                <c:pt idx="2">
                  <c:v>3.0423977905953401</c:v>
                </c:pt>
                <c:pt idx="3">
                  <c:v>3.92239779059534</c:v>
                </c:pt>
              </c:numCache>
            </c:numRef>
          </c:xVal>
          <c:yVal>
            <c:numRef>
              <c:f>'[ScatterBarTemplate_Study 3_JF.xlsx]Mean SF x 4 conditions'!$B$3:$E$3</c:f>
              <c:numCache>
                <c:formatCode>0.00</c:formatCode>
                <c:ptCount val="4"/>
                <c:pt idx="0">
                  <c:v>0.4193121693121693</c:v>
                </c:pt>
                <c:pt idx="1">
                  <c:v>0.38611111111111113</c:v>
                </c:pt>
                <c:pt idx="2">
                  <c:v>0.3096938775510204</c:v>
                </c:pt>
                <c:pt idx="3">
                  <c:v>0.4</c:v>
                </c:pt>
              </c:numCache>
            </c:numRef>
          </c:yVal>
          <c:smooth val="0"/>
          <c:extLst>
            <c:ext xmlns:c16="http://schemas.microsoft.com/office/drawing/2014/chart" uri="{C3380CC4-5D6E-409C-BE32-E72D297353CC}">
              <c16:uniqueId val="{00000001-E22B-364E-8A27-55F99C104A16}"/>
            </c:ext>
          </c:extLst>
        </c:ser>
        <c:ser>
          <c:idx val="2"/>
          <c:order val="2"/>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conditions'!$B$24:$E$24</c:f>
              <c:numCache>
                <c:formatCode>General</c:formatCode>
                <c:ptCount val="4"/>
                <c:pt idx="0">
                  <c:v>1.0435533413950204</c:v>
                </c:pt>
                <c:pt idx="1">
                  <c:v>2.0299992031535177</c:v>
                </c:pt>
                <c:pt idx="2">
                  <c:v>2.9299992031535198</c:v>
                </c:pt>
                <c:pt idx="3">
                  <c:v>3.9299992031535198</c:v>
                </c:pt>
              </c:numCache>
            </c:numRef>
          </c:xVal>
          <c:yVal>
            <c:numRef>
              <c:f>'[ScatterBarTemplate_Study 3_JF.xlsx]Mean SF x 4 conditions'!$B$4:$E$4</c:f>
              <c:numCache>
                <c:formatCode>0.00</c:formatCode>
                <c:ptCount val="4"/>
                <c:pt idx="0">
                  <c:v>0.22936507936507936</c:v>
                </c:pt>
                <c:pt idx="1">
                  <c:v>0.25833333333333336</c:v>
                </c:pt>
                <c:pt idx="2">
                  <c:v>0.2561224489795918</c:v>
                </c:pt>
                <c:pt idx="3">
                  <c:v>0.2</c:v>
                </c:pt>
              </c:numCache>
            </c:numRef>
          </c:yVal>
          <c:smooth val="0"/>
          <c:extLst>
            <c:ext xmlns:c16="http://schemas.microsoft.com/office/drawing/2014/chart" uri="{C3380CC4-5D6E-409C-BE32-E72D297353CC}">
              <c16:uniqueId val="{00000002-E22B-364E-8A27-55F99C104A16}"/>
            </c:ext>
          </c:extLst>
        </c:ser>
        <c:ser>
          <c:idx val="3"/>
          <c:order val="3"/>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conditions'!$B$25:$E$25</c:f>
              <c:numCache>
                <c:formatCode>General</c:formatCode>
                <c:ptCount val="4"/>
                <c:pt idx="0">
                  <c:v>1.06557287738853</c:v>
                </c:pt>
                <c:pt idx="1">
                  <c:v>1.94575918076979</c:v>
                </c:pt>
                <c:pt idx="2">
                  <c:v>2.94575918076979</c:v>
                </c:pt>
                <c:pt idx="3">
                  <c:v>3.94575918076979</c:v>
                </c:pt>
              </c:numCache>
            </c:numRef>
          </c:xVal>
          <c:yVal>
            <c:numRef>
              <c:f>'[ScatterBarTemplate_Study 3_JF.xlsx]Mean SF x 4 conditions'!$B$5:$E$5</c:f>
              <c:numCache>
                <c:formatCode>0.00</c:formatCode>
                <c:ptCount val="4"/>
                <c:pt idx="0">
                  <c:v>0.34550264550264553</c:v>
                </c:pt>
                <c:pt idx="1">
                  <c:v>0.33055555555555555</c:v>
                </c:pt>
                <c:pt idx="2">
                  <c:v>0.34438775510204078</c:v>
                </c:pt>
                <c:pt idx="3">
                  <c:v>0.35714285714285715</c:v>
                </c:pt>
              </c:numCache>
            </c:numRef>
          </c:yVal>
          <c:smooth val="0"/>
          <c:extLst>
            <c:ext xmlns:c16="http://schemas.microsoft.com/office/drawing/2014/chart" uri="{C3380CC4-5D6E-409C-BE32-E72D297353CC}">
              <c16:uniqueId val="{00000003-E22B-364E-8A27-55F99C104A16}"/>
            </c:ext>
          </c:extLst>
        </c:ser>
        <c:ser>
          <c:idx val="4"/>
          <c:order val="4"/>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conditions'!$B$26:$E$26</c:f>
              <c:numCache>
                <c:formatCode>General</c:formatCode>
                <c:ptCount val="4"/>
                <c:pt idx="0">
                  <c:v>0.928362850404302</c:v>
                </c:pt>
                <c:pt idx="1">
                  <c:v>1.9598954895874388</c:v>
                </c:pt>
                <c:pt idx="2">
                  <c:v>2.9598954895874399</c:v>
                </c:pt>
                <c:pt idx="3">
                  <c:v>3.9998954895874399</c:v>
                </c:pt>
              </c:numCache>
            </c:numRef>
          </c:xVal>
          <c:yVal>
            <c:numRef>
              <c:f>'[ScatterBarTemplate_Study 3_JF.xlsx]Mean SF x 4 conditions'!$B$6:$E$6</c:f>
              <c:numCache>
                <c:formatCode>0.00</c:formatCode>
                <c:ptCount val="4"/>
                <c:pt idx="0">
                  <c:v>0.19523809523809521</c:v>
                </c:pt>
                <c:pt idx="1">
                  <c:v>0.2388888888888889</c:v>
                </c:pt>
                <c:pt idx="2">
                  <c:v>0.20612244897959184</c:v>
                </c:pt>
                <c:pt idx="3">
                  <c:v>0.12857142857142859</c:v>
                </c:pt>
              </c:numCache>
            </c:numRef>
          </c:yVal>
          <c:smooth val="0"/>
          <c:extLst>
            <c:ext xmlns:c16="http://schemas.microsoft.com/office/drawing/2014/chart" uri="{C3380CC4-5D6E-409C-BE32-E72D297353CC}">
              <c16:uniqueId val="{00000004-E22B-364E-8A27-55F99C104A16}"/>
            </c:ext>
          </c:extLst>
        </c:ser>
        <c:ser>
          <c:idx val="5"/>
          <c:order val="5"/>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conditions'!$B$27:$E$27</c:f>
              <c:numCache>
                <c:formatCode>General</c:formatCode>
                <c:ptCount val="4"/>
                <c:pt idx="0">
                  <c:v>1.0734136881444001</c:v>
                </c:pt>
                <c:pt idx="1">
                  <c:v>2.0544087650545899</c:v>
                </c:pt>
                <c:pt idx="2">
                  <c:v>3.0994087650545898</c:v>
                </c:pt>
                <c:pt idx="3">
                  <c:v>4.0044087650545901</c:v>
                </c:pt>
              </c:numCache>
            </c:numRef>
          </c:xVal>
          <c:yVal>
            <c:numRef>
              <c:f>'[ScatterBarTemplate_Study 3_JF.xlsx]Mean SF x 4 conditions'!$B$7:$E$7</c:f>
              <c:numCache>
                <c:formatCode>0.00</c:formatCode>
                <c:ptCount val="4"/>
                <c:pt idx="0">
                  <c:v>0.26613756613756617</c:v>
                </c:pt>
                <c:pt idx="1">
                  <c:v>0.21944444444444444</c:v>
                </c:pt>
                <c:pt idx="2">
                  <c:v>0.30510204081632653</c:v>
                </c:pt>
                <c:pt idx="3">
                  <c:v>0.14285714285714285</c:v>
                </c:pt>
              </c:numCache>
            </c:numRef>
          </c:yVal>
          <c:smooth val="0"/>
          <c:extLst>
            <c:ext xmlns:c16="http://schemas.microsoft.com/office/drawing/2014/chart" uri="{C3380CC4-5D6E-409C-BE32-E72D297353CC}">
              <c16:uniqueId val="{00000005-E22B-364E-8A27-55F99C104A16}"/>
            </c:ext>
          </c:extLst>
        </c:ser>
        <c:ser>
          <c:idx val="6"/>
          <c:order val="6"/>
          <c:spPr>
            <a:ln w="254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conditions'!$B$28:$E$28</c:f>
              <c:numCache>
                <c:formatCode>General</c:formatCode>
                <c:ptCount val="4"/>
                <c:pt idx="0">
                  <c:v>0.95048313629254499</c:v>
                </c:pt>
                <c:pt idx="1">
                  <c:v>2.0715950366871501</c:v>
                </c:pt>
                <c:pt idx="2">
                  <c:v>3.0715950366871501</c:v>
                </c:pt>
                <c:pt idx="3">
                  <c:v>4.01159503668715</c:v>
                </c:pt>
              </c:numCache>
            </c:numRef>
          </c:xVal>
          <c:yVal>
            <c:numRef>
              <c:f>'[ScatterBarTemplate_Study 3_JF.xlsx]Mean SF x 4 conditions'!$B$8:$E$8</c:f>
              <c:numCache>
                <c:formatCode>0.00</c:formatCode>
                <c:ptCount val="4"/>
                <c:pt idx="0">
                  <c:v>0.38412698412698409</c:v>
                </c:pt>
                <c:pt idx="1">
                  <c:v>0.45277777777777778</c:v>
                </c:pt>
                <c:pt idx="2">
                  <c:v>0.34183673469387754</c:v>
                </c:pt>
                <c:pt idx="3">
                  <c:v>0.47142857142857142</c:v>
                </c:pt>
              </c:numCache>
            </c:numRef>
          </c:yVal>
          <c:smooth val="0"/>
          <c:extLst>
            <c:ext xmlns:c16="http://schemas.microsoft.com/office/drawing/2014/chart" uri="{C3380CC4-5D6E-409C-BE32-E72D297353CC}">
              <c16:uniqueId val="{00000006-E22B-364E-8A27-55F99C104A16}"/>
            </c:ext>
          </c:extLst>
        </c:ser>
        <c:ser>
          <c:idx val="7"/>
          <c:order val="7"/>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conditions'!$B$29:$E$29</c:f>
              <c:numCache>
                <c:formatCode>General</c:formatCode>
                <c:ptCount val="4"/>
                <c:pt idx="0">
                  <c:v>0.927552584440688</c:v>
                </c:pt>
                <c:pt idx="1">
                  <c:v>2.0865789981008098</c:v>
                </c:pt>
                <c:pt idx="2">
                  <c:v>2.9065789981008101</c:v>
                </c:pt>
                <c:pt idx="3">
                  <c:v>3.9165789981008099</c:v>
                </c:pt>
              </c:numCache>
            </c:numRef>
          </c:xVal>
          <c:yVal>
            <c:numRef>
              <c:f>'[ScatterBarTemplate_Study 3_JF.xlsx]Mean SF x 4 conditions'!$B$9:$E$9</c:f>
              <c:numCache>
                <c:formatCode>0.00</c:formatCode>
                <c:ptCount val="4"/>
                <c:pt idx="0">
                  <c:v>0.3084656084656085</c:v>
                </c:pt>
                <c:pt idx="1">
                  <c:v>0.33333333333333331</c:v>
                </c:pt>
                <c:pt idx="2">
                  <c:v>0.33724489795918366</c:v>
                </c:pt>
                <c:pt idx="3">
                  <c:v>0.28571428571428575</c:v>
                </c:pt>
              </c:numCache>
            </c:numRef>
          </c:yVal>
          <c:smooth val="0"/>
          <c:extLst>
            <c:ext xmlns:c16="http://schemas.microsoft.com/office/drawing/2014/chart" uri="{C3380CC4-5D6E-409C-BE32-E72D297353CC}">
              <c16:uniqueId val="{00000007-E22B-364E-8A27-55F99C104A16}"/>
            </c:ext>
          </c:extLst>
        </c:ser>
        <c:ser>
          <c:idx val="8"/>
          <c:order val="8"/>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conditions'!$B$30:$E$30</c:f>
              <c:numCache>
                <c:formatCode>General</c:formatCode>
                <c:ptCount val="4"/>
                <c:pt idx="0">
                  <c:v>0.99462203258882997</c:v>
                </c:pt>
                <c:pt idx="1">
                  <c:v>1.9841628109656499</c:v>
                </c:pt>
                <c:pt idx="2">
                  <c:v>2.9341628109656499</c:v>
                </c:pt>
                <c:pt idx="3">
                  <c:v>3.9341628109656499</c:v>
                </c:pt>
              </c:numCache>
            </c:numRef>
          </c:xVal>
          <c:yVal>
            <c:numRef>
              <c:f>'[ScatterBarTemplate_Study 3_JF.xlsx]Mean SF x 4 conditions'!$B$10:$E$10</c:f>
              <c:numCache>
                <c:formatCode>0.00</c:formatCode>
                <c:ptCount val="4"/>
                <c:pt idx="0">
                  <c:v>0.16084656084656088</c:v>
                </c:pt>
                <c:pt idx="1">
                  <c:v>0.17777777777777781</c:v>
                </c:pt>
                <c:pt idx="2">
                  <c:v>0.18826530612244899</c:v>
                </c:pt>
                <c:pt idx="3">
                  <c:v>0.12857142857142856</c:v>
                </c:pt>
              </c:numCache>
            </c:numRef>
          </c:yVal>
          <c:smooth val="0"/>
          <c:extLst>
            <c:ext xmlns:c16="http://schemas.microsoft.com/office/drawing/2014/chart" uri="{C3380CC4-5D6E-409C-BE32-E72D297353CC}">
              <c16:uniqueId val="{00000008-E22B-364E-8A27-55F99C104A16}"/>
            </c:ext>
          </c:extLst>
        </c:ser>
        <c:ser>
          <c:idx val="9"/>
          <c:order val="9"/>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conditions'!$B$31:$E$31</c:f>
              <c:numCache>
                <c:formatCode>General</c:formatCode>
                <c:ptCount val="4"/>
                <c:pt idx="0">
                  <c:v>0.96169148073697197</c:v>
                </c:pt>
                <c:pt idx="1">
                  <c:v>1.95267673998894</c:v>
                </c:pt>
                <c:pt idx="2">
                  <c:v>2.9526767399889402</c:v>
                </c:pt>
                <c:pt idx="3">
                  <c:v>3.9526767399889402</c:v>
                </c:pt>
              </c:numCache>
            </c:numRef>
          </c:xVal>
          <c:yVal>
            <c:numRef>
              <c:f>'[ScatterBarTemplate_Study 3_JF.xlsx]Mean SF x 4 conditions'!$B$11:$E$11</c:f>
              <c:numCache>
                <c:formatCode>0.00</c:formatCode>
                <c:ptCount val="4"/>
                <c:pt idx="0">
                  <c:v>0.26269841269841271</c:v>
                </c:pt>
                <c:pt idx="1">
                  <c:v>0.35277777777777769</c:v>
                </c:pt>
                <c:pt idx="2">
                  <c:v>0.27295918367346939</c:v>
                </c:pt>
                <c:pt idx="3">
                  <c:v>0.25714285714285717</c:v>
                </c:pt>
              </c:numCache>
            </c:numRef>
          </c:yVal>
          <c:smooth val="0"/>
          <c:extLst>
            <c:ext xmlns:c16="http://schemas.microsoft.com/office/drawing/2014/chart" uri="{C3380CC4-5D6E-409C-BE32-E72D297353CC}">
              <c16:uniqueId val="{00000009-E22B-364E-8A27-55F99C104A16}"/>
            </c:ext>
          </c:extLst>
        </c:ser>
        <c:ser>
          <c:idx val="10"/>
          <c:order val="10"/>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conditions'!$B$32:$E$32</c:f>
              <c:numCache>
                <c:formatCode>General</c:formatCode>
                <c:ptCount val="4"/>
                <c:pt idx="0">
                  <c:v>1.0887609288851099</c:v>
                </c:pt>
                <c:pt idx="1">
                  <c:v>1.9199068704881399</c:v>
                </c:pt>
                <c:pt idx="2">
                  <c:v>2.9699068704881402</c:v>
                </c:pt>
                <c:pt idx="3">
                  <c:v>4.0699068704881398</c:v>
                </c:pt>
              </c:numCache>
            </c:numRef>
          </c:xVal>
          <c:yVal>
            <c:numRef>
              <c:f>'[ScatterBarTemplate_Study 3_JF.xlsx]Mean SF x 4 conditions'!$B$12:$E$12</c:f>
              <c:numCache>
                <c:formatCode>0.00</c:formatCode>
                <c:ptCount val="4"/>
                <c:pt idx="0">
                  <c:v>0.39550264550264552</c:v>
                </c:pt>
                <c:pt idx="1">
                  <c:v>0.39166666666666661</c:v>
                </c:pt>
                <c:pt idx="2">
                  <c:v>0.42653061224489797</c:v>
                </c:pt>
                <c:pt idx="3">
                  <c:v>0.37142857142857144</c:v>
                </c:pt>
              </c:numCache>
            </c:numRef>
          </c:yVal>
          <c:smooth val="0"/>
          <c:extLst>
            <c:ext xmlns:c16="http://schemas.microsoft.com/office/drawing/2014/chart" uri="{C3380CC4-5D6E-409C-BE32-E72D297353CC}">
              <c16:uniqueId val="{0000000A-E22B-364E-8A27-55F99C104A16}"/>
            </c:ext>
          </c:extLst>
        </c:ser>
        <c:ser>
          <c:idx val="11"/>
          <c:order val="11"/>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conditions'!$B$33:$E$33</c:f>
              <c:numCache>
                <c:formatCode>General</c:formatCode>
                <c:ptCount val="4"/>
                <c:pt idx="0">
                  <c:v>0.96583037703325703</c:v>
                </c:pt>
                <c:pt idx="1">
                  <c:v>2.0966805445803098</c:v>
                </c:pt>
                <c:pt idx="2">
                  <c:v>3.0966805445803098</c:v>
                </c:pt>
                <c:pt idx="3">
                  <c:v>4.0966805445803098</c:v>
                </c:pt>
              </c:numCache>
            </c:numRef>
          </c:xVal>
          <c:yVal>
            <c:numRef>
              <c:f>'[ScatterBarTemplate_Study 3_JF.xlsx]Mean SF x 4 conditions'!$B$13:$E$13</c:f>
              <c:numCache>
                <c:formatCode>0.00</c:formatCode>
                <c:ptCount val="4"/>
                <c:pt idx="0">
                  <c:v>0.50634920634920633</c:v>
                </c:pt>
                <c:pt idx="1">
                  <c:v>0.48055555555555557</c:v>
                </c:pt>
                <c:pt idx="2">
                  <c:v>0.45153061224489793</c:v>
                </c:pt>
                <c:pt idx="3">
                  <c:v>0.47142857142857142</c:v>
                </c:pt>
              </c:numCache>
            </c:numRef>
          </c:yVal>
          <c:smooth val="0"/>
          <c:extLst>
            <c:ext xmlns:c16="http://schemas.microsoft.com/office/drawing/2014/chart" uri="{C3380CC4-5D6E-409C-BE32-E72D297353CC}">
              <c16:uniqueId val="{0000000B-E22B-364E-8A27-55F99C104A16}"/>
            </c:ext>
          </c:extLst>
        </c:ser>
        <c:ser>
          <c:idx val="12"/>
          <c:order val="12"/>
          <c:spPr>
            <a:ln w="12700" cap="rnd">
              <a:noFill/>
              <a:prstDash val="solid"/>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conditions'!$B$34:$E$34</c:f>
              <c:numCache>
                <c:formatCode>General</c:formatCode>
                <c:ptCount val="4"/>
                <c:pt idx="0">
                  <c:v>0.96289982518139905</c:v>
                </c:pt>
                <c:pt idx="1">
                  <c:v>2.1003238750550701</c:v>
                </c:pt>
                <c:pt idx="2">
                  <c:v>3.00032387505507</c:v>
                </c:pt>
                <c:pt idx="3">
                  <c:v>4.1003238750550697</c:v>
                </c:pt>
              </c:numCache>
            </c:numRef>
          </c:xVal>
          <c:yVal>
            <c:numRef>
              <c:f>'[ScatterBarTemplate_Study 3_JF.xlsx]Mean SF x 4 conditions'!$B$14:$E$14</c:f>
              <c:numCache>
                <c:formatCode>0.00</c:formatCode>
                <c:ptCount val="4"/>
                <c:pt idx="0">
                  <c:v>0.42883597883597885</c:v>
                </c:pt>
                <c:pt idx="1">
                  <c:v>0.34166666666666662</c:v>
                </c:pt>
                <c:pt idx="2">
                  <c:v>0.41326530612244899</c:v>
                </c:pt>
                <c:pt idx="3">
                  <c:v>0.38571428571428568</c:v>
                </c:pt>
              </c:numCache>
            </c:numRef>
          </c:yVal>
          <c:smooth val="0"/>
          <c:extLst>
            <c:ext xmlns:c16="http://schemas.microsoft.com/office/drawing/2014/chart" uri="{C3380CC4-5D6E-409C-BE32-E72D297353CC}">
              <c16:uniqueId val="{0000000C-E22B-364E-8A27-55F99C104A16}"/>
            </c:ext>
          </c:extLst>
        </c:ser>
        <c:ser>
          <c:idx val="13"/>
          <c:order val="13"/>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conditions'!$B$35:$E$35</c:f>
              <c:numCache>
                <c:formatCode>General</c:formatCode>
                <c:ptCount val="4"/>
                <c:pt idx="0">
                  <c:v>0.95996927332954196</c:v>
                </c:pt>
                <c:pt idx="1">
                  <c:v>1.9997102568070999</c:v>
                </c:pt>
                <c:pt idx="2">
                  <c:v>2.9197102568070998</c:v>
                </c:pt>
                <c:pt idx="3">
                  <c:v>3.9597102568070999</c:v>
                </c:pt>
              </c:numCache>
            </c:numRef>
          </c:xVal>
          <c:yVal>
            <c:numRef>
              <c:f>'[ScatterBarTemplate_Study 3_JF.xlsx]Mean SF x 4 conditions'!$B$15:$E$15</c:f>
              <c:numCache>
                <c:formatCode>0.00</c:formatCode>
                <c:ptCount val="4"/>
                <c:pt idx="0">
                  <c:v>0.35502645502645502</c:v>
                </c:pt>
                <c:pt idx="1">
                  <c:v>0.44166666666666665</c:v>
                </c:pt>
                <c:pt idx="2">
                  <c:v>0.38622448979591834</c:v>
                </c:pt>
                <c:pt idx="3">
                  <c:v>0.44285714285714289</c:v>
                </c:pt>
              </c:numCache>
            </c:numRef>
          </c:yVal>
          <c:smooth val="0"/>
          <c:extLst>
            <c:ext xmlns:c16="http://schemas.microsoft.com/office/drawing/2014/chart" uri="{C3380CC4-5D6E-409C-BE32-E72D297353CC}">
              <c16:uniqueId val="{0000000D-E22B-364E-8A27-55F99C104A16}"/>
            </c:ext>
          </c:extLst>
        </c:ser>
        <c:ser>
          <c:idx val="14"/>
          <c:order val="14"/>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conditions'!$B$36:$E$36</c:f>
              <c:numCache>
                <c:formatCode>General</c:formatCode>
                <c:ptCount val="4"/>
                <c:pt idx="0">
                  <c:v>0.95703872147768398</c:v>
                </c:pt>
                <c:pt idx="1">
                  <c:v>1.9090966385591299</c:v>
                </c:pt>
                <c:pt idx="2">
                  <c:v>2.9309663855913</c:v>
                </c:pt>
                <c:pt idx="3">
                  <c:v>4.0990966385591303</c:v>
                </c:pt>
              </c:numCache>
            </c:numRef>
          </c:xVal>
          <c:yVal>
            <c:numRef>
              <c:f>'[ScatterBarTemplate_Study 3_JF.xlsx]Mean SF x 4 conditions'!$B$16:$E$16</c:f>
              <c:numCache>
                <c:formatCode>0.00</c:formatCode>
                <c:ptCount val="4"/>
                <c:pt idx="0">
                  <c:v>0.31931216931216927</c:v>
                </c:pt>
                <c:pt idx="1">
                  <c:v>0.32500000000000001</c:v>
                </c:pt>
                <c:pt idx="2">
                  <c:v>0.30612244897959184</c:v>
                </c:pt>
                <c:pt idx="3">
                  <c:v>0.31428571428571433</c:v>
                </c:pt>
              </c:numCache>
            </c:numRef>
          </c:yVal>
          <c:smooth val="0"/>
          <c:extLst>
            <c:ext xmlns:c16="http://schemas.microsoft.com/office/drawing/2014/chart" uri="{C3380CC4-5D6E-409C-BE32-E72D297353CC}">
              <c16:uniqueId val="{0000000E-E22B-364E-8A27-55F99C104A16}"/>
            </c:ext>
          </c:extLst>
        </c:ser>
        <c:ser>
          <c:idx val="15"/>
          <c:order val="15"/>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conditions'!$B$37:$E$37</c:f>
              <c:numCache>
                <c:formatCode>General</c:formatCode>
                <c:ptCount val="4"/>
                <c:pt idx="0">
                  <c:v>1.11910816962582</c:v>
                </c:pt>
                <c:pt idx="1">
                  <c:v>1.93848302031116</c:v>
                </c:pt>
                <c:pt idx="2">
                  <c:v>2.9284830203111598</c:v>
                </c:pt>
                <c:pt idx="3">
                  <c:v>3.9084830203111598</c:v>
                </c:pt>
              </c:numCache>
            </c:numRef>
          </c:xVal>
          <c:yVal>
            <c:numRef>
              <c:f>'[ScatterBarTemplate_Study 3_JF.xlsx]Mean SF x 4 conditions'!$B$17:$E$17</c:f>
              <c:numCache>
                <c:formatCode>0.00</c:formatCode>
                <c:ptCount val="4"/>
                <c:pt idx="0">
                  <c:v>0.23465608465608465</c:v>
                </c:pt>
                <c:pt idx="1">
                  <c:v>0.29166666666666669</c:v>
                </c:pt>
                <c:pt idx="2">
                  <c:v>0.23112244897959183</c:v>
                </c:pt>
                <c:pt idx="3">
                  <c:v>0.3</c:v>
                </c:pt>
              </c:numCache>
            </c:numRef>
          </c:yVal>
          <c:smooth val="0"/>
          <c:extLst>
            <c:ext xmlns:c16="http://schemas.microsoft.com/office/drawing/2014/chart" uri="{C3380CC4-5D6E-409C-BE32-E72D297353CC}">
              <c16:uniqueId val="{0000000F-E22B-364E-8A27-55F99C104A16}"/>
            </c:ext>
          </c:extLst>
        </c:ser>
        <c:ser>
          <c:idx val="16"/>
          <c:order val="16"/>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conditions'!$B$38:$E$38</c:f>
              <c:numCache>
                <c:formatCode>General</c:formatCode>
                <c:ptCount val="4"/>
                <c:pt idx="0">
                  <c:v>0.911177617773969</c:v>
                </c:pt>
                <c:pt idx="1">
                  <c:v>1.8878694020631901</c:v>
                </c:pt>
                <c:pt idx="2">
                  <c:v>2.99786940206319</c:v>
                </c:pt>
                <c:pt idx="3">
                  <c:v>3.9178694020631899</c:v>
                </c:pt>
              </c:numCache>
            </c:numRef>
          </c:xVal>
          <c:yVal>
            <c:numRef>
              <c:f>'[ScatterBarTemplate_Study 3_JF.xlsx]Mean SF x 4 conditions'!$B$18:$E$18</c:f>
              <c:numCache>
                <c:formatCode>0.00</c:formatCode>
                <c:ptCount val="4"/>
                <c:pt idx="0">
                  <c:v>0.22751322751322753</c:v>
                </c:pt>
                <c:pt idx="1">
                  <c:v>0.2166666666666667</c:v>
                </c:pt>
                <c:pt idx="2">
                  <c:v>0.19438775510204082</c:v>
                </c:pt>
                <c:pt idx="3">
                  <c:v>0.18571428571428572</c:v>
                </c:pt>
              </c:numCache>
            </c:numRef>
          </c:yVal>
          <c:smooth val="0"/>
          <c:extLst>
            <c:ext xmlns:c16="http://schemas.microsoft.com/office/drawing/2014/chart" uri="{C3380CC4-5D6E-409C-BE32-E72D297353CC}">
              <c16:uniqueId val="{00000010-E22B-364E-8A27-55F99C104A16}"/>
            </c:ext>
          </c:extLst>
        </c:ser>
        <c:ser>
          <c:idx val="17"/>
          <c:order val="17"/>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conditions'!$B$39:$E$39</c:f>
              <c:numCache>
                <c:formatCode>General</c:formatCode>
                <c:ptCount val="4"/>
                <c:pt idx="0">
                  <c:v>1.0582470659221099</c:v>
                </c:pt>
                <c:pt idx="1">
                  <c:v>2.0972557838152199</c:v>
                </c:pt>
                <c:pt idx="2">
                  <c:v>2.9172557838152202</c:v>
                </c:pt>
                <c:pt idx="3">
                  <c:v>4.0972557838152204</c:v>
                </c:pt>
              </c:numCache>
            </c:numRef>
          </c:xVal>
          <c:yVal>
            <c:numRef>
              <c:f>'[ScatterBarTemplate_Study 3_JF.xlsx]Mean SF x 4 conditions'!$B$19:$E$19</c:f>
              <c:numCache>
                <c:formatCode>0.00</c:formatCode>
                <c:ptCount val="4"/>
                <c:pt idx="0">
                  <c:v>0.24179894179894179</c:v>
                </c:pt>
                <c:pt idx="1">
                  <c:v>0.30277777777777776</c:v>
                </c:pt>
                <c:pt idx="2">
                  <c:v>0.29081632653061223</c:v>
                </c:pt>
                <c:pt idx="3">
                  <c:v>0.24285714285714285</c:v>
                </c:pt>
              </c:numCache>
            </c:numRef>
          </c:yVal>
          <c:smooth val="0"/>
          <c:extLst>
            <c:ext xmlns:c16="http://schemas.microsoft.com/office/drawing/2014/chart" uri="{C3380CC4-5D6E-409C-BE32-E72D297353CC}">
              <c16:uniqueId val="{00000011-E22B-364E-8A27-55F99C104A16}"/>
            </c:ext>
          </c:extLst>
        </c:ser>
        <c:ser>
          <c:idx val="18"/>
          <c:order val="18"/>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conditions'!$B$40:$E$40</c:f>
              <c:numCache>
                <c:formatCode>General</c:formatCode>
                <c:ptCount val="4"/>
                <c:pt idx="0">
                  <c:v>0.985316514070253</c:v>
                </c:pt>
                <c:pt idx="1">
                  <c:v>1.9366421655672501</c:v>
                </c:pt>
                <c:pt idx="2">
                  <c:v>3.0323977905953399</c:v>
                </c:pt>
                <c:pt idx="3">
                  <c:v>3.9123977905953402</c:v>
                </c:pt>
              </c:numCache>
            </c:numRef>
          </c:xVal>
          <c:yVal>
            <c:numRef>
              <c:f>'[ScatterBarTemplate_Study 3_JF.xlsx]Mean SF x 4 conditions'!$B$20:$E$20</c:f>
              <c:numCache>
                <c:formatCode>0.00</c:formatCode>
                <c:ptCount val="4"/>
                <c:pt idx="0">
                  <c:v>0.11613756613756614</c:v>
                </c:pt>
                <c:pt idx="1">
                  <c:v>0.2166666666666667</c:v>
                </c:pt>
                <c:pt idx="2">
                  <c:v>0.23826530612244895</c:v>
                </c:pt>
                <c:pt idx="3">
                  <c:v>0.14285714285714285</c:v>
                </c:pt>
              </c:numCache>
            </c:numRef>
          </c:yVal>
          <c:smooth val="0"/>
          <c:extLst>
            <c:ext xmlns:c16="http://schemas.microsoft.com/office/drawing/2014/chart" uri="{C3380CC4-5D6E-409C-BE32-E72D297353CC}">
              <c16:uniqueId val="{00000012-E22B-364E-8A27-55F99C104A16}"/>
            </c:ext>
          </c:extLst>
        </c:ser>
        <c:ser>
          <c:idx val="19"/>
          <c:order val="19"/>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3_JF.xlsx]Mean SF x 4 conditions'!$B$41:$E$41</c:f>
              <c:numCache>
                <c:formatCode>General</c:formatCode>
                <c:ptCount val="4"/>
                <c:pt idx="0">
                  <c:v>0.94238596221839599</c:v>
                </c:pt>
                <c:pt idx="1">
                  <c:v>1.99602854731928</c:v>
                </c:pt>
                <c:pt idx="2">
                  <c:v>3.0823977905953401</c:v>
                </c:pt>
                <c:pt idx="3">
                  <c:v>4.0823977905953397</c:v>
                </c:pt>
              </c:numCache>
            </c:numRef>
          </c:xVal>
          <c:yVal>
            <c:numRef>
              <c:f>'[ScatterBarTemplate_Study 3_JF.xlsx]Mean SF x 4 conditions'!$B$21:$E$21</c:f>
              <c:numCache>
                <c:formatCode>0.00</c:formatCode>
                <c:ptCount val="4"/>
                <c:pt idx="0">
                  <c:v>0.2341269841269841</c:v>
                </c:pt>
                <c:pt idx="1">
                  <c:v>0.20555555555555557</c:v>
                </c:pt>
                <c:pt idx="2">
                  <c:v>0.20255102040816325</c:v>
                </c:pt>
                <c:pt idx="3">
                  <c:v>0.14285714285714285</c:v>
                </c:pt>
              </c:numCache>
            </c:numRef>
          </c:yVal>
          <c:smooth val="0"/>
          <c:extLst>
            <c:ext xmlns:c16="http://schemas.microsoft.com/office/drawing/2014/chart" uri="{C3380CC4-5D6E-409C-BE32-E72D297353CC}">
              <c16:uniqueId val="{00000013-E22B-364E-8A27-55F99C104A16}"/>
            </c:ext>
          </c:extLst>
        </c:ser>
        <c:ser>
          <c:idx val="20"/>
          <c:order val="20"/>
          <c:tx>
            <c:strRef>
              <c:f>'Mean SF x 4 conditions'!#REF!</c:f>
              <c:strCache>
                <c:ptCount val="1"/>
                <c:pt idx="0">
                  <c:v>#REF!</c:v>
                </c:pt>
              </c:strCache>
            </c:strRef>
          </c:tx>
          <c:spPr>
            <a:ln w="25400" cap="rnd">
              <a:noFill/>
              <a:round/>
            </a:ln>
            <a:effectLst/>
          </c:spPr>
          <c:marker>
            <c:symbol val="circle"/>
            <c:size val="3"/>
            <c:spPr>
              <a:solidFill>
                <a:sysClr val="windowText" lastClr="000000"/>
              </a:solidFill>
              <a:ln w="9525">
                <a:solidFill>
                  <a:sysClr val="windowText" lastClr="000000"/>
                </a:solidFill>
              </a:ln>
              <a:effectLst/>
            </c:spPr>
          </c:marker>
          <c:xVal>
            <c:strRef>
              <c:f>'[ScatterBarTemplate_Study 3_JF.xlsx]Mean SF x 4 conditions'!$B$1:$E$1</c:f>
              <c:strCache>
                <c:ptCount val="4"/>
                <c:pt idx="0">
                  <c:v>DCM, 7v7</c:v>
                </c:pt>
                <c:pt idx="1">
                  <c:v>DCM, 9v9</c:v>
                </c:pt>
                <c:pt idx="2">
                  <c:v>ACM, 7v7</c:v>
                </c:pt>
                <c:pt idx="3">
                  <c:v>ACM, 9v9</c:v>
                </c:pt>
              </c:strCache>
            </c:strRef>
          </c:xVal>
          <c:yVal>
            <c:numRef>
              <c:f>'Mean SF x 4 conditions'!#REF!</c:f>
              <c:numCache>
                <c:formatCode>General</c:formatCode>
                <c:ptCount val="1"/>
                <c:pt idx="0">
                  <c:v>1</c:v>
                </c:pt>
              </c:numCache>
            </c:numRef>
          </c:yVal>
          <c:smooth val="0"/>
          <c:extLst>
            <c:ext xmlns:c16="http://schemas.microsoft.com/office/drawing/2014/chart" uri="{C3380CC4-5D6E-409C-BE32-E72D297353CC}">
              <c16:uniqueId val="{00000014-E22B-364E-8A27-55F99C104A16}"/>
            </c:ext>
          </c:extLst>
        </c:ser>
        <c:ser>
          <c:idx val="21"/>
          <c:order val="21"/>
          <c:tx>
            <c:strRef>
              <c:f>'Mean SF x 4 conditions'!#REF!</c:f>
              <c:strCache>
                <c:ptCount val="1"/>
                <c:pt idx="0">
                  <c:v>#REF!</c:v>
                </c:pt>
              </c:strCache>
            </c:strRef>
          </c:tx>
          <c:spPr>
            <a:ln w="25400" cap="rnd">
              <a:noFill/>
              <a:round/>
            </a:ln>
            <a:effectLst/>
          </c:spPr>
          <c:marker>
            <c:symbol val="circle"/>
            <c:size val="3"/>
            <c:spPr>
              <a:solidFill>
                <a:sysClr val="windowText" lastClr="000000"/>
              </a:solidFill>
              <a:ln w="9525">
                <a:solidFill>
                  <a:sysClr val="windowText" lastClr="000000"/>
                </a:solidFill>
              </a:ln>
              <a:effectLst/>
            </c:spPr>
          </c:marker>
          <c:xVal>
            <c:strRef>
              <c:f>'[ScatterBarTemplate_Study 3_JF.xlsx]Mean SF x 4 conditions'!$B$1:$E$1</c:f>
              <c:strCache>
                <c:ptCount val="4"/>
                <c:pt idx="0">
                  <c:v>DCM, 7v7</c:v>
                </c:pt>
                <c:pt idx="1">
                  <c:v>DCM, 9v9</c:v>
                </c:pt>
                <c:pt idx="2">
                  <c:v>ACM, 7v7</c:v>
                </c:pt>
                <c:pt idx="3">
                  <c:v>ACM, 9v9</c:v>
                </c:pt>
              </c:strCache>
            </c:strRef>
          </c:xVal>
          <c:yVal>
            <c:numRef>
              <c:f>'Mean SF x 4 conditions'!#REF!</c:f>
              <c:numCache>
                <c:formatCode>General</c:formatCode>
                <c:ptCount val="1"/>
                <c:pt idx="0">
                  <c:v>1</c:v>
                </c:pt>
              </c:numCache>
            </c:numRef>
          </c:yVal>
          <c:smooth val="0"/>
          <c:extLst>
            <c:ext xmlns:c16="http://schemas.microsoft.com/office/drawing/2014/chart" uri="{C3380CC4-5D6E-409C-BE32-E72D297353CC}">
              <c16:uniqueId val="{00000015-E22B-364E-8A27-55F99C104A16}"/>
            </c:ext>
          </c:extLst>
        </c:ser>
        <c:dLbls>
          <c:showLegendKey val="0"/>
          <c:showVal val="0"/>
          <c:showCatName val="0"/>
          <c:showSerName val="0"/>
          <c:showPercent val="0"/>
          <c:showBubbleSize val="0"/>
        </c:dLbls>
        <c:axId val="399870136"/>
        <c:axId val="399870528"/>
      </c:scatterChart>
      <c:catAx>
        <c:axId val="399870136"/>
        <c:scaling>
          <c:orientation val="minMax"/>
        </c:scaling>
        <c:delete val="0"/>
        <c:axPos val="b"/>
        <c:title>
          <c:tx>
            <c:rich>
              <a:bodyPr rot="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Condition </a:t>
                </a:r>
              </a:p>
            </c:rich>
          </c:tx>
          <c:layout>
            <c:manualLayout>
              <c:xMode val="edge"/>
              <c:yMode val="edge"/>
              <c:x val="0.49444928125398019"/>
              <c:y val="0.94192580469176213"/>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crossAx val="399870528"/>
        <c:crosses val="autoZero"/>
        <c:auto val="1"/>
        <c:lblAlgn val="ctr"/>
        <c:lblOffset val="100"/>
        <c:noMultiLvlLbl val="0"/>
      </c:catAx>
      <c:valAx>
        <c:axId val="399870528"/>
        <c:scaling>
          <c:orientation val="minMax"/>
          <c:max val="0.6"/>
        </c:scaling>
        <c:delete val="0"/>
        <c:axPos val="l"/>
        <c:title>
          <c:tx>
            <c:rich>
              <a:bodyPr rot="-54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Scan Frequency (scans/second)</a:t>
                </a:r>
              </a:p>
            </c:rich>
          </c:tx>
          <c:layout>
            <c:manualLayout>
              <c:xMode val="edge"/>
              <c:yMode val="edge"/>
              <c:x val="1.1082070867886474E-2"/>
              <c:y val="0.23580615229970231"/>
            </c:manualLayout>
          </c:layout>
          <c:overlay val="0"/>
          <c:spPr>
            <a:noFill/>
            <a:ln>
              <a:noFill/>
            </a:ln>
            <a:effectLst/>
          </c:spPr>
          <c:txPr>
            <a:bodyPr rot="-54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crossAx val="3998701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n>
            <a:noFill/>
          </a:ln>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3220858050166129"/>
          <c:y val="3.7003142134908414E-2"/>
          <c:w val="0.8387330468972527"/>
          <c:h val="0.81048668916385447"/>
        </c:manualLayout>
      </c:layout>
      <c:barChart>
        <c:barDir val="col"/>
        <c:grouping val="clustered"/>
        <c:varyColors val="0"/>
        <c:ser>
          <c:idx val="0"/>
          <c:order val="0"/>
          <c:spPr>
            <a:solidFill>
              <a:srgbClr val="D0CECE"/>
            </a:solidFill>
            <a:ln w="15875">
              <a:solidFill>
                <a:schemeClr val="tx1"/>
              </a:solidFill>
            </a:ln>
            <a:effectLst/>
          </c:spPr>
          <c:invertIfNegative val="0"/>
          <c:dLbls>
            <c:delete val="1"/>
          </c:dLbls>
          <c:errBars>
            <c:errBarType val="both"/>
            <c:errValType val="cust"/>
            <c:noEndCap val="0"/>
            <c:plus>
              <c:numRef>
                <c:f>'[Testing - Data Excel Sheet Study 3.xlsx]Scan Data Overview'!$J$624:$J$628</c:f>
                <c:numCache>
                  <c:formatCode>General</c:formatCode>
                  <c:ptCount val="5"/>
                  <c:pt idx="0">
                    <c:v>0.02</c:v>
                  </c:pt>
                  <c:pt idx="1">
                    <c:v>0.02</c:v>
                  </c:pt>
                  <c:pt idx="2">
                    <c:v>0.02</c:v>
                  </c:pt>
                  <c:pt idx="3">
                    <c:v>0.02</c:v>
                  </c:pt>
                  <c:pt idx="4">
                    <c:v>0.02</c:v>
                  </c:pt>
                </c:numCache>
              </c:numRef>
            </c:plus>
            <c:minus>
              <c:numRef>
                <c:f>'[Testing - Data Excel Sheet Study 3.xlsx]Scan Data Overview'!$J$624:$J$628</c:f>
                <c:numCache>
                  <c:formatCode>General</c:formatCode>
                  <c:ptCount val="5"/>
                  <c:pt idx="0">
                    <c:v>0.02</c:v>
                  </c:pt>
                  <c:pt idx="1">
                    <c:v>0.02</c:v>
                  </c:pt>
                  <c:pt idx="2">
                    <c:v>0.02</c:v>
                  </c:pt>
                  <c:pt idx="3">
                    <c:v>0.02</c:v>
                  </c:pt>
                  <c:pt idx="4">
                    <c:v>0.02</c:v>
                  </c:pt>
                </c:numCache>
              </c:numRef>
            </c:minus>
            <c:spPr>
              <a:noFill/>
              <a:ln w="15875" cap="flat" cmpd="sng" algn="ctr">
                <a:solidFill>
                  <a:schemeClr val="tx1"/>
                </a:solidFill>
                <a:round/>
              </a:ln>
              <a:effectLst/>
            </c:spPr>
          </c:errBars>
          <c:cat>
            <c:strRef>
              <c:f>'[Testing - Data Excel Sheet Study 3.xlsx]Scan Data Overview'!$G$624:$G$628</c:f>
              <c:strCache>
                <c:ptCount val="5"/>
                <c:pt idx="0">
                  <c:v>4.01 - 5 seconds </c:v>
                </c:pt>
                <c:pt idx="1">
                  <c:v>3.01 - 4 seconds</c:v>
                </c:pt>
                <c:pt idx="2">
                  <c:v>2.01 - 3 seconds</c:v>
                </c:pt>
                <c:pt idx="3">
                  <c:v>1.01 - 2 seconds</c:v>
                </c:pt>
                <c:pt idx="4">
                  <c:v>Ball Contact - 1 second</c:v>
                </c:pt>
              </c:strCache>
            </c:strRef>
          </c:cat>
          <c:val>
            <c:numRef>
              <c:f>'[Testing - Data Excel Sheet Study 3.xlsx]Scan Data Overview'!$H$624:$H$628</c:f>
              <c:numCache>
                <c:formatCode>General</c:formatCode>
                <c:ptCount val="5"/>
                <c:pt idx="0">
                  <c:v>0.26</c:v>
                </c:pt>
                <c:pt idx="1">
                  <c:v>0.28000000000000003</c:v>
                </c:pt>
                <c:pt idx="2" formatCode="0.00">
                  <c:v>0.31</c:v>
                </c:pt>
                <c:pt idx="3" formatCode="0.00">
                  <c:v>0.34</c:v>
                </c:pt>
                <c:pt idx="4">
                  <c:v>0.36</c:v>
                </c:pt>
              </c:numCache>
            </c:numRef>
          </c:val>
          <c:extLst>
            <c:ext xmlns:c16="http://schemas.microsoft.com/office/drawing/2014/chart" uri="{C3380CC4-5D6E-409C-BE32-E72D297353CC}">
              <c16:uniqueId val="{00000000-83A8-C749-A9C8-03B84FB6873E}"/>
            </c:ext>
          </c:extLst>
        </c:ser>
        <c:dLbls>
          <c:dLblPos val="outEnd"/>
          <c:showLegendKey val="0"/>
          <c:showVal val="1"/>
          <c:showCatName val="0"/>
          <c:showSerName val="0"/>
          <c:showPercent val="0"/>
          <c:showBubbleSize val="0"/>
        </c:dLbls>
        <c:gapWidth val="219"/>
        <c:overlap val="-27"/>
        <c:axId val="789357327"/>
        <c:axId val="789359039"/>
      </c:barChart>
      <c:catAx>
        <c:axId val="789357327"/>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Seconds</a:t>
                </a:r>
                <a:r>
                  <a:rPr lang="en-GB" sz="1200" baseline="0">
                    <a:solidFill>
                      <a:schemeClr val="tx1"/>
                    </a:solidFill>
                    <a:latin typeface="Times New Roman" panose="02020603050405020304" pitchFamily="18" charset="0"/>
                    <a:cs typeface="Times New Roman" panose="02020603050405020304" pitchFamily="18" charset="0"/>
                  </a:rPr>
                  <a:t> prior to receiving the ball</a:t>
                </a:r>
                <a:endParaRPr lang="en-GB"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7516884730201988"/>
              <c:y val="0.9557602010097292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89359039"/>
        <c:crosses val="autoZero"/>
        <c:auto val="1"/>
        <c:lblAlgn val="ctr"/>
        <c:lblOffset val="100"/>
        <c:noMultiLvlLbl val="0"/>
      </c:catAx>
      <c:valAx>
        <c:axId val="789359039"/>
        <c:scaling>
          <c:orientation val="minMax"/>
          <c:max val="0.45"/>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Scan</a:t>
                </a:r>
                <a:r>
                  <a:rPr lang="en-GB" sz="1200" baseline="0">
                    <a:solidFill>
                      <a:schemeClr val="tx1"/>
                    </a:solidFill>
                    <a:latin typeface="Times New Roman" panose="02020603050405020304" pitchFamily="18" charset="0"/>
                    <a:cs typeface="Times New Roman" panose="02020603050405020304" pitchFamily="18" charset="0"/>
                  </a:rPr>
                  <a:t> Frequency (scans/second)</a:t>
                </a:r>
                <a:endParaRPr lang="en-GB"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9.5690315466604777E-3"/>
              <c:y val="0.2105634357175226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89357327"/>
        <c:crosses val="autoZero"/>
        <c:crossBetween val="between"/>
      </c:valAx>
      <c:spPr>
        <a:noFill/>
        <a:ln>
          <a:noFill/>
        </a:ln>
        <a:effectLst/>
      </c:spPr>
    </c:plotArea>
    <c:plotVisOnly val="1"/>
    <c:dispBlanksAs val="gap"/>
    <c:showDLblsOverMax val="0"/>
  </c:chart>
  <c:spPr>
    <a:solidFill>
      <a:schemeClr val="bg1"/>
    </a:solidFill>
    <a:ln w="12700"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'[ScatterBarTemplate_Study 3_JF.xlsx]NOAGPT x 4 conditions'!$A$2</c:f>
              <c:strCache>
                <c:ptCount val="1"/>
                <c:pt idx="0">
                  <c:v>Average</c:v>
                </c:pt>
              </c:strCache>
            </c:strRef>
          </c:tx>
          <c:spPr>
            <a:solidFill>
              <a:srgbClr val="E7E6E6">
                <a:lumMod val="90000"/>
              </a:srgbClr>
            </a:solidFill>
            <a:ln w="12700">
              <a:solidFill>
                <a:sysClr val="windowText" lastClr="000000"/>
              </a:solidFill>
            </a:ln>
            <a:effectLst/>
          </c:spPr>
          <c:invertIfNegative val="0"/>
          <c:errBars>
            <c:errBarType val="both"/>
            <c:errValType val="cust"/>
            <c:noEndCap val="0"/>
            <c:plus>
              <c:numRef>
                <c:f>'[ScatterBarTemplate_Study 3_JF.xlsx]NOAGPT x 4 conditions'!$B$22:$E$22</c:f>
                <c:numCache>
                  <c:formatCode>General</c:formatCode>
                  <c:ptCount val="4"/>
                  <c:pt idx="0">
                    <c:v>0.16771599497591366</c:v>
                  </c:pt>
                  <c:pt idx="1">
                    <c:v>0.15709348354753544</c:v>
                  </c:pt>
                  <c:pt idx="2">
                    <c:v>0.25235730725761774</c:v>
                  </c:pt>
                  <c:pt idx="3">
                    <c:v>0.24327204226895091</c:v>
                  </c:pt>
                </c:numCache>
              </c:numRef>
            </c:plus>
            <c:minus>
              <c:numRef>
                <c:f>'[ScatterBarTemplate_Study 3_JF.xlsx]NOAGPT x 4 conditions'!$B$22:$E$22</c:f>
                <c:numCache>
                  <c:formatCode>General</c:formatCode>
                  <c:ptCount val="4"/>
                  <c:pt idx="0">
                    <c:v>0.16771599497591366</c:v>
                  </c:pt>
                  <c:pt idx="1">
                    <c:v>0.15709348354753544</c:v>
                  </c:pt>
                  <c:pt idx="2">
                    <c:v>0.25235730725761774</c:v>
                  </c:pt>
                  <c:pt idx="3">
                    <c:v>0.24327204226895091</c:v>
                  </c:pt>
                </c:numCache>
              </c:numRef>
            </c:minus>
            <c:spPr>
              <a:noFill/>
              <a:ln w="12700" cap="flat" cmpd="sng" algn="ctr">
                <a:solidFill>
                  <a:sysClr val="windowText" lastClr="000000"/>
                </a:solidFill>
                <a:prstDash val="solid"/>
                <a:round/>
              </a:ln>
              <a:effectLst/>
            </c:spPr>
          </c:errBars>
          <c:cat>
            <c:strRef>
              <c:f>'[ScatterBarTemplate_Study 3_JF.xlsx]NOAGPT x 4 conditions'!$B$1:$E$1</c:f>
              <c:strCache>
                <c:ptCount val="4"/>
                <c:pt idx="0">
                  <c:v>DCM, 7v7</c:v>
                </c:pt>
                <c:pt idx="1">
                  <c:v>DCM, 9v9</c:v>
                </c:pt>
                <c:pt idx="2">
                  <c:v>ACM, 7v7</c:v>
                </c:pt>
                <c:pt idx="3">
                  <c:v>ACM, 9v9</c:v>
                </c:pt>
              </c:strCache>
            </c:strRef>
          </c:cat>
          <c:val>
            <c:numRef>
              <c:f>'[ScatterBarTemplate_Study 3_JF.xlsx]NOAGPT x 4 conditions'!$B$2:$E$2</c:f>
              <c:numCache>
                <c:formatCode>General</c:formatCode>
                <c:ptCount val="4"/>
                <c:pt idx="0" formatCode="0.00">
                  <c:v>1.1599999999999999</c:v>
                </c:pt>
                <c:pt idx="1">
                  <c:v>1.26</c:v>
                </c:pt>
                <c:pt idx="2" formatCode="0.00">
                  <c:v>1.26</c:v>
                </c:pt>
                <c:pt idx="3">
                  <c:v>1.32</c:v>
                </c:pt>
              </c:numCache>
            </c:numRef>
          </c:val>
          <c:extLst>
            <c:ext xmlns:c16="http://schemas.microsoft.com/office/drawing/2014/chart" uri="{C3380CC4-5D6E-409C-BE32-E72D297353CC}">
              <c16:uniqueId val="{00000000-9E14-B145-AE18-11A75A9FF912}"/>
            </c:ext>
          </c:extLst>
        </c:ser>
        <c:dLbls>
          <c:showLegendKey val="0"/>
          <c:showVal val="0"/>
          <c:showCatName val="0"/>
          <c:showSerName val="0"/>
          <c:showPercent val="0"/>
          <c:showBubbleSize val="0"/>
        </c:dLbls>
        <c:gapWidth val="219"/>
        <c:overlap val="-27"/>
        <c:axId val="399870136"/>
        <c:axId val="399870528"/>
      </c:barChart>
      <c:scatterChart>
        <c:scatterStyle val="lineMarker"/>
        <c:varyColors val="0"/>
        <c:ser>
          <c:idx val="1"/>
          <c:order val="1"/>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conditions'!$B$23:$E$23</c:f>
              <c:numCache>
                <c:formatCode>General</c:formatCode>
                <c:ptCount val="4"/>
                <c:pt idx="0">
                  <c:v>0.95547120190833201</c:v>
                </c:pt>
                <c:pt idx="1">
                  <c:v>2.0823977905953401</c:v>
                </c:pt>
                <c:pt idx="2">
                  <c:v>3.0423977905953401</c:v>
                </c:pt>
                <c:pt idx="3">
                  <c:v>3.92239779059534</c:v>
                </c:pt>
              </c:numCache>
            </c:numRef>
          </c:xVal>
          <c:yVal>
            <c:numRef>
              <c:f>'[ScatterBarTemplate_Study 3_JF.xlsx]NOAGPT x 4 conditions'!$B$3:$E$3</c:f>
              <c:numCache>
                <c:formatCode>0.0</c:formatCode>
                <c:ptCount val="4"/>
                <c:pt idx="0">
                  <c:v>1.2</c:v>
                </c:pt>
                <c:pt idx="1">
                  <c:v>1.4</c:v>
                </c:pt>
                <c:pt idx="2">
                  <c:v>1.7</c:v>
                </c:pt>
                <c:pt idx="3">
                  <c:v>1.7</c:v>
                </c:pt>
              </c:numCache>
            </c:numRef>
          </c:yVal>
          <c:smooth val="0"/>
          <c:extLst>
            <c:ext xmlns:c16="http://schemas.microsoft.com/office/drawing/2014/chart" uri="{C3380CC4-5D6E-409C-BE32-E72D297353CC}">
              <c16:uniqueId val="{00000001-9E14-B145-AE18-11A75A9FF912}"/>
            </c:ext>
          </c:extLst>
        </c:ser>
        <c:ser>
          <c:idx val="2"/>
          <c:order val="2"/>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conditions'!$B$24:$E$24</c:f>
              <c:numCache>
                <c:formatCode>General</c:formatCode>
                <c:ptCount val="4"/>
                <c:pt idx="0">
                  <c:v>0.77355334139501997</c:v>
                </c:pt>
                <c:pt idx="1">
                  <c:v>2.12999920315352</c:v>
                </c:pt>
                <c:pt idx="2">
                  <c:v>2.9099992031535198</c:v>
                </c:pt>
                <c:pt idx="3">
                  <c:v>3.9299992031535198</c:v>
                </c:pt>
              </c:numCache>
            </c:numRef>
          </c:xVal>
          <c:yVal>
            <c:numRef>
              <c:f>'[ScatterBarTemplate_Study 3_JF.xlsx]NOAGPT x 4 conditions'!$B$4:$E$4</c:f>
              <c:numCache>
                <c:formatCode>0.0</c:formatCode>
                <c:ptCount val="4"/>
                <c:pt idx="0">
                  <c:v>1</c:v>
                </c:pt>
                <c:pt idx="1">
                  <c:v>1.3</c:v>
                </c:pt>
                <c:pt idx="2">
                  <c:v>1.1000000000000001</c:v>
                </c:pt>
                <c:pt idx="3">
                  <c:v>1.1000000000000001</c:v>
                </c:pt>
              </c:numCache>
            </c:numRef>
          </c:yVal>
          <c:smooth val="0"/>
          <c:extLst>
            <c:ext xmlns:c16="http://schemas.microsoft.com/office/drawing/2014/chart" uri="{C3380CC4-5D6E-409C-BE32-E72D297353CC}">
              <c16:uniqueId val="{00000002-9E14-B145-AE18-11A75A9FF912}"/>
            </c:ext>
          </c:extLst>
        </c:ser>
        <c:ser>
          <c:idx val="3"/>
          <c:order val="3"/>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conditions'!$B$25:$E$25</c:f>
              <c:numCache>
                <c:formatCode>General</c:formatCode>
                <c:ptCount val="4"/>
                <c:pt idx="0">
                  <c:v>1.05557287738853</c:v>
                </c:pt>
                <c:pt idx="1">
                  <c:v>2.0457591807697901</c:v>
                </c:pt>
                <c:pt idx="2">
                  <c:v>2.94575918076979</c:v>
                </c:pt>
                <c:pt idx="3">
                  <c:v>3.7057591807697898</c:v>
                </c:pt>
              </c:numCache>
            </c:numRef>
          </c:xVal>
          <c:yVal>
            <c:numRef>
              <c:f>'[ScatterBarTemplate_Study 3_JF.xlsx]NOAGPT x 4 conditions'!$B$5:$E$5</c:f>
              <c:numCache>
                <c:formatCode>0.0</c:formatCode>
                <c:ptCount val="4"/>
                <c:pt idx="0">
                  <c:v>1</c:v>
                </c:pt>
                <c:pt idx="1">
                  <c:v>1</c:v>
                </c:pt>
                <c:pt idx="2">
                  <c:v>1</c:v>
                </c:pt>
                <c:pt idx="3">
                  <c:v>1.1000000000000001</c:v>
                </c:pt>
              </c:numCache>
            </c:numRef>
          </c:yVal>
          <c:smooth val="0"/>
          <c:extLst>
            <c:ext xmlns:c16="http://schemas.microsoft.com/office/drawing/2014/chart" uri="{C3380CC4-5D6E-409C-BE32-E72D297353CC}">
              <c16:uniqueId val="{00000003-9E14-B145-AE18-11A75A9FF912}"/>
            </c:ext>
          </c:extLst>
        </c:ser>
        <c:ser>
          <c:idx val="4"/>
          <c:order val="4"/>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conditions'!$B$26:$E$26</c:f>
              <c:numCache>
                <c:formatCode>General</c:formatCode>
                <c:ptCount val="4"/>
                <c:pt idx="0">
                  <c:v>0.88836285040430196</c:v>
                </c:pt>
                <c:pt idx="1">
                  <c:v>1.9598954895874388</c:v>
                </c:pt>
                <c:pt idx="2">
                  <c:v>2.8598954895874402</c:v>
                </c:pt>
                <c:pt idx="3">
                  <c:v>3.7998954895874402</c:v>
                </c:pt>
              </c:numCache>
            </c:numRef>
          </c:xVal>
          <c:yVal>
            <c:numRef>
              <c:f>'[ScatterBarTemplate_Study 3_JF.xlsx]NOAGPT x 4 conditions'!$B$6:$E$6</c:f>
              <c:numCache>
                <c:formatCode>0.0</c:formatCode>
                <c:ptCount val="4"/>
                <c:pt idx="0">
                  <c:v>1.2</c:v>
                </c:pt>
                <c:pt idx="1">
                  <c:v>1.2</c:v>
                </c:pt>
                <c:pt idx="2">
                  <c:v>1.4</c:v>
                </c:pt>
                <c:pt idx="3">
                  <c:v>1.4</c:v>
                </c:pt>
              </c:numCache>
            </c:numRef>
          </c:yVal>
          <c:smooth val="0"/>
          <c:extLst>
            <c:ext xmlns:c16="http://schemas.microsoft.com/office/drawing/2014/chart" uri="{C3380CC4-5D6E-409C-BE32-E72D297353CC}">
              <c16:uniqueId val="{00000004-9E14-B145-AE18-11A75A9FF912}"/>
            </c:ext>
          </c:extLst>
        </c:ser>
        <c:ser>
          <c:idx val="5"/>
          <c:order val="5"/>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conditions'!$B$27:$E$27</c:f>
              <c:numCache>
                <c:formatCode>General</c:formatCode>
                <c:ptCount val="4"/>
                <c:pt idx="0">
                  <c:v>1.1334136881443999</c:v>
                </c:pt>
                <c:pt idx="1">
                  <c:v>1.8144087650545899</c:v>
                </c:pt>
                <c:pt idx="2">
                  <c:v>3.1494087650545901</c:v>
                </c:pt>
                <c:pt idx="3">
                  <c:v>4.2044087650545903</c:v>
                </c:pt>
              </c:numCache>
            </c:numRef>
          </c:xVal>
          <c:yVal>
            <c:numRef>
              <c:f>'[ScatterBarTemplate_Study 3_JF.xlsx]NOAGPT x 4 conditions'!$B$7:$E$7</c:f>
              <c:numCache>
                <c:formatCode>0.0</c:formatCode>
                <c:ptCount val="4"/>
                <c:pt idx="0">
                  <c:v>1</c:v>
                </c:pt>
                <c:pt idx="1">
                  <c:v>1.2</c:v>
                </c:pt>
                <c:pt idx="2">
                  <c:v>1.4</c:v>
                </c:pt>
                <c:pt idx="3">
                  <c:v>1.1000000000000001</c:v>
                </c:pt>
              </c:numCache>
            </c:numRef>
          </c:yVal>
          <c:smooth val="0"/>
          <c:extLst>
            <c:ext xmlns:c16="http://schemas.microsoft.com/office/drawing/2014/chart" uri="{C3380CC4-5D6E-409C-BE32-E72D297353CC}">
              <c16:uniqueId val="{00000005-9E14-B145-AE18-11A75A9FF912}"/>
            </c:ext>
          </c:extLst>
        </c:ser>
        <c:ser>
          <c:idx val="6"/>
          <c:order val="6"/>
          <c:spPr>
            <a:ln w="254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conditions'!$B$28:$E$28</c:f>
              <c:numCache>
                <c:formatCode>General</c:formatCode>
                <c:ptCount val="4"/>
                <c:pt idx="0">
                  <c:v>0.80048313629254497</c:v>
                </c:pt>
                <c:pt idx="1">
                  <c:v>2.05159503668715</c:v>
                </c:pt>
                <c:pt idx="2">
                  <c:v>3.0715950366871501</c:v>
                </c:pt>
                <c:pt idx="3">
                  <c:v>4.01159503668715</c:v>
                </c:pt>
              </c:numCache>
            </c:numRef>
          </c:xVal>
          <c:yVal>
            <c:numRef>
              <c:f>'[ScatterBarTemplate_Study 3_JF.xlsx]NOAGPT x 4 conditions'!$B$8:$E$8</c:f>
              <c:numCache>
                <c:formatCode>0.0</c:formatCode>
                <c:ptCount val="4"/>
                <c:pt idx="0">
                  <c:v>1.3</c:v>
                </c:pt>
                <c:pt idx="1">
                  <c:v>1.3</c:v>
                </c:pt>
                <c:pt idx="2">
                  <c:v>1.4</c:v>
                </c:pt>
                <c:pt idx="3">
                  <c:v>1.7</c:v>
                </c:pt>
              </c:numCache>
            </c:numRef>
          </c:yVal>
          <c:smooth val="0"/>
          <c:extLst>
            <c:ext xmlns:c16="http://schemas.microsoft.com/office/drawing/2014/chart" uri="{C3380CC4-5D6E-409C-BE32-E72D297353CC}">
              <c16:uniqueId val="{00000006-9E14-B145-AE18-11A75A9FF912}"/>
            </c:ext>
          </c:extLst>
        </c:ser>
        <c:ser>
          <c:idx val="7"/>
          <c:order val="7"/>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conditions'!$B$29:$E$29</c:f>
              <c:numCache>
                <c:formatCode>General</c:formatCode>
                <c:ptCount val="4"/>
                <c:pt idx="0">
                  <c:v>0.90755258444068798</c:v>
                </c:pt>
                <c:pt idx="1">
                  <c:v>2.0865789981008098</c:v>
                </c:pt>
                <c:pt idx="2">
                  <c:v>2.80657899810081</c:v>
                </c:pt>
                <c:pt idx="3">
                  <c:v>3.9165789981008099</c:v>
                </c:pt>
              </c:numCache>
            </c:numRef>
          </c:xVal>
          <c:yVal>
            <c:numRef>
              <c:f>'[ScatterBarTemplate_Study 3_JF.xlsx]NOAGPT x 4 conditions'!$B$9:$E$9</c:f>
              <c:numCache>
                <c:formatCode>0.0</c:formatCode>
                <c:ptCount val="4"/>
                <c:pt idx="0">
                  <c:v>1.3</c:v>
                </c:pt>
                <c:pt idx="1">
                  <c:v>1.2</c:v>
                </c:pt>
                <c:pt idx="2">
                  <c:v>1</c:v>
                </c:pt>
                <c:pt idx="3">
                  <c:v>1.3</c:v>
                </c:pt>
              </c:numCache>
            </c:numRef>
          </c:yVal>
          <c:smooth val="0"/>
          <c:extLst>
            <c:ext xmlns:c16="http://schemas.microsoft.com/office/drawing/2014/chart" uri="{C3380CC4-5D6E-409C-BE32-E72D297353CC}">
              <c16:uniqueId val="{00000007-9E14-B145-AE18-11A75A9FF912}"/>
            </c:ext>
          </c:extLst>
        </c:ser>
        <c:ser>
          <c:idx val="8"/>
          <c:order val="8"/>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conditions'!$B$30:$E$30</c:f>
              <c:numCache>
                <c:formatCode>General</c:formatCode>
                <c:ptCount val="4"/>
                <c:pt idx="0">
                  <c:v>0.99462203258882997</c:v>
                </c:pt>
                <c:pt idx="1">
                  <c:v>1.83416281096565</c:v>
                </c:pt>
                <c:pt idx="2">
                  <c:v>2.9341628109656499</c:v>
                </c:pt>
                <c:pt idx="3">
                  <c:v>3.8141628109656498</c:v>
                </c:pt>
              </c:numCache>
            </c:numRef>
          </c:xVal>
          <c:yVal>
            <c:numRef>
              <c:f>'[ScatterBarTemplate_Study 3_JF.xlsx]NOAGPT x 4 conditions'!$B$10:$E$10</c:f>
              <c:numCache>
                <c:formatCode>0.0</c:formatCode>
                <c:ptCount val="4"/>
                <c:pt idx="0">
                  <c:v>1.5</c:v>
                </c:pt>
                <c:pt idx="1">
                  <c:v>1.4</c:v>
                </c:pt>
                <c:pt idx="2">
                  <c:v>1.9</c:v>
                </c:pt>
                <c:pt idx="3">
                  <c:v>1.3</c:v>
                </c:pt>
              </c:numCache>
            </c:numRef>
          </c:yVal>
          <c:smooth val="0"/>
          <c:extLst>
            <c:ext xmlns:c16="http://schemas.microsoft.com/office/drawing/2014/chart" uri="{C3380CC4-5D6E-409C-BE32-E72D297353CC}">
              <c16:uniqueId val="{00000008-9E14-B145-AE18-11A75A9FF912}"/>
            </c:ext>
          </c:extLst>
        </c:ser>
        <c:ser>
          <c:idx val="9"/>
          <c:order val="9"/>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conditions'!$B$31:$E$31</c:f>
              <c:numCache>
                <c:formatCode>General</c:formatCode>
                <c:ptCount val="4"/>
                <c:pt idx="0">
                  <c:v>0.96169148073697197</c:v>
                </c:pt>
                <c:pt idx="1">
                  <c:v>1.95267673998894</c:v>
                </c:pt>
                <c:pt idx="2">
                  <c:v>3.1526767399889399</c:v>
                </c:pt>
                <c:pt idx="3">
                  <c:v>3.9526767399889402</c:v>
                </c:pt>
              </c:numCache>
            </c:numRef>
          </c:xVal>
          <c:yVal>
            <c:numRef>
              <c:f>'[ScatterBarTemplate_Study 3_JF.xlsx]NOAGPT x 4 conditions'!$B$11:$E$11</c:f>
              <c:numCache>
                <c:formatCode>0.0</c:formatCode>
                <c:ptCount val="4"/>
                <c:pt idx="0">
                  <c:v>0.8</c:v>
                </c:pt>
                <c:pt idx="1">
                  <c:v>1.1000000000000001</c:v>
                </c:pt>
                <c:pt idx="2">
                  <c:v>1</c:v>
                </c:pt>
                <c:pt idx="3">
                  <c:v>0.9</c:v>
                </c:pt>
              </c:numCache>
            </c:numRef>
          </c:yVal>
          <c:smooth val="0"/>
          <c:extLst>
            <c:ext xmlns:c16="http://schemas.microsoft.com/office/drawing/2014/chart" uri="{C3380CC4-5D6E-409C-BE32-E72D297353CC}">
              <c16:uniqueId val="{00000009-9E14-B145-AE18-11A75A9FF912}"/>
            </c:ext>
          </c:extLst>
        </c:ser>
        <c:ser>
          <c:idx val="10"/>
          <c:order val="10"/>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conditions'!$B$32:$E$32</c:f>
              <c:numCache>
                <c:formatCode>General</c:formatCode>
                <c:ptCount val="4"/>
                <c:pt idx="0">
                  <c:v>1.0887609288851099</c:v>
                </c:pt>
                <c:pt idx="1">
                  <c:v>1.9199068704881399</c:v>
                </c:pt>
                <c:pt idx="2">
                  <c:v>3.2399068704881402</c:v>
                </c:pt>
                <c:pt idx="3">
                  <c:v>4.0699068704881398</c:v>
                </c:pt>
              </c:numCache>
            </c:numRef>
          </c:xVal>
          <c:yVal>
            <c:numRef>
              <c:f>'[ScatterBarTemplate_Study 3_JF.xlsx]NOAGPT x 4 conditions'!$B$12:$E$12</c:f>
              <c:numCache>
                <c:formatCode>0.0</c:formatCode>
                <c:ptCount val="4"/>
                <c:pt idx="0">
                  <c:v>1.3</c:v>
                </c:pt>
                <c:pt idx="1">
                  <c:v>1.3</c:v>
                </c:pt>
                <c:pt idx="2">
                  <c:v>1.1000000000000001</c:v>
                </c:pt>
                <c:pt idx="3">
                  <c:v>1.4</c:v>
                </c:pt>
              </c:numCache>
            </c:numRef>
          </c:yVal>
          <c:smooth val="0"/>
          <c:extLst>
            <c:ext xmlns:c16="http://schemas.microsoft.com/office/drawing/2014/chart" uri="{C3380CC4-5D6E-409C-BE32-E72D297353CC}">
              <c16:uniqueId val="{0000000A-9E14-B145-AE18-11A75A9FF912}"/>
            </c:ext>
          </c:extLst>
        </c:ser>
        <c:ser>
          <c:idx val="11"/>
          <c:order val="11"/>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conditions'!$B$33:$E$33</c:f>
              <c:numCache>
                <c:formatCode>General</c:formatCode>
                <c:ptCount val="4"/>
                <c:pt idx="0">
                  <c:v>0.91583037703325698</c:v>
                </c:pt>
                <c:pt idx="1">
                  <c:v>2.0966805445803098</c:v>
                </c:pt>
                <c:pt idx="2">
                  <c:v>3.2666805445803102</c:v>
                </c:pt>
                <c:pt idx="3">
                  <c:v>4.1566805445803103</c:v>
                </c:pt>
              </c:numCache>
            </c:numRef>
          </c:xVal>
          <c:yVal>
            <c:numRef>
              <c:f>'[ScatterBarTemplate_Study 3_JF.xlsx]NOAGPT x 4 conditions'!$B$13:$E$13</c:f>
              <c:numCache>
                <c:formatCode>0.0</c:formatCode>
                <c:ptCount val="4"/>
                <c:pt idx="0">
                  <c:v>1</c:v>
                </c:pt>
                <c:pt idx="1">
                  <c:v>1.6</c:v>
                </c:pt>
                <c:pt idx="2">
                  <c:v>1.4</c:v>
                </c:pt>
                <c:pt idx="3">
                  <c:v>1.4</c:v>
                </c:pt>
              </c:numCache>
            </c:numRef>
          </c:yVal>
          <c:smooth val="0"/>
          <c:extLst>
            <c:ext xmlns:c16="http://schemas.microsoft.com/office/drawing/2014/chart" uri="{C3380CC4-5D6E-409C-BE32-E72D297353CC}">
              <c16:uniqueId val="{0000000B-9E14-B145-AE18-11A75A9FF912}"/>
            </c:ext>
          </c:extLst>
        </c:ser>
        <c:ser>
          <c:idx val="12"/>
          <c:order val="12"/>
          <c:spPr>
            <a:ln w="12700" cap="rnd">
              <a:noFill/>
              <a:prstDash val="solid"/>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conditions'!$B$34:$E$34</c:f>
              <c:numCache>
                <c:formatCode>General</c:formatCode>
                <c:ptCount val="4"/>
                <c:pt idx="0">
                  <c:v>1.18289982518139</c:v>
                </c:pt>
                <c:pt idx="1">
                  <c:v>1.8003238750550701</c:v>
                </c:pt>
                <c:pt idx="2">
                  <c:v>3.1203238750550701</c:v>
                </c:pt>
                <c:pt idx="3">
                  <c:v>4.1003238750550697</c:v>
                </c:pt>
              </c:numCache>
            </c:numRef>
          </c:xVal>
          <c:yVal>
            <c:numRef>
              <c:f>'[ScatterBarTemplate_Study 3_JF.xlsx]NOAGPT x 4 conditions'!$B$14:$E$14</c:f>
              <c:numCache>
                <c:formatCode>0.0</c:formatCode>
                <c:ptCount val="4"/>
                <c:pt idx="0">
                  <c:v>1.3</c:v>
                </c:pt>
                <c:pt idx="1">
                  <c:v>1.3</c:v>
                </c:pt>
                <c:pt idx="2">
                  <c:v>1.3</c:v>
                </c:pt>
                <c:pt idx="3">
                  <c:v>1.6</c:v>
                </c:pt>
              </c:numCache>
            </c:numRef>
          </c:yVal>
          <c:smooth val="0"/>
          <c:extLst>
            <c:ext xmlns:c16="http://schemas.microsoft.com/office/drawing/2014/chart" uri="{C3380CC4-5D6E-409C-BE32-E72D297353CC}">
              <c16:uniqueId val="{0000000C-9E14-B145-AE18-11A75A9FF912}"/>
            </c:ext>
          </c:extLst>
        </c:ser>
        <c:ser>
          <c:idx val="13"/>
          <c:order val="13"/>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conditions'!$B$35:$E$35</c:f>
              <c:numCache>
                <c:formatCode>General</c:formatCode>
                <c:ptCount val="4"/>
                <c:pt idx="0">
                  <c:v>0.85996927332954198</c:v>
                </c:pt>
                <c:pt idx="1">
                  <c:v>2.1597102568071</c:v>
                </c:pt>
                <c:pt idx="2">
                  <c:v>3.2997102568071002</c:v>
                </c:pt>
                <c:pt idx="3">
                  <c:v>3.8097102568071</c:v>
                </c:pt>
              </c:numCache>
            </c:numRef>
          </c:xVal>
          <c:yVal>
            <c:numRef>
              <c:f>'[ScatterBarTemplate_Study 3_JF.xlsx]NOAGPT x 4 conditions'!$B$15:$E$15</c:f>
              <c:numCache>
                <c:formatCode>0.0</c:formatCode>
                <c:ptCount val="4"/>
                <c:pt idx="0">
                  <c:v>1.3</c:v>
                </c:pt>
                <c:pt idx="1">
                  <c:v>1.2</c:v>
                </c:pt>
                <c:pt idx="2">
                  <c:v>1.1000000000000001</c:v>
                </c:pt>
                <c:pt idx="3">
                  <c:v>1.6</c:v>
                </c:pt>
              </c:numCache>
            </c:numRef>
          </c:yVal>
          <c:smooth val="0"/>
          <c:extLst>
            <c:ext xmlns:c16="http://schemas.microsoft.com/office/drawing/2014/chart" uri="{C3380CC4-5D6E-409C-BE32-E72D297353CC}">
              <c16:uniqueId val="{0000000D-9E14-B145-AE18-11A75A9FF912}"/>
            </c:ext>
          </c:extLst>
        </c:ser>
        <c:ser>
          <c:idx val="14"/>
          <c:order val="14"/>
          <c:spPr>
            <a:ln w="12700"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conditions'!$B$36:$E$36</c:f>
              <c:numCache>
                <c:formatCode>General</c:formatCode>
                <c:ptCount val="4"/>
                <c:pt idx="0">
                  <c:v>1.2170387214776801</c:v>
                </c:pt>
                <c:pt idx="1">
                  <c:v>1.9090966385591299</c:v>
                </c:pt>
                <c:pt idx="2">
                  <c:v>2.7209663855913</c:v>
                </c:pt>
                <c:pt idx="3">
                  <c:v>4.0990966385591303</c:v>
                </c:pt>
              </c:numCache>
            </c:numRef>
          </c:xVal>
          <c:yVal>
            <c:numRef>
              <c:f>'[ScatterBarTemplate_Study 3_JF.xlsx]NOAGPT x 4 conditions'!$B$16:$E$16</c:f>
              <c:numCache>
                <c:formatCode>0.0</c:formatCode>
                <c:ptCount val="4"/>
                <c:pt idx="0">
                  <c:v>1.2</c:v>
                </c:pt>
                <c:pt idx="1">
                  <c:v>1</c:v>
                </c:pt>
                <c:pt idx="2">
                  <c:v>1.1000000000000001</c:v>
                </c:pt>
                <c:pt idx="3">
                  <c:v>1.1000000000000001</c:v>
                </c:pt>
              </c:numCache>
            </c:numRef>
          </c:yVal>
          <c:smooth val="0"/>
          <c:extLst>
            <c:ext xmlns:c16="http://schemas.microsoft.com/office/drawing/2014/chart" uri="{C3380CC4-5D6E-409C-BE32-E72D297353CC}">
              <c16:uniqueId val="{0000000E-9E14-B145-AE18-11A75A9FF912}"/>
            </c:ext>
          </c:extLst>
        </c:ser>
        <c:ser>
          <c:idx val="15"/>
          <c:order val="15"/>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conditions'!$B$37:$E$37</c:f>
              <c:numCache>
                <c:formatCode>General</c:formatCode>
                <c:ptCount val="4"/>
                <c:pt idx="0">
                  <c:v>1.11910816962582</c:v>
                </c:pt>
                <c:pt idx="1">
                  <c:v>1.90848302031116</c:v>
                </c:pt>
                <c:pt idx="2">
                  <c:v>2.8084830203111601</c:v>
                </c:pt>
                <c:pt idx="3">
                  <c:v>3.7984830203111599</c:v>
                </c:pt>
              </c:numCache>
            </c:numRef>
          </c:xVal>
          <c:yVal>
            <c:numRef>
              <c:f>'[ScatterBarTemplate_Study 3_JF.xlsx]NOAGPT x 4 conditions'!$B$17:$E$17</c:f>
              <c:numCache>
                <c:formatCode>0.0</c:formatCode>
                <c:ptCount val="4"/>
                <c:pt idx="0">
                  <c:v>1.2</c:v>
                </c:pt>
                <c:pt idx="1">
                  <c:v>1.4</c:v>
                </c:pt>
                <c:pt idx="2">
                  <c:v>1.1000000000000001</c:v>
                </c:pt>
                <c:pt idx="3">
                  <c:v>1.1000000000000001</c:v>
                </c:pt>
              </c:numCache>
            </c:numRef>
          </c:yVal>
          <c:smooth val="0"/>
          <c:extLst>
            <c:ext xmlns:c16="http://schemas.microsoft.com/office/drawing/2014/chart" uri="{C3380CC4-5D6E-409C-BE32-E72D297353CC}">
              <c16:uniqueId val="{0000000F-9E14-B145-AE18-11A75A9FF912}"/>
            </c:ext>
          </c:extLst>
        </c:ser>
        <c:ser>
          <c:idx val="16"/>
          <c:order val="16"/>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conditions'!$B$38:$E$38</c:f>
              <c:numCache>
                <c:formatCode>General</c:formatCode>
                <c:ptCount val="4"/>
                <c:pt idx="0">
                  <c:v>0.80311776177739602</c:v>
                </c:pt>
                <c:pt idx="1">
                  <c:v>1.8878694020631901</c:v>
                </c:pt>
                <c:pt idx="2">
                  <c:v>2.7978694020631898</c:v>
                </c:pt>
                <c:pt idx="3">
                  <c:v>3.9178694020631899</c:v>
                </c:pt>
              </c:numCache>
            </c:numRef>
          </c:xVal>
          <c:yVal>
            <c:numRef>
              <c:f>'[ScatterBarTemplate_Study 3_JF.xlsx]NOAGPT x 4 conditions'!$B$18:$E$18</c:f>
              <c:numCache>
                <c:formatCode>0.0</c:formatCode>
                <c:ptCount val="4"/>
                <c:pt idx="0">
                  <c:v>1.2</c:v>
                </c:pt>
                <c:pt idx="1">
                  <c:v>1.2</c:v>
                </c:pt>
                <c:pt idx="2">
                  <c:v>1.4</c:v>
                </c:pt>
                <c:pt idx="3">
                  <c:v>1.6</c:v>
                </c:pt>
              </c:numCache>
            </c:numRef>
          </c:yVal>
          <c:smooth val="0"/>
          <c:extLst>
            <c:ext xmlns:c16="http://schemas.microsoft.com/office/drawing/2014/chart" uri="{C3380CC4-5D6E-409C-BE32-E72D297353CC}">
              <c16:uniqueId val="{00000010-9E14-B145-AE18-11A75A9FF912}"/>
            </c:ext>
          </c:extLst>
        </c:ser>
        <c:ser>
          <c:idx val="17"/>
          <c:order val="17"/>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conditions'!$B$39:$E$39</c:f>
              <c:numCache>
                <c:formatCode>General</c:formatCode>
                <c:ptCount val="4"/>
                <c:pt idx="0">
                  <c:v>1.2082470659221101</c:v>
                </c:pt>
                <c:pt idx="1">
                  <c:v>2.19725578381522</c:v>
                </c:pt>
                <c:pt idx="2">
                  <c:v>3.1172557838152199</c:v>
                </c:pt>
                <c:pt idx="3">
                  <c:v>4.2072557838152198</c:v>
                </c:pt>
              </c:numCache>
            </c:numRef>
          </c:xVal>
          <c:yVal>
            <c:numRef>
              <c:f>'[ScatterBarTemplate_Study 3_JF.xlsx]NOAGPT x 4 conditions'!$B$19:$E$19</c:f>
              <c:numCache>
                <c:formatCode>0.0</c:formatCode>
                <c:ptCount val="4"/>
                <c:pt idx="0">
                  <c:v>1</c:v>
                </c:pt>
                <c:pt idx="1">
                  <c:v>1.3</c:v>
                </c:pt>
                <c:pt idx="2">
                  <c:v>1.1000000000000001</c:v>
                </c:pt>
                <c:pt idx="3">
                  <c:v>1.3</c:v>
                </c:pt>
              </c:numCache>
            </c:numRef>
          </c:yVal>
          <c:smooth val="0"/>
          <c:extLst>
            <c:ext xmlns:c16="http://schemas.microsoft.com/office/drawing/2014/chart" uri="{C3380CC4-5D6E-409C-BE32-E72D297353CC}">
              <c16:uniqueId val="{00000011-9E14-B145-AE18-11A75A9FF912}"/>
            </c:ext>
          </c:extLst>
        </c:ser>
        <c:ser>
          <c:idx val="18"/>
          <c:order val="18"/>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conditions'!$B$40:$E$40</c:f>
              <c:numCache>
                <c:formatCode>General</c:formatCode>
                <c:ptCount val="4"/>
                <c:pt idx="0">
                  <c:v>0.82531651407025297</c:v>
                </c:pt>
                <c:pt idx="1">
                  <c:v>2.0566421655672502</c:v>
                </c:pt>
                <c:pt idx="2">
                  <c:v>3.0623977905953401</c:v>
                </c:pt>
                <c:pt idx="3">
                  <c:v>3.9123977905953402</c:v>
                </c:pt>
              </c:numCache>
            </c:numRef>
          </c:xVal>
          <c:yVal>
            <c:numRef>
              <c:f>'[ScatterBarTemplate_Study 3_JF.xlsx]NOAGPT x 4 conditions'!$B$20:$E$20</c:f>
              <c:numCache>
                <c:formatCode>0.0</c:formatCode>
                <c:ptCount val="4"/>
                <c:pt idx="0">
                  <c:v>1</c:v>
                </c:pt>
                <c:pt idx="1">
                  <c:v>1.1000000000000001</c:v>
                </c:pt>
                <c:pt idx="2">
                  <c:v>1</c:v>
                </c:pt>
                <c:pt idx="3">
                  <c:v>1</c:v>
                </c:pt>
              </c:numCache>
            </c:numRef>
          </c:yVal>
          <c:smooth val="0"/>
          <c:extLst>
            <c:ext xmlns:c16="http://schemas.microsoft.com/office/drawing/2014/chart" uri="{C3380CC4-5D6E-409C-BE32-E72D297353CC}">
              <c16:uniqueId val="{00000012-9E14-B145-AE18-11A75A9FF912}"/>
            </c:ext>
          </c:extLst>
        </c:ser>
        <c:ser>
          <c:idx val="19"/>
          <c:order val="19"/>
          <c:spPr>
            <a:ln w="28575" cap="rnd">
              <a:noFill/>
              <a:round/>
            </a:ln>
            <a:effectLst/>
          </c:spPr>
          <c:marker>
            <c:symbol val="circle"/>
            <c:size val="3"/>
            <c:spPr>
              <a:solidFill>
                <a:sysClr val="windowText" lastClr="000000"/>
              </a:solidFill>
              <a:ln w="25400">
                <a:solidFill>
                  <a:sysClr val="windowText" lastClr="000000"/>
                </a:solidFill>
              </a:ln>
              <a:effectLst/>
            </c:spPr>
          </c:marker>
          <c:xVal>
            <c:numRef>
              <c:f>'[ScatterBarTemplate_Study 3_JF.xlsx]NOAGPT x 4 conditions'!$B$41:$E$41</c:f>
              <c:numCache>
                <c:formatCode>General</c:formatCode>
                <c:ptCount val="4"/>
                <c:pt idx="0">
                  <c:v>1.04238596221839</c:v>
                </c:pt>
                <c:pt idx="1">
                  <c:v>1.99602854731928</c:v>
                </c:pt>
                <c:pt idx="2">
                  <c:v>3.2023977905953398</c:v>
                </c:pt>
                <c:pt idx="3">
                  <c:v>4.0823977905953397</c:v>
                </c:pt>
              </c:numCache>
            </c:numRef>
          </c:xVal>
          <c:yVal>
            <c:numRef>
              <c:f>'[ScatterBarTemplate_Study 3_JF.xlsx]NOAGPT x 4 conditions'!$B$21:$E$21</c:f>
              <c:numCache>
                <c:formatCode>0.0</c:formatCode>
                <c:ptCount val="4"/>
                <c:pt idx="0">
                  <c:v>1.2</c:v>
                </c:pt>
                <c:pt idx="1">
                  <c:v>1.5</c:v>
                </c:pt>
                <c:pt idx="2">
                  <c:v>1.4</c:v>
                </c:pt>
                <c:pt idx="3">
                  <c:v>1.3</c:v>
                </c:pt>
              </c:numCache>
            </c:numRef>
          </c:yVal>
          <c:smooth val="0"/>
          <c:extLst>
            <c:ext xmlns:c16="http://schemas.microsoft.com/office/drawing/2014/chart" uri="{C3380CC4-5D6E-409C-BE32-E72D297353CC}">
              <c16:uniqueId val="{00000013-9E14-B145-AE18-11A75A9FF912}"/>
            </c:ext>
          </c:extLst>
        </c:ser>
        <c:dLbls>
          <c:showLegendKey val="0"/>
          <c:showVal val="0"/>
          <c:showCatName val="0"/>
          <c:showSerName val="0"/>
          <c:showPercent val="0"/>
          <c:showBubbleSize val="0"/>
        </c:dLbls>
        <c:axId val="399870136"/>
        <c:axId val="399870528"/>
      </c:scatterChart>
      <c:catAx>
        <c:axId val="399870136"/>
        <c:scaling>
          <c:orientation val="minMax"/>
        </c:scaling>
        <c:delete val="0"/>
        <c:axPos val="b"/>
        <c:title>
          <c:tx>
            <c:rich>
              <a:bodyPr rot="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Condition </a:t>
                </a:r>
              </a:p>
            </c:rich>
          </c:tx>
          <c:layout>
            <c:manualLayout>
              <c:xMode val="edge"/>
              <c:yMode val="edge"/>
              <c:x val="0.49444928125398019"/>
              <c:y val="0.938212058212058"/>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crossAx val="399870528"/>
        <c:crosses val="autoZero"/>
        <c:auto val="1"/>
        <c:lblAlgn val="ctr"/>
        <c:lblOffset val="100"/>
        <c:noMultiLvlLbl val="0"/>
      </c:catAx>
      <c:valAx>
        <c:axId val="399870528"/>
        <c:scaling>
          <c:orientation val="minMax"/>
          <c:max val="2"/>
          <c:min val="0"/>
        </c:scaling>
        <c:delete val="0"/>
        <c:axPos val="l"/>
        <c:title>
          <c:tx>
            <c:rich>
              <a:bodyPr rot="-54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r>
                  <a:rPr lang="en-GB" sz="1200">
                    <a:solidFill>
                      <a:schemeClr val="tx1"/>
                    </a:solidFill>
                    <a:latin typeface="Times New Roman" panose="02020603050405020304" pitchFamily="18" charset="0"/>
                    <a:cs typeface="Times New Roman" panose="02020603050405020304" pitchFamily="18" charset="0"/>
                  </a:rPr>
                  <a:t>Number of actions generated per</a:t>
                </a:r>
                <a:r>
                  <a:rPr lang="en-GB" sz="1200" baseline="0">
                    <a:solidFill>
                      <a:schemeClr val="tx1"/>
                    </a:solidFill>
                    <a:latin typeface="Times New Roman" panose="02020603050405020304" pitchFamily="18" charset="0"/>
                    <a:cs typeface="Times New Roman" panose="02020603050405020304" pitchFamily="18" charset="0"/>
                  </a:rPr>
                  <a:t> trial</a:t>
                </a:r>
                <a:endParaRPr lang="en-GB"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5.2724325701254994E-3"/>
              <c:y val="0.14929090204680756"/>
            </c:manualLayout>
          </c:layout>
          <c:overlay val="0"/>
          <c:spPr>
            <a:noFill/>
            <a:ln>
              <a:noFill/>
            </a:ln>
            <a:effectLst/>
          </c:spPr>
          <c:txPr>
            <a:bodyPr rot="-54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crossAx val="3998701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n>
            <a:noFill/>
          </a:ln>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192</TotalTime>
  <Pages>35</Pages>
  <Words>10073</Words>
  <Characters>57422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Feist</dc:creator>
  <cp:keywords/>
  <dc:description/>
  <cp:lastModifiedBy>James Feist</cp:lastModifiedBy>
  <cp:revision>145</cp:revision>
  <dcterms:created xsi:type="dcterms:W3CDTF">2026-08-06T16:27:00Z</dcterms:created>
  <dcterms:modified xsi:type="dcterms:W3CDTF">2026-10-14T10:51:00Z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4bc8ddcd-3321-443a-b87e-144650dd2c38</vt:lpwstr>
  </property>
</Properties>
</file>