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6E314" w14:textId="1E859DEC" w:rsidR="007D4930" w:rsidRPr="006A74CF" w:rsidRDefault="00CF58B1" w:rsidP="007D4930">
      <w:pPr>
        <w:spacing w:line="360" w:lineRule="auto"/>
        <w:jc w:val="center"/>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t xml:space="preserve"> KEY STAKEHOLDER </w:t>
      </w:r>
      <w:r w:rsidR="007D4930" w:rsidRPr="006A74CF">
        <w:rPr>
          <w:rFonts w:ascii="Times New Roman" w:eastAsia="Times New Roman" w:hAnsi="Times New Roman" w:cs="Times New Roman"/>
          <w:b/>
          <w:color w:val="000000" w:themeColor="text1"/>
        </w:rPr>
        <w:t xml:space="preserve">PERCEPTIONS OF </w:t>
      </w:r>
      <w:r w:rsidR="000F7543" w:rsidRPr="006A74CF">
        <w:rPr>
          <w:rFonts w:ascii="Times New Roman" w:eastAsia="Times New Roman" w:hAnsi="Times New Roman" w:cs="Times New Roman"/>
          <w:b/>
          <w:color w:val="000000" w:themeColor="text1"/>
        </w:rPr>
        <w:t>THE IMPLEMENTATION</w:t>
      </w:r>
      <w:r w:rsidR="007D4930" w:rsidRPr="006A74CF">
        <w:rPr>
          <w:rFonts w:ascii="Times New Roman" w:eastAsia="Times New Roman" w:hAnsi="Times New Roman" w:cs="Times New Roman"/>
          <w:b/>
          <w:color w:val="000000" w:themeColor="text1"/>
        </w:rPr>
        <w:t xml:space="preserve"> OF </w:t>
      </w:r>
      <w:r w:rsidR="00587158" w:rsidRPr="006A74CF">
        <w:rPr>
          <w:rFonts w:ascii="Times New Roman" w:eastAsia="Times New Roman" w:hAnsi="Times New Roman" w:cs="Times New Roman"/>
          <w:b/>
          <w:color w:val="000000" w:themeColor="text1"/>
        </w:rPr>
        <w:t xml:space="preserve">THE </w:t>
      </w:r>
      <w:r w:rsidR="008D46F6" w:rsidRPr="006A74CF">
        <w:rPr>
          <w:rFonts w:ascii="Times New Roman" w:eastAsia="Times New Roman" w:hAnsi="Times New Roman" w:cs="Times New Roman"/>
          <w:b/>
          <w:color w:val="000000" w:themeColor="text1"/>
        </w:rPr>
        <w:t xml:space="preserve">ENGLISH </w:t>
      </w:r>
      <w:r w:rsidR="00C90EA1" w:rsidRPr="006A74CF">
        <w:rPr>
          <w:rFonts w:ascii="Times New Roman" w:eastAsia="Times New Roman" w:hAnsi="Times New Roman" w:cs="Times New Roman"/>
          <w:b/>
          <w:color w:val="000000" w:themeColor="text1"/>
        </w:rPr>
        <w:t>F</w:t>
      </w:r>
      <w:r w:rsidR="000F7543" w:rsidRPr="006A74CF">
        <w:rPr>
          <w:rFonts w:ascii="Times New Roman" w:eastAsia="Times New Roman" w:hAnsi="Times New Roman" w:cs="Times New Roman"/>
          <w:b/>
          <w:color w:val="000000" w:themeColor="text1"/>
        </w:rPr>
        <w:t xml:space="preserve">OOTBALL ASSOCIATION’S </w:t>
      </w:r>
      <w:r w:rsidR="008D46F6" w:rsidRPr="006A74CF">
        <w:rPr>
          <w:rFonts w:ascii="Times New Roman" w:eastAsia="Times New Roman" w:hAnsi="Times New Roman" w:cs="Times New Roman"/>
          <w:b/>
          <w:color w:val="000000" w:themeColor="text1"/>
        </w:rPr>
        <w:t>GIRLS’ EMERGING TALENT CENTRE PATHWAY</w:t>
      </w:r>
    </w:p>
    <w:p w14:paraId="32E22B04" w14:textId="77777777" w:rsidR="007D4930" w:rsidRPr="006A74CF" w:rsidRDefault="007D4930" w:rsidP="007D4930">
      <w:pPr>
        <w:spacing w:line="360" w:lineRule="auto"/>
        <w:jc w:val="center"/>
        <w:rPr>
          <w:rFonts w:ascii="Times New Roman" w:eastAsia="Times New Roman" w:hAnsi="Times New Roman" w:cs="Times New Roman"/>
          <w:b/>
          <w:color w:val="000000" w:themeColor="text1"/>
        </w:rPr>
      </w:pPr>
    </w:p>
    <w:p w14:paraId="29990D80" w14:textId="77777777" w:rsidR="007D4930" w:rsidRPr="006A74CF" w:rsidRDefault="007D4930" w:rsidP="007D4930">
      <w:pPr>
        <w:spacing w:line="360" w:lineRule="auto"/>
        <w:jc w:val="center"/>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t>Helena Mahmood, University of the West of Scotland</w:t>
      </w:r>
    </w:p>
    <w:p w14:paraId="6FA7A131" w14:textId="77777777" w:rsidR="007D4930" w:rsidRPr="006A74CF" w:rsidRDefault="007D4930" w:rsidP="007D4930">
      <w:pPr>
        <w:spacing w:line="360" w:lineRule="auto"/>
        <w:jc w:val="center"/>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t>Melissa Day, University of Chichester</w:t>
      </w:r>
    </w:p>
    <w:p w14:paraId="0CDFCFC3" w14:textId="77777777" w:rsidR="007D4930" w:rsidRPr="006A74CF" w:rsidRDefault="007D4930" w:rsidP="007D4930">
      <w:pPr>
        <w:spacing w:line="360" w:lineRule="auto"/>
        <w:jc w:val="center"/>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t>Gayle McPherson, University of the West of Scotland</w:t>
      </w:r>
    </w:p>
    <w:p w14:paraId="0132222B" w14:textId="44B03C8C" w:rsidR="007D4930" w:rsidRPr="006A74CF" w:rsidRDefault="007D4930" w:rsidP="007D4930">
      <w:pPr>
        <w:spacing w:line="360" w:lineRule="auto"/>
        <w:jc w:val="center"/>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t xml:space="preserve">Naomi Datson, </w:t>
      </w:r>
      <w:r w:rsidR="009A34F5" w:rsidRPr="006A74CF">
        <w:rPr>
          <w:rFonts w:ascii="Times New Roman" w:eastAsia="Times New Roman" w:hAnsi="Times New Roman" w:cs="Times New Roman"/>
          <w:b/>
          <w:color w:val="000000" w:themeColor="text1"/>
        </w:rPr>
        <w:t xml:space="preserve">Department of Sport and Exercise Sciences, Institute of Sport, </w:t>
      </w:r>
      <w:r w:rsidRPr="006A74CF">
        <w:rPr>
          <w:rFonts w:ascii="Times New Roman" w:eastAsia="Times New Roman" w:hAnsi="Times New Roman" w:cs="Times New Roman"/>
          <w:b/>
          <w:color w:val="000000" w:themeColor="text1"/>
        </w:rPr>
        <w:t>Manchester Metropolitan University</w:t>
      </w:r>
    </w:p>
    <w:p w14:paraId="7B55732E" w14:textId="77777777" w:rsidR="007D4930" w:rsidRPr="006A74CF" w:rsidRDefault="007D4930" w:rsidP="007D4930">
      <w:pPr>
        <w:spacing w:line="360" w:lineRule="auto"/>
        <w:jc w:val="center"/>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t>Viswanath B Unnithan, University of the West of Scotland</w:t>
      </w:r>
    </w:p>
    <w:p w14:paraId="1830A852" w14:textId="77777777" w:rsidR="007D4930" w:rsidRPr="006A74CF" w:rsidRDefault="007D4930" w:rsidP="007D4930">
      <w:pPr>
        <w:spacing w:line="360" w:lineRule="auto"/>
        <w:jc w:val="center"/>
        <w:rPr>
          <w:rFonts w:ascii="Times New Roman" w:eastAsia="Times New Roman" w:hAnsi="Times New Roman" w:cs="Times New Roman"/>
          <w:b/>
          <w:color w:val="000000" w:themeColor="text1"/>
        </w:rPr>
      </w:pPr>
    </w:p>
    <w:p w14:paraId="1DB6135B" w14:textId="097E1351" w:rsidR="007D4930" w:rsidRPr="006A74CF" w:rsidRDefault="007D4930" w:rsidP="007D4930">
      <w:pPr>
        <w:spacing w:line="360" w:lineRule="auto"/>
        <w:jc w:val="center"/>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t>Corresponding author: Helena Mahmood,</w:t>
      </w:r>
      <w:r w:rsidR="00CF58B1" w:rsidRPr="006A74CF">
        <w:rPr>
          <w:rFonts w:ascii="Times New Roman" w:eastAsia="Times New Roman" w:hAnsi="Times New Roman" w:cs="Times New Roman"/>
          <w:b/>
          <w:color w:val="000000" w:themeColor="text1"/>
        </w:rPr>
        <w:t xml:space="preserve"> Sport and Physical Activity Research Institute, Division of Sport, Exercise and Health, </w:t>
      </w:r>
      <w:r w:rsidRPr="006A74CF">
        <w:rPr>
          <w:rFonts w:ascii="Times New Roman" w:eastAsia="Times New Roman" w:hAnsi="Times New Roman" w:cs="Times New Roman"/>
          <w:b/>
          <w:color w:val="000000" w:themeColor="text1"/>
        </w:rPr>
        <w:t xml:space="preserve">School of Health and Life Sciences, </w:t>
      </w:r>
      <w:r w:rsidR="00CF58B1" w:rsidRPr="006A74CF">
        <w:rPr>
          <w:rFonts w:ascii="Times New Roman" w:eastAsia="Times New Roman" w:hAnsi="Times New Roman" w:cs="Times New Roman"/>
          <w:b/>
          <w:color w:val="000000" w:themeColor="text1"/>
        </w:rPr>
        <w:t xml:space="preserve">University of the West of Scotland, </w:t>
      </w:r>
      <w:r w:rsidRPr="006A74CF">
        <w:rPr>
          <w:rFonts w:ascii="Times New Roman" w:eastAsia="Times New Roman" w:hAnsi="Times New Roman" w:cs="Times New Roman"/>
          <w:b/>
          <w:color w:val="000000" w:themeColor="text1"/>
        </w:rPr>
        <w:t>Lanarkshire Campus, Scotland, UK</w:t>
      </w:r>
    </w:p>
    <w:p w14:paraId="6D113B0F" w14:textId="06EDFD5B" w:rsidR="007D4930" w:rsidRPr="006A74CF" w:rsidRDefault="007D4930" w:rsidP="007D4930">
      <w:pPr>
        <w:spacing w:line="360" w:lineRule="auto"/>
        <w:jc w:val="center"/>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t xml:space="preserve">Email: </w:t>
      </w:r>
      <w:hyperlink r:id="rId9" w:history="1">
        <w:r w:rsidR="000C1E12" w:rsidRPr="006A74CF">
          <w:rPr>
            <w:rStyle w:val="Hyperlink"/>
            <w:rFonts w:ascii="Times New Roman" w:eastAsia="Times New Roman" w:hAnsi="Times New Roman" w:cs="Times New Roman"/>
            <w:b/>
            <w:color w:val="000000" w:themeColor="text1"/>
          </w:rPr>
          <w:t>b01660917@studentmail.uws.ac.uk</w:t>
        </w:r>
      </w:hyperlink>
    </w:p>
    <w:p w14:paraId="4913A6B5" w14:textId="3AE673AB" w:rsidR="007D4930" w:rsidRPr="006A74CF" w:rsidRDefault="000C1E12" w:rsidP="007D4930">
      <w:pPr>
        <w:spacing w:line="360" w:lineRule="auto"/>
        <w:jc w:val="center"/>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t>Orcid ID: 0009-0002-0086-205X</w:t>
      </w:r>
      <w:r w:rsidR="007D4930" w:rsidRPr="006A74CF">
        <w:rPr>
          <w:rFonts w:ascii="Times New Roman" w:eastAsia="Times New Roman" w:hAnsi="Times New Roman" w:cs="Times New Roman"/>
          <w:b/>
          <w:color w:val="000000" w:themeColor="text1"/>
        </w:rPr>
        <w:br w:type="page"/>
      </w:r>
    </w:p>
    <w:p w14:paraId="00000001" w14:textId="1C10F1E1" w:rsidR="004843E5" w:rsidRPr="006A74CF" w:rsidRDefault="009A34F5">
      <w:pPr>
        <w:spacing w:line="360" w:lineRule="auto"/>
        <w:jc w:val="center"/>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lastRenderedPageBreak/>
        <w:t xml:space="preserve">KEY STAKEHOLDER </w:t>
      </w:r>
      <w:r w:rsidR="000D14D8" w:rsidRPr="006A74CF">
        <w:rPr>
          <w:rFonts w:ascii="Times New Roman" w:eastAsia="Times New Roman" w:hAnsi="Times New Roman" w:cs="Times New Roman"/>
          <w:b/>
          <w:color w:val="000000" w:themeColor="text1"/>
        </w:rPr>
        <w:t xml:space="preserve">PERCEPTIONS OF </w:t>
      </w:r>
      <w:r w:rsidR="000A5164" w:rsidRPr="006A74CF">
        <w:rPr>
          <w:rFonts w:ascii="Times New Roman" w:eastAsia="Times New Roman" w:hAnsi="Times New Roman" w:cs="Times New Roman"/>
          <w:b/>
          <w:color w:val="000000" w:themeColor="text1"/>
        </w:rPr>
        <w:t>THE IMPLEMENTATION</w:t>
      </w:r>
      <w:r w:rsidR="000D14D8" w:rsidRPr="006A74CF">
        <w:rPr>
          <w:rFonts w:ascii="Times New Roman" w:eastAsia="Times New Roman" w:hAnsi="Times New Roman" w:cs="Times New Roman"/>
          <w:b/>
          <w:color w:val="000000" w:themeColor="text1"/>
        </w:rPr>
        <w:t xml:space="preserve"> OF THE </w:t>
      </w:r>
      <w:r w:rsidR="000A5164" w:rsidRPr="006A74CF">
        <w:rPr>
          <w:rFonts w:ascii="Times New Roman" w:eastAsia="Times New Roman" w:hAnsi="Times New Roman" w:cs="Times New Roman"/>
          <w:b/>
          <w:color w:val="000000" w:themeColor="text1"/>
        </w:rPr>
        <w:t>ENGLISH FOOTBALL ASSOCIATION’S GIRLS’ EMERGING TALENT CENTRE PATHWAY</w:t>
      </w:r>
    </w:p>
    <w:p w14:paraId="00000002" w14:textId="77777777" w:rsidR="004843E5" w:rsidRPr="006A74CF" w:rsidRDefault="004843E5">
      <w:pPr>
        <w:spacing w:line="360" w:lineRule="auto"/>
        <w:jc w:val="center"/>
        <w:rPr>
          <w:rFonts w:ascii="Times New Roman" w:eastAsia="Times New Roman" w:hAnsi="Times New Roman" w:cs="Times New Roman"/>
          <w:b/>
          <w:color w:val="000000" w:themeColor="text1"/>
        </w:rPr>
      </w:pPr>
    </w:p>
    <w:p w14:paraId="00000003" w14:textId="77777777" w:rsidR="004843E5" w:rsidRPr="006A74CF" w:rsidRDefault="000D14D8">
      <w:pPr>
        <w:spacing w:line="360" w:lineRule="auto"/>
        <w:jc w:val="center"/>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t>H. Mahmood, M. Day, G. McPherson, N. Datson and V.B. Unnithan</w:t>
      </w:r>
    </w:p>
    <w:p w14:paraId="00000004" w14:textId="77777777" w:rsidR="004843E5" w:rsidRPr="006A74CF" w:rsidRDefault="004843E5">
      <w:pPr>
        <w:spacing w:line="360" w:lineRule="auto"/>
        <w:rPr>
          <w:rFonts w:ascii="Times New Roman" w:eastAsia="Times New Roman" w:hAnsi="Times New Roman" w:cs="Times New Roman"/>
          <w:color w:val="000000" w:themeColor="text1"/>
        </w:rPr>
      </w:pPr>
    </w:p>
    <w:p w14:paraId="00000005"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b/>
          <w:color w:val="000000" w:themeColor="text1"/>
        </w:rPr>
        <w:t xml:space="preserve">Abstract </w:t>
      </w:r>
    </w:p>
    <w:p w14:paraId="598D1765" w14:textId="095ECDC2" w:rsidR="0048086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The restructure of the English Football Association’s (FA) girls’ soccer talent pathway in 2022 </w:t>
      </w:r>
      <w:r w:rsidR="00596225" w:rsidRPr="006A74CF">
        <w:rPr>
          <w:rFonts w:ascii="Times New Roman" w:eastAsia="Times New Roman" w:hAnsi="Times New Roman" w:cs="Times New Roman"/>
          <w:color w:val="000000" w:themeColor="text1"/>
        </w:rPr>
        <w:t>aimed to expand the available</w:t>
      </w:r>
      <w:r w:rsidRPr="006A74CF">
        <w:rPr>
          <w:rFonts w:ascii="Times New Roman" w:eastAsia="Times New Roman" w:hAnsi="Times New Roman" w:cs="Times New Roman"/>
          <w:color w:val="000000" w:themeColor="text1"/>
        </w:rPr>
        <w:t xml:space="preserve"> talent identification (TI) </w:t>
      </w:r>
      <w:r w:rsidR="00603C61" w:rsidRPr="006A74CF">
        <w:rPr>
          <w:rFonts w:ascii="Times New Roman" w:eastAsia="Times New Roman" w:hAnsi="Times New Roman" w:cs="Times New Roman"/>
          <w:color w:val="000000" w:themeColor="text1"/>
        </w:rPr>
        <w:t xml:space="preserve">and development (TD) </w:t>
      </w:r>
      <w:r w:rsidRPr="006A74CF">
        <w:rPr>
          <w:rFonts w:ascii="Times New Roman" w:eastAsia="Times New Roman" w:hAnsi="Times New Roman" w:cs="Times New Roman"/>
          <w:color w:val="000000" w:themeColor="text1"/>
        </w:rPr>
        <w:t xml:space="preserve">opportunities </w:t>
      </w:r>
      <w:r w:rsidR="009D4BEE" w:rsidRPr="006A74CF">
        <w:rPr>
          <w:rFonts w:ascii="Times New Roman" w:eastAsia="Times New Roman" w:hAnsi="Times New Roman" w:cs="Times New Roman"/>
          <w:color w:val="000000" w:themeColor="text1"/>
        </w:rPr>
        <w:t xml:space="preserve">(i.e. </w:t>
      </w:r>
      <w:r w:rsidR="00596225" w:rsidRPr="006A74CF">
        <w:rPr>
          <w:rFonts w:ascii="Times New Roman" w:eastAsia="Times New Roman" w:hAnsi="Times New Roman" w:cs="Times New Roman"/>
          <w:color w:val="000000" w:themeColor="text1"/>
        </w:rPr>
        <w:t>access to</w:t>
      </w:r>
      <w:r w:rsidR="00630A5C" w:rsidRPr="006A74CF">
        <w:rPr>
          <w:rFonts w:ascii="Times New Roman" w:eastAsia="Times New Roman" w:hAnsi="Times New Roman" w:cs="Times New Roman"/>
          <w:color w:val="000000" w:themeColor="text1"/>
        </w:rPr>
        <w:t xml:space="preserve"> FA</w:t>
      </w:r>
      <w:r w:rsidR="000F0C13" w:rsidRPr="006A74CF">
        <w:rPr>
          <w:rFonts w:ascii="Times New Roman" w:eastAsia="Times New Roman" w:hAnsi="Times New Roman" w:cs="Times New Roman"/>
          <w:color w:val="000000" w:themeColor="text1"/>
        </w:rPr>
        <w:t>-licensed environment</w:t>
      </w:r>
      <w:r w:rsidR="008470F2" w:rsidRPr="006A74CF">
        <w:rPr>
          <w:rFonts w:ascii="Times New Roman" w:eastAsia="Times New Roman" w:hAnsi="Times New Roman" w:cs="Times New Roman"/>
          <w:color w:val="000000" w:themeColor="text1"/>
        </w:rPr>
        <w:t>)</w:t>
      </w:r>
      <w:r w:rsidR="00902FFA" w:rsidRPr="006A74CF">
        <w:rPr>
          <w:rFonts w:ascii="Times New Roman" w:eastAsia="Times New Roman" w:hAnsi="Times New Roman" w:cs="Times New Roman"/>
          <w:color w:val="000000" w:themeColor="text1"/>
        </w:rPr>
        <w:t xml:space="preserve">, with </w:t>
      </w:r>
      <w:r w:rsidR="00844DBA" w:rsidRPr="006A74CF">
        <w:rPr>
          <w:rFonts w:ascii="Times New Roman" w:eastAsia="Times New Roman" w:hAnsi="Times New Roman" w:cs="Times New Roman"/>
          <w:color w:val="000000" w:themeColor="text1"/>
        </w:rPr>
        <w:t xml:space="preserve">particular focus on providing access </w:t>
      </w:r>
      <w:r w:rsidR="00596225" w:rsidRPr="006A74CF">
        <w:rPr>
          <w:rFonts w:ascii="Times New Roman" w:eastAsia="Times New Roman" w:hAnsi="Times New Roman" w:cs="Times New Roman"/>
          <w:color w:val="000000" w:themeColor="text1"/>
        </w:rPr>
        <w:t>to historically under-represented</w:t>
      </w:r>
      <w:r w:rsidR="00844DBA" w:rsidRPr="006A74CF">
        <w:rPr>
          <w:rFonts w:ascii="Times New Roman" w:eastAsia="Times New Roman" w:hAnsi="Times New Roman" w:cs="Times New Roman"/>
          <w:color w:val="000000" w:themeColor="text1"/>
        </w:rPr>
        <w:t xml:space="preserve"> players </w:t>
      </w:r>
      <w:r w:rsidR="000B0E6A" w:rsidRPr="006A74CF">
        <w:rPr>
          <w:rFonts w:ascii="Times New Roman" w:eastAsia="Times New Roman" w:hAnsi="Times New Roman" w:cs="Times New Roman"/>
          <w:color w:val="000000" w:themeColor="text1"/>
        </w:rPr>
        <w:t>(e.g. ethnic minority and lower socio-economic groups).</w:t>
      </w:r>
      <w:r w:rsidR="008B3DFD" w:rsidRPr="006A74CF">
        <w:rPr>
          <w:rFonts w:ascii="Times New Roman" w:eastAsia="Times New Roman" w:hAnsi="Times New Roman" w:cs="Times New Roman"/>
          <w:color w:val="000000" w:themeColor="text1"/>
        </w:rPr>
        <w:t xml:space="preserve"> </w:t>
      </w:r>
      <w:r w:rsidR="000B0E6A" w:rsidRPr="006A74CF">
        <w:rPr>
          <w:rFonts w:ascii="Times New Roman" w:eastAsia="Times New Roman" w:hAnsi="Times New Roman" w:cs="Times New Roman"/>
          <w:color w:val="000000" w:themeColor="text1"/>
        </w:rPr>
        <w:t>S</w:t>
      </w:r>
      <w:r w:rsidRPr="006A74CF">
        <w:rPr>
          <w:rFonts w:ascii="Times New Roman" w:eastAsia="Times New Roman" w:hAnsi="Times New Roman" w:cs="Times New Roman"/>
          <w:color w:val="000000" w:themeColor="text1"/>
        </w:rPr>
        <w:t>ociological attributes</w:t>
      </w:r>
      <w:r w:rsidR="000B0E6A" w:rsidRPr="006A74CF">
        <w:rPr>
          <w:rFonts w:ascii="Times New Roman" w:eastAsia="Times New Roman" w:hAnsi="Times New Roman" w:cs="Times New Roman"/>
          <w:color w:val="000000" w:themeColor="text1"/>
        </w:rPr>
        <w:t xml:space="preserve">, </w:t>
      </w:r>
      <w:r w:rsidR="001348C4" w:rsidRPr="006A74CF">
        <w:rPr>
          <w:rFonts w:ascii="Times New Roman" w:eastAsia="Times New Roman" w:hAnsi="Times New Roman" w:cs="Times New Roman"/>
          <w:color w:val="000000" w:themeColor="text1"/>
        </w:rPr>
        <w:t>including</w:t>
      </w:r>
      <w:r w:rsidR="00641673" w:rsidRPr="006A74CF">
        <w:rPr>
          <w:rFonts w:ascii="Times New Roman" w:eastAsia="Times New Roman" w:hAnsi="Times New Roman" w:cs="Times New Roman"/>
          <w:color w:val="000000" w:themeColor="text1"/>
        </w:rPr>
        <w:t xml:space="preserve"> </w:t>
      </w:r>
      <w:r w:rsidR="000B0E6A" w:rsidRPr="006A74CF">
        <w:rPr>
          <w:rFonts w:ascii="Times New Roman" w:eastAsia="Times New Roman" w:hAnsi="Times New Roman" w:cs="Times New Roman"/>
          <w:color w:val="000000" w:themeColor="text1"/>
        </w:rPr>
        <w:t>socio-demographic factors,</w:t>
      </w:r>
      <w:r w:rsidRPr="006A74CF">
        <w:rPr>
          <w:rFonts w:ascii="Times New Roman" w:eastAsia="Times New Roman" w:hAnsi="Times New Roman" w:cs="Times New Roman"/>
          <w:color w:val="000000" w:themeColor="text1"/>
        </w:rPr>
        <w:t xml:space="preserve"> influence TI </w:t>
      </w:r>
      <w:r w:rsidR="000B0E6A" w:rsidRPr="006A74CF">
        <w:rPr>
          <w:rFonts w:ascii="Times New Roman" w:eastAsia="Times New Roman" w:hAnsi="Times New Roman" w:cs="Times New Roman"/>
          <w:color w:val="000000" w:themeColor="text1"/>
        </w:rPr>
        <w:t xml:space="preserve">and </w:t>
      </w:r>
      <w:r w:rsidR="00603C61" w:rsidRPr="006A74CF">
        <w:rPr>
          <w:rFonts w:ascii="Times New Roman" w:eastAsia="Times New Roman" w:hAnsi="Times New Roman" w:cs="Times New Roman"/>
          <w:color w:val="000000" w:themeColor="text1"/>
        </w:rPr>
        <w:t>TD</w:t>
      </w:r>
      <w:r w:rsidRPr="006A74CF">
        <w:rPr>
          <w:rFonts w:ascii="Times New Roman" w:eastAsia="Times New Roman" w:hAnsi="Times New Roman" w:cs="Times New Roman"/>
          <w:color w:val="000000" w:themeColor="text1"/>
        </w:rPr>
        <w:t xml:space="preserve">, but it is uncertain whether </w:t>
      </w:r>
      <w:r w:rsidR="000B0E6A" w:rsidRPr="006A74CF">
        <w:rPr>
          <w:rFonts w:ascii="Times New Roman" w:eastAsia="Times New Roman" w:hAnsi="Times New Roman" w:cs="Times New Roman"/>
          <w:color w:val="000000" w:themeColor="text1"/>
        </w:rPr>
        <w:t xml:space="preserve">stakeholders </w:t>
      </w:r>
      <w:r w:rsidR="001348C4" w:rsidRPr="006A74CF">
        <w:rPr>
          <w:rFonts w:ascii="Times New Roman" w:eastAsia="Times New Roman" w:hAnsi="Times New Roman" w:cs="Times New Roman"/>
          <w:color w:val="000000" w:themeColor="text1"/>
        </w:rPr>
        <w:t xml:space="preserve">consider these </w:t>
      </w:r>
      <w:r w:rsidR="000B0E6A" w:rsidRPr="006A74CF">
        <w:rPr>
          <w:rFonts w:ascii="Times New Roman" w:eastAsia="Times New Roman" w:hAnsi="Times New Roman" w:cs="Times New Roman"/>
          <w:color w:val="000000" w:themeColor="text1"/>
        </w:rPr>
        <w:t xml:space="preserve">to </w:t>
      </w:r>
      <w:r w:rsidR="008A1C33" w:rsidRPr="006A74CF">
        <w:rPr>
          <w:rFonts w:ascii="Times New Roman" w:eastAsia="Times New Roman" w:hAnsi="Times New Roman" w:cs="Times New Roman"/>
          <w:color w:val="000000" w:themeColor="text1"/>
        </w:rPr>
        <w:t>foster</w:t>
      </w:r>
      <w:r w:rsidR="000B0E6A" w:rsidRPr="006A74CF">
        <w:rPr>
          <w:rFonts w:ascii="Times New Roman" w:eastAsia="Times New Roman" w:hAnsi="Times New Roman" w:cs="Times New Roman"/>
          <w:color w:val="000000" w:themeColor="text1"/>
        </w:rPr>
        <w:t xml:space="preserve"> inclusive environments. </w:t>
      </w:r>
      <w:r w:rsidRPr="006A74CF">
        <w:rPr>
          <w:rFonts w:ascii="Times New Roman" w:eastAsia="Times New Roman" w:hAnsi="Times New Roman" w:cs="Times New Roman"/>
          <w:color w:val="000000" w:themeColor="text1"/>
        </w:rPr>
        <w:t xml:space="preserve">This study aimed to </w:t>
      </w:r>
      <w:r w:rsidR="003D3C2F" w:rsidRPr="006A74CF">
        <w:rPr>
          <w:rFonts w:ascii="Times New Roman" w:eastAsia="Times New Roman" w:hAnsi="Times New Roman" w:cs="Times New Roman"/>
          <w:color w:val="000000" w:themeColor="text1"/>
        </w:rPr>
        <w:t>explore</w:t>
      </w:r>
      <w:r w:rsidRPr="006A74CF">
        <w:rPr>
          <w:rFonts w:ascii="Times New Roman" w:eastAsia="Times New Roman" w:hAnsi="Times New Roman" w:cs="Times New Roman"/>
          <w:color w:val="000000" w:themeColor="text1"/>
        </w:rPr>
        <w:t xml:space="preserve"> key stakeholder’s perceptions of </w:t>
      </w:r>
      <w:r w:rsidR="000B0E6A" w:rsidRPr="006A74CF">
        <w:rPr>
          <w:rFonts w:ascii="Times New Roman" w:eastAsia="Times New Roman" w:hAnsi="Times New Roman" w:cs="Times New Roman"/>
          <w:color w:val="000000" w:themeColor="text1"/>
        </w:rPr>
        <w:t>the implementation of the</w:t>
      </w:r>
      <w:r w:rsidRPr="006A74CF">
        <w:rPr>
          <w:rFonts w:ascii="Times New Roman" w:eastAsia="Times New Roman" w:hAnsi="Times New Roman" w:cs="Times New Roman"/>
          <w:color w:val="000000" w:themeColor="text1"/>
        </w:rPr>
        <w:t xml:space="preserve"> new </w:t>
      </w:r>
      <w:r w:rsidR="00836498" w:rsidRPr="006A74CF">
        <w:rPr>
          <w:rFonts w:ascii="Times New Roman" w:eastAsia="Times New Roman" w:hAnsi="Times New Roman" w:cs="Times New Roman"/>
          <w:color w:val="000000" w:themeColor="text1"/>
        </w:rPr>
        <w:t xml:space="preserve">Emerging Talent Centre (ETC) </w:t>
      </w:r>
      <w:r w:rsidRPr="006A74CF">
        <w:rPr>
          <w:rFonts w:ascii="Times New Roman" w:eastAsia="Times New Roman" w:hAnsi="Times New Roman" w:cs="Times New Roman"/>
          <w:color w:val="000000" w:themeColor="text1"/>
        </w:rPr>
        <w:t>pathway</w:t>
      </w:r>
      <w:r w:rsidR="00BC6ABB" w:rsidRPr="006A74CF">
        <w:rPr>
          <w:rFonts w:ascii="Times New Roman" w:eastAsia="Times New Roman" w:hAnsi="Times New Roman" w:cs="Times New Roman"/>
          <w:color w:val="000000" w:themeColor="text1"/>
        </w:rPr>
        <w:t xml:space="preserve">, focussing on </w:t>
      </w:r>
      <w:r w:rsidR="00C02044" w:rsidRPr="006A74CF">
        <w:rPr>
          <w:rFonts w:ascii="Times New Roman" w:eastAsia="Times New Roman" w:hAnsi="Times New Roman" w:cs="Times New Roman"/>
          <w:color w:val="000000" w:themeColor="text1"/>
        </w:rPr>
        <w:t xml:space="preserve">whether </w:t>
      </w:r>
      <w:r w:rsidR="00BC6ABB" w:rsidRPr="006A74CF">
        <w:rPr>
          <w:rFonts w:ascii="Times New Roman" w:eastAsia="Times New Roman" w:hAnsi="Times New Roman" w:cs="Times New Roman"/>
          <w:color w:val="000000" w:themeColor="text1"/>
        </w:rPr>
        <w:t>socio-demographic factors are considered during player recruitment</w:t>
      </w:r>
      <w:r w:rsidR="001348C4" w:rsidRPr="006A74CF">
        <w:rPr>
          <w:rFonts w:ascii="Times New Roman" w:eastAsia="Times New Roman" w:hAnsi="Times New Roman" w:cs="Times New Roman"/>
          <w:color w:val="000000" w:themeColor="text1"/>
        </w:rPr>
        <w:t xml:space="preserve"> and retention.</w:t>
      </w:r>
      <w:r w:rsidRPr="006A74CF">
        <w:rPr>
          <w:rFonts w:ascii="Times New Roman" w:eastAsia="Times New Roman" w:hAnsi="Times New Roman" w:cs="Times New Roman"/>
          <w:color w:val="000000" w:themeColor="text1"/>
        </w:rPr>
        <w:t xml:space="preserve"> </w:t>
      </w:r>
      <w:r w:rsidR="00836498" w:rsidRPr="006A74CF">
        <w:rPr>
          <w:rFonts w:ascii="Times New Roman" w:eastAsia="Times New Roman" w:hAnsi="Times New Roman" w:cs="Times New Roman"/>
          <w:color w:val="000000" w:themeColor="text1"/>
        </w:rPr>
        <w:t>S</w:t>
      </w:r>
      <w:r w:rsidR="007568F4" w:rsidRPr="006A74CF">
        <w:rPr>
          <w:rFonts w:ascii="Times New Roman" w:eastAsia="Times New Roman" w:hAnsi="Times New Roman" w:cs="Times New Roman"/>
          <w:color w:val="000000" w:themeColor="text1"/>
        </w:rPr>
        <w:t>emi-structured interviews with</w:t>
      </w:r>
      <w:r w:rsidRPr="006A74CF">
        <w:rPr>
          <w:rFonts w:ascii="Times New Roman" w:eastAsia="Times New Roman" w:hAnsi="Times New Roman" w:cs="Times New Roman"/>
          <w:color w:val="000000" w:themeColor="text1"/>
        </w:rPr>
        <w:t xml:space="preserve"> </w:t>
      </w:r>
      <w:r w:rsidR="00836498" w:rsidRPr="006A74CF">
        <w:rPr>
          <w:rFonts w:ascii="Times New Roman" w:eastAsia="Times New Roman" w:hAnsi="Times New Roman" w:cs="Times New Roman"/>
          <w:color w:val="000000" w:themeColor="text1"/>
        </w:rPr>
        <w:t xml:space="preserve">ten </w:t>
      </w:r>
      <w:r w:rsidRPr="006A74CF">
        <w:rPr>
          <w:rFonts w:ascii="Times New Roman" w:eastAsia="Times New Roman" w:hAnsi="Times New Roman" w:cs="Times New Roman"/>
          <w:color w:val="000000" w:themeColor="text1"/>
        </w:rPr>
        <w:t>key stakeholders including FA Women’s Technical Division staff (</w:t>
      </w:r>
      <w:r w:rsidRPr="006A74CF">
        <w:rPr>
          <w:rFonts w:ascii="Times New Roman" w:eastAsia="Times New Roman" w:hAnsi="Times New Roman" w:cs="Times New Roman"/>
          <w:i/>
          <w:color w:val="000000" w:themeColor="text1"/>
        </w:rPr>
        <w:t>n</w:t>
      </w:r>
      <w:r w:rsidRPr="006A74CF">
        <w:rPr>
          <w:rFonts w:ascii="Times New Roman" w:eastAsia="Times New Roman" w:hAnsi="Times New Roman" w:cs="Times New Roman"/>
          <w:color w:val="000000" w:themeColor="text1"/>
        </w:rPr>
        <w:t xml:space="preserve"> = 2), ETC managers (</w:t>
      </w:r>
      <w:r w:rsidRPr="006A74CF">
        <w:rPr>
          <w:rFonts w:ascii="Times New Roman" w:eastAsia="Times New Roman" w:hAnsi="Times New Roman" w:cs="Times New Roman"/>
          <w:i/>
          <w:color w:val="000000" w:themeColor="text1"/>
        </w:rPr>
        <w:t>n</w:t>
      </w:r>
      <w:r w:rsidRPr="006A74CF">
        <w:rPr>
          <w:rFonts w:ascii="Times New Roman" w:eastAsia="Times New Roman" w:hAnsi="Times New Roman" w:cs="Times New Roman"/>
          <w:color w:val="000000" w:themeColor="text1"/>
        </w:rPr>
        <w:t xml:space="preserve"> = 4) and coaches (</w:t>
      </w:r>
      <w:r w:rsidRPr="006A74CF">
        <w:rPr>
          <w:rFonts w:ascii="Times New Roman" w:eastAsia="Times New Roman" w:hAnsi="Times New Roman" w:cs="Times New Roman"/>
          <w:i/>
          <w:color w:val="000000" w:themeColor="text1"/>
        </w:rPr>
        <w:t>n</w:t>
      </w:r>
      <w:r w:rsidRPr="006A74CF">
        <w:rPr>
          <w:rFonts w:ascii="Times New Roman" w:eastAsia="Times New Roman" w:hAnsi="Times New Roman" w:cs="Times New Roman"/>
          <w:color w:val="000000" w:themeColor="text1"/>
        </w:rPr>
        <w:t xml:space="preserve"> = 4) were conducted, drawing on personal experiences</w:t>
      </w:r>
      <w:r w:rsidR="001F67A2" w:rsidRPr="006A74CF">
        <w:rPr>
          <w:rFonts w:ascii="Times New Roman" w:eastAsia="Times New Roman" w:hAnsi="Times New Roman" w:cs="Times New Roman"/>
          <w:color w:val="000000" w:themeColor="text1"/>
        </w:rPr>
        <w:t xml:space="preserve"> and </w:t>
      </w:r>
      <w:r w:rsidR="005E39A4" w:rsidRPr="006A74CF">
        <w:rPr>
          <w:rFonts w:ascii="Times New Roman" w:eastAsia="Times New Roman" w:hAnsi="Times New Roman" w:cs="Times New Roman"/>
          <w:color w:val="000000" w:themeColor="text1"/>
        </w:rPr>
        <w:t>perspectives</w:t>
      </w:r>
      <w:r w:rsidRPr="006A74CF">
        <w:rPr>
          <w:rFonts w:ascii="Times New Roman" w:eastAsia="Times New Roman" w:hAnsi="Times New Roman" w:cs="Times New Roman"/>
          <w:color w:val="000000" w:themeColor="text1"/>
        </w:rPr>
        <w:t>. Player ethnicity (</w:t>
      </w:r>
      <w:r w:rsidRPr="006A74CF">
        <w:rPr>
          <w:rFonts w:ascii="Times New Roman" w:eastAsia="Times New Roman" w:hAnsi="Times New Roman" w:cs="Times New Roman"/>
          <w:i/>
          <w:color w:val="000000" w:themeColor="text1"/>
        </w:rPr>
        <w:t>n</w:t>
      </w:r>
      <w:r w:rsidRPr="006A74CF">
        <w:rPr>
          <w:rFonts w:ascii="Times New Roman" w:eastAsia="Times New Roman" w:hAnsi="Times New Roman" w:cs="Times New Roman"/>
          <w:color w:val="000000" w:themeColor="text1"/>
        </w:rPr>
        <w:t xml:space="preserve"> = 2111) and socio-economic status (</w:t>
      </w:r>
      <w:r w:rsidRPr="006A74CF">
        <w:rPr>
          <w:rFonts w:ascii="Times New Roman" w:eastAsia="Times New Roman" w:hAnsi="Times New Roman" w:cs="Times New Roman"/>
          <w:i/>
          <w:color w:val="000000" w:themeColor="text1"/>
        </w:rPr>
        <w:t>n</w:t>
      </w:r>
      <w:r w:rsidRPr="006A74CF">
        <w:rPr>
          <w:rFonts w:ascii="Times New Roman" w:eastAsia="Times New Roman" w:hAnsi="Times New Roman" w:cs="Times New Roman"/>
          <w:color w:val="000000" w:themeColor="text1"/>
        </w:rPr>
        <w:t xml:space="preserve"> = 2940) data </w:t>
      </w:r>
      <w:r w:rsidR="005E39A4" w:rsidRPr="006A74CF">
        <w:rPr>
          <w:rFonts w:ascii="Times New Roman" w:eastAsia="Times New Roman" w:hAnsi="Times New Roman" w:cs="Times New Roman"/>
          <w:color w:val="000000" w:themeColor="text1"/>
        </w:rPr>
        <w:t>were</w:t>
      </w:r>
      <w:r w:rsidRPr="006A74CF">
        <w:rPr>
          <w:rFonts w:ascii="Times New Roman" w:eastAsia="Times New Roman" w:hAnsi="Times New Roman" w:cs="Times New Roman"/>
          <w:color w:val="000000" w:themeColor="text1"/>
        </w:rPr>
        <w:t xml:space="preserve"> utilised to assist understandings of these perceptions</w:t>
      </w:r>
      <w:r w:rsidR="00CF58B1" w:rsidRPr="006A74CF">
        <w:rPr>
          <w:rFonts w:ascii="Times New Roman" w:eastAsia="Times New Roman" w:hAnsi="Times New Roman" w:cs="Times New Roman"/>
          <w:color w:val="000000" w:themeColor="text1"/>
        </w:rPr>
        <w:t>. These data</w:t>
      </w:r>
      <w:r w:rsidR="00BC6ABB" w:rsidRPr="006A74CF">
        <w:rPr>
          <w:rFonts w:ascii="Times New Roman" w:eastAsia="Times New Roman" w:hAnsi="Times New Roman" w:cs="Times New Roman"/>
          <w:color w:val="000000" w:themeColor="text1"/>
        </w:rPr>
        <w:t xml:space="preserve"> </w:t>
      </w:r>
      <w:r w:rsidR="00CF58B1" w:rsidRPr="006A74CF">
        <w:rPr>
          <w:rFonts w:ascii="Times New Roman" w:eastAsia="Times New Roman" w:hAnsi="Times New Roman" w:cs="Times New Roman"/>
          <w:color w:val="000000" w:themeColor="text1"/>
        </w:rPr>
        <w:t>were</w:t>
      </w:r>
      <w:r w:rsidR="00BC6ABB" w:rsidRPr="006A74CF">
        <w:rPr>
          <w:rFonts w:ascii="Times New Roman" w:eastAsia="Times New Roman" w:hAnsi="Times New Roman" w:cs="Times New Roman"/>
          <w:color w:val="000000" w:themeColor="text1"/>
        </w:rPr>
        <w:t xml:space="preserve"> compared with socio-economic data from the </w:t>
      </w:r>
      <w:r w:rsidR="009871C1" w:rsidRPr="006A74CF">
        <w:rPr>
          <w:rFonts w:ascii="Times New Roman" w:eastAsia="Times New Roman" w:hAnsi="Times New Roman" w:cs="Times New Roman"/>
          <w:color w:val="000000" w:themeColor="text1"/>
        </w:rPr>
        <w:t>previous</w:t>
      </w:r>
      <w:r w:rsidR="00BC6ABB" w:rsidRPr="006A74CF">
        <w:rPr>
          <w:rFonts w:ascii="Times New Roman" w:eastAsia="Times New Roman" w:hAnsi="Times New Roman" w:cs="Times New Roman"/>
          <w:color w:val="000000" w:themeColor="text1"/>
        </w:rPr>
        <w:t xml:space="preserve"> pathway to </w:t>
      </w:r>
      <w:r w:rsidR="009871C1" w:rsidRPr="006A74CF">
        <w:rPr>
          <w:rFonts w:ascii="Times New Roman" w:eastAsia="Times New Roman" w:hAnsi="Times New Roman" w:cs="Times New Roman"/>
          <w:color w:val="000000" w:themeColor="text1"/>
        </w:rPr>
        <w:t>assess early i</w:t>
      </w:r>
      <w:r w:rsidR="001348C4" w:rsidRPr="006A74CF">
        <w:rPr>
          <w:rFonts w:ascii="Times New Roman" w:eastAsia="Times New Roman" w:hAnsi="Times New Roman" w:cs="Times New Roman"/>
          <w:color w:val="000000" w:themeColor="text1"/>
        </w:rPr>
        <w:t>nfluence</w:t>
      </w:r>
      <w:r w:rsidR="00CF58B1" w:rsidRPr="006A74CF">
        <w:rPr>
          <w:rFonts w:ascii="Times New Roman" w:eastAsia="Times New Roman" w:hAnsi="Times New Roman" w:cs="Times New Roman"/>
          <w:color w:val="000000" w:themeColor="text1"/>
        </w:rPr>
        <w:t xml:space="preserve"> </w:t>
      </w:r>
      <w:r w:rsidR="00BF0DFD" w:rsidRPr="006A74CF">
        <w:rPr>
          <w:rFonts w:ascii="Times New Roman" w:eastAsia="Times New Roman" w:hAnsi="Times New Roman" w:cs="Times New Roman"/>
          <w:color w:val="000000" w:themeColor="text1"/>
        </w:rPr>
        <w:t>of the new pathways’ implementation</w:t>
      </w:r>
      <w:r w:rsidRPr="006A74CF">
        <w:rPr>
          <w:rFonts w:ascii="Times New Roman" w:eastAsia="Times New Roman" w:hAnsi="Times New Roman" w:cs="Times New Roman"/>
          <w:color w:val="000000" w:themeColor="text1"/>
        </w:rPr>
        <w:t xml:space="preserve">. Thematic analysis </w:t>
      </w:r>
      <w:r w:rsidR="00107419" w:rsidRPr="006A74CF">
        <w:rPr>
          <w:rFonts w:ascii="Times New Roman" w:eastAsia="Times New Roman" w:hAnsi="Times New Roman" w:cs="Times New Roman"/>
          <w:color w:val="000000" w:themeColor="text1"/>
        </w:rPr>
        <w:t>identified</w:t>
      </w:r>
      <w:r w:rsidRPr="006A74CF">
        <w:rPr>
          <w:rFonts w:ascii="Times New Roman" w:eastAsia="Times New Roman" w:hAnsi="Times New Roman" w:cs="Times New Roman"/>
          <w:color w:val="000000" w:themeColor="text1"/>
        </w:rPr>
        <w:t xml:space="preserve"> three key themes: stakeholder beliefs of the ETC pathway</w:t>
      </w:r>
      <w:r w:rsidR="001348C4" w:rsidRPr="006A74CF">
        <w:rPr>
          <w:rFonts w:ascii="Times New Roman" w:eastAsia="Times New Roman" w:hAnsi="Times New Roman" w:cs="Times New Roman"/>
          <w:color w:val="000000" w:themeColor="text1"/>
        </w:rPr>
        <w:t xml:space="preserve"> (clarity of pathway aims, early success, early concerns)</w:t>
      </w:r>
      <w:r w:rsidRPr="006A74CF">
        <w:rPr>
          <w:rFonts w:ascii="Times New Roman" w:eastAsia="Times New Roman" w:hAnsi="Times New Roman" w:cs="Times New Roman"/>
          <w:color w:val="000000" w:themeColor="text1"/>
        </w:rPr>
        <w:t>; facilitators to increasing inclusivity and accessibility</w:t>
      </w:r>
      <w:r w:rsidR="001348C4" w:rsidRPr="006A74CF">
        <w:rPr>
          <w:rFonts w:ascii="Times New Roman" w:eastAsia="Times New Roman" w:hAnsi="Times New Roman" w:cs="Times New Roman"/>
          <w:color w:val="000000" w:themeColor="text1"/>
        </w:rPr>
        <w:t xml:space="preserve"> (connectivity across sports organisations, additional and alternative TI opportunities, parental education on accessible opportunities)</w:t>
      </w:r>
      <w:r w:rsidR="00EF5EA1" w:rsidRPr="006A74CF">
        <w:rPr>
          <w:rFonts w:ascii="Times New Roman" w:eastAsia="Times New Roman" w:hAnsi="Times New Roman" w:cs="Times New Roman"/>
          <w:color w:val="000000" w:themeColor="text1"/>
        </w:rPr>
        <w:t xml:space="preserve">; </w:t>
      </w:r>
      <w:r w:rsidRPr="006A74CF">
        <w:rPr>
          <w:rFonts w:ascii="Times New Roman" w:eastAsia="Times New Roman" w:hAnsi="Times New Roman" w:cs="Times New Roman"/>
          <w:color w:val="000000" w:themeColor="text1"/>
        </w:rPr>
        <w:t>barriers to increasing inclusivity and accessibility</w:t>
      </w:r>
      <w:r w:rsidR="001348C4" w:rsidRPr="006A74CF">
        <w:rPr>
          <w:rFonts w:ascii="Times New Roman" w:eastAsia="Times New Roman" w:hAnsi="Times New Roman" w:cs="Times New Roman"/>
          <w:color w:val="000000" w:themeColor="text1"/>
        </w:rPr>
        <w:t xml:space="preserve"> (socio-cultural, practical)</w:t>
      </w:r>
      <w:r w:rsidR="00EF5EA1" w:rsidRPr="006A74CF">
        <w:rPr>
          <w:rFonts w:ascii="Times New Roman" w:eastAsia="Times New Roman" w:hAnsi="Times New Roman" w:cs="Times New Roman"/>
          <w:color w:val="000000" w:themeColor="text1"/>
        </w:rPr>
        <w:t xml:space="preserve">. </w:t>
      </w:r>
      <w:r w:rsidR="00596225" w:rsidRPr="006A74CF">
        <w:rPr>
          <w:rFonts w:ascii="Times New Roman" w:eastAsia="Times New Roman" w:hAnsi="Times New Roman" w:cs="Times New Roman"/>
          <w:color w:val="000000" w:themeColor="text1"/>
        </w:rPr>
        <w:t>Unique</w:t>
      </w:r>
      <w:r w:rsidRPr="006A74CF">
        <w:rPr>
          <w:rFonts w:ascii="Times New Roman" w:eastAsia="Times New Roman" w:hAnsi="Times New Roman" w:cs="Times New Roman"/>
          <w:color w:val="000000" w:themeColor="text1"/>
        </w:rPr>
        <w:t xml:space="preserve"> insight into stakeholder perceptions will impact </w:t>
      </w:r>
      <w:r w:rsidR="000A5164" w:rsidRPr="006A74CF">
        <w:rPr>
          <w:rFonts w:ascii="Times New Roman" w:eastAsia="Times New Roman" w:hAnsi="Times New Roman" w:cs="Times New Roman"/>
          <w:color w:val="000000" w:themeColor="text1"/>
        </w:rPr>
        <w:t>further development of the ETC pathway</w:t>
      </w:r>
      <w:r w:rsidRPr="006A74CF">
        <w:rPr>
          <w:rFonts w:ascii="Times New Roman" w:eastAsia="Times New Roman" w:hAnsi="Times New Roman" w:cs="Times New Roman"/>
          <w:color w:val="000000" w:themeColor="text1"/>
        </w:rPr>
        <w:t>, ensuring youth and senior domestic and national squads are representative of local and national populations</w:t>
      </w:r>
      <w:r w:rsidR="00C66AB2" w:rsidRPr="006A74CF">
        <w:rPr>
          <w:rFonts w:ascii="Times New Roman" w:eastAsia="Times New Roman" w:hAnsi="Times New Roman" w:cs="Times New Roman"/>
          <w:color w:val="000000" w:themeColor="text1"/>
        </w:rPr>
        <w:t xml:space="preserve">. </w:t>
      </w:r>
    </w:p>
    <w:p w14:paraId="0CC4B8CD" w14:textId="77777777" w:rsidR="00480865" w:rsidRPr="006A74CF" w:rsidRDefault="00480865">
      <w:pPr>
        <w:spacing w:line="360" w:lineRule="auto"/>
        <w:rPr>
          <w:rFonts w:ascii="Times New Roman" w:eastAsia="Times New Roman" w:hAnsi="Times New Roman" w:cs="Times New Roman"/>
          <w:color w:val="000000" w:themeColor="text1"/>
        </w:rPr>
      </w:pPr>
    </w:p>
    <w:p w14:paraId="00000008"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b/>
          <w:color w:val="000000" w:themeColor="text1"/>
        </w:rPr>
        <w:t>Keywords</w:t>
      </w:r>
    </w:p>
    <w:p w14:paraId="00000009"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Diversity, female soccer, talent identification, stakeholders, facilitators, barriers</w:t>
      </w:r>
    </w:p>
    <w:p w14:paraId="0000000A" w14:textId="77777777" w:rsidR="004843E5" w:rsidRPr="006A74CF" w:rsidRDefault="004843E5">
      <w:pPr>
        <w:spacing w:line="360" w:lineRule="auto"/>
        <w:rPr>
          <w:rFonts w:ascii="Times New Roman" w:eastAsia="Times New Roman" w:hAnsi="Times New Roman" w:cs="Times New Roman"/>
          <w:color w:val="000000" w:themeColor="text1"/>
        </w:rPr>
      </w:pPr>
    </w:p>
    <w:p w14:paraId="0000000B"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b/>
          <w:color w:val="000000" w:themeColor="text1"/>
        </w:rPr>
        <w:t>Introduction</w:t>
      </w:r>
      <w:r w:rsidRPr="006A74CF">
        <w:rPr>
          <w:rFonts w:ascii="Times New Roman" w:eastAsia="Times New Roman" w:hAnsi="Times New Roman" w:cs="Times New Roman"/>
          <w:color w:val="000000" w:themeColor="text1"/>
        </w:rPr>
        <w:t xml:space="preserve"> </w:t>
      </w:r>
    </w:p>
    <w:p w14:paraId="1EFA1168" w14:textId="227AA54A" w:rsidR="00E039DB" w:rsidRPr="006A74CF" w:rsidRDefault="00C90EA1" w:rsidP="000A5164">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lastRenderedPageBreak/>
        <w:t>Following the UEFA Women’s 2022 EUROs, UEFA and the FA reported a 140% increase in formal and casual soccer participation levels among girls in England under the age of 16.</w:t>
      </w:r>
      <w:r w:rsidR="00376632" w:rsidRPr="006A74CF">
        <w:rPr>
          <w:rFonts w:ascii="Times New Roman" w:eastAsia="Times New Roman" w:hAnsi="Times New Roman" w:cs="Times New Roman"/>
          <w:color w:val="000000" w:themeColor="text1"/>
          <w:vertAlign w:val="superscript"/>
        </w:rPr>
        <w:t>1</w:t>
      </w:r>
      <w:r w:rsidRPr="006A74CF">
        <w:rPr>
          <w:rFonts w:ascii="Times New Roman" w:eastAsia="Times New Roman" w:hAnsi="Times New Roman" w:cs="Times New Roman"/>
          <w:color w:val="000000" w:themeColor="text1"/>
        </w:rPr>
        <w:t xml:space="preserve"> This increased participation in girls’ soccer necessitated a redevelopment of the infrastructure to support the talent identification (TI) and development (TD) pathways in England. Th</w:t>
      </w:r>
      <w:r w:rsidR="00E039DB" w:rsidRPr="006A74CF">
        <w:rPr>
          <w:rFonts w:ascii="Times New Roman" w:eastAsia="Times New Roman" w:hAnsi="Times New Roman" w:cs="Times New Roman"/>
          <w:color w:val="000000" w:themeColor="text1"/>
        </w:rPr>
        <w:t>ese increased numbers</w:t>
      </w:r>
      <w:r w:rsidRPr="006A74CF">
        <w:rPr>
          <w:rFonts w:ascii="Times New Roman" w:eastAsia="Times New Roman" w:hAnsi="Times New Roman" w:cs="Times New Roman"/>
          <w:color w:val="000000" w:themeColor="text1"/>
        </w:rPr>
        <w:t xml:space="preserve"> acted as a catalyst for the launch of the new girls’ Emerging Talent Centres (ETC) which replaced the existing Regional Talent Clubs (RTC) and Advanced Coaching Centres (ACC)</w:t>
      </w:r>
      <w:r w:rsidR="0030646F" w:rsidRPr="006A74CF">
        <w:rPr>
          <w:rFonts w:ascii="Times New Roman" w:eastAsia="Times New Roman" w:hAnsi="Times New Roman" w:cs="Times New Roman"/>
          <w:color w:val="000000" w:themeColor="text1"/>
        </w:rPr>
        <w:t xml:space="preserve">, ensuring the greater demand for soccer can be met at the base </w:t>
      </w:r>
      <w:r w:rsidR="001348C4" w:rsidRPr="006A74CF">
        <w:rPr>
          <w:rFonts w:ascii="Times New Roman" w:eastAsia="Times New Roman" w:hAnsi="Times New Roman" w:cs="Times New Roman"/>
          <w:color w:val="000000" w:themeColor="text1"/>
        </w:rPr>
        <w:t xml:space="preserve">of </w:t>
      </w:r>
      <w:r w:rsidR="0030646F" w:rsidRPr="006A74CF">
        <w:rPr>
          <w:rFonts w:ascii="Times New Roman" w:eastAsia="Times New Roman" w:hAnsi="Times New Roman" w:cs="Times New Roman"/>
          <w:color w:val="000000" w:themeColor="text1"/>
        </w:rPr>
        <w:t>the elite talent pathway pyramid</w:t>
      </w:r>
      <w:r w:rsidRPr="006A74CF">
        <w:rPr>
          <w:rFonts w:ascii="Times New Roman" w:eastAsia="Times New Roman" w:hAnsi="Times New Roman" w:cs="Times New Roman"/>
          <w:color w:val="000000" w:themeColor="text1"/>
        </w:rPr>
        <w:t>. The former RTCs (</w:t>
      </w:r>
      <w:r w:rsidRPr="006A74CF">
        <w:rPr>
          <w:rFonts w:ascii="Times New Roman" w:eastAsia="Times New Roman" w:hAnsi="Times New Roman" w:cs="Times New Roman"/>
          <w:i/>
          <w:iCs/>
          <w:color w:val="000000" w:themeColor="text1"/>
        </w:rPr>
        <w:t>n</w:t>
      </w:r>
      <w:r w:rsidRPr="006A74CF">
        <w:rPr>
          <w:rFonts w:ascii="Times New Roman" w:eastAsia="Times New Roman" w:hAnsi="Times New Roman" w:cs="Times New Roman"/>
          <w:color w:val="000000" w:themeColor="text1"/>
        </w:rPr>
        <w:t xml:space="preserve"> = 28) and ACCs (</w:t>
      </w:r>
      <w:r w:rsidRPr="006A74CF">
        <w:rPr>
          <w:rFonts w:ascii="Times New Roman" w:eastAsia="Times New Roman" w:hAnsi="Times New Roman" w:cs="Times New Roman"/>
          <w:i/>
          <w:iCs/>
          <w:color w:val="000000" w:themeColor="text1"/>
        </w:rPr>
        <w:t>n</w:t>
      </w:r>
      <w:r w:rsidRPr="006A74CF">
        <w:rPr>
          <w:rFonts w:ascii="Times New Roman" w:eastAsia="Times New Roman" w:hAnsi="Times New Roman" w:cs="Times New Roman"/>
          <w:color w:val="000000" w:themeColor="text1"/>
        </w:rPr>
        <w:t xml:space="preserve"> = 11) offered limited geographical coverage, </w:t>
      </w:r>
      <w:r w:rsidR="00E16896" w:rsidRPr="006A74CF">
        <w:rPr>
          <w:rFonts w:ascii="Times New Roman" w:eastAsia="Times New Roman" w:hAnsi="Times New Roman" w:cs="Times New Roman"/>
          <w:color w:val="000000" w:themeColor="text1"/>
        </w:rPr>
        <w:t>restricting the number of available opportunities to enter and progress through the FA talent pathway.</w:t>
      </w:r>
      <w:r w:rsidR="001348C4" w:rsidRPr="006A74CF">
        <w:rPr>
          <w:rFonts w:ascii="Times New Roman" w:eastAsia="Times New Roman" w:hAnsi="Times New Roman" w:cs="Times New Roman"/>
          <w:color w:val="000000" w:themeColor="text1"/>
          <w:vertAlign w:val="superscript"/>
        </w:rPr>
        <w:t>2</w:t>
      </w:r>
    </w:p>
    <w:p w14:paraId="3E577896" w14:textId="38C78684" w:rsidR="001348C4" w:rsidRPr="006A74CF" w:rsidRDefault="00E16896" w:rsidP="001348C4">
      <w:pPr>
        <w:spacing w:line="360" w:lineRule="auto"/>
        <w:ind w:firstLine="720"/>
        <w:rPr>
          <w:rFonts w:ascii="Times New Roman" w:eastAsia="Times New Roman" w:hAnsi="Times New Roman" w:cs="Times New Roman"/>
          <w:color w:val="000000" w:themeColor="text1"/>
          <w:vertAlign w:val="superscript"/>
        </w:rPr>
      </w:pPr>
      <w:r w:rsidRPr="006A74CF">
        <w:rPr>
          <w:rFonts w:ascii="Times New Roman" w:eastAsia="Times New Roman" w:hAnsi="Times New Roman" w:cs="Times New Roman"/>
          <w:color w:val="000000" w:themeColor="text1"/>
        </w:rPr>
        <w:t xml:space="preserve">The ETC pathway increased the coverage to 56 </w:t>
      </w:r>
      <w:r w:rsidR="00177EA9" w:rsidRPr="006A74CF">
        <w:rPr>
          <w:rFonts w:ascii="Times New Roman" w:eastAsia="Times New Roman" w:hAnsi="Times New Roman" w:cs="Times New Roman"/>
          <w:color w:val="000000" w:themeColor="text1"/>
        </w:rPr>
        <w:t xml:space="preserve">FA licensed </w:t>
      </w:r>
      <w:r w:rsidRPr="006A74CF">
        <w:rPr>
          <w:rFonts w:ascii="Times New Roman" w:eastAsia="Times New Roman" w:hAnsi="Times New Roman" w:cs="Times New Roman"/>
          <w:color w:val="000000" w:themeColor="text1"/>
        </w:rPr>
        <w:t>centres (increase</w:t>
      </w:r>
      <w:r w:rsidR="00D270A2" w:rsidRPr="006A74CF">
        <w:rPr>
          <w:rFonts w:ascii="Times New Roman" w:eastAsia="Times New Roman" w:hAnsi="Times New Roman" w:cs="Times New Roman"/>
          <w:color w:val="000000" w:themeColor="text1"/>
        </w:rPr>
        <w:t>d</w:t>
      </w:r>
      <w:r w:rsidRPr="006A74CF">
        <w:rPr>
          <w:rFonts w:ascii="Times New Roman" w:eastAsia="Times New Roman" w:hAnsi="Times New Roman" w:cs="Times New Roman"/>
          <w:color w:val="000000" w:themeColor="text1"/>
        </w:rPr>
        <w:t xml:space="preserve"> to 7</w:t>
      </w:r>
      <w:r w:rsidR="003C2C12" w:rsidRPr="006A74CF">
        <w:rPr>
          <w:rFonts w:ascii="Times New Roman" w:eastAsia="Times New Roman" w:hAnsi="Times New Roman" w:cs="Times New Roman"/>
          <w:color w:val="000000" w:themeColor="text1"/>
        </w:rPr>
        <w:t>3</w:t>
      </w:r>
      <w:r w:rsidRPr="006A74CF">
        <w:rPr>
          <w:rFonts w:ascii="Times New Roman" w:eastAsia="Times New Roman" w:hAnsi="Times New Roman" w:cs="Times New Roman"/>
          <w:color w:val="000000" w:themeColor="text1"/>
        </w:rPr>
        <w:t xml:space="preserve"> for the 2023-24 season), providing access to players who may not have had an RTC or ACC within their local area. This facilitated an increase from 1722 players in the former pathway to over 4000 players across the ETC network in 2022</w:t>
      </w:r>
      <w:r w:rsidR="00376632" w:rsidRPr="006A74CF">
        <w:rPr>
          <w:rFonts w:ascii="Times New Roman" w:eastAsia="Times New Roman" w:hAnsi="Times New Roman" w:cs="Times New Roman"/>
          <w:color w:val="000000" w:themeColor="text1"/>
        </w:rPr>
        <w:t>.</w:t>
      </w:r>
      <w:r w:rsidR="00376632" w:rsidRPr="006A74CF">
        <w:rPr>
          <w:rFonts w:ascii="Times New Roman" w:eastAsia="Times New Roman" w:hAnsi="Times New Roman" w:cs="Times New Roman"/>
          <w:color w:val="000000" w:themeColor="text1"/>
          <w:vertAlign w:val="superscript"/>
        </w:rPr>
        <w:t>2</w:t>
      </w:r>
      <w:r w:rsidR="00376632" w:rsidRPr="006A74CF">
        <w:rPr>
          <w:rFonts w:ascii="Times New Roman" w:eastAsia="Times New Roman" w:hAnsi="Times New Roman" w:cs="Times New Roman"/>
          <w:color w:val="000000" w:themeColor="text1"/>
        </w:rPr>
        <w:t xml:space="preserve"> </w:t>
      </w:r>
      <w:r w:rsidR="001348C4" w:rsidRPr="006A74CF">
        <w:rPr>
          <w:rFonts w:ascii="Times New Roman" w:eastAsia="Times New Roman" w:hAnsi="Times New Roman" w:cs="Times New Roman"/>
          <w:color w:val="000000" w:themeColor="text1"/>
        </w:rPr>
        <w:t>RTC players trained multiple times a week, competed in an FA-approved leagues and fixtures (e.g. North or South RTC League, FA Girls’ Youth Cup) and were not permitted to represent a grassroots club.</w:t>
      </w:r>
      <w:r w:rsidR="001348C4" w:rsidRPr="006A74CF">
        <w:rPr>
          <w:rFonts w:ascii="Times New Roman" w:eastAsia="Times New Roman" w:hAnsi="Times New Roman" w:cs="Times New Roman"/>
          <w:color w:val="000000" w:themeColor="text1"/>
          <w:vertAlign w:val="superscript"/>
        </w:rPr>
        <w:t>3</w:t>
      </w:r>
      <w:r w:rsidR="001348C4" w:rsidRPr="006A74CF">
        <w:rPr>
          <w:rFonts w:ascii="Times New Roman" w:eastAsia="Times New Roman" w:hAnsi="Times New Roman" w:cs="Times New Roman"/>
          <w:color w:val="000000" w:themeColor="text1"/>
        </w:rPr>
        <w:t xml:space="preserve"> Unlike the RTC pathway, ETC players are permitted to register with a grassroots club where they train and compete in a regular fixture programme. Th</w:t>
      </w:r>
      <w:r w:rsidR="003A4DFD" w:rsidRPr="006A74CF">
        <w:rPr>
          <w:rFonts w:ascii="Times New Roman" w:eastAsia="Times New Roman" w:hAnsi="Times New Roman" w:cs="Times New Roman"/>
          <w:color w:val="000000" w:themeColor="text1"/>
        </w:rPr>
        <w:t>e ETC pathway complements their exposure to grassroots soccer</w:t>
      </w:r>
      <w:r w:rsidR="001348C4" w:rsidRPr="006A74CF">
        <w:rPr>
          <w:rFonts w:ascii="Times New Roman" w:eastAsia="Times New Roman" w:hAnsi="Times New Roman" w:cs="Times New Roman"/>
          <w:color w:val="000000" w:themeColor="text1"/>
        </w:rPr>
        <w:t>; accessing multiple soccer environments is anticipated to enhance individual player development through challenges that were not available to RTC players (e.g. training/competing with and against boys).</w:t>
      </w:r>
      <w:r w:rsidR="001348C4" w:rsidRPr="006A74CF">
        <w:rPr>
          <w:rFonts w:ascii="Times New Roman" w:eastAsia="Times New Roman" w:hAnsi="Times New Roman" w:cs="Times New Roman"/>
          <w:color w:val="000000" w:themeColor="text1"/>
          <w:vertAlign w:val="superscript"/>
        </w:rPr>
        <w:t xml:space="preserve">4,5 </w:t>
      </w:r>
      <w:r w:rsidR="001348C4" w:rsidRPr="006A74CF">
        <w:rPr>
          <w:rFonts w:ascii="Times New Roman" w:eastAsia="Times New Roman" w:hAnsi="Times New Roman" w:cs="Times New Roman"/>
          <w:color w:val="000000" w:themeColor="text1"/>
        </w:rPr>
        <w:t>ETCs must schedule their fixtures to avoid conflicting with grassroots commitments, which take priority for players. As such, ETC fixtures are held during school holidays or on evenings when players are not involved in grassroots matches or training.</w:t>
      </w:r>
    </w:p>
    <w:p w14:paraId="200498DD" w14:textId="3E5DCD26" w:rsidR="00C90EA1" w:rsidRPr="006A74CF" w:rsidRDefault="00C90EA1" w:rsidP="001348C4">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The purpose of the new ETC pathway was to identify and develop future potential players by providing local, accessible high-quality training environments.</w:t>
      </w:r>
      <w:r w:rsidR="001348C4" w:rsidRPr="006A74CF">
        <w:rPr>
          <w:rFonts w:ascii="Times New Roman" w:eastAsia="Times New Roman" w:hAnsi="Times New Roman" w:cs="Times New Roman"/>
          <w:color w:val="000000" w:themeColor="text1"/>
          <w:vertAlign w:val="superscript"/>
        </w:rPr>
        <w:t>6</w:t>
      </w:r>
      <w:r w:rsidRPr="006A74CF">
        <w:rPr>
          <w:rFonts w:ascii="Times New Roman" w:eastAsia="Times New Roman" w:hAnsi="Times New Roman" w:cs="Times New Roman"/>
          <w:color w:val="000000" w:themeColor="text1"/>
        </w:rPr>
        <w:t xml:space="preserve"> </w:t>
      </w:r>
      <w:r w:rsidR="007A4AC0" w:rsidRPr="006A74CF">
        <w:rPr>
          <w:rFonts w:ascii="Times New Roman" w:eastAsia="Times New Roman" w:hAnsi="Times New Roman" w:cs="Times New Roman"/>
          <w:color w:val="000000" w:themeColor="text1"/>
        </w:rPr>
        <w:t>Th</w:t>
      </w:r>
      <w:r w:rsidR="00E039DB" w:rsidRPr="006A74CF">
        <w:rPr>
          <w:rFonts w:ascii="Times New Roman" w:eastAsia="Times New Roman" w:hAnsi="Times New Roman" w:cs="Times New Roman"/>
          <w:color w:val="000000" w:themeColor="text1"/>
        </w:rPr>
        <w:t>e wider reach</w:t>
      </w:r>
      <w:r w:rsidR="007A4AC0" w:rsidRPr="006A74CF">
        <w:rPr>
          <w:rFonts w:ascii="Times New Roman" w:eastAsia="Times New Roman" w:hAnsi="Times New Roman" w:cs="Times New Roman"/>
          <w:color w:val="000000" w:themeColor="text1"/>
        </w:rPr>
        <w:t xml:space="preserve"> </w:t>
      </w:r>
      <w:r w:rsidR="009F08BA" w:rsidRPr="006A74CF">
        <w:rPr>
          <w:rFonts w:ascii="Times New Roman" w:eastAsia="Times New Roman" w:hAnsi="Times New Roman" w:cs="Times New Roman"/>
          <w:color w:val="000000" w:themeColor="text1"/>
        </w:rPr>
        <w:t xml:space="preserve">was theorised to </w:t>
      </w:r>
      <w:r w:rsidR="007A4AC0" w:rsidRPr="006A74CF">
        <w:rPr>
          <w:rFonts w:ascii="Times New Roman" w:eastAsia="Times New Roman" w:hAnsi="Times New Roman" w:cs="Times New Roman"/>
          <w:color w:val="000000" w:themeColor="text1"/>
        </w:rPr>
        <w:t xml:space="preserve">offer more opportunities to players from under-represented groups in women’s soccer (e.g. ethnic minority and lower socio-economic groups) to access an </w:t>
      </w:r>
      <w:r w:rsidR="000A5164" w:rsidRPr="006A74CF">
        <w:rPr>
          <w:rFonts w:ascii="Times New Roman" w:eastAsia="Times New Roman" w:hAnsi="Times New Roman" w:cs="Times New Roman"/>
          <w:color w:val="000000" w:themeColor="text1"/>
        </w:rPr>
        <w:t>FA talent environment</w:t>
      </w:r>
      <w:r w:rsidR="007A4AC0" w:rsidRPr="006A74CF">
        <w:rPr>
          <w:rFonts w:ascii="Times New Roman" w:eastAsia="Times New Roman" w:hAnsi="Times New Roman" w:cs="Times New Roman"/>
          <w:color w:val="000000" w:themeColor="text1"/>
        </w:rPr>
        <w:t>,</w:t>
      </w:r>
      <w:r w:rsidR="000A5164" w:rsidRPr="006A74CF">
        <w:rPr>
          <w:rFonts w:ascii="Times New Roman" w:eastAsia="Times New Roman" w:hAnsi="Times New Roman" w:cs="Times New Roman"/>
          <w:color w:val="000000" w:themeColor="text1"/>
        </w:rPr>
        <w:t xml:space="preserve"> consequently working towards the</w:t>
      </w:r>
      <w:r w:rsidR="00CF0DFE" w:rsidRPr="006A74CF">
        <w:rPr>
          <w:rFonts w:ascii="Times New Roman" w:eastAsia="Times New Roman" w:hAnsi="Times New Roman" w:cs="Times New Roman"/>
          <w:color w:val="000000" w:themeColor="text1"/>
        </w:rPr>
        <w:t xml:space="preserve"> FA’s strategic aim of increasing the diversity of players who progress through the talent pathway</w:t>
      </w:r>
      <w:r w:rsidR="000A5164" w:rsidRPr="006A74CF">
        <w:rPr>
          <w:rFonts w:ascii="Times New Roman" w:eastAsia="Times New Roman" w:hAnsi="Times New Roman" w:cs="Times New Roman"/>
          <w:color w:val="000000" w:themeColor="text1"/>
        </w:rPr>
        <w:t xml:space="preserve"> and into senior elite soccer</w:t>
      </w:r>
      <w:r w:rsidR="000548CB" w:rsidRPr="006A74CF">
        <w:rPr>
          <w:rFonts w:ascii="Times New Roman" w:eastAsia="Times New Roman" w:hAnsi="Times New Roman" w:cs="Times New Roman"/>
          <w:color w:val="000000" w:themeColor="text1"/>
        </w:rPr>
        <w:t>.</w:t>
      </w:r>
      <w:r w:rsidR="001348C4" w:rsidRPr="006A74CF">
        <w:rPr>
          <w:rFonts w:ascii="Times New Roman" w:eastAsia="Times New Roman" w:hAnsi="Times New Roman" w:cs="Times New Roman"/>
          <w:color w:val="000000" w:themeColor="text1"/>
          <w:vertAlign w:val="superscript"/>
        </w:rPr>
        <w:t>6</w:t>
      </w:r>
    </w:p>
    <w:p w14:paraId="73D2E1F3" w14:textId="434A55EA" w:rsidR="001348C4" w:rsidRPr="006A74CF" w:rsidRDefault="001348C4" w:rsidP="001348C4">
      <w:pPr>
        <w:spacing w:line="360" w:lineRule="auto"/>
        <w:ind w:firstLine="720"/>
        <w:rPr>
          <w:rFonts w:ascii="Times New Roman" w:eastAsia="Times New Roman" w:hAnsi="Times New Roman" w:cs="Times New Roman"/>
          <w:color w:val="000000" w:themeColor="text1"/>
          <w:vertAlign w:val="superscript"/>
        </w:rPr>
      </w:pPr>
      <w:r w:rsidRPr="006A74CF">
        <w:rPr>
          <w:rFonts w:ascii="Times New Roman" w:eastAsia="Times New Roman" w:hAnsi="Times New Roman" w:cs="Times New Roman"/>
          <w:color w:val="000000" w:themeColor="text1"/>
        </w:rPr>
        <w:t>Stakeholder perspectives on socio-demographic factors are critical to advancing diversity, inclusivity and accessibility in elite youth soccer. Strategic stakeholders include the sport’s National Governing Body (NGB), who are crucial to implementing and monitoring successful TI and TD strategies;</w:t>
      </w:r>
      <w:r w:rsidRPr="006A74CF">
        <w:rPr>
          <w:rFonts w:ascii="Times New Roman" w:eastAsia="Times New Roman" w:hAnsi="Times New Roman" w:cs="Times New Roman"/>
          <w:color w:val="000000" w:themeColor="text1"/>
          <w:vertAlign w:val="superscript"/>
        </w:rPr>
        <w:t>7</w:t>
      </w:r>
      <w:r w:rsidRPr="006A74CF">
        <w:rPr>
          <w:rFonts w:ascii="Times New Roman" w:eastAsia="Times New Roman" w:hAnsi="Times New Roman" w:cs="Times New Roman"/>
          <w:color w:val="000000" w:themeColor="text1"/>
        </w:rPr>
        <w:t xml:space="preserve"> operational stakeholders including academy managers, </w:t>
      </w:r>
      <w:r w:rsidRPr="006A74CF">
        <w:rPr>
          <w:rFonts w:ascii="Times New Roman" w:eastAsia="Times New Roman" w:hAnsi="Times New Roman" w:cs="Times New Roman"/>
          <w:color w:val="000000" w:themeColor="text1"/>
        </w:rPr>
        <w:lastRenderedPageBreak/>
        <w:t>talent scouts, and coaches are regarded as the most significant stakeholders to impact TI and TD due to their direct influence on player recruitment and promoting inclusive environments.</w:t>
      </w:r>
      <w:r w:rsidRPr="006A74CF">
        <w:rPr>
          <w:rFonts w:ascii="Times New Roman" w:eastAsia="Times New Roman" w:hAnsi="Times New Roman" w:cs="Times New Roman"/>
          <w:color w:val="000000" w:themeColor="text1"/>
          <w:vertAlign w:val="superscript"/>
        </w:rPr>
        <w:t>8,9</w:t>
      </w:r>
      <w:r w:rsidRPr="006A74CF">
        <w:rPr>
          <w:rFonts w:ascii="Times New Roman" w:eastAsia="Times New Roman" w:hAnsi="Times New Roman" w:cs="Times New Roman"/>
          <w:color w:val="000000" w:themeColor="text1"/>
        </w:rPr>
        <w:t xml:space="preserve"> Existing stakeholder research, however, has been delimited to perceptions of TI and TD regarding technical and tactical skills, game awareness, and psychological attributes.</w:t>
      </w:r>
      <w:r w:rsidRPr="006A74CF">
        <w:rPr>
          <w:rFonts w:ascii="Times New Roman" w:eastAsia="Times New Roman" w:hAnsi="Times New Roman" w:cs="Times New Roman"/>
          <w:color w:val="000000" w:themeColor="text1"/>
          <w:vertAlign w:val="superscript"/>
        </w:rPr>
        <w:t>4,10</w:t>
      </w:r>
      <w:r w:rsidRPr="006A74CF">
        <w:rPr>
          <w:rFonts w:ascii="Times New Roman" w:eastAsia="Times New Roman" w:hAnsi="Times New Roman" w:cs="Times New Roman"/>
          <w:color w:val="000000" w:themeColor="text1"/>
        </w:rPr>
        <w:t xml:space="preserve"> Sociological factors (including socio-demographics) have been deemed less important in predicting future potential than the aforementioned factors.</w:t>
      </w:r>
      <w:r w:rsidRPr="006A74CF">
        <w:rPr>
          <w:rFonts w:ascii="Times New Roman" w:eastAsia="Times New Roman" w:hAnsi="Times New Roman" w:cs="Times New Roman"/>
          <w:color w:val="000000" w:themeColor="text1"/>
          <w:vertAlign w:val="superscript"/>
        </w:rPr>
        <w:t xml:space="preserve">11-13 </w:t>
      </w:r>
      <w:r w:rsidRPr="006A74CF">
        <w:rPr>
          <w:rFonts w:ascii="Times New Roman" w:eastAsia="Times New Roman" w:hAnsi="Times New Roman" w:cs="Times New Roman"/>
          <w:color w:val="000000" w:themeColor="text1"/>
        </w:rPr>
        <w:t>The FA’s objective to increase the diversity of players within the girls’ talent pathway reflects a strategic priority; considering the perspective of operational stakeholders will clarify whether ETC managers and coaches are acting in accordance to meet this objective.</w:t>
      </w:r>
      <w:r w:rsidRPr="006A74CF">
        <w:rPr>
          <w:rFonts w:ascii="Times New Roman" w:eastAsia="Times New Roman" w:hAnsi="Times New Roman" w:cs="Times New Roman"/>
          <w:color w:val="000000" w:themeColor="text1"/>
          <w:vertAlign w:val="superscript"/>
        </w:rPr>
        <w:t>14,15</w:t>
      </w:r>
      <w:r w:rsidRPr="006A74CF">
        <w:rPr>
          <w:rFonts w:ascii="Times New Roman" w:eastAsia="Times New Roman" w:hAnsi="Times New Roman" w:cs="Times New Roman"/>
          <w:color w:val="000000" w:themeColor="text1"/>
        </w:rPr>
        <w:t xml:space="preserve"> Furthermore, the paucity of research on stakeholder perspectives of socio-demographic factors in elite youth soccer, combined with the influence of these factors on TI and TD,</w:t>
      </w:r>
      <w:r w:rsidRPr="006A74CF">
        <w:rPr>
          <w:rFonts w:ascii="Times New Roman" w:eastAsia="Times New Roman" w:hAnsi="Times New Roman" w:cs="Times New Roman"/>
          <w:color w:val="000000" w:themeColor="text1"/>
          <w:vertAlign w:val="superscript"/>
        </w:rPr>
        <w:t>9,16-18</w:t>
      </w:r>
      <w:r w:rsidRPr="006A74CF">
        <w:rPr>
          <w:rFonts w:ascii="Times New Roman" w:eastAsia="Times New Roman" w:hAnsi="Times New Roman" w:cs="Times New Roman"/>
          <w:color w:val="000000" w:themeColor="text1"/>
        </w:rPr>
        <w:t xml:space="preserve"> provides a rationale as to why this topic requires further exploration for both researchers and practitioners. </w:t>
      </w:r>
    </w:p>
    <w:p w14:paraId="5B163635" w14:textId="2249CFE0" w:rsidR="000965EC" w:rsidRPr="006A74CF" w:rsidRDefault="00C411B8" w:rsidP="000965EC">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Despite the current lack of evidence on the influence of socio-demographic factors on TI and TD in elite youth soccer, there has been an emergence in literature on the socio-economic backgrounds of elite</w:t>
      </w:r>
      <w:r w:rsidR="002F5893" w:rsidRPr="006A74CF">
        <w:rPr>
          <w:rFonts w:ascii="Times New Roman" w:eastAsia="Times New Roman" w:hAnsi="Times New Roman" w:cs="Times New Roman"/>
          <w:color w:val="000000" w:themeColor="text1"/>
        </w:rPr>
        <w:t xml:space="preserve"> (youth) male and (senior) female soccer players</w:t>
      </w:r>
      <w:r w:rsidRPr="006A74CF">
        <w:rPr>
          <w:rFonts w:ascii="Times New Roman" w:eastAsia="Times New Roman" w:hAnsi="Times New Roman" w:cs="Times New Roman"/>
          <w:color w:val="000000" w:themeColor="text1"/>
        </w:rPr>
        <w:t xml:space="preserve">. </w:t>
      </w:r>
      <w:r w:rsidR="00912B43" w:rsidRPr="006A74CF">
        <w:rPr>
          <w:rFonts w:ascii="Times New Roman" w:eastAsia="Times New Roman" w:hAnsi="Times New Roman" w:cs="Times New Roman"/>
          <w:color w:val="000000" w:themeColor="text1"/>
        </w:rPr>
        <w:t>Within English male soccer academies, coaches</w:t>
      </w:r>
      <w:r w:rsidR="006B6BF6" w:rsidRPr="006A74CF">
        <w:rPr>
          <w:rFonts w:ascii="Times New Roman" w:eastAsia="Times New Roman" w:hAnsi="Times New Roman" w:cs="Times New Roman"/>
          <w:color w:val="000000" w:themeColor="text1"/>
        </w:rPr>
        <w:t>, scouts</w:t>
      </w:r>
      <w:r w:rsidR="00912B43" w:rsidRPr="006A74CF">
        <w:rPr>
          <w:rFonts w:ascii="Times New Roman" w:eastAsia="Times New Roman" w:hAnsi="Times New Roman" w:cs="Times New Roman"/>
          <w:color w:val="000000" w:themeColor="text1"/>
        </w:rPr>
        <w:t xml:space="preserve"> and recruiters may be more inclined to offer contracts to players from </w:t>
      </w:r>
      <w:r w:rsidR="00B810BD" w:rsidRPr="006A74CF">
        <w:rPr>
          <w:rFonts w:ascii="Times New Roman" w:eastAsia="Times New Roman" w:hAnsi="Times New Roman" w:cs="Times New Roman"/>
          <w:color w:val="000000" w:themeColor="text1"/>
        </w:rPr>
        <w:t>greater socio-economic backgrounds</w:t>
      </w:r>
      <w:r w:rsidR="00912B43" w:rsidRPr="006A74CF">
        <w:rPr>
          <w:rFonts w:ascii="Times New Roman" w:eastAsia="Times New Roman" w:hAnsi="Times New Roman" w:cs="Times New Roman"/>
          <w:color w:val="000000" w:themeColor="text1"/>
        </w:rPr>
        <w:t xml:space="preserve">, </w:t>
      </w:r>
      <w:r w:rsidR="006B6BF6" w:rsidRPr="006A74CF">
        <w:rPr>
          <w:rFonts w:ascii="Times New Roman" w:eastAsia="Times New Roman" w:hAnsi="Times New Roman" w:cs="Times New Roman"/>
          <w:color w:val="000000" w:themeColor="text1"/>
        </w:rPr>
        <w:t>consequently</w:t>
      </w:r>
      <w:r w:rsidR="00912B43" w:rsidRPr="006A74CF">
        <w:rPr>
          <w:rFonts w:ascii="Times New Roman" w:eastAsia="Times New Roman" w:hAnsi="Times New Roman" w:cs="Times New Roman"/>
          <w:color w:val="000000" w:themeColor="text1"/>
        </w:rPr>
        <w:t xml:space="preserve"> </w:t>
      </w:r>
      <w:r w:rsidR="000A5164" w:rsidRPr="006A74CF">
        <w:rPr>
          <w:rFonts w:ascii="Times New Roman" w:eastAsia="Times New Roman" w:hAnsi="Times New Roman" w:cs="Times New Roman"/>
          <w:color w:val="000000" w:themeColor="text1"/>
        </w:rPr>
        <w:t>exclud</w:t>
      </w:r>
      <w:r w:rsidR="006B6BF6" w:rsidRPr="006A74CF">
        <w:rPr>
          <w:rFonts w:ascii="Times New Roman" w:eastAsia="Times New Roman" w:hAnsi="Times New Roman" w:cs="Times New Roman"/>
          <w:color w:val="000000" w:themeColor="text1"/>
        </w:rPr>
        <w:t>ing players from lower socio-ec</w:t>
      </w:r>
      <w:r w:rsidR="002104BE" w:rsidRPr="006A74CF">
        <w:rPr>
          <w:rFonts w:ascii="Times New Roman" w:eastAsia="Times New Roman" w:hAnsi="Times New Roman" w:cs="Times New Roman"/>
          <w:color w:val="000000" w:themeColor="text1"/>
        </w:rPr>
        <w:t>o</w:t>
      </w:r>
      <w:r w:rsidR="006B6BF6" w:rsidRPr="006A74CF">
        <w:rPr>
          <w:rFonts w:ascii="Times New Roman" w:eastAsia="Times New Roman" w:hAnsi="Times New Roman" w:cs="Times New Roman"/>
          <w:color w:val="000000" w:themeColor="text1"/>
        </w:rPr>
        <w:t>nomic backgrounds</w:t>
      </w:r>
      <w:r w:rsidR="000A5164" w:rsidRPr="006A74CF">
        <w:rPr>
          <w:rFonts w:ascii="Times New Roman" w:eastAsia="Times New Roman" w:hAnsi="Times New Roman" w:cs="Times New Roman"/>
          <w:color w:val="000000" w:themeColor="text1"/>
        </w:rPr>
        <w:t xml:space="preserve"> from elite talent pathways</w:t>
      </w:r>
      <w:r w:rsidR="002104BE" w:rsidRPr="006A74CF">
        <w:rPr>
          <w:rFonts w:ascii="Times New Roman" w:eastAsia="Times New Roman" w:hAnsi="Times New Roman" w:cs="Times New Roman"/>
          <w:color w:val="000000" w:themeColor="text1"/>
        </w:rPr>
        <w:t xml:space="preserve"> despite</w:t>
      </w:r>
      <w:r w:rsidR="00BD3A16" w:rsidRPr="006A74CF">
        <w:rPr>
          <w:rFonts w:ascii="Times New Roman" w:eastAsia="Times New Roman" w:hAnsi="Times New Roman" w:cs="Times New Roman"/>
          <w:color w:val="000000" w:themeColor="text1"/>
        </w:rPr>
        <w:t xml:space="preserve"> being recognised for</w:t>
      </w:r>
      <w:r w:rsidR="002104BE" w:rsidRPr="006A74CF">
        <w:rPr>
          <w:rFonts w:ascii="Times New Roman" w:eastAsia="Times New Roman" w:hAnsi="Times New Roman" w:cs="Times New Roman"/>
          <w:color w:val="000000" w:themeColor="text1"/>
        </w:rPr>
        <w:t xml:space="preserve"> thei</w:t>
      </w:r>
      <w:r w:rsidR="00F33047" w:rsidRPr="006A74CF">
        <w:rPr>
          <w:rFonts w:ascii="Times New Roman" w:eastAsia="Times New Roman" w:hAnsi="Times New Roman" w:cs="Times New Roman"/>
          <w:color w:val="000000" w:themeColor="text1"/>
        </w:rPr>
        <w:t>r talent and potential</w:t>
      </w:r>
      <w:r w:rsidR="00912B43" w:rsidRPr="006A74CF">
        <w:rPr>
          <w:rFonts w:ascii="Times New Roman" w:eastAsia="Times New Roman" w:hAnsi="Times New Roman" w:cs="Times New Roman"/>
          <w:color w:val="000000" w:themeColor="text1"/>
        </w:rPr>
        <w:t>.</w:t>
      </w:r>
      <w:r w:rsidR="00912B43" w:rsidRPr="006A74CF">
        <w:rPr>
          <w:rFonts w:ascii="Times New Roman" w:eastAsia="Times New Roman" w:hAnsi="Times New Roman" w:cs="Times New Roman"/>
          <w:color w:val="000000" w:themeColor="text1"/>
          <w:vertAlign w:val="superscript"/>
        </w:rPr>
        <w:t>1</w:t>
      </w:r>
      <w:r w:rsidR="001348C4" w:rsidRPr="006A74CF">
        <w:rPr>
          <w:rFonts w:ascii="Times New Roman" w:eastAsia="Times New Roman" w:hAnsi="Times New Roman" w:cs="Times New Roman"/>
          <w:color w:val="000000" w:themeColor="text1"/>
          <w:vertAlign w:val="superscript"/>
        </w:rPr>
        <w:t>9</w:t>
      </w:r>
      <w:r w:rsidR="00912B43" w:rsidRPr="006A74CF">
        <w:rPr>
          <w:rFonts w:ascii="Times New Roman" w:eastAsia="Times New Roman" w:hAnsi="Times New Roman" w:cs="Times New Roman"/>
          <w:color w:val="000000" w:themeColor="text1"/>
          <w:vertAlign w:val="superscript"/>
        </w:rPr>
        <w:t xml:space="preserve"> </w:t>
      </w:r>
      <w:r w:rsidR="006A2A6A" w:rsidRPr="006A74CF">
        <w:rPr>
          <w:rFonts w:ascii="Times New Roman" w:eastAsia="Times New Roman" w:hAnsi="Times New Roman" w:cs="Times New Roman"/>
          <w:color w:val="000000" w:themeColor="text1"/>
        </w:rPr>
        <w:t>Within female soccer research,</w:t>
      </w:r>
      <w:r w:rsidR="00912B43" w:rsidRPr="006A74CF">
        <w:rPr>
          <w:rFonts w:ascii="Times New Roman" w:eastAsia="Times New Roman" w:hAnsi="Times New Roman" w:cs="Times New Roman"/>
          <w:color w:val="000000" w:themeColor="text1"/>
        </w:rPr>
        <w:t xml:space="preserve"> evidence from the United States </w:t>
      </w:r>
      <w:r w:rsidR="00D9460C" w:rsidRPr="006A74CF">
        <w:rPr>
          <w:rFonts w:ascii="Times New Roman" w:eastAsia="Times New Roman" w:hAnsi="Times New Roman" w:cs="Times New Roman"/>
          <w:color w:val="000000" w:themeColor="text1"/>
        </w:rPr>
        <w:t xml:space="preserve">and Brazil </w:t>
      </w:r>
      <w:r w:rsidR="00853897" w:rsidRPr="006A74CF">
        <w:rPr>
          <w:rFonts w:ascii="Times New Roman" w:eastAsia="Times New Roman" w:hAnsi="Times New Roman" w:cs="Times New Roman"/>
          <w:color w:val="000000" w:themeColor="text1"/>
        </w:rPr>
        <w:t>suggests</w:t>
      </w:r>
      <w:r w:rsidR="00912B43" w:rsidRPr="006A74CF">
        <w:rPr>
          <w:rFonts w:ascii="Times New Roman" w:eastAsia="Times New Roman" w:hAnsi="Times New Roman" w:cs="Times New Roman"/>
          <w:color w:val="000000" w:themeColor="text1"/>
        </w:rPr>
        <w:t xml:space="preserve"> that elite senior female soccer is dominated by players from greater socio-economic backgrounds</w:t>
      </w:r>
      <w:r w:rsidR="00214E1C" w:rsidRPr="006A74CF">
        <w:rPr>
          <w:rFonts w:ascii="Times New Roman" w:eastAsia="Times New Roman" w:hAnsi="Times New Roman" w:cs="Times New Roman"/>
          <w:color w:val="000000" w:themeColor="text1"/>
        </w:rPr>
        <w:t>.</w:t>
      </w:r>
      <w:r w:rsidR="001348C4" w:rsidRPr="006A74CF">
        <w:rPr>
          <w:rFonts w:ascii="Times New Roman" w:eastAsia="Times New Roman" w:hAnsi="Times New Roman" w:cs="Times New Roman"/>
          <w:color w:val="000000" w:themeColor="text1"/>
          <w:vertAlign w:val="superscript"/>
        </w:rPr>
        <w:t>20,21</w:t>
      </w:r>
      <w:r w:rsidR="00214E1C" w:rsidRPr="006A74CF">
        <w:rPr>
          <w:rFonts w:ascii="Times New Roman" w:eastAsia="Times New Roman" w:hAnsi="Times New Roman" w:cs="Times New Roman"/>
          <w:color w:val="000000" w:themeColor="text1"/>
        </w:rPr>
        <w:t xml:space="preserve"> </w:t>
      </w:r>
      <w:r w:rsidR="00F45B07" w:rsidRPr="006A74CF">
        <w:rPr>
          <w:rFonts w:ascii="Times New Roman" w:eastAsia="Times New Roman" w:hAnsi="Times New Roman" w:cs="Times New Roman"/>
          <w:color w:val="000000" w:themeColor="text1"/>
        </w:rPr>
        <w:t xml:space="preserve">Whilst this provides some evidence for players with higher socio-economic status having a greater likelihood of reaching elite senior status, it is uncertain whether stakeholders recognise this and are delivering </w:t>
      </w:r>
      <w:r w:rsidR="00853897" w:rsidRPr="006A74CF">
        <w:rPr>
          <w:rFonts w:ascii="Times New Roman" w:eastAsia="Times New Roman" w:hAnsi="Times New Roman" w:cs="Times New Roman"/>
          <w:color w:val="000000" w:themeColor="text1"/>
        </w:rPr>
        <w:t>initiatives</w:t>
      </w:r>
      <w:r w:rsidR="00F45B07" w:rsidRPr="006A74CF">
        <w:rPr>
          <w:rFonts w:ascii="Times New Roman" w:eastAsia="Times New Roman" w:hAnsi="Times New Roman" w:cs="Times New Roman"/>
          <w:color w:val="000000" w:themeColor="text1"/>
        </w:rPr>
        <w:t xml:space="preserve"> aimed at promoting</w:t>
      </w:r>
      <w:r w:rsidR="00C23999" w:rsidRPr="006A74CF">
        <w:rPr>
          <w:rFonts w:ascii="Times New Roman" w:eastAsia="Times New Roman" w:hAnsi="Times New Roman" w:cs="Times New Roman"/>
          <w:color w:val="000000" w:themeColor="text1"/>
        </w:rPr>
        <w:t xml:space="preserve"> greater</w:t>
      </w:r>
      <w:r w:rsidR="00F45B07" w:rsidRPr="006A74CF">
        <w:rPr>
          <w:rFonts w:ascii="Times New Roman" w:eastAsia="Times New Roman" w:hAnsi="Times New Roman" w:cs="Times New Roman"/>
          <w:color w:val="000000" w:themeColor="text1"/>
        </w:rPr>
        <w:t xml:space="preserve"> </w:t>
      </w:r>
      <w:r w:rsidR="00853897" w:rsidRPr="006A74CF">
        <w:rPr>
          <w:rFonts w:ascii="Times New Roman" w:eastAsia="Times New Roman" w:hAnsi="Times New Roman" w:cs="Times New Roman"/>
          <w:color w:val="000000" w:themeColor="text1"/>
        </w:rPr>
        <w:t>inclusion</w:t>
      </w:r>
      <w:r w:rsidR="00F45B07" w:rsidRPr="006A74CF">
        <w:rPr>
          <w:rFonts w:ascii="Times New Roman" w:eastAsia="Times New Roman" w:hAnsi="Times New Roman" w:cs="Times New Roman"/>
          <w:color w:val="000000" w:themeColor="text1"/>
        </w:rPr>
        <w:t xml:space="preserve"> and access</w:t>
      </w:r>
      <w:r w:rsidR="00F13D45" w:rsidRPr="006A74CF">
        <w:rPr>
          <w:rFonts w:ascii="Times New Roman" w:eastAsia="Times New Roman" w:hAnsi="Times New Roman" w:cs="Times New Roman"/>
          <w:color w:val="000000" w:themeColor="text1"/>
        </w:rPr>
        <w:t xml:space="preserve"> from lower</w:t>
      </w:r>
      <w:r w:rsidR="000C1094" w:rsidRPr="006A74CF">
        <w:rPr>
          <w:rFonts w:ascii="Times New Roman" w:eastAsia="Times New Roman" w:hAnsi="Times New Roman" w:cs="Times New Roman"/>
          <w:color w:val="000000" w:themeColor="text1"/>
        </w:rPr>
        <w:t xml:space="preserve"> socio-economic environments</w:t>
      </w:r>
      <w:r w:rsidR="00F45B07" w:rsidRPr="006A74CF">
        <w:rPr>
          <w:rFonts w:ascii="Times New Roman" w:eastAsia="Times New Roman" w:hAnsi="Times New Roman" w:cs="Times New Roman"/>
          <w:color w:val="000000" w:themeColor="text1"/>
        </w:rPr>
        <w:t xml:space="preserve"> within</w:t>
      </w:r>
      <w:r w:rsidR="00C23999" w:rsidRPr="006A74CF">
        <w:rPr>
          <w:rFonts w:ascii="Times New Roman" w:eastAsia="Times New Roman" w:hAnsi="Times New Roman" w:cs="Times New Roman"/>
          <w:color w:val="000000" w:themeColor="text1"/>
        </w:rPr>
        <w:t xml:space="preserve"> female </w:t>
      </w:r>
      <w:r w:rsidR="00F45B07" w:rsidRPr="006A74CF">
        <w:rPr>
          <w:rFonts w:ascii="Times New Roman" w:eastAsia="Times New Roman" w:hAnsi="Times New Roman" w:cs="Times New Roman"/>
          <w:color w:val="000000" w:themeColor="text1"/>
        </w:rPr>
        <w:t>youth soccer. Furthermore, elite soccer pathways differ between nations</w:t>
      </w:r>
      <w:r w:rsidR="005D6C37" w:rsidRPr="006A74CF">
        <w:rPr>
          <w:rFonts w:ascii="Times New Roman" w:eastAsia="Times New Roman" w:hAnsi="Times New Roman" w:cs="Times New Roman"/>
          <w:color w:val="000000" w:themeColor="text1"/>
        </w:rPr>
        <w:t>,</w:t>
      </w:r>
      <w:r w:rsidR="001348C4" w:rsidRPr="006A74CF">
        <w:rPr>
          <w:rFonts w:ascii="Times New Roman" w:eastAsia="Times New Roman" w:hAnsi="Times New Roman" w:cs="Times New Roman"/>
          <w:color w:val="000000" w:themeColor="text1"/>
          <w:vertAlign w:val="superscript"/>
        </w:rPr>
        <w:t>4</w:t>
      </w:r>
      <w:r w:rsidR="005D6C37" w:rsidRPr="006A74CF">
        <w:rPr>
          <w:rFonts w:ascii="Times New Roman" w:eastAsia="Times New Roman" w:hAnsi="Times New Roman" w:cs="Times New Roman"/>
          <w:color w:val="000000" w:themeColor="text1"/>
        </w:rPr>
        <w:t xml:space="preserve"> </w:t>
      </w:r>
      <w:r w:rsidR="000A5164" w:rsidRPr="006A74CF">
        <w:rPr>
          <w:rFonts w:ascii="Times New Roman" w:eastAsia="Times New Roman" w:hAnsi="Times New Roman" w:cs="Times New Roman"/>
          <w:color w:val="000000" w:themeColor="text1"/>
        </w:rPr>
        <w:t xml:space="preserve">and </w:t>
      </w:r>
      <w:r w:rsidR="006A2A6A" w:rsidRPr="006A74CF">
        <w:rPr>
          <w:rFonts w:ascii="Times New Roman" w:eastAsia="Times New Roman" w:hAnsi="Times New Roman" w:cs="Times New Roman"/>
          <w:color w:val="000000" w:themeColor="text1"/>
        </w:rPr>
        <w:t>it is yet to be determined whether socio-economic status impacts entry into elite female soccer pathways</w:t>
      </w:r>
      <w:r w:rsidR="000A5164" w:rsidRPr="006A74CF">
        <w:rPr>
          <w:rFonts w:ascii="Times New Roman" w:eastAsia="Times New Roman" w:hAnsi="Times New Roman" w:cs="Times New Roman"/>
          <w:color w:val="000000" w:themeColor="text1"/>
        </w:rPr>
        <w:t xml:space="preserve"> in </w:t>
      </w:r>
      <w:r w:rsidR="00B92AFC" w:rsidRPr="006A74CF">
        <w:rPr>
          <w:rFonts w:ascii="Times New Roman" w:eastAsia="Times New Roman" w:hAnsi="Times New Roman" w:cs="Times New Roman"/>
          <w:color w:val="000000" w:themeColor="text1"/>
        </w:rPr>
        <w:t>England</w:t>
      </w:r>
      <w:r w:rsidR="00CC41B7" w:rsidRPr="006A74CF">
        <w:rPr>
          <w:rFonts w:ascii="Times New Roman" w:eastAsia="Times New Roman" w:hAnsi="Times New Roman" w:cs="Times New Roman"/>
          <w:color w:val="000000" w:themeColor="text1"/>
        </w:rPr>
        <w:t>. T</w:t>
      </w:r>
      <w:r w:rsidR="006A2A6A" w:rsidRPr="006A74CF">
        <w:rPr>
          <w:rFonts w:ascii="Times New Roman" w:eastAsia="Times New Roman" w:hAnsi="Times New Roman" w:cs="Times New Roman"/>
          <w:color w:val="000000" w:themeColor="text1"/>
        </w:rPr>
        <w:t xml:space="preserve">he aforementioned </w:t>
      </w:r>
      <w:r w:rsidR="000A5164" w:rsidRPr="006A74CF">
        <w:rPr>
          <w:rFonts w:ascii="Times New Roman" w:eastAsia="Times New Roman" w:hAnsi="Times New Roman" w:cs="Times New Roman"/>
          <w:color w:val="000000" w:themeColor="text1"/>
        </w:rPr>
        <w:t>research</w:t>
      </w:r>
      <w:r w:rsidR="00CC41B7" w:rsidRPr="006A74CF">
        <w:rPr>
          <w:rFonts w:ascii="Times New Roman" w:eastAsia="Times New Roman" w:hAnsi="Times New Roman" w:cs="Times New Roman"/>
          <w:color w:val="000000" w:themeColor="text1"/>
        </w:rPr>
        <w:t>, however,</w:t>
      </w:r>
      <w:r w:rsidR="006A2A6A" w:rsidRPr="006A74CF">
        <w:rPr>
          <w:rFonts w:ascii="Times New Roman" w:eastAsia="Times New Roman" w:hAnsi="Times New Roman" w:cs="Times New Roman"/>
          <w:color w:val="000000" w:themeColor="text1"/>
        </w:rPr>
        <w:t xml:space="preserve"> highlight</w:t>
      </w:r>
      <w:r w:rsidR="000A5164" w:rsidRPr="006A74CF">
        <w:rPr>
          <w:rFonts w:ascii="Times New Roman" w:eastAsia="Times New Roman" w:hAnsi="Times New Roman" w:cs="Times New Roman"/>
          <w:color w:val="000000" w:themeColor="text1"/>
        </w:rPr>
        <w:t>s</w:t>
      </w:r>
      <w:r w:rsidR="006A2A6A" w:rsidRPr="006A74CF">
        <w:rPr>
          <w:rFonts w:ascii="Times New Roman" w:eastAsia="Times New Roman" w:hAnsi="Times New Roman" w:cs="Times New Roman"/>
          <w:color w:val="000000" w:themeColor="text1"/>
        </w:rPr>
        <w:t xml:space="preserve"> this may be a factor in reaching elite senior level</w:t>
      </w:r>
      <w:r w:rsidR="00CC41B7" w:rsidRPr="006A74CF">
        <w:rPr>
          <w:rFonts w:ascii="Times New Roman" w:eastAsia="Times New Roman" w:hAnsi="Times New Roman" w:cs="Times New Roman"/>
          <w:color w:val="000000" w:themeColor="text1"/>
        </w:rPr>
        <w:t xml:space="preserve"> and that talented players from </w:t>
      </w:r>
      <w:r w:rsidR="00781AB8" w:rsidRPr="006A74CF">
        <w:rPr>
          <w:rFonts w:ascii="Times New Roman" w:eastAsia="Times New Roman" w:hAnsi="Times New Roman" w:cs="Times New Roman"/>
          <w:color w:val="000000" w:themeColor="text1"/>
        </w:rPr>
        <w:t>lower socio-economic backgrounds may not be afforded the same opportunities</w:t>
      </w:r>
      <w:r w:rsidR="00AD43C5" w:rsidRPr="006A74CF">
        <w:rPr>
          <w:rFonts w:ascii="Times New Roman" w:eastAsia="Times New Roman" w:hAnsi="Times New Roman" w:cs="Times New Roman"/>
          <w:color w:val="000000" w:themeColor="text1"/>
        </w:rPr>
        <w:t xml:space="preserve"> to progress through talent pathways</w:t>
      </w:r>
      <w:r w:rsidR="00AB66B4" w:rsidRPr="006A74CF">
        <w:rPr>
          <w:rFonts w:ascii="Times New Roman" w:eastAsia="Times New Roman" w:hAnsi="Times New Roman" w:cs="Times New Roman"/>
          <w:color w:val="000000" w:themeColor="text1"/>
        </w:rPr>
        <w:t xml:space="preserve">. </w:t>
      </w:r>
    </w:p>
    <w:p w14:paraId="7AACDDB6" w14:textId="26CCAE96" w:rsidR="00F45B07" w:rsidRPr="006A74CF" w:rsidRDefault="0068328E" w:rsidP="000965EC">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S</w:t>
      </w:r>
      <w:r w:rsidR="00853897" w:rsidRPr="006A74CF">
        <w:rPr>
          <w:rFonts w:ascii="Times New Roman" w:eastAsia="Times New Roman" w:hAnsi="Times New Roman" w:cs="Times New Roman"/>
          <w:color w:val="000000" w:themeColor="text1"/>
        </w:rPr>
        <w:t>ocio-economic deprivation is often associated with ethnic minority groups in the United Kingdom</w:t>
      </w:r>
      <w:r w:rsidR="00E1677F" w:rsidRPr="006A74CF">
        <w:rPr>
          <w:rFonts w:ascii="Times New Roman" w:eastAsia="Times New Roman" w:hAnsi="Times New Roman" w:cs="Times New Roman"/>
          <w:color w:val="000000" w:themeColor="text1"/>
        </w:rPr>
        <w:t>;</w:t>
      </w:r>
      <w:r w:rsidR="001348C4" w:rsidRPr="006A74CF">
        <w:rPr>
          <w:rFonts w:ascii="Times New Roman" w:eastAsia="Times New Roman" w:hAnsi="Times New Roman" w:cs="Times New Roman"/>
          <w:color w:val="000000" w:themeColor="text1"/>
          <w:vertAlign w:val="superscript"/>
        </w:rPr>
        <w:t>22</w:t>
      </w:r>
      <w:r w:rsidR="00E1677F" w:rsidRPr="006A74CF">
        <w:rPr>
          <w:rFonts w:ascii="Times New Roman" w:eastAsia="Times New Roman" w:hAnsi="Times New Roman" w:cs="Times New Roman"/>
          <w:color w:val="000000" w:themeColor="text1"/>
        </w:rPr>
        <w:t xml:space="preserve"> t</w:t>
      </w:r>
      <w:r w:rsidR="009E60FE" w:rsidRPr="006A74CF">
        <w:rPr>
          <w:rFonts w:ascii="Times New Roman" w:eastAsia="Times New Roman" w:hAnsi="Times New Roman" w:cs="Times New Roman"/>
          <w:color w:val="000000" w:themeColor="text1"/>
        </w:rPr>
        <w:t xml:space="preserve">his intersection has been manifested </w:t>
      </w:r>
      <w:r w:rsidR="00595D4D" w:rsidRPr="006A74CF">
        <w:rPr>
          <w:rFonts w:ascii="Times New Roman" w:eastAsia="Times New Roman" w:hAnsi="Times New Roman" w:cs="Times New Roman"/>
          <w:color w:val="000000" w:themeColor="text1"/>
        </w:rPr>
        <w:t>in</w:t>
      </w:r>
      <w:r w:rsidR="00853897" w:rsidRPr="006A74CF">
        <w:rPr>
          <w:rFonts w:ascii="Times New Roman" w:eastAsia="Times New Roman" w:hAnsi="Times New Roman" w:cs="Times New Roman"/>
          <w:color w:val="000000" w:themeColor="text1"/>
        </w:rPr>
        <w:t xml:space="preserve"> their</w:t>
      </w:r>
      <w:r w:rsidR="00D760B9" w:rsidRPr="006A74CF">
        <w:rPr>
          <w:rFonts w:ascii="Times New Roman" w:eastAsia="Times New Roman" w:hAnsi="Times New Roman" w:cs="Times New Roman"/>
          <w:color w:val="000000" w:themeColor="text1"/>
        </w:rPr>
        <w:t xml:space="preserve"> lack of</w:t>
      </w:r>
      <w:r w:rsidRPr="006A74CF">
        <w:rPr>
          <w:rFonts w:ascii="Times New Roman" w:eastAsia="Times New Roman" w:hAnsi="Times New Roman" w:cs="Times New Roman"/>
          <w:color w:val="000000" w:themeColor="text1"/>
        </w:rPr>
        <w:t xml:space="preserve"> participation in the</w:t>
      </w:r>
      <w:r w:rsidR="00853897" w:rsidRPr="006A74CF">
        <w:rPr>
          <w:rFonts w:ascii="Times New Roman" w:eastAsia="Times New Roman" w:hAnsi="Times New Roman" w:cs="Times New Roman"/>
          <w:color w:val="000000" w:themeColor="text1"/>
        </w:rPr>
        <w:t xml:space="preserve"> lower levels of grassroots sport.</w:t>
      </w:r>
      <w:r w:rsidR="00994321" w:rsidRPr="006A74CF">
        <w:rPr>
          <w:rFonts w:ascii="Times New Roman" w:eastAsia="Times New Roman" w:hAnsi="Times New Roman" w:cs="Times New Roman"/>
          <w:color w:val="000000" w:themeColor="text1"/>
          <w:vertAlign w:val="superscript"/>
        </w:rPr>
        <w:t>2</w:t>
      </w:r>
      <w:r w:rsidR="001348C4" w:rsidRPr="006A74CF">
        <w:rPr>
          <w:rFonts w:ascii="Times New Roman" w:eastAsia="Times New Roman" w:hAnsi="Times New Roman" w:cs="Times New Roman"/>
          <w:color w:val="000000" w:themeColor="text1"/>
          <w:vertAlign w:val="superscript"/>
        </w:rPr>
        <w:t>3</w:t>
      </w:r>
      <w:r w:rsidR="00994321" w:rsidRPr="006A74CF">
        <w:rPr>
          <w:rFonts w:ascii="Times New Roman" w:eastAsia="Times New Roman" w:hAnsi="Times New Roman" w:cs="Times New Roman"/>
          <w:color w:val="000000" w:themeColor="text1"/>
          <w:vertAlign w:val="superscript"/>
        </w:rPr>
        <w:t>-2</w:t>
      </w:r>
      <w:r w:rsidR="001348C4" w:rsidRPr="006A74CF">
        <w:rPr>
          <w:rFonts w:ascii="Times New Roman" w:eastAsia="Times New Roman" w:hAnsi="Times New Roman" w:cs="Times New Roman"/>
          <w:color w:val="000000" w:themeColor="text1"/>
          <w:vertAlign w:val="superscript"/>
        </w:rPr>
        <w:t>5</w:t>
      </w:r>
      <w:r w:rsidR="00853897" w:rsidRPr="006A74CF">
        <w:rPr>
          <w:rFonts w:ascii="Times New Roman" w:eastAsia="Times New Roman" w:hAnsi="Times New Roman" w:cs="Times New Roman"/>
          <w:color w:val="000000" w:themeColor="text1"/>
        </w:rPr>
        <w:t xml:space="preserve"> </w:t>
      </w:r>
      <w:r w:rsidR="00D21530" w:rsidRPr="006A74CF">
        <w:rPr>
          <w:rFonts w:ascii="Times New Roman" w:eastAsia="Times New Roman" w:hAnsi="Times New Roman" w:cs="Times New Roman"/>
          <w:color w:val="000000" w:themeColor="text1"/>
        </w:rPr>
        <w:t>Grassroots soccer acts as the precursor to the elite talent pathway</w:t>
      </w:r>
      <w:r w:rsidR="00E1677F" w:rsidRPr="006A74CF">
        <w:rPr>
          <w:rFonts w:ascii="Times New Roman" w:eastAsia="Times New Roman" w:hAnsi="Times New Roman" w:cs="Times New Roman"/>
          <w:color w:val="000000" w:themeColor="text1"/>
        </w:rPr>
        <w:t xml:space="preserve">; </w:t>
      </w:r>
      <w:r w:rsidR="00745015" w:rsidRPr="006A74CF">
        <w:rPr>
          <w:rFonts w:ascii="Times New Roman" w:eastAsia="Times New Roman" w:hAnsi="Times New Roman" w:cs="Times New Roman"/>
          <w:color w:val="000000" w:themeColor="text1"/>
        </w:rPr>
        <w:t>despite this,</w:t>
      </w:r>
      <w:r w:rsidR="00B400FF" w:rsidRPr="006A74CF">
        <w:rPr>
          <w:rFonts w:ascii="Times New Roman" w:eastAsia="Times New Roman" w:hAnsi="Times New Roman" w:cs="Times New Roman"/>
          <w:color w:val="000000" w:themeColor="text1"/>
        </w:rPr>
        <w:t xml:space="preserve"> there is </w:t>
      </w:r>
      <w:r w:rsidR="00853897" w:rsidRPr="006A74CF">
        <w:rPr>
          <w:rFonts w:ascii="Times New Roman" w:eastAsia="Times New Roman" w:hAnsi="Times New Roman" w:cs="Times New Roman"/>
          <w:color w:val="000000" w:themeColor="text1"/>
        </w:rPr>
        <w:t>a research deficit</w:t>
      </w:r>
      <w:r w:rsidR="00B400FF" w:rsidRPr="006A74CF">
        <w:rPr>
          <w:rFonts w:ascii="Times New Roman" w:eastAsia="Times New Roman" w:hAnsi="Times New Roman" w:cs="Times New Roman"/>
          <w:color w:val="000000" w:themeColor="text1"/>
        </w:rPr>
        <w:t xml:space="preserve"> </w:t>
      </w:r>
      <w:r w:rsidR="00853897" w:rsidRPr="006A74CF">
        <w:rPr>
          <w:rFonts w:ascii="Times New Roman" w:eastAsia="Times New Roman" w:hAnsi="Times New Roman" w:cs="Times New Roman"/>
          <w:color w:val="000000" w:themeColor="text1"/>
        </w:rPr>
        <w:t xml:space="preserve">on </w:t>
      </w:r>
      <w:r w:rsidR="00B400FF" w:rsidRPr="006A74CF">
        <w:rPr>
          <w:rFonts w:ascii="Times New Roman" w:eastAsia="Times New Roman" w:hAnsi="Times New Roman" w:cs="Times New Roman"/>
          <w:color w:val="000000" w:themeColor="text1"/>
        </w:rPr>
        <w:t xml:space="preserve">this issue from an elite TI and TD </w:t>
      </w:r>
      <w:r w:rsidR="00B400FF" w:rsidRPr="006A74CF">
        <w:rPr>
          <w:rFonts w:ascii="Times New Roman" w:eastAsia="Times New Roman" w:hAnsi="Times New Roman" w:cs="Times New Roman"/>
          <w:color w:val="000000" w:themeColor="text1"/>
        </w:rPr>
        <w:lastRenderedPageBreak/>
        <w:t xml:space="preserve">perspective </w:t>
      </w:r>
      <w:r w:rsidR="00853897" w:rsidRPr="006A74CF">
        <w:rPr>
          <w:rFonts w:ascii="Times New Roman" w:eastAsia="Times New Roman" w:hAnsi="Times New Roman" w:cs="Times New Roman"/>
          <w:color w:val="000000" w:themeColor="text1"/>
        </w:rPr>
        <w:t>in male and female age-group soccer.</w:t>
      </w:r>
      <w:r w:rsidR="00CA7E3D" w:rsidRPr="006A74CF">
        <w:rPr>
          <w:rFonts w:ascii="Times New Roman" w:eastAsia="Times New Roman" w:hAnsi="Times New Roman" w:cs="Times New Roman"/>
          <w:color w:val="000000" w:themeColor="text1"/>
          <w:vertAlign w:val="superscript"/>
        </w:rPr>
        <w:t>21</w:t>
      </w:r>
      <w:r w:rsidR="00853897" w:rsidRPr="006A74CF">
        <w:rPr>
          <w:rFonts w:ascii="Times New Roman" w:eastAsia="Times New Roman" w:hAnsi="Times New Roman" w:cs="Times New Roman"/>
          <w:color w:val="000000" w:themeColor="text1"/>
        </w:rPr>
        <w:t xml:space="preserve"> </w:t>
      </w:r>
      <w:r w:rsidR="00B400FF" w:rsidRPr="006A74CF">
        <w:rPr>
          <w:rFonts w:ascii="Times New Roman" w:eastAsia="Times New Roman" w:hAnsi="Times New Roman" w:cs="Times New Roman"/>
          <w:color w:val="000000" w:themeColor="text1"/>
        </w:rPr>
        <w:t>Barriers ethnic minority groups may face when sustaining long-term engagement in grassroots soccer may include cultural and family expectations, prioritising education, religion, fear of discrimination, and lack of social support</w:t>
      </w:r>
      <w:r w:rsidR="00BC7EF0" w:rsidRPr="006A74CF">
        <w:rPr>
          <w:rFonts w:ascii="Times New Roman" w:eastAsia="Times New Roman" w:hAnsi="Times New Roman" w:cs="Times New Roman"/>
          <w:color w:val="000000" w:themeColor="text1"/>
        </w:rPr>
        <w:t>.</w:t>
      </w:r>
      <w:r w:rsidR="00214E1C" w:rsidRPr="006A74CF">
        <w:rPr>
          <w:rFonts w:ascii="Times New Roman" w:eastAsia="Times New Roman" w:hAnsi="Times New Roman" w:cs="Times New Roman"/>
          <w:color w:val="000000" w:themeColor="text1"/>
          <w:vertAlign w:val="superscript"/>
        </w:rPr>
        <w:t>2</w:t>
      </w:r>
      <w:r w:rsidR="00CA7E3D" w:rsidRPr="006A74CF">
        <w:rPr>
          <w:rFonts w:ascii="Times New Roman" w:eastAsia="Times New Roman" w:hAnsi="Times New Roman" w:cs="Times New Roman"/>
          <w:color w:val="000000" w:themeColor="text1"/>
          <w:vertAlign w:val="superscript"/>
        </w:rPr>
        <w:t>5</w:t>
      </w:r>
      <w:r w:rsidR="002548EB" w:rsidRPr="006A74CF">
        <w:rPr>
          <w:rFonts w:ascii="Times New Roman" w:eastAsia="Times New Roman" w:hAnsi="Times New Roman" w:cs="Times New Roman"/>
          <w:color w:val="000000" w:themeColor="text1"/>
          <w:vertAlign w:val="superscript"/>
        </w:rPr>
        <w:t>,2</w:t>
      </w:r>
      <w:r w:rsidR="00CA7E3D" w:rsidRPr="006A74CF">
        <w:rPr>
          <w:rFonts w:ascii="Times New Roman" w:eastAsia="Times New Roman" w:hAnsi="Times New Roman" w:cs="Times New Roman"/>
          <w:color w:val="000000" w:themeColor="text1"/>
          <w:vertAlign w:val="superscript"/>
        </w:rPr>
        <w:t>6</w:t>
      </w:r>
      <w:r w:rsidR="00214E1C" w:rsidRPr="006A74CF">
        <w:rPr>
          <w:rFonts w:ascii="Times New Roman" w:eastAsia="Times New Roman" w:hAnsi="Times New Roman" w:cs="Times New Roman"/>
          <w:color w:val="000000" w:themeColor="text1"/>
        </w:rPr>
        <w:t xml:space="preserve"> </w:t>
      </w:r>
      <w:r w:rsidR="00BC7EF0" w:rsidRPr="006A74CF">
        <w:rPr>
          <w:rFonts w:ascii="Times New Roman" w:eastAsia="Times New Roman" w:hAnsi="Times New Roman" w:cs="Times New Roman"/>
          <w:color w:val="000000" w:themeColor="text1"/>
        </w:rPr>
        <w:t>I</w:t>
      </w:r>
      <w:r w:rsidR="00B400FF" w:rsidRPr="006A74CF">
        <w:rPr>
          <w:rFonts w:ascii="Times New Roman" w:eastAsia="Times New Roman" w:hAnsi="Times New Roman" w:cs="Times New Roman"/>
          <w:color w:val="000000" w:themeColor="text1"/>
        </w:rPr>
        <w:t xml:space="preserve">t is </w:t>
      </w:r>
      <w:r w:rsidR="0054650C" w:rsidRPr="006A74CF">
        <w:rPr>
          <w:rFonts w:ascii="Times New Roman" w:eastAsia="Times New Roman" w:hAnsi="Times New Roman" w:cs="Times New Roman"/>
          <w:color w:val="000000" w:themeColor="text1"/>
        </w:rPr>
        <w:t>undetermined</w:t>
      </w:r>
      <w:r w:rsidR="00B400FF" w:rsidRPr="006A74CF">
        <w:rPr>
          <w:rFonts w:ascii="Times New Roman" w:eastAsia="Times New Roman" w:hAnsi="Times New Roman" w:cs="Times New Roman"/>
          <w:color w:val="000000" w:themeColor="text1"/>
        </w:rPr>
        <w:t xml:space="preserve"> as to whether </w:t>
      </w:r>
      <w:r w:rsidR="0054650C" w:rsidRPr="006A74CF">
        <w:rPr>
          <w:rFonts w:ascii="Times New Roman" w:eastAsia="Times New Roman" w:hAnsi="Times New Roman" w:cs="Times New Roman"/>
          <w:color w:val="000000" w:themeColor="text1"/>
        </w:rPr>
        <w:t>these</w:t>
      </w:r>
      <w:r w:rsidR="00B400FF" w:rsidRPr="006A74CF">
        <w:rPr>
          <w:rFonts w:ascii="Times New Roman" w:eastAsia="Times New Roman" w:hAnsi="Times New Roman" w:cs="Times New Roman"/>
          <w:color w:val="000000" w:themeColor="text1"/>
        </w:rPr>
        <w:t xml:space="preserve"> barriers exist in </w:t>
      </w:r>
      <w:r w:rsidR="0054650C" w:rsidRPr="006A74CF">
        <w:rPr>
          <w:rFonts w:ascii="Times New Roman" w:eastAsia="Times New Roman" w:hAnsi="Times New Roman" w:cs="Times New Roman"/>
          <w:color w:val="000000" w:themeColor="text1"/>
        </w:rPr>
        <w:t>elite</w:t>
      </w:r>
      <w:r w:rsidR="00B400FF" w:rsidRPr="006A74CF">
        <w:rPr>
          <w:rFonts w:ascii="Times New Roman" w:eastAsia="Times New Roman" w:hAnsi="Times New Roman" w:cs="Times New Roman"/>
          <w:color w:val="000000" w:themeColor="text1"/>
        </w:rPr>
        <w:t xml:space="preserve"> female youth soccer</w:t>
      </w:r>
      <w:r w:rsidR="00BC7EF0" w:rsidRPr="006A74CF">
        <w:rPr>
          <w:rFonts w:ascii="Times New Roman" w:eastAsia="Times New Roman" w:hAnsi="Times New Roman" w:cs="Times New Roman"/>
          <w:color w:val="000000" w:themeColor="text1"/>
        </w:rPr>
        <w:t>, where the playing expectations and demands are higher</w:t>
      </w:r>
      <w:r w:rsidR="00B400FF" w:rsidRPr="006A74CF">
        <w:rPr>
          <w:rFonts w:ascii="Times New Roman" w:eastAsia="Times New Roman" w:hAnsi="Times New Roman" w:cs="Times New Roman"/>
          <w:color w:val="000000" w:themeColor="text1"/>
        </w:rPr>
        <w:t>.</w:t>
      </w:r>
      <w:r w:rsidR="002A04D0" w:rsidRPr="006A74CF">
        <w:rPr>
          <w:rFonts w:ascii="Times New Roman" w:eastAsia="Times New Roman" w:hAnsi="Times New Roman" w:cs="Times New Roman"/>
          <w:color w:val="000000" w:themeColor="text1"/>
        </w:rPr>
        <w:t xml:space="preserve"> </w:t>
      </w:r>
    </w:p>
    <w:p w14:paraId="56B807C0" w14:textId="3BDEEF83" w:rsidR="00816743" w:rsidRPr="006A74CF" w:rsidRDefault="000D14D8">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The combined effect of the re-structure of the </w:t>
      </w:r>
      <w:r w:rsidR="0054650C" w:rsidRPr="006A74CF">
        <w:rPr>
          <w:rFonts w:ascii="Times New Roman" w:eastAsia="Times New Roman" w:hAnsi="Times New Roman" w:cs="Times New Roman"/>
          <w:color w:val="000000" w:themeColor="text1"/>
        </w:rPr>
        <w:t>FA</w:t>
      </w:r>
      <w:r w:rsidRPr="006A74CF">
        <w:rPr>
          <w:rFonts w:ascii="Times New Roman" w:eastAsia="Times New Roman" w:hAnsi="Times New Roman" w:cs="Times New Roman"/>
          <w:color w:val="000000" w:themeColor="text1"/>
        </w:rPr>
        <w:t xml:space="preserve"> </w:t>
      </w:r>
      <w:r w:rsidR="0054650C" w:rsidRPr="006A74CF">
        <w:rPr>
          <w:rFonts w:ascii="Times New Roman" w:eastAsia="Times New Roman" w:hAnsi="Times New Roman" w:cs="Times New Roman"/>
          <w:color w:val="000000" w:themeColor="text1"/>
        </w:rPr>
        <w:t xml:space="preserve">girls’ soccer talent </w:t>
      </w:r>
      <w:r w:rsidRPr="006A74CF">
        <w:rPr>
          <w:rFonts w:ascii="Times New Roman" w:eastAsia="Times New Roman" w:hAnsi="Times New Roman" w:cs="Times New Roman"/>
          <w:color w:val="000000" w:themeColor="text1"/>
        </w:rPr>
        <w:t xml:space="preserve">pathway and the articulation by the FA of clear key performance indicators relating to increasing accessibility and inclusivity within this new infrastructure led to one clear research aim of this study. This study aimed to investigate </w:t>
      </w:r>
      <w:r w:rsidR="0054650C" w:rsidRPr="006A74CF">
        <w:rPr>
          <w:rFonts w:ascii="Times New Roman" w:eastAsia="Times New Roman" w:hAnsi="Times New Roman" w:cs="Times New Roman"/>
          <w:color w:val="000000" w:themeColor="text1"/>
        </w:rPr>
        <w:t>stakeholder</w:t>
      </w:r>
      <w:r w:rsidRPr="006A74CF">
        <w:rPr>
          <w:rFonts w:ascii="Times New Roman" w:eastAsia="Times New Roman" w:hAnsi="Times New Roman" w:cs="Times New Roman"/>
          <w:color w:val="000000" w:themeColor="text1"/>
        </w:rPr>
        <w:t xml:space="preserve"> perceptions of the </w:t>
      </w:r>
      <w:r w:rsidR="0054650C" w:rsidRPr="006A74CF">
        <w:rPr>
          <w:rFonts w:ascii="Times New Roman" w:eastAsia="Times New Roman" w:hAnsi="Times New Roman" w:cs="Times New Roman"/>
          <w:color w:val="000000" w:themeColor="text1"/>
        </w:rPr>
        <w:t>implementation</w:t>
      </w:r>
      <w:r w:rsidRPr="006A74CF">
        <w:rPr>
          <w:rFonts w:ascii="Times New Roman" w:eastAsia="Times New Roman" w:hAnsi="Times New Roman" w:cs="Times New Roman"/>
          <w:color w:val="000000" w:themeColor="text1"/>
        </w:rPr>
        <w:t xml:space="preserve"> of </w:t>
      </w:r>
      <w:r w:rsidR="0054650C" w:rsidRPr="006A74CF">
        <w:rPr>
          <w:rFonts w:ascii="Times New Roman" w:eastAsia="Times New Roman" w:hAnsi="Times New Roman" w:cs="Times New Roman"/>
          <w:color w:val="000000" w:themeColor="text1"/>
        </w:rPr>
        <w:t xml:space="preserve">the </w:t>
      </w:r>
      <w:r w:rsidRPr="006A74CF">
        <w:rPr>
          <w:rFonts w:ascii="Times New Roman" w:eastAsia="Times New Roman" w:hAnsi="Times New Roman" w:cs="Times New Roman"/>
          <w:color w:val="000000" w:themeColor="text1"/>
        </w:rPr>
        <w:t>ETC</w:t>
      </w:r>
      <w:r w:rsidR="0054650C" w:rsidRPr="006A74CF">
        <w:rPr>
          <w:rFonts w:ascii="Times New Roman" w:eastAsia="Times New Roman" w:hAnsi="Times New Roman" w:cs="Times New Roman"/>
          <w:color w:val="000000" w:themeColor="text1"/>
        </w:rPr>
        <w:t xml:space="preserve"> pathway</w:t>
      </w:r>
      <w:r w:rsidRPr="006A74CF">
        <w:rPr>
          <w:rFonts w:ascii="Times New Roman" w:eastAsia="Times New Roman" w:hAnsi="Times New Roman" w:cs="Times New Roman"/>
          <w:color w:val="000000" w:themeColor="text1"/>
        </w:rPr>
        <w:t xml:space="preserve">, with specific focus on </w:t>
      </w:r>
      <w:r w:rsidR="00391FE6" w:rsidRPr="006A74CF">
        <w:rPr>
          <w:rFonts w:ascii="Times New Roman" w:eastAsia="Times New Roman" w:hAnsi="Times New Roman" w:cs="Times New Roman"/>
          <w:color w:val="000000" w:themeColor="text1"/>
        </w:rPr>
        <w:t>whether socio-demographic factors are considered by strategic</w:t>
      </w:r>
      <w:r w:rsidR="00F8383E" w:rsidRPr="006A74CF">
        <w:rPr>
          <w:rFonts w:ascii="Times New Roman" w:eastAsia="Times New Roman" w:hAnsi="Times New Roman" w:cs="Times New Roman"/>
          <w:color w:val="000000" w:themeColor="text1"/>
        </w:rPr>
        <w:t>-</w:t>
      </w:r>
      <w:r w:rsidR="00735EDA" w:rsidRPr="006A74CF">
        <w:rPr>
          <w:rFonts w:ascii="Times New Roman" w:eastAsia="Times New Roman" w:hAnsi="Times New Roman" w:cs="Times New Roman"/>
          <w:color w:val="000000" w:themeColor="text1"/>
        </w:rPr>
        <w:t>,</w:t>
      </w:r>
      <w:r w:rsidR="00391FE6" w:rsidRPr="006A74CF">
        <w:rPr>
          <w:rFonts w:ascii="Times New Roman" w:eastAsia="Times New Roman" w:hAnsi="Times New Roman" w:cs="Times New Roman"/>
          <w:color w:val="000000" w:themeColor="text1"/>
        </w:rPr>
        <w:t xml:space="preserve"> </w:t>
      </w:r>
      <w:r w:rsidR="004741A1" w:rsidRPr="006A74CF">
        <w:rPr>
          <w:rFonts w:ascii="Times New Roman" w:eastAsia="Times New Roman" w:hAnsi="Times New Roman" w:cs="Times New Roman"/>
          <w:color w:val="000000" w:themeColor="text1"/>
        </w:rPr>
        <w:t xml:space="preserve">and </w:t>
      </w:r>
      <w:r w:rsidR="00391FE6" w:rsidRPr="006A74CF">
        <w:rPr>
          <w:rFonts w:ascii="Times New Roman" w:eastAsia="Times New Roman" w:hAnsi="Times New Roman" w:cs="Times New Roman"/>
          <w:color w:val="000000" w:themeColor="text1"/>
        </w:rPr>
        <w:t>operational</w:t>
      </w:r>
      <w:r w:rsidR="00F8383E" w:rsidRPr="006A74CF">
        <w:rPr>
          <w:rFonts w:ascii="Times New Roman" w:eastAsia="Times New Roman" w:hAnsi="Times New Roman" w:cs="Times New Roman"/>
          <w:color w:val="000000" w:themeColor="text1"/>
        </w:rPr>
        <w:t>-</w:t>
      </w:r>
      <w:r w:rsidR="004F29D8" w:rsidRPr="006A74CF">
        <w:rPr>
          <w:rFonts w:ascii="Times New Roman" w:eastAsia="Times New Roman" w:hAnsi="Times New Roman" w:cs="Times New Roman"/>
          <w:color w:val="000000" w:themeColor="text1"/>
        </w:rPr>
        <w:t>sta</w:t>
      </w:r>
      <w:r w:rsidR="00F8383E" w:rsidRPr="006A74CF">
        <w:rPr>
          <w:rFonts w:ascii="Times New Roman" w:eastAsia="Times New Roman" w:hAnsi="Times New Roman" w:cs="Times New Roman"/>
          <w:color w:val="000000" w:themeColor="text1"/>
        </w:rPr>
        <w:t>keholders</w:t>
      </w:r>
      <w:r w:rsidR="00735EDA" w:rsidRPr="006A74CF">
        <w:rPr>
          <w:rFonts w:ascii="Times New Roman" w:eastAsia="Times New Roman" w:hAnsi="Times New Roman" w:cs="Times New Roman"/>
          <w:color w:val="000000" w:themeColor="text1"/>
        </w:rPr>
        <w:t xml:space="preserve"> and coach</w:t>
      </w:r>
      <w:r w:rsidR="00F8383E" w:rsidRPr="006A74CF">
        <w:rPr>
          <w:rFonts w:ascii="Times New Roman" w:eastAsia="Times New Roman" w:hAnsi="Times New Roman" w:cs="Times New Roman"/>
          <w:color w:val="000000" w:themeColor="text1"/>
        </w:rPr>
        <w:t>es</w:t>
      </w:r>
      <w:r w:rsidR="00391FE6" w:rsidRPr="006A74CF">
        <w:rPr>
          <w:rFonts w:ascii="Times New Roman" w:eastAsia="Times New Roman" w:hAnsi="Times New Roman" w:cs="Times New Roman"/>
          <w:color w:val="000000" w:themeColor="text1"/>
        </w:rPr>
        <w:t xml:space="preserve"> when attempting to enhance inclusion and access </w:t>
      </w:r>
      <w:r w:rsidR="00EB5231" w:rsidRPr="006A74CF">
        <w:rPr>
          <w:rFonts w:ascii="Times New Roman" w:eastAsia="Times New Roman" w:hAnsi="Times New Roman" w:cs="Times New Roman"/>
          <w:color w:val="000000" w:themeColor="text1"/>
        </w:rPr>
        <w:t>to</w:t>
      </w:r>
      <w:r w:rsidR="00391FE6" w:rsidRPr="006A74CF">
        <w:rPr>
          <w:rFonts w:ascii="Times New Roman" w:eastAsia="Times New Roman" w:hAnsi="Times New Roman" w:cs="Times New Roman"/>
          <w:color w:val="000000" w:themeColor="text1"/>
        </w:rPr>
        <w:t xml:space="preserve"> the elite</w:t>
      </w:r>
      <w:r w:rsidR="00FF57E3" w:rsidRPr="006A74CF">
        <w:rPr>
          <w:rFonts w:ascii="Times New Roman" w:eastAsia="Times New Roman" w:hAnsi="Times New Roman" w:cs="Times New Roman"/>
          <w:color w:val="000000" w:themeColor="text1"/>
        </w:rPr>
        <w:t xml:space="preserve"> girls</w:t>
      </w:r>
      <w:r w:rsidR="00CD2415" w:rsidRPr="006A74CF">
        <w:rPr>
          <w:rFonts w:ascii="Times New Roman" w:eastAsia="Times New Roman" w:hAnsi="Times New Roman" w:cs="Times New Roman"/>
          <w:color w:val="000000" w:themeColor="text1"/>
        </w:rPr>
        <w:t>’</w:t>
      </w:r>
      <w:r w:rsidR="00391FE6" w:rsidRPr="006A74CF">
        <w:rPr>
          <w:rFonts w:ascii="Times New Roman" w:eastAsia="Times New Roman" w:hAnsi="Times New Roman" w:cs="Times New Roman"/>
          <w:color w:val="000000" w:themeColor="text1"/>
        </w:rPr>
        <w:t xml:space="preserve"> talent pathway</w:t>
      </w:r>
      <w:r w:rsidR="000D6A46" w:rsidRPr="006A74CF">
        <w:rPr>
          <w:rFonts w:ascii="Times New Roman" w:eastAsia="Times New Roman" w:hAnsi="Times New Roman" w:cs="Times New Roman"/>
          <w:color w:val="000000" w:themeColor="text1"/>
        </w:rPr>
        <w:t>.</w:t>
      </w:r>
      <w:r w:rsidR="00391FE6" w:rsidRPr="006A74CF">
        <w:rPr>
          <w:rFonts w:ascii="Times New Roman" w:eastAsia="Times New Roman" w:hAnsi="Times New Roman" w:cs="Times New Roman"/>
          <w:color w:val="000000" w:themeColor="text1"/>
        </w:rPr>
        <w:t xml:space="preserve"> </w:t>
      </w:r>
    </w:p>
    <w:p w14:paraId="00000015" w14:textId="77777777" w:rsidR="004843E5" w:rsidRPr="006A74CF" w:rsidRDefault="004843E5">
      <w:pPr>
        <w:spacing w:line="360" w:lineRule="auto"/>
        <w:rPr>
          <w:rFonts w:ascii="Times New Roman" w:eastAsia="Times New Roman" w:hAnsi="Times New Roman" w:cs="Times New Roman"/>
          <w:color w:val="000000" w:themeColor="text1"/>
        </w:rPr>
      </w:pPr>
    </w:p>
    <w:p w14:paraId="00000016" w14:textId="77777777" w:rsidR="004843E5" w:rsidRPr="006A74CF" w:rsidRDefault="000D14D8">
      <w:pPr>
        <w:spacing w:line="360" w:lineRule="auto"/>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t>Methods</w:t>
      </w:r>
    </w:p>
    <w:p w14:paraId="00000017" w14:textId="6ECAAFE9" w:rsidR="004843E5" w:rsidRPr="006A74CF" w:rsidRDefault="000D14D8">
      <w:pPr>
        <w:spacing w:line="360" w:lineRule="auto"/>
        <w:rPr>
          <w:rFonts w:ascii="Times New Roman" w:eastAsia="Times New Roman" w:hAnsi="Times New Roman" w:cs="Times New Roman"/>
          <w:i/>
          <w:color w:val="000000" w:themeColor="text1"/>
        </w:rPr>
      </w:pPr>
      <w:r w:rsidRPr="006A74CF">
        <w:rPr>
          <w:rFonts w:ascii="Times New Roman" w:eastAsia="Times New Roman" w:hAnsi="Times New Roman" w:cs="Times New Roman"/>
          <w:i/>
          <w:color w:val="000000" w:themeColor="text1"/>
        </w:rPr>
        <w:t>Study Design</w:t>
      </w:r>
      <w:r w:rsidR="0017566B" w:rsidRPr="006A74CF">
        <w:rPr>
          <w:rFonts w:ascii="Times New Roman" w:eastAsia="Times New Roman" w:hAnsi="Times New Roman" w:cs="Times New Roman"/>
          <w:i/>
          <w:color w:val="000000" w:themeColor="text1"/>
        </w:rPr>
        <w:t>,</w:t>
      </w:r>
      <w:r w:rsidR="007C375B" w:rsidRPr="006A74CF">
        <w:rPr>
          <w:rFonts w:ascii="Times New Roman" w:eastAsia="Times New Roman" w:hAnsi="Times New Roman" w:cs="Times New Roman"/>
          <w:i/>
          <w:color w:val="000000" w:themeColor="text1"/>
        </w:rPr>
        <w:t xml:space="preserve"> </w:t>
      </w:r>
      <w:r w:rsidR="0017566B" w:rsidRPr="006A74CF">
        <w:rPr>
          <w:rFonts w:ascii="Times New Roman" w:eastAsia="Times New Roman" w:hAnsi="Times New Roman" w:cs="Times New Roman"/>
          <w:i/>
          <w:color w:val="000000" w:themeColor="text1"/>
        </w:rPr>
        <w:t xml:space="preserve">Rigour and </w:t>
      </w:r>
      <w:r w:rsidRPr="006A74CF">
        <w:rPr>
          <w:rFonts w:ascii="Times New Roman" w:eastAsia="Times New Roman" w:hAnsi="Times New Roman" w:cs="Times New Roman"/>
          <w:i/>
          <w:color w:val="000000" w:themeColor="text1"/>
        </w:rPr>
        <w:t>Philosophical Underpinnings</w:t>
      </w:r>
    </w:p>
    <w:p w14:paraId="44EF75D1" w14:textId="3E331421" w:rsidR="00EC3703" w:rsidRPr="006A74CF" w:rsidRDefault="000D14D8" w:rsidP="0017566B">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This study was developed in collaboration with the FA, through a series of meetings between the research team and stakeholders within the FA Women’s Technical Division. At this point in the development of the research it was important to ensure that the study met the needs of the organisation, provided original knowledge and used rigorous data collection</w:t>
      </w:r>
      <w:r w:rsidR="009E6122" w:rsidRPr="006A74CF">
        <w:rPr>
          <w:rFonts w:ascii="Times New Roman" w:eastAsia="Times New Roman" w:hAnsi="Times New Roman" w:cs="Times New Roman"/>
          <w:color w:val="000000" w:themeColor="text1"/>
        </w:rPr>
        <w:t xml:space="preserve"> methods</w:t>
      </w:r>
      <w:r w:rsidRPr="006A74CF">
        <w:rPr>
          <w:rFonts w:ascii="Times New Roman" w:eastAsia="Times New Roman" w:hAnsi="Times New Roman" w:cs="Times New Roman"/>
          <w:color w:val="000000" w:themeColor="text1"/>
        </w:rPr>
        <w:t xml:space="preserve">. </w:t>
      </w:r>
    </w:p>
    <w:p w14:paraId="00000018" w14:textId="0817E020" w:rsidR="004843E5" w:rsidRPr="006A74CF" w:rsidRDefault="000D14D8" w:rsidP="00C3204C">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The lead author was embedded within the FA as part of their PhD and had established good working relationships with many of the staff within the organisation, including </w:t>
      </w:r>
      <w:r w:rsidR="009E6122" w:rsidRPr="006A74CF">
        <w:rPr>
          <w:rFonts w:ascii="Times New Roman" w:eastAsia="Times New Roman" w:hAnsi="Times New Roman" w:cs="Times New Roman"/>
          <w:color w:val="000000" w:themeColor="text1"/>
        </w:rPr>
        <w:t>participants within this study</w:t>
      </w:r>
      <w:r w:rsidRPr="006A74CF">
        <w:rPr>
          <w:rFonts w:ascii="Times New Roman" w:eastAsia="Times New Roman" w:hAnsi="Times New Roman" w:cs="Times New Roman"/>
          <w:color w:val="000000" w:themeColor="text1"/>
        </w:rPr>
        <w:t xml:space="preserve">. This insider position enabled the lead author to gain understanding and familiarity of the elite female soccer talent </w:t>
      </w:r>
      <w:r w:rsidR="00EF601D" w:rsidRPr="006A74CF">
        <w:rPr>
          <w:rFonts w:ascii="Times New Roman" w:eastAsia="Times New Roman" w:hAnsi="Times New Roman" w:cs="Times New Roman"/>
          <w:color w:val="000000" w:themeColor="text1"/>
        </w:rPr>
        <w:t>pathway and</w:t>
      </w:r>
      <w:r w:rsidRPr="006A74CF">
        <w:rPr>
          <w:rFonts w:ascii="Times New Roman" w:eastAsia="Times New Roman" w:hAnsi="Times New Roman" w:cs="Times New Roman"/>
          <w:color w:val="000000" w:themeColor="text1"/>
        </w:rPr>
        <w:t xml:space="preserve"> thereby enhance the richness of interviews</w:t>
      </w:r>
      <w:r w:rsidR="002C1061" w:rsidRPr="006A74CF">
        <w:rPr>
          <w:rFonts w:ascii="Times New Roman" w:eastAsia="Times New Roman" w:hAnsi="Times New Roman" w:cs="Times New Roman"/>
          <w:color w:val="000000" w:themeColor="text1"/>
        </w:rPr>
        <w:t>.</w:t>
      </w:r>
      <w:r w:rsidR="001348C4" w:rsidRPr="006A74CF">
        <w:rPr>
          <w:rFonts w:ascii="Times New Roman" w:eastAsia="Times New Roman" w:hAnsi="Times New Roman" w:cs="Times New Roman"/>
          <w:color w:val="000000" w:themeColor="text1"/>
          <w:vertAlign w:val="superscript"/>
        </w:rPr>
        <w:t>2</w:t>
      </w:r>
      <w:r w:rsidR="00CA7E3D" w:rsidRPr="006A74CF">
        <w:rPr>
          <w:rFonts w:ascii="Times New Roman" w:eastAsia="Times New Roman" w:hAnsi="Times New Roman" w:cs="Times New Roman"/>
          <w:color w:val="000000" w:themeColor="text1"/>
          <w:vertAlign w:val="superscript"/>
        </w:rPr>
        <w:t>8</w:t>
      </w:r>
      <w:r w:rsidR="00835B6F" w:rsidRPr="006A74CF">
        <w:rPr>
          <w:rFonts w:ascii="Times New Roman" w:eastAsia="Times New Roman" w:hAnsi="Times New Roman" w:cs="Times New Roman"/>
          <w:color w:val="000000" w:themeColor="text1"/>
          <w:vertAlign w:val="superscript"/>
        </w:rPr>
        <w:t xml:space="preserve"> </w:t>
      </w:r>
      <w:r w:rsidR="0017566B" w:rsidRPr="006A74CF">
        <w:rPr>
          <w:rFonts w:ascii="Times New Roman" w:eastAsia="Times New Roman" w:hAnsi="Times New Roman" w:cs="Times New Roman"/>
          <w:color w:val="000000" w:themeColor="text1"/>
        </w:rPr>
        <w:t xml:space="preserve">Their awareness and involvement in the pathway helped build trust and rapport with participants, supporting the breadth and depth of information provided. </w:t>
      </w:r>
      <w:r w:rsidR="00EC3703" w:rsidRPr="006A74CF">
        <w:rPr>
          <w:rFonts w:ascii="Times New Roman" w:eastAsia="Times New Roman" w:hAnsi="Times New Roman" w:cs="Times New Roman"/>
          <w:color w:val="000000" w:themeColor="text1"/>
        </w:rPr>
        <w:t xml:space="preserve">Recruiting participants based on their first-hand experiences within the talent pathway helped ensure credibility within the research. </w:t>
      </w:r>
      <w:r w:rsidR="00D4284B" w:rsidRPr="006A74CF">
        <w:rPr>
          <w:rFonts w:ascii="Times New Roman" w:eastAsia="Times New Roman" w:hAnsi="Times New Roman" w:cs="Times New Roman"/>
          <w:color w:val="000000" w:themeColor="text1"/>
        </w:rPr>
        <w:t>Despite the lead author’s insider position within the FA, it may be argued that they held an outsider position due to the limited professional interaction they have with the participants and the lack of shared professional experiences working within an NGB, girl</w:t>
      </w:r>
      <w:r w:rsidR="00533FB3" w:rsidRPr="006A74CF">
        <w:rPr>
          <w:rFonts w:ascii="Times New Roman" w:eastAsia="Times New Roman" w:hAnsi="Times New Roman" w:cs="Times New Roman"/>
          <w:color w:val="000000" w:themeColor="text1"/>
        </w:rPr>
        <w:t>s</w:t>
      </w:r>
      <w:r w:rsidR="00D4284B" w:rsidRPr="006A74CF">
        <w:rPr>
          <w:rFonts w:ascii="Times New Roman" w:eastAsia="Times New Roman" w:hAnsi="Times New Roman" w:cs="Times New Roman"/>
          <w:color w:val="000000" w:themeColor="text1"/>
        </w:rPr>
        <w:t>’ soccer pathways or as a soccer coach.</w:t>
      </w:r>
      <w:r w:rsidR="001348C4" w:rsidRPr="006A74CF">
        <w:rPr>
          <w:rFonts w:ascii="Times New Roman" w:eastAsia="Times New Roman" w:hAnsi="Times New Roman" w:cs="Times New Roman"/>
          <w:color w:val="000000" w:themeColor="text1"/>
          <w:vertAlign w:val="superscript"/>
        </w:rPr>
        <w:t>2</w:t>
      </w:r>
      <w:r w:rsidR="00CA7E3D" w:rsidRPr="006A74CF">
        <w:rPr>
          <w:rFonts w:ascii="Times New Roman" w:eastAsia="Times New Roman" w:hAnsi="Times New Roman" w:cs="Times New Roman"/>
          <w:color w:val="000000" w:themeColor="text1"/>
          <w:vertAlign w:val="superscript"/>
        </w:rPr>
        <w:t>9</w:t>
      </w:r>
      <w:r w:rsidR="00D4284B" w:rsidRPr="006A74CF">
        <w:rPr>
          <w:rFonts w:ascii="Times New Roman" w:eastAsia="Times New Roman" w:hAnsi="Times New Roman" w:cs="Times New Roman"/>
          <w:color w:val="000000" w:themeColor="text1"/>
        </w:rPr>
        <w:t xml:space="preserve"> </w:t>
      </w:r>
      <w:r w:rsidR="00195AFE" w:rsidRPr="006A74CF">
        <w:rPr>
          <w:rFonts w:ascii="Times New Roman" w:eastAsia="Times New Roman" w:hAnsi="Times New Roman" w:cs="Times New Roman"/>
          <w:color w:val="000000" w:themeColor="text1"/>
        </w:rPr>
        <w:t>I</w:t>
      </w:r>
      <w:r w:rsidR="00D4284B" w:rsidRPr="006A74CF">
        <w:rPr>
          <w:rFonts w:ascii="Times New Roman" w:eastAsia="Times New Roman" w:hAnsi="Times New Roman" w:cs="Times New Roman"/>
          <w:color w:val="000000" w:themeColor="text1"/>
        </w:rPr>
        <w:t xml:space="preserve">n order to ensure reflexivity, the research team </w:t>
      </w:r>
      <w:r w:rsidR="00855AA2" w:rsidRPr="006A74CF">
        <w:rPr>
          <w:rFonts w:ascii="Times New Roman" w:eastAsia="Times New Roman" w:hAnsi="Times New Roman" w:cs="Times New Roman"/>
          <w:color w:val="000000" w:themeColor="text1"/>
        </w:rPr>
        <w:t>worked as ‘critical friends’, and as a sounding board to challenge the lead author’s interpretations, offering reflective feedback</w:t>
      </w:r>
      <w:r w:rsidR="00D4284B" w:rsidRPr="006A74CF">
        <w:rPr>
          <w:rFonts w:ascii="Times New Roman" w:eastAsia="Times New Roman" w:hAnsi="Times New Roman" w:cs="Times New Roman"/>
          <w:color w:val="000000" w:themeColor="text1"/>
        </w:rPr>
        <w:t xml:space="preserve"> throughout data collection and analyses</w:t>
      </w:r>
      <w:r w:rsidR="00855AA2" w:rsidRPr="006A74CF">
        <w:rPr>
          <w:rFonts w:ascii="Times New Roman" w:eastAsia="Times New Roman" w:hAnsi="Times New Roman" w:cs="Times New Roman"/>
          <w:color w:val="000000" w:themeColor="text1"/>
        </w:rPr>
        <w:t>.</w:t>
      </w:r>
      <w:r w:rsidR="00CA7E3D" w:rsidRPr="006A74CF">
        <w:rPr>
          <w:rFonts w:ascii="Times New Roman" w:eastAsia="Times New Roman" w:hAnsi="Times New Roman" w:cs="Times New Roman"/>
          <w:color w:val="000000" w:themeColor="text1"/>
          <w:vertAlign w:val="superscript"/>
        </w:rPr>
        <w:t>30</w:t>
      </w:r>
      <w:r w:rsidR="00855AA2" w:rsidRPr="006A74CF">
        <w:rPr>
          <w:rFonts w:ascii="Times New Roman" w:eastAsia="Times New Roman" w:hAnsi="Times New Roman" w:cs="Times New Roman"/>
          <w:color w:val="000000" w:themeColor="text1"/>
        </w:rPr>
        <w:t xml:space="preserve"> </w:t>
      </w:r>
      <w:r w:rsidR="00C3204C" w:rsidRPr="006A74CF">
        <w:rPr>
          <w:rFonts w:ascii="Times New Roman" w:eastAsia="Times New Roman" w:hAnsi="Times New Roman" w:cs="Times New Roman"/>
          <w:color w:val="000000" w:themeColor="text1"/>
        </w:rPr>
        <w:t xml:space="preserve">This occurred during regular meetings with the research team, who would often question the lead researcher in their approaches (e.g., could there be an </w:t>
      </w:r>
      <w:r w:rsidR="00C3204C" w:rsidRPr="006A74CF">
        <w:rPr>
          <w:rFonts w:ascii="Times New Roman" w:eastAsia="Times New Roman" w:hAnsi="Times New Roman" w:cs="Times New Roman"/>
          <w:color w:val="000000" w:themeColor="text1"/>
        </w:rPr>
        <w:lastRenderedPageBreak/>
        <w:t xml:space="preserve">alternative way of viewing your interpretation). </w:t>
      </w:r>
      <w:r w:rsidR="00801219" w:rsidRPr="006A74CF">
        <w:rPr>
          <w:rFonts w:ascii="Times New Roman" w:eastAsia="Times New Roman" w:hAnsi="Times New Roman" w:cs="Times New Roman"/>
          <w:color w:val="000000" w:themeColor="text1"/>
        </w:rPr>
        <w:t>The aim of this approach was to enhance awareness of subjectivit</w:t>
      </w:r>
      <w:r w:rsidR="00533FB3" w:rsidRPr="006A74CF">
        <w:rPr>
          <w:rFonts w:ascii="Times New Roman" w:eastAsia="Times New Roman" w:hAnsi="Times New Roman" w:cs="Times New Roman"/>
          <w:color w:val="000000" w:themeColor="text1"/>
        </w:rPr>
        <w:t>ies</w:t>
      </w:r>
      <w:r w:rsidR="00801219" w:rsidRPr="006A74CF">
        <w:rPr>
          <w:rFonts w:ascii="Times New Roman" w:eastAsia="Times New Roman" w:hAnsi="Times New Roman" w:cs="Times New Roman"/>
          <w:color w:val="000000" w:themeColor="text1"/>
        </w:rPr>
        <w:t xml:space="preserve"> throughout the </w:t>
      </w:r>
      <w:r w:rsidR="006233B2" w:rsidRPr="006A74CF">
        <w:rPr>
          <w:rFonts w:ascii="Times New Roman" w:eastAsia="Times New Roman" w:hAnsi="Times New Roman" w:cs="Times New Roman"/>
          <w:color w:val="000000" w:themeColor="text1"/>
        </w:rPr>
        <w:t xml:space="preserve">research </w:t>
      </w:r>
      <w:r w:rsidR="00270156" w:rsidRPr="006A74CF">
        <w:rPr>
          <w:rFonts w:ascii="Times New Roman" w:eastAsia="Times New Roman" w:hAnsi="Times New Roman" w:cs="Times New Roman"/>
          <w:color w:val="000000" w:themeColor="text1"/>
        </w:rPr>
        <w:t>process</w:t>
      </w:r>
      <w:r w:rsidR="00214E1C" w:rsidRPr="006A74CF">
        <w:rPr>
          <w:rFonts w:ascii="Times New Roman" w:eastAsia="Times New Roman" w:hAnsi="Times New Roman" w:cs="Times New Roman"/>
          <w:color w:val="000000" w:themeColor="text1"/>
        </w:rPr>
        <w:t>.</w:t>
      </w:r>
      <w:r w:rsidR="00CA7E3D" w:rsidRPr="006A74CF">
        <w:rPr>
          <w:rFonts w:ascii="Times New Roman" w:eastAsia="Times New Roman" w:hAnsi="Times New Roman" w:cs="Times New Roman"/>
          <w:color w:val="000000" w:themeColor="text1"/>
          <w:vertAlign w:val="superscript"/>
        </w:rPr>
        <w:t>31</w:t>
      </w:r>
      <w:r w:rsidR="00214E1C" w:rsidRPr="006A74CF">
        <w:rPr>
          <w:rFonts w:ascii="Times New Roman" w:eastAsia="Times New Roman" w:hAnsi="Times New Roman" w:cs="Times New Roman"/>
          <w:color w:val="000000" w:themeColor="text1"/>
        </w:rPr>
        <w:t xml:space="preserve"> </w:t>
      </w:r>
      <w:r w:rsidR="00D4284B" w:rsidRPr="006A74CF">
        <w:rPr>
          <w:rFonts w:ascii="Times New Roman" w:eastAsia="Times New Roman" w:hAnsi="Times New Roman" w:cs="Times New Roman"/>
          <w:color w:val="000000" w:themeColor="text1"/>
        </w:rPr>
        <w:t>T</w:t>
      </w:r>
      <w:r w:rsidR="00855AA2" w:rsidRPr="006A74CF">
        <w:rPr>
          <w:rFonts w:ascii="Times New Roman" w:eastAsia="Times New Roman" w:hAnsi="Times New Roman" w:cs="Times New Roman"/>
          <w:color w:val="000000" w:themeColor="text1"/>
        </w:rPr>
        <w:t>he research team includ</w:t>
      </w:r>
      <w:r w:rsidR="008C48E5" w:rsidRPr="006A74CF">
        <w:rPr>
          <w:rFonts w:ascii="Times New Roman" w:eastAsia="Times New Roman" w:hAnsi="Times New Roman" w:cs="Times New Roman"/>
          <w:color w:val="000000" w:themeColor="text1"/>
        </w:rPr>
        <w:t>ed</w:t>
      </w:r>
      <w:r w:rsidR="00855AA2" w:rsidRPr="006A74CF">
        <w:rPr>
          <w:rFonts w:ascii="Times New Roman" w:eastAsia="Times New Roman" w:hAnsi="Times New Roman" w:cs="Times New Roman"/>
          <w:color w:val="000000" w:themeColor="text1"/>
        </w:rPr>
        <w:t xml:space="preserve"> researchers who had experience working within elite men’s and women’s soccer, and researchers with </w:t>
      </w:r>
      <w:r w:rsidR="00801D8A" w:rsidRPr="006A74CF">
        <w:rPr>
          <w:rFonts w:ascii="Times New Roman" w:eastAsia="Times New Roman" w:hAnsi="Times New Roman" w:cs="Times New Roman"/>
          <w:color w:val="000000" w:themeColor="text1"/>
        </w:rPr>
        <w:t xml:space="preserve">qualitative </w:t>
      </w:r>
      <w:r w:rsidR="00855AA2" w:rsidRPr="006A74CF">
        <w:rPr>
          <w:rFonts w:ascii="Times New Roman" w:eastAsia="Times New Roman" w:hAnsi="Times New Roman" w:cs="Times New Roman"/>
          <w:color w:val="000000" w:themeColor="text1"/>
        </w:rPr>
        <w:t>methodological expertise.</w:t>
      </w:r>
    </w:p>
    <w:p w14:paraId="00000019" w14:textId="7AC26B31" w:rsidR="004843E5" w:rsidRPr="006A74CF" w:rsidRDefault="007F2F8B" w:rsidP="009C7F0F">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This study is underpinned by </w:t>
      </w:r>
      <w:r w:rsidR="00CD37D7" w:rsidRPr="006A74CF">
        <w:rPr>
          <w:rFonts w:ascii="Times New Roman" w:eastAsia="Times New Roman" w:hAnsi="Times New Roman" w:cs="Times New Roman"/>
          <w:color w:val="000000" w:themeColor="text1"/>
        </w:rPr>
        <w:t xml:space="preserve">a constructionist ontology (i.e., that reality is socially constructed) and relativist </w:t>
      </w:r>
      <w:r w:rsidR="00923037" w:rsidRPr="006A74CF">
        <w:rPr>
          <w:rFonts w:ascii="Times New Roman" w:eastAsia="Times New Roman" w:hAnsi="Times New Roman" w:cs="Times New Roman"/>
          <w:color w:val="000000" w:themeColor="text1"/>
        </w:rPr>
        <w:t>epistemology</w:t>
      </w:r>
      <w:r w:rsidR="00CD37D7" w:rsidRPr="006A74CF">
        <w:rPr>
          <w:rFonts w:ascii="Times New Roman" w:eastAsia="Times New Roman" w:hAnsi="Times New Roman" w:cs="Times New Roman"/>
          <w:color w:val="000000" w:themeColor="text1"/>
        </w:rPr>
        <w:t xml:space="preserve"> (i.e., reality is multiple, created, and mind dependent).</w:t>
      </w:r>
      <w:r w:rsidR="00CA7E3D" w:rsidRPr="006A74CF">
        <w:rPr>
          <w:rFonts w:ascii="Times New Roman" w:eastAsia="Times New Roman" w:hAnsi="Times New Roman" w:cs="Times New Roman"/>
          <w:color w:val="000000" w:themeColor="text1"/>
          <w:vertAlign w:val="superscript"/>
        </w:rPr>
        <w:t>32</w:t>
      </w:r>
      <w:r w:rsidR="00CD37D7" w:rsidRPr="006A74CF">
        <w:rPr>
          <w:rFonts w:ascii="Times New Roman" w:eastAsia="Times New Roman" w:hAnsi="Times New Roman" w:cs="Times New Roman"/>
          <w:color w:val="000000" w:themeColor="text1"/>
        </w:rPr>
        <w:t xml:space="preserve"> This approach </w:t>
      </w:r>
      <w:r w:rsidR="009C7F0F" w:rsidRPr="006A74CF">
        <w:rPr>
          <w:rFonts w:ascii="Times New Roman" w:eastAsia="Times New Roman" w:hAnsi="Times New Roman" w:cs="Times New Roman"/>
          <w:color w:val="000000" w:themeColor="text1"/>
        </w:rPr>
        <w:t>acknowledges that e</w:t>
      </w:r>
      <w:r w:rsidR="0017566B" w:rsidRPr="006A74CF">
        <w:rPr>
          <w:rFonts w:ascii="Times New Roman" w:eastAsia="Times New Roman" w:hAnsi="Times New Roman" w:cs="Times New Roman"/>
          <w:color w:val="000000" w:themeColor="text1"/>
        </w:rPr>
        <w:t xml:space="preserve">ach participant will have different views of the ETC pathway based on their </w:t>
      </w:r>
      <w:r w:rsidR="00855AA2" w:rsidRPr="006A74CF">
        <w:rPr>
          <w:rFonts w:ascii="Times New Roman" w:eastAsia="Times New Roman" w:hAnsi="Times New Roman" w:cs="Times New Roman"/>
          <w:color w:val="000000" w:themeColor="text1"/>
        </w:rPr>
        <w:t>role within their organisation (The FA or an individual ETC) and their involvement with the new pathway’s implementation</w:t>
      </w:r>
      <w:r w:rsidR="002A2B17" w:rsidRPr="006A74CF">
        <w:rPr>
          <w:rFonts w:ascii="Times New Roman" w:eastAsia="Times New Roman" w:hAnsi="Times New Roman" w:cs="Times New Roman"/>
          <w:color w:val="000000" w:themeColor="text1"/>
        </w:rPr>
        <w:t xml:space="preserve">. </w:t>
      </w:r>
      <w:r w:rsidR="000D14D8" w:rsidRPr="006A74CF">
        <w:rPr>
          <w:rFonts w:ascii="Times New Roman" w:eastAsia="Times New Roman" w:hAnsi="Times New Roman" w:cs="Times New Roman"/>
          <w:color w:val="000000" w:themeColor="text1"/>
        </w:rPr>
        <w:t xml:space="preserve">A sequential explanatory design was applied. </w:t>
      </w:r>
    </w:p>
    <w:p w14:paraId="0000001A" w14:textId="77777777" w:rsidR="004843E5" w:rsidRPr="006A74CF" w:rsidRDefault="004843E5">
      <w:pPr>
        <w:spacing w:line="360" w:lineRule="auto"/>
        <w:rPr>
          <w:rFonts w:ascii="Times New Roman" w:eastAsia="Times New Roman" w:hAnsi="Times New Roman" w:cs="Times New Roman"/>
          <w:color w:val="000000" w:themeColor="text1"/>
        </w:rPr>
      </w:pPr>
    </w:p>
    <w:p w14:paraId="0000001B" w14:textId="77777777" w:rsidR="004843E5" w:rsidRPr="006A74CF" w:rsidRDefault="000D14D8">
      <w:pPr>
        <w:spacing w:line="360" w:lineRule="auto"/>
        <w:rPr>
          <w:rFonts w:ascii="Times New Roman" w:eastAsia="Times New Roman" w:hAnsi="Times New Roman" w:cs="Times New Roman"/>
          <w:i/>
          <w:color w:val="000000" w:themeColor="text1"/>
        </w:rPr>
      </w:pPr>
      <w:r w:rsidRPr="006A74CF">
        <w:rPr>
          <w:rFonts w:ascii="Times New Roman" w:eastAsia="Times New Roman" w:hAnsi="Times New Roman" w:cs="Times New Roman"/>
          <w:i/>
          <w:color w:val="000000" w:themeColor="text1"/>
        </w:rPr>
        <w:t>Participants and data collection</w:t>
      </w:r>
    </w:p>
    <w:p w14:paraId="4D15961B" w14:textId="75419DE0" w:rsidR="0089555C" w:rsidRPr="006A74CF" w:rsidRDefault="0089555C" w:rsidP="0089555C">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Upon ethical approval</w:t>
      </w:r>
      <w:r w:rsidR="008126D7" w:rsidRPr="006A74CF">
        <w:rPr>
          <w:rFonts w:ascii="Times New Roman" w:eastAsia="Times New Roman" w:hAnsi="Times New Roman" w:cs="Times New Roman"/>
          <w:color w:val="000000" w:themeColor="text1"/>
        </w:rPr>
        <w:t xml:space="preserve"> from a university ethics committee</w:t>
      </w:r>
      <w:r w:rsidRPr="006A74CF">
        <w:rPr>
          <w:rFonts w:ascii="Times New Roman" w:eastAsia="Times New Roman" w:hAnsi="Times New Roman" w:cs="Times New Roman"/>
          <w:color w:val="000000" w:themeColor="text1"/>
        </w:rPr>
        <w:t xml:space="preserve">, quantitative data with respect to player ethnicity and socio-economic status was provided by the FA to facilitate discussions </w:t>
      </w:r>
      <w:r w:rsidR="00C0196A" w:rsidRPr="006A74CF">
        <w:rPr>
          <w:rFonts w:ascii="Times New Roman" w:eastAsia="Times New Roman" w:hAnsi="Times New Roman" w:cs="Times New Roman"/>
          <w:color w:val="000000" w:themeColor="text1"/>
        </w:rPr>
        <w:t>during stakeholder interviews</w:t>
      </w:r>
      <w:r w:rsidRPr="006A74CF">
        <w:rPr>
          <w:rFonts w:ascii="Times New Roman" w:eastAsia="Times New Roman" w:hAnsi="Times New Roman" w:cs="Times New Roman"/>
          <w:color w:val="000000" w:themeColor="text1"/>
        </w:rPr>
        <w:t xml:space="preserve">. </w:t>
      </w:r>
      <w:r w:rsidR="00C0196A" w:rsidRPr="006A74CF">
        <w:rPr>
          <w:rFonts w:ascii="Times New Roman" w:eastAsia="Times New Roman" w:hAnsi="Times New Roman" w:cs="Times New Roman"/>
          <w:color w:val="000000" w:themeColor="text1"/>
        </w:rPr>
        <w:t xml:space="preserve">Both strategic and operational stakeholders were familiar with this data </w:t>
      </w:r>
      <w:r w:rsidR="00D4284B" w:rsidRPr="006A74CF">
        <w:rPr>
          <w:rFonts w:ascii="Times New Roman" w:eastAsia="Times New Roman" w:hAnsi="Times New Roman" w:cs="Times New Roman"/>
          <w:color w:val="000000" w:themeColor="text1"/>
        </w:rPr>
        <w:t>as it had previously been shared by the FA</w:t>
      </w:r>
      <w:r w:rsidR="00237C03" w:rsidRPr="006A74CF">
        <w:rPr>
          <w:rFonts w:ascii="Times New Roman" w:eastAsia="Times New Roman" w:hAnsi="Times New Roman" w:cs="Times New Roman"/>
          <w:color w:val="000000" w:themeColor="text1"/>
        </w:rPr>
        <w:t>. T</w:t>
      </w:r>
      <w:r w:rsidR="00C0196A" w:rsidRPr="006A74CF">
        <w:rPr>
          <w:rFonts w:ascii="Times New Roman" w:eastAsia="Times New Roman" w:hAnsi="Times New Roman" w:cs="Times New Roman"/>
          <w:color w:val="000000" w:themeColor="text1"/>
        </w:rPr>
        <w:t>h</w:t>
      </w:r>
      <w:r w:rsidR="00237C03" w:rsidRPr="006A74CF">
        <w:rPr>
          <w:rFonts w:ascii="Times New Roman" w:eastAsia="Times New Roman" w:hAnsi="Times New Roman" w:cs="Times New Roman"/>
          <w:color w:val="000000" w:themeColor="text1"/>
        </w:rPr>
        <w:t>us,</w:t>
      </w:r>
      <w:r w:rsidR="00C0196A" w:rsidRPr="006A74CF">
        <w:rPr>
          <w:rFonts w:ascii="Times New Roman" w:eastAsia="Times New Roman" w:hAnsi="Times New Roman" w:cs="Times New Roman"/>
          <w:color w:val="000000" w:themeColor="text1"/>
        </w:rPr>
        <w:t xml:space="preserve"> </w:t>
      </w:r>
      <w:r w:rsidR="00237C03" w:rsidRPr="006A74CF">
        <w:rPr>
          <w:rFonts w:ascii="Times New Roman" w:eastAsia="Times New Roman" w:hAnsi="Times New Roman" w:cs="Times New Roman"/>
          <w:color w:val="000000" w:themeColor="text1"/>
        </w:rPr>
        <w:t>incorporating</w:t>
      </w:r>
      <w:r w:rsidR="00C0196A" w:rsidRPr="006A74CF">
        <w:rPr>
          <w:rFonts w:ascii="Times New Roman" w:eastAsia="Times New Roman" w:hAnsi="Times New Roman" w:cs="Times New Roman"/>
          <w:color w:val="000000" w:themeColor="text1"/>
        </w:rPr>
        <w:t xml:space="preserve"> this data as prompts during interviews would </w:t>
      </w:r>
      <w:r w:rsidR="00237C03" w:rsidRPr="006A74CF">
        <w:rPr>
          <w:rFonts w:ascii="Times New Roman" w:eastAsia="Times New Roman" w:hAnsi="Times New Roman" w:cs="Times New Roman"/>
          <w:color w:val="000000" w:themeColor="text1"/>
        </w:rPr>
        <w:t>enable a deeper exploration</w:t>
      </w:r>
      <w:r w:rsidR="00C0196A" w:rsidRPr="006A74CF">
        <w:rPr>
          <w:rFonts w:ascii="Times New Roman" w:eastAsia="Times New Roman" w:hAnsi="Times New Roman" w:cs="Times New Roman"/>
          <w:color w:val="000000" w:themeColor="text1"/>
        </w:rPr>
        <w:t xml:space="preserve"> </w:t>
      </w:r>
      <w:r w:rsidR="00237C03" w:rsidRPr="006A74CF">
        <w:rPr>
          <w:rFonts w:ascii="Times New Roman" w:eastAsia="Times New Roman" w:hAnsi="Times New Roman" w:cs="Times New Roman"/>
          <w:color w:val="000000" w:themeColor="text1"/>
        </w:rPr>
        <w:t xml:space="preserve">of stakeholders’ interpretations regarding the observed trends in player ethnicity and socio-economic data. </w:t>
      </w:r>
      <w:r w:rsidRPr="006A74CF">
        <w:rPr>
          <w:rFonts w:ascii="Times New Roman" w:eastAsia="Times New Roman" w:hAnsi="Times New Roman" w:cs="Times New Roman"/>
          <w:color w:val="000000" w:themeColor="text1"/>
        </w:rPr>
        <w:t>This included anonymised player postcode (</w:t>
      </w:r>
      <w:r w:rsidRPr="006A74CF">
        <w:rPr>
          <w:rFonts w:ascii="Times New Roman" w:eastAsia="Times New Roman" w:hAnsi="Times New Roman" w:cs="Times New Roman"/>
          <w:i/>
          <w:iCs/>
          <w:color w:val="000000" w:themeColor="text1"/>
        </w:rPr>
        <w:t xml:space="preserve">n </w:t>
      </w:r>
      <w:r w:rsidRPr="006A74CF">
        <w:rPr>
          <w:rFonts w:ascii="Times New Roman" w:eastAsia="Times New Roman" w:hAnsi="Times New Roman" w:cs="Times New Roman"/>
          <w:color w:val="000000" w:themeColor="text1"/>
        </w:rPr>
        <w:t>= 2940) and ethnicity (</w:t>
      </w:r>
      <w:r w:rsidRPr="006A74CF">
        <w:rPr>
          <w:rFonts w:ascii="Times New Roman" w:eastAsia="Times New Roman" w:hAnsi="Times New Roman" w:cs="Times New Roman"/>
          <w:i/>
          <w:iCs/>
          <w:color w:val="000000" w:themeColor="text1"/>
        </w:rPr>
        <w:t>n</w:t>
      </w:r>
      <w:r w:rsidRPr="006A74CF">
        <w:rPr>
          <w:rFonts w:ascii="Times New Roman" w:eastAsia="Times New Roman" w:hAnsi="Times New Roman" w:cs="Times New Roman"/>
          <w:color w:val="000000" w:themeColor="text1"/>
        </w:rPr>
        <w:t xml:space="preserve"> = 2111) data from 57 ETCs in operation during the 2022-23 season, and retrospective, anonymised player postcode data from 32 RTCs (</w:t>
      </w:r>
      <w:r w:rsidRPr="006A74CF">
        <w:rPr>
          <w:rFonts w:ascii="Times New Roman" w:eastAsia="Times New Roman" w:hAnsi="Times New Roman" w:cs="Times New Roman"/>
          <w:i/>
          <w:iCs/>
          <w:color w:val="000000" w:themeColor="text1"/>
        </w:rPr>
        <w:t>n</w:t>
      </w:r>
      <w:r w:rsidRPr="006A74CF">
        <w:rPr>
          <w:rFonts w:ascii="Times New Roman" w:eastAsia="Times New Roman" w:hAnsi="Times New Roman" w:cs="Times New Roman"/>
          <w:color w:val="000000" w:themeColor="text1"/>
        </w:rPr>
        <w:t xml:space="preserve"> =1802) and nine ACCs (</w:t>
      </w:r>
      <w:r w:rsidRPr="006A74CF">
        <w:rPr>
          <w:rFonts w:ascii="Times New Roman" w:eastAsia="Times New Roman" w:hAnsi="Times New Roman" w:cs="Times New Roman"/>
          <w:i/>
          <w:iCs/>
          <w:color w:val="000000" w:themeColor="text1"/>
        </w:rPr>
        <w:t>n</w:t>
      </w:r>
      <w:r w:rsidRPr="006A74CF">
        <w:rPr>
          <w:rFonts w:ascii="Times New Roman" w:eastAsia="Times New Roman" w:hAnsi="Times New Roman" w:cs="Times New Roman"/>
          <w:color w:val="000000" w:themeColor="text1"/>
        </w:rPr>
        <w:t xml:space="preserve"> = 533) from the 2021-22 season. Postcode data was derived from their internal player registration base; ethnicity data was obtained through a demographic survey designed and distributed by the FA and Premier League (PL) which elicited a 71% response rate. </w:t>
      </w:r>
    </w:p>
    <w:p w14:paraId="4C0646E0" w14:textId="716DABF5" w:rsidR="00BA7834" w:rsidRPr="006A74CF" w:rsidRDefault="0030646F" w:rsidP="008D46F6">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S</w:t>
      </w:r>
      <w:r w:rsidR="00BA7834" w:rsidRPr="006A74CF">
        <w:rPr>
          <w:rFonts w:ascii="Times New Roman" w:eastAsia="Times New Roman" w:hAnsi="Times New Roman" w:cs="Times New Roman"/>
          <w:color w:val="000000" w:themeColor="text1"/>
        </w:rPr>
        <w:t xml:space="preserve">ix key strategic </w:t>
      </w:r>
      <w:r w:rsidR="00AC3451" w:rsidRPr="006A74CF">
        <w:rPr>
          <w:rFonts w:ascii="Times New Roman" w:eastAsia="Times New Roman" w:hAnsi="Times New Roman" w:cs="Times New Roman"/>
          <w:color w:val="000000" w:themeColor="text1"/>
        </w:rPr>
        <w:t>and operational</w:t>
      </w:r>
      <w:r w:rsidR="00BA7834" w:rsidRPr="006A74CF">
        <w:rPr>
          <w:rFonts w:ascii="Times New Roman" w:eastAsia="Times New Roman" w:hAnsi="Times New Roman" w:cs="Times New Roman"/>
          <w:color w:val="000000" w:themeColor="text1"/>
        </w:rPr>
        <w:t xml:space="preserve"> stakeholders were identified as prospective participants. Strategic stakeholders (SS</w:t>
      </w:r>
      <w:r w:rsidR="00AC3451" w:rsidRPr="006A74CF">
        <w:rPr>
          <w:rFonts w:ascii="Times New Roman" w:eastAsia="Times New Roman" w:hAnsi="Times New Roman" w:cs="Times New Roman"/>
          <w:color w:val="000000" w:themeColor="text1"/>
        </w:rPr>
        <w:t xml:space="preserve">; </w:t>
      </w:r>
      <w:r w:rsidR="00AC3451" w:rsidRPr="006A74CF">
        <w:rPr>
          <w:rFonts w:ascii="Times New Roman" w:eastAsia="Times New Roman" w:hAnsi="Times New Roman" w:cs="Times New Roman"/>
          <w:i/>
          <w:iCs/>
          <w:color w:val="000000" w:themeColor="text1"/>
        </w:rPr>
        <w:t>n</w:t>
      </w:r>
      <w:r w:rsidR="00AC3451" w:rsidRPr="006A74CF">
        <w:rPr>
          <w:rFonts w:ascii="Times New Roman" w:eastAsia="Times New Roman" w:hAnsi="Times New Roman" w:cs="Times New Roman"/>
          <w:color w:val="000000" w:themeColor="text1"/>
        </w:rPr>
        <w:t xml:space="preserve"> = 2</w:t>
      </w:r>
      <w:r w:rsidR="00BA7834" w:rsidRPr="006A74CF">
        <w:rPr>
          <w:rFonts w:ascii="Times New Roman" w:eastAsia="Times New Roman" w:hAnsi="Times New Roman" w:cs="Times New Roman"/>
          <w:color w:val="000000" w:themeColor="text1"/>
        </w:rPr>
        <w:t>) held positions in the FA Women’s Technical Division and were involved with developing the new framework which underpinned the new ETC pathway. Operational stakeholders (OS</w:t>
      </w:r>
      <w:r w:rsidR="00AC3451" w:rsidRPr="006A74CF">
        <w:rPr>
          <w:rFonts w:ascii="Times New Roman" w:eastAsia="Times New Roman" w:hAnsi="Times New Roman" w:cs="Times New Roman"/>
          <w:color w:val="000000" w:themeColor="text1"/>
        </w:rPr>
        <w:t xml:space="preserve">; </w:t>
      </w:r>
      <w:r w:rsidR="00AC3451" w:rsidRPr="006A74CF">
        <w:rPr>
          <w:rFonts w:ascii="Times New Roman" w:eastAsia="Times New Roman" w:hAnsi="Times New Roman" w:cs="Times New Roman"/>
          <w:i/>
          <w:iCs/>
          <w:color w:val="000000" w:themeColor="text1"/>
        </w:rPr>
        <w:t>n</w:t>
      </w:r>
      <w:r w:rsidR="00AC3451" w:rsidRPr="006A74CF">
        <w:rPr>
          <w:rFonts w:ascii="Times New Roman" w:eastAsia="Times New Roman" w:hAnsi="Times New Roman" w:cs="Times New Roman"/>
          <w:color w:val="000000" w:themeColor="text1"/>
        </w:rPr>
        <w:t xml:space="preserve"> = 4</w:t>
      </w:r>
      <w:r w:rsidR="00BA7834" w:rsidRPr="006A74CF">
        <w:rPr>
          <w:rFonts w:ascii="Times New Roman" w:eastAsia="Times New Roman" w:hAnsi="Times New Roman" w:cs="Times New Roman"/>
          <w:color w:val="000000" w:themeColor="text1"/>
        </w:rPr>
        <w:t xml:space="preserve">) were responsible for disseminating the new constructs and managed an ETC. OSs varied geographically, encompassing the North </w:t>
      </w:r>
      <w:r w:rsidR="0099741A" w:rsidRPr="006A74CF">
        <w:rPr>
          <w:rFonts w:ascii="Times New Roman" w:eastAsia="Times New Roman" w:hAnsi="Times New Roman" w:cs="Times New Roman"/>
          <w:color w:val="000000" w:themeColor="text1"/>
        </w:rPr>
        <w:t>We</w:t>
      </w:r>
      <w:r w:rsidR="00BA7834" w:rsidRPr="006A74CF">
        <w:rPr>
          <w:rFonts w:ascii="Times New Roman" w:eastAsia="Times New Roman" w:hAnsi="Times New Roman" w:cs="Times New Roman"/>
          <w:color w:val="000000" w:themeColor="text1"/>
        </w:rPr>
        <w:t xml:space="preserve">st, Midlands, East, and London/South East regions, offering varied experiences based on club infrastructure and local demographics. All stakeholders had a minimum of two years’ experience within their organisation and were involved in the transition from RTC/ACC to ETC. Throughout these interviews, stakeholders emphasised the significance of ETC coaches implementing the new TI and TD strategies that had been developed and disseminated. </w:t>
      </w:r>
      <w:r w:rsidR="00BA7834" w:rsidRPr="006A74CF">
        <w:rPr>
          <w:rFonts w:ascii="Times New Roman" w:eastAsia="Times New Roman" w:hAnsi="Times New Roman" w:cs="Times New Roman"/>
          <w:color w:val="000000" w:themeColor="text1"/>
        </w:rPr>
        <w:lastRenderedPageBreak/>
        <w:t xml:space="preserve">Coaches, therefore, were identified as a significant stakeholder group. </w:t>
      </w:r>
      <w:r w:rsidR="008D46F6" w:rsidRPr="006A74CF">
        <w:rPr>
          <w:rFonts w:ascii="Times New Roman" w:eastAsia="Times New Roman" w:hAnsi="Times New Roman" w:cs="Times New Roman"/>
          <w:color w:val="000000" w:themeColor="text1"/>
        </w:rPr>
        <w:t xml:space="preserve">Coaches (CS, hereafter; </w:t>
      </w:r>
      <w:r w:rsidR="008D46F6" w:rsidRPr="006A74CF">
        <w:rPr>
          <w:rFonts w:ascii="Times New Roman" w:eastAsia="Times New Roman" w:hAnsi="Times New Roman" w:cs="Times New Roman"/>
          <w:i/>
          <w:iCs/>
          <w:color w:val="000000" w:themeColor="text1"/>
        </w:rPr>
        <w:t>n</w:t>
      </w:r>
      <w:r w:rsidR="008D46F6" w:rsidRPr="006A74CF">
        <w:rPr>
          <w:rFonts w:ascii="Times New Roman" w:eastAsia="Times New Roman" w:hAnsi="Times New Roman" w:cs="Times New Roman"/>
          <w:color w:val="000000" w:themeColor="text1"/>
        </w:rPr>
        <w:t xml:space="preserve"> = 4) also varied geographically, encompassing the North West, Midlands, </w:t>
      </w:r>
      <w:r w:rsidR="00B34824" w:rsidRPr="006A74CF">
        <w:rPr>
          <w:rFonts w:ascii="Times New Roman" w:eastAsia="Times New Roman" w:hAnsi="Times New Roman" w:cs="Times New Roman"/>
          <w:color w:val="000000" w:themeColor="text1"/>
        </w:rPr>
        <w:t>London/</w:t>
      </w:r>
      <w:r w:rsidR="008D46F6" w:rsidRPr="006A74CF">
        <w:rPr>
          <w:rFonts w:ascii="Times New Roman" w:eastAsia="Times New Roman" w:hAnsi="Times New Roman" w:cs="Times New Roman"/>
          <w:color w:val="000000" w:themeColor="text1"/>
        </w:rPr>
        <w:t>South East and South West regions</w:t>
      </w:r>
      <w:r w:rsidR="00F15918" w:rsidRPr="006A74CF">
        <w:rPr>
          <w:rFonts w:ascii="Times New Roman" w:eastAsia="Times New Roman" w:hAnsi="Times New Roman" w:cs="Times New Roman"/>
          <w:color w:val="000000" w:themeColor="text1"/>
        </w:rPr>
        <w:t xml:space="preserve"> of England</w:t>
      </w:r>
      <w:r w:rsidR="008D46F6" w:rsidRPr="006A74CF">
        <w:rPr>
          <w:rFonts w:ascii="Times New Roman" w:eastAsia="Times New Roman" w:hAnsi="Times New Roman" w:cs="Times New Roman"/>
          <w:color w:val="000000" w:themeColor="text1"/>
        </w:rPr>
        <w:t xml:space="preserve">. </w:t>
      </w:r>
      <w:r w:rsidR="00BA7834" w:rsidRPr="006A74CF">
        <w:rPr>
          <w:rFonts w:ascii="Times New Roman" w:eastAsia="Times New Roman" w:hAnsi="Times New Roman" w:cs="Times New Roman"/>
          <w:color w:val="000000" w:themeColor="text1"/>
        </w:rPr>
        <w:t xml:space="preserve">Participant names are replaced with numbers (OS1, SS2, CS3, etc) in the following sections to ensure anonymity. </w:t>
      </w:r>
    </w:p>
    <w:p w14:paraId="6CC21564" w14:textId="3727590C" w:rsidR="00BA7834" w:rsidRPr="006A74CF" w:rsidRDefault="00BA7834" w:rsidP="00376632">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Semi-structured interviews were used to collect data</w:t>
      </w:r>
      <w:r w:rsidR="00BF1D27" w:rsidRPr="006A74CF">
        <w:rPr>
          <w:rFonts w:ascii="Times New Roman" w:eastAsia="Times New Roman" w:hAnsi="Times New Roman" w:cs="Times New Roman"/>
          <w:color w:val="000000" w:themeColor="text1"/>
        </w:rPr>
        <w:t>, and written informed consent was obtained prior to all interviews</w:t>
      </w:r>
      <w:r w:rsidRPr="006A74CF">
        <w:rPr>
          <w:rFonts w:ascii="Times New Roman" w:eastAsia="Times New Roman" w:hAnsi="Times New Roman" w:cs="Times New Roman"/>
          <w:color w:val="000000" w:themeColor="text1"/>
        </w:rPr>
        <w:t>. Pilot interviews were conducted with members of the FA Women’s Technical Division (</w:t>
      </w:r>
      <w:r w:rsidRPr="006A74CF">
        <w:rPr>
          <w:rFonts w:ascii="Times New Roman" w:eastAsia="Times New Roman" w:hAnsi="Times New Roman" w:cs="Times New Roman"/>
          <w:i/>
          <w:iCs/>
          <w:color w:val="000000" w:themeColor="text1"/>
        </w:rPr>
        <w:t>n</w:t>
      </w:r>
      <w:r w:rsidRPr="006A74CF">
        <w:rPr>
          <w:rFonts w:ascii="Times New Roman" w:eastAsia="Times New Roman" w:hAnsi="Times New Roman" w:cs="Times New Roman"/>
          <w:color w:val="000000" w:themeColor="text1"/>
        </w:rPr>
        <w:t xml:space="preserve"> = 3) from the perspective of their strategic role (</w:t>
      </w:r>
      <w:r w:rsidRPr="006A74CF">
        <w:rPr>
          <w:rFonts w:ascii="Times New Roman" w:eastAsia="Times New Roman" w:hAnsi="Times New Roman" w:cs="Times New Roman"/>
          <w:i/>
          <w:iCs/>
          <w:color w:val="000000" w:themeColor="text1"/>
        </w:rPr>
        <w:t>n</w:t>
      </w:r>
      <w:r w:rsidRPr="006A74CF">
        <w:rPr>
          <w:rFonts w:ascii="Times New Roman" w:eastAsia="Times New Roman" w:hAnsi="Times New Roman" w:cs="Times New Roman"/>
          <w:color w:val="000000" w:themeColor="text1"/>
        </w:rPr>
        <w:t xml:space="preserve"> = 2) or of an ETC manager (</w:t>
      </w:r>
      <w:r w:rsidRPr="006A74CF">
        <w:rPr>
          <w:rFonts w:ascii="Times New Roman" w:eastAsia="Times New Roman" w:hAnsi="Times New Roman" w:cs="Times New Roman"/>
          <w:i/>
          <w:iCs/>
          <w:color w:val="000000" w:themeColor="text1"/>
        </w:rPr>
        <w:t>n</w:t>
      </w:r>
      <w:r w:rsidRPr="006A74CF">
        <w:rPr>
          <w:rFonts w:ascii="Times New Roman" w:eastAsia="Times New Roman" w:hAnsi="Times New Roman" w:cs="Times New Roman"/>
          <w:color w:val="000000" w:themeColor="text1"/>
        </w:rPr>
        <w:t xml:space="preserve"> = 1). This allowed for strategic and interview guides to be piloted, leading to minor refinements and removal of questions which were not aligned to the research aim. These interview guides were adapted prior to CS interviews, with input from an FA Women’s Talent Technical Coach to ensure questions were appropriate for this stakeholder group. Interview topics included: experiences within the former girls’ elite talent pathway (what were the main aims or goals of the former RTC/ACC; what were some of the key successes and challenges of the former pathway from your perspective); transitioning from RTC/ACC to ETC (what were your initial thoughts when the restructure of the pathway was announced; do you </w:t>
      </w:r>
      <w:r w:rsidR="00C103F1" w:rsidRPr="006A74CF">
        <w:rPr>
          <w:rFonts w:ascii="Times New Roman" w:eastAsia="Times New Roman" w:hAnsi="Times New Roman" w:cs="Times New Roman"/>
          <w:color w:val="000000" w:themeColor="text1"/>
        </w:rPr>
        <w:t>believe</w:t>
      </w:r>
      <w:r w:rsidRPr="006A74CF">
        <w:rPr>
          <w:rFonts w:ascii="Times New Roman" w:eastAsia="Times New Roman" w:hAnsi="Times New Roman" w:cs="Times New Roman"/>
          <w:color w:val="000000" w:themeColor="text1"/>
        </w:rPr>
        <w:t xml:space="preserve"> the hybrid (grassroots) approach will be beneficial for player development); communication with other stakeholders (how do you work with other ETC staff during player recruitment; are there many opportunities to provide feedback to parents around their child’s progress); perceived diversity, inclusivity and accessibility of the ETC pathway (what were your initial thoughts when the FA shared player demographic figures following the first season; are you doing anything to ensure more players from diverse communities are accessing the ETC pathway); the future of the ETC and wider elite girls’ talent pathway (how might diversifying the ETC pathway impact the next stages of the pathway and the senior game). Interviews were conducted online via Microsoft Teams by the lead researcher, generating recording</w:t>
      </w:r>
      <w:r w:rsidR="00F54B36" w:rsidRPr="006A74CF">
        <w:rPr>
          <w:rFonts w:ascii="Times New Roman" w:eastAsia="Times New Roman" w:hAnsi="Times New Roman" w:cs="Times New Roman"/>
          <w:color w:val="000000" w:themeColor="text1"/>
        </w:rPr>
        <w:t>s</w:t>
      </w:r>
      <w:r w:rsidRPr="006A74CF">
        <w:rPr>
          <w:rFonts w:ascii="Times New Roman" w:eastAsia="Times New Roman" w:hAnsi="Times New Roman" w:cs="Times New Roman"/>
          <w:color w:val="000000" w:themeColor="text1"/>
        </w:rPr>
        <w:t xml:space="preserve"> and transcripts which were shared with the research team. Interviews lasted between 39 and 87 minutes (Mean = 70</w:t>
      </w:r>
      <w:r w:rsidR="004B40A8" w:rsidRPr="006A74CF">
        <w:rPr>
          <w:rFonts w:ascii="Times New Roman" w:eastAsia="Times New Roman" w:hAnsi="Times New Roman" w:cs="Times New Roman"/>
          <w:color w:val="000000" w:themeColor="text1"/>
        </w:rPr>
        <w:t>±</w:t>
      </w:r>
      <w:r w:rsidRPr="006A74CF">
        <w:rPr>
          <w:rFonts w:ascii="Times New Roman" w:eastAsia="Times New Roman" w:hAnsi="Times New Roman" w:cs="Times New Roman"/>
          <w:color w:val="000000" w:themeColor="text1"/>
        </w:rPr>
        <w:t xml:space="preserve">16 minutes). </w:t>
      </w:r>
    </w:p>
    <w:p w14:paraId="2E37342A" w14:textId="77777777" w:rsidR="00BA7834" w:rsidRPr="006A74CF" w:rsidRDefault="00BA7834">
      <w:pPr>
        <w:spacing w:line="360" w:lineRule="auto"/>
        <w:rPr>
          <w:rFonts w:ascii="Times New Roman" w:eastAsia="Times New Roman" w:hAnsi="Times New Roman" w:cs="Times New Roman"/>
          <w:color w:val="000000" w:themeColor="text1"/>
        </w:rPr>
      </w:pPr>
    </w:p>
    <w:p w14:paraId="00000023" w14:textId="77777777" w:rsidR="004843E5" w:rsidRPr="006A74CF" w:rsidRDefault="000D14D8">
      <w:pPr>
        <w:spacing w:line="360" w:lineRule="auto"/>
        <w:rPr>
          <w:rFonts w:ascii="Times New Roman" w:eastAsia="Times New Roman" w:hAnsi="Times New Roman" w:cs="Times New Roman"/>
          <w:i/>
          <w:color w:val="000000" w:themeColor="text1"/>
        </w:rPr>
      </w:pPr>
      <w:r w:rsidRPr="006A74CF">
        <w:rPr>
          <w:rFonts w:ascii="Times New Roman" w:eastAsia="Times New Roman" w:hAnsi="Times New Roman" w:cs="Times New Roman"/>
          <w:i/>
          <w:color w:val="000000" w:themeColor="text1"/>
        </w:rPr>
        <w:t>Data analysis</w:t>
      </w:r>
    </w:p>
    <w:p w14:paraId="00000024" w14:textId="3A4DD43A"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Anonymised datasets for ETC players by ethnic group, and ETC, RTC and ACC players by socio-economic group were shared by the FA. Ethnicity data was not collected prior to the pathways’ restructure. Ethnic groups were divided into five categories based on the 2021 Census of England and Wales.</w:t>
      </w:r>
      <w:r w:rsidR="00EF601D" w:rsidRPr="006A74CF">
        <w:rPr>
          <w:rFonts w:ascii="Times New Roman" w:eastAsia="Times New Roman" w:hAnsi="Times New Roman" w:cs="Times New Roman"/>
          <w:color w:val="000000" w:themeColor="text1"/>
          <w:vertAlign w:val="superscript"/>
        </w:rPr>
        <w:t>3</w:t>
      </w:r>
      <w:r w:rsidR="00CA7E3D" w:rsidRPr="006A74CF">
        <w:rPr>
          <w:rFonts w:ascii="Times New Roman" w:eastAsia="Times New Roman" w:hAnsi="Times New Roman" w:cs="Times New Roman"/>
          <w:color w:val="000000" w:themeColor="text1"/>
          <w:vertAlign w:val="superscript"/>
        </w:rPr>
        <w:t>3</w:t>
      </w:r>
      <w:r w:rsidRPr="006A74CF">
        <w:rPr>
          <w:rFonts w:ascii="Times New Roman" w:eastAsia="Times New Roman" w:hAnsi="Times New Roman" w:cs="Times New Roman"/>
          <w:color w:val="000000" w:themeColor="text1"/>
        </w:rPr>
        <w:t xml:space="preserve"> Socio-economic groups were determined using the </w:t>
      </w:r>
      <w:r w:rsidR="00EB0590" w:rsidRPr="006A74CF">
        <w:rPr>
          <w:rFonts w:ascii="Times New Roman" w:eastAsia="Times New Roman" w:hAnsi="Times New Roman" w:cs="Times New Roman"/>
          <w:color w:val="000000" w:themeColor="text1"/>
        </w:rPr>
        <w:t xml:space="preserve">English </w:t>
      </w:r>
      <w:r w:rsidRPr="006A74CF">
        <w:rPr>
          <w:rFonts w:ascii="Times New Roman" w:eastAsia="Times New Roman" w:hAnsi="Times New Roman" w:cs="Times New Roman"/>
          <w:color w:val="000000" w:themeColor="text1"/>
        </w:rPr>
        <w:t xml:space="preserve">Index of Multiple Deprivation (IMD). </w:t>
      </w:r>
      <w:r w:rsidR="00EB0590" w:rsidRPr="006A74CF">
        <w:rPr>
          <w:rFonts w:ascii="Times New Roman" w:eastAsia="Times New Roman" w:hAnsi="Times New Roman" w:cs="Times New Roman"/>
          <w:color w:val="000000" w:themeColor="text1"/>
        </w:rPr>
        <w:t xml:space="preserve">IMD measures relative deprivation in small areas (i.e. </w:t>
      </w:r>
      <w:r w:rsidR="00376632" w:rsidRPr="006A74CF">
        <w:rPr>
          <w:rFonts w:ascii="Times New Roman" w:eastAsia="Times New Roman" w:hAnsi="Times New Roman" w:cs="Times New Roman"/>
          <w:color w:val="000000" w:themeColor="text1"/>
        </w:rPr>
        <w:t xml:space="preserve">streets and </w:t>
      </w:r>
      <w:r w:rsidR="00EB0590" w:rsidRPr="006A74CF">
        <w:rPr>
          <w:rFonts w:ascii="Times New Roman" w:eastAsia="Times New Roman" w:hAnsi="Times New Roman" w:cs="Times New Roman"/>
          <w:color w:val="000000" w:themeColor="text1"/>
        </w:rPr>
        <w:t xml:space="preserve">neighbourhoods) and ranks </w:t>
      </w:r>
      <w:r w:rsidR="00376632" w:rsidRPr="006A74CF">
        <w:rPr>
          <w:rFonts w:ascii="Times New Roman" w:eastAsia="Times New Roman" w:hAnsi="Times New Roman" w:cs="Times New Roman"/>
          <w:color w:val="000000" w:themeColor="text1"/>
        </w:rPr>
        <w:t xml:space="preserve">these </w:t>
      </w:r>
      <w:r w:rsidR="00EB0590" w:rsidRPr="006A74CF">
        <w:rPr>
          <w:rFonts w:ascii="Times New Roman" w:eastAsia="Times New Roman" w:hAnsi="Times New Roman" w:cs="Times New Roman"/>
          <w:color w:val="000000" w:themeColor="text1"/>
        </w:rPr>
        <w:t>areas based on</w:t>
      </w:r>
      <w:r w:rsidR="002E4E3C" w:rsidRPr="006A74CF">
        <w:rPr>
          <w:rFonts w:ascii="Times New Roman" w:eastAsia="Times New Roman" w:hAnsi="Times New Roman" w:cs="Times New Roman"/>
          <w:color w:val="000000" w:themeColor="text1"/>
        </w:rPr>
        <w:t xml:space="preserve"> several domains including </w:t>
      </w:r>
      <w:r w:rsidR="002E4E3C" w:rsidRPr="006A74CF">
        <w:rPr>
          <w:rFonts w:ascii="Times New Roman" w:eastAsia="Times New Roman" w:hAnsi="Times New Roman" w:cs="Times New Roman"/>
          <w:color w:val="000000" w:themeColor="text1"/>
        </w:rPr>
        <w:lastRenderedPageBreak/>
        <w:t>income, employment, education, crime, and the quality of the local environment</w:t>
      </w:r>
      <w:r w:rsidR="00214E1C" w:rsidRPr="006A74CF">
        <w:rPr>
          <w:rFonts w:ascii="Times New Roman" w:eastAsia="Times New Roman" w:hAnsi="Times New Roman" w:cs="Times New Roman"/>
          <w:color w:val="000000" w:themeColor="text1"/>
        </w:rPr>
        <w:t>.</w:t>
      </w:r>
      <w:r w:rsidR="00214E1C" w:rsidRPr="006A74CF">
        <w:rPr>
          <w:rFonts w:ascii="Times New Roman" w:eastAsia="Times New Roman" w:hAnsi="Times New Roman" w:cs="Times New Roman"/>
          <w:color w:val="000000" w:themeColor="text1"/>
          <w:vertAlign w:val="superscript"/>
        </w:rPr>
        <w:t>3</w:t>
      </w:r>
      <w:r w:rsidR="00CA7E3D" w:rsidRPr="006A74CF">
        <w:rPr>
          <w:rFonts w:ascii="Times New Roman" w:eastAsia="Times New Roman" w:hAnsi="Times New Roman" w:cs="Times New Roman"/>
          <w:color w:val="000000" w:themeColor="text1"/>
          <w:vertAlign w:val="superscript"/>
        </w:rPr>
        <w:t>4</w:t>
      </w:r>
      <w:r w:rsidR="00214E1C" w:rsidRPr="006A74CF">
        <w:rPr>
          <w:rFonts w:ascii="Times New Roman" w:eastAsia="Times New Roman" w:hAnsi="Times New Roman" w:cs="Times New Roman"/>
          <w:color w:val="000000" w:themeColor="text1"/>
        </w:rPr>
        <w:t xml:space="preserve"> </w:t>
      </w:r>
      <w:r w:rsidR="002E4E3C" w:rsidRPr="006A74CF">
        <w:rPr>
          <w:rFonts w:ascii="Times New Roman" w:eastAsia="Times New Roman" w:hAnsi="Times New Roman" w:cs="Times New Roman"/>
          <w:color w:val="000000" w:themeColor="text1"/>
        </w:rPr>
        <w:t>Small areas (</w:t>
      </w:r>
      <w:r w:rsidR="002E4E3C" w:rsidRPr="006A74CF">
        <w:rPr>
          <w:rFonts w:ascii="Times New Roman" w:eastAsia="Times New Roman" w:hAnsi="Times New Roman" w:cs="Times New Roman"/>
          <w:i/>
          <w:iCs/>
          <w:color w:val="000000" w:themeColor="text1"/>
        </w:rPr>
        <w:t>n</w:t>
      </w:r>
      <w:r w:rsidR="002E4E3C" w:rsidRPr="006A74CF">
        <w:rPr>
          <w:rFonts w:ascii="Times New Roman" w:eastAsia="Times New Roman" w:hAnsi="Times New Roman" w:cs="Times New Roman"/>
          <w:color w:val="000000" w:themeColor="text1"/>
        </w:rPr>
        <w:t xml:space="preserve"> = </w:t>
      </w:r>
      <w:r w:rsidR="00F514FE" w:rsidRPr="006A74CF">
        <w:rPr>
          <w:rFonts w:ascii="Times New Roman" w:eastAsia="Times New Roman" w:hAnsi="Times New Roman" w:cs="Times New Roman"/>
          <w:color w:val="000000" w:themeColor="text1"/>
        </w:rPr>
        <w:t xml:space="preserve">32,844) </w:t>
      </w:r>
      <w:r w:rsidR="002E4E3C" w:rsidRPr="006A74CF">
        <w:rPr>
          <w:rFonts w:ascii="Times New Roman" w:eastAsia="Times New Roman" w:hAnsi="Times New Roman" w:cs="Times New Roman"/>
          <w:color w:val="000000" w:themeColor="text1"/>
        </w:rPr>
        <w:t>are ranked</w:t>
      </w:r>
      <w:r w:rsidR="00F514FE" w:rsidRPr="006A74CF">
        <w:rPr>
          <w:rFonts w:ascii="Times New Roman" w:eastAsia="Times New Roman" w:hAnsi="Times New Roman" w:cs="Times New Roman"/>
          <w:color w:val="000000" w:themeColor="text1"/>
        </w:rPr>
        <w:t xml:space="preserve"> from 1 (most deprived area) to 32,844 (least deprived area) which determine </w:t>
      </w:r>
      <w:r w:rsidR="00376632" w:rsidRPr="006A74CF">
        <w:rPr>
          <w:rFonts w:ascii="Times New Roman" w:eastAsia="Times New Roman" w:hAnsi="Times New Roman" w:cs="Times New Roman"/>
          <w:color w:val="000000" w:themeColor="text1"/>
        </w:rPr>
        <w:t>the IMD decile they are grouped in</w:t>
      </w:r>
      <w:r w:rsidR="00F514FE" w:rsidRPr="006A74CF">
        <w:rPr>
          <w:rFonts w:ascii="Times New Roman" w:eastAsia="Times New Roman" w:hAnsi="Times New Roman" w:cs="Times New Roman"/>
          <w:color w:val="000000" w:themeColor="text1"/>
        </w:rPr>
        <w:t xml:space="preserve">, where IMD 1 represents the most deprived 10% of areas and IMD 10 represents the least deprived 10%. </w:t>
      </w:r>
      <w:r w:rsidRPr="006A74CF">
        <w:rPr>
          <w:rFonts w:ascii="Times New Roman" w:eastAsia="Times New Roman" w:hAnsi="Times New Roman" w:cs="Times New Roman"/>
          <w:color w:val="000000" w:themeColor="text1"/>
        </w:rPr>
        <w:t xml:space="preserve">Descriptive statistics (frequency and percentage distributions) were calculated for the </w:t>
      </w:r>
      <w:r w:rsidR="00F514FE" w:rsidRPr="006A74CF">
        <w:rPr>
          <w:rFonts w:ascii="Times New Roman" w:eastAsia="Times New Roman" w:hAnsi="Times New Roman" w:cs="Times New Roman"/>
          <w:color w:val="000000" w:themeColor="text1"/>
        </w:rPr>
        <w:t xml:space="preserve">participants by ethnic and IMD groups. </w:t>
      </w:r>
    </w:p>
    <w:p w14:paraId="00000025" w14:textId="244F17E3" w:rsidR="004843E5" w:rsidRPr="006A74CF" w:rsidRDefault="000D14D8">
      <w:pPr>
        <w:spacing w:line="360" w:lineRule="auto"/>
        <w:ind w:firstLine="720"/>
        <w:rPr>
          <w:color w:val="000000" w:themeColor="text1"/>
        </w:rPr>
      </w:pPr>
      <w:r w:rsidRPr="006A74CF">
        <w:rPr>
          <w:rFonts w:ascii="Times New Roman" w:eastAsia="Times New Roman" w:hAnsi="Times New Roman" w:cs="Times New Roman"/>
          <w:color w:val="000000" w:themeColor="text1"/>
        </w:rPr>
        <w:t>A series of Chi-square (</w:t>
      </w:r>
      <w:r w:rsidRPr="006A74CF">
        <w:rPr>
          <w:rFonts w:ascii="Times New Roman" w:eastAsia="Times New Roman" w:hAnsi="Times New Roman" w:cs="Times New Roman"/>
          <w:color w:val="000000" w:themeColor="text1"/>
          <w:shd w:val="clear" w:color="auto" w:fill="F7F7F7"/>
        </w:rPr>
        <w:t>χ</w:t>
      </w:r>
      <w:r w:rsidRPr="006A74CF">
        <w:rPr>
          <w:rFonts w:ascii="Times New Roman" w:eastAsia="Times New Roman" w:hAnsi="Times New Roman" w:cs="Times New Roman"/>
          <w:color w:val="000000" w:themeColor="text1"/>
          <w:vertAlign w:val="superscript"/>
        </w:rPr>
        <w:t>2</w:t>
      </w:r>
      <w:r w:rsidRPr="006A74CF">
        <w:rPr>
          <w:rFonts w:ascii="Times New Roman" w:eastAsia="Times New Roman" w:hAnsi="Times New Roman" w:cs="Times New Roman"/>
          <w:color w:val="000000" w:themeColor="text1"/>
        </w:rPr>
        <w:t>) tests were conducted to determine significance between ethnic and IMD group distributions with expected distributions obtained from Census 2021 data for females aged 8 to 16 by ethnic and IMD group</w:t>
      </w:r>
      <w:r w:rsidR="00B017F2" w:rsidRPr="006A74CF">
        <w:rPr>
          <w:rFonts w:ascii="Times New Roman" w:eastAsia="Times New Roman" w:hAnsi="Times New Roman" w:cs="Times New Roman"/>
          <w:color w:val="000000" w:themeColor="text1"/>
        </w:rPr>
        <w:t>.</w:t>
      </w:r>
      <w:r w:rsidR="00B017F2" w:rsidRPr="006A74CF">
        <w:rPr>
          <w:rFonts w:ascii="Times New Roman" w:eastAsia="Times New Roman" w:hAnsi="Times New Roman" w:cs="Times New Roman"/>
          <w:color w:val="000000" w:themeColor="text1"/>
          <w:vertAlign w:val="superscript"/>
        </w:rPr>
        <w:t>3</w:t>
      </w:r>
      <w:r w:rsidR="00CA7E3D" w:rsidRPr="006A74CF">
        <w:rPr>
          <w:rFonts w:ascii="Times New Roman" w:eastAsia="Times New Roman" w:hAnsi="Times New Roman" w:cs="Times New Roman"/>
          <w:color w:val="000000" w:themeColor="text1"/>
          <w:vertAlign w:val="superscript"/>
        </w:rPr>
        <w:t>5</w:t>
      </w:r>
      <w:r w:rsidR="00F35B28" w:rsidRPr="006A74CF">
        <w:rPr>
          <w:rFonts w:ascii="Times New Roman" w:eastAsia="Times New Roman" w:hAnsi="Times New Roman" w:cs="Times New Roman"/>
          <w:color w:val="000000" w:themeColor="text1"/>
          <w:vertAlign w:val="superscript"/>
        </w:rPr>
        <w:t>,3</w:t>
      </w:r>
      <w:r w:rsidR="00CA7E3D" w:rsidRPr="006A74CF">
        <w:rPr>
          <w:rFonts w:ascii="Times New Roman" w:eastAsia="Times New Roman" w:hAnsi="Times New Roman" w:cs="Times New Roman"/>
          <w:color w:val="000000" w:themeColor="text1"/>
          <w:vertAlign w:val="superscript"/>
        </w:rPr>
        <w:t>6</w:t>
      </w:r>
      <w:r w:rsidRPr="006A74CF">
        <w:rPr>
          <w:rFonts w:ascii="Times New Roman" w:eastAsia="Times New Roman" w:hAnsi="Times New Roman" w:cs="Times New Roman"/>
          <w:color w:val="000000" w:themeColor="text1"/>
        </w:rPr>
        <w:t xml:space="preserve"> Cramer’s V and odds ratios (OR) with 95% confidence intervals (CI) were used to measure effect size for ethnic and IMD groups, respectively.  </w:t>
      </w:r>
    </w:p>
    <w:p w14:paraId="00000027" w14:textId="0B853529" w:rsidR="004843E5" w:rsidRPr="006A74CF" w:rsidRDefault="00C3204C" w:rsidP="00C3204C">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Interview data were analysed using an inductive thematic analysis approach.</w:t>
      </w:r>
      <w:r w:rsidR="001348C4" w:rsidRPr="006A74CF">
        <w:rPr>
          <w:rFonts w:ascii="Times New Roman" w:eastAsia="Times New Roman" w:hAnsi="Times New Roman" w:cs="Times New Roman"/>
          <w:color w:val="000000" w:themeColor="text1"/>
          <w:vertAlign w:val="superscript"/>
        </w:rPr>
        <w:t>3</w:t>
      </w:r>
      <w:r w:rsidR="00CA7E3D" w:rsidRPr="006A74CF">
        <w:rPr>
          <w:rFonts w:ascii="Times New Roman" w:eastAsia="Times New Roman" w:hAnsi="Times New Roman" w:cs="Times New Roman"/>
          <w:color w:val="000000" w:themeColor="text1"/>
          <w:vertAlign w:val="superscript"/>
        </w:rPr>
        <w:t>7</w:t>
      </w:r>
      <w:r w:rsidRPr="006A74CF">
        <w:rPr>
          <w:rFonts w:ascii="Times New Roman" w:eastAsia="Times New Roman" w:hAnsi="Times New Roman" w:cs="Times New Roman"/>
          <w:color w:val="000000" w:themeColor="text1"/>
        </w:rPr>
        <w:t xml:space="preserve"> While thematic analysis commonly uses a storied approach, in this case there was a need to </w:t>
      </w:r>
      <w:r w:rsidR="0030646F" w:rsidRPr="006A74CF">
        <w:rPr>
          <w:rFonts w:ascii="Times New Roman" w:eastAsia="Times New Roman" w:hAnsi="Times New Roman" w:cs="Times New Roman"/>
          <w:color w:val="000000" w:themeColor="text1"/>
        </w:rPr>
        <w:t>generate</w:t>
      </w:r>
      <w:r w:rsidRPr="006A74CF">
        <w:rPr>
          <w:rFonts w:ascii="Times New Roman" w:eastAsia="Times New Roman" w:hAnsi="Times New Roman" w:cs="Times New Roman"/>
          <w:color w:val="000000" w:themeColor="text1"/>
        </w:rPr>
        <w:t xml:space="preserve"> themes </w:t>
      </w:r>
      <w:r w:rsidR="0030646F" w:rsidRPr="006A74CF">
        <w:rPr>
          <w:rFonts w:ascii="Times New Roman" w:eastAsia="Times New Roman" w:hAnsi="Times New Roman" w:cs="Times New Roman"/>
          <w:color w:val="000000" w:themeColor="text1"/>
        </w:rPr>
        <w:t>that could</w:t>
      </w:r>
      <w:r w:rsidR="00376632" w:rsidRPr="006A74CF">
        <w:rPr>
          <w:rFonts w:ascii="Times New Roman" w:eastAsia="Times New Roman" w:hAnsi="Times New Roman" w:cs="Times New Roman"/>
          <w:color w:val="000000" w:themeColor="text1"/>
        </w:rPr>
        <w:t xml:space="preserve"> inform future</w:t>
      </w:r>
      <w:r w:rsidRPr="006A74CF">
        <w:rPr>
          <w:rFonts w:ascii="Times New Roman" w:eastAsia="Times New Roman" w:hAnsi="Times New Roman" w:cs="Times New Roman"/>
          <w:color w:val="000000" w:themeColor="text1"/>
        </w:rPr>
        <w:t xml:space="preserve"> practice, thus providing the FA with practical implications</w:t>
      </w:r>
      <w:r w:rsidR="00214E1C" w:rsidRPr="006A74CF">
        <w:rPr>
          <w:rFonts w:ascii="Times New Roman" w:eastAsia="Times New Roman" w:hAnsi="Times New Roman" w:cs="Times New Roman"/>
          <w:color w:val="000000" w:themeColor="text1"/>
        </w:rPr>
        <w:t>.</w:t>
      </w:r>
      <w:r w:rsidR="001348C4" w:rsidRPr="006A74CF">
        <w:rPr>
          <w:rFonts w:ascii="Times New Roman" w:eastAsia="Times New Roman" w:hAnsi="Times New Roman" w:cs="Times New Roman"/>
          <w:color w:val="000000" w:themeColor="text1"/>
          <w:vertAlign w:val="superscript"/>
        </w:rPr>
        <w:t>3</w:t>
      </w:r>
      <w:r w:rsidR="00CA7E3D" w:rsidRPr="006A74CF">
        <w:rPr>
          <w:rFonts w:ascii="Times New Roman" w:eastAsia="Times New Roman" w:hAnsi="Times New Roman" w:cs="Times New Roman"/>
          <w:color w:val="000000" w:themeColor="text1"/>
          <w:vertAlign w:val="superscript"/>
        </w:rPr>
        <w:t>8</w:t>
      </w:r>
      <w:r w:rsidR="00214E1C" w:rsidRPr="006A74CF">
        <w:rPr>
          <w:rFonts w:ascii="Times New Roman" w:eastAsia="Times New Roman" w:hAnsi="Times New Roman" w:cs="Times New Roman"/>
          <w:color w:val="000000" w:themeColor="text1"/>
        </w:rPr>
        <w:t xml:space="preserve"> </w:t>
      </w:r>
      <w:r w:rsidRPr="006A74CF">
        <w:rPr>
          <w:rFonts w:ascii="Times New Roman" w:eastAsia="Times New Roman" w:hAnsi="Times New Roman" w:cs="Times New Roman"/>
          <w:color w:val="000000" w:themeColor="text1"/>
        </w:rPr>
        <w:t xml:space="preserve">These themes allow for the capturing of diverse meanings in relation to a topic area, </w:t>
      </w:r>
      <w:r w:rsidR="0030646F" w:rsidRPr="006A74CF">
        <w:rPr>
          <w:rFonts w:ascii="Times New Roman" w:eastAsia="Times New Roman" w:hAnsi="Times New Roman" w:cs="Times New Roman"/>
          <w:color w:val="000000" w:themeColor="text1"/>
        </w:rPr>
        <w:t xml:space="preserve">encompassing </w:t>
      </w:r>
      <w:r w:rsidRPr="006A74CF">
        <w:rPr>
          <w:rFonts w:ascii="Times New Roman" w:eastAsia="Times New Roman" w:hAnsi="Times New Roman" w:cs="Times New Roman"/>
          <w:color w:val="000000" w:themeColor="text1"/>
        </w:rPr>
        <w:t>a broad variety of sub-themes which centre around a shared topic and not necessarily a shared meaning</w:t>
      </w:r>
      <w:r w:rsidR="00214E1C" w:rsidRPr="006A74CF">
        <w:rPr>
          <w:rFonts w:ascii="Times New Roman" w:eastAsia="Times New Roman" w:hAnsi="Times New Roman" w:cs="Times New Roman"/>
          <w:color w:val="000000" w:themeColor="text1"/>
        </w:rPr>
        <w:t>.</w:t>
      </w:r>
      <w:r w:rsidR="001348C4" w:rsidRPr="006A74CF">
        <w:rPr>
          <w:rFonts w:ascii="Times New Roman" w:eastAsia="Times New Roman" w:hAnsi="Times New Roman" w:cs="Times New Roman"/>
          <w:color w:val="000000" w:themeColor="text1"/>
          <w:vertAlign w:val="superscript"/>
        </w:rPr>
        <w:t>3</w:t>
      </w:r>
      <w:r w:rsidR="00CA7E3D" w:rsidRPr="006A74CF">
        <w:rPr>
          <w:rFonts w:ascii="Times New Roman" w:eastAsia="Times New Roman" w:hAnsi="Times New Roman" w:cs="Times New Roman"/>
          <w:color w:val="000000" w:themeColor="text1"/>
          <w:vertAlign w:val="superscript"/>
        </w:rPr>
        <w:t>9</w:t>
      </w:r>
      <w:r w:rsidR="00214E1C" w:rsidRPr="006A74CF">
        <w:rPr>
          <w:rFonts w:ascii="Times New Roman" w:eastAsia="Times New Roman" w:hAnsi="Times New Roman" w:cs="Times New Roman"/>
          <w:color w:val="000000" w:themeColor="text1"/>
        </w:rPr>
        <w:t xml:space="preserve"> </w:t>
      </w:r>
      <w:r w:rsidR="00CD05A0" w:rsidRPr="006A74CF">
        <w:rPr>
          <w:rFonts w:ascii="Times New Roman" w:eastAsia="Times New Roman" w:hAnsi="Times New Roman" w:cs="Times New Roman"/>
          <w:color w:val="000000" w:themeColor="text1"/>
        </w:rPr>
        <w:t>Potential</w:t>
      </w:r>
      <w:r w:rsidR="000D14D8" w:rsidRPr="006A74CF">
        <w:rPr>
          <w:rFonts w:ascii="Times New Roman" w:eastAsia="Times New Roman" w:hAnsi="Times New Roman" w:cs="Times New Roman"/>
          <w:color w:val="000000" w:themeColor="text1"/>
        </w:rPr>
        <w:t xml:space="preserve"> themes were reviewed against the research aims to ensure they were relevant. As CSs were interviewed at a later date, a deductive approach was applied during analysis to consider this data in relation to existing themes. Additional themes generated from CS interviews were also considered during analyses; however, these were not included due to their lack of connections with the research aim.</w:t>
      </w:r>
    </w:p>
    <w:p w14:paraId="0000002B" w14:textId="77777777" w:rsidR="004843E5" w:rsidRPr="006A74CF" w:rsidRDefault="004843E5">
      <w:pPr>
        <w:spacing w:line="360" w:lineRule="auto"/>
        <w:rPr>
          <w:rFonts w:ascii="Times New Roman" w:eastAsia="Times New Roman" w:hAnsi="Times New Roman" w:cs="Times New Roman"/>
          <w:color w:val="000000" w:themeColor="text1"/>
        </w:rPr>
      </w:pPr>
    </w:p>
    <w:p w14:paraId="0000002C" w14:textId="77777777" w:rsidR="004843E5" w:rsidRPr="006A74CF" w:rsidRDefault="000D14D8">
      <w:pPr>
        <w:spacing w:line="360" w:lineRule="auto"/>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t>Results</w:t>
      </w:r>
    </w:p>
    <w:p w14:paraId="0000002D" w14:textId="77777777" w:rsidR="004843E5" w:rsidRPr="006A74CF" w:rsidRDefault="000D14D8">
      <w:pPr>
        <w:spacing w:line="360" w:lineRule="auto"/>
        <w:rPr>
          <w:rFonts w:ascii="Times New Roman" w:eastAsia="Times New Roman" w:hAnsi="Times New Roman" w:cs="Times New Roman"/>
          <w:i/>
          <w:color w:val="000000" w:themeColor="text1"/>
        </w:rPr>
      </w:pPr>
      <w:r w:rsidRPr="006A74CF">
        <w:rPr>
          <w:rFonts w:ascii="Times New Roman" w:eastAsia="Times New Roman" w:hAnsi="Times New Roman" w:cs="Times New Roman"/>
          <w:i/>
          <w:color w:val="000000" w:themeColor="text1"/>
        </w:rPr>
        <w:t>Quantitative Analyses</w:t>
      </w:r>
    </w:p>
    <w:p w14:paraId="0000002E" w14:textId="1CDD6B2E"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In order to assess </w:t>
      </w:r>
      <w:r w:rsidR="00C3204C" w:rsidRPr="006A74CF">
        <w:rPr>
          <w:rFonts w:ascii="Times New Roman" w:eastAsia="Times New Roman" w:hAnsi="Times New Roman" w:cs="Times New Roman"/>
          <w:color w:val="000000" w:themeColor="text1"/>
        </w:rPr>
        <w:t>whether the implementation of the ETC pathway has i</w:t>
      </w:r>
      <w:r w:rsidR="0030646F" w:rsidRPr="006A74CF">
        <w:rPr>
          <w:rFonts w:ascii="Times New Roman" w:eastAsia="Times New Roman" w:hAnsi="Times New Roman" w:cs="Times New Roman"/>
          <w:color w:val="000000" w:themeColor="text1"/>
        </w:rPr>
        <w:t>nfluenced</w:t>
      </w:r>
      <w:r w:rsidRPr="006A74CF">
        <w:rPr>
          <w:rFonts w:ascii="Times New Roman" w:eastAsia="Times New Roman" w:hAnsi="Times New Roman" w:cs="Times New Roman"/>
          <w:color w:val="000000" w:themeColor="text1"/>
        </w:rPr>
        <w:t xml:space="preserve"> diversity, inclusivity and accessibility of </w:t>
      </w:r>
      <w:r w:rsidR="00476677" w:rsidRPr="006A74CF">
        <w:rPr>
          <w:rFonts w:ascii="Times New Roman" w:eastAsia="Times New Roman" w:hAnsi="Times New Roman" w:cs="Times New Roman"/>
          <w:color w:val="000000" w:themeColor="text1"/>
        </w:rPr>
        <w:t>FA-licensed talent environments</w:t>
      </w:r>
      <w:r w:rsidRPr="006A74CF">
        <w:rPr>
          <w:rFonts w:ascii="Times New Roman" w:eastAsia="Times New Roman" w:hAnsi="Times New Roman" w:cs="Times New Roman"/>
          <w:color w:val="000000" w:themeColor="text1"/>
        </w:rPr>
        <w:t xml:space="preserve">, player demographic data by ethnic and socio-economic group are presented. Frequency and percentage distributions of ETC players by ethnicity </w:t>
      </w:r>
      <w:r w:rsidR="00074521" w:rsidRPr="006A74CF">
        <w:rPr>
          <w:rFonts w:ascii="Times New Roman" w:eastAsia="Times New Roman" w:hAnsi="Times New Roman" w:cs="Times New Roman"/>
          <w:color w:val="000000" w:themeColor="text1"/>
        </w:rPr>
        <w:t>(</w:t>
      </w:r>
      <w:r w:rsidR="00074521" w:rsidRPr="006A74CF">
        <w:rPr>
          <w:rFonts w:ascii="Times New Roman" w:eastAsia="Times New Roman" w:hAnsi="Times New Roman" w:cs="Times New Roman"/>
          <w:i/>
          <w:iCs/>
          <w:color w:val="000000" w:themeColor="text1"/>
        </w:rPr>
        <w:t>n</w:t>
      </w:r>
      <w:r w:rsidR="00074521" w:rsidRPr="006A74CF">
        <w:rPr>
          <w:rFonts w:ascii="Times New Roman" w:eastAsia="Times New Roman" w:hAnsi="Times New Roman" w:cs="Times New Roman"/>
          <w:color w:val="000000" w:themeColor="text1"/>
        </w:rPr>
        <w:t xml:space="preserve"> = 2111) </w:t>
      </w:r>
      <w:r w:rsidRPr="006A74CF">
        <w:rPr>
          <w:rFonts w:ascii="Times New Roman" w:eastAsia="Times New Roman" w:hAnsi="Times New Roman" w:cs="Times New Roman"/>
          <w:color w:val="000000" w:themeColor="text1"/>
        </w:rPr>
        <w:t xml:space="preserve">are presented in Table 1. 10.2% of players identified as an ethnic minority, with players of multiple ethnic groups forming the largest proportion of ethnic minority players (6.3%). </w:t>
      </w:r>
      <w:r w:rsidRPr="006A74CF">
        <w:rPr>
          <w:rFonts w:ascii="Times New Roman" w:eastAsia="Times New Roman" w:hAnsi="Times New Roman" w:cs="Times New Roman"/>
          <w:color w:val="000000" w:themeColor="text1"/>
          <w:shd w:val="clear" w:color="auto" w:fill="F7F7F7"/>
        </w:rPr>
        <w:t>χ</w:t>
      </w:r>
      <w:r w:rsidRPr="006A74CF">
        <w:rPr>
          <w:rFonts w:ascii="Times New Roman" w:eastAsia="Times New Roman" w:hAnsi="Times New Roman" w:cs="Times New Roman"/>
          <w:color w:val="000000" w:themeColor="text1"/>
          <w:vertAlign w:val="superscript"/>
        </w:rPr>
        <w:t>2</w:t>
      </w:r>
      <w:r w:rsidRPr="006A74CF">
        <w:rPr>
          <w:rFonts w:ascii="Times New Roman" w:eastAsia="Times New Roman" w:hAnsi="Times New Roman" w:cs="Times New Roman"/>
          <w:color w:val="000000" w:themeColor="text1"/>
        </w:rPr>
        <w:t xml:space="preserve"> analysis showed significant differences across the expected </w:t>
      </w:r>
      <w:r w:rsidR="00074521" w:rsidRPr="006A74CF">
        <w:rPr>
          <w:rFonts w:ascii="Times New Roman" w:eastAsia="Times New Roman" w:hAnsi="Times New Roman" w:cs="Times New Roman"/>
          <w:color w:val="000000" w:themeColor="text1"/>
        </w:rPr>
        <w:t xml:space="preserve">(i.e. Census 2021) </w:t>
      </w:r>
      <w:r w:rsidRPr="006A74CF">
        <w:rPr>
          <w:rFonts w:ascii="Times New Roman" w:eastAsia="Times New Roman" w:hAnsi="Times New Roman" w:cs="Times New Roman"/>
          <w:color w:val="000000" w:themeColor="text1"/>
        </w:rPr>
        <w:t>and observed players identifying as White, Asian or Asian British, Black or Black British, and any other ethnic group. No significance was found in observed and expected distributions of multiple ethnic groups. Cramer’s V analysis determined there was a medium effect size (</w:t>
      </w:r>
      <w:r w:rsidRPr="006A74CF">
        <w:rPr>
          <w:rFonts w:ascii="Times New Roman" w:eastAsia="Times New Roman" w:hAnsi="Times New Roman" w:cs="Times New Roman"/>
          <w:i/>
          <w:color w:val="000000" w:themeColor="text1"/>
        </w:rPr>
        <w:t>V</w:t>
      </w:r>
      <w:r w:rsidRPr="006A74CF">
        <w:rPr>
          <w:rFonts w:ascii="Times New Roman" w:eastAsia="Times New Roman" w:hAnsi="Times New Roman" w:cs="Times New Roman"/>
          <w:color w:val="000000" w:themeColor="text1"/>
        </w:rPr>
        <w:t xml:space="preserve"> = 0.21) between observed and expected ethnic group distributions. </w:t>
      </w:r>
    </w:p>
    <w:p w14:paraId="520CDBEE" w14:textId="2B31393E" w:rsidR="001348C4" w:rsidRPr="006A74CF" w:rsidRDefault="000D14D8" w:rsidP="001348C4">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lastRenderedPageBreak/>
        <w:t>Frequency and percentage distributions of ETC</w:t>
      </w:r>
      <w:r w:rsidR="00D24806" w:rsidRPr="006A74CF">
        <w:rPr>
          <w:rFonts w:ascii="Times New Roman" w:eastAsia="Times New Roman" w:hAnsi="Times New Roman" w:cs="Times New Roman"/>
          <w:color w:val="000000" w:themeColor="text1"/>
        </w:rPr>
        <w:t xml:space="preserve"> (</w:t>
      </w:r>
      <w:r w:rsidR="00D24806" w:rsidRPr="006A74CF">
        <w:rPr>
          <w:rFonts w:ascii="Times New Roman" w:eastAsia="Times New Roman" w:hAnsi="Times New Roman" w:cs="Times New Roman"/>
          <w:i/>
          <w:iCs/>
          <w:color w:val="000000" w:themeColor="text1"/>
        </w:rPr>
        <w:t>n</w:t>
      </w:r>
      <w:r w:rsidR="00D24806" w:rsidRPr="006A74CF">
        <w:rPr>
          <w:rFonts w:ascii="Times New Roman" w:eastAsia="Times New Roman" w:hAnsi="Times New Roman" w:cs="Times New Roman"/>
          <w:color w:val="000000" w:themeColor="text1"/>
        </w:rPr>
        <w:t xml:space="preserve"> = 2940)</w:t>
      </w:r>
      <w:r w:rsidRPr="006A74CF">
        <w:rPr>
          <w:rFonts w:ascii="Times New Roman" w:eastAsia="Times New Roman" w:hAnsi="Times New Roman" w:cs="Times New Roman"/>
          <w:color w:val="000000" w:themeColor="text1"/>
        </w:rPr>
        <w:t xml:space="preserve">, RTC </w:t>
      </w:r>
      <w:r w:rsidR="00D24806" w:rsidRPr="006A74CF">
        <w:rPr>
          <w:rFonts w:ascii="Times New Roman" w:eastAsia="Times New Roman" w:hAnsi="Times New Roman" w:cs="Times New Roman"/>
          <w:color w:val="000000" w:themeColor="text1"/>
        </w:rPr>
        <w:t>(</w:t>
      </w:r>
      <w:r w:rsidR="00D24806" w:rsidRPr="006A74CF">
        <w:rPr>
          <w:rFonts w:ascii="Times New Roman" w:eastAsia="Times New Roman" w:hAnsi="Times New Roman" w:cs="Times New Roman"/>
          <w:i/>
          <w:iCs/>
          <w:color w:val="000000" w:themeColor="text1"/>
        </w:rPr>
        <w:t>n</w:t>
      </w:r>
      <w:r w:rsidR="00D24806" w:rsidRPr="006A74CF">
        <w:rPr>
          <w:rFonts w:ascii="Times New Roman" w:eastAsia="Times New Roman" w:hAnsi="Times New Roman" w:cs="Times New Roman"/>
          <w:color w:val="000000" w:themeColor="text1"/>
        </w:rPr>
        <w:t xml:space="preserve"> </w:t>
      </w:r>
      <w:r w:rsidR="00B82D6C" w:rsidRPr="006A74CF">
        <w:rPr>
          <w:rFonts w:ascii="Times New Roman" w:eastAsia="Times New Roman" w:hAnsi="Times New Roman" w:cs="Times New Roman"/>
          <w:color w:val="000000" w:themeColor="text1"/>
        </w:rPr>
        <w:t>=</w:t>
      </w:r>
      <w:r w:rsidR="00D24806" w:rsidRPr="006A74CF">
        <w:rPr>
          <w:rFonts w:ascii="Times New Roman" w:eastAsia="Times New Roman" w:hAnsi="Times New Roman" w:cs="Times New Roman"/>
          <w:color w:val="000000" w:themeColor="text1"/>
        </w:rPr>
        <w:t xml:space="preserve"> 1802)</w:t>
      </w:r>
      <w:r w:rsidR="00B82D6C" w:rsidRPr="006A74CF">
        <w:rPr>
          <w:rFonts w:ascii="Times New Roman" w:eastAsia="Times New Roman" w:hAnsi="Times New Roman" w:cs="Times New Roman"/>
          <w:color w:val="000000" w:themeColor="text1"/>
        </w:rPr>
        <w:t xml:space="preserve"> </w:t>
      </w:r>
      <w:r w:rsidRPr="006A74CF">
        <w:rPr>
          <w:rFonts w:ascii="Times New Roman" w:eastAsia="Times New Roman" w:hAnsi="Times New Roman" w:cs="Times New Roman"/>
          <w:color w:val="000000" w:themeColor="text1"/>
        </w:rPr>
        <w:t>and ACC</w:t>
      </w:r>
      <w:r w:rsidR="00B82D6C" w:rsidRPr="006A74CF">
        <w:rPr>
          <w:rFonts w:ascii="Times New Roman" w:eastAsia="Times New Roman" w:hAnsi="Times New Roman" w:cs="Times New Roman"/>
          <w:color w:val="000000" w:themeColor="text1"/>
        </w:rPr>
        <w:t xml:space="preserve"> (</w:t>
      </w:r>
      <w:r w:rsidR="00B82D6C" w:rsidRPr="006A74CF">
        <w:rPr>
          <w:rFonts w:ascii="Times New Roman" w:eastAsia="Times New Roman" w:hAnsi="Times New Roman" w:cs="Times New Roman"/>
          <w:i/>
          <w:iCs/>
          <w:color w:val="000000" w:themeColor="text1"/>
        </w:rPr>
        <w:t xml:space="preserve">n </w:t>
      </w:r>
      <w:r w:rsidR="00B82D6C" w:rsidRPr="006A74CF">
        <w:rPr>
          <w:rFonts w:ascii="Times New Roman" w:eastAsia="Times New Roman" w:hAnsi="Times New Roman" w:cs="Times New Roman"/>
          <w:color w:val="000000" w:themeColor="text1"/>
        </w:rPr>
        <w:t>= 533)</w:t>
      </w:r>
      <w:r w:rsidRPr="006A74CF">
        <w:rPr>
          <w:rFonts w:ascii="Times New Roman" w:eastAsia="Times New Roman" w:hAnsi="Times New Roman" w:cs="Times New Roman"/>
          <w:color w:val="000000" w:themeColor="text1"/>
        </w:rPr>
        <w:t xml:space="preserve"> players by IMD are presented in Table 2. All three groups found the lowest proportion of players resided in IMD 1 areas (4.8%, 6.2% and 2.1%, respectively) whilst the largest proportion resided in IMD 10 areas (15.7%, 15.3% and 16.5%, respectively). In all three pathways, χ</w:t>
      </w:r>
      <w:r w:rsidRPr="006A74CF">
        <w:rPr>
          <w:rFonts w:ascii="Times New Roman" w:eastAsia="Times New Roman" w:hAnsi="Times New Roman" w:cs="Times New Roman"/>
          <w:color w:val="000000" w:themeColor="text1"/>
          <w:vertAlign w:val="superscript"/>
        </w:rPr>
        <w:t xml:space="preserve">2 </w:t>
      </w:r>
      <w:r w:rsidRPr="006A74CF">
        <w:rPr>
          <w:rFonts w:ascii="Times New Roman" w:eastAsia="Times New Roman" w:hAnsi="Times New Roman" w:cs="Times New Roman"/>
          <w:color w:val="000000" w:themeColor="text1"/>
        </w:rPr>
        <w:t>statistics were shown to be significant (p &lt; 0.01). O</w:t>
      </w:r>
      <w:r w:rsidR="00074521" w:rsidRPr="006A74CF">
        <w:rPr>
          <w:rFonts w:ascii="Times New Roman" w:eastAsia="Times New Roman" w:hAnsi="Times New Roman" w:cs="Times New Roman"/>
          <w:color w:val="000000" w:themeColor="text1"/>
        </w:rPr>
        <w:t>R</w:t>
      </w:r>
      <w:r w:rsidRPr="006A74CF">
        <w:rPr>
          <w:rFonts w:ascii="Times New Roman" w:eastAsia="Times New Roman" w:hAnsi="Times New Roman" w:cs="Times New Roman"/>
          <w:color w:val="000000" w:themeColor="text1"/>
        </w:rPr>
        <w:t xml:space="preserve"> revealed that players who were within the </w:t>
      </w:r>
      <w:r w:rsidR="002A7F5F" w:rsidRPr="006A74CF">
        <w:rPr>
          <w:rFonts w:ascii="Times New Roman" w:eastAsia="Times New Roman" w:hAnsi="Times New Roman" w:cs="Times New Roman"/>
          <w:color w:val="000000" w:themeColor="text1"/>
        </w:rPr>
        <w:t>ETC</w:t>
      </w:r>
      <w:r w:rsidRPr="006A74CF">
        <w:rPr>
          <w:rFonts w:ascii="Times New Roman" w:eastAsia="Times New Roman" w:hAnsi="Times New Roman" w:cs="Times New Roman"/>
          <w:color w:val="000000" w:themeColor="text1"/>
        </w:rPr>
        <w:t xml:space="preserve"> pathway were </w:t>
      </w:r>
      <w:r w:rsidR="002A7F5F" w:rsidRPr="006A74CF">
        <w:rPr>
          <w:rFonts w:ascii="Times New Roman" w:eastAsia="Times New Roman" w:hAnsi="Times New Roman" w:cs="Times New Roman"/>
          <w:color w:val="000000" w:themeColor="text1"/>
        </w:rPr>
        <w:t>3.3</w:t>
      </w:r>
      <w:r w:rsidRPr="006A74CF">
        <w:rPr>
          <w:rFonts w:ascii="Times New Roman" w:eastAsia="Times New Roman" w:hAnsi="Times New Roman" w:cs="Times New Roman"/>
          <w:color w:val="000000" w:themeColor="text1"/>
        </w:rPr>
        <w:t xml:space="preserve"> times more likely to reside in IMD 10 areas than IMD 1</w:t>
      </w:r>
      <w:r w:rsidR="002A7F5F" w:rsidRPr="006A74CF">
        <w:rPr>
          <w:rFonts w:ascii="Times New Roman" w:eastAsia="Times New Roman" w:hAnsi="Times New Roman" w:cs="Times New Roman"/>
          <w:color w:val="000000" w:themeColor="text1"/>
        </w:rPr>
        <w:t>.</w:t>
      </w:r>
    </w:p>
    <w:p w14:paraId="7DBB46C8" w14:textId="77777777" w:rsidR="001348C4" w:rsidRPr="006A74CF" w:rsidRDefault="001348C4">
      <w:pPr>
        <w:spacing w:line="360" w:lineRule="auto"/>
        <w:rPr>
          <w:rFonts w:ascii="Times New Roman" w:eastAsia="Times New Roman" w:hAnsi="Times New Roman" w:cs="Times New Roman"/>
          <w:b/>
          <w:bCs/>
          <w:color w:val="000000" w:themeColor="text1"/>
        </w:rPr>
      </w:pPr>
    </w:p>
    <w:p w14:paraId="00000039" w14:textId="525E10E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b/>
          <w:bCs/>
          <w:color w:val="000000" w:themeColor="text1"/>
        </w:rPr>
        <w:t>Table 1.</w:t>
      </w:r>
      <w:r w:rsidRPr="006A74CF">
        <w:rPr>
          <w:rFonts w:ascii="Times New Roman" w:eastAsia="Times New Roman" w:hAnsi="Times New Roman" w:cs="Times New Roman"/>
          <w:color w:val="000000" w:themeColor="text1"/>
        </w:rPr>
        <w:t xml:space="preserve"> Ethnicity distributions of ETC players for the 2022/23 season</w:t>
      </w:r>
      <w:r w:rsidR="0030646F" w:rsidRPr="006A74CF">
        <w:rPr>
          <w:rFonts w:ascii="Times New Roman" w:eastAsia="Times New Roman" w:hAnsi="Times New Roman" w:cs="Times New Roman"/>
          <w:color w:val="000000" w:themeColor="text1"/>
        </w:rPr>
        <w:t>, and Census 2021 data for the female population aged 8-16 years in England</w:t>
      </w:r>
    </w:p>
    <w:tbl>
      <w:tblPr>
        <w:tblStyle w:val="a4"/>
        <w:tblW w:w="9037" w:type="dxa"/>
        <w:tblLayout w:type="fixed"/>
        <w:tblLook w:val="0400" w:firstRow="0" w:lastRow="0" w:firstColumn="0" w:lastColumn="0" w:noHBand="0" w:noVBand="1"/>
      </w:tblPr>
      <w:tblGrid>
        <w:gridCol w:w="2790"/>
        <w:gridCol w:w="13"/>
        <w:gridCol w:w="1877"/>
        <w:gridCol w:w="1530"/>
        <w:gridCol w:w="270"/>
        <w:gridCol w:w="1620"/>
        <w:gridCol w:w="937"/>
      </w:tblGrid>
      <w:tr w:rsidR="006A74CF" w:rsidRPr="006A74CF" w14:paraId="751D7271" w14:textId="77777777" w:rsidTr="00855B91">
        <w:trPr>
          <w:trHeight w:val="247"/>
        </w:trPr>
        <w:tc>
          <w:tcPr>
            <w:tcW w:w="2803" w:type="dxa"/>
            <w:gridSpan w:val="2"/>
            <w:tcBorders>
              <w:top w:val="single" w:sz="4" w:space="0" w:color="000000"/>
              <w:left w:val="nil"/>
              <w:bottom w:val="single" w:sz="4" w:space="0" w:color="000000"/>
              <w:right w:val="nil"/>
            </w:tcBorders>
            <w:shd w:val="clear" w:color="auto" w:fill="auto"/>
            <w:vAlign w:val="bottom"/>
          </w:tcPr>
          <w:p w14:paraId="0000003A"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Ethnicity</w:t>
            </w:r>
          </w:p>
        </w:tc>
        <w:tc>
          <w:tcPr>
            <w:tcW w:w="1877" w:type="dxa"/>
            <w:tcBorders>
              <w:top w:val="single" w:sz="4" w:space="0" w:color="000000"/>
              <w:left w:val="nil"/>
              <w:bottom w:val="single" w:sz="4" w:space="0" w:color="000000"/>
              <w:right w:val="nil"/>
            </w:tcBorders>
            <w:shd w:val="clear" w:color="auto" w:fill="auto"/>
            <w:vAlign w:val="bottom"/>
          </w:tcPr>
          <w:p w14:paraId="0000003C"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n (%)</w:t>
            </w:r>
          </w:p>
        </w:tc>
        <w:tc>
          <w:tcPr>
            <w:tcW w:w="1800" w:type="dxa"/>
            <w:gridSpan w:val="2"/>
            <w:tcBorders>
              <w:top w:val="single" w:sz="4" w:space="0" w:color="000000"/>
              <w:left w:val="nil"/>
              <w:bottom w:val="single" w:sz="4" w:space="0" w:color="000000"/>
              <w:right w:val="nil"/>
            </w:tcBorders>
          </w:tcPr>
          <w:p w14:paraId="24DE6918" w14:textId="67457888"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Census %</w:t>
            </w:r>
          </w:p>
        </w:tc>
        <w:tc>
          <w:tcPr>
            <w:tcW w:w="1620" w:type="dxa"/>
            <w:tcBorders>
              <w:top w:val="single" w:sz="4" w:space="0" w:color="000000"/>
              <w:left w:val="nil"/>
              <w:bottom w:val="single" w:sz="4" w:space="0" w:color="000000"/>
              <w:right w:val="nil"/>
            </w:tcBorders>
            <w:shd w:val="clear" w:color="auto" w:fill="auto"/>
            <w:vAlign w:val="bottom"/>
          </w:tcPr>
          <w:p w14:paraId="0000003D" w14:textId="4942DB28"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χ2</w:t>
            </w:r>
          </w:p>
        </w:tc>
        <w:tc>
          <w:tcPr>
            <w:tcW w:w="937" w:type="dxa"/>
            <w:tcBorders>
              <w:top w:val="single" w:sz="4" w:space="0" w:color="000000"/>
              <w:left w:val="nil"/>
              <w:bottom w:val="single" w:sz="4" w:space="0" w:color="000000"/>
              <w:right w:val="nil"/>
            </w:tcBorders>
          </w:tcPr>
          <w:p w14:paraId="0000003E"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V</w:t>
            </w:r>
          </w:p>
        </w:tc>
      </w:tr>
      <w:tr w:rsidR="006A74CF" w:rsidRPr="006A74CF" w14:paraId="05BC4CAB" w14:textId="77777777" w:rsidTr="00855B91">
        <w:trPr>
          <w:trHeight w:val="247"/>
        </w:trPr>
        <w:tc>
          <w:tcPr>
            <w:tcW w:w="2790" w:type="dxa"/>
            <w:tcBorders>
              <w:top w:val="nil"/>
              <w:left w:val="nil"/>
              <w:bottom w:val="nil"/>
              <w:right w:val="nil"/>
            </w:tcBorders>
            <w:shd w:val="clear" w:color="auto" w:fill="auto"/>
            <w:vAlign w:val="bottom"/>
          </w:tcPr>
          <w:p w14:paraId="0000003F"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Asian or Asian British</w:t>
            </w:r>
          </w:p>
        </w:tc>
        <w:tc>
          <w:tcPr>
            <w:tcW w:w="1890" w:type="dxa"/>
            <w:gridSpan w:val="2"/>
            <w:tcBorders>
              <w:top w:val="nil"/>
              <w:left w:val="nil"/>
              <w:bottom w:val="nil"/>
              <w:right w:val="nil"/>
            </w:tcBorders>
            <w:shd w:val="clear" w:color="auto" w:fill="auto"/>
            <w:vAlign w:val="bottom"/>
          </w:tcPr>
          <w:p w14:paraId="00000040"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36 (1.7)</w:t>
            </w:r>
          </w:p>
        </w:tc>
        <w:tc>
          <w:tcPr>
            <w:tcW w:w="1800" w:type="dxa"/>
            <w:gridSpan w:val="2"/>
            <w:tcBorders>
              <w:top w:val="nil"/>
              <w:left w:val="nil"/>
              <w:right w:val="nil"/>
            </w:tcBorders>
          </w:tcPr>
          <w:p w14:paraId="5DF95CF3" w14:textId="280BFAC5"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12.3</w:t>
            </w:r>
          </w:p>
        </w:tc>
        <w:tc>
          <w:tcPr>
            <w:tcW w:w="2557" w:type="dxa"/>
            <w:gridSpan w:val="2"/>
            <w:vMerge w:val="restart"/>
            <w:tcBorders>
              <w:top w:val="nil"/>
              <w:left w:val="nil"/>
              <w:right w:val="nil"/>
            </w:tcBorders>
            <w:shd w:val="clear" w:color="auto" w:fill="auto"/>
            <w:vAlign w:val="bottom"/>
          </w:tcPr>
          <w:p w14:paraId="00000042" w14:textId="0372963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192.6*</w:t>
            </w:r>
          </w:p>
          <w:p w14:paraId="00000043"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77.3*</w:t>
            </w:r>
          </w:p>
          <w:p w14:paraId="00000044"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0.0</w:t>
            </w:r>
          </w:p>
          <w:p w14:paraId="00000045"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85.5*</w:t>
            </w:r>
          </w:p>
          <w:p w14:paraId="00000046"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27.6*</w:t>
            </w:r>
          </w:p>
        </w:tc>
      </w:tr>
      <w:tr w:rsidR="006A74CF" w:rsidRPr="006A74CF" w14:paraId="23D5FA17" w14:textId="77777777" w:rsidTr="00855B91">
        <w:trPr>
          <w:trHeight w:val="247"/>
        </w:trPr>
        <w:tc>
          <w:tcPr>
            <w:tcW w:w="2790" w:type="dxa"/>
            <w:tcBorders>
              <w:top w:val="nil"/>
              <w:left w:val="nil"/>
              <w:bottom w:val="nil"/>
              <w:right w:val="nil"/>
            </w:tcBorders>
            <w:shd w:val="clear" w:color="auto" w:fill="auto"/>
            <w:vAlign w:val="bottom"/>
          </w:tcPr>
          <w:p w14:paraId="00000048"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Black or Black British</w:t>
            </w:r>
          </w:p>
        </w:tc>
        <w:tc>
          <w:tcPr>
            <w:tcW w:w="1890" w:type="dxa"/>
            <w:gridSpan w:val="2"/>
            <w:tcBorders>
              <w:top w:val="nil"/>
              <w:left w:val="nil"/>
              <w:bottom w:val="nil"/>
              <w:right w:val="nil"/>
            </w:tcBorders>
            <w:shd w:val="clear" w:color="auto" w:fill="auto"/>
            <w:vAlign w:val="bottom"/>
          </w:tcPr>
          <w:p w14:paraId="00000049"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29 (1.4)</w:t>
            </w:r>
          </w:p>
        </w:tc>
        <w:tc>
          <w:tcPr>
            <w:tcW w:w="1800" w:type="dxa"/>
            <w:gridSpan w:val="2"/>
            <w:tcBorders>
              <w:top w:val="nil"/>
              <w:left w:val="nil"/>
              <w:right w:val="nil"/>
            </w:tcBorders>
          </w:tcPr>
          <w:p w14:paraId="515145BE" w14:textId="65287CB4" w:rsidR="0030646F" w:rsidRPr="006A74CF" w:rsidRDefault="0030646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6.1</w:t>
            </w:r>
          </w:p>
        </w:tc>
        <w:tc>
          <w:tcPr>
            <w:tcW w:w="2557" w:type="dxa"/>
            <w:gridSpan w:val="2"/>
            <w:vMerge/>
            <w:tcBorders>
              <w:top w:val="nil"/>
              <w:left w:val="nil"/>
              <w:right w:val="nil"/>
            </w:tcBorders>
            <w:shd w:val="clear" w:color="auto" w:fill="auto"/>
            <w:vAlign w:val="bottom"/>
          </w:tcPr>
          <w:p w14:paraId="0000004B" w14:textId="426FAD1F" w:rsidR="0030646F" w:rsidRPr="006A74CF" w:rsidRDefault="0030646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tc>
      </w:tr>
      <w:tr w:rsidR="006A74CF" w:rsidRPr="006A74CF" w14:paraId="62E80025" w14:textId="77777777" w:rsidTr="00855B91">
        <w:trPr>
          <w:trHeight w:val="247"/>
        </w:trPr>
        <w:tc>
          <w:tcPr>
            <w:tcW w:w="2790" w:type="dxa"/>
            <w:tcBorders>
              <w:top w:val="nil"/>
              <w:left w:val="nil"/>
              <w:bottom w:val="nil"/>
              <w:right w:val="nil"/>
            </w:tcBorders>
            <w:shd w:val="clear" w:color="auto" w:fill="auto"/>
            <w:vAlign w:val="bottom"/>
          </w:tcPr>
          <w:p w14:paraId="0000004D"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Multiple ethnic groups</w:t>
            </w:r>
          </w:p>
        </w:tc>
        <w:tc>
          <w:tcPr>
            <w:tcW w:w="1890" w:type="dxa"/>
            <w:gridSpan w:val="2"/>
            <w:tcBorders>
              <w:top w:val="nil"/>
              <w:left w:val="nil"/>
              <w:bottom w:val="nil"/>
              <w:right w:val="nil"/>
            </w:tcBorders>
            <w:shd w:val="clear" w:color="auto" w:fill="auto"/>
            <w:vAlign w:val="bottom"/>
          </w:tcPr>
          <w:p w14:paraId="0000004E"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133 (6.3)</w:t>
            </w:r>
          </w:p>
        </w:tc>
        <w:tc>
          <w:tcPr>
            <w:tcW w:w="1800" w:type="dxa"/>
            <w:gridSpan w:val="2"/>
            <w:tcBorders>
              <w:top w:val="nil"/>
              <w:left w:val="nil"/>
              <w:right w:val="nil"/>
            </w:tcBorders>
          </w:tcPr>
          <w:p w14:paraId="70C09413" w14:textId="40D13619" w:rsidR="0030646F" w:rsidRPr="006A74CF" w:rsidRDefault="0030646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6.3</w:t>
            </w:r>
          </w:p>
        </w:tc>
        <w:tc>
          <w:tcPr>
            <w:tcW w:w="2557" w:type="dxa"/>
            <w:gridSpan w:val="2"/>
            <w:vMerge/>
            <w:tcBorders>
              <w:top w:val="nil"/>
              <w:left w:val="nil"/>
              <w:right w:val="nil"/>
            </w:tcBorders>
            <w:shd w:val="clear" w:color="auto" w:fill="auto"/>
            <w:vAlign w:val="bottom"/>
          </w:tcPr>
          <w:p w14:paraId="00000050" w14:textId="35ED6ECE" w:rsidR="0030646F" w:rsidRPr="006A74CF" w:rsidRDefault="0030646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tc>
      </w:tr>
      <w:tr w:rsidR="006A74CF" w:rsidRPr="006A74CF" w14:paraId="795A89B1" w14:textId="77777777" w:rsidTr="00855B91">
        <w:trPr>
          <w:trHeight w:val="247"/>
        </w:trPr>
        <w:tc>
          <w:tcPr>
            <w:tcW w:w="2790" w:type="dxa"/>
            <w:tcBorders>
              <w:top w:val="nil"/>
              <w:left w:val="nil"/>
              <w:bottom w:val="nil"/>
              <w:right w:val="nil"/>
            </w:tcBorders>
            <w:shd w:val="clear" w:color="auto" w:fill="auto"/>
            <w:vAlign w:val="bottom"/>
          </w:tcPr>
          <w:p w14:paraId="00000052"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White</w:t>
            </w:r>
          </w:p>
        </w:tc>
        <w:tc>
          <w:tcPr>
            <w:tcW w:w="1890" w:type="dxa"/>
            <w:gridSpan w:val="2"/>
            <w:tcBorders>
              <w:top w:val="nil"/>
              <w:left w:val="nil"/>
              <w:bottom w:val="nil"/>
              <w:right w:val="nil"/>
            </w:tcBorders>
            <w:shd w:val="clear" w:color="auto" w:fill="auto"/>
            <w:vAlign w:val="bottom"/>
          </w:tcPr>
          <w:p w14:paraId="00000053"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1897 (89.8)</w:t>
            </w:r>
          </w:p>
        </w:tc>
        <w:tc>
          <w:tcPr>
            <w:tcW w:w="1800" w:type="dxa"/>
            <w:gridSpan w:val="2"/>
            <w:tcBorders>
              <w:top w:val="nil"/>
              <w:left w:val="nil"/>
              <w:right w:val="nil"/>
            </w:tcBorders>
          </w:tcPr>
          <w:p w14:paraId="66819498" w14:textId="0538A2D2" w:rsidR="0030646F" w:rsidRPr="006A74CF" w:rsidRDefault="0030646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72.7</w:t>
            </w:r>
          </w:p>
        </w:tc>
        <w:tc>
          <w:tcPr>
            <w:tcW w:w="2557" w:type="dxa"/>
            <w:gridSpan w:val="2"/>
            <w:vMerge/>
            <w:tcBorders>
              <w:top w:val="nil"/>
              <w:left w:val="nil"/>
              <w:right w:val="nil"/>
            </w:tcBorders>
            <w:shd w:val="clear" w:color="auto" w:fill="auto"/>
            <w:vAlign w:val="bottom"/>
          </w:tcPr>
          <w:p w14:paraId="00000055" w14:textId="26FD826F" w:rsidR="0030646F" w:rsidRPr="006A74CF" w:rsidRDefault="0030646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tc>
      </w:tr>
      <w:tr w:rsidR="006A74CF" w:rsidRPr="006A74CF" w14:paraId="21614DFA" w14:textId="77777777" w:rsidTr="00855B91">
        <w:trPr>
          <w:trHeight w:val="247"/>
        </w:trPr>
        <w:tc>
          <w:tcPr>
            <w:tcW w:w="2790" w:type="dxa"/>
            <w:tcBorders>
              <w:top w:val="nil"/>
              <w:left w:val="nil"/>
              <w:bottom w:val="nil"/>
              <w:right w:val="nil"/>
            </w:tcBorders>
            <w:shd w:val="clear" w:color="auto" w:fill="auto"/>
            <w:vAlign w:val="bottom"/>
          </w:tcPr>
          <w:p w14:paraId="00000057"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Other ethnic group</w:t>
            </w:r>
          </w:p>
        </w:tc>
        <w:tc>
          <w:tcPr>
            <w:tcW w:w="1890" w:type="dxa"/>
            <w:gridSpan w:val="2"/>
            <w:tcBorders>
              <w:top w:val="nil"/>
              <w:left w:val="nil"/>
              <w:bottom w:val="nil"/>
              <w:right w:val="nil"/>
            </w:tcBorders>
            <w:shd w:val="clear" w:color="auto" w:fill="auto"/>
            <w:vAlign w:val="bottom"/>
          </w:tcPr>
          <w:p w14:paraId="00000058"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16 (0.8)</w:t>
            </w:r>
          </w:p>
        </w:tc>
        <w:tc>
          <w:tcPr>
            <w:tcW w:w="1800" w:type="dxa"/>
            <w:gridSpan w:val="2"/>
            <w:tcBorders>
              <w:top w:val="nil"/>
              <w:left w:val="nil"/>
              <w:right w:val="nil"/>
            </w:tcBorders>
          </w:tcPr>
          <w:p w14:paraId="554646D5" w14:textId="4CC8843D" w:rsidR="0030646F" w:rsidRPr="006A74CF" w:rsidRDefault="0030646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2.6</w:t>
            </w:r>
          </w:p>
        </w:tc>
        <w:tc>
          <w:tcPr>
            <w:tcW w:w="2557" w:type="dxa"/>
            <w:gridSpan w:val="2"/>
            <w:vMerge/>
            <w:tcBorders>
              <w:top w:val="nil"/>
              <w:left w:val="nil"/>
              <w:right w:val="nil"/>
            </w:tcBorders>
            <w:shd w:val="clear" w:color="auto" w:fill="auto"/>
            <w:vAlign w:val="bottom"/>
          </w:tcPr>
          <w:p w14:paraId="0000005A" w14:textId="142E74DF" w:rsidR="0030646F" w:rsidRPr="006A74CF" w:rsidRDefault="0030646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tc>
      </w:tr>
      <w:tr w:rsidR="006A74CF" w:rsidRPr="006A74CF" w14:paraId="2CF94145" w14:textId="77777777" w:rsidTr="00855B91">
        <w:trPr>
          <w:trHeight w:val="247"/>
        </w:trPr>
        <w:tc>
          <w:tcPr>
            <w:tcW w:w="2790" w:type="dxa"/>
            <w:tcBorders>
              <w:top w:val="single" w:sz="4" w:space="0" w:color="000000"/>
              <w:left w:val="nil"/>
              <w:bottom w:val="single" w:sz="4" w:space="0" w:color="000000"/>
              <w:right w:val="nil"/>
            </w:tcBorders>
            <w:shd w:val="clear" w:color="auto" w:fill="auto"/>
            <w:vAlign w:val="bottom"/>
          </w:tcPr>
          <w:p w14:paraId="0000005C"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Total</w:t>
            </w:r>
          </w:p>
        </w:tc>
        <w:tc>
          <w:tcPr>
            <w:tcW w:w="1890" w:type="dxa"/>
            <w:gridSpan w:val="2"/>
            <w:tcBorders>
              <w:top w:val="single" w:sz="4" w:space="0" w:color="000000"/>
              <w:left w:val="nil"/>
              <w:bottom w:val="single" w:sz="4" w:space="0" w:color="000000"/>
              <w:right w:val="nil"/>
            </w:tcBorders>
            <w:shd w:val="clear" w:color="auto" w:fill="auto"/>
            <w:vAlign w:val="bottom"/>
          </w:tcPr>
          <w:p w14:paraId="0000005D"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2111</w:t>
            </w:r>
          </w:p>
        </w:tc>
        <w:tc>
          <w:tcPr>
            <w:tcW w:w="1800" w:type="dxa"/>
            <w:gridSpan w:val="2"/>
            <w:tcBorders>
              <w:top w:val="single" w:sz="4" w:space="0" w:color="000000"/>
              <w:left w:val="nil"/>
              <w:bottom w:val="single" w:sz="4" w:space="0" w:color="000000"/>
              <w:right w:val="nil"/>
            </w:tcBorders>
          </w:tcPr>
          <w:p w14:paraId="314C07AE" w14:textId="77777777" w:rsidR="0030646F" w:rsidRPr="006A74CF" w:rsidRDefault="0030646F">
            <w:pPr>
              <w:spacing w:line="360" w:lineRule="auto"/>
              <w:rPr>
                <w:rFonts w:ascii="Times New Roman" w:eastAsia="Times New Roman" w:hAnsi="Times New Roman" w:cs="Times New Roman"/>
                <w:color w:val="000000" w:themeColor="text1"/>
              </w:rPr>
            </w:pPr>
          </w:p>
        </w:tc>
        <w:tc>
          <w:tcPr>
            <w:tcW w:w="1620" w:type="dxa"/>
            <w:tcBorders>
              <w:top w:val="single" w:sz="4" w:space="0" w:color="000000"/>
              <w:left w:val="nil"/>
              <w:bottom w:val="single" w:sz="4" w:space="0" w:color="000000"/>
              <w:right w:val="nil"/>
            </w:tcBorders>
            <w:shd w:val="clear" w:color="auto" w:fill="auto"/>
            <w:vAlign w:val="bottom"/>
          </w:tcPr>
          <w:p w14:paraId="0000005F" w14:textId="62F5BB3E"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383.03*</w:t>
            </w:r>
          </w:p>
        </w:tc>
        <w:tc>
          <w:tcPr>
            <w:tcW w:w="937" w:type="dxa"/>
            <w:tcBorders>
              <w:top w:val="single" w:sz="4" w:space="0" w:color="000000"/>
              <w:left w:val="nil"/>
              <w:bottom w:val="single" w:sz="4" w:space="0" w:color="000000"/>
              <w:right w:val="nil"/>
            </w:tcBorders>
          </w:tcPr>
          <w:p w14:paraId="00000060" w14:textId="77777777" w:rsidR="0030646F" w:rsidRPr="006A74CF" w:rsidRDefault="0030646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0.21**</w:t>
            </w:r>
          </w:p>
        </w:tc>
      </w:tr>
      <w:tr w:rsidR="006A74CF" w:rsidRPr="006A74CF" w14:paraId="7149B88C" w14:textId="77777777" w:rsidTr="00855B91">
        <w:trPr>
          <w:trHeight w:val="262"/>
        </w:trPr>
        <w:tc>
          <w:tcPr>
            <w:tcW w:w="4680" w:type="dxa"/>
            <w:gridSpan w:val="3"/>
            <w:tcBorders>
              <w:top w:val="nil"/>
              <w:left w:val="nil"/>
              <w:bottom w:val="nil"/>
              <w:right w:val="nil"/>
            </w:tcBorders>
            <w:shd w:val="clear" w:color="auto" w:fill="auto"/>
            <w:vAlign w:val="bottom"/>
          </w:tcPr>
          <w:p w14:paraId="00000061" w14:textId="77777777" w:rsidR="0030646F" w:rsidRPr="006A74CF" w:rsidRDefault="0030646F">
            <w:pPr>
              <w:spacing w:line="360" w:lineRule="auto"/>
              <w:rPr>
                <w:rFonts w:ascii="Times New Roman" w:eastAsia="Times New Roman" w:hAnsi="Times New Roman" w:cs="Times New Roman"/>
                <w:i/>
                <w:color w:val="000000" w:themeColor="text1"/>
              </w:rPr>
            </w:pPr>
            <w:r w:rsidRPr="006A74CF">
              <w:rPr>
                <w:rFonts w:ascii="Times New Roman" w:eastAsia="Times New Roman" w:hAnsi="Times New Roman" w:cs="Times New Roman"/>
                <w:i/>
                <w:color w:val="000000" w:themeColor="text1"/>
              </w:rPr>
              <w:t xml:space="preserve">*Significant at p&lt;0.01 level; </w:t>
            </w:r>
            <w:proofErr w:type="spellStart"/>
            <w:r w:rsidRPr="006A74CF">
              <w:rPr>
                <w:rFonts w:ascii="Times New Roman" w:eastAsia="Times New Roman" w:hAnsi="Times New Roman" w:cs="Times New Roman"/>
                <w:i/>
                <w:color w:val="000000" w:themeColor="text1"/>
              </w:rPr>
              <w:t>df</w:t>
            </w:r>
            <w:proofErr w:type="spellEnd"/>
            <w:r w:rsidRPr="006A74CF">
              <w:rPr>
                <w:rFonts w:ascii="Times New Roman" w:eastAsia="Times New Roman" w:hAnsi="Times New Roman" w:cs="Times New Roman"/>
                <w:i/>
                <w:color w:val="000000" w:themeColor="text1"/>
              </w:rPr>
              <w:t>=4</w:t>
            </w:r>
          </w:p>
          <w:p w14:paraId="00000062" w14:textId="77777777" w:rsidR="0030646F" w:rsidRPr="006A74CF" w:rsidRDefault="0030646F">
            <w:pPr>
              <w:spacing w:line="360" w:lineRule="auto"/>
              <w:rPr>
                <w:rFonts w:ascii="Times New Roman" w:eastAsia="Times New Roman" w:hAnsi="Times New Roman" w:cs="Times New Roman"/>
                <w:i/>
                <w:color w:val="000000" w:themeColor="text1"/>
              </w:rPr>
            </w:pPr>
            <w:r w:rsidRPr="006A74CF">
              <w:rPr>
                <w:rFonts w:ascii="Times New Roman" w:eastAsia="Times New Roman" w:hAnsi="Times New Roman" w:cs="Times New Roman"/>
                <w:i/>
                <w:color w:val="000000" w:themeColor="text1"/>
              </w:rPr>
              <w:t>**Medium effect size</w:t>
            </w:r>
          </w:p>
        </w:tc>
        <w:tc>
          <w:tcPr>
            <w:tcW w:w="1530" w:type="dxa"/>
            <w:tcBorders>
              <w:top w:val="nil"/>
              <w:left w:val="nil"/>
              <w:bottom w:val="nil"/>
              <w:right w:val="nil"/>
            </w:tcBorders>
          </w:tcPr>
          <w:p w14:paraId="4A01AD26" w14:textId="77777777" w:rsidR="0030646F" w:rsidRPr="006A74CF" w:rsidRDefault="0030646F">
            <w:pPr>
              <w:spacing w:line="360" w:lineRule="auto"/>
              <w:rPr>
                <w:rFonts w:ascii="Times New Roman" w:eastAsia="Times New Roman" w:hAnsi="Times New Roman" w:cs="Times New Roman"/>
                <w:i/>
                <w:color w:val="000000" w:themeColor="text1"/>
              </w:rPr>
            </w:pPr>
          </w:p>
        </w:tc>
        <w:tc>
          <w:tcPr>
            <w:tcW w:w="1890" w:type="dxa"/>
            <w:gridSpan w:val="2"/>
            <w:tcBorders>
              <w:top w:val="nil"/>
              <w:left w:val="nil"/>
              <w:bottom w:val="nil"/>
              <w:right w:val="nil"/>
            </w:tcBorders>
            <w:shd w:val="clear" w:color="auto" w:fill="auto"/>
            <w:vAlign w:val="bottom"/>
          </w:tcPr>
          <w:p w14:paraId="00000065" w14:textId="4CCF5BCD" w:rsidR="0030646F" w:rsidRPr="006A74CF" w:rsidRDefault="0030646F">
            <w:pPr>
              <w:spacing w:line="360" w:lineRule="auto"/>
              <w:rPr>
                <w:rFonts w:ascii="Times New Roman" w:eastAsia="Times New Roman" w:hAnsi="Times New Roman" w:cs="Times New Roman"/>
                <w:i/>
                <w:color w:val="000000" w:themeColor="text1"/>
              </w:rPr>
            </w:pPr>
          </w:p>
        </w:tc>
        <w:tc>
          <w:tcPr>
            <w:tcW w:w="937" w:type="dxa"/>
            <w:tcBorders>
              <w:top w:val="nil"/>
              <w:left w:val="nil"/>
              <w:bottom w:val="nil"/>
              <w:right w:val="nil"/>
            </w:tcBorders>
          </w:tcPr>
          <w:p w14:paraId="00000066" w14:textId="77777777" w:rsidR="0030646F" w:rsidRPr="006A74CF" w:rsidRDefault="0030646F">
            <w:pPr>
              <w:spacing w:line="360" w:lineRule="auto"/>
              <w:rPr>
                <w:rFonts w:ascii="Times New Roman" w:eastAsia="Times New Roman" w:hAnsi="Times New Roman" w:cs="Times New Roman"/>
                <w:i/>
                <w:color w:val="000000" w:themeColor="text1"/>
              </w:rPr>
            </w:pPr>
          </w:p>
        </w:tc>
      </w:tr>
    </w:tbl>
    <w:p w14:paraId="00000067" w14:textId="77777777" w:rsidR="004843E5" w:rsidRPr="006A74CF" w:rsidRDefault="004843E5">
      <w:pPr>
        <w:rPr>
          <w:rFonts w:ascii="Times New Roman" w:eastAsia="Times New Roman" w:hAnsi="Times New Roman" w:cs="Times New Roman"/>
          <w:color w:val="000000" w:themeColor="text1"/>
        </w:rPr>
        <w:sectPr w:rsidR="004843E5" w:rsidRPr="006A74CF">
          <w:headerReference w:type="even" r:id="rId10"/>
          <w:headerReference w:type="default" r:id="rId11"/>
          <w:footerReference w:type="even" r:id="rId12"/>
          <w:footerReference w:type="default" r:id="rId13"/>
          <w:pgSz w:w="11894" w:h="16819"/>
          <w:pgMar w:top="1440" w:right="1440" w:bottom="1440" w:left="1440" w:header="706" w:footer="706" w:gutter="0"/>
          <w:pgNumType w:start="1"/>
          <w:cols w:space="720"/>
        </w:sectPr>
      </w:pPr>
    </w:p>
    <w:p w14:paraId="00000068" w14:textId="77777777" w:rsidR="004843E5" w:rsidRPr="006A74CF" w:rsidRDefault="004843E5">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tbl>
      <w:tblPr>
        <w:tblStyle w:val="a5"/>
        <w:tblpPr w:leftFromText="180" w:rightFromText="180" w:vertAnchor="text" w:tblpY="361"/>
        <w:tblW w:w="13769" w:type="dxa"/>
        <w:tblLayout w:type="fixed"/>
        <w:tblLook w:val="0400" w:firstRow="0" w:lastRow="0" w:firstColumn="0" w:lastColumn="0" w:noHBand="0" w:noVBand="1"/>
      </w:tblPr>
      <w:tblGrid>
        <w:gridCol w:w="990"/>
        <w:gridCol w:w="720"/>
        <w:gridCol w:w="700"/>
        <w:gridCol w:w="856"/>
        <w:gridCol w:w="856"/>
        <w:gridCol w:w="856"/>
        <w:gridCol w:w="856"/>
        <w:gridCol w:w="856"/>
        <w:gridCol w:w="859"/>
        <w:gridCol w:w="859"/>
        <w:gridCol w:w="859"/>
        <w:gridCol w:w="859"/>
        <w:gridCol w:w="1919"/>
        <w:gridCol w:w="785"/>
        <w:gridCol w:w="939"/>
      </w:tblGrid>
      <w:tr w:rsidR="006A74CF" w:rsidRPr="006A74CF" w14:paraId="3B85BC96" w14:textId="77777777">
        <w:trPr>
          <w:trHeight w:val="432"/>
        </w:trPr>
        <w:tc>
          <w:tcPr>
            <w:tcW w:w="990" w:type="dxa"/>
            <w:tcBorders>
              <w:top w:val="single" w:sz="4" w:space="0" w:color="000000"/>
              <w:left w:val="nil"/>
              <w:right w:val="nil"/>
            </w:tcBorders>
            <w:shd w:val="clear" w:color="auto" w:fill="auto"/>
            <w:vAlign w:val="bottom"/>
          </w:tcPr>
          <w:p w14:paraId="00000078" w14:textId="77777777" w:rsidR="004843E5" w:rsidRPr="006A74CF" w:rsidRDefault="004843E5">
            <w:pPr>
              <w:spacing w:line="360" w:lineRule="auto"/>
              <w:jc w:val="center"/>
              <w:rPr>
                <w:rFonts w:ascii="Times New Roman" w:eastAsia="Times New Roman" w:hAnsi="Times New Roman" w:cs="Times New Roman"/>
                <w:color w:val="000000" w:themeColor="text1"/>
              </w:rPr>
            </w:pPr>
          </w:p>
        </w:tc>
        <w:tc>
          <w:tcPr>
            <w:tcW w:w="720" w:type="dxa"/>
            <w:tcBorders>
              <w:top w:val="single" w:sz="4" w:space="0" w:color="000000"/>
              <w:left w:val="nil"/>
              <w:right w:val="nil"/>
            </w:tcBorders>
            <w:shd w:val="clear" w:color="auto" w:fill="auto"/>
            <w:vAlign w:val="bottom"/>
          </w:tcPr>
          <w:p w14:paraId="00000079" w14:textId="77777777" w:rsidR="004843E5" w:rsidRPr="006A74CF" w:rsidRDefault="004843E5">
            <w:pPr>
              <w:spacing w:line="360" w:lineRule="auto"/>
              <w:jc w:val="center"/>
              <w:rPr>
                <w:rFonts w:ascii="Times New Roman" w:eastAsia="Times New Roman" w:hAnsi="Times New Roman" w:cs="Times New Roman"/>
                <w:color w:val="000000" w:themeColor="text1"/>
              </w:rPr>
            </w:pPr>
          </w:p>
        </w:tc>
        <w:tc>
          <w:tcPr>
            <w:tcW w:w="8416" w:type="dxa"/>
            <w:gridSpan w:val="10"/>
            <w:tcBorders>
              <w:top w:val="single" w:sz="4" w:space="0" w:color="000000"/>
              <w:left w:val="nil"/>
              <w:bottom w:val="single" w:sz="4" w:space="0" w:color="000000"/>
              <w:right w:val="nil"/>
            </w:tcBorders>
            <w:shd w:val="clear" w:color="auto" w:fill="auto"/>
            <w:vAlign w:val="bottom"/>
          </w:tcPr>
          <w:p w14:paraId="0000007A"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IMD</w:t>
            </w:r>
          </w:p>
        </w:tc>
        <w:tc>
          <w:tcPr>
            <w:tcW w:w="1919" w:type="dxa"/>
            <w:tcBorders>
              <w:top w:val="single" w:sz="4" w:space="0" w:color="000000"/>
              <w:left w:val="nil"/>
              <w:bottom w:val="single" w:sz="4" w:space="0" w:color="000000"/>
              <w:right w:val="nil"/>
            </w:tcBorders>
            <w:shd w:val="clear" w:color="auto" w:fill="auto"/>
            <w:vAlign w:val="bottom"/>
          </w:tcPr>
          <w:p w14:paraId="00000084"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OR (95% CI)</w:t>
            </w:r>
          </w:p>
        </w:tc>
        <w:tc>
          <w:tcPr>
            <w:tcW w:w="785" w:type="dxa"/>
            <w:tcBorders>
              <w:top w:val="single" w:sz="4" w:space="0" w:color="000000"/>
              <w:left w:val="nil"/>
              <w:right w:val="nil"/>
            </w:tcBorders>
            <w:shd w:val="clear" w:color="auto" w:fill="auto"/>
            <w:vAlign w:val="bottom"/>
          </w:tcPr>
          <w:p w14:paraId="00000085" w14:textId="77777777" w:rsidR="004843E5" w:rsidRPr="006A74CF" w:rsidRDefault="004843E5">
            <w:pPr>
              <w:spacing w:line="360" w:lineRule="auto"/>
              <w:jc w:val="center"/>
              <w:rPr>
                <w:rFonts w:ascii="Times New Roman" w:eastAsia="Times New Roman" w:hAnsi="Times New Roman" w:cs="Times New Roman"/>
                <w:color w:val="000000" w:themeColor="text1"/>
              </w:rPr>
            </w:pPr>
          </w:p>
        </w:tc>
        <w:tc>
          <w:tcPr>
            <w:tcW w:w="939" w:type="dxa"/>
            <w:tcBorders>
              <w:top w:val="single" w:sz="4" w:space="0" w:color="000000"/>
              <w:left w:val="nil"/>
              <w:right w:val="nil"/>
            </w:tcBorders>
            <w:shd w:val="clear" w:color="auto" w:fill="auto"/>
            <w:vAlign w:val="bottom"/>
          </w:tcPr>
          <w:p w14:paraId="00000086" w14:textId="77777777" w:rsidR="004843E5" w:rsidRPr="006A74CF" w:rsidRDefault="004843E5">
            <w:pPr>
              <w:spacing w:line="360" w:lineRule="auto"/>
              <w:jc w:val="center"/>
              <w:rPr>
                <w:rFonts w:ascii="Times New Roman" w:eastAsia="Times New Roman" w:hAnsi="Times New Roman" w:cs="Times New Roman"/>
                <w:i/>
                <w:color w:val="000000" w:themeColor="text1"/>
              </w:rPr>
            </w:pPr>
          </w:p>
        </w:tc>
      </w:tr>
      <w:tr w:rsidR="006A74CF" w:rsidRPr="006A74CF" w14:paraId="14A08B34" w14:textId="77777777">
        <w:trPr>
          <w:trHeight w:val="432"/>
        </w:trPr>
        <w:tc>
          <w:tcPr>
            <w:tcW w:w="990" w:type="dxa"/>
            <w:tcBorders>
              <w:left w:val="nil"/>
              <w:bottom w:val="single" w:sz="4" w:space="0" w:color="000000"/>
              <w:right w:val="nil"/>
            </w:tcBorders>
            <w:shd w:val="clear" w:color="auto" w:fill="auto"/>
            <w:vAlign w:val="bottom"/>
          </w:tcPr>
          <w:p w14:paraId="00000087"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Centre</w:t>
            </w:r>
          </w:p>
        </w:tc>
        <w:tc>
          <w:tcPr>
            <w:tcW w:w="720" w:type="dxa"/>
            <w:tcBorders>
              <w:left w:val="nil"/>
              <w:bottom w:val="single" w:sz="4" w:space="0" w:color="000000"/>
              <w:right w:val="nil"/>
            </w:tcBorders>
            <w:shd w:val="clear" w:color="auto" w:fill="auto"/>
            <w:vAlign w:val="bottom"/>
          </w:tcPr>
          <w:p w14:paraId="00000088"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n</w:t>
            </w:r>
          </w:p>
        </w:tc>
        <w:tc>
          <w:tcPr>
            <w:tcW w:w="700" w:type="dxa"/>
            <w:tcBorders>
              <w:top w:val="nil"/>
              <w:left w:val="nil"/>
              <w:bottom w:val="single" w:sz="4" w:space="0" w:color="000000"/>
              <w:right w:val="nil"/>
            </w:tcBorders>
            <w:shd w:val="clear" w:color="auto" w:fill="auto"/>
            <w:vAlign w:val="bottom"/>
          </w:tcPr>
          <w:p w14:paraId="00000089"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w:t>
            </w:r>
          </w:p>
        </w:tc>
        <w:tc>
          <w:tcPr>
            <w:tcW w:w="856" w:type="dxa"/>
            <w:tcBorders>
              <w:top w:val="nil"/>
              <w:left w:val="nil"/>
              <w:bottom w:val="single" w:sz="4" w:space="0" w:color="000000"/>
              <w:right w:val="nil"/>
            </w:tcBorders>
            <w:shd w:val="clear" w:color="auto" w:fill="auto"/>
            <w:vAlign w:val="bottom"/>
          </w:tcPr>
          <w:p w14:paraId="0000008A"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2</w:t>
            </w:r>
          </w:p>
        </w:tc>
        <w:tc>
          <w:tcPr>
            <w:tcW w:w="856" w:type="dxa"/>
            <w:tcBorders>
              <w:top w:val="nil"/>
              <w:left w:val="nil"/>
              <w:bottom w:val="single" w:sz="4" w:space="0" w:color="000000"/>
              <w:right w:val="nil"/>
            </w:tcBorders>
            <w:shd w:val="clear" w:color="auto" w:fill="auto"/>
            <w:vAlign w:val="bottom"/>
          </w:tcPr>
          <w:p w14:paraId="0000008B"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3</w:t>
            </w:r>
          </w:p>
        </w:tc>
        <w:tc>
          <w:tcPr>
            <w:tcW w:w="856" w:type="dxa"/>
            <w:tcBorders>
              <w:top w:val="nil"/>
              <w:left w:val="nil"/>
              <w:bottom w:val="single" w:sz="4" w:space="0" w:color="000000"/>
              <w:right w:val="nil"/>
            </w:tcBorders>
            <w:shd w:val="clear" w:color="auto" w:fill="auto"/>
            <w:vAlign w:val="bottom"/>
          </w:tcPr>
          <w:p w14:paraId="0000008C"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4</w:t>
            </w:r>
          </w:p>
        </w:tc>
        <w:tc>
          <w:tcPr>
            <w:tcW w:w="856" w:type="dxa"/>
            <w:tcBorders>
              <w:top w:val="nil"/>
              <w:left w:val="nil"/>
              <w:bottom w:val="single" w:sz="4" w:space="0" w:color="000000"/>
              <w:right w:val="nil"/>
            </w:tcBorders>
            <w:shd w:val="clear" w:color="auto" w:fill="auto"/>
            <w:vAlign w:val="bottom"/>
          </w:tcPr>
          <w:p w14:paraId="0000008D"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5</w:t>
            </w:r>
          </w:p>
        </w:tc>
        <w:tc>
          <w:tcPr>
            <w:tcW w:w="856" w:type="dxa"/>
            <w:tcBorders>
              <w:top w:val="nil"/>
              <w:left w:val="nil"/>
              <w:bottom w:val="single" w:sz="4" w:space="0" w:color="000000"/>
              <w:right w:val="nil"/>
            </w:tcBorders>
            <w:shd w:val="clear" w:color="auto" w:fill="auto"/>
            <w:vAlign w:val="bottom"/>
          </w:tcPr>
          <w:p w14:paraId="0000008E"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6</w:t>
            </w:r>
          </w:p>
        </w:tc>
        <w:tc>
          <w:tcPr>
            <w:tcW w:w="859" w:type="dxa"/>
            <w:tcBorders>
              <w:top w:val="nil"/>
              <w:left w:val="nil"/>
              <w:bottom w:val="single" w:sz="4" w:space="0" w:color="000000"/>
              <w:right w:val="nil"/>
            </w:tcBorders>
            <w:shd w:val="clear" w:color="auto" w:fill="auto"/>
            <w:vAlign w:val="bottom"/>
          </w:tcPr>
          <w:p w14:paraId="0000008F"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7</w:t>
            </w:r>
          </w:p>
        </w:tc>
        <w:tc>
          <w:tcPr>
            <w:tcW w:w="859" w:type="dxa"/>
            <w:tcBorders>
              <w:top w:val="nil"/>
              <w:left w:val="nil"/>
              <w:bottom w:val="single" w:sz="4" w:space="0" w:color="000000"/>
              <w:right w:val="nil"/>
            </w:tcBorders>
            <w:shd w:val="clear" w:color="auto" w:fill="auto"/>
            <w:vAlign w:val="bottom"/>
          </w:tcPr>
          <w:p w14:paraId="00000090"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8</w:t>
            </w:r>
          </w:p>
        </w:tc>
        <w:tc>
          <w:tcPr>
            <w:tcW w:w="859" w:type="dxa"/>
            <w:tcBorders>
              <w:top w:val="nil"/>
              <w:left w:val="nil"/>
              <w:bottom w:val="single" w:sz="4" w:space="0" w:color="000000"/>
              <w:right w:val="nil"/>
            </w:tcBorders>
            <w:shd w:val="clear" w:color="auto" w:fill="auto"/>
            <w:vAlign w:val="bottom"/>
          </w:tcPr>
          <w:p w14:paraId="00000091"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9</w:t>
            </w:r>
          </w:p>
        </w:tc>
        <w:tc>
          <w:tcPr>
            <w:tcW w:w="859" w:type="dxa"/>
            <w:tcBorders>
              <w:top w:val="nil"/>
              <w:left w:val="nil"/>
              <w:bottom w:val="single" w:sz="4" w:space="0" w:color="000000"/>
              <w:right w:val="nil"/>
            </w:tcBorders>
            <w:shd w:val="clear" w:color="auto" w:fill="auto"/>
            <w:vAlign w:val="bottom"/>
          </w:tcPr>
          <w:p w14:paraId="00000092"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10</w:t>
            </w:r>
          </w:p>
        </w:tc>
        <w:tc>
          <w:tcPr>
            <w:tcW w:w="1919" w:type="dxa"/>
            <w:tcBorders>
              <w:top w:val="nil"/>
              <w:left w:val="nil"/>
              <w:bottom w:val="single" w:sz="4" w:space="0" w:color="000000"/>
              <w:right w:val="nil"/>
            </w:tcBorders>
            <w:shd w:val="clear" w:color="auto" w:fill="auto"/>
            <w:vAlign w:val="bottom"/>
          </w:tcPr>
          <w:p w14:paraId="00000093"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IMD 10 vs. IMD 1</w:t>
            </w:r>
          </w:p>
        </w:tc>
        <w:tc>
          <w:tcPr>
            <w:tcW w:w="785" w:type="dxa"/>
            <w:tcBorders>
              <w:left w:val="nil"/>
              <w:bottom w:val="single" w:sz="4" w:space="0" w:color="000000"/>
              <w:right w:val="nil"/>
            </w:tcBorders>
            <w:shd w:val="clear" w:color="auto" w:fill="auto"/>
            <w:vAlign w:val="bottom"/>
          </w:tcPr>
          <w:p w14:paraId="00000094"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χ2</w:t>
            </w:r>
          </w:p>
        </w:tc>
        <w:tc>
          <w:tcPr>
            <w:tcW w:w="939" w:type="dxa"/>
            <w:tcBorders>
              <w:left w:val="nil"/>
              <w:bottom w:val="single" w:sz="4" w:space="0" w:color="000000"/>
              <w:right w:val="nil"/>
            </w:tcBorders>
            <w:shd w:val="clear" w:color="auto" w:fill="auto"/>
            <w:vAlign w:val="bottom"/>
          </w:tcPr>
          <w:p w14:paraId="00000095" w14:textId="77777777" w:rsidR="004843E5" w:rsidRPr="006A74CF" w:rsidRDefault="000D14D8">
            <w:pPr>
              <w:spacing w:line="360" w:lineRule="auto"/>
              <w:jc w:val="center"/>
              <w:rPr>
                <w:rFonts w:ascii="Times New Roman" w:eastAsia="Times New Roman" w:hAnsi="Times New Roman" w:cs="Times New Roman"/>
                <w:i/>
                <w:color w:val="000000" w:themeColor="text1"/>
              </w:rPr>
            </w:pPr>
            <w:r w:rsidRPr="006A74CF">
              <w:rPr>
                <w:rFonts w:ascii="Times New Roman" w:eastAsia="Times New Roman" w:hAnsi="Times New Roman" w:cs="Times New Roman"/>
                <w:i/>
                <w:color w:val="000000" w:themeColor="text1"/>
              </w:rPr>
              <w:t>P</w:t>
            </w:r>
          </w:p>
        </w:tc>
      </w:tr>
      <w:tr w:rsidR="006A74CF" w:rsidRPr="006A74CF" w14:paraId="6E091305" w14:textId="77777777">
        <w:trPr>
          <w:trHeight w:val="432"/>
        </w:trPr>
        <w:tc>
          <w:tcPr>
            <w:tcW w:w="990" w:type="dxa"/>
            <w:tcBorders>
              <w:top w:val="nil"/>
              <w:left w:val="nil"/>
              <w:bottom w:val="nil"/>
              <w:right w:val="nil"/>
            </w:tcBorders>
            <w:shd w:val="clear" w:color="auto" w:fill="auto"/>
            <w:vAlign w:val="bottom"/>
          </w:tcPr>
          <w:p w14:paraId="00000096"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ETC</w:t>
            </w:r>
          </w:p>
        </w:tc>
        <w:tc>
          <w:tcPr>
            <w:tcW w:w="720" w:type="dxa"/>
            <w:tcBorders>
              <w:top w:val="nil"/>
              <w:left w:val="nil"/>
              <w:bottom w:val="nil"/>
              <w:right w:val="nil"/>
            </w:tcBorders>
            <w:shd w:val="clear" w:color="auto" w:fill="auto"/>
            <w:vAlign w:val="bottom"/>
          </w:tcPr>
          <w:p w14:paraId="00000097"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2940</w:t>
            </w:r>
          </w:p>
        </w:tc>
        <w:tc>
          <w:tcPr>
            <w:tcW w:w="700" w:type="dxa"/>
            <w:tcBorders>
              <w:top w:val="nil"/>
              <w:left w:val="nil"/>
              <w:bottom w:val="nil"/>
              <w:right w:val="nil"/>
            </w:tcBorders>
            <w:shd w:val="clear" w:color="auto" w:fill="auto"/>
            <w:vAlign w:val="bottom"/>
          </w:tcPr>
          <w:p w14:paraId="00000098"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140</w:t>
            </w:r>
          </w:p>
        </w:tc>
        <w:tc>
          <w:tcPr>
            <w:tcW w:w="856" w:type="dxa"/>
            <w:tcBorders>
              <w:top w:val="nil"/>
              <w:left w:val="nil"/>
              <w:bottom w:val="nil"/>
              <w:right w:val="nil"/>
            </w:tcBorders>
            <w:shd w:val="clear" w:color="auto" w:fill="auto"/>
            <w:vAlign w:val="bottom"/>
          </w:tcPr>
          <w:p w14:paraId="00000099"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156</w:t>
            </w:r>
          </w:p>
        </w:tc>
        <w:tc>
          <w:tcPr>
            <w:tcW w:w="856" w:type="dxa"/>
            <w:tcBorders>
              <w:top w:val="nil"/>
              <w:left w:val="nil"/>
              <w:bottom w:val="nil"/>
              <w:right w:val="nil"/>
            </w:tcBorders>
            <w:shd w:val="clear" w:color="auto" w:fill="auto"/>
            <w:vAlign w:val="bottom"/>
          </w:tcPr>
          <w:p w14:paraId="0000009A"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193</w:t>
            </w:r>
          </w:p>
        </w:tc>
        <w:tc>
          <w:tcPr>
            <w:tcW w:w="856" w:type="dxa"/>
            <w:tcBorders>
              <w:top w:val="nil"/>
              <w:left w:val="nil"/>
              <w:bottom w:val="nil"/>
              <w:right w:val="nil"/>
            </w:tcBorders>
            <w:shd w:val="clear" w:color="auto" w:fill="auto"/>
            <w:vAlign w:val="bottom"/>
          </w:tcPr>
          <w:p w14:paraId="0000009B"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254</w:t>
            </w:r>
          </w:p>
        </w:tc>
        <w:tc>
          <w:tcPr>
            <w:tcW w:w="856" w:type="dxa"/>
            <w:tcBorders>
              <w:top w:val="nil"/>
              <w:left w:val="nil"/>
              <w:bottom w:val="nil"/>
              <w:right w:val="nil"/>
            </w:tcBorders>
            <w:shd w:val="clear" w:color="auto" w:fill="auto"/>
            <w:vAlign w:val="bottom"/>
          </w:tcPr>
          <w:p w14:paraId="0000009C"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260</w:t>
            </w:r>
          </w:p>
        </w:tc>
        <w:tc>
          <w:tcPr>
            <w:tcW w:w="856" w:type="dxa"/>
            <w:tcBorders>
              <w:top w:val="nil"/>
              <w:left w:val="nil"/>
              <w:bottom w:val="nil"/>
              <w:right w:val="nil"/>
            </w:tcBorders>
            <w:shd w:val="clear" w:color="auto" w:fill="auto"/>
            <w:vAlign w:val="bottom"/>
          </w:tcPr>
          <w:p w14:paraId="0000009D"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295</w:t>
            </w:r>
          </w:p>
        </w:tc>
        <w:tc>
          <w:tcPr>
            <w:tcW w:w="859" w:type="dxa"/>
            <w:tcBorders>
              <w:top w:val="nil"/>
              <w:left w:val="nil"/>
              <w:bottom w:val="nil"/>
              <w:right w:val="nil"/>
            </w:tcBorders>
            <w:shd w:val="clear" w:color="auto" w:fill="auto"/>
            <w:vAlign w:val="bottom"/>
          </w:tcPr>
          <w:p w14:paraId="0000009E"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329</w:t>
            </w:r>
          </w:p>
        </w:tc>
        <w:tc>
          <w:tcPr>
            <w:tcW w:w="859" w:type="dxa"/>
            <w:tcBorders>
              <w:top w:val="nil"/>
              <w:left w:val="nil"/>
              <w:bottom w:val="nil"/>
              <w:right w:val="nil"/>
            </w:tcBorders>
            <w:shd w:val="clear" w:color="auto" w:fill="auto"/>
            <w:vAlign w:val="bottom"/>
          </w:tcPr>
          <w:p w14:paraId="0000009F"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417</w:t>
            </w:r>
          </w:p>
        </w:tc>
        <w:tc>
          <w:tcPr>
            <w:tcW w:w="859" w:type="dxa"/>
            <w:tcBorders>
              <w:top w:val="nil"/>
              <w:left w:val="nil"/>
              <w:bottom w:val="nil"/>
              <w:right w:val="nil"/>
            </w:tcBorders>
            <w:shd w:val="clear" w:color="auto" w:fill="auto"/>
            <w:vAlign w:val="bottom"/>
          </w:tcPr>
          <w:p w14:paraId="000000A0"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433</w:t>
            </w:r>
          </w:p>
        </w:tc>
        <w:tc>
          <w:tcPr>
            <w:tcW w:w="859" w:type="dxa"/>
            <w:tcBorders>
              <w:top w:val="nil"/>
              <w:left w:val="nil"/>
              <w:bottom w:val="nil"/>
              <w:right w:val="nil"/>
            </w:tcBorders>
            <w:shd w:val="clear" w:color="auto" w:fill="auto"/>
            <w:vAlign w:val="bottom"/>
          </w:tcPr>
          <w:p w14:paraId="000000A1"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463</w:t>
            </w:r>
          </w:p>
        </w:tc>
        <w:tc>
          <w:tcPr>
            <w:tcW w:w="1919" w:type="dxa"/>
            <w:tcBorders>
              <w:top w:val="nil"/>
              <w:left w:val="nil"/>
              <w:bottom w:val="nil"/>
              <w:right w:val="nil"/>
            </w:tcBorders>
            <w:shd w:val="clear" w:color="auto" w:fill="auto"/>
            <w:vAlign w:val="bottom"/>
          </w:tcPr>
          <w:p w14:paraId="000000A2"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3.3 (2.7-4.0)</w:t>
            </w:r>
          </w:p>
        </w:tc>
        <w:tc>
          <w:tcPr>
            <w:tcW w:w="785" w:type="dxa"/>
            <w:tcBorders>
              <w:top w:val="nil"/>
              <w:left w:val="nil"/>
              <w:bottom w:val="nil"/>
              <w:right w:val="nil"/>
            </w:tcBorders>
            <w:shd w:val="clear" w:color="auto" w:fill="auto"/>
            <w:vAlign w:val="bottom"/>
          </w:tcPr>
          <w:p w14:paraId="000000A3"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548.8</w:t>
            </w:r>
          </w:p>
        </w:tc>
        <w:tc>
          <w:tcPr>
            <w:tcW w:w="939" w:type="dxa"/>
            <w:tcBorders>
              <w:top w:val="nil"/>
              <w:left w:val="nil"/>
              <w:bottom w:val="nil"/>
              <w:right w:val="nil"/>
            </w:tcBorders>
            <w:shd w:val="clear" w:color="auto" w:fill="auto"/>
            <w:vAlign w:val="bottom"/>
          </w:tcPr>
          <w:p w14:paraId="000000A4"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&lt;0.01*</w:t>
            </w:r>
          </w:p>
        </w:tc>
      </w:tr>
      <w:tr w:rsidR="006A74CF" w:rsidRPr="006A74CF" w14:paraId="6D2B8B71" w14:textId="77777777">
        <w:trPr>
          <w:trHeight w:val="432"/>
        </w:trPr>
        <w:tc>
          <w:tcPr>
            <w:tcW w:w="990" w:type="dxa"/>
            <w:tcBorders>
              <w:top w:val="nil"/>
              <w:left w:val="nil"/>
              <w:bottom w:val="nil"/>
              <w:right w:val="nil"/>
            </w:tcBorders>
            <w:shd w:val="clear" w:color="auto" w:fill="auto"/>
            <w:vAlign w:val="bottom"/>
          </w:tcPr>
          <w:p w14:paraId="000000A5"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w:t>
            </w:r>
          </w:p>
        </w:tc>
        <w:tc>
          <w:tcPr>
            <w:tcW w:w="720" w:type="dxa"/>
            <w:tcBorders>
              <w:top w:val="nil"/>
              <w:left w:val="nil"/>
              <w:bottom w:val="nil"/>
              <w:right w:val="nil"/>
            </w:tcBorders>
            <w:shd w:val="clear" w:color="auto" w:fill="auto"/>
            <w:vAlign w:val="bottom"/>
          </w:tcPr>
          <w:p w14:paraId="000000A6" w14:textId="77777777" w:rsidR="004843E5" w:rsidRPr="006A74CF" w:rsidRDefault="004843E5">
            <w:pPr>
              <w:spacing w:line="360" w:lineRule="auto"/>
              <w:jc w:val="center"/>
              <w:rPr>
                <w:rFonts w:ascii="Times New Roman" w:eastAsia="Times New Roman" w:hAnsi="Times New Roman" w:cs="Times New Roman"/>
                <w:color w:val="000000" w:themeColor="text1"/>
              </w:rPr>
            </w:pPr>
          </w:p>
        </w:tc>
        <w:tc>
          <w:tcPr>
            <w:tcW w:w="700" w:type="dxa"/>
            <w:tcBorders>
              <w:top w:val="nil"/>
              <w:left w:val="nil"/>
              <w:bottom w:val="nil"/>
              <w:right w:val="nil"/>
            </w:tcBorders>
            <w:shd w:val="clear" w:color="auto" w:fill="auto"/>
            <w:vAlign w:val="bottom"/>
          </w:tcPr>
          <w:p w14:paraId="000000A7"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4.8</w:t>
            </w:r>
          </w:p>
        </w:tc>
        <w:tc>
          <w:tcPr>
            <w:tcW w:w="856" w:type="dxa"/>
            <w:tcBorders>
              <w:top w:val="nil"/>
              <w:left w:val="nil"/>
              <w:bottom w:val="nil"/>
              <w:right w:val="nil"/>
            </w:tcBorders>
            <w:shd w:val="clear" w:color="auto" w:fill="auto"/>
            <w:vAlign w:val="bottom"/>
          </w:tcPr>
          <w:p w14:paraId="000000A8"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5.3</w:t>
            </w:r>
          </w:p>
        </w:tc>
        <w:tc>
          <w:tcPr>
            <w:tcW w:w="856" w:type="dxa"/>
            <w:tcBorders>
              <w:top w:val="nil"/>
              <w:left w:val="nil"/>
              <w:bottom w:val="nil"/>
              <w:right w:val="nil"/>
            </w:tcBorders>
            <w:shd w:val="clear" w:color="auto" w:fill="auto"/>
            <w:vAlign w:val="bottom"/>
          </w:tcPr>
          <w:p w14:paraId="000000A9"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6.6</w:t>
            </w:r>
          </w:p>
        </w:tc>
        <w:tc>
          <w:tcPr>
            <w:tcW w:w="856" w:type="dxa"/>
            <w:tcBorders>
              <w:top w:val="nil"/>
              <w:left w:val="nil"/>
              <w:bottom w:val="nil"/>
              <w:right w:val="nil"/>
            </w:tcBorders>
            <w:shd w:val="clear" w:color="auto" w:fill="auto"/>
            <w:vAlign w:val="bottom"/>
          </w:tcPr>
          <w:p w14:paraId="000000AA"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8.6</w:t>
            </w:r>
          </w:p>
        </w:tc>
        <w:tc>
          <w:tcPr>
            <w:tcW w:w="856" w:type="dxa"/>
            <w:tcBorders>
              <w:top w:val="nil"/>
              <w:left w:val="nil"/>
              <w:bottom w:val="nil"/>
              <w:right w:val="nil"/>
            </w:tcBorders>
            <w:shd w:val="clear" w:color="auto" w:fill="auto"/>
            <w:vAlign w:val="bottom"/>
          </w:tcPr>
          <w:p w14:paraId="000000AB"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8.8</w:t>
            </w:r>
          </w:p>
        </w:tc>
        <w:tc>
          <w:tcPr>
            <w:tcW w:w="856" w:type="dxa"/>
            <w:tcBorders>
              <w:top w:val="nil"/>
              <w:left w:val="nil"/>
              <w:bottom w:val="nil"/>
              <w:right w:val="nil"/>
            </w:tcBorders>
            <w:shd w:val="clear" w:color="auto" w:fill="auto"/>
            <w:vAlign w:val="bottom"/>
          </w:tcPr>
          <w:p w14:paraId="000000AC"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10.0</w:t>
            </w:r>
          </w:p>
        </w:tc>
        <w:tc>
          <w:tcPr>
            <w:tcW w:w="859" w:type="dxa"/>
            <w:tcBorders>
              <w:top w:val="nil"/>
              <w:left w:val="nil"/>
              <w:bottom w:val="nil"/>
              <w:right w:val="nil"/>
            </w:tcBorders>
            <w:shd w:val="clear" w:color="auto" w:fill="auto"/>
            <w:vAlign w:val="bottom"/>
          </w:tcPr>
          <w:p w14:paraId="000000AD"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11.2</w:t>
            </w:r>
          </w:p>
        </w:tc>
        <w:tc>
          <w:tcPr>
            <w:tcW w:w="859" w:type="dxa"/>
            <w:tcBorders>
              <w:top w:val="nil"/>
              <w:left w:val="nil"/>
              <w:bottom w:val="nil"/>
              <w:right w:val="nil"/>
            </w:tcBorders>
            <w:shd w:val="clear" w:color="auto" w:fill="auto"/>
            <w:vAlign w:val="bottom"/>
          </w:tcPr>
          <w:p w14:paraId="000000AE"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14.2</w:t>
            </w:r>
          </w:p>
        </w:tc>
        <w:tc>
          <w:tcPr>
            <w:tcW w:w="859" w:type="dxa"/>
            <w:tcBorders>
              <w:top w:val="nil"/>
              <w:left w:val="nil"/>
              <w:bottom w:val="nil"/>
              <w:right w:val="nil"/>
            </w:tcBorders>
            <w:shd w:val="clear" w:color="auto" w:fill="auto"/>
            <w:vAlign w:val="bottom"/>
          </w:tcPr>
          <w:p w14:paraId="000000AF"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14.7</w:t>
            </w:r>
          </w:p>
        </w:tc>
        <w:tc>
          <w:tcPr>
            <w:tcW w:w="859" w:type="dxa"/>
            <w:tcBorders>
              <w:top w:val="nil"/>
              <w:left w:val="nil"/>
              <w:bottom w:val="nil"/>
              <w:right w:val="nil"/>
            </w:tcBorders>
            <w:shd w:val="clear" w:color="auto" w:fill="auto"/>
            <w:vAlign w:val="bottom"/>
          </w:tcPr>
          <w:p w14:paraId="000000B0"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15.7</w:t>
            </w:r>
          </w:p>
        </w:tc>
        <w:tc>
          <w:tcPr>
            <w:tcW w:w="1919" w:type="dxa"/>
            <w:tcBorders>
              <w:top w:val="nil"/>
              <w:left w:val="nil"/>
              <w:bottom w:val="nil"/>
              <w:right w:val="nil"/>
            </w:tcBorders>
            <w:shd w:val="clear" w:color="auto" w:fill="auto"/>
            <w:vAlign w:val="bottom"/>
          </w:tcPr>
          <w:p w14:paraId="000000B1" w14:textId="77777777" w:rsidR="004843E5" w:rsidRPr="006A74CF" w:rsidRDefault="004843E5">
            <w:pPr>
              <w:spacing w:line="360" w:lineRule="auto"/>
              <w:jc w:val="center"/>
              <w:rPr>
                <w:rFonts w:ascii="Times New Roman" w:eastAsia="Times New Roman" w:hAnsi="Times New Roman" w:cs="Times New Roman"/>
                <w:color w:val="000000" w:themeColor="text1"/>
              </w:rPr>
            </w:pPr>
          </w:p>
        </w:tc>
        <w:tc>
          <w:tcPr>
            <w:tcW w:w="785" w:type="dxa"/>
            <w:tcBorders>
              <w:top w:val="nil"/>
              <w:left w:val="nil"/>
              <w:bottom w:val="nil"/>
              <w:right w:val="nil"/>
            </w:tcBorders>
            <w:shd w:val="clear" w:color="auto" w:fill="auto"/>
            <w:vAlign w:val="bottom"/>
          </w:tcPr>
          <w:p w14:paraId="000000B2" w14:textId="77777777" w:rsidR="004843E5" w:rsidRPr="006A74CF" w:rsidRDefault="004843E5">
            <w:pPr>
              <w:spacing w:line="360" w:lineRule="auto"/>
              <w:jc w:val="center"/>
              <w:rPr>
                <w:rFonts w:ascii="Times New Roman" w:eastAsia="Times New Roman" w:hAnsi="Times New Roman" w:cs="Times New Roman"/>
                <w:color w:val="000000" w:themeColor="text1"/>
                <w:sz w:val="20"/>
                <w:szCs w:val="20"/>
              </w:rPr>
            </w:pPr>
          </w:p>
        </w:tc>
        <w:tc>
          <w:tcPr>
            <w:tcW w:w="939" w:type="dxa"/>
            <w:tcBorders>
              <w:top w:val="nil"/>
              <w:left w:val="nil"/>
              <w:bottom w:val="nil"/>
              <w:right w:val="nil"/>
            </w:tcBorders>
            <w:shd w:val="clear" w:color="auto" w:fill="auto"/>
            <w:vAlign w:val="bottom"/>
          </w:tcPr>
          <w:p w14:paraId="000000B3" w14:textId="77777777" w:rsidR="004843E5" w:rsidRPr="006A74CF" w:rsidRDefault="004843E5">
            <w:pPr>
              <w:spacing w:line="360" w:lineRule="auto"/>
              <w:jc w:val="center"/>
              <w:rPr>
                <w:rFonts w:ascii="Times New Roman" w:eastAsia="Times New Roman" w:hAnsi="Times New Roman" w:cs="Times New Roman"/>
                <w:color w:val="000000" w:themeColor="text1"/>
                <w:sz w:val="20"/>
                <w:szCs w:val="20"/>
              </w:rPr>
            </w:pPr>
          </w:p>
        </w:tc>
      </w:tr>
      <w:tr w:rsidR="006A74CF" w:rsidRPr="006A74CF" w14:paraId="3A916C28" w14:textId="77777777">
        <w:trPr>
          <w:trHeight w:val="432"/>
        </w:trPr>
        <w:tc>
          <w:tcPr>
            <w:tcW w:w="990" w:type="dxa"/>
            <w:tcBorders>
              <w:top w:val="nil"/>
              <w:left w:val="nil"/>
              <w:bottom w:val="nil"/>
              <w:right w:val="nil"/>
            </w:tcBorders>
            <w:shd w:val="clear" w:color="auto" w:fill="auto"/>
            <w:vAlign w:val="bottom"/>
          </w:tcPr>
          <w:p w14:paraId="000000B4"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RTC</w:t>
            </w:r>
          </w:p>
        </w:tc>
        <w:tc>
          <w:tcPr>
            <w:tcW w:w="720" w:type="dxa"/>
            <w:tcBorders>
              <w:top w:val="nil"/>
              <w:left w:val="nil"/>
              <w:bottom w:val="nil"/>
              <w:right w:val="nil"/>
            </w:tcBorders>
            <w:shd w:val="clear" w:color="auto" w:fill="auto"/>
            <w:vAlign w:val="bottom"/>
          </w:tcPr>
          <w:p w14:paraId="000000B5"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1802</w:t>
            </w:r>
          </w:p>
        </w:tc>
        <w:tc>
          <w:tcPr>
            <w:tcW w:w="700" w:type="dxa"/>
            <w:tcBorders>
              <w:top w:val="nil"/>
              <w:left w:val="nil"/>
              <w:bottom w:val="nil"/>
              <w:right w:val="nil"/>
            </w:tcBorders>
            <w:shd w:val="clear" w:color="auto" w:fill="auto"/>
            <w:vAlign w:val="bottom"/>
          </w:tcPr>
          <w:p w14:paraId="000000B6"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111</w:t>
            </w:r>
          </w:p>
        </w:tc>
        <w:tc>
          <w:tcPr>
            <w:tcW w:w="856" w:type="dxa"/>
            <w:tcBorders>
              <w:top w:val="nil"/>
              <w:left w:val="nil"/>
              <w:bottom w:val="nil"/>
              <w:right w:val="nil"/>
            </w:tcBorders>
            <w:shd w:val="clear" w:color="auto" w:fill="auto"/>
            <w:vAlign w:val="bottom"/>
          </w:tcPr>
          <w:p w14:paraId="000000B7"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138</w:t>
            </w:r>
          </w:p>
        </w:tc>
        <w:tc>
          <w:tcPr>
            <w:tcW w:w="856" w:type="dxa"/>
            <w:tcBorders>
              <w:top w:val="nil"/>
              <w:left w:val="nil"/>
              <w:bottom w:val="nil"/>
              <w:right w:val="nil"/>
            </w:tcBorders>
            <w:shd w:val="clear" w:color="auto" w:fill="auto"/>
            <w:vAlign w:val="bottom"/>
          </w:tcPr>
          <w:p w14:paraId="000000B8"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124</w:t>
            </w:r>
          </w:p>
        </w:tc>
        <w:tc>
          <w:tcPr>
            <w:tcW w:w="856" w:type="dxa"/>
            <w:tcBorders>
              <w:top w:val="nil"/>
              <w:left w:val="nil"/>
              <w:bottom w:val="nil"/>
              <w:right w:val="nil"/>
            </w:tcBorders>
            <w:shd w:val="clear" w:color="auto" w:fill="auto"/>
            <w:vAlign w:val="bottom"/>
          </w:tcPr>
          <w:p w14:paraId="000000B9"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132</w:t>
            </w:r>
          </w:p>
        </w:tc>
        <w:tc>
          <w:tcPr>
            <w:tcW w:w="856" w:type="dxa"/>
            <w:tcBorders>
              <w:top w:val="nil"/>
              <w:left w:val="nil"/>
              <w:bottom w:val="nil"/>
              <w:right w:val="nil"/>
            </w:tcBorders>
            <w:shd w:val="clear" w:color="auto" w:fill="auto"/>
            <w:vAlign w:val="bottom"/>
          </w:tcPr>
          <w:p w14:paraId="000000BA"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169</w:t>
            </w:r>
          </w:p>
        </w:tc>
        <w:tc>
          <w:tcPr>
            <w:tcW w:w="856" w:type="dxa"/>
            <w:tcBorders>
              <w:top w:val="nil"/>
              <w:left w:val="nil"/>
              <w:bottom w:val="nil"/>
              <w:right w:val="nil"/>
            </w:tcBorders>
            <w:shd w:val="clear" w:color="auto" w:fill="auto"/>
            <w:vAlign w:val="bottom"/>
          </w:tcPr>
          <w:p w14:paraId="000000BB"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146</w:t>
            </w:r>
          </w:p>
        </w:tc>
        <w:tc>
          <w:tcPr>
            <w:tcW w:w="859" w:type="dxa"/>
            <w:tcBorders>
              <w:top w:val="nil"/>
              <w:left w:val="nil"/>
              <w:bottom w:val="nil"/>
              <w:right w:val="nil"/>
            </w:tcBorders>
            <w:shd w:val="clear" w:color="auto" w:fill="auto"/>
            <w:vAlign w:val="bottom"/>
          </w:tcPr>
          <w:p w14:paraId="000000BC"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201</w:t>
            </w:r>
          </w:p>
        </w:tc>
        <w:tc>
          <w:tcPr>
            <w:tcW w:w="859" w:type="dxa"/>
            <w:tcBorders>
              <w:top w:val="nil"/>
              <w:left w:val="nil"/>
              <w:bottom w:val="nil"/>
              <w:right w:val="nil"/>
            </w:tcBorders>
            <w:shd w:val="clear" w:color="auto" w:fill="auto"/>
            <w:vAlign w:val="bottom"/>
          </w:tcPr>
          <w:p w14:paraId="000000BD"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241</w:t>
            </w:r>
          </w:p>
        </w:tc>
        <w:tc>
          <w:tcPr>
            <w:tcW w:w="859" w:type="dxa"/>
            <w:tcBorders>
              <w:top w:val="nil"/>
              <w:left w:val="nil"/>
              <w:bottom w:val="nil"/>
              <w:right w:val="nil"/>
            </w:tcBorders>
            <w:shd w:val="clear" w:color="auto" w:fill="auto"/>
            <w:vAlign w:val="bottom"/>
          </w:tcPr>
          <w:p w14:paraId="000000BE"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264</w:t>
            </w:r>
          </w:p>
        </w:tc>
        <w:tc>
          <w:tcPr>
            <w:tcW w:w="859" w:type="dxa"/>
            <w:tcBorders>
              <w:top w:val="nil"/>
              <w:left w:val="nil"/>
              <w:bottom w:val="nil"/>
              <w:right w:val="nil"/>
            </w:tcBorders>
            <w:shd w:val="clear" w:color="auto" w:fill="auto"/>
            <w:vAlign w:val="bottom"/>
          </w:tcPr>
          <w:p w14:paraId="000000BF"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276</w:t>
            </w:r>
          </w:p>
        </w:tc>
        <w:tc>
          <w:tcPr>
            <w:tcW w:w="1919" w:type="dxa"/>
            <w:tcBorders>
              <w:top w:val="nil"/>
              <w:left w:val="nil"/>
              <w:bottom w:val="nil"/>
              <w:right w:val="nil"/>
            </w:tcBorders>
            <w:shd w:val="clear" w:color="auto" w:fill="auto"/>
            <w:vAlign w:val="bottom"/>
          </w:tcPr>
          <w:p w14:paraId="000000C0"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2.5 (2.0-3.1)</w:t>
            </w:r>
          </w:p>
        </w:tc>
        <w:tc>
          <w:tcPr>
            <w:tcW w:w="785" w:type="dxa"/>
            <w:tcBorders>
              <w:top w:val="nil"/>
              <w:left w:val="nil"/>
              <w:bottom w:val="nil"/>
              <w:right w:val="nil"/>
            </w:tcBorders>
            <w:shd w:val="clear" w:color="auto" w:fill="auto"/>
            <w:vAlign w:val="bottom"/>
          </w:tcPr>
          <w:p w14:paraId="000000C1"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253.6</w:t>
            </w:r>
          </w:p>
        </w:tc>
        <w:tc>
          <w:tcPr>
            <w:tcW w:w="939" w:type="dxa"/>
            <w:tcBorders>
              <w:top w:val="nil"/>
              <w:left w:val="nil"/>
              <w:bottom w:val="nil"/>
              <w:right w:val="nil"/>
            </w:tcBorders>
            <w:shd w:val="clear" w:color="auto" w:fill="auto"/>
            <w:vAlign w:val="bottom"/>
          </w:tcPr>
          <w:p w14:paraId="000000C2"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&lt;0.01*</w:t>
            </w:r>
          </w:p>
        </w:tc>
      </w:tr>
      <w:tr w:rsidR="006A74CF" w:rsidRPr="006A74CF" w14:paraId="77EF08FA" w14:textId="77777777">
        <w:trPr>
          <w:trHeight w:val="432"/>
        </w:trPr>
        <w:tc>
          <w:tcPr>
            <w:tcW w:w="990" w:type="dxa"/>
            <w:tcBorders>
              <w:top w:val="nil"/>
              <w:left w:val="nil"/>
              <w:bottom w:val="nil"/>
              <w:right w:val="nil"/>
            </w:tcBorders>
            <w:shd w:val="clear" w:color="auto" w:fill="auto"/>
            <w:vAlign w:val="bottom"/>
          </w:tcPr>
          <w:p w14:paraId="000000C3"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w:t>
            </w:r>
          </w:p>
        </w:tc>
        <w:tc>
          <w:tcPr>
            <w:tcW w:w="720" w:type="dxa"/>
            <w:tcBorders>
              <w:top w:val="nil"/>
              <w:left w:val="nil"/>
              <w:bottom w:val="nil"/>
              <w:right w:val="nil"/>
            </w:tcBorders>
            <w:shd w:val="clear" w:color="auto" w:fill="auto"/>
            <w:vAlign w:val="bottom"/>
          </w:tcPr>
          <w:p w14:paraId="000000C4" w14:textId="77777777" w:rsidR="004843E5" w:rsidRPr="006A74CF" w:rsidRDefault="004843E5">
            <w:pPr>
              <w:spacing w:line="360" w:lineRule="auto"/>
              <w:jc w:val="center"/>
              <w:rPr>
                <w:rFonts w:ascii="Times New Roman" w:eastAsia="Times New Roman" w:hAnsi="Times New Roman" w:cs="Times New Roman"/>
                <w:color w:val="000000" w:themeColor="text1"/>
              </w:rPr>
            </w:pPr>
          </w:p>
        </w:tc>
        <w:tc>
          <w:tcPr>
            <w:tcW w:w="700" w:type="dxa"/>
            <w:tcBorders>
              <w:top w:val="nil"/>
              <w:left w:val="nil"/>
              <w:bottom w:val="nil"/>
              <w:right w:val="nil"/>
            </w:tcBorders>
            <w:shd w:val="clear" w:color="auto" w:fill="auto"/>
            <w:vAlign w:val="bottom"/>
          </w:tcPr>
          <w:p w14:paraId="000000C5"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6.2</w:t>
            </w:r>
          </w:p>
        </w:tc>
        <w:tc>
          <w:tcPr>
            <w:tcW w:w="856" w:type="dxa"/>
            <w:tcBorders>
              <w:top w:val="nil"/>
              <w:left w:val="nil"/>
              <w:bottom w:val="nil"/>
              <w:right w:val="nil"/>
            </w:tcBorders>
            <w:shd w:val="clear" w:color="auto" w:fill="auto"/>
            <w:vAlign w:val="bottom"/>
          </w:tcPr>
          <w:p w14:paraId="000000C6"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7.7</w:t>
            </w:r>
          </w:p>
        </w:tc>
        <w:tc>
          <w:tcPr>
            <w:tcW w:w="856" w:type="dxa"/>
            <w:tcBorders>
              <w:top w:val="nil"/>
              <w:left w:val="nil"/>
              <w:bottom w:val="nil"/>
              <w:right w:val="nil"/>
            </w:tcBorders>
            <w:shd w:val="clear" w:color="auto" w:fill="auto"/>
            <w:vAlign w:val="bottom"/>
          </w:tcPr>
          <w:p w14:paraId="000000C7"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6.9</w:t>
            </w:r>
          </w:p>
        </w:tc>
        <w:tc>
          <w:tcPr>
            <w:tcW w:w="856" w:type="dxa"/>
            <w:tcBorders>
              <w:top w:val="nil"/>
              <w:left w:val="nil"/>
              <w:bottom w:val="nil"/>
              <w:right w:val="nil"/>
            </w:tcBorders>
            <w:shd w:val="clear" w:color="auto" w:fill="auto"/>
            <w:vAlign w:val="bottom"/>
          </w:tcPr>
          <w:p w14:paraId="000000C8"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7.3</w:t>
            </w:r>
          </w:p>
        </w:tc>
        <w:tc>
          <w:tcPr>
            <w:tcW w:w="856" w:type="dxa"/>
            <w:tcBorders>
              <w:top w:val="nil"/>
              <w:left w:val="nil"/>
              <w:bottom w:val="nil"/>
              <w:right w:val="nil"/>
            </w:tcBorders>
            <w:shd w:val="clear" w:color="auto" w:fill="auto"/>
            <w:vAlign w:val="bottom"/>
          </w:tcPr>
          <w:p w14:paraId="000000C9"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9.4</w:t>
            </w:r>
          </w:p>
        </w:tc>
        <w:tc>
          <w:tcPr>
            <w:tcW w:w="856" w:type="dxa"/>
            <w:tcBorders>
              <w:top w:val="nil"/>
              <w:left w:val="nil"/>
              <w:bottom w:val="nil"/>
              <w:right w:val="nil"/>
            </w:tcBorders>
            <w:shd w:val="clear" w:color="auto" w:fill="auto"/>
            <w:vAlign w:val="bottom"/>
          </w:tcPr>
          <w:p w14:paraId="000000CA"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8.1</w:t>
            </w:r>
          </w:p>
        </w:tc>
        <w:tc>
          <w:tcPr>
            <w:tcW w:w="859" w:type="dxa"/>
            <w:tcBorders>
              <w:top w:val="nil"/>
              <w:left w:val="nil"/>
              <w:bottom w:val="nil"/>
              <w:right w:val="nil"/>
            </w:tcBorders>
            <w:shd w:val="clear" w:color="auto" w:fill="auto"/>
            <w:vAlign w:val="bottom"/>
          </w:tcPr>
          <w:p w14:paraId="000000CB"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11.2</w:t>
            </w:r>
          </w:p>
        </w:tc>
        <w:tc>
          <w:tcPr>
            <w:tcW w:w="859" w:type="dxa"/>
            <w:tcBorders>
              <w:top w:val="nil"/>
              <w:left w:val="nil"/>
              <w:bottom w:val="nil"/>
              <w:right w:val="nil"/>
            </w:tcBorders>
            <w:shd w:val="clear" w:color="auto" w:fill="auto"/>
            <w:vAlign w:val="bottom"/>
          </w:tcPr>
          <w:p w14:paraId="000000CC"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13.4</w:t>
            </w:r>
          </w:p>
        </w:tc>
        <w:tc>
          <w:tcPr>
            <w:tcW w:w="859" w:type="dxa"/>
            <w:tcBorders>
              <w:top w:val="nil"/>
              <w:left w:val="nil"/>
              <w:bottom w:val="nil"/>
              <w:right w:val="nil"/>
            </w:tcBorders>
            <w:shd w:val="clear" w:color="auto" w:fill="auto"/>
            <w:vAlign w:val="bottom"/>
          </w:tcPr>
          <w:p w14:paraId="000000CD"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14.7</w:t>
            </w:r>
          </w:p>
        </w:tc>
        <w:tc>
          <w:tcPr>
            <w:tcW w:w="859" w:type="dxa"/>
            <w:tcBorders>
              <w:top w:val="nil"/>
              <w:left w:val="nil"/>
              <w:bottom w:val="nil"/>
              <w:right w:val="nil"/>
            </w:tcBorders>
            <w:shd w:val="clear" w:color="auto" w:fill="auto"/>
            <w:vAlign w:val="bottom"/>
          </w:tcPr>
          <w:p w14:paraId="000000CE"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15.3</w:t>
            </w:r>
          </w:p>
        </w:tc>
        <w:tc>
          <w:tcPr>
            <w:tcW w:w="1919" w:type="dxa"/>
            <w:tcBorders>
              <w:top w:val="nil"/>
              <w:left w:val="nil"/>
              <w:bottom w:val="nil"/>
              <w:right w:val="nil"/>
            </w:tcBorders>
            <w:shd w:val="clear" w:color="auto" w:fill="auto"/>
            <w:vAlign w:val="bottom"/>
          </w:tcPr>
          <w:p w14:paraId="000000CF" w14:textId="77777777" w:rsidR="004843E5" w:rsidRPr="006A74CF" w:rsidRDefault="004843E5">
            <w:pPr>
              <w:spacing w:line="360" w:lineRule="auto"/>
              <w:jc w:val="center"/>
              <w:rPr>
                <w:rFonts w:ascii="Times New Roman" w:eastAsia="Times New Roman" w:hAnsi="Times New Roman" w:cs="Times New Roman"/>
                <w:color w:val="000000" w:themeColor="text1"/>
              </w:rPr>
            </w:pPr>
          </w:p>
        </w:tc>
        <w:tc>
          <w:tcPr>
            <w:tcW w:w="785" w:type="dxa"/>
            <w:tcBorders>
              <w:top w:val="nil"/>
              <w:left w:val="nil"/>
              <w:bottom w:val="nil"/>
              <w:right w:val="nil"/>
            </w:tcBorders>
            <w:shd w:val="clear" w:color="auto" w:fill="auto"/>
            <w:vAlign w:val="bottom"/>
          </w:tcPr>
          <w:p w14:paraId="000000D0" w14:textId="77777777" w:rsidR="004843E5" w:rsidRPr="006A74CF" w:rsidRDefault="004843E5">
            <w:pPr>
              <w:spacing w:line="360" w:lineRule="auto"/>
              <w:jc w:val="center"/>
              <w:rPr>
                <w:rFonts w:ascii="Times New Roman" w:eastAsia="Times New Roman" w:hAnsi="Times New Roman" w:cs="Times New Roman"/>
                <w:color w:val="000000" w:themeColor="text1"/>
                <w:sz w:val="20"/>
                <w:szCs w:val="20"/>
              </w:rPr>
            </w:pPr>
          </w:p>
        </w:tc>
        <w:tc>
          <w:tcPr>
            <w:tcW w:w="939" w:type="dxa"/>
            <w:tcBorders>
              <w:top w:val="nil"/>
              <w:left w:val="nil"/>
              <w:bottom w:val="nil"/>
              <w:right w:val="nil"/>
            </w:tcBorders>
            <w:shd w:val="clear" w:color="auto" w:fill="auto"/>
            <w:vAlign w:val="bottom"/>
          </w:tcPr>
          <w:p w14:paraId="000000D1" w14:textId="77777777" w:rsidR="004843E5" w:rsidRPr="006A74CF" w:rsidRDefault="004843E5">
            <w:pPr>
              <w:spacing w:line="360" w:lineRule="auto"/>
              <w:jc w:val="center"/>
              <w:rPr>
                <w:rFonts w:ascii="Times New Roman" w:eastAsia="Times New Roman" w:hAnsi="Times New Roman" w:cs="Times New Roman"/>
                <w:color w:val="000000" w:themeColor="text1"/>
                <w:sz w:val="20"/>
                <w:szCs w:val="20"/>
              </w:rPr>
            </w:pPr>
          </w:p>
        </w:tc>
      </w:tr>
      <w:tr w:rsidR="006A74CF" w:rsidRPr="006A74CF" w14:paraId="283865D8" w14:textId="77777777">
        <w:trPr>
          <w:trHeight w:val="432"/>
        </w:trPr>
        <w:tc>
          <w:tcPr>
            <w:tcW w:w="990" w:type="dxa"/>
            <w:tcBorders>
              <w:top w:val="nil"/>
              <w:left w:val="nil"/>
              <w:bottom w:val="nil"/>
              <w:right w:val="nil"/>
            </w:tcBorders>
            <w:shd w:val="clear" w:color="auto" w:fill="auto"/>
            <w:vAlign w:val="bottom"/>
          </w:tcPr>
          <w:p w14:paraId="000000D2"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ACC</w:t>
            </w:r>
          </w:p>
        </w:tc>
        <w:tc>
          <w:tcPr>
            <w:tcW w:w="720" w:type="dxa"/>
            <w:tcBorders>
              <w:top w:val="nil"/>
              <w:left w:val="nil"/>
              <w:bottom w:val="nil"/>
              <w:right w:val="nil"/>
            </w:tcBorders>
            <w:shd w:val="clear" w:color="auto" w:fill="auto"/>
            <w:vAlign w:val="bottom"/>
          </w:tcPr>
          <w:p w14:paraId="000000D3"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533</w:t>
            </w:r>
          </w:p>
        </w:tc>
        <w:tc>
          <w:tcPr>
            <w:tcW w:w="700" w:type="dxa"/>
            <w:tcBorders>
              <w:top w:val="nil"/>
              <w:left w:val="nil"/>
              <w:bottom w:val="nil"/>
              <w:right w:val="nil"/>
            </w:tcBorders>
            <w:shd w:val="clear" w:color="auto" w:fill="auto"/>
            <w:vAlign w:val="bottom"/>
          </w:tcPr>
          <w:p w14:paraId="000000D4"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11</w:t>
            </w:r>
          </w:p>
        </w:tc>
        <w:tc>
          <w:tcPr>
            <w:tcW w:w="856" w:type="dxa"/>
            <w:tcBorders>
              <w:top w:val="nil"/>
              <w:left w:val="nil"/>
              <w:bottom w:val="nil"/>
              <w:right w:val="nil"/>
            </w:tcBorders>
            <w:shd w:val="clear" w:color="auto" w:fill="auto"/>
            <w:vAlign w:val="bottom"/>
          </w:tcPr>
          <w:p w14:paraId="000000D5"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21</w:t>
            </w:r>
          </w:p>
        </w:tc>
        <w:tc>
          <w:tcPr>
            <w:tcW w:w="856" w:type="dxa"/>
            <w:tcBorders>
              <w:top w:val="nil"/>
              <w:left w:val="nil"/>
              <w:bottom w:val="nil"/>
              <w:right w:val="nil"/>
            </w:tcBorders>
            <w:shd w:val="clear" w:color="auto" w:fill="auto"/>
            <w:vAlign w:val="bottom"/>
          </w:tcPr>
          <w:p w14:paraId="000000D6"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35</w:t>
            </w:r>
          </w:p>
        </w:tc>
        <w:tc>
          <w:tcPr>
            <w:tcW w:w="856" w:type="dxa"/>
            <w:tcBorders>
              <w:top w:val="nil"/>
              <w:left w:val="nil"/>
              <w:bottom w:val="nil"/>
              <w:right w:val="nil"/>
            </w:tcBorders>
            <w:shd w:val="clear" w:color="auto" w:fill="auto"/>
            <w:vAlign w:val="bottom"/>
          </w:tcPr>
          <w:p w14:paraId="000000D7"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50</w:t>
            </w:r>
          </w:p>
        </w:tc>
        <w:tc>
          <w:tcPr>
            <w:tcW w:w="856" w:type="dxa"/>
            <w:tcBorders>
              <w:top w:val="nil"/>
              <w:left w:val="nil"/>
              <w:bottom w:val="nil"/>
              <w:right w:val="nil"/>
            </w:tcBorders>
            <w:shd w:val="clear" w:color="auto" w:fill="auto"/>
            <w:vAlign w:val="bottom"/>
          </w:tcPr>
          <w:p w14:paraId="000000D8"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50</w:t>
            </w:r>
          </w:p>
        </w:tc>
        <w:tc>
          <w:tcPr>
            <w:tcW w:w="856" w:type="dxa"/>
            <w:tcBorders>
              <w:top w:val="nil"/>
              <w:left w:val="nil"/>
              <w:bottom w:val="nil"/>
              <w:right w:val="nil"/>
            </w:tcBorders>
            <w:shd w:val="clear" w:color="auto" w:fill="auto"/>
            <w:vAlign w:val="bottom"/>
          </w:tcPr>
          <w:p w14:paraId="000000D9"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66</w:t>
            </w:r>
          </w:p>
        </w:tc>
        <w:tc>
          <w:tcPr>
            <w:tcW w:w="859" w:type="dxa"/>
            <w:tcBorders>
              <w:top w:val="nil"/>
              <w:left w:val="nil"/>
              <w:bottom w:val="nil"/>
              <w:right w:val="nil"/>
            </w:tcBorders>
            <w:shd w:val="clear" w:color="auto" w:fill="auto"/>
            <w:vAlign w:val="bottom"/>
          </w:tcPr>
          <w:p w14:paraId="000000DA"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61</w:t>
            </w:r>
          </w:p>
        </w:tc>
        <w:tc>
          <w:tcPr>
            <w:tcW w:w="859" w:type="dxa"/>
            <w:tcBorders>
              <w:top w:val="nil"/>
              <w:left w:val="nil"/>
              <w:bottom w:val="nil"/>
              <w:right w:val="nil"/>
            </w:tcBorders>
            <w:shd w:val="clear" w:color="auto" w:fill="auto"/>
            <w:vAlign w:val="bottom"/>
          </w:tcPr>
          <w:p w14:paraId="000000DB"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74</w:t>
            </w:r>
          </w:p>
        </w:tc>
        <w:tc>
          <w:tcPr>
            <w:tcW w:w="859" w:type="dxa"/>
            <w:tcBorders>
              <w:top w:val="nil"/>
              <w:left w:val="nil"/>
              <w:bottom w:val="nil"/>
              <w:right w:val="nil"/>
            </w:tcBorders>
            <w:shd w:val="clear" w:color="auto" w:fill="auto"/>
            <w:vAlign w:val="bottom"/>
          </w:tcPr>
          <w:p w14:paraId="000000DC"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77</w:t>
            </w:r>
          </w:p>
        </w:tc>
        <w:tc>
          <w:tcPr>
            <w:tcW w:w="859" w:type="dxa"/>
            <w:tcBorders>
              <w:top w:val="nil"/>
              <w:left w:val="nil"/>
              <w:bottom w:val="nil"/>
              <w:right w:val="nil"/>
            </w:tcBorders>
            <w:shd w:val="clear" w:color="auto" w:fill="auto"/>
            <w:vAlign w:val="bottom"/>
          </w:tcPr>
          <w:p w14:paraId="000000DD"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88</w:t>
            </w:r>
          </w:p>
        </w:tc>
        <w:tc>
          <w:tcPr>
            <w:tcW w:w="1919" w:type="dxa"/>
            <w:tcBorders>
              <w:top w:val="nil"/>
              <w:left w:val="nil"/>
              <w:bottom w:val="nil"/>
              <w:right w:val="nil"/>
            </w:tcBorders>
            <w:shd w:val="clear" w:color="auto" w:fill="auto"/>
            <w:vAlign w:val="bottom"/>
          </w:tcPr>
          <w:p w14:paraId="000000DE"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8.0 (4.3-15.0)</w:t>
            </w:r>
          </w:p>
        </w:tc>
        <w:tc>
          <w:tcPr>
            <w:tcW w:w="785" w:type="dxa"/>
            <w:tcBorders>
              <w:top w:val="nil"/>
              <w:left w:val="nil"/>
              <w:bottom w:val="nil"/>
              <w:right w:val="nil"/>
            </w:tcBorders>
            <w:shd w:val="clear" w:color="auto" w:fill="auto"/>
            <w:vAlign w:val="bottom"/>
          </w:tcPr>
          <w:p w14:paraId="000000DF"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135.4</w:t>
            </w:r>
          </w:p>
        </w:tc>
        <w:tc>
          <w:tcPr>
            <w:tcW w:w="939" w:type="dxa"/>
            <w:tcBorders>
              <w:top w:val="nil"/>
              <w:left w:val="nil"/>
              <w:bottom w:val="nil"/>
              <w:right w:val="nil"/>
            </w:tcBorders>
            <w:shd w:val="clear" w:color="auto" w:fill="auto"/>
            <w:vAlign w:val="bottom"/>
          </w:tcPr>
          <w:p w14:paraId="000000E0"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&lt;0.01*</w:t>
            </w:r>
          </w:p>
        </w:tc>
      </w:tr>
      <w:tr w:rsidR="006A74CF" w:rsidRPr="006A74CF" w14:paraId="16A7CF16" w14:textId="77777777">
        <w:trPr>
          <w:trHeight w:val="432"/>
        </w:trPr>
        <w:tc>
          <w:tcPr>
            <w:tcW w:w="990" w:type="dxa"/>
            <w:tcBorders>
              <w:top w:val="nil"/>
              <w:left w:val="nil"/>
              <w:bottom w:val="single" w:sz="4" w:space="0" w:color="000000"/>
              <w:right w:val="nil"/>
            </w:tcBorders>
            <w:shd w:val="clear" w:color="auto" w:fill="auto"/>
            <w:vAlign w:val="bottom"/>
          </w:tcPr>
          <w:p w14:paraId="000000E1"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w:t>
            </w:r>
          </w:p>
        </w:tc>
        <w:tc>
          <w:tcPr>
            <w:tcW w:w="720" w:type="dxa"/>
            <w:tcBorders>
              <w:top w:val="nil"/>
              <w:left w:val="nil"/>
              <w:bottom w:val="single" w:sz="4" w:space="0" w:color="000000"/>
              <w:right w:val="nil"/>
            </w:tcBorders>
            <w:shd w:val="clear" w:color="auto" w:fill="auto"/>
            <w:vAlign w:val="bottom"/>
          </w:tcPr>
          <w:p w14:paraId="000000E2"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w:t>
            </w:r>
          </w:p>
        </w:tc>
        <w:tc>
          <w:tcPr>
            <w:tcW w:w="700" w:type="dxa"/>
            <w:tcBorders>
              <w:top w:val="nil"/>
              <w:left w:val="nil"/>
              <w:bottom w:val="single" w:sz="4" w:space="0" w:color="000000"/>
              <w:right w:val="nil"/>
            </w:tcBorders>
            <w:shd w:val="clear" w:color="auto" w:fill="auto"/>
            <w:vAlign w:val="bottom"/>
          </w:tcPr>
          <w:p w14:paraId="000000E3"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2.1</w:t>
            </w:r>
          </w:p>
        </w:tc>
        <w:tc>
          <w:tcPr>
            <w:tcW w:w="856" w:type="dxa"/>
            <w:tcBorders>
              <w:top w:val="nil"/>
              <w:left w:val="nil"/>
              <w:bottom w:val="single" w:sz="4" w:space="0" w:color="000000"/>
              <w:right w:val="nil"/>
            </w:tcBorders>
            <w:shd w:val="clear" w:color="auto" w:fill="auto"/>
            <w:vAlign w:val="bottom"/>
          </w:tcPr>
          <w:p w14:paraId="000000E4"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3.9</w:t>
            </w:r>
          </w:p>
        </w:tc>
        <w:tc>
          <w:tcPr>
            <w:tcW w:w="856" w:type="dxa"/>
            <w:tcBorders>
              <w:top w:val="nil"/>
              <w:left w:val="nil"/>
              <w:bottom w:val="single" w:sz="4" w:space="0" w:color="000000"/>
              <w:right w:val="nil"/>
            </w:tcBorders>
            <w:shd w:val="clear" w:color="auto" w:fill="auto"/>
            <w:vAlign w:val="bottom"/>
          </w:tcPr>
          <w:p w14:paraId="000000E5"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6.6</w:t>
            </w:r>
          </w:p>
        </w:tc>
        <w:tc>
          <w:tcPr>
            <w:tcW w:w="856" w:type="dxa"/>
            <w:tcBorders>
              <w:top w:val="nil"/>
              <w:left w:val="nil"/>
              <w:bottom w:val="single" w:sz="4" w:space="0" w:color="000000"/>
              <w:right w:val="nil"/>
            </w:tcBorders>
            <w:shd w:val="clear" w:color="auto" w:fill="auto"/>
            <w:vAlign w:val="bottom"/>
          </w:tcPr>
          <w:p w14:paraId="000000E6"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9.4</w:t>
            </w:r>
          </w:p>
        </w:tc>
        <w:tc>
          <w:tcPr>
            <w:tcW w:w="856" w:type="dxa"/>
            <w:tcBorders>
              <w:top w:val="nil"/>
              <w:left w:val="nil"/>
              <w:bottom w:val="single" w:sz="4" w:space="0" w:color="000000"/>
              <w:right w:val="nil"/>
            </w:tcBorders>
            <w:shd w:val="clear" w:color="auto" w:fill="auto"/>
            <w:vAlign w:val="bottom"/>
          </w:tcPr>
          <w:p w14:paraId="000000E7"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9.4</w:t>
            </w:r>
          </w:p>
        </w:tc>
        <w:tc>
          <w:tcPr>
            <w:tcW w:w="856" w:type="dxa"/>
            <w:tcBorders>
              <w:top w:val="nil"/>
              <w:left w:val="nil"/>
              <w:bottom w:val="single" w:sz="4" w:space="0" w:color="000000"/>
              <w:right w:val="nil"/>
            </w:tcBorders>
            <w:shd w:val="clear" w:color="auto" w:fill="auto"/>
            <w:vAlign w:val="bottom"/>
          </w:tcPr>
          <w:p w14:paraId="000000E8"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12.4</w:t>
            </w:r>
          </w:p>
        </w:tc>
        <w:tc>
          <w:tcPr>
            <w:tcW w:w="859" w:type="dxa"/>
            <w:tcBorders>
              <w:top w:val="nil"/>
              <w:left w:val="nil"/>
              <w:bottom w:val="single" w:sz="4" w:space="0" w:color="000000"/>
              <w:right w:val="nil"/>
            </w:tcBorders>
            <w:shd w:val="clear" w:color="auto" w:fill="auto"/>
            <w:vAlign w:val="bottom"/>
          </w:tcPr>
          <w:p w14:paraId="000000E9"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11.4</w:t>
            </w:r>
          </w:p>
        </w:tc>
        <w:tc>
          <w:tcPr>
            <w:tcW w:w="859" w:type="dxa"/>
            <w:tcBorders>
              <w:top w:val="nil"/>
              <w:left w:val="nil"/>
              <w:bottom w:val="single" w:sz="4" w:space="0" w:color="000000"/>
              <w:right w:val="nil"/>
            </w:tcBorders>
            <w:shd w:val="clear" w:color="auto" w:fill="auto"/>
            <w:vAlign w:val="bottom"/>
          </w:tcPr>
          <w:p w14:paraId="000000EA"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13.9</w:t>
            </w:r>
          </w:p>
        </w:tc>
        <w:tc>
          <w:tcPr>
            <w:tcW w:w="859" w:type="dxa"/>
            <w:tcBorders>
              <w:top w:val="nil"/>
              <w:left w:val="nil"/>
              <w:bottom w:val="single" w:sz="4" w:space="0" w:color="000000"/>
              <w:right w:val="nil"/>
            </w:tcBorders>
            <w:shd w:val="clear" w:color="auto" w:fill="auto"/>
            <w:vAlign w:val="bottom"/>
          </w:tcPr>
          <w:p w14:paraId="000000EB"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14.4</w:t>
            </w:r>
          </w:p>
        </w:tc>
        <w:tc>
          <w:tcPr>
            <w:tcW w:w="859" w:type="dxa"/>
            <w:tcBorders>
              <w:top w:val="nil"/>
              <w:left w:val="nil"/>
              <w:bottom w:val="single" w:sz="4" w:space="0" w:color="000000"/>
              <w:right w:val="nil"/>
            </w:tcBorders>
            <w:shd w:val="clear" w:color="auto" w:fill="auto"/>
            <w:vAlign w:val="bottom"/>
          </w:tcPr>
          <w:p w14:paraId="000000EC" w14:textId="77777777" w:rsidR="004843E5" w:rsidRPr="006A74CF" w:rsidRDefault="000D14D8">
            <w:pPr>
              <w:spacing w:line="360" w:lineRule="auto"/>
              <w:jc w:val="center"/>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16.5</w:t>
            </w:r>
          </w:p>
        </w:tc>
        <w:tc>
          <w:tcPr>
            <w:tcW w:w="1919" w:type="dxa"/>
            <w:tcBorders>
              <w:top w:val="nil"/>
              <w:left w:val="nil"/>
              <w:bottom w:val="single" w:sz="4" w:space="0" w:color="000000"/>
              <w:right w:val="nil"/>
            </w:tcBorders>
            <w:shd w:val="clear" w:color="auto" w:fill="auto"/>
            <w:vAlign w:val="bottom"/>
          </w:tcPr>
          <w:p w14:paraId="000000ED"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w:t>
            </w:r>
          </w:p>
        </w:tc>
        <w:tc>
          <w:tcPr>
            <w:tcW w:w="785" w:type="dxa"/>
            <w:tcBorders>
              <w:top w:val="nil"/>
              <w:left w:val="nil"/>
              <w:bottom w:val="single" w:sz="4" w:space="0" w:color="000000"/>
              <w:right w:val="nil"/>
            </w:tcBorders>
            <w:shd w:val="clear" w:color="auto" w:fill="auto"/>
            <w:vAlign w:val="bottom"/>
          </w:tcPr>
          <w:p w14:paraId="000000EE"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w:t>
            </w:r>
          </w:p>
        </w:tc>
        <w:tc>
          <w:tcPr>
            <w:tcW w:w="939" w:type="dxa"/>
            <w:tcBorders>
              <w:top w:val="nil"/>
              <w:left w:val="nil"/>
              <w:bottom w:val="single" w:sz="4" w:space="0" w:color="000000"/>
              <w:right w:val="nil"/>
            </w:tcBorders>
            <w:shd w:val="clear" w:color="auto" w:fill="auto"/>
            <w:vAlign w:val="bottom"/>
          </w:tcPr>
          <w:p w14:paraId="000000EF"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w:t>
            </w:r>
          </w:p>
        </w:tc>
      </w:tr>
    </w:tbl>
    <w:p w14:paraId="000000F0" w14:textId="461125DD" w:rsidR="004843E5" w:rsidRPr="006A74CF" w:rsidRDefault="00BF1D27">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b/>
          <w:bCs/>
          <w:color w:val="000000" w:themeColor="text1"/>
        </w:rPr>
        <w:t>Table 2.</w:t>
      </w:r>
      <w:r w:rsidRPr="006A74CF">
        <w:rPr>
          <w:rFonts w:ascii="Times New Roman" w:eastAsia="Times New Roman" w:hAnsi="Times New Roman" w:cs="Times New Roman"/>
          <w:color w:val="000000" w:themeColor="text1"/>
        </w:rPr>
        <w:t xml:space="preserve"> IMD distributions for players in 57 ETCs (2022/23 season), 32 RTCs and 9 ACCs (2021/22 season)</w:t>
      </w:r>
    </w:p>
    <w:p w14:paraId="000000F1"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 </w:t>
      </w:r>
    </w:p>
    <w:p w14:paraId="000000F2" w14:textId="77777777" w:rsidR="004843E5" w:rsidRPr="006A74CF" w:rsidRDefault="004843E5">
      <w:pPr>
        <w:rPr>
          <w:rFonts w:ascii="Times New Roman" w:eastAsia="Times New Roman" w:hAnsi="Times New Roman" w:cs="Times New Roman"/>
          <w:i/>
          <w:color w:val="000000" w:themeColor="text1"/>
        </w:rPr>
      </w:pPr>
    </w:p>
    <w:p w14:paraId="000000F3" w14:textId="77777777" w:rsidR="004843E5" w:rsidRPr="006A74CF" w:rsidRDefault="000D14D8">
      <w:pPr>
        <w:rPr>
          <w:rFonts w:ascii="Times New Roman" w:eastAsia="Times New Roman" w:hAnsi="Times New Roman" w:cs="Times New Roman"/>
          <w:color w:val="000000" w:themeColor="text1"/>
        </w:rPr>
        <w:sectPr w:rsidR="004843E5" w:rsidRPr="006A74CF">
          <w:pgSz w:w="16819" w:h="11894" w:orient="landscape"/>
          <w:pgMar w:top="1440" w:right="1440" w:bottom="1440" w:left="1440" w:header="706" w:footer="706" w:gutter="0"/>
          <w:cols w:space="720"/>
        </w:sectPr>
      </w:pPr>
      <w:r w:rsidRPr="006A74CF">
        <w:rPr>
          <w:color w:val="000000" w:themeColor="text1"/>
        </w:rPr>
        <w:br w:type="page"/>
      </w:r>
    </w:p>
    <w:p w14:paraId="000000F4"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i/>
          <w:color w:val="000000" w:themeColor="text1"/>
        </w:rPr>
        <w:lastRenderedPageBreak/>
        <w:t>Qualitative Analyses</w:t>
      </w:r>
      <w:r w:rsidRPr="006A74CF">
        <w:rPr>
          <w:rFonts w:ascii="Times New Roman" w:eastAsia="Times New Roman" w:hAnsi="Times New Roman" w:cs="Times New Roman"/>
          <w:color w:val="000000" w:themeColor="text1"/>
        </w:rPr>
        <w:t xml:space="preserve"> </w:t>
      </w:r>
    </w:p>
    <w:p w14:paraId="000000F5"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Three themes with multiple sub-themes were developed during thematic analyses: (a) stakeholder beliefs of the ETC pathway (Table 3); (b) perceived facilitators to increasing inclusivity and accessibility; (c) perceived barriers to increasing inclusivity and accessibility. Each theme is presented separately with participant quotations to support sub-themes. </w:t>
      </w:r>
    </w:p>
    <w:tbl>
      <w:tblPr>
        <w:tblStyle w:val="a6"/>
        <w:tblpPr w:leftFromText="180" w:rightFromText="180" w:vertAnchor="text" w:tblpY="553"/>
        <w:tblW w:w="9090" w:type="dxa"/>
        <w:tblLayout w:type="fixed"/>
        <w:tblLook w:val="0400" w:firstRow="0" w:lastRow="0" w:firstColumn="0" w:lastColumn="0" w:noHBand="0" w:noVBand="1"/>
      </w:tblPr>
      <w:tblGrid>
        <w:gridCol w:w="2790"/>
        <w:gridCol w:w="6300"/>
      </w:tblGrid>
      <w:tr w:rsidR="006A74CF" w:rsidRPr="006A74CF" w14:paraId="3EC03AA3" w14:textId="77777777">
        <w:trPr>
          <w:trHeight w:val="320"/>
        </w:trPr>
        <w:tc>
          <w:tcPr>
            <w:tcW w:w="9090" w:type="dxa"/>
            <w:gridSpan w:val="2"/>
            <w:tcBorders>
              <w:left w:val="nil"/>
              <w:bottom w:val="single" w:sz="4" w:space="0" w:color="000000"/>
              <w:right w:val="nil"/>
            </w:tcBorders>
            <w:shd w:val="clear" w:color="auto" w:fill="auto"/>
            <w:vAlign w:val="bottom"/>
          </w:tcPr>
          <w:p w14:paraId="000000F6"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b/>
                <w:bCs/>
                <w:color w:val="000000" w:themeColor="text1"/>
              </w:rPr>
              <w:t>Table 3.</w:t>
            </w:r>
            <w:r w:rsidRPr="006A74CF">
              <w:rPr>
                <w:rFonts w:ascii="Times New Roman" w:eastAsia="Times New Roman" w:hAnsi="Times New Roman" w:cs="Times New Roman"/>
                <w:color w:val="000000" w:themeColor="text1"/>
              </w:rPr>
              <w:t xml:space="preserve"> Stakeholder beliefs of the ETC pathway</w:t>
            </w:r>
          </w:p>
        </w:tc>
      </w:tr>
      <w:tr w:rsidR="006A74CF" w:rsidRPr="006A74CF" w14:paraId="6F96492B" w14:textId="77777777">
        <w:trPr>
          <w:trHeight w:val="320"/>
        </w:trPr>
        <w:tc>
          <w:tcPr>
            <w:tcW w:w="2790" w:type="dxa"/>
            <w:tcBorders>
              <w:top w:val="single" w:sz="4" w:space="0" w:color="000000"/>
              <w:left w:val="nil"/>
              <w:bottom w:val="single" w:sz="4" w:space="0" w:color="000000"/>
              <w:right w:val="nil"/>
            </w:tcBorders>
            <w:shd w:val="clear" w:color="auto" w:fill="auto"/>
            <w:vAlign w:val="bottom"/>
          </w:tcPr>
          <w:p w14:paraId="000000F8"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Sub-themes</w:t>
            </w:r>
          </w:p>
        </w:tc>
        <w:tc>
          <w:tcPr>
            <w:tcW w:w="6300" w:type="dxa"/>
            <w:tcBorders>
              <w:top w:val="single" w:sz="4" w:space="0" w:color="000000"/>
              <w:left w:val="nil"/>
              <w:bottom w:val="single" w:sz="4" w:space="0" w:color="000000"/>
              <w:right w:val="nil"/>
            </w:tcBorders>
            <w:shd w:val="clear" w:color="auto" w:fill="auto"/>
            <w:vAlign w:val="bottom"/>
          </w:tcPr>
          <w:p w14:paraId="000000F9"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Representative Participant Quotations</w:t>
            </w:r>
          </w:p>
        </w:tc>
      </w:tr>
      <w:tr w:rsidR="006A74CF" w:rsidRPr="006A74CF" w14:paraId="7381DB2C" w14:textId="77777777">
        <w:trPr>
          <w:trHeight w:val="3960"/>
        </w:trPr>
        <w:tc>
          <w:tcPr>
            <w:tcW w:w="2790" w:type="dxa"/>
            <w:tcBorders>
              <w:top w:val="nil"/>
              <w:left w:val="nil"/>
              <w:bottom w:val="nil"/>
              <w:right w:val="nil"/>
            </w:tcBorders>
            <w:shd w:val="clear" w:color="auto" w:fill="auto"/>
          </w:tcPr>
          <w:p w14:paraId="000000FA"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Clarity of pathway aims</w:t>
            </w:r>
          </w:p>
          <w:p w14:paraId="000000FB" w14:textId="2485D20D" w:rsidR="004843E5" w:rsidRPr="006A74CF" w:rsidRDefault="000D14D8">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Purpose of the pathway</w:t>
            </w:r>
            <w:r w:rsidR="0089321E" w:rsidRPr="006A74CF">
              <w:rPr>
                <w:rFonts w:ascii="Times New Roman" w:eastAsia="Times New Roman" w:hAnsi="Times New Roman" w:cs="Times New Roman"/>
                <w:color w:val="000000" w:themeColor="text1"/>
              </w:rPr>
              <w:t xml:space="preserve"> (talent vs. participation)</w:t>
            </w:r>
          </w:p>
          <w:p w14:paraId="000000FC" w14:textId="77777777" w:rsidR="004843E5" w:rsidRPr="006A74CF" w:rsidRDefault="000D14D8">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Long term aims</w:t>
            </w:r>
          </w:p>
          <w:p w14:paraId="000000FE" w14:textId="77777777" w:rsidR="004843E5" w:rsidRPr="006A74CF" w:rsidRDefault="004843E5" w:rsidP="00923037">
            <w:pPr>
              <w:pBdr>
                <w:top w:val="nil"/>
                <w:left w:val="nil"/>
                <w:bottom w:val="nil"/>
                <w:right w:val="nil"/>
                <w:between w:val="nil"/>
              </w:pBdr>
              <w:spacing w:line="360" w:lineRule="auto"/>
              <w:ind w:left="720"/>
              <w:rPr>
                <w:rFonts w:ascii="Times New Roman" w:eastAsia="Times New Roman" w:hAnsi="Times New Roman" w:cs="Times New Roman"/>
                <w:color w:val="000000" w:themeColor="text1"/>
              </w:rPr>
            </w:pPr>
          </w:p>
        </w:tc>
        <w:tc>
          <w:tcPr>
            <w:tcW w:w="6300" w:type="dxa"/>
            <w:tcBorders>
              <w:top w:val="nil"/>
              <w:left w:val="nil"/>
              <w:bottom w:val="nil"/>
              <w:right w:val="nil"/>
            </w:tcBorders>
            <w:shd w:val="clear" w:color="auto" w:fill="auto"/>
          </w:tcPr>
          <w:p w14:paraId="7648AD9E" w14:textId="7F9AB9F8" w:rsidR="0089321E" w:rsidRPr="006A74CF" w:rsidRDefault="0089321E" w:rsidP="0089321E">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OS1: "Is this a community development programme or is it a talent programme? I think they're (FA) trying to get caught between the two and that's why I don't think it's actually hitting either at the moment."  </w:t>
            </w:r>
          </w:p>
          <w:p w14:paraId="000000FF" w14:textId="15EE6941"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SS2: "It’s a talent ID opportunity … in those communities with young people and their families who might find it hard and won't go through a traditional pathway."  </w:t>
            </w:r>
          </w:p>
          <w:p w14:paraId="58C0CE5A"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CS1: “I think there was a lack of understanding from people above me of what the Emerging Talent Centre was … there was a real disconnect between ‘are we looking for talent?’ or ‘are we putting on more community sessions?’”</w:t>
            </w:r>
          </w:p>
          <w:p w14:paraId="00000101" w14:textId="72EA3598" w:rsidR="00923037" w:rsidRPr="006A74CF" w:rsidRDefault="00923037">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CS3: “I didn’t know the club were necessarily going to buy into it [ETC] … yeah, you can prepare them to play for a team, but fundamentally you’re preparing them to play in whatever [grassroots] environment they’re playing in.”</w:t>
            </w:r>
          </w:p>
        </w:tc>
      </w:tr>
      <w:tr w:rsidR="006A74CF" w:rsidRPr="006A74CF" w14:paraId="57C21E0B" w14:textId="77777777">
        <w:trPr>
          <w:trHeight w:val="1800"/>
        </w:trPr>
        <w:tc>
          <w:tcPr>
            <w:tcW w:w="2790" w:type="dxa"/>
            <w:tcBorders>
              <w:top w:val="nil"/>
              <w:left w:val="nil"/>
              <w:right w:val="nil"/>
            </w:tcBorders>
            <w:shd w:val="clear" w:color="auto" w:fill="auto"/>
          </w:tcPr>
          <w:p w14:paraId="00000102"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Early successes</w:t>
            </w:r>
          </w:p>
          <w:p w14:paraId="00000103" w14:textId="77777777" w:rsidR="004843E5" w:rsidRPr="006A74CF" w:rsidRDefault="000D14D8">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Increased player numbers</w:t>
            </w:r>
          </w:p>
          <w:p w14:paraId="5F3C03E9" w14:textId="77777777" w:rsidR="0089321E" w:rsidRPr="006A74CF" w:rsidRDefault="0089321E">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Greater geographical spread of venues</w:t>
            </w:r>
          </w:p>
          <w:p w14:paraId="00000104" w14:textId="2BB5243D" w:rsidR="004843E5" w:rsidRPr="006A74CF" w:rsidRDefault="000D14D8">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Flexibility of the programme</w:t>
            </w:r>
          </w:p>
          <w:p w14:paraId="00000105" w14:textId="5971F3D2" w:rsidR="004843E5" w:rsidRPr="006A74CF" w:rsidRDefault="004843E5" w:rsidP="0089321E">
            <w:pPr>
              <w:pBdr>
                <w:top w:val="nil"/>
                <w:left w:val="nil"/>
                <w:bottom w:val="nil"/>
                <w:right w:val="nil"/>
                <w:between w:val="nil"/>
              </w:pBdr>
              <w:spacing w:line="360" w:lineRule="auto"/>
              <w:ind w:left="360"/>
              <w:rPr>
                <w:rFonts w:ascii="Times New Roman" w:eastAsia="Times New Roman" w:hAnsi="Times New Roman" w:cs="Times New Roman"/>
                <w:color w:val="000000" w:themeColor="text1"/>
              </w:rPr>
            </w:pPr>
          </w:p>
        </w:tc>
        <w:tc>
          <w:tcPr>
            <w:tcW w:w="6300" w:type="dxa"/>
            <w:tcBorders>
              <w:top w:val="nil"/>
              <w:left w:val="nil"/>
              <w:right w:val="nil"/>
            </w:tcBorders>
            <w:shd w:val="clear" w:color="auto" w:fill="auto"/>
          </w:tcPr>
          <w:p w14:paraId="191FBE96" w14:textId="3DE4203A" w:rsidR="003A4DFD" w:rsidRPr="006A74CF" w:rsidRDefault="003A4DFD">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SS1: “We’re aiming for 70 centres. This is going to open the door to so many other girls.”</w:t>
            </w:r>
          </w:p>
          <w:p w14:paraId="44989145" w14:textId="3DE39F28" w:rsidR="0089321E" w:rsidRPr="006A74CF" w:rsidRDefault="0089321E">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SS2: “The shift to make things more localised so there’s greater opportunity for girls. </w:t>
            </w:r>
            <w:proofErr w:type="gramStart"/>
            <w:r w:rsidRPr="006A74CF">
              <w:rPr>
                <w:rFonts w:ascii="Times New Roman" w:eastAsia="Times New Roman" w:hAnsi="Times New Roman" w:cs="Times New Roman"/>
                <w:color w:val="000000" w:themeColor="text1"/>
              </w:rPr>
              <w:t>So</w:t>
            </w:r>
            <w:proofErr w:type="gramEnd"/>
            <w:r w:rsidRPr="006A74CF">
              <w:rPr>
                <w:rFonts w:ascii="Times New Roman" w:eastAsia="Times New Roman" w:hAnsi="Times New Roman" w:cs="Times New Roman"/>
                <w:color w:val="000000" w:themeColor="text1"/>
              </w:rPr>
              <w:t xml:space="preserve"> girls who previously just physically could not get to, erm, a talent programme now don’t have to worry about travelling 2-3 hours because now there’s an ETC on their doorstep.”</w:t>
            </w:r>
          </w:p>
          <w:p w14:paraId="00000107" w14:textId="66585662" w:rsidR="00923037" w:rsidRPr="006A74CF" w:rsidRDefault="000D14D8" w:rsidP="00CD32CA">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OS4: "Hugely beneficial to girls and their parents because it's more flexible for them. They can access different environments."</w:t>
            </w:r>
          </w:p>
        </w:tc>
      </w:tr>
      <w:tr w:rsidR="006A74CF" w:rsidRPr="006A74CF" w14:paraId="4D077DF6" w14:textId="77777777" w:rsidTr="003A4DFD">
        <w:trPr>
          <w:trHeight w:val="3060"/>
        </w:trPr>
        <w:tc>
          <w:tcPr>
            <w:tcW w:w="2790" w:type="dxa"/>
            <w:tcBorders>
              <w:top w:val="nil"/>
              <w:left w:val="nil"/>
              <w:bottom w:val="single" w:sz="4" w:space="0" w:color="000000"/>
              <w:right w:val="nil"/>
            </w:tcBorders>
            <w:shd w:val="clear" w:color="auto" w:fill="auto"/>
          </w:tcPr>
          <w:p w14:paraId="00000108"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lastRenderedPageBreak/>
              <w:t>Early concerns</w:t>
            </w:r>
          </w:p>
          <w:p w14:paraId="00000109" w14:textId="34380FEF" w:rsidR="004843E5" w:rsidRPr="006A74CF" w:rsidRDefault="0089321E">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Lack of appropriate challenge</w:t>
            </w:r>
          </w:p>
          <w:p w14:paraId="0000010A" w14:textId="77777777" w:rsidR="004843E5" w:rsidRPr="006A74CF" w:rsidRDefault="000D14D8">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More players may not translate to more talent</w:t>
            </w:r>
          </w:p>
          <w:p w14:paraId="0000010C" w14:textId="77777777" w:rsidR="004843E5" w:rsidRPr="006A74CF" w:rsidRDefault="004843E5" w:rsidP="0089321E">
            <w:pPr>
              <w:pBdr>
                <w:top w:val="nil"/>
                <w:left w:val="nil"/>
                <w:bottom w:val="nil"/>
                <w:right w:val="nil"/>
                <w:between w:val="nil"/>
              </w:pBdr>
              <w:spacing w:line="360" w:lineRule="auto"/>
              <w:ind w:left="360"/>
              <w:rPr>
                <w:rFonts w:ascii="Times New Roman" w:eastAsia="Times New Roman" w:hAnsi="Times New Roman" w:cs="Times New Roman"/>
                <w:color w:val="000000" w:themeColor="text1"/>
              </w:rPr>
            </w:pPr>
          </w:p>
        </w:tc>
        <w:tc>
          <w:tcPr>
            <w:tcW w:w="6300" w:type="dxa"/>
            <w:tcBorders>
              <w:top w:val="nil"/>
              <w:left w:val="nil"/>
              <w:bottom w:val="single" w:sz="4" w:space="0" w:color="000000"/>
              <w:right w:val="nil"/>
            </w:tcBorders>
            <w:shd w:val="clear" w:color="auto" w:fill="auto"/>
          </w:tcPr>
          <w:p w14:paraId="0000010E"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SS1: "My question is, is the talent there? … We don't know the answer to that because we've never given that opportunity."  </w:t>
            </w:r>
          </w:p>
          <w:p w14:paraId="3B84257D" w14:textId="0C0D07EC" w:rsidR="0089321E" w:rsidRPr="006A74CF" w:rsidRDefault="0089321E" w:rsidP="0089321E">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OS2: "There's a really big need for these centres. I think the problem is, and it's a fundamental flaw, is that you are never going to make professional footballers by having girls in once a week."  </w:t>
            </w:r>
          </w:p>
          <w:p w14:paraId="0000010F" w14:textId="5C9DA0BD" w:rsidR="008B3DFD"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CS2: “I think an RTC model needs to be reintroduced again because the more contact time we have with talented players to challenge them will develop these skills they may not have</w:t>
            </w:r>
            <w:r w:rsidR="00034214" w:rsidRPr="006A74CF">
              <w:rPr>
                <w:rFonts w:ascii="Times New Roman" w:eastAsia="Times New Roman" w:hAnsi="Times New Roman" w:cs="Times New Roman"/>
                <w:color w:val="000000" w:themeColor="text1"/>
              </w:rPr>
              <w:t xml:space="preserve"> [and will not develop in grassroots clubs]</w:t>
            </w:r>
            <w:r w:rsidRPr="006A74CF">
              <w:rPr>
                <w:rFonts w:ascii="Times New Roman" w:eastAsia="Times New Roman" w:hAnsi="Times New Roman" w:cs="Times New Roman"/>
                <w:color w:val="000000" w:themeColor="text1"/>
              </w:rPr>
              <w:t>.</w:t>
            </w:r>
            <w:r w:rsidR="00034214" w:rsidRPr="006A74CF">
              <w:rPr>
                <w:rFonts w:ascii="Times New Roman" w:eastAsia="Times New Roman" w:hAnsi="Times New Roman" w:cs="Times New Roman"/>
                <w:color w:val="000000" w:themeColor="text1"/>
              </w:rPr>
              <w:t>”</w:t>
            </w:r>
            <w:r w:rsidRPr="006A74CF">
              <w:rPr>
                <w:rFonts w:ascii="Times New Roman" w:eastAsia="Times New Roman" w:hAnsi="Times New Roman" w:cs="Times New Roman"/>
                <w:color w:val="000000" w:themeColor="text1"/>
              </w:rPr>
              <w:t xml:space="preserve"> </w:t>
            </w:r>
          </w:p>
        </w:tc>
      </w:tr>
    </w:tbl>
    <w:p w14:paraId="00000110" w14:textId="77777777" w:rsidR="004843E5" w:rsidRPr="006A74CF" w:rsidRDefault="004843E5">
      <w:pPr>
        <w:spacing w:line="360" w:lineRule="auto"/>
        <w:rPr>
          <w:rFonts w:ascii="Times New Roman" w:eastAsia="Times New Roman" w:hAnsi="Times New Roman" w:cs="Times New Roman"/>
          <w:color w:val="000000" w:themeColor="text1"/>
        </w:rPr>
      </w:pPr>
    </w:p>
    <w:p w14:paraId="00000111" w14:textId="77777777" w:rsidR="004843E5" w:rsidRPr="006A74CF" w:rsidRDefault="004843E5">
      <w:pPr>
        <w:spacing w:line="360" w:lineRule="auto"/>
        <w:rPr>
          <w:rFonts w:ascii="Times New Roman" w:eastAsia="Times New Roman" w:hAnsi="Times New Roman" w:cs="Times New Roman"/>
          <w:color w:val="000000" w:themeColor="text1"/>
        </w:rPr>
      </w:pPr>
    </w:p>
    <w:p w14:paraId="199E5D2D" w14:textId="77777777" w:rsidR="003A4DFD" w:rsidRPr="006A74CF" w:rsidRDefault="003A4DFD">
      <w:pPr>
        <w:spacing w:line="360" w:lineRule="auto"/>
        <w:rPr>
          <w:rFonts w:ascii="Times New Roman" w:eastAsia="Times New Roman" w:hAnsi="Times New Roman" w:cs="Times New Roman"/>
          <w:color w:val="000000" w:themeColor="text1"/>
        </w:rPr>
      </w:pPr>
    </w:p>
    <w:p w14:paraId="3E13ED0F" w14:textId="77777777" w:rsidR="003A4DFD" w:rsidRPr="006A74CF" w:rsidRDefault="003A4DFD">
      <w:pPr>
        <w:spacing w:line="360" w:lineRule="auto"/>
        <w:rPr>
          <w:rFonts w:ascii="Times New Roman" w:eastAsia="Times New Roman" w:hAnsi="Times New Roman" w:cs="Times New Roman"/>
          <w:color w:val="000000" w:themeColor="text1"/>
        </w:rPr>
      </w:pPr>
    </w:p>
    <w:p w14:paraId="735E18C2" w14:textId="77777777" w:rsidR="003A4DFD" w:rsidRPr="006A74CF" w:rsidRDefault="003A4DFD">
      <w:pPr>
        <w:spacing w:line="360" w:lineRule="auto"/>
        <w:rPr>
          <w:rFonts w:ascii="Times New Roman" w:eastAsia="Times New Roman" w:hAnsi="Times New Roman" w:cs="Times New Roman"/>
          <w:color w:val="000000" w:themeColor="text1"/>
        </w:rPr>
      </w:pPr>
    </w:p>
    <w:p w14:paraId="2D88FD64" w14:textId="77777777" w:rsidR="003A4DFD" w:rsidRPr="006A74CF" w:rsidRDefault="003A4DFD">
      <w:pPr>
        <w:spacing w:line="360" w:lineRule="auto"/>
        <w:rPr>
          <w:rFonts w:ascii="Times New Roman" w:eastAsia="Times New Roman" w:hAnsi="Times New Roman" w:cs="Times New Roman"/>
          <w:color w:val="000000" w:themeColor="text1"/>
        </w:rPr>
      </w:pPr>
    </w:p>
    <w:p w14:paraId="37D399C4" w14:textId="77777777" w:rsidR="003A4DFD" w:rsidRPr="006A74CF" w:rsidRDefault="003A4DFD">
      <w:pPr>
        <w:spacing w:line="360" w:lineRule="auto"/>
        <w:rPr>
          <w:rFonts w:ascii="Times New Roman" w:eastAsia="Times New Roman" w:hAnsi="Times New Roman" w:cs="Times New Roman"/>
          <w:color w:val="000000" w:themeColor="text1"/>
        </w:rPr>
      </w:pPr>
    </w:p>
    <w:p w14:paraId="7077DEBC" w14:textId="77777777" w:rsidR="003A4DFD" w:rsidRPr="006A74CF" w:rsidRDefault="003A4DFD">
      <w:pPr>
        <w:spacing w:line="360" w:lineRule="auto"/>
        <w:rPr>
          <w:rFonts w:ascii="Times New Roman" w:eastAsia="Times New Roman" w:hAnsi="Times New Roman" w:cs="Times New Roman"/>
          <w:color w:val="000000" w:themeColor="text1"/>
        </w:rPr>
      </w:pPr>
    </w:p>
    <w:p w14:paraId="05977F21" w14:textId="77777777" w:rsidR="003A4DFD" w:rsidRPr="006A74CF" w:rsidRDefault="003A4DFD">
      <w:pPr>
        <w:spacing w:line="360" w:lineRule="auto"/>
        <w:rPr>
          <w:rFonts w:ascii="Times New Roman" w:eastAsia="Times New Roman" w:hAnsi="Times New Roman" w:cs="Times New Roman"/>
          <w:color w:val="000000" w:themeColor="text1"/>
        </w:rPr>
      </w:pPr>
    </w:p>
    <w:p w14:paraId="0C56B36F" w14:textId="77777777" w:rsidR="003A4DFD" w:rsidRPr="006A74CF" w:rsidRDefault="003A4DFD">
      <w:pPr>
        <w:spacing w:line="360" w:lineRule="auto"/>
        <w:rPr>
          <w:rFonts w:ascii="Times New Roman" w:eastAsia="Times New Roman" w:hAnsi="Times New Roman" w:cs="Times New Roman"/>
          <w:color w:val="000000" w:themeColor="text1"/>
        </w:rPr>
      </w:pPr>
    </w:p>
    <w:p w14:paraId="0D3826D5" w14:textId="77777777" w:rsidR="003A4DFD" w:rsidRPr="006A74CF" w:rsidRDefault="003A4DFD">
      <w:pPr>
        <w:spacing w:line="360" w:lineRule="auto"/>
        <w:rPr>
          <w:rFonts w:ascii="Times New Roman" w:eastAsia="Times New Roman" w:hAnsi="Times New Roman" w:cs="Times New Roman"/>
          <w:color w:val="000000" w:themeColor="text1"/>
        </w:rPr>
      </w:pPr>
    </w:p>
    <w:p w14:paraId="481AA951" w14:textId="77777777" w:rsidR="003A4DFD" w:rsidRPr="006A74CF" w:rsidRDefault="003A4DFD">
      <w:pPr>
        <w:spacing w:line="360" w:lineRule="auto"/>
        <w:rPr>
          <w:rFonts w:ascii="Times New Roman" w:eastAsia="Times New Roman" w:hAnsi="Times New Roman" w:cs="Times New Roman"/>
          <w:color w:val="000000" w:themeColor="text1"/>
        </w:rPr>
      </w:pPr>
    </w:p>
    <w:p w14:paraId="0D890411" w14:textId="77777777" w:rsidR="003A4DFD" w:rsidRPr="006A74CF" w:rsidRDefault="003A4DFD">
      <w:pPr>
        <w:spacing w:line="360" w:lineRule="auto"/>
        <w:rPr>
          <w:rFonts w:ascii="Times New Roman" w:eastAsia="Times New Roman" w:hAnsi="Times New Roman" w:cs="Times New Roman"/>
          <w:color w:val="000000" w:themeColor="text1"/>
        </w:rPr>
      </w:pPr>
    </w:p>
    <w:p w14:paraId="76612D0C" w14:textId="77777777" w:rsidR="003A4DFD" w:rsidRPr="006A74CF" w:rsidRDefault="003A4DFD">
      <w:pPr>
        <w:spacing w:line="360" w:lineRule="auto"/>
        <w:rPr>
          <w:rFonts w:ascii="Times New Roman" w:eastAsia="Times New Roman" w:hAnsi="Times New Roman" w:cs="Times New Roman"/>
          <w:color w:val="000000" w:themeColor="text1"/>
        </w:rPr>
      </w:pPr>
    </w:p>
    <w:p w14:paraId="61B80071" w14:textId="77777777" w:rsidR="003A4DFD" w:rsidRPr="006A74CF" w:rsidRDefault="003A4DFD">
      <w:pPr>
        <w:spacing w:line="360" w:lineRule="auto"/>
        <w:rPr>
          <w:rFonts w:ascii="Times New Roman" w:eastAsia="Times New Roman" w:hAnsi="Times New Roman" w:cs="Times New Roman"/>
          <w:color w:val="000000" w:themeColor="text1"/>
        </w:rPr>
      </w:pPr>
    </w:p>
    <w:p w14:paraId="0C6CA5E5" w14:textId="77777777" w:rsidR="003A4DFD" w:rsidRPr="006A74CF" w:rsidRDefault="003A4DFD">
      <w:pPr>
        <w:spacing w:line="360" w:lineRule="auto"/>
        <w:rPr>
          <w:rFonts w:ascii="Times New Roman" w:eastAsia="Times New Roman" w:hAnsi="Times New Roman" w:cs="Times New Roman"/>
          <w:color w:val="000000" w:themeColor="text1"/>
        </w:rPr>
      </w:pPr>
    </w:p>
    <w:p w14:paraId="07E05C8E" w14:textId="77777777" w:rsidR="00CF3BE1" w:rsidRDefault="00CF3BE1">
      <w:pPr>
        <w:spacing w:line="360" w:lineRule="auto"/>
        <w:rPr>
          <w:rFonts w:ascii="Times New Roman" w:eastAsia="Times New Roman" w:hAnsi="Times New Roman" w:cs="Times New Roman"/>
          <w:color w:val="000000" w:themeColor="text1"/>
        </w:rPr>
      </w:pPr>
    </w:p>
    <w:p w14:paraId="4C27D3DA" w14:textId="77777777" w:rsidR="00CD32CA" w:rsidRDefault="00CD32CA">
      <w:pPr>
        <w:spacing w:line="360" w:lineRule="auto"/>
        <w:rPr>
          <w:rFonts w:ascii="Times New Roman" w:eastAsia="Times New Roman" w:hAnsi="Times New Roman" w:cs="Times New Roman"/>
          <w:color w:val="000000" w:themeColor="text1"/>
        </w:rPr>
      </w:pPr>
    </w:p>
    <w:p w14:paraId="5EB9C067" w14:textId="77777777" w:rsidR="00CD32CA" w:rsidRDefault="00CD32CA">
      <w:pPr>
        <w:spacing w:line="360" w:lineRule="auto"/>
        <w:rPr>
          <w:rFonts w:ascii="Times New Roman" w:eastAsia="Times New Roman" w:hAnsi="Times New Roman" w:cs="Times New Roman"/>
          <w:color w:val="000000" w:themeColor="text1"/>
        </w:rPr>
      </w:pPr>
    </w:p>
    <w:p w14:paraId="69A87C33" w14:textId="77777777" w:rsidR="00CD32CA" w:rsidRDefault="00CD32CA">
      <w:pPr>
        <w:spacing w:line="360" w:lineRule="auto"/>
        <w:rPr>
          <w:rFonts w:ascii="Times New Roman" w:eastAsia="Times New Roman" w:hAnsi="Times New Roman" w:cs="Times New Roman"/>
          <w:color w:val="000000" w:themeColor="text1"/>
        </w:rPr>
      </w:pPr>
    </w:p>
    <w:p w14:paraId="5AAE3774" w14:textId="77777777" w:rsidR="00CD32CA" w:rsidRDefault="00CD32CA">
      <w:pPr>
        <w:spacing w:line="360" w:lineRule="auto"/>
        <w:rPr>
          <w:rFonts w:ascii="Times New Roman" w:eastAsia="Times New Roman" w:hAnsi="Times New Roman" w:cs="Times New Roman"/>
          <w:color w:val="000000" w:themeColor="text1"/>
        </w:rPr>
      </w:pPr>
    </w:p>
    <w:p w14:paraId="508CDC3A" w14:textId="77777777" w:rsidR="00CD32CA" w:rsidRPr="006A74CF" w:rsidRDefault="00CD32CA">
      <w:pPr>
        <w:spacing w:line="360" w:lineRule="auto"/>
        <w:rPr>
          <w:rFonts w:ascii="Times New Roman" w:eastAsia="Times New Roman" w:hAnsi="Times New Roman" w:cs="Times New Roman"/>
          <w:color w:val="000000" w:themeColor="text1"/>
        </w:rPr>
      </w:pPr>
    </w:p>
    <w:tbl>
      <w:tblPr>
        <w:tblStyle w:val="a7"/>
        <w:tblW w:w="9016" w:type="dxa"/>
        <w:tblBorders>
          <w:top w:val="nil"/>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2875"/>
        <w:gridCol w:w="6141"/>
      </w:tblGrid>
      <w:tr w:rsidR="006A74CF" w:rsidRPr="006A74CF" w14:paraId="33782AC6" w14:textId="77777777">
        <w:tc>
          <w:tcPr>
            <w:tcW w:w="9016" w:type="dxa"/>
            <w:gridSpan w:val="2"/>
          </w:tcPr>
          <w:p w14:paraId="00000112"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b/>
                <w:bCs/>
                <w:color w:val="000000" w:themeColor="text1"/>
              </w:rPr>
              <w:lastRenderedPageBreak/>
              <w:t>Table 4.</w:t>
            </w:r>
            <w:r w:rsidRPr="006A74CF">
              <w:rPr>
                <w:rFonts w:ascii="Times New Roman" w:eastAsia="Times New Roman" w:hAnsi="Times New Roman" w:cs="Times New Roman"/>
                <w:color w:val="000000" w:themeColor="text1"/>
              </w:rPr>
              <w:t xml:space="preserve"> Perceived facilitators to increasing inclusivity and accessibility</w:t>
            </w:r>
          </w:p>
        </w:tc>
      </w:tr>
      <w:tr w:rsidR="006A74CF" w:rsidRPr="006A74CF" w14:paraId="240DB0B1" w14:textId="77777777">
        <w:tc>
          <w:tcPr>
            <w:tcW w:w="2875" w:type="dxa"/>
            <w:tcBorders>
              <w:top w:val="single" w:sz="4" w:space="0" w:color="000000"/>
              <w:bottom w:val="single" w:sz="4" w:space="0" w:color="000000"/>
              <w:right w:val="nil"/>
            </w:tcBorders>
          </w:tcPr>
          <w:p w14:paraId="00000114"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Sub-themes</w:t>
            </w:r>
          </w:p>
        </w:tc>
        <w:tc>
          <w:tcPr>
            <w:tcW w:w="6141" w:type="dxa"/>
            <w:tcBorders>
              <w:left w:val="nil"/>
              <w:bottom w:val="single" w:sz="4" w:space="0" w:color="000000"/>
            </w:tcBorders>
          </w:tcPr>
          <w:p w14:paraId="00000115"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Representative participant quotations</w:t>
            </w:r>
          </w:p>
        </w:tc>
      </w:tr>
      <w:tr w:rsidR="006A74CF" w:rsidRPr="006A74CF" w14:paraId="3C404A12" w14:textId="77777777">
        <w:trPr>
          <w:trHeight w:val="1988"/>
        </w:trPr>
        <w:tc>
          <w:tcPr>
            <w:tcW w:w="2875" w:type="dxa"/>
            <w:tcBorders>
              <w:top w:val="single" w:sz="4" w:space="0" w:color="000000"/>
              <w:bottom w:val="nil"/>
              <w:right w:val="nil"/>
            </w:tcBorders>
          </w:tcPr>
          <w:p w14:paraId="3EC9939A" w14:textId="0F594B6F" w:rsidR="0089321E" w:rsidRPr="006A74CF" w:rsidRDefault="0089321E">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Extending organisational reach</w:t>
            </w:r>
          </w:p>
          <w:p w14:paraId="33F111F4" w14:textId="6710AA50" w:rsidR="0089321E" w:rsidRPr="006A74CF" w:rsidRDefault="0089321E">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Connectivity as a tool for reaching diverse groups</w:t>
            </w:r>
          </w:p>
          <w:p w14:paraId="00000119" w14:textId="129343ED" w:rsidR="0089321E" w:rsidRPr="006A74CF" w:rsidRDefault="0089321E">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Pathway access through community engagement</w:t>
            </w:r>
          </w:p>
        </w:tc>
        <w:tc>
          <w:tcPr>
            <w:tcW w:w="6141" w:type="dxa"/>
            <w:tcBorders>
              <w:top w:val="single" w:sz="4" w:space="0" w:color="000000"/>
              <w:left w:val="nil"/>
              <w:bottom w:val="nil"/>
            </w:tcBorders>
          </w:tcPr>
          <w:p w14:paraId="0000011A"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OS1: “We worked closely with the foundation to set up the centre without stepping on their toes.”</w:t>
            </w:r>
          </w:p>
          <w:p w14:paraId="02CB8DFC" w14:textId="77777777" w:rsidR="00923037"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OS3: “Our community section of the club run a lot of, erm, inner city programmes and they’re in an awful lot of schools, so we’re really trying to link more heavily with them to-to understand, kind of, how we can support coaches potentially identify girls who are doing really well.”</w:t>
            </w:r>
            <w:r w:rsidR="00923037" w:rsidRPr="006A74CF">
              <w:rPr>
                <w:rFonts w:ascii="Times New Roman" w:eastAsia="Times New Roman" w:hAnsi="Times New Roman" w:cs="Times New Roman"/>
                <w:color w:val="000000" w:themeColor="text1"/>
              </w:rPr>
              <w:t xml:space="preserve"> </w:t>
            </w:r>
          </w:p>
          <w:p w14:paraId="27CFDA34" w14:textId="77777777" w:rsidR="004843E5" w:rsidRPr="006A74CF" w:rsidRDefault="00923037">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CS2: “We’ve had a couple of girls who have come from our after-school clubs run by the Premier League Primary Stars team … it does help because the wider reach of what we do here definitely allows us to access more people than a normal club would.”</w:t>
            </w:r>
          </w:p>
          <w:p w14:paraId="0000011B" w14:textId="1B653311" w:rsidR="00923037" w:rsidRPr="006A74CF" w:rsidRDefault="00923037">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OS4: “Ahead of a trials period, that taster sessions awareness piece, support from local Community Trust/Foundation to link in and that might have a continual effect each season [on TI].”</w:t>
            </w:r>
          </w:p>
        </w:tc>
      </w:tr>
      <w:tr w:rsidR="006A74CF" w:rsidRPr="006A74CF" w14:paraId="0966713B" w14:textId="77777777">
        <w:tc>
          <w:tcPr>
            <w:tcW w:w="2875" w:type="dxa"/>
            <w:tcBorders>
              <w:top w:val="nil"/>
              <w:bottom w:val="nil"/>
              <w:right w:val="nil"/>
            </w:tcBorders>
          </w:tcPr>
          <w:p w14:paraId="77835D28" w14:textId="7BDD975D" w:rsidR="0089321E" w:rsidRPr="006A74CF" w:rsidRDefault="0089321E" w:rsidP="0089321E">
            <w:p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Flexible approaches to TI</w:t>
            </w:r>
          </w:p>
          <w:p w14:paraId="0000011D" w14:textId="038861DB" w:rsidR="004843E5" w:rsidRPr="006A74CF" w:rsidRDefault="0089321E">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Expanding access through satellite</w:t>
            </w:r>
            <w:r w:rsidR="000D14D8" w:rsidRPr="006A74CF">
              <w:rPr>
                <w:rFonts w:ascii="Times New Roman" w:eastAsia="Times New Roman" w:hAnsi="Times New Roman" w:cs="Times New Roman"/>
                <w:color w:val="000000" w:themeColor="text1"/>
              </w:rPr>
              <w:t xml:space="preserve"> centres</w:t>
            </w:r>
          </w:p>
          <w:p w14:paraId="0000011E" w14:textId="4DED6955" w:rsidR="004843E5" w:rsidRPr="006A74CF" w:rsidRDefault="0089321E">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Identifying revolving talent through training blocks</w:t>
            </w:r>
          </w:p>
          <w:p w14:paraId="0000011F" w14:textId="6281AF5E" w:rsidR="004843E5" w:rsidRPr="006A74CF" w:rsidRDefault="0089321E">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Broadening access through additional trial dates</w:t>
            </w:r>
          </w:p>
          <w:p w14:paraId="0ED8FE09" w14:textId="4C830FBB" w:rsidR="0089321E" w:rsidRPr="006A74CF" w:rsidRDefault="000D14D8" w:rsidP="0089321E">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Scout</w:t>
            </w:r>
            <w:r w:rsidR="0089321E" w:rsidRPr="006A74CF">
              <w:rPr>
                <w:rFonts w:ascii="Times New Roman" w:eastAsia="Times New Roman" w:hAnsi="Times New Roman" w:cs="Times New Roman"/>
                <w:color w:val="000000" w:themeColor="text1"/>
              </w:rPr>
              <w:t xml:space="preserve">ing across diverse environments </w:t>
            </w:r>
          </w:p>
          <w:p w14:paraId="00000120" w14:textId="2E7183AE" w:rsidR="00923037" w:rsidRPr="006A74CF" w:rsidRDefault="00923037" w:rsidP="00923037">
            <w:pPr>
              <w:pBdr>
                <w:top w:val="nil"/>
                <w:left w:val="nil"/>
                <w:bottom w:val="nil"/>
                <w:right w:val="nil"/>
                <w:between w:val="nil"/>
              </w:pBdr>
              <w:spacing w:line="360" w:lineRule="auto"/>
              <w:ind w:left="360"/>
              <w:rPr>
                <w:rFonts w:ascii="Times New Roman" w:eastAsia="Times New Roman" w:hAnsi="Times New Roman" w:cs="Times New Roman"/>
                <w:color w:val="000000" w:themeColor="text1"/>
              </w:rPr>
            </w:pPr>
          </w:p>
        </w:tc>
        <w:tc>
          <w:tcPr>
            <w:tcW w:w="6141" w:type="dxa"/>
            <w:tcBorders>
              <w:top w:val="nil"/>
              <w:left w:val="nil"/>
              <w:bottom w:val="nil"/>
            </w:tcBorders>
          </w:tcPr>
          <w:p w14:paraId="00000121"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SS1: “Girls don’t come in at the start of the year and staying for the full year, they do it in blocks … there’s an ongoing opportunity for girls to be identified.”</w:t>
            </w:r>
          </w:p>
          <w:p w14:paraId="6A55CF56" w14:textId="77777777" w:rsidR="00923037" w:rsidRPr="006A74CF" w:rsidRDefault="00923037">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CS1: “I’m leading the scouting stuff now … we’re trying to split ourselves across as many different areas [of the city].”</w:t>
            </w:r>
          </w:p>
          <w:p w14:paraId="00000122" w14:textId="7B4E5ABA" w:rsidR="00923037" w:rsidRPr="006A74CF" w:rsidRDefault="00923037">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CS3: “We do have people that recommend players via scout … once the season’s kind of got up and running, then it might be we’re just getting them in for three-to-six training sessions.”</w:t>
            </w:r>
          </w:p>
        </w:tc>
      </w:tr>
      <w:tr w:rsidR="003A4DFD" w:rsidRPr="006A74CF" w14:paraId="3A128BFF" w14:textId="77777777" w:rsidTr="003A4DFD">
        <w:trPr>
          <w:trHeight w:val="450"/>
        </w:trPr>
        <w:tc>
          <w:tcPr>
            <w:tcW w:w="2875" w:type="dxa"/>
            <w:tcBorders>
              <w:top w:val="nil"/>
              <w:right w:val="nil"/>
            </w:tcBorders>
          </w:tcPr>
          <w:p w14:paraId="19AE0BDE" w14:textId="77777777" w:rsidR="00CF3BE1" w:rsidRPr="006A74CF" w:rsidRDefault="0089321E" w:rsidP="00CF3BE1">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Engaging and supporting parents</w:t>
            </w:r>
          </w:p>
          <w:p w14:paraId="1438BC0F" w14:textId="23461328" w:rsidR="0089321E" w:rsidRPr="006A74CF" w:rsidRDefault="0089321E" w:rsidP="00CF3BE1">
            <w:pPr>
              <w:pStyle w:val="ListParagraph"/>
              <w:numPr>
                <w:ilvl w:val="0"/>
                <w:numId w:val="2"/>
              </w:num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lastRenderedPageBreak/>
              <w:t>Tailored financial support to enable access</w:t>
            </w:r>
          </w:p>
          <w:p w14:paraId="00000125" w14:textId="6FAE1628" w:rsidR="0089321E" w:rsidRPr="006A74CF" w:rsidRDefault="0089321E" w:rsidP="0089321E">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Addressing transport challenges </w:t>
            </w:r>
          </w:p>
        </w:tc>
        <w:tc>
          <w:tcPr>
            <w:tcW w:w="6141" w:type="dxa"/>
            <w:tcBorders>
              <w:top w:val="nil"/>
              <w:left w:val="nil"/>
            </w:tcBorders>
          </w:tcPr>
          <w:p w14:paraId="42D2C972" w14:textId="71280FB5" w:rsidR="0089321E" w:rsidRPr="006A74CF" w:rsidRDefault="0089321E">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lastRenderedPageBreak/>
              <w:t>SS2: “I think we are really missing a trick that we don’t do anything with parents … it’s the parents of the kids out of the system that you need to educate to get them in.”</w:t>
            </w:r>
          </w:p>
          <w:p w14:paraId="00000126" w14:textId="6076A633"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lastRenderedPageBreak/>
              <w:t>OS4: “Whether it’s a full support package, whether it’s monthly instalments, we would be open to anything to support people.”</w:t>
            </w:r>
          </w:p>
          <w:p w14:paraId="05229675"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OS1: “If you’ve got problems, come and see us, open door approach.”</w:t>
            </w:r>
          </w:p>
          <w:p w14:paraId="00000127" w14:textId="5B8200C8" w:rsidR="00923037" w:rsidRPr="006A74CF" w:rsidRDefault="00923037">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CS4: “My boss [ETC manager] has been able to put people in contact with each other [to organise car-sharing].”</w:t>
            </w:r>
          </w:p>
        </w:tc>
      </w:tr>
    </w:tbl>
    <w:p w14:paraId="00000128" w14:textId="62C33098" w:rsidR="004843E5" w:rsidRPr="006A74CF" w:rsidRDefault="004843E5">
      <w:pPr>
        <w:spacing w:line="360" w:lineRule="auto"/>
        <w:rPr>
          <w:rFonts w:ascii="Times New Roman" w:eastAsia="Times New Roman" w:hAnsi="Times New Roman" w:cs="Times New Roman"/>
          <w:color w:val="000000" w:themeColor="text1"/>
        </w:rPr>
        <w:sectPr w:rsidR="004843E5" w:rsidRPr="006A74CF">
          <w:pgSz w:w="11894" w:h="16819"/>
          <w:pgMar w:top="1440" w:right="1440" w:bottom="1440" w:left="1440" w:header="708" w:footer="708" w:gutter="0"/>
          <w:cols w:space="720"/>
        </w:sectPr>
      </w:pPr>
    </w:p>
    <w:p w14:paraId="00000129" w14:textId="77777777" w:rsidR="004843E5" w:rsidRPr="006A74CF" w:rsidRDefault="004843E5">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tbl>
      <w:tblPr>
        <w:tblStyle w:val="a8"/>
        <w:tblW w:w="9167" w:type="dxa"/>
        <w:tblLayout w:type="fixed"/>
        <w:tblLook w:val="0400" w:firstRow="0" w:lastRow="0" w:firstColumn="0" w:lastColumn="0" w:noHBand="0" w:noVBand="1"/>
      </w:tblPr>
      <w:tblGrid>
        <w:gridCol w:w="2722"/>
        <w:gridCol w:w="6445"/>
      </w:tblGrid>
      <w:tr w:rsidR="006A74CF" w:rsidRPr="006A74CF" w14:paraId="74918BE0" w14:textId="77777777" w:rsidTr="008B3DFD">
        <w:trPr>
          <w:trHeight w:val="305"/>
        </w:trPr>
        <w:tc>
          <w:tcPr>
            <w:tcW w:w="9167" w:type="dxa"/>
            <w:gridSpan w:val="2"/>
            <w:tcBorders>
              <w:left w:val="nil"/>
              <w:bottom w:val="single" w:sz="4" w:space="0" w:color="000000"/>
              <w:right w:val="nil"/>
            </w:tcBorders>
            <w:shd w:val="clear" w:color="auto" w:fill="auto"/>
            <w:vAlign w:val="bottom"/>
          </w:tcPr>
          <w:p w14:paraId="0000012A"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b/>
                <w:bCs/>
                <w:color w:val="000000" w:themeColor="text1"/>
              </w:rPr>
              <w:t>Table 5.</w:t>
            </w:r>
            <w:r w:rsidRPr="006A74CF">
              <w:rPr>
                <w:rFonts w:ascii="Times New Roman" w:eastAsia="Times New Roman" w:hAnsi="Times New Roman" w:cs="Times New Roman"/>
                <w:color w:val="000000" w:themeColor="text1"/>
              </w:rPr>
              <w:t xml:space="preserve"> Perceived barriers to increasing inclusivity and accessibility</w:t>
            </w:r>
          </w:p>
        </w:tc>
      </w:tr>
      <w:tr w:rsidR="006A74CF" w:rsidRPr="006A74CF" w14:paraId="0EB01334" w14:textId="77777777" w:rsidTr="003A4DFD">
        <w:trPr>
          <w:trHeight w:val="305"/>
        </w:trPr>
        <w:tc>
          <w:tcPr>
            <w:tcW w:w="2722" w:type="dxa"/>
            <w:tcBorders>
              <w:top w:val="single" w:sz="4" w:space="0" w:color="000000"/>
              <w:left w:val="nil"/>
              <w:bottom w:val="single" w:sz="4" w:space="0" w:color="000000"/>
              <w:right w:val="nil"/>
            </w:tcBorders>
            <w:shd w:val="clear" w:color="auto" w:fill="auto"/>
            <w:vAlign w:val="bottom"/>
          </w:tcPr>
          <w:p w14:paraId="0000012C"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Sub-themes</w:t>
            </w:r>
          </w:p>
        </w:tc>
        <w:tc>
          <w:tcPr>
            <w:tcW w:w="6445" w:type="dxa"/>
            <w:tcBorders>
              <w:top w:val="single" w:sz="4" w:space="0" w:color="000000"/>
              <w:left w:val="nil"/>
              <w:bottom w:val="single" w:sz="4" w:space="0" w:color="000000"/>
              <w:right w:val="nil"/>
            </w:tcBorders>
            <w:shd w:val="clear" w:color="auto" w:fill="auto"/>
            <w:vAlign w:val="bottom"/>
          </w:tcPr>
          <w:p w14:paraId="0000012D"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Representative Participant Quotations</w:t>
            </w:r>
          </w:p>
        </w:tc>
      </w:tr>
      <w:tr w:rsidR="006A74CF" w:rsidRPr="006A74CF" w14:paraId="13DD6AEA" w14:textId="77777777" w:rsidTr="003A4DFD">
        <w:trPr>
          <w:trHeight w:val="1623"/>
        </w:trPr>
        <w:tc>
          <w:tcPr>
            <w:tcW w:w="2722" w:type="dxa"/>
            <w:tcBorders>
              <w:top w:val="nil"/>
              <w:left w:val="nil"/>
              <w:right w:val="nil"/>
            </w:tcBorders>
            <w:shd w:val="clear" w:color="auto" w:fill="auto"/>
          </w:tcPr>
          <w:p w14:paraId="0000012E"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Socio-cultural</w:t>
            </w:r>
          </w:p>
          <w:p w14:paraId="0000012F" w14:textId="77777777" w:rsidR="004843E5" w:rsidRPr="006A74CF" w:rsidRDefault="000D14D8">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Ethnicity</w:t>
            </w:r>
          </w:p>
          <w:p w14:paraId="00000130" w14:textId="77777777" w:rsidR="004843E5" w:rsidRPr="006A74CF" w:rsidRDefault="000D14D8">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Religion</w:t>
            </w:r>
          </w:p>
          <w:p w14:paraId="00000131" w14:textId="77777777" w:rsidR="004843E5" w:rsidRPr="006A74CF" w:rsidRDefault="000D14D8">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Socio-economic status</w:t>
            </w:r>
          </w:p>
        </w:tc>
        <w:tc>
          <w:tcPr>
            <w:tcW w:w="6445" w:type="dxa"/>
            <w:tcBorders>
              <w:top w:val="nil"/>
              <w:left w:val="nil"/>
              <w:right w:val="nil"/>
            </w:tcBorders>
            <w:shd w:val="clear" w:color="auto" w:fill="auto"/>
          </w:tcPr>
          <w:p w14:paraId="00000132"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OS1: “It’s not because they’re non-white they’re not getting in, it’s because at the moment they’re not, sounds horrible, as talented, but that’s because they’ve not been given the opportunity and exposure to be.”</w:t>
            </w:r>
          </w:p>
          <w:p w14:paraId="00000133"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OS2: “White middle-class parents who can now see that football could potentially be a career for their young person … that tends to overwhelm parents that aren’t able to do that, so players from a lower socio-economic background.”</w:t>
            </w:r>
          </w:p>
          <w:p w14:paraId="0C7EC917" w14:textId="0551E8A0" w:rsidR="00923037" w:rsidRPr="006A74CF" w:rsidRDefault="00923037">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OS3: “They [Muslim girls] might have the elder generation within their family that don’t want them to be coached by a male coach.”</w:t>
            </w:r>
          </w:p>
          <w:p w14:paraId="00000134" w14:textId="66ACC56A" w:rsidR="00923037"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CS1: “One girl said, ‘yeah my brother goes to [community session], but I’m not allowed to go … my mum can’t fill in the form because she can’t read it’. So maybe we need to translate the forms into Urdu or other languages that are maybe more accessible.”</w:t>
            </w:r>
          </w:p>
        </w:tc>
      </w:tr>
      <w:tr w:rsidR="0030646F" w:rsidRPr="006A74CF" w14:paraId="305B4F40" w14:textId="77777777" w:rsidTr="003A4DFD">
        <w:trPr>
          <w:trHeight w:val="2647"/>
        </w:trPr>
        <w:tc>
          <w:tcPr>
            <w:tcW w:w="2722" w:type="dxa"/>
            <w:tcBorders>
              <w:top w:val="nil"/>
              <w:left w:val="nil"/>
              <w:bottom w:val="single" w:sz="4" w:space="0" w:color="auto"/>
              <w:right w:val="nil"/>
            </w:tcBorders>
            <w:shd w:val="clear" w:color="auto" w:fill="auto"/>
          </w:tcPr>
          <w:p w14:paraId="00000135"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Practical</w:t>
            </w:r>
          </w:p>
          <w:p w14:paraId="00000136" w14:textId="77777777" w:rsidR="004843E5" w:rsidRPr="006A74CF" w:rsidRDefault="000D14D8">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Cost</w:t>
            </w:r>
          </w:p>
          <w:p w14:paraId="00000137" w14:textId="77777777" w:rsidR="004843E5" w:rsidRPr="006A74CF" w:rsidRDefault="000D14D8">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Transport</w:t>
            </w:r>
          </w:p>
          <w:p w14:paraId="00000138" w14:textId="77777777" w:rsidR="004843E5" w:rsidRPr="006A74CF" w:rsidRDefault="000D14D8">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Facilities</w:t>
            </w:r>
          </w:p>
        </w:tc>
        <w:tc>
          <w:tcPr>
            <w:tcW w:w="6445" w:type="dxa"/>
            <w:tcBorders>
              <w:top w:val="nil"/>
              <w:left w:val="nil"/>
              <w:bottom w:val="single" w:sz="4" w:space="0" w:color="auto"/>
              <w:right w:val="nil"/>
            </w:tcBorders>
            <w:shd w:val="clear" w:color="auto" w:fill="auto"/>
          </w:tcPr>
          <w:p w14:paraId="30D70362" w14:textId="77777777" w:rsidR="003A4DFD" w:rsidRPr="006A74CF" w:rsidRDefault="003A4DFD">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OS2: “I think it’s a fallacy in some ways that it is a working class sport now. It’s not anymore, it’s a middle class sport. You need a lot of money to be able to play.”</w:t>
            </w:r>
          </w:p>
          <w:p w14:paraId="00000139" w14:textId="3D8BA21D"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OS2: “We try and make the barriers to getting here as low as possible, but I guess there’s always going to be barriers when you’re based in the middle of nowhere … I think we miss a lot of players because they just literally cannot get here.”</w:t>
            </w:r>
          </w:p>
          <w:p w14:paraId="0F0C39B3"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OS1: “By default, the ones that can travel or can do trials, they’re the ones to get seen and therefore they’re the ones than get selected.”</w:t>
            </w:r>
          </w:p>
          <w:p w14:paraId="0000013B" w14:textId="3676A815" w:rsidR="00923037" w:rsidRPr="006A74CF" w:rsidRDefault="00923037">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CS4: “If you’re finishing training at 9’o’clock, there’s gonna be no public transport. I think the last bus might even be like 6:30pm … they wouldn’t even be able to get there.”</w:t>
            </w:r>
          </w:p>
        </w:tc>
      </w:tr>
    </w:tbl>
    <w:p w14:paraId="0000013E" w14:textId="77777777" w:rsidR="004843E5" w:rsidRPr="006A74CF" w:rsidRDefault="004843E5">
      <w:pPr>
        <w:spacing w:line="360" w:lineRule="auto"/>
        <w:rPr>
          <w:rFonts w:ascii="Times New Roman" w:eastAsia="Times New Roman" w:hAnsi="Times New Roman" w:cs="Times New Roman"/>
          <w:color w:val="000000" w:themeColor="text1"/>
        </w:rPr>
      </w:pPr>
    </w:p>
    <w:p w14:paraId="0E3EB6C5" w14:textId="77777777" w:rsidR="003A4DFD" w:rsidRPr="006A74CF" w:rsidRDefault="003A4DFD">
      <w:pPr>
        <w:spacing w:line="360" w:lineRule="auto"/>
        <w:rPr>
          <w:rFonts w:ascii="Times New Roman" w:eastAsia="Times New Roman" w:hAnsi="Times New Roman" w:cs="Times New Roman"/>
          <w:i/>
          <w:color w:val="000000" w:themeColor="text1"/>
        </w:rPr>
      </w:pPr>
    </w:p>
    <w:p w14:paraId="0000013F" w14:textId="08C52590" w:rsidR="004843E5" w:rsidRPr="006A74CF" w:rsidRDefault="000D14D8">
      <w:pPr>
        <w:spacing w:line="360" w:lineRule="auto"/>
        <w:rPr>
          <w:rFonts w:ascii="Times New Roman" w:eastAsia="Times New Roman" w:hAnsi="Times New Roman" w:cs="Times New Roman"/>
          <w:i/>
          <w:color w:val="000000" w:themeColor="text1"/>
        </w:rPr>
      </w:pPr>
      <w:r w:rsidRPr="006A74CF">
        <w:rPr>
          <w:rFonts w:ascii="Times New Roman" w:eastAsia="Times New Roman" w:hAnsi="Times New Roman" w:cs="Times New Roman"/>
          <w:i/>
          <w:color w:val="000000" w:themeColor="text1"/>
        </w:rPr>
        <w:lastRenderedPageBreak/>
        <w:t>Stakeholder beliefs of the ETC pathway</w:t>
      </w:r>
    </w:p>
    <w:p w14:paraId="34F8843F" w14:textId="3661CB37" w:rsidR="00D4284B"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Whilst all stakeholders recognised the importance of ensuring the pathway is inclusive and accessible, there were differences in what the</w:t>
      </w:r>
      <w:r w:rsidR="008A1C33" w:rsidRPr="006A74CF">
        <w:rPr>
          <w:rFonts w:ascii="Times New Roman" w:eastAsia="Times New Roman" w:hAnsi="Times New Roman" w:cs="Times New Roman"/>
          <w:color w:val="000000" w:themeColor="text1"/>
        </w:rPr>
        <w:t xml:space="preserve"> implementation of the ETC aimed to achieve</w:t>
      </w:r>
      <w:r w:rsidRPr="006A74CF">
        <w:rPr>
          <w:rFonts w:ascii="Times New Roman" w:eastAsia="Times New Roman" w:hAnsi="Times New Roman" w:cs="Times New Roman"/>
          <w:color w:val="000000" w:themeColor="text1"/>
        </w:rPr>
        <w:t xml:space="preserve">. </w:t>
      </w:r>
      <w:r w:rsidR="00D45171" w:rsidRPr="006A74CF">
        <w:rPr>
          <w:rFonts w:ascii="Times New Roman" w:eastAsia="Times New Roman" w:hAnsi="Times New Roman" w:cs="Times New Roman"/>
          <w:color w:val="000000" w:themeColor="text1"/>
        </w:rPr>
        <w:t>Due to the FA’s prioritisation of increasing the diversity of players who progress through the talent pathway</w:t>
      </w:r>
      <w:r w:rsidR="003C1756" w:rsidRPr="006A74CF">
        <w:rPr>
          <w:rFonts w:ascii="Times New Roman" w:eastAsia="Times New Roman" w:hAnsi="Times New Roman" w:cs="Times New Roman"/>
          <w:color w:val="000000" w:themeColor="text1"/>
        </w:rPr>
        <w:t>,</w:t>
      </w:r>
      <w:r w:rsidR="00D45171" w:rsidRPr="006A74CF">
        <w:rPr>
          <w:rFonts w:ascii="Times New Roman" w:eastAsia="Times New Roman" w:hAnsi="Times New Roman" w:cs="Times New Roman"/>
          <w:color w:val="000000" w:themeColor="text1"/>
        </w:rPr>
        <w:t xml:space="preserve"> </w:t>
      </w:r>
      <w:r w:rsidRPr="006A74CF">
        <w:rPr>
          <w:rFonts w:ascii="Times New Roman" w:eastAsia="Times New Roman" w:hAnsi="Times New Roman" w:cs="Times New Roman"/>
          <w:color w:val="000000" w:themeColor="text1"/>
        </w:rPr>
        <w:t xml:space="preserve">OSs who managed former RTCs felt the ETC pathway was not part of an elite talent programme but a community participation programme. </w:t>
      </w:r>
      <w:r w:rsidR="008A1C33" w:rsidRPr="006A74CF">
        <w:rPr>
          <w:rFonts w:ascii="Times New Roman" w:eastAsia="Times New Roman" w:hAnsi="Times New Roman" w:cs="Times New Roman"/>
          <w:color w:val="000000" w:themeColor="text1"/>
        </w:rPr>
        <w:t>Common concerns regarding the implementation of the new pathway centred</w:t>
      </w:r>
      <w:r w:rsidRPr="006A74CF">
        <w:rPr>
          <w:rFonts w:ascii="Times New Roman" w:eastAsia="Times New Roman" w:hAnsi="Times New Roman" w:cs="Times New Roman"/>
          <w:color w:val="000000" w:themeColor="text1"/>
        </w:rPr>
        <w:t xml:space="preserve"> around a lack of a fixture programme, limited contact time with players, players identifying as grassroots (non-academy) players, and lack of challenging opportunities to develop players</w:t>
      </w:r>
      <w:r w:rsidR="00D45171" w:rsidRPr="006A74CF">
        <w:rPr>
          <w:rFonts w:ascii="Times New Roman" w:eastAsia="Times New Roman" w:hAnsi="Times New Roman" w:cs="Times New Roman"/>
          <w:color w:val="000000" w:themeColor="text1"/>
        </w:rPr>
        <w:t>; none of the</w:t>
      </w:r>
      <w:r w:rsidR="003C1756" w:rsidRPr="006A74CF">
        <w:rPr>
          <w:rFonts w:ascii="Times New Roman" w:eastAsia="Times New Roman" w:hAnsi="Times New Roman" w:cs="Times New Roman"/>
          <w:color w:val="000000" w:themeColor="text1"/>
        </w:rPr>
        <w:t xml:space="preserve"> identified</w:t>
      </w:r>
      <w:r w:rsidR="00D45171" w:rsidRPr="006A74CF">
        <w:rPr>
          <w:rFonts w:ascii="Times New Roman" w:eastAsia="Times New Roman" w:hAnsi="Times New Roman" w:cs="Times New Roman"/>
          <w:color w:val="000000" w:themeColor="text1"/>
        </w:rPr>
        <w:t xml:space="preserve"> concerns </w:t>
      </w:r>
      <w:r w:rsidR="006E282B" w:rsidRPr="006A74CF">
        <w:rPr>
          <w:rFonts w:ascii="Times New Roman" w:eastAsia="Times New Roman" w:hAnsi="Times New Roman" w:cs="Times New Roman"/>
          <w:color w:val="000000" w:themeColor="text1"/>
        </w:rPr>
        <w:t xml:space="preserve">were around the lack of diversity </w:t>
      </w:r>
      <w:r w:rsidR="0083056B" w:rsidRPr="006A74CF">
        <w:rPr>
          <w:rFonts w:ascii="Times New Roman" w:eastAsia="Times New Roman" w:hAnsi="Times New Roman" w:cs="Times New Roman"/>
          <w:color w:val="000000" w:themeColor="text1"/>
        </w:rPr>
        <w:t>of the players currently within the ETC pathway</w:t>
      </w:r>
      <w:r w:rsidRPr="006A74CF">
        <w:rPr>
          <w:rFonts w:ascii="Times New Roman" w:eastAsia="Times New Roman" w:hAnsi="Times New Roman" w:cs="Times New Roman"/>
          <w:color w:val="000000" w:themeColor="text1"/>
        </w:rPr>
        <w:t xml:space="preserve">. SSs and </w:t>
      </w:r>
      <w:r w:rsidR="008A1C33" w:rsidRPr="006A74CF">
        <w:rPr>
          <w:rFonts w:ascii="Times New Roman" w:eastAsia="Times New Roman" w:hAnsi="Times New Roman" w:cs="Times New Roman"/>
          <w:color w:val="000000" w:themeColor="text1"/>
        </w:rPr>
        <w:t>OS4</w:t>
      </w:r>
      <w:r w:rsidRPr="006A74CF">
        <w:rPr>
          <w:rFonts w:ascii="Times New Roman" w:eastAsia="Times New Roman" w:hAnsi="Times New Roman" w:cs="Times New Roman"/>
          <w:color w:val="000000" w:themeColor="text1"/>
        </w:rPr>
        <w:t xml:space="preserve"> acknowledged the benefits of players accessing multiple TD environments, whereby ETC players would participate in a regular games programme with their grassroots club and fixtures throughout school holidays with the ETC. Whilst many stakeholders focused on both the positive and negative impacts of grassroots soccer in relation to</w:t>
      </w:r>
      <w:r w:rsidR="005E39CA" w:rsidRPr="006A74CF">
        <w:rPr>
          <w:rFonts w:ascii="Times New Roman" w:eastAsia="Times New Roman" w:hAnsi="Times New Roman" w:cs="Times New Roman"/>
          <w:color w:val="000000" w:themeColor="text1"/>
        </w:rPr>
        <w:t xml:space="preserve"> elite</w:t>
      </w:r>
      <w:r w:rsidRPr="006A74CF">
        <w:rPr>
          <w:rFonts w:ascii="Times New Roman" w:eastAsia="Times New Roman" w:hAnsi="Times New Roman" w:cs="Times New Roman"/>
          <w:color w:val="000000" w:themeColor="text1"/>
        </w:rPr>
        <w:t xml:space="preserve"> TD</w:t>
      </w:r>
      <w:r w:rsidR="005A7AB6" w:rsidRPr="006A74CF">
        <w:rPr>
          <w:rFonts w:ascii="Times New Roman" w:eastAsia="Times New Roman" w:hAnsi="Times New Roman" w:cs="Times New Roman"/>
          <w:color w:val="000000" w:themeColor="text1"/>
        </w:rPr>
        <w:t xml:space="preserve"> environments</w:t>
      </w:r>
      <w:r w:rsidRPr="006A74CF">
        <w:rPr>
          <w:rFonts w:ascii="Times New Roman" w:eastAsia="Times New Roman" w:hAnsi="Times New Roman" w:cs="Times New Roman"/>
          <w:color w:val="000000" w:themeColor="text1"/>
        </w:rPr>
        <w:t xml:space="preserve">, it </w:t>
      </w:r>
      <w:r w:rsidR="00612054" w:rsidRPr="006A74CF">
        <w:rPr>
          <w:rFonts w:ascii="Times New Roman" w:eastAsia="Times New Roman" w:hAnsi="Times New Roman" w:cs="Times New Roman"/>
          <w:color w:val="000000" w:themeColor="text1"/>
        </w:rPr>
        <w:t xml:space="preserve">was not considered </w:t>
      </w:r>
      <w:r w:rsidR="00D4284B" w:rsidRPr="006A74CF">
        <w:rPr>
          <w:rFonts w:ascii="Times New Roman" w:eastAsia="Times New Roman" w:hAnsi="Times New Roman" w:cs="Times New Roman"/>
          <w:color w:val="000000" w:themeColor="text1"/>
        </w:rPr>
        <w:t xml:space="preserve">in regard to </w:t>
      </w:r>
      <w:r w:rsidR="00612054" w:rsidRPr="006A74CF">
        <w:rPr>
          <w:rFonts w:ascii="Times New Roman" w:eastAsia="Times New Roman" w:hAnsi="Times New Roman" w:cs="Times New Roman"/>
          <w:color w:val="000000" w:themeColor="text1"/>
        </w:rPr>
        <w:t>inclusion and access, and whether</w:t>
      </w:r>
      <w:r w:rsidR="0083056B" w:rsidRPr="006A74CF">
        <w:rPr>
          <w:rFonts w:ascii="Times New Roman" w:eastAsia="Times New Roman" w:hAnsi="Times New Roman" w:cs="Times New Roman"/>
          <w:color w:val="000000" w:themeColor="text1"/>
        </w:rPr>
        <w:t xml:space="preserve"> it </w:t>
      </w:r>
      <w:r w:rsidRPr="006A74CF">
        <w:rPr>
          <w:rFonts w:ascii="Times New Roman" w:eastAsia="Times New Roman" w:hAnsi="Times New Roman" w:cs="Times New Roman"/>
          <w:color w:val="000000" w:themeColor="text1"/>
        </w:rPr>
        <w:t>was a positive for TI</w:t>
      </w:r>
      <w:r w:rsidR="0083056B" w:rsidRPr="006A74CF">
        <w:rPr>
          <w:rFonts w:ascii="Times New Roman" w:eastAsia="Times New Roman" w:hAnsi="Times New Roman" w:cs="Times New Roman"/>
          <w:color w:val="000000" w:themeColor="text1"/>
        </w:rPr>
        <w:t xml:space="preserve"> </w:t>
      </w:r>
      <w:r w:rsidR="00D4284B" w:rsidRPr="006A74CF">
        <w:rPr>
          <w:rFonts w:ascii="Times New Roman" w:eastAsia="Times New Roman" w:hAnsi="Times New Roman" w:cs="Times New Roman"/>
          <w:color w:val="000000" w:themeColor="text1"/>
        </w:rPr>
        <w:t xml:space="preserve">and TD </w:t>
      </w:r>
      <w:r w:rsidR="0083056B" w:rsidRPr="006A74CF">
        <w:rPr>
          <w:rFonts w:ascii="Times New Roman" w:eastAsia="Times New Roman" w:hAnsi="Times New Roman" w:cs="Times New Roman"/>
          <w:color w:val="000000" w:themeColor="text1"/>
        </w:rPr>
        <w:t>for those from under-represented groups.</w:t>
      </w:r>
      <w:r w:rsidRPr="006A74CF">
        <w:rPr>
          <w:rFonts w:ascii="Times New Roman" w:eastAsia="Times New Roman" w:hAnsi="Times New Roman" w:cs="Times New Roman"/>
          <w:color w:val="000000" w:themeColor="text1"/>
        </w:rPr>
        <w:t xml:space="preserve"> </w:t>
      </w:r>
      <w:r w:rsidR="0030646F" w:rsidRPr="006A74CF">
        <w:rPr>
          <w:rFonts w:ascii="Times New Roman" w:eastAsia="Times New Roman" w:hAnsi="Times New Roman" w:cs="Times New Roman"/>
          <w:color w:val="000000" w:themeColor="text1"/>
        </w:rPr>
        <w:t xml:space="preserve">Furthermore, stakeholders reported limited awareness of player diversity in grassroots soccer at both local and national levels. Consequently, it was difficult to determine the participation rates of under-represented groups in grassroots soccer and assess whether their representation within the ETC pathway reflected the broader grassroots population. This uncertainty raised concerns about whether enough players from under-represented groups were engaging in grassroots soccer and gaining the exposure needed to be identified as talented. </w:t>
      </w:r>
    </w:p>
    <w:p w14:paraId="0E1354DE" w14:textId="63A5CAB1" w:rsidR="0030646F" w:rsidRPr="006A74CF" w:rsidRDefault="00055274" w:rsidP="001B6E87">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Regarding early successes</w:t>
      </w:r>
      <w:r w:rsidR="008A1C33" w:rsidRPr="006A74CF">
        <w:rPr>
          <w:rFonts w:ascii="Times New Roman" w:eastAsia="Times New Roman" w:hAnsi="Times New Roman" w:cs="Times New Roman"/>
          <w:color w:val="000000" w:themeColor="text1"/>
        </w:rPr>
        <w:t xml:space="preserve"> as a result of implementing the new pathway</w:t>
      </w:r>
      <w:r w:rsidRPr="006A74CF">
        <w:rPr>
          <w:rFonts w:ascii="Times New Roman" w:eastAsia="Times New Roman" w:hAnsi="Times New Roman" w:cs="Times New Roman"/>
          <w:color w:val="000000" w:themeColor="text1"/>
        </w:rPr>
        <w:t xml:space="preserve">, </w:t>
      </w:r>
      <w:r w:rsidR="00D4284B" w:rsidRPr="006A74CF">
        <w:rPr>
          <w:rFonts w:ascii="Times New Roman" w:eastAsia="Times New Roman" w:hAnsi="Times New Roman" w:cs="Times New Roman"/>
          <w:color w:val="000000" w:themeColor="text1"/>
        </w:rPr>
        <w:t>SSs</w:t>
      </w:r>
      <w:r w:rsidRPr="006A74CF">
        <w:rPr>
          <w:rFonts w:ascii="Times New Roman" w:eastAsia="Times New Roman" w:hAnsi="Times New Roman" w:cs="Times New Roman"/>
          <w:color w:val="000000" w:themeColor="text1"/>
        </w:rPr>
        <w:t xml:space="preserve"> were confident that this new flexible model which allowed players to participate in grassroots soccer would ensure a holistic approach to TD, encompassing social and psychological factors they may not encounter in an ETC environment (e.g. playing in mixed or boys’ grassroots teams). </w:t>
      </w:r>
      <w:r w:rsidR="0030646F" w:rsidRPr="006A74CF">
        <w:rPr>
          <w:rFonts w:ascii="Times New Roman" w:eastAsia="Times New Roman" w:hAnsi="Times New Roman" w:cs="Times New Roman"/>
          <w:color w:val="000000" w:themeColor="text1"/>
        </w:rPr>
        <w:t>This increased flexibility, along with the wider geographical spread of venues, gave stakeholders</w:t>
      </w:r>
      <w:r w:rsidR="00D4284B" w:rsidRPr="006A74CF">
        <w:rPr>
          <w:rFonts w:ascii="Times New Roman" w:eastAsia="Times New Roman" w:hAnsi="Times New Roman" w:cs="Times New Roman"/>
          <w:color w:val="000000" w:themeColor="text1"/>
        </w:rPr>
        <w:t xml:space="preserve"> </w:t>
      </w:r>
      <w:r w:rsidRPr="006A74CF">
        <w:rPr>
          <w:rFonts w:ascii="Times New Roman" w:eastAsia="Times New Roman" w:hAnsi="Times New Roman" w:cs="Times New Roman"/>
          <w:color w:val="000000" w:themeColor="text1"/>
        </w:rPr>
        <w:t>confiden</w:t>
      </w:r>
      <w:r w:rsidR="0030646F" w:rsidRPr="006A74CF">
        <w:rPr>
          <w:rFonts w:ascii="Times New Roman" w:eastAsia="Times New Roman" w:hAnsi="Times New Roman" w:cs="Times New Roman"/>
          <w:color w:val="000000" w:themeColor="text1"/>
        </w:rPr>
        <w:t>ce</w:t>
      </w:r>
      <w:r w:rsidRPr="006A74CF">
        <w:rPr>
          <w:rFonts w:ascii="Times New Roman" w:eastAsia="Times New Roman" w:hAnsi="Times New Roman" w:cs="Times New Roman"/>
          <w:color w:val="000000" w:themeColor="text1"/>
        </w:rPr>
        <w:t xml:space="preserve"> that ETCs would increase the breadth and depth of players and</w:t>
      </w:r>
      <w:r w:rsidR="0030646F" w:rsidRPr="006A74CF">
        <w:rPr>
          <w:rFonts w:ascii="Times New Roman" w:eastAsia="Times New Roman" w:hAnsi="Times New Roman" w:cs="Times New Roman"/>
          <w:color w:val="000000" w:themeColor="text1"/>
        </w:rPr>
        <w:t>, in the longer term,</w:t>
      </w:r>
      <w:r w:rsidRPr="006A74CF">
        <w:rPr>
          <w:rFonts w:ascii="Times New Roman" w:eastAsia="Times New Roman" w:hAnsi="Times New Roman" w:cs="Times New Roman"/>
          <w:color w:val="000000" w:themeColor="text1"/>
        </w:rPr>
        <w:t xml:space="preserve"> </w:t>
      </w:r>
      <w:r w:rsidR="0030646F" w:rsidRPr="006A74CF">
        <w:rPr>
          <w:rFonts w:ascii="Times New Roman" w:eastAsia="Times New Roman" w:hAnsi="Times New Roman" w:cs="Times New Roman"/>
          <w:color w:val="000000" w:themeColor="text1"/>
        </w:rPr>
        <w:t xml:space="preserve">(five or more years) </w:t>
      </w:r>
      <w:r w:rsidRPr="006A74CF">
        <w:rPr>
          <w:rFonts w:ascii="Times New Roman" w:eastAsia="Times New Roman" w:hAnsi="Times New Roman" w:cs="Times New Roman"/>
          <w:color w:val="000000" w:themeColor="text1"/>
        </w:rPr>
        <w:t>diversify future senior England women’s teams</w:t>
      </w:r>
      <w:r w:rsidR="0030646F" w:rsidRPr="006A74CF">
        <w:rPr>
          <w:rFonts w:ascii="Times New Roman" w:eastAsia="Times New Roman" w:hAnsi="Times New Roman" w:cs="Times New Roman"/>
          <w:color w:val="000000" w:themeColor="text1"/>
        </w:rPr>
        <w:t>.</w:t>
      </w:r>
    </w:p>
    <w:p w14:paraId="00000142" w14:textId="77777777" w:rsidR="004843E5" w:rsidRPr="006A74CF" w:rsidRDefault="004843E5">
      <w:pPr>
        <w:spacing w:line="360" w:lineRule="auto"/>
        <w:rPr>
          <w:rFonts w:ascii="Times New Roman" w:eastAsia="Times New Roman" w:hAnsi="Times New Roman" w:cs="Times New Roman"/>
          <w:color w:val="000000" w:themeColor="text1"/>
        </w:rPr>
      </w:pPr>
    </w:p>
    <w:p w14:paraId="00000143" w14:textId="77777777" w:rsidR="004843E5" w:rsidRPr="006A74CF" w:rsidRDefault="000D14D8">
      <w:pPr>
        <w:spacing w:line="360" w:lineRule="auto"/>
        <w:rPr>
          <w:rFonts w:ascii="Times New Roman" w:eastAsia="Times New Roman" w:hAnsi="Times New Roman" w:cs="Times New Roman"/>
          <w:i/>
          <w:color w:val="000000" w:themeColor="text1"/>
        </w:rPr>
      </w:pPr>
      <w:r w:rsidRPr="006A74CF">
        <w:rPr>
          <w:rFonts w:ascii="Times New Roman" w:eastAsia="Times New Roman" w:hAnsi="Times New Roman" w:cs="Times New Roman"/>
          <w:i/>
          <w:color w:val="000000" w:themeColor="text1"/>
        </w:rPr>
        <w:t>Perceived facilitators to increasing inclusivity and accessibility</w:t>
      </w:r>
    </w:p>
    <w:p w14:paraId="72A54AD5" w14:textId="0AD0B9B8" w:rsidR="00D4284B" w:rsidRPr="006A74CF" w:rsidRDefault="00CF3BE1">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Extending the ETC’s organisational reach through connecting</w:t>
      </w:r>
      <w:r w:rsidR="000D14D8" w:rsidRPr="006A74CF">
        <w:rPr>
          <w:rFonts w:ascii="Times New Roman" w:eastAsia="Times New Roman" w:hAnsi="Times New Roman" w:cs="Times New Roman"/>
          <w:color w:val="000000" w:themeColor="text1"/>
        </w:rPr>
        <w:t xml:space="preserve"> with other soccer environments was perceived as beneficial to increasing inclusivity and accessibility of ETCs</w:t>
      </w:r>
      <w:r w:rsidR="00D4284B" w:rsidRPr="006A74CF">
        <w:rPr>
          <w:rFonts w:ascii="Times New Roman" w:eastAsia="Times New Roman" w:hAnsi="Times New Roman" w:cs="Times New Roman"/>
          <w:color w:val="000000" w:themeColor="text1"/>
        </w:rPr>
        <w:t xml:space="preserve"> </w:t>
      </w:r>
      <w:r w:rsidR="00D4284B" w:rsidRPr="006A74CF">
        <w:rPr>
          <w:rFonts w:ascii="Times New Roman" w:eastAsia="Times New Roman" w:hAnsi="Times New Roman" w:cs="Times New Roman"/>
          <w:color w:val="000000" w:themeColor="text1"/>
        </w:rPr>
        <w:lastRenderedPageBreak/>
        <w:t>during the TI and player recruitment process</w:t>
      </w:r>
      <w:r w:rsidR="000D14D8" w:rsidRPr="006A74CF">
        <w:rPr>
          <w:rFonts w:ascii="Times New Roman" w:eastAsia="Times New Roman" w:hAnsi="Times New Roman" w:cs="Times New Roman"/>
          <w:color w:val="000000" w:themeColor="text1"/>
        </w:rPr>
        <w:t xml:space="preserve">. </w:t>
      </w:r>
      <w:r w:rsidRPr="006A74CF">
        <w:rPr>
          <w:rFonts w:ascii="Times New Roman" w:eastAsia="Times New Roman" w:hAnsi="Times New Roman" w:cs="Times New Roman"/>
          <w:color w:val="000000" w:themeColor="text1"/>
        </w:rPr>
        <w:t>These</w:t>
      </w:r>
      <w:r w:rsidR="000D14D8" w:rsidRPr="006A74CF">
        <w:rPr>
          <w:rFonts w:ascii="Times New Roman" w:eastAsia="Times New Roman" w:hAnsi="Times New Roman" w:cs="Times New Roman"/>
          <w:color w:val="000000" w:themeColor="text1"/>
        </w:rPr>
        <w:t xml:space="preserve"> environments included inner city schools, grassroots clubs, and community sports trusts and foundations who often work in local </w:t>
      </w:r>
      <w:r w:rsidR="0089321E" w:rsidRPr="006A74CF">
        <w:rPr>
          <w:rFonts w:ascii="Times New Roman" w:eastAsia="Times New Roman" w:hAnsi="Times New Roman" w:cs="Times New Roman"/>
          <w:color w:val="000000" w:themeColor="text1"/>
        </w:rPr>
        <w:t xml:space="preserve">and diverse </w:t>
      </w:r>
      <w:r w:rsidR="000D14D8" w:rsidRPr="006A74CF">
        <w:rPr>
          <w:rFonts w:ascii="Times New Roman" w:eastAsia="Times New Roman" w:hAnsi="Times New Roman" w:cs="Times New Roman"/>
          <w:color w:val="000000" w:themeColor="text1"/>
        </w:rPr>
        <w:t>communities. Stakeholders considered connecting with coaches and workforces in these environments to offer TI opportunities outside of the traditional trialling process</w:t>
      </w:r>
      <w:r w:rsidR="00C218F1" w:rsidRPr="006A74CF">
        <w:rPr>
          <w:rFonts w:ascii="Times New Roman" w:eastAsia="Times New Roman" w:hAnsi="Times New Roman" w:cs="Times New Roman"/>
          <w:color w:val="000000" w:themeColor="text1"/>
        </w:rPr>
        <w:t xml:space="preserve"> and ensure players (and parents) from diverse backgrounds are aware of the opportunities available to them</w:t>
      </w:r>
      <w:r w:rsidR="000D14D8" w:rsidRPr="006A74CF">
        <w:rPr>
          <w:rFonts w:ascii="Times New Roman" w:eastAsia="Times New Roman" w:hAnsi="Times New Roman" w:cs="Times New Roman"/>
          <w:color w:val="000000" w:themeColor="text1"/>
        </w:rPr>
        <w:t xml:space="preserve">. </w:t>
      </w:r>
      <w:r w:rsidR="00C218F1" w:rsidRPr="006A74CF">
        <w:rPr>
          <w:rFonts w:ascii="Times New Roman" w:eastAsia="Times New Roman" w:hAnsi="Times New Roman" w:cs="Times New Roman"/>
          <w:color w:val="000000" w:themeColor="text1"/>
        </w:rPr>
        <w:t>Stakeholders who worked within a community sports trust or foundation perceived existing sessions (e.g. P</w:t>
      </w:r>
      <w:r w:rsidR="00B40766" w:rsidRPr="006A74CF">
        <w:rPr>
          <w:rFonts w:ascii="Times New Roman" w:eastAsia="Times New Roman" w:hAnsi="Times New Roman" w:cs="Times New Roman"/>
          <w:color w:val="000000" w:themeColor="text1"/>
        </w:rPr>
        <w:t xml:space="preserve">remier League </w:t>
      </w:r>
      <w:r w:rsidR="00C218F1" w:rsidRPr="006A74CF">
        <w:rPr>
          <w:rFonts w:ascii="Times New Roman" w:eastAsia="Times New Roman" w:hAnsi="Times New Roman" w:cs="Times New Roman"/>
          <w:color w:val="000000" w:themeColor="text1"/>
        </w:rPr>
        <w:t xml:space="preserve">Kicks) to be more diverse than the ETC environment. </w:t>
      </w:r>
      <w:r w:rsidR="00D4284B" w:rsidRPr="006A74CF">
        <w:rPr>
          <w:rFonts w:ascii="Times New Roman" w:eastAsia="Times New Roman" w:hAnsi="Times New Roman" w:cs="Times New Roman"/>
          <w:color w:val="000000" w:themeColor="text1"/>
        </w:rPr>
        <w:t>However, stakeholders did not clarify on whether they could work with existing staff in community organisations to increase their understanding on how to make the ETC more inclusive beyond the TI process</w:t>
      </w:r>
      <w:r w:rsidR="002A120E" w:rsidRPr="006A74CF">
        <w:rPr>
          <w:rFonts w:ascii="Times New Roman" w:eastAsia="Times New Roman" w:hAnsi="Times New Roman" w:cs="Times New Roman"/>
          <w:color w:val="000000" w:themeColor="text1"/>
        </w:rPr>
        <w:t xml:space="preserve"> (i.e. during training sessions</w:t>
      </w:r>
      <w:r w:rsidR="00D52FD9" w:rsidRPr="006A74CF">
        <w:rPr>
          <w:rFonts w:ascii="Times New Roman" w:eastAsia="Times New Roman" w:hAnsi="Times New Roman" w:cs="Times New Roman"/>
          <w:color w:val="000000" w:themeColor="text1"/>
        </w:rPr>
        <w:t>)</w:t>
      </w:r>
      <w:r w:rsidR="00D4284B" w:rsidRPr="006A74CF">
        <w:rPr>
          <w:rFonts w:ascii="Times New Roman" w:eastAsia="Times New Roman" w:hAnsi="Times New Roman" w:cs="Times New Roman"/>
          <w:color w:val="000000" w:themeColor="text1"/>
        </w:rPr>
        <w:t>.</w:t>
      </w:r>
    </w:p>
    <w:p w14:paraId="00000144" w14:textId="675318C4" w:rsidR="004843E5" w:rsidRPr="006A74CF" w:rsidRDefault="000D14D8" w:rsidP="00E1242B">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All stakeholders agreed that trials, whilst allowing for a mass number of potential players to be observed, are not an inclusive TI method and a number of ETCs now utilise scouts and coaches in other soccer environments to identify talented players. One CS who also has a scouting role at their club emphasised the importance of scouting in different areas, including community programmes, to increase the diversity of players accessing elite talent environments. </w:t>
      </w:r>
      <w:r w:rsidR="00D4284B" w:rsidRPr="006A74CF">
        <w:rPr>
          <w:rFonts w:ascii="Times New Roman" w:eastAsia="Times New Roman" w:hAnsi="Times New Roman" w:cs="Times New Roman"/>
          <w:color w:val="000000" w:themeColor="text1"/>
        </w:rPr>
        <w:t xml:space="preserve">Despite this, there was insufficient clarity on whether the ETC had implemented measures to ensure the environment was inclusive and accessible to players from diverse backgrounds who may have been scouted. </w:t>
      </w:r>
      <w:r w:rsidRPr="006A74CF">
        <w:rPr>
          <w:rFonts w:ascii="Times New Roman" w:eastAsia="Times New Roman" w:hAnsi="Times New Roman" w:cs="Times New Roman"/>
          <w:color w:val="000000" w:themeColor="text1"/>
        </w:rPr>
        <w:t xml:space="preserve">Commonalities among stakeholders included </w:t>
      </w:r>
      <w:r w:rsidR="00E1242B" w:rsidRPr="006A74CF">
        <w:rPr>
          <w:rFonts w:ascii="Times New Roman" w:eastAsia="Times New Roman" w:hAnsi="Times New Roman" w:cs="Times New Roman"/>
          <w:color w:val="000000" w:themeColor="text1"/>
        </w:rPr>
        <w:t>opportunities for more players to access an ETC environment</w:t>
      </w:r>
      <w:r w:rsidRPr="006A74CF">
        <w:rPr>
          <w:rFonts w:ascii="Times New Roman" w:eastAsia="Times New Roman" w:hAnsi="Times New Roman" w:cs="Times New Roman"/>
          <w:color w:val="000000" w:themeColor="text1"/>
        </w:rPr>
        <w:t xml:space="preserve"> through satellite centres (additional training environments</w:t>
      </w:r>
      <w:r w:rsidR="005527CE" w:rsidRPr="006A74CF">
        <w:rPr>
          <w:rFonts w:ascii="Times New Roman" w:eastAsia="Times New Roman" w:hAnsi="Times New Roman" w:cs="Times New Roman"/>
          <w:color w:val="000000" w:themeColor="text1"/>
        </w:rPr>
        <w:t xml:space="preserve"> </w:t>
      </w:r>
      <w:r w:rsidR="00EA54B6" w:rsidRPr="006A74CF">
        <w:rPr>
          <w:rFonts w:ascii="Times New Roman" w:eastAsia="Times New Roman" w:hAnsi="Times New Roman" w:cs="Times New Roman"/>
          <w:color w:val="000000" w:themeColor="text1"/>
        </w:rPr>
        <w:t>for players unable to access the primary ETC venue</w:t>
      </w:r>
      <w:r w:rsidRPr="006A74CF">
        <w:rPr>
          <w:rFonts w:ascii="Times New Roman" w:eastAsia="Times New Roman" w:hAnsi="Times New Roman" w:cs="Times New Roman"/>
          <w:color w:val="000000" w:themeColor="text1"/>
        </w:rPr>
        <w:t xml:space="preserve">), additional trials and having players attend training ‘blocks’ rather than full seasons. OSs are encouraged to utilise satellite centres in diverse and deprived communities by the FA to offer TI opportunities in traditionally hard-to-reach communities. </w:t>
      </w:r>
      <w:r w:rsidR="00D4284B" w:rsidRPr="006A74CF">
        <w:rPr>
          <w:rFonts w:ascii="Times New Roman" w:eastAsia="Times New Roman" w:hAnsi="Times New Roman" w:cs="Times New Roman"/>
          <w:color w:val="000000" w:themeColor="text1"/>
        </w:rPr>
        <w:t xml:space="preserve">Within this study, no OS or CS worked within an ETC who utilised this satellite centre approach, however </w:t>
      </w:r>
      <w:r w:rsidR="008A1C33" w:rsidRPr="006A74CF">
        <w:rPr>
          <w:rFonts w:ascii="Times New Roman" w:eastAsia="Times New Roman" w:hAnsi="Times New Roman" w:cs="Times New Roman"/>
          <w:color w:val="000000" w:themeColor="text1"/>
        </w:rPr>
        <w:t>some OSs and CSs expressed the desire to deliver additional sites in future seasons</w:t>
      </w:r>
      <w:r w:rsidR="00376632" w:rsidRPr="006A74CF">
        <w:rPr>
          <w:rFonts w:ascii="Times New Roman" w:eastAsia="Times New Roman" w:hAnsi="Times New Roman" w:cs="Times New Roman"/>
          <w:color w:val="000000" w:themeColor="text1"/>
        </w:rPr>
        <w:t>, particularly in diverse communities</w:t>
      </w:r>
      <w:r w:rsidR="00D4284B" w:rsidRPr="006A74CF">
        <w:rPr>
          <w:rFonts w:ascii="Times New Roman" w:eastAsia="Times New Roman" w:hAnsi="Times New Roman" w:cs="Times New Roman"/>
          <w:color w:val="000000" w:themeColor="text1"/>
        </w:rPr>
        <w:t xml:space="preserve">. </w:t>
      </w:r>
    </w:p>
    <w:p w14:paraId="00000145" w14:textId="16D85369" w:rsidR="004843E5" w:rsidRPr="006A74CF" w:rsidRDefault="00CF3BE1">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Supporting parents through p</w:t>
      </w:r>
      <w:r w:rsidR="000D14D8" w:rsidRPr="006A74CF">
        <w:rPr>
          <w:rFonts w:ascii="Times New Roman" w:eastAsia="Times New Roman" w:hAnsi="Times New Roman" w:cs="Times New Roman"/>
          <w:color w:val="000000" w:themeColor="text1"/>
        </w:rPr>
        <w:t xml:space="preserve">romoting local public transport routes, carshare opportunities and </w:t>
      </w:r>
      <w:r w:rsidRPr="006A74CF">
        <w:rPr>
          <w:rFonts w:ascii="Times New Roman" w:eastAsia="Times New Roman" w:hAnsi="Times New Roman" w:cs="Times New Roman"/>
          <w:color w:val="000000" w:themeColor="text1"/>
        </w:rPr>
        <w:t xml:space="preserve">financial </w:t>
      </w:r>
      <w:r w:rsidR="000D14D8" w:rsidRPr="006A74CF">
        <w:rPr>
          <w:rFonts w:ascii="Times New Roman" w:eastAsia="Times New Roman" w:hAnsi="Times New Roman" w:cs="Times New Roman"/>
          <w:color w:val="000000" w:themeColor="text1"/>
        </w:rPr>
        <w:t>support packages (for ETCs which charge fees) ha</w:t>
      </w:r>
      <w:r w:rsidRPr="006A74CF">
        <w:rPr>
          <w:rFonts w:ascii="Times New Roman" w:eastAsia="Times New Roman" w:hAnsi="Times New Roman" w:cs="Times New Roman"/>
          <w:color w:val="000000" w:themeColor="text1"/>
        </w:rPr>
        <w:t>s</w:t>
      </w:r>
      <w:r w:rsidR="000D14D8" w:rsidRPr="006A74CF">
        <w:rPr>
          <w:rFonts w:ascii="Times New Roman" w:eastAsia="Times New Roman" w:hAnsi="Times New Roman" w:cs="Times New Roman"/>
          <w:color w:val="000000" w:themeColor="text1"/>
        </w:rPr>
        <w:t xml:space="preserve"> </w:t>
      </w:r>
      <w:r w:rsidRPr="006A74CF">
        <w:rPr>
          <w:rFonts w:ascii="Times New Roman" w:eastAsia="Times New Roman" w:hAnsi="Times New Roman" w:cs="Times New Roman"/>
          <w:color w:val="000000" w:themeColor="text1"/>
        </w:rPr>
        <w:t>resulted</w:t>
      </w:r>
      <w:r w:rsidR="000D14D8" w:rsidRPr="006A74CF">
        <w:rPr>
          <w:rFonts w:ascii="Times New Roman" w:eastAsia="Times New Roman" w:hAnsi="Times New Roman" w:cs="Times New Roman"/>
          <w:color w:val="000000" w:themeColor="text1"/>
        </w:rPr>
        <w:t xml:space="preserve"> in increasing accessibility for a number of current players. CS2 explained how their ETC was located by the soccer club’s stadium which was easily accessible by various types of public transport as well as major road networks, whilst CS3 was aware that their manager had connected parents and players from the same grassroots clubs to offer carsharing. </w:t>
      </w:r>
      <w:r w:rsidR="006F24E2" w:rsidRPr="006A74CF">
        <w:rPr>
          <w:rFonts w:ascii="Times New Roman" w:eastAsia="Times New Roman" w:hAnsi="Times New Roman" w:cs="Times New Roman"/>
          <w:color w:val="000000" w:themeColor="text1"/>
        </w:rPr>
        <w:t xml:space="preserve">All stakeholders </w:t>
      </w:r>
      <w:r w:rsidR="007568F4" w:rsidRPr="006A74CF">
        <w:rPr>
          <w:rFonts w:ascii="Times New Roman" w:eastAsia="Times New Roman" w:hAnsi="Times New Roman" w:cs="Times New Roman"/>
          <w:color w:val="000000" w:themeColor="text1"/>
        </w:rPr>
        <w:t>a</w:t>
      </w:r>
      <w:r w:rsidR="0089321E" w:rsidRPr="006A74CF">
        <w:rPr>
          <w:rFonts w:ascii="Times New Roman" w:eastAsia="Times New Roman" w:hAnsi="Times New Roman" w:cs="Times New Roman"/>
          <w:color w:val="000000" w:themeColor="text1"/>
        </w:rPr>
        <w:t>cknowledged</w:t>
      </w:r>
      <w:r w:rsidR="006F24E2" w:rsidRPr="006A74CF">
        <w:rPr>
          <w:rFonts w:ascii="Times New Roman" w:eastAsia="Times New Roman" w:hAnsi="Times New Roman" w:cs="Times New Roman"/>
          <w:color w:val="000000" w:themeColor="text1"/>
        </w:rPr>
        <w:t xml:space="preserve"> that whilst </w:t>
      </w:r>
      <w:r w:rsidR="00DF6103" w:rsidRPr="006A74CF">
        <w:rPr>
          <w:rFonts w:ascii="Times New Roman" w:eastAsia="Times New Roman" w:hAnsi="Times New Roman" w:cs="Times New Roman"/>
          <w:color w:val="000000" w:themeColor="text1"/>
        </w:rPr>
        <w:t>parents</w:t>
      </w:r>
      <w:r w:rsidR="006F24E2" w:rsidRPr="006A74CF">
        <w:rPr>
          <w:rFonts w:ascii="Times New Roman" w:eastAsia="Times New Roman" w:hAnsi="Times New Roman" w:cs="Times New Roman"/>
          <w:color w:val="000000" w:themeColor="text1"/>
        </w:rPr>
        <w:t xml:space="preserve"> of players who were registered to an ETC </w:t>
      </w:r>
      <w:r w:rsidR="0089321E" w:rsidRPr="006A74CF">
        <w:rPr>
          <w:rFonts w:ascii="Times New Roman" w:eastAsia="Times New Roman" w:hAnsi="Times New Roman" w:cs="Times New Roman"/>
          <w:color w:val="000000" w:themeColor="text1"/>
        </w:rPr>
        <w:t>were</w:t>
      </w:r>
      <w:r w:rsidR="006F24E2" w:rsidRPr="006A74CF">
        <w:rPr>
          <w:rFonts w:ascii="Times New Roman" w:eastAsia="Times New Roman" w:hAnsi="Times New Roman" w:cs="Times New Roman"/>
          <w:color w:val="000000" w:themeColor="text1"/>
        </w:rPr>
        <w:t xml:space="preserve"> aware of the </w:t>
      </w:r>
      <w:r w:rsidR="0089321E" w:rsidRPr="006A74CF">
        <w:rPr>
          <w:rFonts w:ascii="Times New Roman" w:eastAsia="Times New Roman" w:hAnsi="Times New Roman" w:cs="Times New Roman"/>
          <w:color w:val="000000" w:themeColor="text1"/>
        </w:rPr>
        <w:t>pathway’s affordability</w:t>
      </w:r>
      <w:r w:rsidR="008A1C33" w:rsidRPr="006A74CF">
        <w:rPr>
          <w:rFonts w:ascii="Times New Roman" w:eastAsia="Times New Roman" w:hAnsi="Times New Roman" w:cs="Times New Roman"/>
          <w:color w:val="000000" w:themeColor="text1"/>
        </w:rPr>
        <w:t xml:space="preserve"> (free of charge or </w:t>
      </w:r>
      <w:r w:rsidR="0089321E" w:rsidRPr="006A74CF">
        <w:rPr>
          <w:rFonts w:ascii="Times New Roman" w:eastAsia="Times New Roman" w:hAnsi="Times New Roman" w:cs="Times New Roman"/>
          <w:color w:val="000000" w:themeColor="text1"/>
        </w:rPr>
        <w:t>capped at</w:t>
      </w:r>
      <w:r w:rsidR="008A1C33" w:rsidRPr="006A74CF">
        <w:rPr>
          <w:rFonts w:ascii="Times New Roman" w:eastAsia="Times New Roman" w:hAnsi="Times New Roman" w:cs="Times New Roman"/>
          <w:color w:val="000000" w:themeColor="text1"/>
        </w:rPr>
        <w:t xml:space="preserve"> £120 per season)</w:t>
      </w:r>
      <w:r w:rsidR="006F24E2" w:rsidRPr="006A74CF">
        <w:rPr>
          <w:rFonts w:ascii="Times New Roman" w:eastAsia="Times New Roman" w:hAnsi="Times New Roman" w:cs="Times New Roman"/>
          <w:color w:val="000000" w:themeColor="text1"/>
        </w:rPr>
        <w:t>, it</w:t>
      </w:r>
      <w:r w:rsidR="0089321E" w:rsidRPr="006A74CF">
        <w:rPr>
          <w:rFonts w:ascii="Times New Roman" w:eastAsia="Times New Roman" w:hAnsi="Times New Roman" w:cs="Times New Roman"/>
          <w:color w:val="000000" w:themeColor="text1"/>
        </w:rPr>
        <w:t xml:space="preserve"> </w:t>
      </w:r>
      <w:r w:rsidR="0089321E" w:rsidRPr="006A74CF">
        <w:rPr>
          <w:rFonts w:ascii="Times New Roman" w:eastAsia="Times New Roman" w:hAnsi="Times New Roman" w:cs="Times New Roman"/>
          <w:color w:val="000000" w:themeColor="text1"/>
        </w:rPr>
        <w:lastRenderedPageBreak/>
        <w:t>remained</w:t>
      </w:r>
      <w:r w:rsidR="006F24E2" w:rsidRPr="006A74CF">
        <w:rPr>
          <w:rFonts w:ascii="Times New Roman" w:eastAsia="Times New Roman" w:hAnsi="Times New Roman" w:cs="Times New Roman"/>
          <w:color w:val="000000" w:themeColor="text1"/>
        </w:rPr>
        <w:t xml:space="preserve"> important </w:t>
      </w:r>
      <w:r w:rsidR="0089321E" w:rsidRPr="006A74CF">
        <w:rPr>
          <w:rFonts w:ascii="Times New Roman" w:eastAsia="Times New Roman" w:hAnsi="Times New Roman" w:cs="Times New Roman"/>
          <w:color w:val="000000" w:themeColor="text1"/>
        </w:rPr>
        <w:t xml:space="preserve">to raise awareness among </w:t>
      </w:r>
      <w:r w:rsidR="006F24E2" w:rsidRPr="006A74CF">
        <w:rPr>
          <w:rFonts w:ascii="Times New Roman" w:eastAsia="Times New Roman" w:hAnsi="Times New Roman" w:cs="Times New Roman"/>
          <w:color w:val="000000" w:themeColor="text1"/>
        </w:rPr>
        <w:t xml:space="preserve">parents </w:t>
      </w:r>
      <w:r w:rsidR="0089321E" w:rsidRPr="006A74CF">
        <w:rPr>
          <w:rFonts w:ascii="Times New Roman" w:eastAsia="Times New Roman" w:hAnsi="Times New Roman" w:cs="Times New Roman"/>
          <w:color w:val="000000" w:themeColor="text1"/>
        </w:rPr>
        <w:t xml:space="preserve">of girls not currently engaged with the pathway </w:t>
      </w:r>
      <w:r w:rsidR="006F24E2" w:rsidRPr="006A74CF">
        <w:rPr>
          <w:rFonts w:ascii="Times New Roman" w:eastAsia="Times New Roman" w:hAnsi="Times New Roman" w:cs="Times New Roman"/>
          <w:color w:val="000000" w:themeColor="text1"/>
        </w:rPr>
        <w:t xml:space="preserve">(particularly those from </w:t>
      </w:r>
      <w:r w:rsidR="0089321E" w:rsidRPr="006A74CF">
        <w:rPr>
          <w:rFonts w:ascii="Times New Roman" w:eastAsia="Times New Roman" w:hAnsi="Times New Roman" w:cs="Times New Roman"/>
          <w:color w:val="000000" w:themeColor="text1"/>
        </w:rPr>
        <w:t>diverse backgrounds</w:t>
      </w:r>
      <w:r w:rsidR="006F24E2" w:rsidRPr="006A74CF">
        <w:rPr>
          <w:rFonts w:ascii="Times New Roman" w:eastAsia="Times New Roman" w:hAnsi="Times New Roman" w:cs="Times New Roman"/>
          <w:color w:val="000000" w:themeColor="text1"/>
        </w:rPr>
        <w:t xml:space="preserve">) </w:t>
      </w:r>
      <w:r w:rsidR="0089321E" w:rsidRPr="006A74CF">
        <w:rPr>
          <w:rFonts w:ascii="Times New Roman" w:eastAsia="Times New Roman" w:hAnsi="Times New Roman" w:cs="Times New Roman"/>
          <w:color w:val="000000" w:themeColor="text1"/>
        </w:rPr>
        <w:t>regarding the accessibility and cost structure of the ETC provision.</w:t>
      </w:r>
      <w:r w:rsidR="000E2419" w:rsidRPr="006A74CF">
        <w:rPr>
          <w:rFonts w:ascii="Times New Roman" w:eastAsia="Times New Roman" w:hAnsi="Times New Roman" w:cs="Times New Roman"/>
          <w:color w:val="000000" w:themeColor="text1"/>
        </w:rPr>
        <w:t xml:space="preserve"> In doing so, stakeholders expect there to be an increase in players from these backgrounds. </w:t>
      </w:r>
    </w:p>
    <w:p w14:paraId="00000146" w14:textId="77777777" w:rsidR="004843E5" w:rsidRPr="006A74CF" w:rsidRDefault="004843E5">
      <w:pPr>
        <w:spacing w:line="360" w:lineRule="auto"/>
        <w:rPr>
          <w:rFonts w:ascii="Times New Roman" w:eastAsia="Times New Roman" w:hAnsi="Times New Roman" w:cs="Times New Roman"/>
          <w:color w:val="000000" w:themeColor="text1"/>
        </w:rPr>
      </w:pPr>
    </w:p>
    <w:p w14:paraId="00000147"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i/>
          <w:color w:val="000000" w:themeColor="text1"/>
        </w:rPr>
        <w:t>Perceived barriers to increasing inclusivity and accessibility</w:t>
      </w:r>
    </w:p>
    <w:p w14:paraId="00000148" w14:textId="44475B83"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Barriers were divided into two sub-themes: socio-cultural and practical. </w:t>
      </w:r>
      <w:r w:rsidR="0030646F" w:rsidRPr="006A74CF">
        <w:rPr>
          <w:rFonts w:ascii="Times New Roman" w:eastAsia="Times New Roman" w:hAnsi="Times New Roman" w:cs="Times New Roman"/>
          <w:color w:val="000000" w:themeColor="text1"/>
        </w:rPr>
        <w:t>S</w:t>
      </w:r>
      <w:r w:rsidRPr="006A74CF">
        <w:rPr>
          <w:rFonts w:ascii="Times New Roman" w:eastAsia="Times New Roman" w:hAnsi="Times New Roman" w:cs="Times New Roman"/>
          <w:color w:val="000000" w:themeColor="text1"/>
        </w:rPr>
        <w:t xml:space="preserve">takeholders </w:t>
      </w:r>
      <w:r w:rsidR="0030646F" w:rsidRPr="006A74CF">
        <w:rPr>
          <w:rFonts w:ascii="Times New Roman" w:eastAsia="Times New Roman" w:hAnsi="Times New Roman" w:cs="Times New Roman"/>
          <w:color w:val="000000" w:themeColor="text1"/>
        </w:rPr>
        <w:t>identified several</w:t>
      </w:r>
      <w:r w:rsidRPr="006A74CF">
        <w:rPr>
          <w:rFonts w:ascii="Times New Roman" w:eastAsia="Times New Roman" w:hAnsi="Times New Roman" w:cs="Times New Roman"/>
          <w:color w:val="000000" w:themeColor="text1"/>
        </w:rPr>
        <w:t xml:space="preserve"> barriers </w:t>
      </w:r>
      <w:r w:rsidR="0030646F" w:rsidRPr="006A74CF">
        <w:rPr>
          <w:rFonts w:ascii="Times New Roman" w:eastAsia="Times New Roman" w:hAnsi="Times New Roman" w:cs="Times New Roman"/>
          <w:color w:val="000000" w:themeColor="text1"/>
        </w:rPr>
        <w:t xml:space="preserve">that </w:t>
      </w:r>
      <w:r w:rsidRPr="006A74CF">
        <w:rPr>
          <w:rFonts w:ascii="Times New Roman" w:eastAsia="Times New Roman" w:hAnsi="Times New Roman" w:cs="Times New Roman"/>
          <w:color w:val="000000" w:themeColor="text1"/>
        </w:rPr>
        <w:t xml:space="preserve">players from ethnic minority, socio-economically </w:t>
      </w:r>
      <w:r w:rsidR="0030646F" w:rsidRPr="006A74CF">
        <w:rPr>
          <w:rFonts w:ascii="Times New Roman" w:eastAsia="Times New Roman" w:hAnsi="Times New Roman" w:cs="Times New Roman"/>
          <w:color w:val="000000" w:themeColor="text1"/>
        </w:rPr>
        <w:t>d</w:t>
      </w:r>
      <w:r w:rsidR="001348C4" w:rsidRPr="006A74CF">
        <w:rPr>
          <w:rFonts w:ascii="Times New Roman" w:eastAsia="Times New Roman" w:hAnsi="Times New Roman" w:cs="Times New Roman"/>
          <w:color w:val="000000" w:themeColor="text1"/>
        </w:rPr>
        <w:t>eprived</w:t>
      </w:r>
      <w:r w:rsidR="0030646F" w:rsidRPr="006A74CF">
        <w:rPr>
          <w:rFonts w:ascii="Times New Roman" w:eastAsia="Times New Roman" w:hAnsi="Times New Roman" w:cs="Times New Roman"/>
          <w:color w:val="000000" w:themeColor="text1"/>
        </w:rPr>
        <w:t>,</w:t>
      </w:r>
      <w:r w:rsidRPr="006A74CF">
        <w:rPr>
          <w:rFonts w:ascii="Times New Roman" w:eastAsia="Times New Roman" w:hAnsi="Times New Roman" w:cs="Times New Roman"/>
          <w:color w:val="000000" w:themeColor="text1"/>
        </w:rPr>
        <w:t xml:space="preserve"> and religious backgrounds</w:t>
      </w:r>
      <w:r w:rsidR="0030646F" w:rsidRPr="006A74CF">
        <w:rPr>
          <w:rFonts w:ascii="Times New Roman" w:eastAsia="Times New Roman" w:hAnsi="Times New Roman" w:cs="Times New Roman"/>
          <w:color w:val="000000" w:themeColor="text1"/>
        </w:rPr>
        <w:t xml:space="preserve"> may face.</w:t>
      </w:r>
      <w:r w:rsidR="001348C4" w:rsidRPr="006A74CF">
        <w:rPr>
          <w:rFonts w:ascii="Times New Roman" w:eastAsia="Times New Roman" w:hAnsi="Times New Roman" w:cs="Times New Roman"/>
          <w:color w:val="000000" w:themeColor="text1"/>
        </w:rPr>
        <w:t xml:space="preserve"> Ethnic minority players were perceived to have less exposure to grassroots soccer and other competitive fixtures (e.g. school soccer teams), prioritise education over sport participation, and face cultural stereotypes regarding female soccer (i.e. soccer is traditionally seen as a ‘male’ sport). Many of these barriers were perceived to overlap with players from religious backgrounds, particularly Muslim girls who may attend mosques or partake in Islamic studies after school. Players from socio-economically deprived backgrounds were at a disadvantage of accessing the pathway due to the financial costs and travel demands, particularly to ETCs who operate out of venues which are not easily accessible by foot or public transport.</w:t>
      </w:r>
      <w:r w:rsidR="0030646F" w:rsidRPr="006A74CF">
        <w:rPr>
          <w:rFonts w:ascii="Times New Roman" w:eastAsia="Times New Roman" w:hAnsi="Times New Roman" w:cs="Times New Roman"/>
          <w:color w:val="000000" w:themeColor="text1"/>
        </w:rPr>
        <w:t xml:space="preserve"> Despite this, there were no</w:t>
      </w:r>
      <w:r w:rsidRPr="006A74CF">
        <w:rPr>
          <w:rFonts w:ascii="Times New Roman" w:eastAsia="Times New Roman" w:hAnsi="Times New Roman" w:cs="Times New Roman"/>
          <w:color w:val="000000" w:themeColor="text1"/>
        </w:rPr>
        <w:t xml:space="preserve"> long-term initiatives in place to ensure these groups were </w:t>
      </w:r>
      <w:r w:rsidR="0030646F" w:rsidRPr="006A74CF">
        <w:rPr>
          <w:rFonts w:ascii="Times New Roman" w:eastAsia="Times New Roman" w:hAnsi="Times New Roman" w:cs="Times New Roman"/>
          <w:color w:val="000000" w:themeColor="text1"/>
        </w:rPr>
        <w:t xml:space="preserve">provided with bespoke </w:t>
      </w:r>
      <w:r w:rsidRPr="006A74CF">
        <w:rPr>
          <w:rFonts w:ascii="Times New Roman" w:eastAsia="Times New Roman" w:hAnsi="Times New Roman" w:cs="Times New Roman"/>
          <w:color w:val="000000" w:themeColor="text1"/>
        </w:rPr>
        <w:t>TI opportunities</w:t>
      </w:r>
      <w:r w:rsidR="0030646F" w:rsidRPr="006A74CF">
        <w:rPr>
          <w:rFonts w:ascii="Times New Roman" w:eastAsia="Times New Roman" w:hAnsi="Times New Roman" w:cs="Times New Roman"/>
          <w:color w:val="000000" w:themeColor="text1"/>
        </w:rPr>
        <w:t xml:space="preserve"> to accommodate their cultural, financial, and religious needs.</w:t>
      </w:r>
      <w:r w:rsidR="0067261D" w:rsidRPr="006A74CF">
        <w:rPr>
          <w:rFonts w:ascii="Times New Roman" w:eastAsia="Times New Roman" w:hAnsi="Times New Roman" w:cs="Times New Roman"/>
          <w:color w:val="000000" w:themeColor="text1"/>
        </w:rPr>
        <w:t xml:space="preserve"> </w:t>
      </w:r>
      <w:r w:rsidR="0030646F" w:rsidRPr="006A74CF">
        <w:rPr>
          <w:rFonts w:ascii="Times New Roman" w:eastAsia="Times New Roman" w:hAnsi="Times New Roman" w:cs="Times New Roman"/>
          <w:color w:val="000000" w:themeColor="text1"/>
        </w:rPr>
        <w:t>It was also unclear whether</w:t>
      </w:r>
      <w:r w:rsidR="0067261D" w:rsidRPr="006A74CF">
        <w:rPr>
          <w:rFonts w:ascii="Times New Roman" w:eastAsia="Times New Roman" w:hAnsi="Times New Roman" w:cs="Times New Roman"/>
          <w:color w:val="000000" w:themeColor="text1"/>
        </w:rPr>
        <w:t xml:space="preserve"> individual ETC</w:t>
      </w:r>
      <w:r w:rsidR="00D4284B" w:rsidRPr="006A74CF">
        <w:rPr>
          <w:rFonts w:ascii="Times New Roman" w:eastAsia="Times New Roman" w:hAnsi="Times New Roman" w:cs="Times New Roman"/>
          <w:color w:val="000000" w:themeColor="text1"/>
        </w:rPr>
        <w:t xml:space="preserve">s had </w:t>
      </w:r>
      <w:r w:rsidR="0030646F" w:rsidRPr="006A74CF">
        <w:rPr>
          <w:rFonts w:ascii="Times New Roman" w:eastAsia="Times New Roman" w:hAnsi="Times New Roman" w:cs="Times New Roman"/>
          <w:color w:val="000000" w:themeColor="text1"/>
        </w:rPr>
        <w:t>implemented</w:t>
      </w:r>
      <w:r w:rsidR="00D4284B" w:rsidRPr="006A74CF">
        <w:rPr>
          <w:rFonts w:ascii="Times New Roman" w:eastAsia="Times New Roman" w:hAnsi="Times New Roman" w:cs="Times New Roman"/>
          <w:color w:val="000000" w:themeColor="text1"/>
        </w:rPr>
        <w:t xml:space="preserve"> measures to foster </w:t>
      </w:r>
      <w:r w:rsidR="0067261D" w:rsidRPr="006A74CF">
        <w:rPr>
          <w:rFonts w:ascii="Times New Roman" w:eastAsia="Times New Roman" w:hAnsi="Times New Roman" w:cs="Times New Roman"/>
          <w:color w:val="000000" w:themeColor="text1"/>
        </w:rPr>
        <w:t xml:space="preserve">inclusive </w:t>
      </w:r>
      <w:r w:rsidR="00D4284B" w:rsidRPr="006A74CF">
        <w:rPr>
          <w:rFonts w:ascii="Times New Roman" w:eastAsia="Times New Roman" w:hAnsi="Times New Roman" w:cs="Times New Roman"/>
          <w:color w:val="000000" w:themeColor="text1"/>
        </w:rPr>
        <w:t xml:space="preserve">and accessible environments </w:t>
      </w:r>
      <w:r w:rsidR="0067261D" w:rsidRPr="006A74CF">
        <w:rPr>
          <w:rFonts w:ascii="Times New Roman" w:eastAsia="Times New Roman" w:hAnsi="Times New Roman" w:cs="Times New Roman"/>
          <w:color w:val="000000" w:themeColor="text1"/>
        </w:rPr>
        <w:t>for</w:t>
      </w:r>
      <w:r w:rsidR="00D4284B" w:rsidRPr="006A74CF">
        <w:rPr>
          <w:rFonts w:ascii="Times New Roman" w:eastAsia="Times New Roman" w:hAnsi="Times New Roman" w:cs="Times New Roman"/>
          <w:color w:val="000000" w:themeColor="text1"/>
        </w:rPr>
        <w:t xml:space="preserve"> existing players </w:t>
      </w:r>
      <w:r w:rsidR="0067261D" w:rsidRPr="006A74CF">
        <w:rPr>
          <w:rFonts w:ascii="Times New Roman" w:eastAsia="Times New Roman" w:hAnsi="Times New Roman" w:cs="Times New Roman"/>
          <w:color w:val="000000" w:themeColor="text1"/>
        </w:rPr>
        <w:t xml:space="preserve">from </w:t>
      </w:r>
      <w:r w:rsidR="0030646F" w:rsidRPr="006A74CF">
        <w:rPr>
          <w:rFonts w:ascii="Times New Roman" w:eastAsia="Times New Roman" w:hAnsi="Times New Roman" w:cs="Times New Roman"/>
          <w:color w:val="000000" w:themeColor="text1"/>
        </w:rPr>
        <w:t>culturally diverse, religious, or lower socio-economic backgrounds</w:t>
      </w:r>
      <w:r w:rsidRPr="006A74CF">
        <w:rPr>
          <w:rFonts w:ascii="Times New Roman" w:eastAsia="Times New Roman" w:hAnsi="Times New Roman" w:cs="Times New Roman"/>
          <w:color w:val="000000" w:themeColor="text1"/>
        </w:rPr>
        <w:t xml:space="preserve">. A number of OSs had held events within various local community groups to promote the ETC, however many of these were one-off events which they recognised may not have had an impact on increasing diversity within their ETC. Furthermore, the lack of representation in the ETC workforce may decrease the likelihood of these players attending a centre, particularly ETCs with no female or ethnic minority coaches. </w:t>
      </w:r>
    </w:p>
    <w:p w14:paraId="00000149" w14:textId="349604E9" w:rsidR="004843E5" w:rsidRPr="006A74CF" w:rsidRDefault="000D14D8" w:rsidP="00D4284B">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Practical barriers may prevent participants from lower socio-economic backgrounds from joining; whilst some ETCs are free of charge, others charge an annual fee to ensure financial sustainability. </w:t>
      </w:r>
      <w:r w:rsidR="00D4284B" w:rsidRPr="006A74CF">
        <w:rPr>
          <w:rFonts w:ascii="Times New Roman" w:eastAsia="Times New Roman" w:hAnsi="Times New Roman" w:cs="Times New Roman"/>
          <w:color w:val="000000" w:themeColor="text1"/>
        </w:rPr>
        <w:t>OSs expressed concerns around the inconsistencies in fee structures, where ETCs who charge</w:t>
      </w:r>
      <w:r w:rsidR="00780FD5" w:rsidRPr="006A74CF">
        <w:rPr>
          <w:rFonts w:ascii="Times New Roman" w:eastAsia="Times New Roman" w:hAnsi="Times New Roman" w:cs="Times New Roman"/>
          <w:color w:val="000000" w:themeColor="text1"/>
        </w:rPr>
        <w:t>,</w:t>
      </w:r>
      <w:r w:rsidR="00D4284B" w:rsidRPr="006A74CF">
        <w:rPr>
          <w:rFonts w:ascii="Times New Roman" w:eastAsia="Times New Roman" w:hAnsi="Times New Roman" w:cs="Times New Roman"/>
          <w:color w:val="000000" w:themeColor="text1"/>
        </w:rPr>
        <w:t xml:space="preserve"> may predominantly attract players from higher socio-</w:t>
      </w:r>
      <w:r w:rsidR="008A1C33" w:rsidRPr="006A74CF">
        <w:rPr>
          <w:rFonts w:ascii="Times New Roman" w:eastAsia="Times New Roman" w:hAnsi="Times New Roman" w:cs="Times New Roman"/>
          <w:color w:val="000000" w:themeColor="text1"/>
        </w:rPr>
        <w:t>economic</w:t>
      </w:r>
      <w:r w:rsidR="00D4284B" w:rsidRPr="006A74CF">
        <w:rPr>
          <w:rFonts w:ascii="Times New Roman" w:eastAsia="Times New Roman" w:hAnsi="Times New Roman" w:cs="Times New Roman"/>
          <w:color w:val="000000" w:themeColor="text1"/>
        </w:rPr>
        <w:t xml:space="preserve"> backgrounds. They believed this may have resulted in a number of players having to choose between the ETC or grassroots soccer, despite their </w:t>
      </w:r>
      <w:r w:rsidR="00376632" w:rsidRPr="006A74CF">
        <w:rPr>
          <w:rFonts w:ascii="Times New Roman" w:eastAsia="Times New Roman" w:hAnsi="Times New Roman" w:cs="Times New Roman"/>
          <w:color w:val="000000" w:themeColor="text1"/>
        </w:rPr>
        <w:t>intention of offering this hybrid</w:t>
      </w:r>
      <w:r w:rsidR="00D4284B" w:rsidRPr="006A74CF">
        <w:rPr>
          <w:rFonts w:ascii="Times New Roman" w:eastAsia="Times New Roman" w:hAnsi="Times New Roman" w:cs="Times New Roman"/>
          <w:color w:val="000000" w:themeColor="text1"/>
        </w:rPr>
        <w:t xml:space="preserve"> </w:t>
      </w:r>
      <w:r w:rsidR="00376632" w:rsidRPr="006A74CF">
        <w:rPr>
          <w:rFonts w:ascii="Times New Roman" w:eastAsia="Times New Roman" w:hAnsi="Times New Roman" w:cs="Times New Roman"/>
          <w:color w:val="000000" w:themeColor="text1"/>
        </w:rPr>
        <w:t xml:space="preserve">model to optimise </w:t>
      </w:r>
      <w:r w:rsidR="00D4284B" w:rsidRPr="006A74CF">
        <w:rPr>
          <w:rFonts w:ascii="Times New Roman" w:eastAsia="Times New Roman" w:hAnsi="Times New Roman" w:cs="Times New Roman"/>
          <w:color w:val="000000" w:themeColor="text1"/>
        </w:rPr>
        <w:t xml:space="preserve">TD. Other </w:t>
      </w:r>
      <w:r w:rsidRPr="006A74CF">
        <w:rPr>
          <w:rFonts w:ascii="Times New Roman" w:eastAsia="Times New Roman" w:hAnsi="Times New Roman" w:cs="Times New Roman"/>
          <w:color w:val="000000" w:themeColor="text1"/>
        </w:rPr>
        <w:t xml:space="preserve">costs associated with youth soccer including travel, equipment and kit were perceived as unnecessarily expensive. Challenges around facilities, more so for ETCs </w:t>
      </w:r>
      <w:r w:rsidRPr="006A74CF">
        <w:rPr>
          <w:rFonts w:ascii="Times New Roman" w:eastAsia="Times New Roman" w:hAnsi="Times New Roman" w:cs="Times New Roman"/>
          <w:color w:val="000000" w:themeColor="text1"/>
        </w:rPr>
        <w:lastRenderedPageBreak/>
        <w:t xml:space="preserve">unaffiliated with professional soccer clubs, indicated difficulties in securing appropriate training times which may limit access for many players. </w:t>
      </w:r>
    </w:p>
    <w:p w14:paraId="2733893E" w14:textId="77777777" w:rsidR="00D4284B" w:rsidRPr="006A74CF" w:rsidRDefault="00D4284B">
      <w:pPr>
        <w:spacing w:line="360" w:lineRule="auto"/>
        <w:rPr>
          <w:rFonts w:ascii="Times New Roman" w:eastAsia="Times New Roman" w:hAnsi="Times New Roman" w:cs="Times New Roman"/>
          <w:color w:val="000000" w:themeColor="text1"/>
        </w:rPr>
      </w:pPr>
    </w:p>
    <w:p w14:paraId="0000014B" w14:textId="77777777"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b/>
          <w:color w:val="000000" w:themeColor="text1"/>
        </w:rPr>
        <w:t>Discussion</w:t>
      </w:r>
    </w:p>
    <w:p w14:paraId="4CEB45AF" w14:textId="2381F86C" w:rsidR="00D4284B" w:rsidRPr="006A74CF" w:rsidRDefault="00C4394F">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This</w:t>
      </w:r>
      <w:r w:rsidR="000D14D8" w:rsidRPr="006A74CF">
        <w:rPr>
          <w:rFonts w:ascii="Times New Roman" w:eastAsia="Times New Roman" w:hAnsi="Times New Roman" w:cs="Times New Roman"/>
          <w:color w:val="000000" w:themeColor="text1"/>
        </w:rPr>
        <w:t xml:space="preserve"> study aimed to investigate early perceptions of the </w:t>
      </w:r>
      <w:r w:rsidR="00D4284B" w:rsidRPr="006A74CF">
        <w:rPr>
          <w:rFonts w:ascii="Times New Roman" w:eastAsia="Times New Roman" w:hAnsi="Times New Roman" w:cs="Times New Roman"/>
          <w:color w:val="000000" w:themeColor="text1"/>
        </w:rPr>
        <w:t>implementation of the</w:t>
      </w:r>
      <w:r w:rsidR="002C3B66" w:rsidRPr="006A74CF">
        <w:rPr>
          <w:rFonts w:ascii="Times New Roman" w:eastAsia="Times New Roman" w:hAnsi="Times New Roman" w:cs="Times New Roman"/>
          <w:color w:val="000000" w:themeColor="text1"/>
        </w:rPr>
        <w:t xml:space="preserve"> new</w:t>
      </w:r>
      <w:r w:rsidR="00D4284B" w:rsidRPr="006A74CF">
        <w:rPr>
          <w:rFonts w:ascii="Times New Roman" w:eastAsia="Times New Roman" w:hAnsi="Times New Roman" w:cs="Times New Roman"/>
          <w:color w:val="000000" w:themeColor="text1"/>
        </w:rPr>
        <w:t xml:space="preserve"> </w:t>
      </w:r>
      <w:r w:rsidR="000D14D8" w:rsidRPr="006A74CF">
        <w:rPr>
          <w:rFonts w:ascii="Times New Roman" w:eastAsia="Times New Roman" w:hAnsi="Times New Roman" w:cs="Times New Roman"/>
          <w:color w:val="000000" w:themeColor="text1"/>
        </w:rPr>
        <w:t>ETC pathway</w:t>
      </w:r>
      <w:r w:rsidR="00D4284B" w:rsidRPr="006A74CF">
        <w:rPr>
          <w:rFonts w:ascii="Times New Roman" w:eastAsia="Times New Roman" w:hAnsi="Times New Roman" w:cs="Times New Roman"/>
          <w:color w:val="000000" w:themeColor="text1"/>
        </w:rPr>
        <w:t>,</w:t>
      </w:r>
      <w:r w:rsidR="000D14D8" w:rsidRPr="006A74CF">
        <w:rPr>
          <w:rFonts w:ascii="Times New Roman" w:eastAsia="Times New Roman" w:hAnsi="Times New Roman" w:cs="Times New Roman"/>
          <w:color w:val="000000" w:themeColor="text1"/>
        </w:rPr>
        <w:t xml:space="preserve"> with emphasis on how </w:t>
      </w:r>
      <w:r w:rsidR="00D4284B" w:rsidRPr="006A74CF">
        <w:rPr>
          <w:rFonts w:ascii="Times New Roman" w:eastAsia="Times New Roman" w:hAnsi="Times New Roman" w:cs="Times New Roman"/>
          <w:color w:val="000000" w:themeColor="text1"/>
        </w:rPr>
        <w:t xml:space="preserve">socio-demographic factors are considered during TI and </w:t>
      </w:r>
      <w:r w:rsidR="00CC6274" w:rsidRPr="006A74CF">
        <w:rPr>
          <w:rFonts w:ascii="Times New Roman" w:eastAsia="Times New Roman" w:hAnsi="Times New Roman" w:cs="Times New Roman"/>
          <w:color w:val="000000" w:themeColor="text1"/>
        </w:rPr>
        <w:t>player recruitment</w:t>
      </w:r>
      <w:r w:rsidR="00D4284B" w:rsidRPr="006A74CF">
        <w:rPr>
          <w:rFonts w:ascii="Times New Roman" w:eastAsia="Times New Roman" w:hAnsi="Times New Roman" w:cs="Times New Roman"/>
          <w:color w:val="000000" w:themeColor="text1"/>
        </w:rPr>
        <w:t xml:space="preserve"> to </w:t>
      </w:r>
      <w:r w:rsidR="008A1C33" w:rsidRPr="006A74CF">
        <w:rPr>
          <w:rFonts w:ascii="Times New Roman" w:eastAsia="Times New Roman" w:hAnsi="Times New Roman" w:cs="Times New Roman"/>
          <w:color w:val="000000" w:themeColor="text1"/>
        </w:rPr>
        <w:t xml:space="preserve">foster </w:t>
      </w:r>
      <w:r w:rsidR="00D4284B" w:rsidRPr="006A74CF">
        <w:rPr>
          <w:rFonts w:ascii="Times New Roman" w:eastAsia="Times New Roman" w:hAnsi="Times New Roman" w:cs="Times New Roman"/>
          <w:color w:val="000000" w:themeColor="text1"/>
        </w:rPr>
        <w:t>inclusive and accessible talent environments</w:t>
      </w:r>
      <w:r w:rsidR="000D14D8" w:rsidRPr="006A74CF">
        <w:rPr>
          <w:rFonts w:ascii="Times New Roman" w:eastAsia="Times New Roman" w:hAnsi="Times New Roman" w:cs="Times New Roman"/>
          <w:color w:val="000000" w:themeColor="text1"/>
        </w:rPr>
        <w:t>.</w:t>
      </w:r>
      <w:r w:rsidR="00687B8E" w:rsidRPr="006A74CF">
        <w:rPr>
          <w:rFonts w:ascii="Times New Roman" w:eastAsia="Times New Roman" w:hAnsi="Times New Roman" w:cs="Times New Roman"/>
          <w:color w:val="000000" w:themeColor="text1"/>
        </w:rPr>
        <w:t xml:space="preserve"> The q</w:t>
      </w:r>
      <w:r w:rsidR="00D3044F" w:rsidRPr="006A74CF">
        <w:rPr>
          <w:rFonts w:ascii="Times New Roman" w:eastAsia="Times New Roman" w:hAnsi="Times New Roman" w:cs="Times New Roman"/>
          <w:color w:val="000000" w:themeColor="text1"/>
        </w:rPr>
        <w:t>uantitative data offer</w:t>
      </w:r>
      <w:r w:rsidR="00A84145" w:rsidRPr="006A74CF">
        <w:rPr>
          <w:rFonts w:ascii="Times New Roman" w:eastAsia="Times New Roman" w:hAnsi="Times New Roman" w:cs="Times New Roman"/>
          <w:color w:val="000000" w:themeColor="text1"/>
        </w:rPr>
        <w:t>ed</w:t>
      </w:r>
      <w:r w:rsidR="00D3044F" w:rsidRPr="006A74CF">
        <w:rPr>
          <w:rFonts w:ascii="Times New Roman" w:eastAsia="Times New Roman" w:hAnsi="Times New Roman" w:cs="Times New Roman"/>
          <w:color w:val="000000" w:themeColor="text1"/>
        </w:rPr>
        <w:t xml:space="preserve"> insight into </w:t>
      </w:r>
      <w:r w:rsidR="001411A6" w:rsidRPr="006A74CF">
        <w:rPr>
          <w:rFonts w:ascii="Times New Roman" w:eastAsia="Times New Roman" w:hAnsi="Times New Roman" w:cs="Times New Roman"/>
          <w:color w:val="000000" w:themeColor="text1"/>
        </w:rPr>
        <w:t>socio-demographics of ETC players registered within the first season, highlighting that so</w:t>
      </w:r>
      <w:r w:rsidR="00730185" w:rsidRPr="006A74CF">
        <w:rPr>
          <w:rFonts w:ascii="Times New Roman" w:eastAsia="Times New Roman" w:hAnsi="Times New Roman" w:cs="Times New Roman"/>
          <w:color w:val="000000" w:themeColor="text1"/>
        </w:rPr>
        <w:t>ci</w:t>
      </w:r>
      <w:r w:rsidR="001411A6" w:rsidRPr="006A74CF">
        <w:rPr>
          <w:rFonts w:ascii="Times New Roman" w:eastAsia="Times New Roman" w:hAnsi="Times New Roman" w:cs="Times New Roman"/>
          <w:color w:val="000000" w:themeColor="text1"/>
        </w:rPr>
        <w:t xml:space="preserve">o-economic groups and many ethnic </w:t>
      </w:r>
      <w:r w:rsidR="00D4284B" w:rsidRPr="006A74CF">
        <w:rPr>
          <w:rFonts w:ascii="Times New Roman" w:eastAsia="Times New Roman" w:hAnsi="Times New Roman" w:cs="Times New Roman"/>
          <w:color w:val="000000" w:themeColor="text1"/>
        </w:rPr>
        <w:t xml:space="preserve">minority </w:t>
      </w:r>
      <w:r w:rsidR="001411A6" w:rsidRPr="006A74CF">
        <w:rPr>
          <w:rFonts w:ascii="Times New Roman" w:eastAsia="Times New Roman" w:hAnsi="Times New Roman" w:cs="Times New Roman"/>
          <w:color w:val="000000" w:themeColor="text1"/>
        </w:rPr>
        <w:t xml:space="preserve">groups </w:t>
      </w:r>
      <w:r w:rsidR="00A84145" w:rsidRPr="006A74CF">
        <w:rPr>
          <w:rFonts w:ascii="Times New Roman" w:eastAsia="Times New Roman" w:hAnsi="Times New Roman" w:cs="Times New Roman"/>
          <w:color w:val="000000" w:themeColor="text1"/>
        </w:rPr>
        <w:t>were</w:t>
      </w:r>
      <w:r w:rsidR="001411A6" w:rsidRPr="006A74CF">
        <w:rPr>
          <w:rFonts w:ascii="Times New Roman" w:eastAsia="Times New Roman" w:hAnsi="Times New Roman" w:cs="Times New Roman"/>
          <w:color w:val="000000" w:themeColor="text1"/>
        </w:rPr>
        <w:t xml:space="preserve"> not representative of the national population. </w:t>
      </w:r>
      <w:r w:rsidR="00D4284B" w:rsidRPr="006A74CF">
        <w:rPr>
          <w:rFonts w:ascii="Times New Roman" w:eastAsia="Times New Roman" w:hAnsi="Times New Roman" w:cs="Times New Roman"/>
          <w:color w:val="000000" w:themeColor="text1"/>
        </w:rPr>
        <w:t>The FA had previously disseminated this data to operational stakeholders, who subsequently shared it with coaches within their respective ETCs</w:t>
      </w:r>
      <w:r w:rsidR="00DA3764" w:rsidRPr="006A74CF">
        <w:rPr>
          <w:rFonts w:ascii="Times New Roman" w:eastAsia="Times New Roman" w:hAnsi="Times New Roman" w:cs="Times New Roman"/>
          <w:color w:val="000000" w:themeColor="text1"/>
        </w:rPr>
        <w:t>.</w:t>
      </w:r>
      <w:r w:rsidR="00D4284B" w:rsidRPr="006A74CF">
        <w:rPr>
          <w:rFonts w:ascii="Times New Roman" w:eastAsia="Times New Roman" w:hAnsi="Times New Roman" w:cs="Times New Roman"/>
          <w:color w:val="000000" w:themeColor="text1"/>
        </w:rPr>
        <w:t xml:space="preserve"> </w:t>
      </w:r>
      <w:r w:rsidR="00DA3764" w:rsidRPr="006A74CF">
        <w:rPr>
          <w:rFonts w:ascii="Times New Roman" w:eastAsia="Times New Roman" w:hAnsi="Times New Roman" w:cs="Times New Roman"/>
          <w:color w:val="000000" w:themeColor="text1"/>
        </w:rPr>
        <w:t>T</w:t>
      </w:r>
      <w:r w:rsidR="00D4284B" w:rsidRPr="006A74CF">
        <w:rPr>
          <w:rFonts w:ascii="Times New Roman" w:eastAsia="Times New Roman" w:hAnsi="Times New Roman" w:cs="Times New Roman"/>
          <w:color w:val="000000" w:themeColor="text1"/>
        </w:rPr>
        <w:t>h</w:t>
      </w:r>
      <w:r w:rsidR="00DA3764" w:rsidRPr="006A74CF">
        <w:rPr>
          <w:rFonts w:ascii="Times New Roman" w:eastAsia="Times New Roman" w:hAnsi="Times New Roman" w:cs="Times New Roman"/>
          <w:color w:val="000000" w:themeColor="text1"/>
        </w:rPr>
        <w:t>erefore,</w:t>
      </w:r>
      <w:r w:rsidR="00D4284B" w:rsidRPr="006A74CF">
        <w:rPr>
          <w:rFonts w:ascii="Times New Roman" w:eastAsia="Times New Roman" w:hAnsi="Times New Roman" w:cs="Times New Roman"/>
          <w:color w:val="000000" w:themeColor="text1"/>
        </w:rPr>
        <w:t xml:space="preserve"> incorporating this data within the qualitative interviews allowed for the exploration of perceptions of these socio-demographic factors. </w:t>
      </w:r>
      <w:r w:rsidR="00314DDF" w:rsidRPr="006A74CF">
        <w:rPr>
          <w:rFonts w:ascii="Times New Roman" w:eastAsia="Times New Roman" w:hAnsi="Times New Roman" w:cs="Times New Roman"/>
          <w:color w:val="000000" w:themeColor="text1"/>
        </w:rPr>
        <w:t>Consequently</w:t>
      </w:r>
      <w:r w:rsidR="00D4284B" w:rsidRPr="006A74CF">
        <w:rPr>
          <w:rFonts w:ascii="Times New Roman" w:eastAsia="Times New Roman" w:hAnsi="Times New Roman" w:cs="Times New Roman"/>
          <w:color w:val="000000" w:themeColor="text1"/>
        </w:rPr>
        <w:t>, this data facilitate</w:t>
      </w:r>
      <w:r w:rsidR="00DF6C04" w:rsidRPr="006A74CF">
        <w:rPr>
          <w:rFonts w:ascii="Times New Roman" w:eastAsia="Times New Roman" w:hAnsi="Times New Roman" w:cs="Times New Roman"/>
          <w:color w:val="000000" w:themeColor="text1"/>
        </w:rPr>
        <w:t>d</w:t>
      </w:r>
      <w:r w:rsidR="00D4284B" w:rsidRPr="006A74CF">
        <w:rPr>
          <w:rFonts w:ascii="Times New Roman" w:eastAsia="Times New Roman" w:hAnsi="Times New Roman" w:cs="Times New Roman"/>
          <w:color w:val="000000" w:themeColor="text1"/>
        </w:rPr>
        <w:t xml:space="preserve"> an understanding of how these factors may influence CS’s approaches to TI, OS’s approaches to cultivating inclusive environments, and SS’s approaches to strategic changes to the ETC pathway with regards to increasing diversity, inclusion and access. </w:t>
      </w:r>
    </w:p>
    <w:p w14:paraId="0000014C" w14:textId="4EEC01EE" w:rsidR="004843E5" w:rsidRPr="006A74CF" w:rsidRDefault="001411A6" w:rsidP="0030646F">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Qualitative f</w:t>
      </w:r>
      <w:r w:rsidR="000D14D8" w:rsidRPr="006A74CF">
        <w:rPr>
          <w:rFonts w:ascii="Times New Roman" w:eastAsia="Times New Roman" w:hAnsi="Times New Roman" w:cs="Times New Roman"/>
          <w:color w:val="000000" w:themeColor="text1"/>
        </w:rPr>
        <w:t>indings offer</w:t>
      </w:r>
      <w:r w:rsidR="0020059A" w:rsidRPr="006A74CF">
        <w:rPr>
          <w:rFonts w:ascii="Times New Roman" w:eastAsia="Times New Roman" w:hAnsi="Times New Roman" w:cs="Times New Roman"/>
          <w:color w:val="000000" w:themeColor="text1"/>
        </w:rPr>
        <w:t>ed</w:t>
      </w:r>
      <w:r w:rsidR="000D14D8" w:rsidRPr="006A74CF">
        <w:rPr>
          <w:rFonts w:ascii="Times New Roman" w:eastAsia="Times New Roman" w:hAnsi="Times New Roman" w:cs="Times New Roman"/>
          <w:color w:val="000000" w:themeColor="text1"/>
        </w:rPr>
        <w:t xml:space="preserve"> a unique view from a sample of key stakeholders (</w:t>
      </w:r>
      <w:r w:rsidR="000D14D8" w:rsidRPr="006A74CF">
        <w:rPr>
          <w:rFonts w:ascii="Times New Roman" w:eastAsia="Times New Roman" w:hAnsi="Times New Roman" w:cs="Times New Roman"/>
          <w:i/>
          <w:color w:val="000000" w:themeColor="text1"/>
        </w:rPr>
        <w:t>n</w:t>
      </w:r>
      <w:r w:rsidR="000D14D8" w:rsidRPr="006A74CF">
        <w:rPr>
          <w:rFonts w:ascii="Times New Roman" w:eastAsia="Times New Roman" w:hAnsi="Times New Roman" w:cs="Times New Roman"/>
          <w:color w:val="000000" w:themeColor="text1"/>
        </w:rPr>
        <w:t xml:space="preserve"> = 10) working within the girl’s elite soccer talent pathway</w:t>
      </w:r>
      <w:r w:rsidR="0030646F" w:rsidRPr="006A74CF">
        <w:rPr>
          <w:rFonts w:ascii="Times New Roman" w:eastAsia="Times New Roman" w:hAnsi="Times New Roman" w:cs="Times New Roman"/>
          <w:color w:val="000000" w:themeColor="text1"/>
        </w:rPr>
        <w:t>. Stakeholder beliefs of the pathway were categorised into three sub-themes: (a) clarity of pathway aims; (b) early successes</w:t>
      </w:r>
      <w:r w:rsidR="003A4DFD" w:rsidRPr="006A74CF">
        <w:rPr>
          <w:rFonts w:ascii="Times New Roman" w:eastAsia="Times New Roman" w:hAnsi="Times New Roman" w:cs="Times New Roman"/>
          <w:color w:val="000000" w:themeColor="text1"/>
        </w:rPr>
        <w:t xml:space="preserve">; </w:t>
      </w:r>
      <w:r w:rsidR="0030646F" w:rsidRPr="006A74CF">
        <w:rPr>
          <w:rFonts w:ascii="Times New Roman" w:eastAsia="Times New Roman" w:hAnsi="Times New Roman" w:cs="Times New Roman"/>
          <w:color w:val="000000" w:themeColor="text1"/>
        </w:rPr>
        <w:t xml:space="preserve">(c) early concerns. </w:t>
      </w:r>
      <w:r w:rsidR="000D14D8" w:rsidRPr="006A74CF">
        <w:rPr>
          <w:rFonts w:ascii="Times New Roman" w:eastAsia="Times New Roman" w:hAnsi="Times New Roman" w:cs="Times New Roman"/>
          <w:color w:val="000000" w:themeColor="text1"/>
        </w:rPr>
        <w:t>Three factors were perceived to facilitate inclusivity and accessibility within ETC environments for new and existing players: (a) connectivity within and across sport organisations; (b) additional and alternative TI opportunities</w:t>
      </w:r>
      <w:r w:rsidR="003A4DFD" w:rsidRPr="006A74CF">
        <w:rPr>
          <w:rFonts w:ascii="Times New Roman" w:eastAsia="Times New Roman" w:hAnsi="Times New Roman" w:cs="Times New Roman"/>
          <w:color w:val="000000" w:themeColor="text1"/>
        </w:rPr>
        <w:t>;</w:t>
      </w:r>
      <w:r w:rsidR="000D14D8" w:rsidRPr="006A74CF">
        <w:rPr>
          <w:rFonts w:ascii="Times New Roman" w:eastAsia="Times New Roman" w:hAnsi="Times New Roman" w:cs="Times New Roman"/>
          <w:color w:val="000000" w:themeColor="text1"/>
        </w:rPr>
        <w:t xml:space="preserve"> (c) parental education on accessible opportunities. Barriers were perceived to be a result of two primary factors: (a) socio-cultural barriers</w:t>
      </w:r>
      <w:r w:rsidR="003A4DFD" w:rsidRPr="006A74CF">
        <w:rPr>
          <w:rFonts w:ascii="Times New Roman" w:eastAsia="Times New Roman" w:hAnsi="Times New Roman" w:cs="Times New Roman"/>
          <w:color w:val="000000" w:themeColor="text1"/>
        </w:rPr>
        <w:t>;</w:t>
      </w:r>
      <w:r w:rsidR="000D14D8" w:rsidRPr="006A74CF">
        <w:rPr>
          <w:rFonts w:ascii="Times New Roman" w:eastAsia="Times New Roman" w:hAnsi="Times New Roman" w:cs="Times New Roman"/>
          <w:color w:val="000000" w:themeColor="text1"/>
        </w:rPr>
        <w:t xml:space="preserve"> (b) practical barriers. </w:t>
      </w:r>
      <w:r w:rsidR="00C3204C" w:rsidRPr="006A74CF">
        <w:rPr>
          <w:rFonts w:ascii="Times New Roman" w:eastAsia="Times New Roman" w:hAnsi="Times New Roman" w:cs="Times New Roman"/>
          <w:color w:val="000000" w:themeColor="text1"/>
        </w:rPr>
        <w:t xml:space="preserve">Practical implications which </w:t>
      </w:r>
      <w:r w:rsidR="00376632" w:rsidRPr="006A74CF">
        <w:rPr>
          <w:rFonts w:ascii="Times New Roman" w:eastAsia="Times New Roman" w:hAnsi="Times New Roman" w:cs="Times New Roman"/>
          <w:color w:val="000000" w:themeColor="text1"/>
        </w:rPr>
        <w:t>stakeholders</w:t>
      </w:r>
      <w:r w:rsidR="00C3204C" w:rsidRPr="006A74CF">
        <w:rPr>
          <w:rFonts w:ascii="Times New Roman" w:eastAsia="Times New Roman" w:hAnsi="Times New Roman" w:cs="Times New Roman"/>
          <w:color w:val="000000" w:themeColor="text1"/>
        </w:rPr>
        <w:t xml:space="preserve"> may wish to consider are also suggested throughout this section.</w:t>
      </w:r>
    </w:p>
    <w:p w14:paraId="0000014D" w14:textId="77777777" w:rsidR="004843E5" w:rsidRPr="006A74CF" w:rsidRDefault="004843E5">
      <w:pPr>
        <w:spacing w:line="360" w:lineRule="auto"/>
        <w:rPr>
          <w:rFonts w:ascii="Times New Roman" w:eastAsia="Times New Roman" w:hAnsi="Times New Roman" w:cs="Times New Roman"/>
          <w:color w:val="000000" w:themeColor="text1"/>
        </w:rPr>
      </w:pPr>
    </w:p>
    <w:p w14:paraId="29294E9F" w14:textId="1EFDDC2A" w:rsidR="00730185" w:rsidRPr="006A74CF" w:rsidRDefault="00730185">
      <w:pPr>
        <w:spacing w:line="360" w:lineRule="auto"/>
        <w:rPr>
          <w:rFonts w:ascii="Times New Roman" w:eastAsia="Times New Roman" w:hAnsi="Times New Roman" w:cs="Times New Roman"/>
          <w:i/>
          <w:iCs/>
          <w:color w:val="000000" w:themeColor="text1"/>
        </w:rPr>
      </w:pPr>
      <w:r w:rsidRPr="006A74CF">
        <w:rPr>
          <w:rFonts w:ascii="Times New Roman" w:eastAsia="Times New Roman" w:hAnsi="Times New Roman" w:cs="Times New Roman"/>
          <w:i/>
          <w:iCs/>
          <w:color w:val="000000" w:themeColor="text1"/>
        </w:rPr>
        <w:t>Player ethnicity and socio-economic data</w:t>
      </w:r>
    </w:p>
    <w:p w14:paraId="732C8511" w14:textId="444E34D6" w:rsidR="008F62FC" w:rsidRPr="006A74CF" w:rsidRDefault="00260B6C" w:rsidP="00260B6C">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Despite the FA’s aim of increasing the diversity players who progress through the talent system, the limited number of ethnic minority players within the ETCs’ first season is not representative of the national population data, which found that </w:t>
      </w:r>
      <w:r w:rsidR="00D4284B" w:rsidRPr="006A74CF">
        <w:rPr>
          <w:rFonts w:ascii="Times New Roman" w:eastAsia="Times New Roman" w:hAnsi="Times New Roman" w:cs="Times New Roman"/>
          <w:color w:val="000000" w:themeColor="text1"/>
        </w:rPr>
        <w:t>2</w:t>
      </w:r>
      <w:r w:rsidR="0030646F" w:rsidRPr="006A74CF">
        <w:rPr>
          <w:rFonts w:ascii="Times New Roman" w:eastAsia="Times New Roman" w:hAnsi="Times New Roman" w:cs="Times New Roman"/>
          <w:color w:val="000000" w:themeColor="text1"/>
        </w:rPr>
        <w:t>7</w:t>
      </w:r>
      <w:r w:rsidR="00D4284B" w:rsidRPr="006A74CF">
        <w:rPr>
          <w:rFonts w:ascii="Times New Roman" w:eastAsia="Times New Roman" w:hAnsi="Times New Roman" w:cs="Times New Roman"/>
          <w:color w:val="000000" w:themeColor="text1"/>
        </w:rPr>
        <w:t>.</w:t>
      </w:r>
      <w:r w:rsidR="0030646F" w:rsidRPr="006A74CF">
        <w:rPr>
          <w:rFonts w:ascii="Times New Roman" w:eastAsia="Times New Roman" w:hAnsi="Times New Roman" w:cs="Times New Roman"/>
          <w:color w:val="000000" w:themeColor="text1"/>
        </w:rPr>
        <w:t>3</w:t>
      </w:r>
      <w:r w:rsidRPr="006A74CF">
        <w:rPr>
          <w:rFonts w:ascii="Times New Roman" w:eastAsia="Times New Roman" w:hAnsi="Times New Roman" w:cs="Times New Roman"/>
          <w:color w:val="000000" w:themeColor="text1"/>
        </w:rPr>
        <w:t>% of females aged 8-16 years identify as an ethnic minority.</w:t>
      </w:r>
      <w:r w:rsidR="00D4284B" w:rsidRPr="006A74CF">
        <w:rPr>
          <w:rFonts w:ascii="Times New Roman" w:eastAsia="Times New Roman" w:hAnsi="Times New Roman" w:cs="Times New Roman"/>
          <w:color w:val="000000" w:themeColor="text1"/>
          <w:vertAlign w:val="superscript"/>
        </w:rPr>
        <w:t>3</w:t>
      </w:r>
      <w:r w:rsidR="00CA7E3D" w:rsidRPr="006A74CF">
        <w:rPr>
          <w:rFonts w:ascii="Times New Roman" w:eastAsia="Times New Roman" w:hAnsi="Times New Roman" w:cs="Times New Roman"/>
          <w:color w:val="000000" w:themeColor="text1"/>
          <w:vertAlign w:val="superscript"/>
        </w:rPr>
        <w:t>5</w:t>
      </w:r>
      <w:r w:rsidRPr="006A74CF">
        <w:rPr>
          <w:rFonts w:ascii="Times New Roman" w:eastAsia="Times New Roman" w:hAnsi="Times New Roman" w:cs="Times New Roman"/>
          <w:color w:val="000000" w:themeColor="text1"/>
        </w:rPr>
        <w:t xml:space="preserve"> </w:t>
      </w:r>
      <w:r w:rsidR="00957467" w:rsidRPr="006A74CF">
        <w:rPr>
          <w:rFonts w:ascii="Times New Roman" w:eastAsia="Times New Roman" w:hAnsi="Times New Roman" w:cs="Times New Roman"/>
          <w:color w:val="000000" w:themeColor="text1"/>
        </w:rPr>
        <w:t>All ethnic minority groups, excluding players who identifying as having multiple ethnic groups, are significantly under-represented when compared to the national population (see Table 1)</w:t>
      </w:r>
      <w:r w:rsidR="007434A8" w:rsidRPr="006A74CF">
        <w:rPr>
          <w:rFonts w:ascii="Times New Roman" w:eastAsia="Times New Roman" w:hAnsi="Times New Roman" w:cs="Times New Roman"/>
          <w:color w:val="000000" w:themeColor="text1"/>
        </w:rPr>
        <w:t>;</w:t>
      </w:r>
      <w:r w:rsidR="00957467" w:rsidRPr="006A74CF">
        <w:rPr>
          <w:rFonts w:ascii="Times New Roman" w:eastAsia="Times New Roman" w:hAnsi="Times New Roman" w:cs="Times New Roman"/>
          <w:color w:val="000000" w:themeColor="text1"/>
        </w:rPr>
        <w:t xml:space="preserve"> whilst those identifying as White are significantly over-represented. </w:t>
      </w:r>
    </w:p>
    <w:p w14:paraId="27B01923" w14:textId="3F27C139" w:rsidR="00D4284B" w:rsidRPr="006A74CF" w:rsidRDefault="001D027B" w:rsidP="00D42190">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lastRenderedPageBreak/>
        <w:t xml:space="preserve">The lack of clarity on the ethnic minority representation in youth female grassroots soccer renders it inconclusive as to whether ETC data is representative of the grassroots population, thus Census data was used as comparison. </w:t>
      </w:r>
      <w:r w:rsidR="00BD4F5D" w:rsidRPr="006A74CF">
        <w:rPr>
          <w:rFonts w:ascii="Times New Roman" w:eastAsia="Times New Roman" w:hAnsi="Times New Roman" w:cs="Times New Roman"/>
          <w:color w:val="000000" w:themeColor="text1"/>
        </w:rPr>
        <w:t xml:space="preserve">The paucity of quantitative research with regard to ethic minority representation in female soccer and other elite sport pathways highlights the need for researchers to continue investigating this topic across various nations and sports. </w:t>
      </w:r>
      <w:r w:rsidRPr="006A74CF">
        <w:rPr>
          <w:rFonts w:ascii="Times New Roman" w:eastAsia="Times New Roman" w:hAnsi="Times New Roman" w:cs="Times New Roman"/>
          <w:color w:val="000000" w:themeColor="text1"/>
        </w:rPr>
        <w:t xml:space="preserve">Furthermore, the FA did not collect ethnicity data for players within the former RTC and ACC pathways, therefore it is unclear as to whether the ETC pathway has resulted in an immediate increase in ethnic minority players within the elite pathway. </w:t>
      </w:r>
      <w:r w:rsidR="006D0023" w:rsidRPr="006A74CF">
        <w:rPr>
          <w:rFonts w:ascii="Times New Roman" w:eastAsia="Times New Roman" w:hAnsi="Times New Roman" w:cs="Times New Roman"/>
          <w:color w:val="000000" w:themeColor="text1"/>
        </w:rPr>
        <w:t xml:space="preserve">Despite the lack of available data </w:t>
      </w:r>
      <w:r w:rsidR="00E706F8" w:rsidRPr="006A74CF">
        <w:rPr>
          <w:rFonts w:ascii="Times New Roman" w:eastAsia="Times New Roman" w:hAnsi="Times New Roman" w:cs="Times New Roman"/>
          <w:color w:val="000000" w:themeColor="text1"/>
        </w:rPr>
        <w:t>from grassroots soccer populations, other sports’ elite female talent pathways, and other nations’ elite soccer talent pathways</w:t>
      </w:r>
      <w:r w:rsidR="009F61B7" w:rsidRPr="006A74CF">
        <w:rPr>
          <w:rFonts w:ascii="Times New Roman" w:eastAsia="Times New Roman" w:hAnsi="Times New Roman" w:cs="Times New Roman"/>
          <w:color w:val="000000" w:themeColor="text1"/>
        </w:rPr>
        <w:t xml:space="preserve"> </w:t>
      </w:r>
      <w:r w:rsidR="006D0023" w:rsidRPr="006A74CF">
        <w:rPr>
          <w:rFonts w:ascii="Times New Roman" w:eastAsia="Times New Roman" w:hAnsi="Times New Roman" w:cs="Times New Roman"/>
          <w:color w:val="000000" w:themeColor="text1"/>
        </w:rPr>
        <w:t>to contextualise these findings, t</w:t>
      </w:r>
      <w:r w:rsidRPr="006A74CF">
        <w:rPr>
          <w:rFonts w:ascii="Times New Roman" w:eastAsia="Times New Roman" w:hAnsi="Times New Roman" w:cs="Times New Roman"/>
          <w:color w:val="000000" w:themeColor="text1"/>
        </w:rPr>
        <w:t xml:space="preserve">his data </w:t>
      </w:r>
      <w:r w:rsidR="00D4284B" w:rsidRPr="006A74CF">
        <w:rPr>
          <w:rFonts w:ascii="Times New Roman" w:eastAsia="Times New Roman" w:hAnsi="Times New Roman" w:cs="Times New Roman"/>
          <w:color w:val="000000" w:themeColor="text1"/>
        </w:rPr>
        <w:t>establishes a relevant benchmark the</w:t>
      </w:r>
      <w:r w:rsidR="00BD4F5D" w:rsidRPr="006A74CF">
        <w:rPr>
          <w:rFonts w:ascii="Times New Roman" w:eastAsia="Times New Roman" w:hAnsi="Times New Roman" w:cs="Times New Roman"/>
          <w:color w:val="000000" w:themeColor="text1"/>
        </w:rPr>
        <w:t xml:space="preserve"> FA can strategically progress on a season-by-season basis. </w:t>
      </w:r>
    </w:p>
    <w:p w14:paraId="13E9C6A7" w14:textId="165CBA29" w:rsidR="00D4284B" w:rsidRPr="006A74CF" w:rsidRDefault="00835B6F" w:rsidP="00D42190">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Player socio-economic status data </w:t>
      </w:r>
      <w:r w:rsidR="007C0549" w:rsidRPr="006A74CF">
        <w:rPr>
          <w:rFonts w:ascii="Times New Roman" w:eastAsia="Times New Roman" w:hAnsi="Times New Roman" w:cs="Times New Roman"/>
          <w:color w:val="000000" w:themeColor="text1"/>
        </w:rPr>
        <w:t>indicate</w:t>
      </w:r>
      <w:r w:rsidR="00D17DEA" w:rsidRPr="006A74CF">
        <w:rPr>
          <w:rFonts w:ascii="Times New Roman" w:eastAsia="Times New Roman" w:hAnsi="Times New Roman" w:cs="Times New Roman"/>
          <w:color w:val="000000" w:themeColor="text1"/>
        </w:rPr>
        <w:t>d</w:t>
      </w:r>
      <w:r w:rsidR="007C0549" w:rsidRPr="006A74CF">
        <w:rPr>
          <w:rFonts w:ascii="Times New Roman" w:eastAsia="Times New Roman" w:hAnsi="Times New Roman" w:cs="Times New Roman"/>
          <w:color w:val="000000" w:themeColor="text1"/>
        </w:rPr>
        <w:t xml:space="preserve"> significant differences when compared to national census data. </w:t>
      </w:r>
      <w:r w:rsidR="00D4284B" w:rsidRPr="006A74CF">
        <w:rPr>
          <w:rFonts w:ascii="Times New Roman" w:eastAsia="Times New Roman" w:hAnsi="Times New Roman" w:cs="Times New Roman"/>
          <w:color w:val="000000" w:themeColor="text1"/>
        </w:rPr>
        <w:t>The expected distribution indicates a relatively even distribution of the female population aged 8-16 years across the ten IMD groups, however the disproportionate representation of ETC players from higher socio-economic backgrounds (IMDs 8-10) replicates that of the former RTC and ACC pathways (see Table 2).</w:t>
      </w:r>
      <w:r w:rsidR="00D4284B" w:rsidRPr="006A74CF">
        <w:rPr>
          <w:rFonts w:ascii="Times New Roman" w:eastAsia="Times New Roman" w:hAnsi="Times New Roman" w:cs="Times New Roman"/>
          <w:color w:val="000000" w:themeColor="text1"/>
          <w:vertAlign w:val="superscript"/>
        </w:rPr>
        <w:t>3</w:t>
      </w:r>
      <w:r w:rsidR="00CA7E3D" w:rsidRPr="006A74CF">
        <w:rPr>
          <w:rFonts w:ascii="Times New Roman" w:eastAsia="Times New Roman" w:hAnsi="Times New Roman" w:cs="Times New Roman"/>
          <w:color w:val="000000" w:themeColor="text1"/>
          <w:vertAlign w:val="superscript"/>
        </w:rPr>
        <w:t>6</w:t>
      </w:r>
      <w:r w:rsidR="00D4284B" w:rsidRPr="006A74CF">
        <w:rPr>
          <w:rFonts w:ascii="Times New Roman" w:eastAsia="Times New Roman" w:hAnsi="Times New Roman" w:cs="Times New Roman"/>
          <w:color w:val="000000" w:themeColor="text1"/>
          <w:vertAlign w:val="superscript"/>
        </w:rPr>
        <w:t xml:space="preserve"> </w:t>
      </w:r>
      <w:r w:rsidR="00D4284B" w:rsidRPr="006A74CF">
        <w:rPr>
          <w:rFonts w:ascii="Times New Roman" w:eastAsia="Times New Roman" w:hAnsi="Times New Roman" w:cs="Times New Roman"/>
          <w:color w:val="000000" w:themeColor="text1"/>
        </w:rPr>
        <w:t>This suggests no immediate changes in the socio-economic status of players accessing the FA elite talent pathway, however the rationale for this over-representation of players from higher socio-economic backgrounds remains unclear at present. It</w:t>
      </w:r>
      <w:r w:rsidR="00B63A84" w:rsidRPr="006A74CF">
        <w:rPr>
          <w:rFonts w:ascii="Times New Roman" w:eastAsia="Times New Roman" w:hAnsi="Times New Roman" w:cs="Times New Roman"/>
          <w:color w:val="000000" w:themeColor="text1"/>
        </w:rPr>
        <w:t xml:space="preserve"> is well documented that girls from lower socio-economic backgrounds have </w:t>
      </w:r>
      <w:r w:rsidR="00D4284B" w:rsidRPr="006A74CF">
        <w:rPr>
          <w:rFonts w:ascii="Times New Roman" w:eastAsia="Times New Roman" w:hAnsi="Times New Roman" w:cs="Times New Roman"/>
          <w:color w:val="000000" w:themeColor="text1"/>
        </w:rPr>
        <w:t xml:space="preserve">significantly </w:t>
      </w:r>
      <w:r w:rsidR="00376632" w:rsidRPr="006A74CF">
        <w:rPr>
          <w:rFonts w:ascii="Times New Roman" w:eastAsia="Times New Roman" w:hAnsi="Times New Roman" w:cs="Times New Roman"/>
          <w:color w:val="000000" w:themeColor="text1"/>
        </w:rPr>
        <w:t xml:space="preserve">lower </w:t>
      </w:r>
      <w:r w:rsidR="00B63A84" w:rsidRPr="006A74CF">
        <w:rPr>
          <w:rFonts w:ascii="Times New Roman" w:eastAsia="Times New Roman" w:hAnsi="Times New Roman" w:cs="Times New Roman"/>
          <w:color w:val="000000" w:themeColor="text1"/>
        </w:rPr>
        <w:t>participation rates in sports</w:t>
      </w:r>
      <w:r w:rsidR="00D4284B" w:rsidRPr="006A74CF">
        <w:rPr>
          <w:rFonts w:ascii="Times New Roman" w:eastAsia="Times New Roman" w:hAnsi="Times New Roman" w:cs="Times New Roman"/>
          <w:color w:val="000000" w:themeColor="text1"/>
        </w:rPr>
        <w:t xml:space="preserve"> (including soccer)</w:t>
      </w:r>
      <w:r w:rsidR="00B63A84" w:rsidRPr="006A74CF">
        <w:rPr>
          <w:rFonts w:ascii="Times New Roman" w:eastAsia="Times New Roman" w:hAnsi="Times New Roman" w:cs="Times New Roman"/>
          <w:color w:val="000000" w:themeColor="text1"/>
        </w:rPr>
        <w:t xml:space="preserve"> </w:t>
      </w:r>
      <w:r w:rsidR="00D4284B" w:rsidRPr="006A74CF">
        <w:rPr>
          <w:rFonts w:ascii="Times New Roman" w:eastAsia="Times New Roman" w:hAnsi="Times New Roman" w:cs="Times New Roman"/>
          <w:color w:val="000000" w:themeColor="text1"/>
        </w:rPr>
        <w:t xml:space="preserve">which require a financial </w:t>
      </w:r>
      <w:r w:rsidR="00CB1B2D" w:rsidRPr="006A74CF">
        <w:rPr>
          <w:rFonts w:ascii="Times New Roman" w:eastAsia="Times New Roman" w:hAnsi="Times New Roman" w:cs="Times New Roman"/>
          <w:color w:val="000000" w:themeColor="text1"/>
        </w:rPr>
        <w:t>membership</w:t>
      </w:r>
      <w:r w:rsidR="00376632" w:rsidRPr="006A74CF">
        <w:rPr>
          <w:rFonts w:ascii="Times New Roman" w:eastAsia="Times New Roman" w:hAnsi="Times New Roman" w:cs="Times New Roman"/>
          <w:color w:val="000000" w:themeColor="text1"/>
        </w:rPr>
        <w:t>;</w:t>
      </w:r>
      <w:r w:rsidR="00CA7E3D" w:rsidRPr="006A74CF">
        <w:rPr>
          <w:rFonts w:ascii="Times New Roman" w:eastAsia="Times New Roman" w:hAnsi="Times New Roman" w:cs="Times New Roman"/>
          <w:color w:val="000000" w:themeColor="text1"/>
          <w:vertAlign w:val="superscript"/>
        </w:rPr>
        <w:t>40,41</w:t>
      </w:r>
      <w:r w:rsidR="00376632" w:rsidRPr="006A74CF">
        <w:rPr>
          <w:rFonts w:ascii="Times New Roman" w:eastAsia="Times New Roman" w:hAnsi="Times New Roman" w:cs="Times New Roman"/>
          <w:color w:val="000000" w:themeColor="text1"/>
        </w:rPr>
        <w:t xml:space="preserve"> </w:t>
      </w:r>
      <w:r w:rsidR="00D4284B" w:rsidRPr="006A74CF">
        <w:rPr>
          <w:rFonts w:ascii="Times New Roman" w:eastAsia="Times New Roman" w:hAnsi="Times New Roman" w:cs="Times New Roman"/>
          <w:color w:val="000000" w:themeColor="text1"/>
        </w:rPr>
        <w:t>the present study contributes novel evid</w:t>
      </w:r>
      <w:r w:rsidR="00376632" w:rsidRPr="006A74CF">
        <w:rPr>
          <w:rFonts w:ascii="Times New Roman" w:eastAsia="Times New Roman" w:hAnsi="Times New Roman" w:cs="Times New Roman"/>
          <w:color w:val="000000" w:themeColor="text1"/>
        </w:rPr>
        <w:t xml:space="preserve">ence to this topic </w:t>
      </w:r>
      <w:r w:rsidR="00D4284B" w:rsidRPr="006A74CF">
        <w:rPr>
          <w:rFonts w:ascii="Times New Roman" w:eastAsia="Times New Roman" w:hAnsi="Times New Roman" w:cs="Times New Roman"/>
          <w:color w:val="000000" w:themeColor="text1"/>
        </w:rPr>
        <w:t xml:space="preserve">from an elite soccer pathway perspective. </w:t>
      </w:r>
      <w:r w:rsidR="000E2419" w:rsidRPr="006A74CF">
        <w:rPr>
          <w:rFonts w:ascii="Times New Roman" w:eastAsia="Times New Roman" w:hAnsi="Times New Roman" w:cs="Times New Roman"/>
          <w:color w:val="000000" w:themeColor="text1"/>
        </w:rPr>
        <w:t xml:space="preserve">It is </w:t>
      </w:r>
      <w:r w:rsidR="00D4284B" w:rsidRPr="006A74CF">
        <w:rPr>
          <w:rFonts w:ascii="Times New Roman" w:eastAsia="Times New Roman" w:hAnsi="Times New Roman" w:cs="Times New Roman"/>
          <w:color w:val="000000" w:themeColor="text1"/>
        </w:rPr>
        <w:t>undetermined</w:t>
      </w:r>
      <w:r w:rsidR="000E2419" w:rsidRPr="006A74CF">
        <w:rPr>
          <w:rFonts w:ascii="Times New Roman" w:eastAsia="Times New Roman" w:hAnsi="Times New Roman" w:cs="Times New Roman"/>
          <w:color w:val="000000" w:themeColor="text1"/>
        </w:rPr>
        <w:t xml:space="preserve"> whether this is similar for </w:t>
      </w:r>
      <w:r w:rsidR="00D4284B" w:rsidRPr="006A74CF">
        <w:rPr>
          <w:rFonts w:ascii="Times New Roman" w:eastAsia="Times New Roman" w:hAnsi="Times New Roman" w:cs="Times New Roman"/>
          <w:color w:val="000000" w:themeColor="text1"/>
        </w:rPr>
        <w:t>female soccer pathways in other nations</w:t>
      </w:r>
      <w:r w:rsidR="00376632" w:rsidRPr="006A74CF">
        <w:rPr>
          <w:rFonts w:ascii="Times New Roman" w:eastAsia="Times New Roman" w:hAnsi="Times New Roman" w:cs="Times New Roman"/>
          <w:color w:val="000000" w:themeColor="text1"/>
        </w:rPr>
        <w:t xml:space="preserve"> or other elite sport pathways</w:t>
      </w:r>
      <w:r w:rsidR="000E2419" w:rsidRPr="006A74CF">
        <w:rPr>
          <w:rFonts w:ascii="Times New Roman" w:eastAsia="Times New Roman" w:hAnsi="Times New Roman" w:cs="Times New Roman"/>
          <w:color w:val="000000" w:themeColor="text1"/>
        </w:rPr>
        <w:t xml:space="preserve">, however </w:t>
      </w:r>
      <w:r w:rsidR="00D4284B" w:rsidRPr="006A74CF">
        <w:rPr>
          <w:rFonts w:ascii="Times New Roman" w:eastAsia="Times New Roman" w:hAnsi="Times New Roman" w:cs="Times New Roman"/>
          <w:color w:val="000000" w:themeColor="text1"/>
        </w:rPr>
        <w:t xml:space="preserve">researchers may wish to consider investigating this topic to ensure elite soccer pathways are inclusive and accessible irrespective of a players’ socio-economic background. </w:t>
      </w:r>
    </w:p>
    <w:p w14:paraId="0988A1F7" w14:textId="77777777" w:rsidR="00730185" w:rsidRPr="006A74CF" w:rsidRDefault="00730185">
      <w:pPr>
        <w:spacing w:line="360" w:lineRule="auto"/>
        <w:rPr>
          <w:rFonts w:ascii="Times New Roman" w:eastAsia="Times New Roman" w:hAnsi="Times New Roman" w:cs="Times New Roman"/>
          <w:color w:val="000000" w:themeColor="text1"/>
        </w:rPr>
      </w:pPr>
    </w:p>
    <w:p w14:paraId="0000014E" w14:textId="77777777" w:rsidR="004843E5" w:rsidRPr="006A74CF" w:rsidRDefault="000D14D8">
      <w:pPr>
        <w:spacing w:line="360" w:lineRule="auto"/>
        <w:rPr>
          <w:rFonts w:ascii="Times New Roman" w:eastAsia="Times New Roman" w:hAnsi="Times New Roman" w:cs="Times New Roman"/>
          <w:i/>
          <w:color w:val="000000" w:themeColor="text1"/>
        </w:rPr>
      </w:pPr>
      <w:r w:rsidRPr="006A74CF">
        <w:rPr>
          <w:rFonts w:ascii="Times New Roman" w:eastAsia="Times New Roman" w:hAnsi="Times New Roman" w:cs="Times New Roman"/>
          <w:i/>
          <w:color w:val="000000" w:themeColor="text1"/>
        </w:rPr>
        <w:t>Stakeholder beliefs of the ETC pathway</w:t>
      </w:r>
    </w:p>
    <w:p w14:paraId="0000014F" w14:textId="06641C08"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Each stakeholder group held different views of the aims of the ETC pathway. Despite OSs supporting the FA’s decision in restructuring the girls’ talent pathway to ensure greater access for more potential players as a primary mechanism to increase the pool of talented players, there were differences in what stakeholders perceived the ETCs will achieve. A lack of stakeholder coherence and understanding of the purpose of elite pathways is not </w:t>
      </w:r>
      <w:r w:rsidRPr="006A74CF">
        <w:rPr>
          <w:rFonts w:ascii="Times New Roman" w:eastAsia="Times New Roman" w:hAnsi="Times New Roman" w:cs="Times New Roman"/>
          <w:color w:val="000000" w:themeColor="text1"/>
        </w:rPr>
        <w:lastRenderedPageBreak/>
        <w:t>uncommon among stakeholders,</w:t>
      </w:r>
      <w:r w:rsidR="00CA7E3D" w:rsidRPr="006A74CF">
        <w:rPr>
          <w:rFonts w:ascii="Times New Roman" w:eastAsia="Times New Roman" w:hAnsi="Times New Roman" w:cs="Times New Roman"/>
          <w:color w:val="000000" w:themeColor="text1"/>
          <w:vertAlign w:val="superscript"/>
        </w:rPr>
        <w:t>42</w:t>
      </w:r>
      <w:r w:rsidRPr="006A74CF">
        <w:rPr>
          <w:rFonts w:ascii="Times New Roman" w:eastAsia="Times New Roman" w:hAnsi="Times New Roman" w:cs="Times New Roman"/>
          <w:color w:val="000000" w:themeColor="text1"/>
        </w:rPr>
        <w:t xml:space="preserve"> particularly as new pathways are </w:t>
      </w:r>
      <w:r w:rsidR="00D4284B" w:rsidRPr="006A74CF">
        <w:rPr>
          <w:rFonts w:ascii="Times New Roman" w:eastAsia="Times New Roman" w:hAnsi="Times New Roman" w:cs="Times New Roman"/>
          <w:color w:val="000000" w:themeColor="text1"/>
        </w:rPr>
        <w:t xml:space="preserve">implemented </w:t>
      </w:r>
      <w:r w:rsidRPr="006A74CF">
        <w:rPr>
          <w:rFonts w:ascii="Times New Roman" w:eastAsia="Times New Roman" w:hAnsi="Times New Roman" w:cs="Times New Roman"/>
          <w:color w:val="000000" w:themeColor="text1"/>
        </w:rPr>
        <w:t xml:space="preserve">and are within their infancy. </w:t>
      </w:r>
      <w:r w:rsidR="008A1C33" w:rsidRPr="006A74CF">
        <w:rPr>
          <w:rFonts w:ascii="Times New Roman" w:eastAsia="Times New Roman" w:hAnsi="Times New Roman" w:cs="Times New Roman"/>
          <w:color w:val="000000" w:themeColor="text1"/>
        </w:rPr>
        <w:t xml:space="preserve">The FA may consider </w:t>
      </w:r>
      <w:r w:rsidR="00376632" w:rsidRPr="006A74CF">
        <w:rPr>
          <w:rFonts w:ascii="Times New Roman" w:eastAsia="Times New Roman" w:hAnsi="Times New Roman" w:cs="Times New Roman"/>
          <w:color w:val="000000" w:themeColor="text1"/>
        </w:rPr>
        <w:t xml:space="preserve">working </w:t>
      </w:r>
      <w:r w:rsidR="008A1C33" w:rsidRPr="006A74CF">
        <w:rPr>
          <w:rFonts w:ascii="Times New Roman" w:eastAsia="Times New Roman" w:hAnsi="Times New Roman" w:cs="Times New Roman"/>
          <w:color w:val="000000" w:themeColor="text1"/>
        </w:rPr>
        <w:t>with various stakeholders to redefine the pathway aims based on the experiences of those operating individual ETC environments</w:t>
      </w:r>
      <w:r w:rsidR="00376632" w:rsidRPr="006A74CF">
        <w:rPr>
          <w:rFonts w:ascii="Times New Roman" w:eastAsia="Times New Roman" w:hAnsi="Times New Roman" w:cs="Times New Roman"/>
          <w:color w:val="000000" w:themeColor="text1"/>
        </w:rPr>
        <w:t>, offering a more transparent process when restructures occur</w:t>
      </w:r>
      <w:r w:rsidR="008A1C33" w:rsidRPr="006A74CF">
        <w:rPr>
          <w:rFonts w:ascii="Times New Roman" w:eastAsia="Times New Roman" w:hAnsi="Times New Roman" w:cs="Times New Roman"/>
          <w:color w:val="000000" w:themeColor="text1"/>
        </w:rPr>
        <w:t>.</w:t>
      </w:r>
    </w:p>
    <w:p w14:paraId="00000150" w14:textId="4D40651C" w:rsidR="004843E5"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ab/>
      </w:r>
      <w:r w:rsidR="00786292" w:rsidRPr="006A74CF">
        <w:rPr>
          <w:rFonts w:ascii="Times New Roman" w:eastAsia="Times New Roman" w:hAnsi="Times New Roman" w:cs="Times New Roman"/>
          <w:color w:val="000000" w:themeColor="text1"/>
        </w:rPr>
        <w:t xml:space="preserve">This lack of coherence may be due to </w:t>
      </w:r>
      <w:r w:rsidR="00C32F2A" w:rsidRPr="006A74CF">
        <w:rPr>
          <w:rFonts w:ascii="Times New Roman" w:eastAsia="Times New Roman" w:hAnsi="Times New Roman" w:cs="Times New Roman"/>
          <w:color w:val="000000" w:themeColor="text1"/>
        </w:rPr>
        <w:t>ETCs not being characterised as academy environments</w:t>
      </w:r>
      <w:r w:rsidR="000D24CB" w:rsidRPr="006A74CF">
        <w:rPr>
          <w:rFonts w:ascii="Times New Roman" w:eastAsia="Times New Roman" w:hAnsi="Times New Roman" w:cs="Times New Roman"/>
          <w:color w:val="000000" w:themeColor="text1"/>
        </w:rPr>
        <w:t>, which traditionally focus on TD</w:t>
      </w:r>
      <w:r w:rsidR="00003483" w:rsidRPr="006A74CF">
        <w:rPr>
          <w:rFonts w:ascii="Times New Roman" w:eastAsia="Times New Roman" w:hAnsi="Times New Roman" w:cs="Times New Roman"/>
          <w:color w:val="000000" w:themeColor="text1"/>
        </w:rPr>
        <w:t xml:space="preserve"> and are based </w:t>
      </w:r>
      <w:r w:rsidR="00C406A0" w:rsidRPr="006A74CF">
        <w:rPr>
          <w:rFonts w:ascii="Times New Roman" w:eastAsia="Times New Roman" w:hAnsi="Times New Roman" w:cs="Times New Roman"/>
          <w:color w:val="000000" w:themeColor="text1"/>
        </w:rPr>
        <w:t xml:space="preserve">on </w:t>
      </w:r>
      <w:r w:rsidR="00003483" w:rsidRPr="006A74CF">
        <w:rPr>
          <w:rFonts w:ascii="Times New Roman" w:eastAsia="Times New Roman" w:hAnsi="Times New Roman" w:cs="Times New Roman"/>
          <w:color w:val="000000" w:themeColor="text1"/>
        </w:rPr>
        <w:t>male youth soccer structures</w:t>
      </w:r>
      <w:r w:rsidR="000D24CB" w:rsidRPr="006A74CF">
        <w:rPr>
          <w:rFonts w:ascii="Times New Roman" w:eastAsia="Times New Roman" w:hAnsi="Times New Roman" w:cs="Times New Roman"/>
          <w:color w:val="000000" w:themeColor="text1"/>
        </w:rPr>
        <w:t>.</w:t>
      </w:r>
      <w:r w:rsidR="00CB1B2D" w:rsidRPr="006A74CF">
        <w:rPr>
          <w:rFonts w:ascii="Times New Roman" w:eastAsia="Times New Roman" w:hAnsi="Times New Roman" w:cs="Times New Roman"/>
          <w:color w:val="000000" w:themeColor="text1"/>
          <w:vertAlign w:val="superscript"/>
        </w:rPr>
        <w:t>4</w:t>
      </w:r>
      <w:r w:rsidR="00CA7E3D" w:rsidRPr="006A74CF">
        <w:rPr>
          <w:rFonts w:ascii="Times New Roman" w:eastAsia="Times New Roman" w:hAnsi="Times New Roman" w:cs="Times New Roman"/>
          <w:color w:val="000000" w:themeColor="text1"/>
          <w:vertAlign w:val="superscript"/>
        </w:rPr>
        <w:t>3</w:t>
      </w:r>
      <w:r w:rsidR="000D24CB" w:rsidRPr="006A74CF">
        <w:rPr>
          <w:rFonts w:ascii="Times New Roman" w:eastAsia="Times New Roman" w:hAnsi="Times New Roman" w:cs="Times New Roman"/>
          <w:color w:val="000000" w:themeColor="text1"/>
        </w:rPr>
        <w:t xml:space="preserve"> </w:t>
      </w:r>
      <w:r w:rsidR="00C32F2A" w:rsidRPr="006A74CF">
        <w:rPr>
          <w:rFonts w:ascii="Times New Roman" w:eastAsia="Times New Roman" w:hAnsi="Times New Roman" w:cs="Times New Roman"/>
          <w:color w:val="000000" w:themeColor="text1"/>
        </w:rPr>
        <w:t>ETCs</w:t>
      </w:r>
      <w:r w:rsidR="00D4284B" w:rsidRPr="006A74CF">
        <w:rPr>
          <w:rFonts w:ascii="Times New Roman" w:eastAsia="Times New Roman" w:hAnsi="Times New Roman" w:cs="Times New Roman"/>
          <w:color w:val="000000" w:themeColor="text1"/>
        </w:rPr>
        <w:t xml:space="preserve"> were implemented to</w:t>
      </w:r>
      <w:r w:rsidR="00C32F2A" w:rsidRPr="006A74CF">
        <w:rPr>
          <w:rFonts w:ascii="Times New Roman" w:eastAsia="Times New Roman" w:hAnsi="Times New Roman" w:cs="Times New Roman"/>
          <w:color w:val="000000" w:themeColor="text1"/>
        </w:rPr>
        <w:t xml:space="preserve"> provide TI opportunities </w:t>
      </w:r>
      <w:r w:rsidR="00AE6E60" w:rsidRPr="006A74CF">
        <w:rPr>
          <w:rFonts w:ascii="Times New Roman" w:eastAsia="Times New Roman" w:hAnsi="Times New Roman" w:cs="Times New Roman"/>
          <w:color w:val="000000" w:themeColor="text1"/>
        </w:rPr>
        <w:t>(</w:t>
      </w:r>
      <w:r w:rsidR="00791CDA" w:rsidRPr="006A74CF">
        <w:rPr>
          <w:rFonts w:ascii="Times New Roman" w:eastAsia="Times New Roman" w:hAnsi="Times New Roman" w:cs="Times New Roman"/>
          <w:color w:val="000000" w:themeColor="text1"/>
        </w:rPr>
        <w:t xml:space="preserve">i.e. opportunities to enter </w:t>
      </w:r>
      <w:r w:rsidR="00980DA8" w:rsidRPr="006A74CF">
        <w:rPr>
          <w:rFonts w:ascii="Times New Roman" w:eastAsia="Times New Roman" w:hAnsi="Times New Roman" w:cs="Times New Roman"/>
          <w:color w:val="000000" w:themeColor="text1"/>
        </w:rPr>
        <w:t>an FA-licensed talent environment</w:t>
      </w:r>
      <w:r w:rsidR="00AE6E60" w:rsidRPr="006A74CF">
        <w:rPr>
          <w:rFonts w:ascii="Times New Roman" w:eastAsia="Times New Roman" w:hAnsi="Times New Roman" w:cs="Times New Roman"/>
          <w:color w:val="000000" w:themeColor="text1"/>
        </w:rPr>
        <w:t xml:space="preserve">) </w:t>
      </w:r>
      <w:r w:rsidR="00C32F2A" w:rsidRPr="006A74CF">
        <w:rPr>
          <w:rFonts w:ascii="Times New Roman" w:eastAsia="Times New Roman" w:hAnsi="Times New Roman" w:cs="Times New Roman"/>
          <w:color w:val="000000" w:themeColor="text1"/>
        </w:rPr>
        <w:t>to a wider pool of talented players, primarily grassroots soccer play</w:t>
      </w:r>
      <w:r w:rsidR="004A20E6" w:rsidRPr="006A74CF">
        <w:rPr>
          <w:rFonts w:ascii="Times New Roman" w:eastAsia="Times New Roman" w:hAnsi="Times New Roman" w:cs="Times New Roman"/>
          <w:color w:val="000000" w:themeColor="text1"/>
        </w:rPr>
        <w:t xml:space="preserve">ers who are building their competitive experience and </w:t>
      </w:r>
      <w:r w:rsidR="00EA56F5" w:rsidRPr="006A74CF">
        <w:rPr>
          <w:rFonts w:ascii="Times New Roman" w:eastAsia="Times New Roman" w:hAnsi="Times New Roman" w:cs="Times New Roman"/>
          <w:color w:val="000000" w:themeColor="text1"/>
        </w:rPr>
        <w:t>may benefit from additional training sessions at an FA</w:t>
      </w:r>
      <w:r w:rsidR="002D0864" w:rsidRPr="006A74CF">
        <w:rPr>
          <w:rFonts w:ascii="Times New Roman" w:eastAsia="Times New Roman" w:hAnsi="Times New Roman" w:cs="Times New Roman"/>
          <w:color w:val="000000" w:themeColor="text1"/>
        </w:rPr>
        <w:t>-</w:t>
      </w:r>
      <w:r w:rsidR="00EA56F5" w:rsidRPr="006A74CF">
        <w:rPr>
          <w:rFonts w:ascii="Times New Roman" w:eastAsia="Times New Roman" w:hAnsi="Times New Roman" w:cs="Times New Roman"/>
          <w:color w:val="000000" w:themeColor="text1"/>
        </w:rPr>
        <w:t>licensed centre</w:t>
      </w:r>
      <w:r w:rsidR="00CD1ADB" w:rsidRPr="006A74CF">
        <w:rPr>
          <w:rFonts w:ascii="Times New Roman" w:eastAsia="Times New Roman" w:hAnsi="Times New Roman" w:cs="Times New Roman"/>
          <w:color w:val="000000" w:themeColor="text1"/>
        </w:rPr>
        <w:t xml:space="preserve">. </w:t>
      </w:r>
      <w:r w:rsidR="0086412E" w:rsidRPr="006A74CF">
        <w:rPr>
          <w:rFonts w:ascii="Times New Roman" w:eastAsia="Times New Roman" w:hAnsi="Times New Roman" w:cs="Times New Roman"/>
          <w:color w:val="000000" w:themeColor="text1"/>
        </w:rPr>
        <w:t>With respect to game exposure, p</w:t>
      </w:r>
      <w:r w:rsidR="002D0864" w:rsidRPr="006A74CF">
        <w:rPr>
          <w:rFonts w:ascii="Times New Roman" w:eastAsia="Times New Roman" w:hAnsi="Times New Roman" w:cs="Times New Roman"/>
          <w:color w:val="000000" w:themeColor="text1"/>
        </w:rPr>
        <w:t xml:space="preserve">layers receive most of their competitive game exposure through their grassroots teams; ETCs offer a minimum of one game every six weeks against other ETCs, club-funded academy squads, or local (mixed, boys or girls’) grassroots teams to </w:t>
      </w:r>
      <w:r w:rsidR="0086412E" w:rsidRPr="006A74CF">
        <w:rPr>
          <w:rFonts w:ascii="Times New Roman" w:eastAsia="Times New Roman" w:hAnsi="Times New Roman" w:cs="Times New Roman"/>
          <w:color w:val="000000" w:themeColor="text1"/>
        </w:rPr>
        <w:t xml:space="preserve">try and </w:t>
      </w:r>
      <w:r w:rsidR="002D0864" w:rsidRPr="006A74CF">
        <w:rPr>
          <w:rFonts w:ascii="Times New Roman" w:eastAsia="Times New Roman" w:hAnsi="Times New Roman" w:cs="Times New Roman"/>
          <w:color w:val="000000" w:themeColor="text1"/>
        </w:rPr>
        <w:t xml:space="preserve">ensure players gain exposure to a wide array of opposing teams. </w:t>
      </w:r>
      <w:r w:rsidRPr="006A74CF">
        <w:rPr>
          <w:rFonts w:ascii="Times New Roman" w:eastAsia="Times New Roman" w:hAnsi="Times New Roman" w:cs="Times New Roman"/>
          <w:color w:val="000000" w:themeColor="text1"/>
        </w:rPr>
        <w:t>Whilst SSs viewed ETCs as an addition to grassroots soccer, OSs who were involved with the former RTC pathway had reservations on whether grassroots soccer was optimal for player development. This is similar to previous research where rugby league academy coaches perceived a lack of appropriate challenge at pre-academy (grassroots) level as a barrier to optimising long-term development in players who enter academy environments later than their teammates.</w:t>
      </w:r>
      <w:r w:rsidR="00CB1B2D" w:rsidRPr="006A74CF">
        <w:rPr>
          <w:rFonts w:ascii="Times New Roman" w:eastAsia="Times New Roman" w:hAnsi="Times New Roman" w:cs="Times New Roman"/>
          <w:color w:val="000000" w:themeColor="text1"/>
          <w:vertAlign w:val="superscript"/>
        </w:rPr>
        <w:t>4</w:t>
      </w:r>
      <w:r w:rsidR="00F4349E" w:rsidRPr="006A74CF">
        <w:rPr>
          <w:rFonts w:ascii="Times New Roman" w:eastAsia="Times New Roman" w:hAnsi="Times New Roman" w:cs="Times New Roman"/>
          <w:color w:val="000000" w:themeColor="text1"/>
          <w:vertAlign w:val="superscript"/>
        </w:rPr>
        <w:t>4</w:t>
      </w:r>
      <w:r w:rsidRPr="006A74CF">
        <w:rPr>
          <w:rFonts w:ascii="Times New Roman" w:eastAsia="Times New Roman" w:hAnsi="Times New Roman" w:cs="Times New Roman"/>
          <w:color w:val="000000" w:themeColor="text1"/>
        </w:rPr>
        <w:t xml:space="preserve"> </w:t>
      </w:r>
      <w:r w:rsidR="00D4284B" w:rsidRPr="006A74CF">
        <w:rPr>
          <w:rFonts w:ascii="Times New Roman" w:eastAsia="Times New Roman" w:hAnsi="Times New Roman" w:cs="Times New Roman"/>
          <w:color w:val="000000" w:themeColor="text1"/>
        </w:rPr>
        <w:t>In contrast, various stakeholders (head coaches, sporting directors) across seven elite European women’s soccer clubs highlighted grassroots soccer leagues as the origin of the most talented female players within their clubs, preferring players to play in these leagues for as long as possible.</w:t>
      </w:r>
      <w:r w:rsidR="001348C4" w:rsidRPr="006A74CF">
        <w:rPr>
          <w:rFonts w:ascii="Times New Roman" w:eastAsia="Times New Roman" w:hAnsi="Times New Roman" w:cs="Times New Roman"/>
          <w:color w:val="000000" w:themeColor="text1"/>
          <w:vertAlign w:val="superscript"/>
        </w:rPr>
        <w:t>4</w:t>
      </w:r>
      <w:r w:rsidR="00352F41" w:rsidRPr="006A74CF">
        <w:rPr>
          <w:rFonts w:ascii="Times New Roman" w:eastAsia="Times New Roman" w:hAnsi="Times New Roman" w:cs="Times New Roman"/>
          <w:color w:val="000000" w:themeColor="text1"/>
        </w:rPr>
        <w:t xml:space="preserve"> </w:t>
      </w:r>
      <w:r w:rsidR="00D4284B" w:rsidRPr="006A74CF">
        <w:rPr>
          <w:rFonts w:ascii="Times New Roman" w:eastAsia="Times New Roman" w:hAnsi="Times New Roman" w:cs="Times New Roman"/>
          <w:color w:val="000000" w:themeColor="text1"/>
        </w:rPr>
        <w:t>Organisational and structural changes, such as the decision for players to participate in grassroots clubs, are often met with ambivalence by stakeholders.</w:t>
      </w:r>
      <w:r w:rsidR="00D4284B" w:rsidRPr="006A74CF">
        <w:rPr>
          <w:rFonts w:ascii="Times New Roman" w:eastAsia="Times New Roman" w:hAnsi="Times New Roman" w:cs="Times New Roman"/>
          <w:color w:val="000000" w:themeColor="text1"/>
          <w:vertAlign w:val="superscript"/>
        </w:rPr>
        <w:t>4</w:t>
      </w:r>
      <w:r w:rsidR="00F4349E" w:rsidRPr="006A74CF">
        <w:rPr>
          <w:rFonts w:ascii="Times New Roman" w:eastAsia="Times New Roman" w:hAnsi="Times New Roman" w:cs="Times New Roman"/>
          <w:color w:val="000000" w:themeColor="text1"/>
          <w:vertAlign w:val="superscript"/>
        </w:rPr>
        <w:t>5</w:t>
      </w:r>
      <w:r w:rsidR="00D4284B" w:rsidRPr="006A74CF">
        <w:rPr>
          <w:rFonts w:ascii="Times New Roman" w:eastAsia="Times New Roman" w:hAnsi="Times New Roman" w:cs="Times New Roman"/>
          <w:color w:val="000000" w:themeColor="text1"/>
          <w:vertAlign w:val="superscript"/>
        </w:rPr>
        <w:t xml:space="preserve"> </w:t>
      </w:r>
      <w:r w:rsidR="000565B1" w:rsidRPr="006A74CF">
        <w:rPr>
          <w:rFonts w:ascii="Times New Roman" w:eastAsia="Times New Roman" w:hAnsi="Times New Roman" w:cs="Times New Roman"/>
          <w:color w:val="000000" w:themeColor="text1"/>
        </w:rPr>
        <w:t xml:space="preserve">Whilst the ETC pathway </w:t>
      </w:r>
      <w:r w:rsidR="003C5CFD" w:rsidRPr="006A74CF">
        <w:rPr>
          <w:rFonts w:ascii="Times New Roman" w:eastAsia="Times New Roman" w:hAnsi="Times New Roman" w:cs="Times New Roman"/>
          <w:color w:val="000000" w:themeColor="text1"/>
        </w:rPr>
        <w:t xml:space="preserve">is </w:t>
      </w:r>
      <w:r w:rsidR="000565B1" w:rsidRPr="006A74CF">
        <w:rPr>
          <w:rFonts w:ascii="Times New Roman" w:eastAsia="Times New Roman" w:hAnsi="Times New Roman" w:cs="Times New Roman"/>
          <w:color w:val="000000" w:themeColor="text1"/>
        </w:rPr>
        <w:t>in its infancy, it remains a challenge when determining whether grassroots soccer is effective for</w:t>
      </w:r>
      <w:r w:rsidR="00EC709B" w:rsidRPr="006A74CF">
        <w:rPr>
          <w:rFonts w:ascii="Times New Roman" w:eastAsia="Times New Roman" w:hAnsi="Times New Roman" w:cs="Times New Roman"/>
          <w:color w:val="000000" w:themeColor="text1"/>
        </w:rPr>
        <w:t xml:space="preserve"> elite</w:t>
      </w:r>
      <w:r w:rsidR="000565B1" w:rsidRPr="006A74CF">
        <w:rPr>
          <w:rFonts w:ascii="Times New Roman" w:eastAsia="Times New Roman" w:hAnsi="Times New Roman" w:cs="Times New Roman"/>
          <w:color w:val="000000" w:themeColor="text1"/>
        </w:rPr>
        <w:t xml:space="preserve"> female </w:t>
      </w:r>
      <w:r w:rsidR="00331C1A" w:rsidRPr="006A74CF">
        <w:rPr>
          <w:rFonts w:ascii="Times New Roman" w:eastAsia="Times New Roman" w:hAnsi="Times New Roman" w:cs="Times New Roman"/>
          <w:color w:val="000000" w:themeColor="text1"/>
        </w:rPr>
        <w:t>youth soccer development</w:t>
      </w:r>
      <w:r w:rsidR="00D4284B" w:rsidRPr="006A74CF">
        <w:rPr>
          <w:rFonts w:ascii="Times New Roman" w:eastAsia="Times New Roman" w:hAnsi="Times New Roman" w:cs="Times New Roman"/>
          <w:color w:val="000000" w:themeColor="text1"/>
        </w:rPr>
        <w:t xml:space="preserve">, therefore practitioners may wish to re-consider the role of grassroots soccer in </w:t>
      </w:r>
      <w:r w:rsidR="00BA5502" w:rsidRPr="006A74CF">
        <w:rPr>
          <w:rFonts w:ascii="Times New Roman" w:eastAsia="Times New Roman" w:hAnsi="Times New Roman" w:cs="Times New Roman"/>
          <w:color w:val="000000" w:themeColor="text1"/>
        </w:rPr>
        <w:t xml:space="preserve">this context in </w:t>
      </w:r>
      <w:r w:rsidR="00D4284B" w:rsidRPr="006A74CF">
        <w:rPr>
          <w:rFonts w:ascii="Times New Roman" w:eastAsia="Times New Roman" w:hAnsi="Times New Roman" w:cs="Times New Roman"/>
          <w:color w:val="000000" w:themeColor="text1"/>
        </w:rPr>
        <w:t>the future</w:t>
      </w:r>
      <w:r w:rsidR="00331C1A" w:rsidRPr="006A74CF">
        <w:rPr>
          <w:rFonts w:ascii="Times New Roman" w:eastAsia="Times New Roman" w:hAnsi="Times New Roman" w:cs="Times New Roman"/>
          <w:color w:val="000000" w:themeColor="text1"/>
        </w:rPr>
        <w:t>.</w:t>
      </w:r>
      <w:r w:rsidR="00C3204C" w:rsidRPr="006A74CF">
        <w:rPr>
          <w:rFonts w:ascii="Times New Roman" w:eastAsia="Times New Roman" w:hAnsi="Times New Roman" w:cs="Times New Roman"/>
          <w:color w:val="000000" w:themeColor="text1"/>
        </w:rPr>
        <w:t xml:space="preserve"> Additionally, SSs may wish to understand this topic from the perspective of grassroots soccer coaches to gain insight into their understanding and beliefs regarding the new female elite soccer talent pathway. </w:t>
      </w:r>
    </w:p>
    <w:p w14:paraId="6390D8B4" w14:textId="2A1EDA81" w:rsidR="00D4284B" w:rsidRPr="006A74CF" w:rsidRDefault="00D4284B" w:rsidP="00C3204C">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Despite the inconsistency in stakeholder beliefs regarding grassroots soccer, </w:t>
      </w:r>
      <w:r w:rsidR="00C3204C" w:rsidRPr="006A74CF">
        <w:rPr>
          <w:rFonts w:ascii="Times New Roman" w:eastAsia="Times New Roman" w:hAnsi="Times New Roman" w:cs="Times New Roman"/>
          <w:color w:val="000000" w:themeColor="text1"/>
        </w:rPr>
        <w:t>there were several factors which stakeholders perceived as successes when evaluating the implementation of the new pathway. Increasing the geographical coverage of the elite talent pathway across England was vital in ensuring more players had access to the pathway, thus creating a larger talent pool and minimising any chances of missing future elite players</w:t>
      </w:r>
      <w:r w:rsidR="00CB1B2D" w:rsidRPr="006A74CF">
        <w:rPr>
          <w:rFonts w:ascii="Times New Roman" w:eastAsia="Times New Roman" w:hAnsi="Times New Roman" w:cs="Times New Roman"/>
          <w:color w:val="000000" w:themeColor="text1"/>
        </w:rPr>
        <w:t>.</w:t>
      </w:r>
      <w:r w:rsidR="00CB1B2D" w:rsidRPr="006A74CF">
        <w:rPr>
          <w:rFonts w:ascii="Times New Roman" w:eastAsia="Times New Roman" w:hAnsi="Times New Roman" w:cs="Times New Roman"/>
          <w:color w:val="000000" w:themeColor="text1"/>
          <w:vertAlign w:val="superscript"/>
        </w:rPr>
        <w:t>4</w:t>
      </w:r>
      <w:r w:rsidR="00F4349E" w:rsidRPr="006A74CF">
        <w:rPr>
          <w:rFonts w:ascii="Times New Roman" w:eastAsia="Times New Roman" w:hAnsi="Times New Roman" w:cs="Times New Roman"/>
          <w:color w:val="000000" w:themeColor="text1"/>
          <w:vertAlign w:val="superscript"/>
        </w:rPr>
        <w:t>6</w:t>
      </w:r>
      <w:r w:rsidR="00CB1B2D" w:rsidRPr="006A74CF">
        <w:rPr>
          <w:rFonts w:ascii="Times New Roman" w:eastAsia="Times New Roman" w:hAnsi="Times New Roman" w:cs="Times New Roman"/>
          <w:color w:val="000000" w:themeColor="text1"/>
        </w:rPr>
        <w:t xml:space="preserve"> </w:t>
      </w:r>
      <w:r w:rsidR="00C3204C" w:rsidRPr="006A74CF">
        <w:rPr>
          <w:rFonts w:ascii="Times New Roman" w:eastAsia="Times New Roman" w:hAnsi="Times New Roman" w:cs="Times New Roman"/>
          <w:color w:val="000000" w:themeColor="text1"/>
        </w:rPr>
        <w:lastRenderedPageBreak/>
        <w:t>Previous research has determined that entry into elite (male) soccer programmes is unequal and favours players within close proximity to talent centres</w:t>
      </w:r>
      <w:r w:rsidR="00CB1B2D" w:rsidRPr="006A74CF">
        <w:rPr>
          <w:rFonts w:ascii="Times New Roman" w:eastAsia="Times New Roman" w:hAnsi="Times New Roman" w:cs="Times New Roman"/>
          <w:color w:val="000000" w:themeColor="text1"/>
        </w:rPr>
        <w:t>.</w:t>
      </w:r>
      <w:r w:rsidR="001348C4" w:rsidRPr="006A74CF">
        <w:rPr>
          <w:rFonts w:ascii="Times New Roman" w:eastAsia="Times New Roman" w:hAnsi="Times New Roman" w:cs="Times New Roman"/>
          <w:color w:val="000000" w:themeColor="text1"/>
          <w:vertAlign w:val="superscript"/>
        </w:rPr>
        <w:t>4</w:t>
      </w:r>
      <w:r w:rsidR="00F4349E" w:rsidRPr="006A74CF">
        <w:rPr>
          <w:rFonts w:ascii="Times New Roman" w:eastAsia="Times New Roman" w:hAnsi="Times New Roman" w:cs="Times New Roman"/>
          <w:color w:val="000000" w:themeColor="text1"/>
          <w:vertAlign w:val="superscript"/>
        </w:rPr>
        <w:t>7</w:t>
      </w:r>
      <w:r w:rsidR="00CB1B2D" w:rsidRPr="006A74CF">
        <w:rPr>
          <w:rFonts w:ascii="Times New Roman" w:eastAsia="Times New Roman" w:hAnsi="Times New Roman" w:cs="Times New Roman"/>
          <w:color w:val="000000" w:themeColor="text1"/>
        </w:rPr>
        <w:t xml:space="preserve"> </w:t>
      </w:r>
      <w:r w:rsidR="00C3204C" w:rsidRPr="006A74CF">
        <w:rPr>
          <w:rFonts w:ascii="Times New Roman" w:eastAsia="Times New Roman" w:hAnsi="Times New Roman" w:cs="Times New Roman"/>
          <w:color w:val="000000" w:themeColor="text1"/>
        </w:rPr>
        <w:t>Whilst it is yet to be determined whether this is the same in youth female soccer, stakeholders may wish to map the areas in which current ETC players reside in order to assess these inequalities in the female game in England.</w:t>
      </w:r>
    </w:p>
    <w:p w14:paraId="00000153" w14:textId="77777777" w:rsidR="004843E5" w:rsidRPr="006A74CF" w:rsidRDefault="004843E5">
      <w:pPr>
        <w:spacing w:line="360" w:lineRule="auto"/>
        <w:rPr>
          <w:rFonts w:ascii="Times New Roman" w:eastAsia="Times New Roman" w:hAnsi="Times New Roman" w:cs="Times New Roman"/>
          <w:color w:val="000000" w:themeColor="text1"/>
        </w:rPr>
      </w:pPr>
    </w:p>
    <w:p w14:paraId="00000154" w14:textId="77777777" w:rsidR="004843E5" w:rsidRPr="006A74CF" w:rsidRDefault="000D14D8">
      <w:pPr>
        <w:spacing w:line="360" w:lineRule="auto"/>
        <w:rPr>
          <w:rFonts w:ascii="Times New Roman" w:eastAsia="Times New Roman" w:hAnsi="Times New Roman" w:cs="Times New Roman"/>
          <w:i/>
          <w:color w:val="000000" w:themeColor="text1"/>
        </w:rPr>
      </w:pPr>
      <w:r w:rsidRPr="006A74CF">
        <w:rPr>
          <w:rFonts w:ascii="Times New Roman" w:eastAsia="Times New Roman" w:hAnsi="Times New Roman" w:cs="Times New Roman"/>
          <w:i/>
          <w:color w:val="000000" w:themeColor="text1"/>
        </w:rPr>
        <w:t xml:space="preserve">Perceived facilitators to increasing inclusivity and accessibility </w:t>
      </w:r>
    </w:p>
    <w:p w14:paraId="6E53CB9B" w14:textId="6CC79D01" w:rsidR="00C3204C" w:rsidRPr="006A74CF" w:rsidRDefault="00C3204C" w:rsidP="00C3204C">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A number of benefits were associated with </w:t>
      </w:r>
      <w:r w:rsidR="00CF3BE1" w:rsidRPr="006A74CF">
        <w:rPr>
          <w:rFonts w:ascii="Times New Roman" w:eastAsia="Times New Roman" w:hAnsi="Times New Roman" w:cs="Times New Roman"/>
          <w:color w:val="000000" w:themeColor="text1"/>
        </w:rPr>
        <w:t>extending the ETC’s organisational reach to</w:t>
      </w:r>
      <w:r w:rsidRPr="006A74CF">
        <w:rPr>
          <w:rFonts w:ascii="Times New Roman" w:eastAsia="Times New Roman" w:hAnsi="Times New Roman" w:cs="Times New Roman"/>
          <w:color w:val="000000" w:themeColor="text1"/>
        </w:rPr>
        <w:t xml:space="preserve"> enhance TI opportunities. Connectivity within and across organisations, including club communities or foundations, external community organisations, and schools were mentioned by all stakeholders as potential environments for both TI and promoting ETCs. Football in the Community (FitC), Community Sports Trusts and Foundations, who oversee community participation provisions including PL Kicks and FA Wildcats, were launched to build greater connections across soccer clubs and local communities, focusing on promoting inclusion through sport.</w:t>
      </w:r>
      <w:r w:rsidR="001348C4" w:rsidRPr="006A74CF">
        <w:rPr>
          <w:rFonts w:ascii="Times New Roman" w:eastAsia="Times New Roman" w:hAnsi="Times New Roman" w:cs="Times New Roman"/>
          <w:color w:val="000000" w:themeColor="text1"/>
          <w:vertAlign w:val="superscript"/>
        </w:rPr>
        <w:t>4</w:t>
      </w:r>
      <w:r w:rsidR="00F4349E" w:rsidRPr="006A74CF">
        <w:rPr>
          <w:rFonts w:ascii="Times New Roman" w:eastAsia="Times New Roman" w:hAnsi="Times New Roman" w:cs="Times New Roman"/>
          <w:color w:val="000000" w:themeColor="text1"/>
          <w:vertAlign w:val="superscript"/>
        </w:rPr>
        <w:t>8</w:t>
      </w:r>
      <w:r w:rsidRPr="006A74CF">
        <w:rPr>
          <w:rFonts w:ascii="Times New Roman" w:eastAsia="Times New Roman" w:hAnsi="Times New Roman" w:cs="Times New Roman"/>
          <w:color w:val="000000" w:themeColor="text1"/>
        </w:rPr>
        <w:t xml:space="preserve"> OSs may consider working with the community programmes ran by their affiliated club as this may aid in ETCs diversifying their respective talent pools. Evidence suggests that male PL Kicks participants may be identified as talented and offered trials to elite soccer academies;</w:t>
      </w:r>
      <w:r w:rsidR="001348C4" w:rsidRPr="006A74CF">
        <w:rPr>
          <w:rFonts w:ascii="Times New Roman" w:eastAsia="Times New Roman" w:hAnsi="Times New Roman" w:cs="Times New Roman"/>
          <w:color w:val="000000" w:themeColor="text1"/>
          <w:vertAlign w:val="superscript"/>
        </w:rPr>
        <w:t>4</w:t>
      </w:r>
      <w:r w:rsidR="00F4349E" w:rsidRPr="006A74CF">
        <w:rPr>
          <w:rFonts w:ascii="Times New Roman" w:eastAsia="Times New Roman" w:hAnsi="Times New Roman" w:cs="Times New Roman"/>
          <w:color w:val="000000" w:themeColor="text1"/>
          <w:vertAlign w:val="superscript"/>
        </w:rPr>
        <w:t>9</w:t>
      </w:r>
      <w:r w:rsidRPr="006A74CF">
        <w:rPr>
          <w:rFonts w:ascii="Times New Roman" w:eastAsia="Times New Roman" w:hAnsi="Times New Roman" w:cs="Times New Roman"/>
          <w:color w:val="000000" w:themeColor="text1"/>
        </w:rPr>
        <w:t xml:space="preserve"> despite </w:t>
      </w:r>
      <w:r w:rsidR="00CB1B2D" w:rsidRPr="006A74CF">
        <w:rPr>
          <w:rFonts w:ascii="Times New Roman" w:eastAsia="Times New Roman" w:hAnsi="Times New Roman" w:cs="Times New Roman"/>
          <w:color w:val="000000" w:themeColor="text1"/>
        </w:rPr>
        <w:t>the lack of</w:t>
      </w:r>
      <w:r w:rsidRPr="006A74CF">
        <w:rPr>
          <w:rFonts w:ascii="Times New Roman" w:eastAsia="Times New Roman" w:hAnsi="Times New Roman" w:cs="Times New Roman"/>
          <w:color w:val="000000" w:themeColor="text1"/>
        </w:rPr>
        <w:t xml:space="preserve"> research on this topic in female soccer, one CS in the present study discussed the progression of players from community programmes into the ETC. Identifying players in environments which are often overlooked by coaches and scouts presents the ETC pathway with a unique opportunity to work with organisations to </w:t>
      </w:r>
      <w:r w:rsidR="00376632" w:rsidRPr="006A74CF">
        <w:rPr>
          <w:rFonts w:ascii="Times New Roman" w:eastAsia="Times New Roman" w:hAnsi="Times New Roman" w:cs="Times New Roman"/>
          <w:color w:val="000000" w:themeColor="text1"/>
        </w:rPr>
        <w:t>target</w:t>
      </w:r>
      <w:r w:rsidRPr="006A74CF">
        <w:rPr>
          <w:rFonts w:ascii="Times New Roman" w:eastAsia="Times New Roman" w:hAnsi="Times New Roman" w:cs="Times New Roman"/>
          <w:color w:val="000000" w:themeColor="text1"/>
        </w:rPr>
        <w:t xml:space="preserve"> players from under-represented backgrounds, whilst also establishing greater connectivity </w:t>
      </w:r>
      <w:r w:rsidR="00376632" w:rsidRPr="006A74CF">
        <w:rPr>
          <w:rFonts w:ascii="Times New Roman" w:eastAsia="Times New Roman" w:hAnsi="Times New Roman" w:cs="Times New Roman"/>
          <w:color w:val="000000" w:themeColor="text1"/>
        </w:rPr>
        <w:t xml:space="preserve">with various </w:t>
      </w:r>
      <w:r w:rsidRPr="006A74CF">
        <w:rPr>
          <w:rFonts w:ascii="Times New Roman" w:eastAsia="Times New Roman" w:hAnsi="Times New Roman" w:cs="Times New Roman"/>
          <w:color w:val="000000" w:themeColor="text1"/>
        </w:rPr>
        <w:t>organisations to ensure bespoke TI and scouting opportunities are available for players.</w:t>
      </w:r>
      <w:r w:rsidR="00F4349E" w:rsidRPr="006A74CF">
        <w:rPr>
          <w:rFonts w:ascii="Times New Roman" w:eastAsia="Times New Roman" w:hAnsi="Times New Roman" w:cs="Times New Roman"/>
          <w:color w:val="000000" w:themeColor="text1"/>
          <w:vertAlign w:val="superscript"/>
        </w:rPr>
        <w:t>3</w:t>
      </w:r>
      <w:r w:rsidRPr="006A74CF">
        <w:rPr>
          <w:rFonts w:ascii="Times New Roman" w:eastAsia="Times New Roman" w:hAnsi="Times New Roman" w:cs="Times New Roman"/>
          <w:color w:val="000000" w:themeColor="text1"/>
        </w:rPr>
        <w:t xml:space="preserve"> Furthermore, learning from organisations which are already deemed inclusive and accessible may only further benefit ETCs in their aim of increasing the diversity of players within the pathway.</w:t>
      </w:r>
      <w:r w:rsidR="00A3367C" w:rsidRPr="006A74CF">
        <w:rPr>
          <w:rFonts w:ascii="Times New Roman" w:eastAsia="Times New Roman" w:hAnsi="Times New Roman" w:cs="Times New Roman"/>
          <w:color w:val="000000" w:themeColor="text1"/>
          <w:vertAlign w:val="superscript"/>
        </w:rPr>
        <w:t>5</w:t>
      </w:r>
      <w:r w:rsidR="00F4349E" w:rsidRPr="006A74CF">
        <w:rPr>
          <w:rFonts w:ascii="Times New Roman" w:eastAsia="Times New Roman" w:hAnsi="Times New Roman" w:cs="Times New Roman"/>
          <w:color w:val="000000" w:themeColor="text1"/>
          <w:vertAlign w:val="superscript"/>
        </w:rPr>
        <w:t>0</w:t>
      </w:r>
    </w:p>
    <w:p w14:paraId="365B6685" w14:textId="0590EA72" w:rsidR="008A1C33" w:rsidRPr="006A74CF" w:rsidRDefault="000D14D8" w:rsidP="00376632">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The current lack of research- and practice-based evidence regarding the most appropriate methods of identifying talented young female players renders it inconclusive whether open trials are an effective recruitment strategy.</w:t>
      </w:r>
      <w:r w:rsidR="001414CF" w:rsidRPr="006A74CF">
        <w:rPr>
          <w:rFonts w:ascii="Times New Roman" w:eastAsia="Times New Roman" w:hAnsi="Times New Roman" w:cs="Times New Roman"/>
          <w:color w:val="000000" w:themeColor="text1"/>
          <w:vertAlign w:val="superscript"/>
        </w:rPr>
        <w:t>5</w:t>
      </w:r>
      <w:r w:rsidR="00F4349E" w:rsidRPr="006A74CF">
        <w:rPr>
          <w:rFonts w:ascii="Times New Roman" w:eastAsia="Times New Roman" w:hAnsi="Times New Roman" w:cs="Times New Roman"/>
          <w:color w:val="000000" w:themeColor="text1"/>
          <w:vertAlign w:val="superscript"/>
        </w:rPr>
        <w:t>1</w:t>
      </w:r>
      <w:r w:rsidRPr="006A74CF">
        <w:rPr>
          <w:rFonts w:ascii="Times New Roman" w:eastAsia="Times New Roman" w:hAnsi="Times New Roman" w:cs="Times New Roman"/>
          <w:color w:val="000000" w:themeColor="text1"/>
        </w:rPr>
        <w:t xml:space="preserve"> The lack of scouts in girls’ soccer results in players attending mass open trial events. </w:t>
      </w:r>
      <w:r w:rsidR="00D4284B" w:rsidRPr="006A74CF">
        <w:rPr>
          <w:rFonts w:ascii="Times New Roman" w:eastAsia="Times New Roman" w:hAnsi="Times New Roman" w:cs="Times New Roman"/>
          <w:color w:val="000000" w:themeColor="text1"/>
        </w:rPr>
        <w:t>CSs outlined that i</w:t>
      </w:r>
      <w:r w:rsidRPr="006A74CF">
        <w:rPr>
          <w:rFonts w:ascii="Times New Roman" w:eastAsia="Times New Roman" w:hAnsi="Times New Roman" w:cs="Times New Roman"/>
          <w:color w:val="000000" w:themeColor="text1"/>
        </w:rPr>
        <w:t>t is common for ETCs to host one single trial event</w:t>
      </w:r>
      <w:r w:rsidR="00E80B52" w:rsidRPr="006A74CF">
        <w:rPr>
          <w:rFonts w:ascii="Times New Roman" w:eastAsia="Times New Roman" w:hAnsi="Times New Roman" w:cs="Times New Roman"/>
          <w:color w:val="000000" w:themeColor="text1"/>
        </w:rPr>
        <w:t xml:space="preserve"> or </w:t>
      </w:r>
      <w:r w:rsidRPr="006A74CF">
        <w:rPr>
          <w:rFonts w:ascii="Times New Roman" w:eastAsia="Times New Roman" w:hAnsi="Times New Roman" w:cs="Times New Roman"/>
          <w:color w:val="000000" w:themeColor="text1"/>
        </w:rPr>
        <w:t>multiple trials in the same locations</w:t>
      </w:r>
      <w:r w:rsidR="00D4284B" w:rsidRPr="006A74CF">
        <w:rPr>
          <w:rFonts w:ascii="Times New Roman" w:eastAsia="Times New Roman" w:hAnsi="Times New Roman" w:cs="Times New Roman"/>
          <w:color w:val="000000" w:themeColor="text1"/>
        </w:rPr>
        <w:t xml:space="preserve">, and </w:t>
      </w:r>
      <w:r w:rsidR="00376632" w:rsidRPr="006A74CF">
        <w:rPr>
          <w:rFonts w:ascii="Times New Roman" w:eastAsia="Times New Roman" w:hAnsi="Times New Roman" w:cs="Times New Roman"/>
          <w:color w:val="000000" w:themeColor="text1"/>
        </w:rPr>
        <w:t xml:space="preserve">the </w:t>
      </w:r>
      <w:r w:rsidR="00D4284B" w:rsidRPr="006A74CF">
        <w:rPr>
          <w:rFonts w:ascii="Times New Roman" w:eastAsia="Times New Roman" w:hAnsi="Times New Roman" w:cs="Times New Roman"/>
          <w:color w:val="000000" w:themeColor="text1"/>
        </w:rPr>
        <w:t xml:space="preserve">high volume of </w:t>
      </w:r>
      <w:r w:rsidR="00376632" w:rsidRPr="006A74CF">
        <w:rPr>
          <w:rFonts w:ascii="Times New Roman" w:eastAsia="Times New Roman" w:hAnsi="Times New Roman" w:cs="Times New Roman"/>
          <w:color w:val="000000" w:themeColor="text1"/>
        </w:rPr>
        <w:t>aspiring players</w:t>
      </w:r>
      <w:r w:rsidR="00D4284B" w:rsidRPr="006A74CF">
        <w:rPr>
          <w:rFonts w:ascii="Times New Roman" w:eastAsia="Times New Roman" w:hAnsi="Times New Roman" w:cs="Times New Roman"/>
          <w:color w:val="000000" w:themeColor="text1"/>
        </w:rPr>
        <w:t xml:space="preserve"> who attend trials limits the effectiveness of TI in these environments</w:t>
      </w:r>
      <w:r w:rsidRPr="006A74CF">
        <w:rPr>
          <w:rFonts w:ascii="Times New Roman" w:eastAsia="Times New Roman" w:hAnsi="Times New Roman" w:cs="Times New Roman"/>
          <w:color w:val="000000" w:themeColor="text1"/>
        </w:rPr>
        <w:t>.</w:t>
      </w:r>
      <w:r w:rsidR="008A1C33" w:rsidRPr="006A74CF">
        <w:rPr>
          <w:rFonts w:ascii="Times New Roman" w:eastAsia="Times New Roman" w:hAnsi="Times New Roman" w:cs="Times New Roman"/>
          <w:color w:val="000000" w:themeColor="text1"/>
        </w:rPr>
        <w:t xml:space="preserve"> Successes in delivering trials in the male game are likely to have driven TI decisions in the female game</w:t>
      </w:r>
      <w:r w:rsidR="00376632" w:rsidRPr="006A74CF">
        <w:rPr>
          <w:rFonts w:ascii="Times New Roman" w:eastAsia="Times New Roman" w:hAnsi="Times New Roman" w:cs="Times New Roman"/>
          <w:color w:val="000000" w:themeColor="text1"/>
        </w:rPr>
        <w:t xml:space="preserve">, however the expansion of the talent pool and increased professionalisation of </w:t>
      </w:r>
      <w:r w:rsidR="00376632" w:rsidRPr="006A74CF">
        <w:rPr>
          <w:rFonts w:ascii="Times New Roman" w:eastAsia="Times New Roman" w:hAnsi="Times New Roman" w:cs="Times New Roman"/>
          <w:color w:val="000000" w:themeColor="text1"/>
        </w:rPr>
        <w:lastRenderedPageBreak/>
        <w:t>female soccer prompts a need for more effective</w:t>
      </w:r>
      <w:r w:rsidR="00CF3BE1" w:rsidRPr="006A74CF">
        <w:rPr>
          <w:rFonts w:ascii="Times New Roman" w:eastAsia="Times New Roman" w:hAnsi="Times New Roman" w:cs="Times New Roman"/>
          <w:color w:val="000000" w:themeColor="text1"/>
        </w:rPr>
        <w:t>, flexible, and</w:t>
      </w:r>
      <w:r w:rsidR="00376632" w:rsidRPr="006A74CF">
        <w:rPr>
          <w:rFonts w:ascii="Times New Roman" w:eastAsia="Times New Roman" w:hAnsi="Times New Roman" w:cs="Times New Roman"/>
          <w:color w:val="000000" w:themeColor="text1"/>
        </w:rPr>
        <w:t xml:space="preserve"> comprehensive methods of TI in girls and women’s soccer in order to maximise recruitment.</w:t>
      </w:r>
      <w:r w:rsidR="00CB1B2D" w:rsidRPr="006A74CF">
        <w:rPr>
          <w:rFonts w:ascii="Times New Roman" w:eastAsia="Times New Roman" w:hAnsi="Times New Roman" w:cs="Times New Roman"/>
          <w:color w:val="000000" w:themeColor="text1"/>
          <w:vertAlign w:val="superscript"/>
        </w:rPr>
        <w:t>5</w:t>
      </w:r>
      <w:r w:rsidR="00F4349E" w:rsidRPr="006A74CF">
        <w:rPr>
          <w:rFonts w:ascii="Times New Roman" w:eastAsia="Times New Roman" w:hAnsi="Times New Roman" w:cs="Times New Roman"/>
          <w:color w:val="000000" w:themeColor="text1"/>
          <w:vertAlign w:val="superscript"/>
        </w:rPr>
        <w:t>2</w:t>
      </w:r>
    </w:p>
    <w:p w14:paraId="00000156" w14:textId="1AB5863F" w:rsidR="004843E5" w:rsidRPr="006A74CF" w:rsidRDefault="008A1C33" w:rsidP="008A1C33">
      <w:pPr>
        <w:spacing w:line="360" w:lineRule="auto"/>
        <w:ind w:firstLine="720"/>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Additionally, CSs emphasised the lack of diversity at these trials, suggesting that players who were involved with the former RTC/ACC pathway, or had connections with players who were part of the pathway, were the majority of attendees. It is uncertain as to why this may be, however ensuring trial dates are promoted on social media, through schools and grassroots teams, and within local communities is crucial to increasing the awareness of opportunities to enter the pathway to both parents and potential players. One CS reflected on how their organisation advertised trials on their website, but the expression of interest forms captured applicants for the ETC and club-funded academy, highlighting that OSs may be required to consider a different approach to reach a wider, more diverse group of potential players. Discussing the most effective way of disseminating information regarding trials, or the ETC pathway as a whole, with parents who are not familiar with the pathway may prove beneficial to individual ETCs to become more representative of their local and the national population. </w:t>
      </w:r>
    </w:p>
    <w:p w14:paraId="00000157" w14:textId="77777777" w:rsidR="004843E5" w:rsidRPr="006A74CF" w:rsidRDefault="004843E5">
      <w:pPr>
        <w:spacing w:line="360" w:lineRule="auto"/>
        <w:rPr>
          <w:rFonts w:ascii="Times New Roman" w:eastAsia="Times New Roman" w:hAnsi="Times New Roman" w:cs="Times New Roman"/>
          <w:color w:val="000000" w:themeColor="text1"/>
        </w:rPr>
      </w:pPr>
    </w:p>
    <w:p w14:paraId="00000158" w14:textId="77777777" w:rsidR="004843E5" w:rsidRPr="006A74CF" w:rsidRDefault="000D14D8">
      <w:pPr>
        <w:spacing w:line="360" w:lineRule="auto"/>
        <w:rPr>
          <w:rFonts w:ascii="Times New Roman" w:eastAsia="Times New Roman" w:hAnsi="Times New Roman" w:cs="Times New Roman"/>
          <w:i/>
          <w:color w:val="000000" w:themeColor="text1"/>
        </w:rPr>
      </w:pPr>
      <w:r w:rsidRPr="006A74CF">
        <w:rPr>
          <w:rFonts w:ascii="Times New Roman" w:eastAsia="Times New Roman" w:hAnsi="Times New Roman" w:cs="Times New Roman"/>
          <w:i/>
          <w:color w:val="000000" w:themeColor="text1"/>
        </w:rPr>
        <w:t>Perceived barriers to increasing inclusivity and accessibility</w:t>
      </w:r>
    </w:p>
    <w:p w14:paraId="00000159" w14:textId="7B832EDE" w:rsidR="004843E5" w:rsidRPr="006A74CF" w:rsidRDefault="000D14D8" w:rsidP="00923037">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Socio-cultural barriers in regard to TI </w:t>
      </w:r>
      <w:r w:rsidR="00D240CD" w:rsidRPr="006A74CF">
        <w:rPr>
          <w:rFonts w:ascii="Times New Roman" w:eastAsia="Times New Roman" w:hAnsi="Times New Roman" w:cs="Times New Roman"/>
          <w:color w:val="000000" w:themeColor="text1"/>
        </w:rPr>
        <w:t xml:space="preserve">and sustaining participation within the ETC pathway </w:t>
      </w:r>
      <w:r w:rsidRPr="006A74CF">
        <w:rPr>
          <w:rFonts w:ascii="Times New Roman" w:eastAsia="Times New Roman" w:hAnsi="Times New Roman" w:cs="Times New Roman"/>
          <w:color w:val="000000" w:themeColor="text1"/>
        </w:rPr>
        <w:t>were centred around ethnic minority and lower socio-</w:t>
      </w:r>
      <w:r w:rsidR="004F0CAB" w:rsidRPr="006A74CF">
        <w:rPr>
          <w:rFonts w:ascii="Times New Roman" w:eastAsia="Times New Roman" w:hAnsi="Times New Roman" w:cs="Times New Roman"/>
          <w:color w:val="000000" w:themeColor="text1"/>
        </w:rPr>
        <w:t>economic</w:t>
      </w:r>
      <w:r w:rsidRPr="006A74CF">
        <w:rPr>
          <w:rFonts w:ascii="Times New Roman" w:eastAsia="Times New Roman" w:hAnsi="Times New Roman" w:cs="Times New Roman"/>
          <w:color w:val="000000" w:themeColor="text1"/>
        </w:rPr>
        <w:t xml:space="preserve"> status groups. All stakeholders </w:t>
      </w:r>
      <w:r w:rsidR="001348C4" w:rsidRPr="006A74CF">
        <w:rPr>
          <w:rFonts w:ascii="Times New Roman" w:eastAsia="Times New Roman" w:hAnsi="Times New Roman" w:cs="Times New Roman"/>
          <w:color w:val="000000" w:themeColor="text1"/>
        </w:rPr>
        <w:t>were unsurprised</w:t>
      </w:r>
      <w:r w:rsidRPr="006A74CF">
        <w:rPr>
          <w:rFonts w:ascii="Times New Roman" w:eastAsia="Times New Roman" w:hAnsi="Times New Roman" w:cs="Times New Roman"/>
          <w:color w:val="000000" w:themeColor="text1"/>
        </w:rPr>
        <w:t xml:space="preserve"> </w:t>
      </w:r>
      <w:r w:rsidR="001348C4" w:rsidRPr="006A74CF">
        <w:rPr>
          <w:rFonts w:ascii="Times New Roman" w:eastAsia="Times New Roman" w:hAnsi="Times New Roman" w:cs="Times New Roman"/>
          <w:color w:val="000000" w:themeColor="text1"/>
        </w:rPr>
        <w:t xml:space="preserve">by the low ethnic minority player population within the ETC pathway (Table 2), and </w:t>
      </w:r>
      <w:r w:rsidRPr="006A74CF">
        <w:rPr>
          <w:rFonts w:ascii="Times New Roman" w:eastAsia="Times New Roman" w:hAnsi="Times New Roman" w:cs="Times New Roman"/>
          <w:color w:val="000000" w:themeColor="text1"/>
        </w:rPr>
        <w:t xml:space="preserve">recognised that further work is needed to ensure ETCs are representative of their local populations. </w:t>
      </w:r>
      <w:r w:rsidR="00923037" w:rsidRPr="006A74CF">
        <w:rPr>
          <w:rFonts w:ascii="Times New Roman" w:eastAsia="Times New Roman" w:hAnsi="Times New Roman" w:cs="Times New Roman"/>
          <w:color w:val="000000" w:themeColor="text1"/>
        </w:rPr>
        <w:t>The historical exclusion of girls from under-represented groups from organised sport may have contributed to en</w:t>
      </w:r>
      <w:r w:rsidR="00605685" w:rsidRPr="006A74CF">
        <w:rPr>
          <w:rFonts w:ascii="Times New Roman" w:eastAsia="Times New Roman" w:hAnsi="Times New Roman" w:cs="Times New Roman"/>
          <w:color w:val="000000" w:themeColor="text1"/>
        </w:rPr>
        <w:t>d</w:t>
      </w:r>
      <w:r w:rsidR="00923037" w:rsidRPr="006A74CF">
        <w:rPr>
          <w:rFonts w:ascii="Times New Roman" w:eastAsia="Times New Roman" w:hAnsi="Times New Roman" w:cs="Times New Roman"/>
          <w:color w:val="000000" w:themeColor="text1"/>
        </w:rPr>
        <w:t>uring social inequalities, which may aid in explaining the limited representation of these groups within the ETC pathway</w:t>
      </w:r>
      <w:r w:rsidR="00F4349E" w:rsidRPr="006A74CF">
        <w:rPr>
          <w:rFonts w:ascii="Times New Roman" w:eastAsia="Times New Roman" w:hAnsi="Times New Roman" w:cs="Times New Roman"/>
          <w:color w:val="000000" w:themeColor="text1"/>
        </w:rPr>
        <w:t>.</w:t>
      </w:r>
      <w:r w:rsidR="00F4349E" w:rsidRPr="006A74CF">
        <w:rPr>
          <w:rFonts w:ascii="Times New Roman" w:eastAsia="Times New Roman" w:hAnsi="Times New Roman" w:cs="Times New Roman"/>
          <w:color w:val="000000" w:themeColor="text1"/>
          <w:vertAlign w:val="superscript"/>
        </w:rPr>
        <w:t>53</w:t>
      </w:r>
      <w:r w:rsidR="00923037" w:rsidRPr="006A74CF">
        <w:rPr>
          <w:rFonts w:ascii="Times New Roman" w:eastAsia="Times New Roman" w:hAnsi="Times New Roman" w:cs="Times New Roman"/>
          <w:color w:val="000000" w:themeColor="text1"/>
        </w:rPr>
        <w:t xml:space="preserve"> </w:t>
      </w:r>
      <w:r w:rsidRPr="006A74CF">
        <w:rPr>
          <w:rFonts w:ascii="Times New Roman" w:eastAsia="Times New Roman" w:hAnsi="Times New Roman" w:cs="Times New Roman"/>
          <w:color w:val="000000" w:themeColor="text1"/>
        </w:rPr>
        <w:t>Although limited, studies have shown that sport participation benefits from a broader and more diverse social network.</w:t>
      </w:r>
      <w:r w:rsidR="00CB1B2D" w:rsidRPr="006A74CF">
        <w:rPr>
          <w:rFonts w:ascii="Times New Roman" w:eastAsia="Times New Roman" w:hAnsi="Times New Roman" w:cs="Times New Roman"/>
          <w:color w:val="000000" w:themeColor="text1"/>
          <w:vertAlign w:val="superscript"/>
        </w:rPr>
        <w:t>5</w:t>
      </w:r>
      <w:r w:rsidR="00F4349E" w:rsidRPr="006A74CF">
        <w:rPr>
          <w:rFonts w:ascii="Times New Roman" w:eastAsia="Times New Roman" w:hAnsi="Times New Roman" w:cs="Times New Roman"/>
          <w:color w:val="000000" w:themeColor="text1"/>
          <w:vertAlign w:val="superscript"/>
        </w:rPr>
        <w:t>4</w:t>
      </w:r>
      <w:r w:rsidRPr="006A74CF">
        <w:rPr>
          <w:rFonts w:ascii="Times New Roman" w:eastAsia="Times New Roman" w:hAnsi="Times New Roman" w:cs="Times New Roman"/>
          <w:color w:val="000000" w:themeColor="text1"/>
        </w:rPr>
        <w:t xml:space="preserve"> </w:t>
      </w:r>
      <w:r w:rsidR="008A1C33" w:rsidRPr="006A74CF">
        <w:rPr>
          <w:rFonts w:ascii="Times New Roman" w:eastAsia="Times New Roman" w:hAnsi="Times New Roman" w:cs="Times New Roman"/>
          <w:color w:val="000000" w:themeColor="text1"/>
        </w:rPr>
        <w:t>P</w:t>
      </w:r>
      <w:r w:rsidRPr="006A74CF">
        <w:rPr>
          <w:rFonts w:ascii="Times New Roman" w:eastAsia="Times New Roman" w:hAnsi="Times New Roman" w:cs="Times New Roman"/>
          <w:color w:val="000000" w:themeColor="text1"/>
        </w:rPr>
        <w:t>layers from under</w:t>
      </w:r>
      <w:r w:rsidR="00D4284B" w:rsidRPr="006A74CF">
        <w:rPr>
          <w:rFonts w:ascii="Times New Roman" w:eastAsia="Times New Roman" w:hAnsi="Times New Roman" w:cs="Times New Roman"/>
          <w:color w:val="000000" w:themeColor="text1"/>
        </w:rPr>
        <w:t>-</w:t>
      </w:r>
      <w:r w:rsidRPr="006A74CF">
        <w:rPr>
          <w:rFonts w:ascii="Times New Roman" w:eastAsia="Times New Roman" w:hAnsi="Times New Roman" w:cs="Times New Roman"/>
          <w:color w:val="000000" w:themeColor="text1"/>
        </w:rPr>
        <w:t xml:space="preserve">represented backgrounds may benefit from connecting with players with higher capital </w:t>
      </w:r>
      <w:r w:rsidR="008A1C33" w:rsidRPr="006A74CF">
        <w:rPr>
          <w:rFonts w:ascii="Times New Roman" w:eastAsia="Times New Roman" w:hAnsi="Times New Roman" w:cs="Times New Roman"/>
          <w:color w:val="000000" w:themeColor="text1"/>
        </w:rPr>
        <w:t xml:space="preserve">(e.g. existing ETC players) </w:t>
      </w:r>
      <w:r w:rsidRPr="006A74CF">
        <w:rPr>
          <w:rFonts w:ascii="Times New Roman" w:eastAsia="Times New Roman" w:hAnsi="Times New Roman" w:cs="Times New Roman"/>
          <w:color w:val="000000" w:themeColor="text1"/>
        </w:rPr>
        <w:t xml:space="preserve">to </w:t>
      </w:r>
      <w:r w:rsidR="008A1C33" w:rsidRPr="006A74CF">
        <w:rPr>
          <w:rFonts w:ascii="Times New Roman" w:eastAsia="Times New Roman" w:hAnsi="Times New Roman" w:cs="Times New Roman"/>
          <w:color w:val="000000" w:themeColor="text1"/>
        </w:rPr>
        <w:t xml:space="preserve">educate others from their respective communities and </w:t>
      </w:r>
      <w:r w:rsidRPr="006A74CF">
        <w:rPr>
          <w:rFonts w:ascii="Times New Roman" w:eastAsia="Times New Roman" w:hAnsi="Times New Roman" w:cs="Times New Roman"/>
          <w:color w:val="000000" w:themeColor="text1"/>
        </w:rPr>
        <w:t xml:space="preserve">remove any stigmas around sport </w:t>
      </w:r>
      <w:r w:rsidR="008A1C33" w:rsidRPr="006A74CF">
        <w:rPr>
          <w:rFonts w:ascii="Times New Roman" w:eastAsia="Times New Roman" w:hAnsi="Times New Roman" w:cs="Times New Roman"/>
          <w:color w:val="000000" w:themeColor="text1"/>
        </w:rPr>
        <w:t>and female soccer participation</w:t>
      </w:r>
      <w:r w:rsidRPr="006A74CF">
        <w:rPr>
          <w:rFonts w:ascii="Times New Roman" w:eastAsia="Times New Roman" w:hAnsi="Times New Roman" w:cs="Times New Roman"/>
          <w:color w:val="000000" w:themeColor="text1"/>
        </w:rPr>
        <w:t>.</w:t>
      </w:r>
      <w:r w:rsidR="00D360C3" w:rsidRPr="006A74CF">
        <w:rPr>
          <w:rFonts w:ascii="Times New Roman" w:eastAsia="Times New Roman" w:hAnsi="Times New Roman" w:cs="Times New Roman"/>
          <w:color w:val="000000" w:themeColor="text1"/>
          <w:vertAlign w:val="superscript"/>
        </w:rPr>
        <w:t>5</w:t>
      </w:r>
      <w:r w:rsidR="00F4349E" w:rsidRPr="006A74CF">
        <w:rPr>
          <w:rFonts w:ascii="Times New Roman" w:eastAsia="Times New Roman" w:hAnsi="Times New Roman" w:cs="Times New Roman"/>
          <w:color w:val="000000" w:themeColor="text1"/>
          <w:vertAlign w:val="superscript"/>
        </w:rPr>
        <w:t>5</w:t>
      </w:r>
      <w:r w:rsidRPr="006A74CF">
        <w:rPr>
          <w:rFonts w:ascii="Times New Roman" w:eastAsia="Times New Roman" w:hAnsi="Times New Roman" w:cs="Times New Roman"/>
          <w:color w:val="000000" w:themeColor="text1"/>
        </w:rPr>
        <w:t xml:space="preserve"> There is some evidence in professional male soccer that greater (ancestral and cultural) diversity enhances both club and national teams’ performances,</w:t>
      </w:r>
      <w:r w:rsidR="003709E5" w:rsidRPr="006A74CF">
        <w:rPr>
          <w:rFonts w:ascii="Times New Roman" w:eastAsia="Times New Roman" w:hAnsi="Times New Roman" w:cs="Times New Roman"/>
          <w:color w:val="000000" w:themeColor="text1"/>
          <w:vertAlign w:val="superscript"/>
        </w:rPr>
        <w:t>5</w:t>
      </w:r>
      <w:r w:rsidR="00F4349E" w:rsidRPr="006A74CF">
        <w:rPr>
          <w:rFonts w:ascii="Times New Roman" w:eastAsia="Times New Roman" w:hAnsi="Times New Roman" w:cs="Times New Roman"/>
          <w:color w:val="000000" w:themeColor="text1"/>
          <w:vertAlign w:val="superscript"/>
        </w:rPr>
        <w:t>6</w:t>
      </w:r>
      <w:r w:rsidR="00CB1B2D" w:rsidRPr="006A74CF">
        <w:rPr>
          <w:rFonts w:ascii="Times New Roman" w:eastAsia="Times New Roman" w:hAnsi="Times New Roman" w:cs="Times New Roman"/>
          <w:color w:val="000000" w:themeColor="text1"/>
          <w:vertAlign w:val="superscript"/>
        </w:rPr>
        <w:t>,5</w:t>
      </w:r>
      <w:r w:rsidR="00F4349E" w:rsidRPr="006A74CF">
        <w:rPr>
          <w:rFonts w:ascii="Times New Roman" w:eastAsia="Times New Roman" w:hAnsi="Times New Roman" w:cs="Times New Roman"/>
          <w:color w:val="000000" w:themeColor="text1"/>
          <w:vertAlign w:val="superscript"/>
        </w:rPr>
        <w:t>7</w:t>
      </w:r>
      <w:r w:rsidRPr="006A74CF">
        <w:rPr>
          <w:rFonts w:ascii="Times New Roman" w:eastAsia="Times New Roman" w:hAnsi="Times New Roman" w:cs="Times New Roman"/>
          <w:color w:val="000000" w:themeColor="text1"/>
        </w:rPr>
        <w:t xml:space="preserve"> yet it remains inconclusive as to whether these findings are transferable to female soccer. </w:t>
      </w:r>
      <w:r w:rsidR="00D4284B" w:rsidRPr="006A74CF">
        <w:rPr>
          <w:rFonts w:ascii="Times New Roman" w:eastAsia="Times New Roman" w:hAnsi="Times New Roman" w:cs="Times New Roman"/>
          <w:color w:val="000000" w:themeColor="text1"/>
        </w:rPr>
        <w:t xml:space="preserve">Nonetheless, implementing strategies which target players from under-represented groups to access the ETC pathway may encourage more girls from diverse communities to participate in soccer at any level, educate parents on the elite soccer pathway, </w:t>
      </w:r>
      <w:r w:rsidR="00D4284B" w:rsidRPr="006A74CF">
        <w:rPr>
          <w:rFonts w:ascii="Times New Roman" w:eastAsia="Times New Roman" w:hAnsi="Times New Roman" w:cs="Times New Roman"/>
          <w:color w:val="000000" w:themeColor="text1"/>
        </w:rPr>
        <w:lastRenderedPageBreak/>
        <w:t xml:space="preserve">and allow individual ETCs to learn and adapt their environments based on the needs of their local communities. </w:t>
      </w:r>
    </w:p>
    <w:p w14:paraId="114F63B2" w14:textId="521FDAE1" w:rsidR="00D57D27" w:rsidRPr="006A74CF" w:rsidRDefault="00D57D27" w:rsidP="00D57D27">
      <w:pPr>
        <w:spacing w:line="360" w:lineRule="auto"/>
        <w:ind w:firstLine="720"/>
        <w:rPr>
          <w:color w:val="000000" w:themeColor="text1"/>
        </w:rPr>
      </w:pPr>
      <w:r w:rsidRPr="006A74CF">
        <w:rPr>
          <w:rFonts w:ascii="Times New Roman" w:eastAsia="Times New Roman" w:hAnsi="Times New Roman" w:cs="Times New Roman"/>
          <w:color w:val="000000" w:themeColor="text1"/>
        </w:rPr>
        <w:t>The lack of ethnic minority representation within the ETC pathway may be due to their lack of exposure to grassroots soccer, prioritising education, religious influence and cultural stereotypes.</w:t>
      </w:r>
      <w:r w:rsidR="00D26C95" w:rsidRPr="006A74CF">
        <w:rPr>
          <w:rFonts w:ascii="Times New Roman" w:eastAsia="Times New Roman" w:hAnsi="Times New Roman" w:cs="Times New Roman"/>
          <w:color w:val="000000" w:themeColor="text1"/>
          <w:vertAlign w:val="superscript"/>
        </w:rPr>
        <w:t>23</w:t>
      </w:r>
      <w:r w:rsidRPr="006A74CF">
        <w:rPr>
          <w:rFonts w:ascii="Times New Roman" w:eastAsia="Times New Roman" w:hAnsi="Times New Roman" w:cs="Times New Roman"/>
          <w:color w:val="000000" w:themeColor="text1"/>
          <w:vertAlign w:val="superscript"/>
        </w:rPr>
        <w:t>,</w:t>
      </w:r>
      <w:r w:rsidR="00F4349E" w:rsidRPr="006A74CF">
        <w:rPr>
          <w:rFonts w:ascii="Times New Roman" w:eastAsia="Times New Roman" w:hAnsi="Times New Roman" w:cs="Times New Roman"/>
          <w:color w:val="000000" w:themeColor="text1"/>
          <w:vertAlign w:val="superscript"/>
        </w:rPr>
        <w:t>58</w:t>
      </w:r>
      <w:r w:rsidR="00D26C95" w:rsidRPr="006A74CF">
        <w:rPr>
          <w:rFonts w:ascii="Times New Roman" w:eastAsia="Times New Roman" w:hAnsi="Times New Roman" w:cs="Times New Roman"/>
          <w:color w:val="000000" w:themeColor="text1"/>
          <w:vertAlign w:val="superscript"/>
        </w:rPr>
        <w:t>,</w:t>
      </w:r>
      <w:r w:rsidR="00F4349E" w:rsidRPr="006A74CF">
        <w:rPr>
          <w:rFonts w:ascii="Times New Roman" w:eastAsia="Times New Roman" w:hAnsi="Times New Roman" w:cs="Times New Roman"/>
          <w:color w:val="000000" w:themeColor="text1"/>
          <w:vertAlign w:val="superscript"/>
        </w:rPr>
        <w:t>59</w:t>
      </w:r>
      <w:r w:rsidRPr="006A74CF">
        <w:rPr>
          <w:rFonts w:ascii="Times New Roman" w:eastAsia="Times New Roman" w:hAnsi="Times New Roman" w:cs="Times New Roman"/>
          <w:color w:val="000000" w:themeColor="text1"/>
        </w:rPr>
        <w:t xml:space="preserve"> </w:t>
      </w:r>
      <w:r w:rsidR="008A1C33" w:rsidRPr="006A74CF">
        <w:rPr>
          <w:rFonts w:ascii="Times New Roman" w:eastAsia="Times New Roman" w:hAnsi="Times New Roman" w:cs="Times New Roman"/>
          <w:color w:val="000000" w:themeColor="text1"/>
        </w:rPr>
        <w:t xml:space="preserve">All stakeholders within the present study highlighted these as barriers which ethnic minority girls may face when attempting to enter the elite pathway. </w:t>
      </w:r>
      <w:r w:rsidRPr="006A74CF">
        <w:rPr>
          <w:rFonts w:ascii="Times New Roman" w:eastAsia="Times New Roman" w:hAnsi="Times New Roman" w:cs="Times New Roman"/>
          <w:color w:val="000000" w:themeColor="text1"/>
        </w:rPr>
        <w:t>Communities with migration histories may have a lack of sporting capital due to the beliefs and norms set by older generations</w:t>
      </w:r>
      <w:r w:rsidR="00376632" w:rsidRPr="006A74CF">
        <w:rPr>
          <w:rFonts w:ascii="Times New Roman" w:eastAsia="Times New Roman" w:hAnsi="Times New Roman" w:cs="Times New Roman"/>
          <w:color w:val="000000" w:themeColor="text1"/>
        </w:rPr>
        <w:t xml:space="preserve">. </w:t>
      </w:r>
      <w:r w:rsidR="008A1C33" w:rsidRPr="006A74CF">
        <w:rPr>
          <w:rFonts w:ascii="Times New Roman" w:eastAsia="Times New Roman" w:hAnsi="Times New Roman" w:cs="Times New Roman"/>
          <w:color w:val="000000" w:themeColor="text1"/>
        </w:rPr>
        <w:t>S</w:t>
      </w:r>
      <w:r w:rsidRPr="006A74CF">
        <w:rPr>
          <w:rFonts w:ascii="Times New Roman" w:eastAsia="Times New Roman" w:hAnsi="Times New Roman" w:cs="Times New Roman"/>
          <w:color w:val="000000" w:themeColor="text1"/>
        </w:rPr>
        <w:t>takeholders</w:t>
      </w:r>
      <w:r w:rsidR="008A1C33" w:rsidRPr="006A74CF">
        <w:rPr>
          <w:rFonts w:ascii="Times New Roman" w:eastAsia="Times New Roman" w:hAnsi="Times New Roman" w:cs="Times New Roman"/>
          <w:color w:val="000000" w:themeColor="text1"/>
        </w:rPr>
        <w:t>, however,</w:t>
      </w:r>
      <w:r w:rsidRPr="006A74CF">
        <w:rPr>
          <w:rFonts w:ascii="Times New Roman" w:eastAsia="Times New Roman" w:hAnsi="Times New Roman" w:cs="Times New Roman"/>
          <w:color w:val="000000" w:themeColor="text1"/>
        </w:rPr>
        <w:t xml:space="preserve"> have the potential to drive positive change </w:t>
      </w:r>
      <w:r w:rsidR="008A1C33" w:rsidRPr="006A74CF">
        <w:rPr>
          <w:rFonts w:ascii="Times New Roman" w:eastAsia="Times New Roman" w:hAnsi="Times New Roman" w:cs="Times New Roman"/>
          <w:color w:val="000000" w:themeColor="text1"/>
        </w:rPr>
        <w:t>within these communities by educating parents, resulting in changing beliefs and norms set by older generations</w:t>
      </w:r>
      <w:r w:rsidR="00376632" w:rsidRPr="006A74CF">
        <w:rPr>
          <w:rFonts w:ascii="Times New Roman" w:eastAsia="Times New Roman" w:hAnsi="Times New Roman" w:cs="Times New Roman"/>
          <w:color w:val="000000" w:themeColor="text1"/>
        </w:rPr>
        <w:t xml:space="preserve">, </w:t>
      </w:r>
      <w:r w:rsidR="008A1C33" w:rsidRPr="006A74CF">
        <w:rPr>
          <w:rFonts w:ascii="Times New Roman" w:eastAsia="Times New Roman" w:hAnsi="Times New Roman" w:cs="Times New Roman"/>
          <w:color w:val="000000" w:themeColor="text1"/>
        </w:rPr>
        <w:t>thus increasing young girls’ exposure to TI and TD opportunities</w:t>
      </w:r>
      <w:r w:rsidRPr="006A74CF">
        <w:rPr>
          <w:rFonts w:ascii="Times New Roman" w:eastAsia="Times New Roman" w:hAnsi="Times New Roman" w:cs="Times New Roman"/>
          <w:color w:val="000000" w:themeColor="text1"/>
        </w:rPr>
        <w:t>.</w:t>
      </w:r>
      <w:r w:rsidR="00F4349E" w:rsidRPr="006A74CF">
        <w:rPr>
          <w:rFonts w:ascii="Times New Roman" w:eastAsia="Times New Roman" w:hAnsi="Times New Roman" w:cs="Times New Roman"/>
          <w:color w:val="000000" w:themeColor="text1"/>
          <w:vertAlign w:val="superscript"/>
        </w:rPr>
        <w:t>49</w:t>
      </w:r>
      <w:r w:rsidRPr="006A74CF">
        <w:rPr>
          <w:rFonts w:ascii="Times New Roman" w:eastAsia="Times New Roman" w:hAnsi="Times New Roman" w:cs="Times New Roman"/>
          <w:color w:val="000000" w:themeColor="text1"/>
        </w:rPr>
        <w:t xml:space="preserve"> </w:t>
      </w:r>
      <w:r w:rsidR="008A1C33" w:rsidRPr="006A74CF">
        <w:rPr>
          <w:rFonts w:ascii="Times New Roman" w:eastAsia="Times New Roman" w:hAnsi="Times New Roman" w:cs="Times New Roman"/>
          <w:color w:val="000000" w:themeColor="text1"/>
        </w:rPr>
        <w:t>Stakeholders may benefit from engaging with parents from these communities through workshops or information evenings to understand how the ETC pathway can become more inclusive to players from various cultures, religions and traditions</w:t>
      </w:r>
      <w:r w:rsidRPr="006A74CF">
        <w:rPr>
          <w:rFonts w:ascii="Times New Roman" w:eastAsia="Times New Roman" w:hAnsi="Times New Roman" w:cs="Times New Roman"/>
          <w:color w:val="000000" w:themeColor="text1"/>
        </w:rPr>
        <w:t>.</w:t>
      </w:r>
      <w:r w:rsidR="003A035F" w:rsidRPr="006A74CF">
        <w:rPr>
          <w:rFonts w:ascii="Times New Roman" w:eastAsia="Times New Roman" w:hAnsi="Times New Roman" w:cs="Times New Roman"/>
          <w:color w:val="000000" w:themeColor="text1"/>
          <w:vertAlign w:val="superscript"/>
        </w:rPr>
        <w:t>6</w:t>
      </w:r>
      <w:r w:rsidR="00F4349E" w:rsidRPr="006A74CF">
        <w:rPr>
          <w:rFonts w:ascii="Times New Roman" w:eastAsia="Times New Roman" w:hAnsi="Times New Roman" w:cs="Times New Roman"/>
          <w:color w:val="000000" w:themeColor="text1"/>
          <w:vertAlign w:val="superscript"/>
        </w:rPr>
        <w:t>0</w:t>
      </w:r>
    </w:p>
    <w:p w14:paraId="3D6D29D3" w14:textId="567D49C6" w:rsidR="00D240CD"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ab/>
      </w:r>
      <w:r w:rsidR="00D32F95" w:rsidRPr="006A74CF">
        <w:rPr>
          <w:rFonts w:ascii="Times New Roman" w:eastAsia="Times New Roman" w:hAnsi="Times New Roman" w:cs="Times New Roman"/>
          <w:color w:val="000000" w:themeColor="text1"/>
        </w:rPr>
        <w:t>Alongside cultural barriers,</w:t>
      </w:r>
      <w:r w:rsidRPr="006A74CF">
        <w:rPr>
          <w:rFonts w:ascii="Times New Roman" w:eastAsia="Times New Roman" w:hAnsi="Times New Roman" w:cs="Times New Roman"/>
          <w:color w:val="000000" w:themeColor="text1"/>
        </w:rPr>
        <w:t xml:space="preserve"> practical barriers were widely recognised among players from lower socio-economic backgrounds. Financial implications of girls’ soccer were considered a barrier to </w:t>
      </w:r>
      <w:r w:rsidR="00D240CD" w:rsidRPr="006A74CF">
        <w:rPr>
          <w:rFonts w:ascii="Times New Roman" w:eastAsia="Times New Roman" w:hAnsi="Times New Roman" w:cs="Times New Roman"/>
          <w:color w:val="000000" w:themeColor="text1"/>
        </w:rPr>
        <w:t xml:space="preserve">the </w:t>
      </w:r>
      <w:r w:rsidR="006266A7" w:rsidRPr="006A74CF">
        <w:rPr>
          <w:rFonts w:ascii="Times New Roman" w:eastAsia="Times New Roman" w:hAnsi="Times New Roman" w:cs="Times New Roman"/>
          <w:color w:val="000000" w:themeColor="text1"/>
        </w:rPr>
        <w:t xml:space="preserve">ETC </w:t>
      </w:r>
      <w:r w:rsidR="00D240CD" w:rsidRPr="006A74CF">
        <w:rPr>
          <w:rFonts w:ascii="Times New Roman" w:eastAsia="Times New Roman" w:hAnsi="Times New Roman" w:cs="Times New Roman"/>
          <w:color w:val="000000" w:themeColor="text1"/>
        </w:rPr>
        <w:t xml:space="preserve">pathway </w:t>
      </w:r>
      <w:r w:rsidRPr="006A74CF">
        <w:rPr>
          <w:rFonts w:ascii="Times New Roman" w:eastAsia="Times New Roman" w:hAnsi="Times New Roman" w:cs="Times New Roman"/>
          <w:color w:val="000000" w:themeColor="text1"/>
        </w:rPr>
        <w:t>by all stakeholders in this study</w:t>
      </w:r>
      <w:r w:rsidR="006804CE" w:rsidRPr="006A74CF">
        <w:rPr>
          <w:rFonts w:ascii="Times New Roman" w:eastAsia="Times New Roman" w:hAnsi="Times New Roman" w:cs="Times New Roman"/>
          <w:color w:val="000000" w:themeColor="text1"/>
        </w:rPr>
        <w:t xml:space="preserve">, with OS2 </w:t>
      </w:r>
      <w:r w:rsidR="00942717" w:rsidRPr="006A74CF">
        <w:rPr>
          <w:rFonts w:ascii="Times New Roman" w:eastAsia="Times New Roman" w:hAnsi="Times New Roman" w:cs="Times New Roman"/>
          <w:color w:val="000000" w:themeColor="text1"/>
        </w:rPr>
        <w:t xml:space="preserve">recognising that their ETC </w:t>
      </w:r>
      <w:r w:rsidR="004171D0" w:rsidRPr="006A74CF">
        <w:rPr>
          <w:rFonts w:ascii="Times New Roman" w:eastAsia="Times New Roman" w:hAnsi="Times New Roman" w:cs="Times New Roman"/>
          <w:color w:val="000000" w:themeColor="text1"/>
        </w:rPr>
        <w:t>has a higher ratio of players from</w:t>
      </w:r>
      <w:r w:rsidR="002E0826" w:rsidRPr="006A74CF">
        <w:rPr>
          <w:rFonts w:ascii="Times New Roman" w:eastAsia="Times New Roman" w:hAnsi="Times New Roman" w:cs="Times New Roman"/>
          <w:color w:val="000000" w:themeColor="text1"/>
        </w:rPr>
        <w:t xml:space="preserve"> high socio-economic backgrounds and greater access to disposable income</w:t>
      </w:r>
      <w:r w:rsidR="00D240CD" w:rsidRPr="006A74CF">
        <w:rPr>
          <w:rFonts w:ascii="Times New Roman" w:eastAsia="Times New Roman" w:hAnsi="Times New Roman" w:cs="Times New Roman"/>
          <w:color w:val="000000" w:themeColor="text1"/>
        </w:rPr>
        <w:t>, which reaffirms the socio-economic background of ETC players on a national level (Table 2)</w:t>
      </w:r>
      <w:r w:rsidRPr="006A74CF">
        <w:rPr>
          <w:rFonts w:ascii="Times New Roman" w:eastAsia="Times New Roman" w:hAnsi="Times New Roman" w:cs="Times New Roman"/>
          <w:color w:val="000000" w:themeColor="text1"/>
        </w:rPr>
        <w:t xml:space="preserve">. This is consistent with previous research which has determined that participation in organised sport is greater among young people from higher socio-economic backgrounds </w:t>
      </w:r>
      <w:r w:rsidR="000B7E56" w:rsidRPr="006A74CF">
        <w:rPr>
          <w:rFonts w:ascii="Times New Roman" w:eastAsia="Times New Roman" w:hAnsi="Times New Roman" w:cs="Times New Roman"/>
          <w:color w:val="000000" w:themeColor="text1"/>
        </w:rPr>
        <w:t xml:space="preserve">and greater household income </w:t>
      </w:r>
      <w:r w:rsidRPr="006A74CF">
        <w:rPr>
          <w:rFonts w:ascii="Times New Roman" w:eastAsia="Times New Roman" w:hAnsi="Times New Roman" w:cs="Times New Roman"/>
          <w:color w:val="000000" w:themeColor="text1"/>
        </w:rPr>
        <w:t>due to the costs associated with competitive youth sport</w:t>
      </w:r>
      <w:r w:rsidR="00894D43" w:rsidRPr="006A74CF">
        <w:rPr>
          <w:rFonts w:ascii="Times New Roman" w:eastAsia="Times New Roman" w:hAnsi="Times New Roman" w:cs="Times New Roman"/>
          <w:color w:val="000000" w:themeColor="text1"/>
        </w:rPr>
        <w:t>.</w:t>
      </w:r>
      <w:r w:rsidR="0071376F" w:rsidRPr="006A74CF">
        <w:rPr>
          <w:rFonts w:ascii="Times New Roman" w:eastAsia="Times New Roman" w:hAnsi="Times New Roman" w:cs="Times New Roman"/>
          <w:color w:val="000000" w:themeColor="text1"/>
          <w:vertAlign w:val="superscript"/>
        </w:rPr>
        <w:t>24</w:t>
      </w:r>
      <w:r w:rsidR="00F57C26" w:rsidRPr="006A74CF">
        <w:rPr>
          <w:rFonts w:ascii="Times New Roman" w:eastAsia="Times New Roman" w:hAnsi="Times New Roman" w:cs="Times New Roman"/>
          <w:color w:val="000000" w:themeColor="text1"/>
          <w:vertAlign w:val="superscript"/>
        </w:rPr>
        <w:t>,</w:t>
      </w:r>
      <w:r w:rsidR="0071376F" w:rsidRPr="006A74CF">
        <w:rPr>
          <w:rFonts w:ascii="Times New Roman" w:eastAsia="Times New Roman" w:hAnsi="Times New Roman" w:cs="Times New Roman"/>
          <w:color w:val="000000" w:themeColor="text1"/>
          <w:vertAlign w:val="superscript"/>
        </w:rPr>
        <w:t>6</w:t>
      </w:r>
      <w:r w:rsidR="00F4349E" w:rsidRPr="006A74CF">
        <w:rPr>
          <w:rFonts w:ascii="Times New Roman" w:eastAsia="Times New Roman" w:hAnsi="Times New Roman" w:cs="Times New Roman"/>
          <w:color w:val="000000" w:themeColor="text1"/>
          <w:vertAlign w:val="superscript"/>
        </w:rPr>
        <w:t>1</w:t>
      </w:r>
      <w:r w:rsidR="00F57C26" w:rsidRPr="006A74CF">
        <w:rPr>
          <w:rFonts w:ascii="Times New Roman" w:eastAsia="Times New Roman" w:hAnsi="Times New Roman" w:cs="Times New Roman"/>
          <w:color w:val="000000" w:themeColor="text1"/>
        </w:rPr>
        <w:t xml:space="preserve"> </w:t>
      </w:r>
      <w:r w:rsidR="00D240CD" w:rsidRPr="006A74CF">
        <w:rPr>
          <w:rFonts w:ascii="Times New Roman" w:eastAsia="Times New Roman" w:hAnsi="Times New Roman" w:cs="Times New Roman"/>
          <w:color w:val="000000" w:themeColor="text1"/>
        </w:rPr>
        <w:t xml:space="preserve">All stakeholders were familiar with the socio-economic player data shared </w:t>
      </w:r>
      <w:r w:rsidR="00F051C8" w:rsidRPr="006A74CF">
        <w:rPr>
          <w:rFonts w:ascii="Times New Roman" w:eastAsia="Times New Roman" w:hAnsi="Times New Roman" w:cs="Times New Roman"/>
          <w:color w:val="000000" w:themeColor="text1"/>
        </w:rPr>
        <w:t xml:space="preserve">within this study, however their shared expression of disappointment was rendered a predictable outcome based on their past experiences working in elite girls’ soccer. In order to </w:t>
      </w:r>
      <w:r w:rsidR="008A1C33" w:rsidRPr="006A74CF">
        <w:rPr>
          <w:rFonts w:ascii="Times New Roman" w:eastAsia="Times New Roman" w:hAnsi="Times New Roman" w:cs="Times New Roman"/>
          <w:color w:val="000000" w:themeColor="text1"/>
        </w:rPr>
        <w:t>ensure the ETC pathway is accessible to players from lower socio-economic backgrounds, OSs may wish to consider using facilities within areas of higher deprivation. Despite higher quality facilities often being located in affluent, suburban areas away from inner city areas,</w:t>
      </w:r>
      <w:r w:rsidR="00CB1B2D" w:rsidRPr="006A74CF">
        <w:rPr>
          <w:rFonts w:ascii="Times New Roman" w:eastAsia="Times New Roman" w:hAnsi="Times New Roman" w:cs="Times New Roman"/>
          <w:color w:val="000000" w:themeColor="text1"/>
          <w:vertAlign w:val="superscript"/>
        </w:rPr>
        <w:t>6</w:t>
      </w:r>
      <w:r w:rsidR="00F4349E" w:rsidRPr="006A74CF">
        <w:rPr>
          <w:rFonts w:ascii="Times New Roman" w:eastAsia="Times New Roman" w:hAnsi="Times New Roman" w:cs="Times New Roman"/>
          <w:color w:val="000000" w:themeColor="text1"/>
          <w:vertAlign w:val="superscript"/>
        </w:rPr>
        <w:t>2</w:t>
      </w:r>
      <w:r w:rsidR="00CB1B2D" w:rsidRPr="006A74CF">
        <w:rPr>
          <w:rFonts w:ascii="Times New Roman" w:eastAsia="Times New Roman" w:hAnsi="Times New Roman" w:cs="Times New Roman"/>
          <w:color w:val="000000" w:themeColor="text1"/>
          <w:vertAlign w:val="superscript"/>
        </w:rPr>
        <w:t>,6</w:t>
      </w:r>
      <w:r w:rsidR="00F4349E" w:rsidRPr="006A74CF">
        <w:rPr>
          <w:rFonts w:ascii="Times New Roman" w:eastAsia="Times New Roman" w:hAnsi="Times New Roman" w:cs="Times New Roman"/>
          <w:color w:val="000000" w:themeColor="text1"/>
          <w:vertAlign w:val="superscript"/>
        </w:rPr>
        <w:t>3</w:t>
      </w:r>
      <w:r w:rsidR="008A1C33" w:rsidRPr="006A74CF">
        <w:rPr>
          <w:rFonts w:ascii="Times New Roman" w:eastAsia="Times New Roman" w:hAnsi="Times New Roman" w:cs="Times New Roman"/>
          <w:color w:val="000000" w:themeColor="text1"/>
        </w:rPr>
        <w:t xml:space="preserve"> many ETCs have established partnerships with local colleges and universities which may be accessible to a wider pool of players. These facilities are often on public transport routes, and many schools and colleges are existing sites for FA Wildcats and PL Kicks sessions. Stakeholders may wish to consider the impact of creating partnerships with local schools, colleges and universities with facilities (i.e. artificial grass pitches) to engage players from under-represented backgrounds. </w:t>
      </w:r>
    </w:p>
    <w:p w14:paraId="00000162" w14:textId="77777777" w:rsidR="004843E5" w:rsidRPr="006A74CF" w:rsidRDefault="004843E5">
      <w:pPr>
        <w:spacing w:line="360" w:lineRule="auto"/>
        <w:rPr>
          <w:rFonts w:ascii="Times New Roman" w:eastAsia="Times New Roman" w:hAnsi="Times New Roman" w:cs="Times New Roman"/>
          <w:b/>
          <w:color w:val="000000" w:themeColor="text1"/>
        </w:rPr>
      </w:pPr>
    </w:p>
    <w:p w14:paraId="00000163" w14:textId="77777777" w:rsidR="004843E5" w:rsidRPr="006A74CF" w:rsidRDefault="000D14D8">
      <w:pPr>
        <w:spacing w:line="360" w:lineRule="auto"/>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t>Limitations</w:t>
      </w:r>
    </w:p>
    <w:p w14:paraId="7FA2AD7C" w14:textId="39910D2A" w:rsidR="0089321E" w:rsidRPr="006A74CF" w:rsidRDefault="000D14D8">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This study represents perceptions following </w:t>
      </w:r>
      <w:r w:rsidR="008A1C33" w:rsidRPr="006A74CF">
        <w:rPr>
          <w:rFonts w:ascii="Times New Roman" w:eastAsia="Times New Roman" w:hAnsi="Times New Roman" w:cs="Times New Roman"/>
          <w:color w:val="000000" w:themeColor="text1"/>
        </w:rPr>
        <w:t>the implementation of the</w:t>
      </w:r>
      <w:r w:rsidR="001D0978" w:rsidRPr="006A74CF">
        <w:rPr>
          <w:rFonts w:ascii="Times New Roman" w:eastAsia="Times New Roman" w:hAnsi="Times New Roman" w:cs="Times New Roman"/>
          <w:color w:val="000000" w:themeColor="text1"/>
        </w:rPr>
        <w:t xml:space="preserve"> new</w:t>
      </w:r>
      <w:r w:rsidR="008A1C33" w:rsidRPr="006A74CF">
        <w:rPr>
          <w:rFonts w:ascii="Times New Roman" w:eastAsia="Times New Roman" w:hAnsi="Times New Roman" w:cs="Times New Roman"/>
          <w:color w:val="000000" w:themeColor="text1"/>
        </w:rPr>
        <w:t xml:space="preserve"> ETC pathway</w:t>
      </w:r>
      <w:r w:rsidRPr="006A74CF">
        <w:rPr>
          <w:rFonts w:ascii="Times New Roman" w:eastAsia="Times New Roman" w:hAnsi="Times New Roman" w:cs="Times New Roman"/>
          <w:color w:val="000000" w:themeColor="text1"/>
        </w:rPr>
        <w:t xml:space="preserve">; as ETCs </w:t>
      </w:r>
      <w:r w:rsidR="0089321E" w:rsidRPr="006A74CF">
        <w:rPr>
          <w:rFonts w:ascii="Times New Roman" w:eastAsia="Times New Roman" w:hAnsi="Times New Roman" w:cs="Times New Roman"/>
          <w:color w:val="000000" w:themeColor="text1"/>
        </w:rPr>
        <w:t>continue to evolve</w:t>
      </w:r>
      <w:r w:rsidRPr="006A74CF">
        <w:rPr>
          <w:rFonts w:ascii="Times New Roman" w:eastAsia="Times New Roman" w:hAnsi="Times New Roman" w:cs="Times New Roman"/>
          <w:color w:val="000000" w:themeColor="text1"/>
        </w:rPr>
        <w:t xml:space="preserve">, </w:t>
      </w:r>
      <w:r w:rsidR="0089321E" w:rsidRPr="006A74CF">
        <w:rPr>
          <w:rFonts w:ascii="Times New Roman" w:eastAsia="Times New Roman" w:hAnsi="Times New Roman" w:cs="Times New Roman"/>
          <w:color w:val="000000" w:themeColor="text1"/>
        </w:rPr>
        <w:t>stakeholder</w:t>
      </w:r>
      <w:r w:rsidR="008A1C33" w:rsidRPr="006A74CF">
        <w:rPr>
          <w:rFonts w:ascii="Times New Roman" w:eastAsia="Times New Roman" w:hAnsi="Times New Roman" w:cs="Times New Roman"/>
          <w:color w:val="000000" w:themeColor="text1"/>
        </w:rPr>
        <w:t xml:space="preserve"> perceptions</w:t>
      </w:r>
      <w:r w:rsidR="0089321E" w:rsidRPr="006A74CF">
        <w:rPr>
          <w:rFonts w:ascii="Times New Roman" w:eastAsia="Times New Roman" w:hAnsi="Times New Roman" w:cs="Times New Roman"/>
          <w:color w:val="000000" w:themeColor="text1"/>
        </w:rPr>
        <w:t xml:space="preserve"> may shift accordingly</w:t>
      </w:r>
      <w:r w:rsidRPr="006A74CF">
        <w:rPr>
          <w:rFonts w:ascii="Times New Roman" w:eastAsia="Times New Roman" w:hAnsi="Times New Roman" w:cs="Times New Roman"/>
          <w:color w:val="000000" w:themeColor="text1"/>
        </w:rPr>
        <w:t xml:space="preserve">. </w:t>
      </w:r>
      <w:r w:rsidR="0089321E" w:rsidRPr="006A74CF">
        <w:rPr>
          <w:rFonts w:ascii="Times New Roman" w:eastAsia="Times New Roman" w:hAnsi="Times New Roman" w:cs="Times New Roman"/>
          <w:color w:val="000000" w:themeColor="text1"/>
        </w:rPr>
        <w:t>T</w:t>
      </w:r>
      <w:r w:rsidRPr="006A74CF">
        <w:rPr>
          <w:rFonts w:ascii="Times New Roman" w:eastAsia="Times New Roman" w:hAnsi="Times New Roman" w:cs="Times New Roman"/>
          <w:color w:val="000000" w:themeColor="text1"/>
        </w:rPr>
        <w:t xml:space="preserve">he introduction of Women’s </w:t>
      </w:r>
      <w:r w:rsidR="0089321E" w:rsidRPr="006A74CF">
        <w:rPr>
          <w:rFonts w:ascii="Times New Roman" w:eastAsia="Times New Roman" w:hAnsi="Times New Roman" w:cs="Times New Roman"/>
          <w:color w:val="000000" w:themeColor="text1"/>
        </w:rPr>
        <w:t>Super League Football</w:t>
      </w:r>
      <w:r w:rsidRPr="006A74CF">
        <w:rPr>
          <w:rFonts w:ascii="Times New Roman" w:eastAsia="Times New Roman" w:hAnsi="Times New Roman" w:cs="Times New Roman"/>
          <w:color w:val="000000" w:themeColor="text1"/>
        </w:rPr>
        <w:t xml:space="preserve">, an independent company </w:t>
      </w:r>
      <w:r w:rsidR="0089321E" w:rsidRPr="006A74CF">
        <w:rPr>
          <w:rFonts w:ascii="Times New Roman" w:eastAsia="Times New Roman" w:hAnsi="Times New Roman" w:cs="Times New Roman"/>
          <w:color w:val="000000" w:themeColor="text1"/>
        </w:rPr>
        <w:t xml:space="preserve">overseeing </w:t>
      </w:r>
      <w:r w:rsidRPr="006A74CF">
        <w:rPr>
          <w:rFonts w:ascii="Times New Roman" w:eastAsia="Times New Roman" w:hAnsi="Times New Roman" w:cs="Times New Roman"/>
          <w:color w:val="000000" w:themeColor="text1"/>
        </w:rPr>
        <w:t xml:space="preserve">the women’s professional game in England (Barclays Women’s Super League and Women’s </w:t>
      </w:r>
      <w:r w:rsidR="0089321E" w:rsidRPr="006A74CF">
        <w:rPr>
          <w:rFonts w:ascii="Times New Roman" w:eastAsia="Times New Roman" w:hAnsi="Times New Roman" w:cs="Times New Roman"/>
          <w:color w:val="000000" w:themeColor="text1"/>
        </w:rPr>
        <w:t>Super League 2</w:t>
      </w:r>
      <w:r w:rsidRPr="006A74CF">
        <w:rPr>
          <w:rFonts w:ascii="Times New Roman" w:eastAsia="Times New Roman" w:hAnsi="Times New Roman" w:cs="Times New Roman"/>
          <w:color w:val="000000" w:themeColor="text1"/>
        </w:rPr>
        <w:t xml:space="preserve">) from 2024, </w:t>
      </w:r>
      <w:r w:rsidR="0089321E" w:rsidRPr="006A74CF">
        <w:rPr>
          <w:rFonts w:ascii="Times New Roman" w:eastAsia="Times New Roman" w:hAnsi="Times New Roman" w:cs="Times New Roman"/>
          <w:color w:val="000000" w:themeColor="text1"/>
        </w:rPr>
        <w:t>also has the</w:t>
      </w:r>
      <w:r w:rsidRPr="006A74CF">
        <w:rPr>
          <w:rFonts w:ascii="Times New Roman" w:eastAsia="Times New Roman" w:hAnsi="Times New Roman" w:cs="Times New Roman"/>
          <w:color w:val="000000" w:themeColor="text1"/>
        </w:rPr>
        <w:t xml:space="preserve"> potential </w:t>
      </w:r>
      <w:r w:rsidR="0089321E" w:rsidRPr="006A74CF">
        <w:rPr>
          <w:rFonts w:ascii="Times New Roman" w:eastAsia="Times New Roman" w:hAnsi="Times New Roman" w:cs="Times New Roman"/>
          <w:color w:val="000000" w:themeColor="text1"/>
        </w:rPr>
        <w:t>reshape the elite talent pathway</w:t>
      </w:r>
      <w:r w:rsidRPr="006A74CF">
        <w:rPr>
          <w:rFonts w:ascii="Times New Roman" w:eastAsia="Times New Roman" w:hAnsi="Times New Roman" w:cs="Times New Roman"/>
          <w:color w:val="000000" w:themeColor="text1"/>
        </w:rPr>
        <w:t xml:space="preserve">. </w:t>
      </w:r>
      <w:r w:rsidR="0089321E" w:rsidRPr="006A74CF">
        <w:rPr>
          <w:rFonts w:ascii="Times New Roman" w:eastAsia="Times New Roman" w:hAnsi="Times New Roman" w:cs="Times New Roman"/>
          <w:color w:val="000000" w:themeColor="text1"/>
        </w:rPr>
        <w:t>Participants</w:t>
      </w:r>
      <w:r w:rsidRPr="006A74CF">
        <w:rPr>
          <w:rFonts w:ascii="Times New Roman" w:eastAsia="Times New Roman" w:hAnsi="Times New Roman" w:cs="Times New Roman"/>
          <w:color w:val="000000" w:themeColor="text1"/>
        </w:rPr>
        <w:t xml:space="preserve"> are limited to </w:t>
      </w:r>
      <w:r w:rsidR="0089321E" w:rsidRPr="006A74CF">
        <w:rPr>
          <w:rFonts w:ascii="Times New Roman" w:eastAsia="Times New Roman" w:hAnsi="Times New Roman" w:cs="Times New Roman"/>
          <w:color w:val="000000" w:themeColor="text1"/>
        </w:rPr>
        <w:t xml:space="preserve">two FA Women’s Technical Division staff, </w:t>
      </w:r>
      <w:r w:rsidRPr="006A74CF">
        <w:rPr>
          <w:rFonts w:ascii="Times New Roman" w:eastAsia="Times New Roman" w:hAnsi="Times New Roman" w:cs="Times New Roman"/>
          <w:color w:val="000000" w:themeColor="text1"/>
        </w:rPr>
        <w:t>four ETC managers</w:t>
      </w:r>
      <w:r w:rsidR="0089321E" w:rsidRPr="006A74CF">
        <w:rPr>
          <w:rFonts w:ascii="Times New Roman" w:eastAsia="Times New Roman" w:hAnsi="Times New Roman" w:cs="Times New Roman"/>
          <w:color w:val="000000" w:themeColor="text1"/>
        </w:rPr>
        <w:t>,</w:t>
      </w:r>
      <w:r w:rsidRPr="006A74CF">
        <w:rPr>
          <w:rFonts w:ascii="Times New Roman" w:eastAsia="Times New Roman" w:hAnsi="Times New Roman" w:cs="Times New Roman"/>
          <w:color w:val="000000" w:themeColor="text1"/>
        </w:rPr>
        <w:t xml:space="preserve"> </w:t>
      </w:r>
      <w:r w:rsidR="00605685" w:rsidRPr="006A74CF">
        <w:rPr>
          <w:rFonts w:ascii="Times New Roman" w:eastAsia="Times New Roman" w:hAnsi="Times New Roman" w:cs="Times New Roman"/>
          <w:color w:val="000000" w:themeColor="text1"/>
        </w:rPr>
        <w:t>and four coaches</w:t>
      </w:r>
      <w:r w:rsidR="0089321E" w:rsidRPr="006A74CF">
        <w:rPr>
          <w:rFonts w:ascii="Times New Roman" w:eastAsia="Times New Roman" w:hAnsi="Times New Roman" w:cs="Times New Roman"/>
          <w:color w:val="000000" w:themeColor="text1"/>
        </w:rPr>
        <w:t>,</w:t>
      </w:r>
      <w:r w:rsidR="00605685" w:rsidRPr="006A74CF">
        <w:rPr>
          <w:rFonts w:ascii="Times New Roman" w:eastAsia="Times New Roman" w:hAnsi="Times New Roman" w:cs="Times New Roman"/>
          <w:color w:val="000000" w:themeColor="text1"/>
        </w:rPr>
        <w:t xml:space="preserve"> </w:t>
      </w:r>
      <w:r w:rsidR="0089321E" w:rsidRPr="006A74CF">
        <w:rPr>
          <w:rFonts w:ascii="Times New Roman" w:eastAsia="Times New Roman" w:hAnsi="Times New Roman" w:cs="Times New Roman"/>
          <w:color w:val="000000" w:themeColor="text1"/>
        </w:rPr>
        <w:t>all with prior</w:t>
      </w:r>
      <w:r w:rsidRPr="006A74CF">
        <w:rPr>
          <w:rFonts w:ascii="Times New Roman" w:eastAsia="Times New Roman" w:hAnsi="Times New Roman" w:cs="Times New Roman"/>
          <w:color w:val="000000" w:themeColor="text1"/>
        </w:rPr>
        <w:t xml:space="preserve"> experience </w:t>
      </w:r>
      <w:r w:rsidR="0089321E" w:rsidRPr="006A74CF">
        <w:rPr>
          <w:rFonts w:ascii="Times New Roman" w:eastAsia="Times New Roman" w:hAnsi="Times New Roman" w:cs="Times New Roman"/>
          <w:color w:val="000000" w:themeColor="text1"/>
        </w:rPr>
        <w:t>in</w:t>
      </w:r>
      <w:r w:rsidRPr="006A74CF">
        <w:rPr>
          <w:rFonts w:ascii="Times New Roman" w:eastAsia="Times New Roman" w:hAnsi="Times New Roman" w:cs="Times New Roman"/>
          <w:color w:val="000000" w:themeColor="text1"/>
        </w:rPr>
        <w:t xml:space="preserve"> FA licensed centre</w:t>
      </w:r>
      <w:r w:rsidR="0089321E" w:rsidRPr="006A74CF">
        <w:rPr>
          <w:rFonts w:ascii="Times New Roman" w:eastAsia="Times New Roman" w:hAnsi="Times New Roman" w:cs="Times New Roman"/>
          <w:color w:val="000000" w:themeColor="text1"/>
        </w:rPr>
        <w:t>s</w:t>
      </w:r>
      <w:r w:rsidRPr="006A74CF">
        <w:rPr>
          <w:rFonts w:ascii="Times New Roman" w:eastAsia="Times New Roman" w:hAnsi="Times New Roman" w:cs="Times New Roman"/>
          <w:color w:val="000000" w:themeColor="text1"/>
        </w:rPr>
        <w:t xml:space="preserve">, thus </w:t>
      </w:r>
      <w:r w:rsidR="0089321E" w:rsidRPr="006A74CF">
        <w:rPr>
          <w:rFonts w:ascii="Times New Roman" w:eastAsia="Times New Roman" w:hAnsi="Times New Roman" w:cs="Times New Roman"/>
          <w:color w:val="000000" w:themeColor="text1"/>
        </w:rPr>
        <w:t>limiting the generalisability of these findings</w:t>
      </w:r>
      <w:r w:rsidRPr="006A74CF">
        <w:rPr>
          <w:rFonts w:ascii="Times New Roman" w:eastAsia="Times New Roman" w:hAnsi="Times New Roman" w:cs="Times New Roman"/>
          <w:color w:val="000000" w:themeColor="text1"/>
        </w:rPr>
        <w:t>.</w:t>
      </w:r>
      <w:r w:rsidR="0089321E" w:rsidRPr="006A74CF">
        <w:rPr>
          <w:rFonts w:ascii="Times New Roman" w:eastAsia="Times New Roman" w:hAnsi="Times New Roman" w:cs="Times New Roman"/>
          <w:color w:val="000000" w:themeColor="text1"/>
        </w:rPr>
        <w:t xml:space="preserve"> Qualitative data collection revealed that stakeholders had greater consideration for socio-demographic factors linked to access and logistics (e.g. travel, costs); factors more closely aligned to diversity (i.e. ethnicity) appeared secondary to logistical concerns and were not explicitly considered by stakeholders in their decision-making or operational delivery processes. This suggests that for a number of stakeholders, these factors are not currently embedded within the operationalisation of the pathway. Interview guides may have benefitted from separating discussions of diversity and accessibility to explore perceptions in isolation</w:t>
      </w:r>
      <w:r w:rsidRPr="006A74CF">
        <w:rPr>
          <w:rFonts w:ascii="Times New Roman" w:eastAsia="Times New Roman" w:hAnsi="Times New Roman" w:cs="Times New Roman"/>
          <w:color w:val="000000" w:themeColor="text1"/>
        </w:rPr>
        <w:t xml:space="preserve">. The paucity of TI research in female soccer resulted in numerous comparisons and findings from male soccer, however it is currently unclear whether these results are applicable to the female game. </w:t>
      </w:r>
      <w:r w:rsidR="008A1C33" w:rsidRPr="006A74CF">
        <w:rPr>
          <w:rFonts w:ascii="Times New Roman" w:eastAsia="Times New Roman" w:hAnsi="Times New Roman" w:cs="Times New Roman"/>
          <w:color w:val="000000" w:themeColor="text1"/>
        </w:rPr>
        <w:t xml:space="preserve">Furthermore, perceptions of </w:t>
      </w:r>
      <w:r w:rsidR="00CB1B2D" w:rsidRPr="006A74CF">
        <w:rPr>
          <w:rFonts w:ascii="Times New Roman" w:eastAsia="Times New Roman" w:hAnsi="Times New Roman" w:cs="Times New Roman"/>
          <w:color w:val="000000" w:themeColor="text1"/>
        </w:rPr>
        <w:t>parents</w:t>
      </w:r>
      <w:r w:rsidR="008A1C33" w:rsidRPr="006A74CF">
        <w:rPr>
          <w:rFonts w:ascii="Times New Roman" w:eastAsia="Times New Roman" w:hAnsi="Times New Roman" w:cs="Times New Roman"/>
          <w:color w:val="000000" w:themeColor="text1"/>
        </w:rPr>
        <w:t>,</w:t>
      </w:r>
      <w:r w:rsidR="00CB1B2D" w:rsidRPr="006A74CF">
        <w:rPr>
          <w:rFonts w:ascii="Times New Roman" w:eastAsia="Times New Roman" w:hAnsi="Times New Roman" w:cs="Times New Roman"/>
          <w:color w:val="000000" w:themeColor="text1"/>
        </w:rPr>
        <w:t xml:space="preserve"> who are one of the most proximal stakeholders to impact TD and entry into TD environments,</w:t>
      </w:r>
      <w:r w:rsidR="00763B62" w:rsidRPr="006A74CF">
        <w:rPr>
          <w:rFonts w:ascii="Times New Roman" w:eastAsia="Times New Roman" w:hAnsi="Times New Roman" w:cs="Times New Roman"/>
          <w:color w:val="000000" w:themeColor="text1"/>
          <w:vertAlign w:val="superscript"/>
        </w:rPr>
        <w:t>9</w:t>
      </w:r>
      <w:r w:rsidR="00CB1B2D" w:rsidRPr="006A74CF">
        <w:rPr>
          <w:rFonts w:ascii="Times New Roman" w:eastAsia="Times New Roman" w:hAnsi="Times New Roman" w:cs="Times New Roman"/>
          <w:color w:val="000000" w:themeColor="text1"/>
        </w:rPr>
        <w:t xml:space="preserve"> and players themselves</w:t>
      </w:r>
      <w:r w:rsidR="008A1C33" w:rsidRPr="006A74CF">
        <w:rPr>
          <w:rFonts w:ascii="Times New Roman" w:eastAsia="Times New Roman" w:hAnsi="Times New Roman" w:cs="Times New Roman"/>
          <w:color w:val="000000" w:themeColor="text1"/>
        </w:rPr>
        <w:t xml:space="preserve"> were not considered within the present study; their perceptions of the ETC pathway, particularly perceived feelings of exclusion of players from under-represented groups, may be a topic of consideration for future</w:t>
      </w:r>
      <w:r w:rsidR="00DD2D44" w:rsidRPr="006A74CF">
        <w:rPr>
          <w:rFonts w:ascii="Times New Roman" w:eastAsia="Times New Roman" w:hAnsi="Times New Roman" w:cs="Times New Roman"/>
          <w:color w:val="000000" w:themeColor="text1"/>
        </w:rPr>
        <w:t xml:space="preserve"> research</w:t>
      </w:r>
      <w:r w:rsidR="00AD0C3D" w:rsidRPr="006A74CF">
        <w:rPr>
          <w:rFonts w:ascii="Times New Roman" w:eastAsia="Times New Roman" w:hAnsi="Times New Roman" w:cs="Times New Roman"/>
          <w:color w:val="000000" w:themeColor="text1"/>
        </w:rPr>
        <w:t>.</w:t>
      </w:r>
      <w:r w:rsidR="00F4349E" w:rsidRPr="006A74CF">
        <w:rPr>
          <w:rFonts w:ascii="Times New Roman" w:eastAsia="Times New Roman" w:hAnsi="Times New Roman" w:cs="Times New Roman"/>
          <w:color w:val="000000" w:themeColor="text1"/>
          <w:vertAlign w:val="superscript"/>
        </w:rPr>
        <w:t>64</w:t>
      </w:r>
    </w:p>
    <w:p w14:paraId="4C9AE6B8" w14:textId="77777777" w:rsidR="0000374A" w:rsidRPr="006A74CF" w:rsidRDefault="0000374A">
      <w:pPr>
        <w:spacing w:line="360" w:lineRule="auto"/>
        <w:rPr>
          <w:rFonts w:ascii="Times New Roman" w:eastAsia="Times New Roman" w:hAnsi="Times New Roman" w:cs="Times New Roman"/>
          <w:b/>
          <w:color w:val="000000" w:themeColor="text1"/>
        </w:rPr>
      </w:pPr>
    </w:p>
    <w:p w14:paraId="00000165" w14:textId="479C2742" w:rsidR="004843E5" w:rsidRPr="006A74CF" w:rsidRDefault="000D14D8">
      <w:pPr>
        <w:spacing w:line="360" w:lineRule="auto"/>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t xml:space="preserve">Conclusion </w:t>
      </w:r>
    </w:p>
    <w:p w14:paraId="73B40748" w14:textId="32A4C581" w:rsidR="00167297" w:rsidRPr="006A74CF" w:rsidRDefault="0079151D" w:rsidP="00D42190">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Novel insights into perceptions of </w:t>
      </w:r>
      <w:r w:rsidR="00C3204C" w:rsidRPr="006A74CF">
        <w:rPr>
          <w:rFonts w:ascii="Times New Roman" w:eastAsia="Times New Roman" w:hAnsi="Times New Roman" w:cs="Times New Roman"/>
          <w:color w:val="000000" w:themeColor="text1"/>
        </w:rPr>
        <w:t xml:space="preserve">the new FA girls’ </w:t>
      </w:r>
      <w:r w:rsidR="00857227" w:rsidRPr="006A74CF">
        <w:rPr>
          <w:rFonts w:ascii="Times New Roman" w:eastAsia="Times New Roman" w:hAnsi="Times New Roman" w:cs="Times New Roman"/>
          <w:color w:val="000000" w:themeColor="text1"/>
        </w:rPr>
        <w:t>ETC</w:t>
      </w:r>
      <w:r w:rsidR="00C3204C" w:rsidRPr="006A74CF">
        <w:rPr>
          <w:rFonts w:ascii="Times New Roman" w:eastAsia="Times New Roman" w:hAnsi="Times New Roman" w:cs="Times New Roman"/>
          <w:color w:val="000000" w:themeColor="text1"/>
        </w:rPr>
        <w:t xml:space="preserve"> pathway </w:t>
      </w:r>
      <w:r w:rsidR="00CB7C5F" w:rsidRPr="006A74CF">
        <w:rPr>
          <w:rFonts w:ascii="Times New Roman" w:eastAsia="Times New Roman" w:hAnsi="Times New Roman" w:cs="Times New Roman"/>
          <w:color w:val="000000" w:themeColor="text1"/>
        </w:rPr>
        <w:t>revealed conflicting stakeholder beliefs of the pathways’ purpose</w:t>
      </w:r>
      <w:r w:rsidR="00F62C84" w:rsidRPr="006A74CF">
        <w:rPr>
          <w:rFonts w:ascii="Times New Roman" w:eastAsia="Times New Roman" w:hAnsi="Times New Roman" w:cs="Times New Roman"/>
          <w:color w:val="000000" w:themeColor="text1"/>
        </w:rPr>
        <w:t xml:space="preserve">, resulting in challenges regarding </w:t>
      </w:r>
      <w:r w:rsidR="00C3204C" w:rsidRPr="006A74CF">
        <w:rPr>
          <w:rFonts w:ascii="Times New Roman" w:eastAsia="Times New Roman" w:hAnsi="Times New Roman" w:cs="Times New Roman"/>
          <w:color w:val="000000" w:themeColor="text1"/>
        </w:rPr>
        <w:t>the implementation of the ETC pathway</w:t>
      </w:r>
      <w:r w:rsidR="00F62C84" w:rsidRPr="006A74CF">
        <w:rPr>
          <w:rFonts w:ascii="Times New Roman" w:eastAsia="Times New Roman" w:hAnsi="Times New Roman" w:cs="Times New Roman"/>
          <w:color w:val="000000" w:themeColor="text1"/>
        </w:rPr>
        <w:t>. W</w:t>
      </w:r>
      <w:r w:rsidR="00C3204C" w:rsidRPr="006A74CF">
        <w:rPr>
          <w:rFonts w:ascii="Times New Roman" w:eastAsia="Times New Roman" w:hAnsi="Times New Roman" w:cs="Times New Roman"/>
          <w:color w:val="000000" w:themeColor="text1"/>
        </w:rPr>
        <w:t>ith respect to diversity, inclusion and access,</w:t>
      </w:r>
      <w:r w:rsidR="00F62C84" w:rsidRPr="006A74CF">
        <w:rPr>
          <w:rFonts w:ascii="Times New Roman" w:eastAsia="Times New Roman" w:hAnsi="Times New Roman" w:cs="Times New Roman"/>
          <w:color w:val="000000" w:themeColor="text1"/>
        </w:rPr>
        <w:t xml:space="preserve"> various facilitators </w:t>
      </w:r>
      <w:r w:rsidR="00DF20B6" w:rsidRPr="006A74CF">
        <w:rPr>
          <w:rFonts w:ascii="Times New Roman" w:eastAsia="Times New Roman" w:hAnsi="Times New Roman" w:cs="Times New Roman"/>
          <w:color w:val="000000" w:themeColor="text1"/>
        </w:rPr>
        <w:t>to increasing inclusivity and accessibility were identified</w:t>
      </w:r>
      <w:r w:rsidR="008A1C33" w:rsidRPr="006A74CF">
        <w:rPr>
          <w:rFonts w:ascii="Times New Roman" w:eastAsia="Times New Roman" w:hAnsi="Times New Roman" w:cs="Times New Roman"/>
          <w:color w:val="000000" w:themeColor="text1"/>
        </w:rPr>
        <w:t>. A</w:t>
      </w:r>
      <w:r w:rsidR="00DF20B6" w:rsidRPr="006A74CF">
        <w:rPr>
          <w:rFonts w:ascii="Times New Roman" w:eastAsia="Times New Roman" w:hAnsi="Times New Roman" w:cs="Times New Roman"/>
          <w:color w:val="000000" w:themeColor="text1"/>
        </w:rPr>
        <w:t xml:space="preserve">ddressing </w:t>
      </w:r>
      <w:r w:rsidR="008A1C33" w:rsidRPr="006A74CF">
        <w:rPr>
          <w:rFonts w:ascii="Times New Roman" w:eastAsia="Times New Roman" w:hAnsi="Times New Roman" w:cs="Times New Roman"/>
          <w:color w:val="000000" w:themeColor="text1"/>
        </w:rPr>
        <w:t xml:space="preserve">these </w:t>
      </w:r>
      <w:r w:rsidR="00DF20B6" w:rsidRPr="006A74CF">
        <w:rPr>
          <w:rFonts w:ascii="Times New Roman" w:eastAsia="Times New Roman" w:hAnsi="Times New Roman" w:cs="Times New Roman"/>
          <w:color w:val="000000" w:themeColor="text1"/>
        </w:rPr>
        <w:t xml:space="preserve">socio-cultural and practical </w:t>
      </w:r>
      <w:r w:rsidR="0028336B" w:rsidRPr="006A74CF">
        <w:rPr>
          <w:rFonts w:ascii="Times New Roman" w:eastAsia="Times New Roman" w:hAnsi="Times New Roman" w:cs="Times New Roman"/>
          <w:color w:val="000000" w:themeColor="text1"/>
        </w:rPr>
        <w:t xml:space="preserve">barriers remains crucial </w:t>
      </w:r>
      <w:r w:rsidR="008A1C33" w:rsidRPr="006A74CF">
        <w:rPr>
          <w:rFonts w:ascii="Times New Roman" w:eastAsia="Times New Roman" w:hAnsi="Times New Roman" w:cs="Times New Roman"/>
          <w:color w:val="000000" w:themeColor="text1"/>
        </w:rPr>
        <w:t xml:space="preserve">in order for players from under-represented groups to have access to TI opportunities and sustain their engagement within the ETC pathway. </w:t>
      </w:r>
      <w:r w:rsidR="0028336B" w:rsidRPr="006A74CF">
        <w:rPr>
          <w:rFonts w:ascii="Times New Roman" w:eastAsia="Times New Roman" w:hAnsi="Times New Roman" w:cs="Times New Roman"/>
          <w:color w:val="000000" w:themeColor="text1"/>
        </w:rPr>
        <w:t>Evidence-based strategies are needed to overcome these perceived barriers and promote diver</w:t>
      </w:r>
      <w:r w:rsidR="00E24766" w:rsidRPr="006A74CF">
        <w:rPr>
          <w:rFonts w:ascii="Times New Roman" w:eastAsia="Times New Roman" w:hAnsi="Times New Roman" w:cs="Times New Roman"/>
          <w:color w:val="000000" w:themeColor="text1"/>
        </w:rPr>
        <w:t>sity in future elite squads.</w:t>
      </w:r>
    </w:p>
    <w:p w14:paraId="45BB5CB0" w14:textId="77777777" w:rsidR="00BF1D27" w:rsidRPr="006A74CF" w:rsidRDefault="00BF1D27">
      <w:pPr>
        <w:spacing w:line="360" w:lineRule="auto"/>
        <w:rPr>
          <w:rFonts w:ascii="Times New Roman" w:eastAsia="Times New Roman" w:hAnsi="Times New Roman" w:cs="Times New Roman"/>
          <w:b/>
          <w:color w:val="000000" w:themeColor="text1"/>
        </w:rPr>
      </w:pPr>
    </w:p>
    <w:p w14:paraId="5947B4BD" w14:textId="0D774D80" w:rsidR="00BF1D27" w:rsidRPr="006A74CF" w:rsidRDefault="00BF1D27">
      <w:pPr>
        <w:spacing w:line="360" w:lineRule="auto"/>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lastRenderedPageBreak/>
        <w:t>Acknowledgements</w:t>
      </w:r>
    </w:p>
    <w:p w14:paraId="4A723D56" w14:textId="76A879F9" w:rsidR="00BF1D27" w:rsidRPr="006A74CF" w:rsidRDefault="00BF1D27">
      <w:pPr>
        <w:spacing w:line="360" w:lineRule="auto"/>
        <w:rPr>
          <w:rFonts w:ascii="Times New Roman" w:eastAsia="Times New Roman" w:hAnsi="Times New Roman" w:cs="Times New Roman"/>
          <w:bCs/>
          <w:color w:val="000000" w:themeColor="text1"/>
        </w:rPr>
      </w:pPr>
      <w:r w:rsidRPr="006A74CF">
        <w:rPr>
          <w:rFonts w:ascii="Times New Roman" w:eastAsia="Times New Roman" w:hAnsi="Times New Roman" w:cs="Times New Roman"/>
          <w:bCs/>
          <w:color w:val="000000" w:themeColor="text1"/>
        </w:rPr>
        <w:t xml:space="preserve">The authors wish to thank Mark Carter, Women’s Player Insights </w:t>
      </w:r>
      <w:r w:rsidR="0089321E" w:rsidRPr="006A74CF">
        <w:rPr>
          <w:rFonts w:ascii="Times New Roman" w:eastAsia="Times New Roman" w:hAnsi="Times New Roman" w:cs="Times New Roman"/>
          <w:bCs/>
          <w:color w:val="000000" w:themeColor="text1"/>
        </w:rPr>
        <w:t xml:space="preserve">National </w:t>
      </w:r>
      <w:r w:rsidRPr="006A74CF">
        <w:rPr>
          <w:rFonts w:ascii="Times New Roman" w:eastAsia="Times New Roman" w:hAnsi="Times New Roman" w:cs="Times New Roman"/>
          <w:bCs/>
          <w:color w:val="000000" w:themeColor="text1"/>
        </w:rPr>
        <w:t>Lead at the FA for his guidance on quantitative data analysis and granting approval for the use of FA datasets.</w:t>
      </w:r>
    </w:p>
    <w:p w14:paraId="29AF1372" w14:textId="77777777" w:rsidR="00BF1D27" w:rsidRPr="006A74CF" w:rsidRDefault="00BF1D27">
      <w:pPr>
        <w:spacing w:line="360" w:lineRule="auto"/>
        <w:rPr>
          <w:rFonts w:ascii="Times New Roman" w:eastAsia="Times New Roman" w:hAnsi="Times New Roman" w:cs="Times New Roman"/>
          <w:b/>
          <w:color w:val="000000" w:themeColor="text1"/>
        </w:rPr>
      </w:pPr>
    </w:p>
    <w:p w14:paraId="17B0EC9D" w14:textId="21F8F44F" w:rsidR="00BF1D27" w:rsidRPr="006A74CF" w:rsidRDefault="008A7F44">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b/>
          <w:color w:val="000000" w:themeColor="text1"/>
        </w:rPr>
        <w:t>Statements and Declarations</w:t>
      </w:r>
    </w:p>
    <w:p w14:paraId="1CBC76FB" w14:textId="714EAE30" w:rsidR="00BF1D27" w:rsidRPr="006A74CF" w:rsidRDefault="00BF1D27">
      <w:pPr>
        <w:spacing w:line="360" w:lineRule="auto"/>
        <w:rPr>
          <w:rFonts w:ascii="Times New Roman" w:eastAsia="Times New Roman" w:hAnsi="Times New Roman" w:cs="Times New Roman"/>
          <w:b/>
          <w:bCs/>
          <w:color w:val="000000" w:themeColor="text1"/>
        </w:rPr>
      </w:pPr>
      <w:r w:rsidRPr="006A74CF">
        <w:rPr>
          <w:rFonts w:ascii="Times New Roman" w:eastAsia="Times New Roman" w:hAnsi="Times New Roman" w:cs="Times New Roman"/>
          <w:b/>
          <w:bCs/>
          <w:color w:val="000000" w:themeColor="text1"/>
        </w:rPr>
        <w:t>Ethical considerations</w:t>
      </w:r>
    </w:p>
    <w:p w14:paraId="74806C62" w14:textId="4BFEF6E6" w:rsidR="00BF1D27" w:rsidRPr="006A74CF" w:rsidRDefault="00BF1D27">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This study received gatekeeper approval from the FA for the use of quantitative, demographic player data on October 18, 2023. As this data was anonymised and retrospective, individual participant consent was not required. Participant data will not be shared with third parties. This study was approved by the University of the West of Scotland Ethics Review Committee (approval no. 21749) on October 23, 2023. </w:t>
      </w:r>
    </w:p>
    <w:p w14:paraId="26A67BCA" w14:textId="77777777" w:rsidR="00BF1D27" w:rsidRPr="006A74CF" w:rsidRDefault="00BF1D27">
      <w:pPr>
        <w:spacing w:line="360" w:lineRule="auto"/>
        <w:rPr>
          <w:rFonts w:ascii="Times New Roman" w:eastAsia="Times New Roman" w:hAnsi="Times New Roman" w:cs="Times New Roman"/>
          <w:color w:val="000000" w:themeColor="text1"/>
        </w:rPr>
      </w:pPr>
    </w:p>
    <w:p w14:paraId="3B71B06C" w14:textId="0AC13729" w:rsidR="00BF1D27" w:rsidRPr="006A74CF" w:rsidRDefault="00BF1D27">
      <w:pPr>
        <w:spacing w:line="360" w:lineRule="auto"/>
        <w:rPr>
          <w:rFonts w:ascii="Times New Roman" w:eastAsia="Times New Roman" w:hAnsi="Times New Roman" w:cs="Times New Roman"/>
          <w:b/>
          <w:bCs/>
          <w:color w:val="000000" w:themeColor="text1"/>
        </w:rPr>
      </w:pPr>
      <w:r w:rsidRPr="006A74CF">
        <w:rPr>
          <w:rFonts w:ascii="Times New Roman" w:eastAsia="Times New Roman" w:hAnsi="Times New Roman" w:cs="Times New Roman"/>
          <w:b/>
          <w:bCs/>
          <w:color w:val="000000" w:themeColor="text1"/>
        </w:rPr>
        <w:t>Consent to participate</w:t>
      </w:r>
    </w:p>
    <w:p w14:paraId="0549197A" w14:textId="7C3E9C44" w:rsidR="00BF1D27" w:rsidRPr="006A74CF" w:rsidRDefault="00BF1D27">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Written informed consent to participate in this study was granted by all participants involved in interviews via email. All participants provided consent to conduct the study, record the interview via Microsoft Teams, and for any quotations to be used within the study. Participant information including their name, job role at the FA (if applicable) and ETC they were employed with (if applicable) remain anonymous. </w:t>
      </w:r>
    </w:p>
    <w:p w14:paraId="1EB0F60C" w14:textId="77777777" w:rsidR="00BF1D27" w:rsidRPr="006A74CF" w:rsidRDefault="00BF1D27">
      <w:pPr>
        <w:spacing w:line="360" w:lineRule="auto"/>
        <w:rPr>
          <w:rFonts w:ascii="Times New Roman" w:eastAsia="Times New Roman" w:hAnsi="Times New Roman" w:cs="Times New Roman"/>
          <w:color w:val="000000" w:themeColor="text1"/>
        </w:rPr>
      </w:pPr>
    </w:p>
    <w:p w14:paraId="62A8A092" w14:textId="593E6FA7" w:rsidR="00BF1D27" w:rsidRPr="006A74CF" w:rsidRDefault="00BF1D27">
      <w:pPr>
        <w:spacing w:line="360" w:lineRule="auto"/>
        <w:rPr>
          <w:rFonts w:ascii="Times New Roman" w:eastAsia="Times New Roman" w:hAnsi="Times New Roman" w:cs="Times New Roman"/>
          <w:b/>
          <w:bCs/>
          <w:color w:val="000000" w:themeColor="text1"/>
        </w:rPr>
      </w:pPr>
      <w:r w:rsidRPr="006A74CF">
        <w:rPr>
          <w:rFonts w:ascii="Times New Roman" w:eastAsia="Times New Roman" w:hAnsi="Times New Roman" w:cs="Times New Roman"/>
          <w:b/>
          <w:bCs/>
          <w:color w:val="000000" w:themeColor="text1"/>
        </w:rPr>
        <w:t>Consent for publication</w:t>
      </w:r>
    </w:p>
    <w:p w14:paraId="52BC40DE" w14:textId="6BF24BD9" w:rsidR="00BF1D27" w:rsidRPr="006A74CF" w:rsidRDefault="00BF1D27">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Written informed consent for publication of this study was provided by all participants involved in interviews.</w:t>
      </w:r>
    </w:p>
    <w:p w14:paraId="4D128C52" w14:textId="77777777" w:rsidR="00BF1D27" w:rsidRPr="006A74CF" w:rsidRDefault="00BF1D27">
      <w:pPr>
        <w:spacing w:line="360" w:lineRule="auto"/>
        <w:rPr>
          <w:rFonts w:ascii="Times New Roman" w:eastAsia="Times New Roman" w:hAnsi="Times New Roman" w:cs="Times New Roman"/>
          <w:color w:val="000000" w:themeColor="text1"/>
        </w:rPr>
      </w:pPr>
    </w:p>
    <w:p w14:paraId="5B8A36E5" w14:textId="77777777" w:rsidR="00BF1D27" w:rsidRPr="006A74CF" w:rsidRDefault="00BF1D27" w:rsidP="00BF1D27">
      <w:pPr>
        <w:spacing w:line="360" w:lineRule="auto"/>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t>Declaration of conflicting interests</w:t>
      </w:r>
    </w:p>
    <w:p w14:paraId="6068CAD4" w14:textId="77777777" w:rsidR="00BF1D27" w:rsidRPr="006A74CF" w:rsidRDefault="00BF1D27" w:rsidP="00BF1D27">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The author(s) declared no potential conflicts of interest with respect to the research, authorship, and/or publication of this article.</w:t>
      </w:r>
    </w:p>
    <w:p w14:paraId="2F3A067A" w14:textId="77777777" w:rsidR="00BF1D27" w:rsidRPr="006A74CF" w:rsidRDefault="00BF1D27" w:rsidP="00BF1D27">
      <w:pPr>
        <w:spacing w:line="360" w:lineRule="auto"/>
        <w:rPr>
          <w:rFonts w:ascii="Times New Roman" w:eastAsia="Times New Roman" w:hAnsi="Times New Roman" w:cs="Times New Roman"/>
          <w:b/>
          <w:color w:val="000000" w:themeColor="text1"/>
        </w:rPr>
      </w:pPr>
    </w:p>
    <w:p w14:paraId="60173988" w14:textId="77777777" w:rsidR="00BF1D27" w:rsidRPr="006A74CF" w:rsidRDefault="00BF1D27" w:rsidP="00BF1D27">
      <w:pPr>
        <w:spacing w:line="360" w:lineRule="auto"/>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t>Funding</w:t>
      </w:r>
    </w:p>
    <w:p w14:paraId="691BF9BE" w14:textId="61E48413" w:rsidR="00BF1D27" w:rsidRPr="006A74CF" w:rsidRDefault="00BF1D27">
      <w:pPr>
        <w:spacing w:line="360" w:lineRule="auto"/>
        <w:rPr>
          <w:rFonts w:ascii="Times New Roman" w:eastAsia="Times New Roman" w:hAnsi="Times New Roman" w:cs="Times New Roman"/>
          <w:color w:val="000000" w:themeColor="text1"/>
        </w:rPr>
      </w:pPr>
      <w:r w:rsidRPr="006A74CF">
        <w:rPr>
          <w:rFonts w:ascii="Times New Roman" w:eastAsia="Times New Roman" w:hAnsi="Times New Roman" w:cs="Times New Roman"/>
          <w:color w:val="000000" w:themeColor="text1"/>
        </w:rPr>
        <w:t xml:space="preserve">The author(s) received no financial support for the research, authorship, and/or publication of this article. </w:t>
      </w:r>
    </w:p>
    <w:p w14:paraId="0000016C" w14:textId="77777777" w:rsidR="004843E5" w:rsidRPr="006A74CF" w:rsidRDefault="004843E5">
      <w:pPr>
        <w:spacing w:line="360" w:lineRule="auto"/>
        <w:rPr>
          <w:rFonts w:ascii="Times New Roman" w:eastAsia="Times New Roman" w:hAnsi="Times New Roman" w:cs="Times New Roman"/>
          <w:color w:val="000000" w:themeColor="text1"/>
        </w:rPr>
      </w:pPr>
    </w:p>
    <w:p w14:paraId="0000016D" w14:textId="423F25D2" w:rsidR="004843E5" w:rsidRPr="006A74CF" w:rsidRDefault="000D14D8">
      <w:pPr>
        <w:spacing w:after="240" w:line="360" w:lineRule="auto"/>
        <w:rPr>
          <w:rFonts w:ascii="Times New Roman" w:eastAsia="Times New Roman" w:hAnsi="Times New Roman" w:cs="Times New Roman"/>
          <w:b/>
          <w:color w:val="000000" w:themeColor="text1"/>
        </w:rPr>
      </w:pPr>
      <w:r w:rsidRPr="006A74CF">
        <w:rPr>
          <w:rFonts w:ascii="Times New Roman" w:eastAsia="Times New Roman" w:hAnsi="Times New Roman" w:cs="Times New Roman"/>
          <w:b/>
          <w:color w:val="000000" w:themeColor="text1"/>
        </w:rPr>
        <w:t>Reference</w:t>
      </w:r>
      <w:r w:rsidR="00732AC6" w:rsidRPr="006A74CF">
        <w:rPr>
          <w:rFonts w:ascii="Times New Roman" w:eastAsia="Times New Roman" w:hAnsi="Times New Roman" w:cs="Times New Roman"/>
          <w:b/>
          <w:color w:val="000000" w:themeColor="text1"/>
        </w:rPr>
        <w:t>s</w:t>
      </w:r>
    </w:p>
    <w:p w14:paraId="382AB464" w14:textId="77777777" w:rsidR="005D7C3F" w:rsidRPr="006A74CF" w:rsidRDefault="005D7C3F" w:rsidP="005D7C3F">
      <w:pPr>
        <w:spacing w:after="240" w:line="360" w:lineRule="auto"/>
        <w:rPr>
          <w:rFonts w:ascii="Times New Roman" w:hAnsi="Times New Roman" w:cs="Times New Roman"/>
          <w:b/>
          <w:bCs/>
          <w:color w:val="000000" w:themeColor="text1"/>
        </w:rPr>
      </w:pPr>
      <w:r w:rsidRPr="006A74CF">
        <w:rPr>
          <w:rFonts w:ascii="Times New Roman" w:hAnsi="Times New Roman" w:cs="Times New Roman"/>
          <w:b/>
          <w:bCs/>
          <w:color w:val="000000" w:themeColor="text1"/>
        </w:rPr>
        <w:t>Bibliography</w:t>
      </w:r>
    </w:p>
    <w:p w14:paraId="7FA1F4D8" w14:textId="0F374F1E"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lastRenderedPageBreak/>
        <w:t>1. UEFA. UEFA European Women’s Championship 2022 Post-Tournament Report, https://editorial.uefa.com/resources/0283-186cff205f72-b18d4799cb75-1000/uefa_women_s_euro_2022_post-tournament_report.pdf (2023, accessed 17 November 2024).</w:t>
      </w:r>
    </w:p>
    <w:p w14:paraId="0B07850B" w14:textId="2A67624C"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2. The Football Association. </w:t>
      </w:r>
      <w:r w:rsidRPr="006A74CF">
        <w:rPr>
          <w:rFonts w:ascii="Times New Roman" w:hAnsi="Times New Roman" w:cs="Times New Roman"/>
          <w:i/>
          <w:iCs/>
          <w:color w:val="000000" w:themeColor="text1"/>
        </w:rPr>
        <w:t>Girls’ Emerging Talent Centres Annual Report Year 1</w:t>
      </w:r>
      <w:r w:rsidRPr="006A74CF">
        <w:rPr>
          <w:rFonts w:ascii="Times New Roman" w:hAnsi="Times New Roman" w:cs="Times New Roman"/>
          <w:color w:val="000000" w:themeColor="text1"/>
        </w:rPr>
        <w:t>.</w:t>
      </w:r>
      <w:r w:rsidR="003F532F" w:rsidRPr="006A74CF">
        <w:rPr>
          <w:rFonts w:ascii="Times New Roman" w:hAnsi="Times New Roman" w:cs="Times New Roman"/>
          <w:color w:val="000000" w:themeColor="text1"/>
        </w:rPr>
        <w:t xml:space="preserve"> </w:t>
      </w:r>
      <w:r w:rsidRPr="006A74CF">
        <w:rPr>
          <w:rFonts w:ascii="Times New Roman" w:hAnsi="Times New Roman" w:cs="Times New Roman"/>
          <w:color w:val="000000" w:themeColor="text1"/>
        </w:rPr>
        <w:t>The Football Association</w:t>
      </w:r>
      <w:r w:rsidR="003F532F" w:rsidRPr="006A74CF">
        <w:rPr>
          <w:rFonts w:ascii="Times New Roman" w:hAnsi="Times New Roman" w:cs="Times New Roman"/>
          <w:color w:val="000000" w:themeColor="text1"/>
        </w:rPr>
        <w:t xml:space="preserve"> </w:t>
      </w:r>
      <w:r w:rsidRPr="006A74CF">
        <w:rPr>
          <w:rFonts w:ascii="Times New Roman" w:hAnsi="Times New Roman" w:cs="Times New Roman"/>
          <w:color w:val="000000" w:themeColor="text1"/>
        </w:rPr>
        <w:t>2023.</w:t>
      </w:r>
      <w:r w:rsidR="003F532F" w:rsidRPr="006A74CF">
        <w:rPr>
          <w:rFonts w:ascii="Times New Roman" w:hAnsi="Times New Roman" w:cs="Times New Roman"/>
          <w:color w:val="000000" w:themeColor="text1"/>
        </w:rPr>
        <w:t xml:space="preserve"> Unpublished internal company report. </w:t>
      </w:r>
    </w:p>
    <w:p w14:paraId="02DD1E88" w14:textId="5EAC9E63"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3. The Football Association. FA Girls’ England Talent Pathway 2016-2017, https://www.thefa.com/~/media/files/thefaportal/governance-docs/rules-of-the-association/2016-17/022_girls-talent-pathway.ashx&amp;ved=2ahUKEwjwnKXA-tCOAxXpBdsEHbh7J80QFnoECBkQAQ&amp;usg=AOvVaw2bpKDnJ7lUH5Re6YEEhHpx (2016, accessed 22 July 2025).</w:t>
      </w:r>
    </w:p>
    <w:p w14:paraId="3DE25950" w14:textId="1CE355DD"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4. McEwan GP, Unnithan VB, Carter M, et al. Talent identification and development strategies in elite women’s soccer: a pan-European perspective. </w:t>
      </w:r>
      <w:r w:rsidR="003F532F" w:rsidRPr="006A74CF">
        <w:rPr>
          <w:rFonts w:ascii="Times New Roman" w:hAnsi="Times New Roman" w:cs="Times New Roman"/>
          <w:i/>
          <w:iCs/>
          <w:color w:val="000000" w:themeColor="text1"/>
        </w:rPr>
        <w:t xml:space="preserve">Sci Med </w:t>
      </w:r>
      <w:proofErr w:type="spellStart"/>
      <w:r w:rsidR="003F532F" w:rsidRPr="006A74CF">
        <w:rPr>
          <w:rFonts w:ascii="Times New Roman" w:hAnsi="Times New Roman" w:cs="Times New Roman"/>
          <w:i/>
          <w:iCs/>
          <w:color w:val="000000" w:themeColor="text1"/>
        </w:rPr>
        <w:t>Footb</w:t>
      </w:r>
      <w:proofErr w:type="spellEnd"/>
      <w:r w:rsidRPr="006A74CF">
        <w:rPr>
          <w:rFonts w:ascii="Times New Roman" w:hAnsi="Times New Roman" w:cs="Times New Roman"/>
          <w:color w:val="000000" w:themeColor="text1"/>
        </w:rPr>
        <w:t> 2024; 1–9.</w:t>
      </w:r>
    </w:p>
    <w:p w14:paraId="3D2F458A" w14:textId="113D5520"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5. Reeves MJ, Littlewood MA, McRobert AP, et al. The nature and function of talent identification in junior-elite football in English category one academies. </w:t>
      </w:r>
      <w:r w:rsidRPr="006A74CF">
        <w:rPr>
          <w:rFonts w:ascii="Times New Roman" w:hAnsi="Times New Roman" w:cs="Times New Roman"/>
          <w:i/>
          <w:iCs/>
          <w:color w:val="000000" w:themeColor="text1"/>
        </w:rPr>
        <w:t>S</w:t>
      </w:r>
      <w:r w:rsidR="003F532F" w:rsidRPr="006A74CF">
        <w:rPr>
          <w:rFonts w:ascii="Times New Roman" w:hAnsi="Times New Roman" w:cs="Times New Roman"/>
          <w:i/>
          <w:iCs/>
          <w:color w:val="000000" w:themeColor="text1"/>
        </w:rPr>
        <w:t xml:space="preserve">occer Soc </w:t>
      </w:r>
      <w:r w:rsidRPr="006A74CF">
        <w:rPr>
          <w:rFonts w:ascii="Times New Roman" w:hAnsi="Times New Roman" w:cs="Times New Roman"/>
          <w:color w:val="000000" w:themeColor="text1"/>
        </w:rPr>
        <w:t>2018; 19: 1–13.</w:t>
      </w:r>
    </w:p>
    <w:p w14:paraId="586A7D4E" w14:textId="26A69FD4"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6. The Football Association. Emerging Talent Centres. </w:t>
      </w:r>
      <w:r w:rsidRPr="006A74CF">
        <w:rPr>
          <w:rFonts w:ascii="Times New Roman" w:hAnsi="Times New Roman" w:cs="Times New Roman"/>
          <w:i/>
          <w:iCs/>
          <w:color w:val="000000" w:themeColor="text1"/>
        </w:rPr>
        <w:t>https://www.englandfootball.com</w:t>
      </w:r>
      <w:r w:rsidRPr="006A74CF">
        <w:rPr>
          <w:rFonts w:ascii="Times New Roman" w:hAnsi="Times New Roman" w:cs="Times New Roman"/>
          <w:color w:val="000000" w:themeColor="text1"/>
        </w:rPr>
        <w:t>, https://www.englandfootball.com/england/youth/womens-talent-pathway/Emerging-Talent-Centres (2023, accessed 9 October 2024).</w:t>
      </w:r>
    </w:p>
    <w:p w14:paraId="658F894F" w14:textId="24A83D4D"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7. De Bosscher V</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De </w:t>
      </w:r>
      <w:proofErr w:type="spellStart"/>
      <w:r w:rsidRPr="006A74CF">
        <w:rPr>
          <w:rFonts w:ascii="Times New Roman" w:hAnsi="Times New Roman" w:cs="Times New Roman"/>
          <w:color w:val="000000" w:themeColor="text1"/>
        </w:rPr>
        <w:t>Rycke</w:t>
      </w:r>
      <w:proofErr w:type="spellEnd"/>
      <w:r w:rsidRPr="006A74CF">
        <w:rPr>
          <w:rFonts w:ascii="Times New Roman" w:hAnsi="Times New Roman" w:cs="Times New Roman"/>
          <w:color w:val="000000" w:themeColor="text1"/>
        </w:rPr>
        <w:t xml:space="preserve"> J. Talent development programmes: a retrospective analysis of the age and support services for talented athletes in 15 nations. </w:t>
      </w:r>
      <w:proofErr w:type="spellStart"/>
      <w:r w:rsidRPr="006A74CF">
        <w:rPr>
          <w:rFonts w:ascii="Times New Roman" w:hAnsi="Times New Roman" w:cs="Times New Roman"/>
          <w:i/>
          <w:iCs/>
          <w:color w:val="000000" w:themeColor="text1"/>
        </w:rPr>
        <w:t>Eu</w:t>
      </w:r>
      <w:r w:rsidR="003F532F" w:rsidRPr="006A74CF">
        <w:rPr>
          <w:rFonts w:ascii="Times New Roman" w:hAnsi="Times New Roman" w:cs="Times New Roman"/>
          <w:i/>
          <w:iCs/>
          <w:color w:val="000000" w:themeColor="text1"/>
        </w:rPr>
        <w:t>r</w:t>
      </w:r>
      <w:proofErr w:type="spellEnd"/>
      <w:r w:rsidR="003F532F" w:rsidRPr="006A74CF">
        <w:rPr>
          <w:rFonts w:ascii="Times New Roman" w:hAnsi="Times New Roman" w:cs="Times New Roman"/>
          <w:i/>
          <w:iCs/>
          <w:color w:val="000000" w:themeColor="text1"/>
        </w:rPr>
        <w:t xml:space="preserve"> Sport Manag Q </w:t>
      </w:r>
      <w:r w:rsidRPr="006A74CF">
        <w:rPr>
          <w:rFonts w:ascii="Times New Roman" w:hAnsi="Times New Roman" w:cs="Times New Roman"/>
          <w:color w:val="000000" w:themeColor="text1"/>
        </w:rPr>
        <w:t>2017; 17: 590–609.</w:t>
      </w:r>
    </w:p>
    <w:p w14:paraId="0D8658FA" w14:textId="263E7D6D"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8. Sargent Megicks B, Till K, Rongen F, et al. Examining European Talent Development Environments: Athlete, Parent and Coach Perceptions. </w:t>
      </w:r>
      <w:r w:rsidR="003F532F" w:rsidRPr="006A74CF">
        <w:rPr>
          <w:rFonts w:ascii="Times New Roman" w:hAnsi="Times New Roman" w:cs="Times New Roman"/>
          <w:i/>
          <w:iCs/>
          <w:color w:val="000000" w:themeColor="text1"/>
        </w:rPr>
        <w:t>J Sports Sci</w:t>
      </w:r>
      <w:r w:rsidRPr="006A74CF">
        <w:rPr>
          <w:rFonts w:ascii="Times New Roman" w:hAnsi="Times New Roman" w:cs="Times New Roman"/>
          <w:color w:val="000000" w:themeColor="text1"/>
        </w:rPr>
        <w:t> 2023; 40: 1–11.</w:t>
      </w:r>
    </w:p>
    <w:p w14:paraId="6370D5BF" w14:textId="2B89D35E"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9. Williams AM, Ford PR</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Drust B. Talent identification and development in soccer since the millennium. </w:t>
      </w:r>
      <w:r w:rsidR="003F532F" w:rsidRPr="006A74CF">
        <w:rPr>
          <w:rFonts w:ascii="Times New Roman" w:hAnsi="Times New Roman" w:cs="Times New Roman"/>
          <w:i/>
          <w:iCs/>
          <w:color w:val="000000" w:themeColor="text1"/>
        </w:rPr>
        <w:t>J Sports Sci</w:t>
      </w:r>
      <w:r w:rsidRPr="006A74CF">
        <w:rPr>
          <w:rFonts w:ascii="Times New Roman" w:hAnsi="Times New Roman" w:cs="Times New Roman"/>
          <w:color w:val="000000" w:themeColor="text1"/>
        </w:rPr>
        <w:t> 2020; 38: 1199–1210.</w:t>
      </w:r>
    </w:p>
    <w:p w14:paraId="6F059CF2" w14:textId="0DFC2998"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10. Güllich A</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Larkin P. Talent identification and talent promotion. In:</w:t>
      </w:r>
      <w:r w:rsidR="003F532F" w:rsidRPr="006A74CF">
        <w:rPr>
          <w:rFonts w:ascii="Times New Roman" w:hAnsi="Times New Roman" w:cs="Times New Roman"/>
          <w:color w:val="000000" w:themeColor="text1"/>
        </w:rPr>
        <w:t xml:space="preserve"> Williams AM, Ford P and Drust B (eds)</w:t>
      </w:r>
      <w:r w:rsidRPr="006A74CF">
        <w:rPr>
          <w:rFonts w:ascii="Times New Roman" w:hAnsi="Times New Roman" w:cs="Times New Roman"/>
          <w:color w:val="000000" w:themeColor="text1"/>
        </w:rPr>
        <w:t> </w:t>
      </w:r>
      <w:r w:rsidRPr="006A74CF">
        <w:rPr>
          <w:rFonts w:ascii="Times New Roman" w:hAnsi="Times New Roman" w:cs="Times New Roman"/>
          <w:i/>
          <w:iCs/>
          <w:color w:val="000000" w:themeColor="text1"/>
        </w:rPr>
        <w:t>Science and Soccer</w:t>
      </w:r>
      <w:r w:rsidRPr="006A74CF">
        <w:rPr>
          <w:rFonts w:ascii="Times New Roman" w:hAnsi="Times New Roman" w:cs="Times New Roman"/>
          <w:color w:val="000000" w:themeColor="text1"/>
        </w:rPr>
        <w:t>. New York: Routledge,</w:t>
      </w:r>
      <w:r w:rsidR="003F532F" w:rsidRPr="006A74CF">
        <w:rPr>
          <w:rFonts w:ascii="Times New Roman" w:hAnsi="Times New Roman" w:cs="Times New Roman"/>
          <w:color w:val="000000" w:themeColor="text1"/>
        </w:rPr>
        <w:t xml:space="preserve"> 2023,</w:t>
      </w:r>
      <w:r w:rsidRPr="006A74CF">
        <w:rPr>
          <w:rFonts w:ascii="Times New Roman" w:hAnsi="Times New Roman" w:cs="Times New Roman"/>
          <w:color w:val="000000" w:themeColor="text1"/>
        </w:rPr>
        <w:t xml:space="preserve"> pp.363–381.</w:t>
      </w:r>
    </w:p>
    <w:p w14:paraId="7B2A741D" w14:textId="76AA5974"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lastRenderedPageBreak/>
        <w:t>11. Berber E, McLean S, Beanland V, et al. Defining the attributes for specific playing positions in football match-play: A complex systems approach. </w:t>
      </w:r>
      <w:r w:rsidRPr="006A74CF">
        <w:rPr>
          <w:rFonts w:ascii="Times New Roman" w:hAnsi="Times New Roman" w:cs="Times New Roman"/>
          <w:i/>
          <w:iCs/>
          <w:color w:val="000000" w:themeColor="text1"/>
        </w:rPr>
        <w:t>J Sports Sci</w:t>
      </w:r>
      <w:r w:rsidRPr="006A74CF">
        <w:rPr>
          <w:rFonts w:ascii="Times New Roman" w:hAnsi="Times New Roman" w:cs="Times New Roman"/>
          <w:color w:val="000000" w:themeColor="text1"/>
        </w:rPr>
        <w:t> 2020; 38: 1248–1258.</w:t>
      </w:r>
    </w:p>
    <w:p w14:paraId="1B0F1561" w14:textId="583C1A4D"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12. </w:t>
      </w:r>
      <w:proofErr w:type="spellStart"/>
      <w:r w:rsidRPr="006A74CF">
        <w:rPr>
          <w:rFonts w:ascii="Times New Roman" w:hAnsi="Times New Roman" w:cs="Times New Roman"/>
          <w:color w:val="000000" w:themeColor="text1"/>
        </w:rPr>
        <w:t>Fuhre</w:t>
      </w:r>
      <w:proofErr w:type="spellEnd"/>
      <w:r w:rsidRPr="006A74CF">
        <w:rPr>
          <w:rFonts w:ascii="Times New Roman" w:hAnsi="Times New Roman" w:cs="Times New Roman"/>
          <w:color w:val="000000" w:themeColor="text1"/>
        </w:rPr>
        <w:t xml:space="preserve"> J, Øygard A</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Sæther SA. Coaches’ Criteria for Talent Identification of Youth Male Soccer Players. </w:t>
      </w:r>
      <w:r w:rsidRPr="006A74CF">
        <w:rPr>
          <w:rFonts w:ascii="Times New Roman" w:hAnsi="Times New Roman" w:cs="Times New Roman"/>
          <w:i/>
          <w:iCs/>
          <w:color w:val="000000" w:themeColor="text1"/>
        </w:rPr>
        <w:t>Sports</w:t>
      </w:r>
      <w:r w:rsidRPr="006A74CF">
        <w:rPr>
          <w:rFonts w:ascii="Times New Roman" w:hAnsi="Times New Roman" w:cs="Times New Roman"/>
          <w:color w:val="000000" w:themeColor="text1"/>
        </w:rPr>
        <w:t> 2022; 10: 14.</w:t>
      </w:r>
    </w:p>
    <w:p w14:paraId="0C531B63" w14:textId="26ECC7A2"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13. Larkin P</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O’Connor D. Talent identification and recruitment in youth soccer: Recruiter’s perceptions of the key attributes for player recruitment. </w:t>
      </w:r>
      <w:proofErr w:type="spellStart"/>
      <w:r w:rsidRPr="006A74CF">
        <w:rPr>
          <w:rFonts w:ascii="Times New Roman" w:hAnsi="Times New Roman" w:cs="Times New Roman"/>
          <w:i/>
          <w:iCs/>
          <w:color w:val="000000" w:themeColor="text1"/>
        </w:rPr>
        <w:t>PL</w:t>
      </w:r>
      <w:r w:rsidR="003F532F" w:rsidRPr="006A74CF">
        <w:rPr>
          <w:rFonts w:ascii="Times New Roman" w:hAnsi="Times New Roman" w:cs="Times New Roman"/>
          <w:i/>
          <w:iCs/>
          <w:color w:val="000000" w:themeColor="text1"/>
        </w:rPr>
        <w:t>o</w:t>
      </w:r>
      <w:r w:rsidRPr="006A74CF">
        <w:rPr>
          <w:rFonts w:ascii="Times New Roman" w:hAnsi="Times New Roman" w:cs="Times New Roman"/>
          <w:i/>
          <w:iCs/>
          <w:color w:val="000000" w:themeColor="text1"/>
        </w:rPr>
        <w:t>S</w:t>
      </w:r>
      <w:proofErr w:type="spellEnd"/>
      <w:r w:rsidRPr="006A74CF">
        <w:rPr>
          <w:rFonts w:ascii="Times New Roman" w:hAnsi="Times New Roman" w:cs="Times New Roman"/>
          <w:i/>
          <w:iCs/>
          <w:color w:val="000000" w:themeColor="text1"/>
        </w:rPr>
        <w:t xml:space="preserve"> O</w:t>
      </w:r>
      <w:r w:rsidR="003F532F" w:rsidRPr="006A74CF">
        <w:rPr>
          <w:rFonts w:ascii="Times New Roman" w:hAnsi="Times New Roman" w:cs="Times New Roman"/>
          <w:i/>
          <w:iCs/>
          <w:color w:val="000000" w:themeColor="text1"/>
        </w:rPr>
        <w:t>NE</w:t>
      </w:r>
      <w:r w:rsidRPr="006A74CF">
        <w:rPr>
          <w:rFonts w:ascii="Times New Roman" w:hAnsi="Times New Roman" w:cs="Times New Roman"/>
          <w:color w:val="000000" w:themeColor="text1"/>
        </w:rPr>
        <w:t> 2017; 12: e0175716.</w:t>
      </w:r>
    </w:p>
    <w:p w14:paraId="38DD0AA0" w14:textId="3FE18646"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14. Curran O, MacNamara Á</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Passmore D. Singing off the same hymn sheet? Examining coherence in a talent development pathway (part 1). </w:t>
      </w:r>
      <w:r w:rsidR="003F532F" w:rsidRPr="006A74CF">
        <w:rPr>
          <w:rFonts w:ascii="Times New Roman" w:hAnsi="Times New Roman" w:cs="Times New Roman"/>
          <w:i/>
          <w:iCs/>
          <w:color w:val="000000" w:themeColor="text1"/>
        </w:rPr>
        <w:t>J Sports Sci</w:t>
      </w:r>
      <w:r w:rsidRPr="006A74CF">
        <w:rPr>
          <w:rFonts w:ascii="Times New Roman" w:hAnsi="Times New Roman" w:cs="Times New Roman"/>
          <w:color w:val="000000" w:themeColor="text1"/>
        </w:rPr>
        <w:t> 2021; 39: 1–8.</w:t>
      </w:r>
    </w:p>
    <w:p w14:paraId="3C7143C8" w14:textId="101EF121"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15. Curran O, Passmore D</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MacNamara Á. Singing off the same hymn sheet? Examining coherence in a talent development pathway (part 2). </w:t>
      </w:r>
      <w:r w:rsidR="003F532F" w:rsidRPr="006A74CF">
        <w:rPr>
          <w:rFonts w:ascii="Times New Roman" w:hAnsi="Times New Roman" w:cs="Times New Roman"/>
          <w:i/>
          <w:iCs/>
          <w:color w:val="000000" w:themeColor="text1"/>
        </w:rPr>
        <w:t>J Sports Sci</w:t>
      </w:r>
      <w:r w:rsidRPr="006A74CF">
        <w:rPr>
          <w:rFonts w:ascii="Times New Roman" w:hAnsi="Times New Roman" w:cs="Times New Roman"/>
          <w:color w:val="000000" w:themeColor="text1"/>
        </w:rPr>
        <w:t> 2022; 40: 863–870.</w:t>
      </w:r>
    </w:p>
    <w:p w14:paraId="627B9E9F" w14:textId="3D96199C"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16. Kelly AL, Williams CA, Jackson DT, et al. Exploring the role of socioeconomic status and psychological characteristics on talent development in an English soccer academy. </w:t>
      </w:r>
      <w:r w:rsidR="003F532F" w:rsidRPr="006A74CF">
        <w:rPr>
          <w:rFonts w:ascii="Times New Roman" w:hAnsi="Times New Roman" w:cs="Times New Roman"/>
          <w:i/>
          <w:iCs/>
          <w:color w:val="000000" w:themeColor="text1"/>
        </w:rPr>
        <w:t xml:space="preserve">Sci Med </w:t>
      </w:r>
      <w:proofErr w:type="spellStart"/>
      <w:r w:rsidR="003F532F" w:rsidRPr="006A74CF">
        <w:rPr>
          <w:rFonts w:ascii="Times New Roman" w:hAnsi="Times New Roman" w:cs="Times New Roman"/>
          <w:i/>
          <w:iCs/>
          <w:color w:val="000000" w:themeColor="text1"/>
        </w:rPr>
        <w:t>Footb</w:t>
      </w:r>
      <w:proofErr w:type="spellEnd"/>
      <w:r w:rsidR="003F532F" w:rsidRPr="006A74CF">
        <w:rPr>
          <w:rFonts w:ascii="Times New Roman" w:hAnsi="Times New Roman" w:cs="Times New Roman"/>
          <w:color w:val="000000" w:themeColor="text1"/>
        </w:rPr>
        <w:t xml:space="preserve"> 2023;</w:t>
      </w:r>
      <w:r w:rsidRPr="006A74CF">
        <w:rPr>
          <w:rFonts w:ascii="Times New Roman" w:hAnsi="Times New Roman" w:cs="Times New Roman"/>
          <w:color w:val="000000" w:themeColor="text1"/>
        </w:rPr>
        <w:t xml:space="preserve"> 8</w:t>
      </w:r>
      <w:r w:rsidR="003F532F" w:rsidRPr="006A74CF">
        <w:rPr>
          <w:rFonts w:ascii="Times New Roman" w:hAnsi="Times New Roman" w:cs="Times New Roman"/>
          <w:color w:val="000000" w:themeColor="text1"/>
        </w:rPr>
        <w:t>: 1</w:t>
      </w:r>
      <w:r w:rsidR="003F532F" w:rsidRPr="006A74CF">
        <w:rPr>
          <w:rFonts w:ascii="Times New Roman" w:hAnsi="Times New Roman" w:cs="Times New Roman"/>
          <w:i/>
          <w:iCs/>
          <w:color w:val="000000" w:themeColor="text1"/>
        </w:rPr>
        <w:t>–</w:t>
      </w:r>
      <w:r w:rsidR="003F532F" w:rsidRPr="006A74CF">
        <w:rPr>
          <w:rFonts w:ascii="Times New Roman" w:hAnsi="Times New Roman" w:cs="Times New Roman"/>
          <w:color w:val="000000" w:themeColor="text1"/>
        </w:rPr>
        <w:t>9</w:t>
      </w:r>
      <w:r w:rsidRPr="006A74CF">
        <w:rPr>
          <w:rFonts w:ascii="Times New Roman" w:hAnsi="Times New Roman" w:cs="Times New Roman"/>
          <w:color w:val="000000" w:themeColor="text1"/>
        </w:rPr>
        <w:t xml:space="preserve">. </w:t>
      </w:r>
    </w:p>
    <w:p w14:paraId="643B3133" w14:textId="7825D850"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17. Reeves MJ, Roberts SJ</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Kelly AL. Sociocultural. In: Kelly AL (ed) </w:t>
      </w:r>
      <w:r w:rsidR="003F532F" w:rsidRPr="006A74CF">
        <w:rPr>
          <w:rFonts w:ascii="Times New Roman" w:hAnsi="Times New Roman" w:cs="Times New Roman"/>
          <w:i/>
          <w:iCs/>
          <w:color w:val="000000" w:themeColor="text1"/>
        </w:rPr>
        <w:t>Talent Identification and Development in Youth Soccer</w:t>
      </w:r>
      <w:r w:rsidRPr="006A74CF">
        <w:rPr>
          <w:rFonts w:ascii="Times New Roman" w:hAnsi="Times New Roman" w:cs="Times New Roman"/>
          <w:color w:val="000000" w:themeColor="text1"/>
        </w:rPr>
        <w:t xml:space="preserve">. </w:t>
      </w:r>
      <w:r w:rsidR="003F532F" w:rsidRPr="006A74CF">
        <w:rPr>
          <w:rFonts w:ascii="Times New Roman" w:hAnsi="Times New Roman" w:cs="Times New Roman"/>
          <w:color w:val="000000" w:themeColor="text1"/>
        </w:rPr>
        <w:t>New York: Routledge</w:t>
      </w:r>
      <w:r w:rsidRPr="006A74CF">
        <w:rPr>
          <w:rFonts w:ascii="Times New Roman" w:hAnsi="Times New Roman" w:cs="Times New Roman"/>
          <w:color w:val="000000" w:themeColor="text1"/>
        </w:rPr>
        <w:t>, 2023, pp.97–108.</w:t>
      </w:r>
    </w:p>
    <w:p w14:paraId="72235897" w14:textId="00A4A3AB"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18. Sarmento H, Anguera MT, Pereira A, et al. Talent Identification and Development in Male Football: A Systematic Review. </w:t>
      </w:r>
      <w:r w:rsidRPr="006A74CF">
        <w:rPr>
          <w:rFonts w:ascii="Times New Roman" w:hAnsi="Times New Roman" w:cs="Times New Roman"/>
          <w:i/>
          <w:iCs/>
          <w:color w:val="000000" w:themeColor="text1"/>
        </w:rPr>
        <w:t>Sports Med</w:t>
      </w:r>
      <w:r w:rsidRPr="006A74CF">
        <w:rPr>
          <w:rFonts w:ascii="Times New Roman" w:hAnsi="Times New Roman" w:cs="Times New Roman"/>
          <w:color w:val="000000" w:themeColor="text1"/>
        </w:rPr>
        <w:t> 2018; 48: 907–931.</w:t>
      </w:r>
    </w:p>
    <w:p w14:paraId="1F9B9AD1" w14:textId="6310D52F"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19. Reeves MJ, Roberts SJ, McRobert AP, et al. Factors affecting the identification of talented junior-elite footballers: a case study. </w:t>
      </w:r>
      <w:r w:rsidRPr="006A74CF">
        <w:rPr>
          <w:rFonts w:ascii="Times New Roman" w:hAnsi="Times New Roman" w:cs="Times New Roman"/>
          <w:i/>
          <w:iCs/>
          <w:color w:val="000000" w:themeColor="text1"/>
        </w:rPr>
        <w:t>Socc</w:t>
      </w:r>
      <w:r w:rsidR="003F532F" w:rsidRPr="006A74CF">
        <w:rPr>
          <w:rFonts w:ascii="Times New Roman" w:hAnsi="Times New Roman" w:cs="Times New Roman"/>
          <w:i/>
          <w:iCs/>
          <w:color w:val="000000" w:themeColor="text1"/>
        </w:rPr>
        <w:t>er Soc</w:t>
      </w:r>
      <w:r w:rsidRPr="006A74CF">
        <w:rPr>
          <w:rFonts w:ascii="Times New Roman" w:hAnsi="Times New Roman" w:cs="Times New Roman"/>
          <w:color w:val="000000" w:themeColor="text1"/>
        </w:rPr>
        <w:t> 2018; 19: 1–16.</w:t>
      </w:r>
    </w:p>
    <w:p w14:paraId="1ED4ECA1" w14:textId="07331D95"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20. Allison R, Barranco R. ‘A rich white kid sport?’ Hometown socioeconomic, racial, and geographic composition among U.S. women’s professional soccer players. </w:t>
      </w:r>
      <w:r w:rsidRPr="006A74CF">
        <w:rPr>
          <w:rFonts w:ascii="Times New Roman" w:hAnsi="Times New Roman" w:cs="Times New Roman"/>
          <w:i/>
          <w:iCs/>
          <w:color w:val="000000" w:themeColor="text1"/>
        </w:rPr>
        <w:t>Soc</w:t>
      </w:r>
      <w:r w:rsidR="003F532F" w:rsidRPr="006A74CF">
        <w:rPr>
          <w:rFonts w:ascii="Times New Roman" w:hAnsi="Times New Roman" w:cs="Times New Roman"/>
          <w:i/>
          <w:iCs/>
          <w:color w:val="000000" w:themeColor="text1"/>
        </w:rPr>
        <w:t>cer</w:t>
      </w:r>
      <w:r w:rsidRPr="006A74CF">
        <w:rPr>
          <w:rFonts w:ascii="Times New Roman" w:hAnsi="Times New Roman" w:cs="Times New Roman"/>
          <w:i/>
          <w:iCs/>
          <w:color w:val="000000" w:themeColor="text1"/>
        </w:rPr>
        <w:t xml:space="preserve"> Soc</w:t>
      </w:r>
      <w:r w:rsidRPr="006A74CF">
        <w:rPr>
          <w:rFonts w:ascii="Times New Roman" w:hAnsi="Times New Roman" w:cs="Times New Roman"/>
          <w:color w:val="000000" w:themeColor="text1"/>
        </w:rPr>
        <w:t> 2020; 22: 1–13.</w:t>
      </w:r>
    </w:p>
    <w:p w14:paraId="6D8C8306" w14:textId="3DC23185"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21. Teoldo I, Machado V, Casanova F, et al. Talent map of female soccer: How does the birthplace and birthdate impact the participation of soccer players in Brazilian Serie A1 Championship? </w:t>
      </w:r>
      <w:r w:rsidR="003F532F" w:rsidRPr="006A74CF">
        <w:rPr>
          <w:rFonts w:ascii="Times New Roman" w:hAnsi="Times New Roman" w:cs="Times New Roman"/>
          <w:i/>
          <w:iCs/>
          <w:color w:val="000000" w:themeColor="text1"/>
        </w:rPr>
        <w:t xml:space="preserve">J Hum Sport </w:t>
      </w:r>
      <w:proofErr w:type="spellStart"/>
      <w:r w:rsidR="003F532F" w:rsidRPr="006A74CF">
        <w:rPr>
          <w:rFonts w:ascii="Times New Roman" w:hAnsi="Times New Roman" w:cs="Times New Roman"/>
          <w:i/>
          <w:iCs/>
          <w:color w:val="000000" w:themeColor="text1"/>
        </w:rPr>
        <w:t>Exerc</w:t>
      </w:r>
      <w:proofErr w:type="spellEnd"/>
      <w:r w:rsidRPr="006A74CF">
        <w:rPr>
          <w:rFonts w:ascii="Times New Roman" w:hAnsi="Times New Roman" w:cs="Times New Roman"/>
          <w:color w:val="000000" w:themeColor="text1"/>
        </w:rPr>
        <w:t xml:space="preserve"> 2023; 18: </w:t>
      </w:r>
      <w:r w:rsidR="003F532F" w:rsidRPr="006A74CF">
        <w:rPr>
          <w:rFonts w:ascii="Times New Roman" w:hAnsi="Times New Roman" w:cs="Times New Roman"/>
          <w:color w:val="000000" w:themeColor="text1"/>
        </w:rPr>
        <w:t>858</w:t>
      </w:r>
      <w:r w:rsidR="003F532F" w:rsidRPr="006A74CF">
        <w:rPr>
          <w:rFonts w:ascii="Times New Roman" w:hAnsi="Times New Roman" w:cs="Times New Roman"/>
          <w:i/>
          <w:iCs/>
          <w:color w:val="000000" w:themeColor="text1"/>
        </w:rPr>
        <w:t>–</w:t>
      </w:r>
      <w:r w:rsidR="003F532F" w:rsidRPr="006A74CF">
        <w:rPr>
          <w:rFonts w:ascii="Times New Roman" w:hAnsi="Times New Roman" w:cs="Times New Roman"/>
          <w:color w:val="000000" w:themeColor="text1"/>
        </w:rPr>
        <w:t>870</w:t>
      </w:r>
      <w:r w:rsidRPr="006A74CF">
        <w:rPr>
          <w:rFonts w:ascii="Times New Roman" w:hAnsi="Times New Roman" w:cs="Times New Roman"/>
          <w:color w:val="000000" w:themeColor="text1"/>
        </w:rPr>
        <w:t>.</w:t>
      </w:r>
    </w:p>
    <w:p w14:paraId="7C028E05" w14:textId="452700B9"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lastRenderedPageBreak/>
        <w:t>22. Lo C-H, Nguyen LH, Drew DA, et al. Race, ethnicity, community-level socioeconomic factors, and risk of COVID-19 in the United States and the United Kingdom. </w:t>
      </w:r>
      <w:r w:rsidRPr="006A74CF">
        <w:rPr>
          <w:rFonts w:ascii="Times New Roman" w:hAnsi="Times New Roman" w:cs="Times New Roman"/>
          <w:i/>
          <w:iCs/>
          <w:color w:val="000000" w:themeColor="text1"/>
        </w:rPr>
        <w:t>EClinicalMedicine</w:t>
      </w:r>
      <w:r w:rsidRPr="006A74CF">
        <w:rPr>
          <w:rFonts w:ascii="Times New Roman" w:hAnsi="Times New Roman" w:cs="Times New Roman"/>
          <w:color w:val="000000" w:themeColor="text1"/>
        </w:rPr>
        <w:t> 2021; 38: 101029.</w:t>
      </w:r>
    </w:p>
    <w:p w14:paraId="2CFC28A3" w14:textId="66A7D2A3"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23. Ljungmann CK, Christensen JH, Johnsen HR, et al. Perceived barriers to sports participation among adolescent girls from low socioeconomic status neighbourhoods. </w:t>
      </w:r>
      <w:r w:rsidRPr="006A74CF">
        <w:rPr>
          <w:rFonts w:ascii="Times New Roman" w:hAnsi="Times New Roman" w:cs="Times New Roman"/>
          <w:i/>
          <w:iCs/>
          <w:color w:val="000000" w:themeColor="text1"/>
        </w:rPr>
        <w:t xml:space="preserve">Sport </w:t>
      </w:r>
      <w:r w:rsidR="003F532F" w:rsidRPr="006A74CF">
        <w:rPr>
          <w:rFonts w:ascii="Times New Roman" w:hAnsi="Times New Roman" w:cs="Times New Roman"/>
          <w:i/>
          <w:iCs/>
          <w:color w:val="000000" w:themeColor="text1"/>
        </w:rPr>
        <w:t>Soc</w:t>
      </w:r>
      <w:r w:rsidRPr="006A74CF">
        <w:rPr>
          <w:rFonts w:ascii="Times New Roman" w:hAnsi="Times New Roman" w:cs="Times New Roman"/>
          <w:color w:val="000000" w:themeColor="text1"/>
        </w:rPr>
        <w:t> 2023; 1–20.</w:t>
      </w:r>
    </w:p>
    <w:p w14:paraId="4F996C72" w14:textId="25295D79"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24. Love R, Adams J, Atkin A, et al. Socioeconomic and ethnic differences in children’s vigorous intensity physical activity: a cross-sectional analysis of the UK Millennium Cohort Study. </w:t>
      </w:r>
      <w:r w:rsidRPr="006A74CF">
        <w:rPr>
          <w:rFonts w:ascii="Times New Roman" w:hAnsi="Times New Roman" w:cs="Times New Roman"/>
          <w:i/>
          <w:iCs/>
          <w:color w:val="000000" w:themeColor="text1"/>
        </w:rPr>
        <w:t>BMJ Open</w:t>
      </w:r>
      <w:r w:rsidR="003F532F" w:rsidRPr="006A74CF">
        <w:rPr>
          <w:rFonts w:ascii="Times New Roman" w:hAnsi="Times New Roman" w:cs="Times New Roman"/>
          <w:color w:val="000000" w:themeColor="text1"/>
        </w:rPr>
        <w:t xml:space="preserve"> </w:t>
      </w:r>
      <w:r w:rsidRPr="006A74CF">
        <w:rPr>
          <w:rFonts w:ascii="Times New Roman" w:hAnsi="Times New Roman" w:cs="Times New Roman"/>
          <w:color w:val="000000" w:themeColor="text1"/>
        </w:rPr>
        <w:t>2019</w:t>
      </w:r>
      <w:r w:rsidR="003F532F" w:rsidRPr="006A74CF">
        <w:rPr>
          <w:rFonts w:ascii="Times New Roman" w:hAnsi="Times New Roman" w:cs="Times New Roman"/>
          <w:color w:val="000000" w:themeColor="text1"/>
        </w:rPr>
        <w:t>; 9: 027627</w:t>
      </w:r>
    </w:p>
    <w:p w14:paraId="3D4C1DAD" w14:textId="3EF3B0B7"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25. Pearson N, Griffiths P, van Sluijs E, et al. Associations between socioeconomic position and young people’s physical activity and sedentary behaviour in the UK: a scoping review. </w:t>
      </w:r>
      <w:r w:rsidRPr="006A74CF">
        <w:rPr>
          <w:rFonts w:ascii="Times New Roman" w:hAnsi="Times New Roman" w:cs="Times New Roman"/>
          <w:i/>
          <w:iCs/>
          <w:color w:val="000000" w:themeColor="text1"/>
        </w:rPr>
        <w:t>BMJ Open</w:t>
      </w:r>
      <w:r w:rsidRPr="006A74CF">
        <w:rPr>
          <w:rFonts w:ascii="Times New Roman" w:hAnsi="Times New Roman" w:cs="Times New Roman"/>
          <w:color w:val="000000" w:themeColor="text1"/>
        </w:rPr>
        <w:t> 2022; 12: 051736.</w:t>
      </w:r>
    </w:p>
    <w:p w14:paraId="2D7C93BE" w14:textId="6DD5E0C6"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26. Koshoedo SA, Paul-Ebhohimhen VA, Jepson RG, et al. Understanding the complex interplay of barriers to physical activity amongst black and minority ethnic groups in the United Kingdom: a qualitative synthesis using meta-ethnography. </w:t>
      </w:r>
      <w:r w:rsidRPr="006A74CF">
        <w:rPr>
          <w:rFonts w:ascii="Times New Roman" w:hAnsi="Times New Roman" w:cs="Times New Roman"/>
          <w:i/>
          <w:iCs/>
          <w:color w:val="000000" w:themeColor="text1"/>
        </w:rPr>
        <w:t>BMC Public Health</w:t>
      </w:r>
      <w:r w:rsidR="003F532F" w:rsidRPr="006A74CF">
        <w:rPr>
          <w:rFonts w:ascii="Times New Roman" w:hAnsi="Times New Roman" w:cs="Times New Roman"/>
          <w:color w:val="000000" w:themeColor="text1"/>
        </w:rPr>
        <w:t xml:space="preserve"> 2015;</w:t>
      </w:r>
      <w:r w:rsidRPr="006A74CF">
        <w:rPr>
          <w:rFonts w:ascii="Times New Roman" w:hAnsi="Times New Roman" w:cs="Times New Roman"/>
          <w:color w:val="000000" w:themeColor="text1"/>
        </w:rPr>
        <w:t xml:space="preserve"> 15</w:t>
      </w:r>
      <w:r w:rsidR="003F532F" w:rsidRPr="006A74CF">
        <w:rPr>
          <w:rFonts w:ascii="Times New Roman" w:hAnsi="Times New Roman" w:cs="Times New Roman"/>
          <w:color w:val="000000" w:themeColor="text1"/>
        </w:rPr>
        <w:t>:</w:t>
      </w:r>
      <w:r w:rsidRPr="006A74CF">
        <w:rPr>
          <w:rFonts w:ascii="Times New Roman" w:hAnsi="Times New Roman" w:cs="Times New Roman"/>
          <w:color w:val="000000" w:themeColor="text1"/>
        </w:rPr>
        <w:t xml:space="preserve"> </w:t>
      </w:r>
      <w:r w:rsidR="003F532F" w:rsidRPr="006A74CF">
        <w:rPr>
          <w:rFonts w:ascii="Times New Roman" w:hAnsi="Times New Roman" w:cs="Times New Roman"/>
          <w:color w:val="000000" w:themeColor="text1"/>
        </w:rPr>
        <w:t>643.</w:t>
      </w:r>
    </w:p>
    <w:p w14:paraId="7526A250" w14:textId="5502149F"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27. Somerset S</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Hoare DJ. Barriers to voluntary participation in sport for children: a systematic review. </w:t>
      </w:r>
      <w:r w:rsidRPr="006A74CF">
        <w:rPr>
          <w:rFonts w:ascii="Times New Roman" w:hAnsi="Times New Roman" w:cs="Times New Roman"/>
          <w:i/>
          <w:iCs/>
          <w:color w:val="000000" w:themeColor="text1"/>
        </w:rPr>
        <w:t xml:space="preserve">BMC </w:t>
      </w:r>
      <w:proofErr w:type="spellStart"/>
      <w:r w:rsidRPr="006A74CF">
        <w:rPr>
          <w:rFonts w:ascii="Times New Roman" w:hAnsi="Times New Roman" w:cs="Times New Roman"/>
          <w:i/>
          <w:iCs/>
          <w:color w:val="000000" w:themeColor="text1"/>
        </w:rPr>
        <w:t>Pediatr</w:t>
      </w:r>
      <w:proofErr w:type="spellEnd"/>
      <w:r w:rsidR="003F532F" w:rsidRPr="006A74CF">
        <w:rPr>
          <w:rFonts w:ascii="Times New Roman" w:hAnsi="Times New Roman" w:cs="Times New Roman"/>
          <w:color w:val="000000" w:themeColor="text1"/>
        </w:rPr>
        <w:t xml:space="preserve"> 2018;</w:t>
      </w:r>
      <w:r w:rsidRPr="006A74CF">
        <w:rPr>
          <w:rFonts w:ascii="Times New Roman" w:hAnsi="Times New Roman" w:cs="Times New Roman"/>
          <w:color w:val="000000" w:themeColor="text1"/>
        </w:rPr>
        <w:t xml:space="preserve"> 18</w:t>
      </w:r>
      <w:r w:rsidR="003F532F" w:rsidRPr="006A74CF">
        <w:rPr>
          <w:rFonts w:ascii="Times New Roman" w:hAnsi="Times New Roman" w:cs="Times New Roman"/>
          <w:color w:val="000000" w:themeColor="text1"/>
        </w:rPr>
        <w:t>: 47.</w:t>
      </w:r>
    </w:p>
    <w:p w14:paraId="040D66E4" w14:textId="2E1B989B"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28. Johnson J, Adkins D</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Chauvin S. A Review of the Quality Indicators of Rigor in Qualitative Research. </w:t>
      </w:r>
      <w:proofErr w:type="gramStart"/>
      <w:r w:rsidR="003F532F" w:rsidRPr="006A74CF">
        <w:rPr>
          <w:rFonts w:ascii="Times New Roman" w:hAnsi="Times New Roman" w:cs="Times New Roman"/>
          <w:i/>
          <w:iCs/>
          <w:color w:val="000000" w:themeColor="text1"/>
        </w:rPr>
        <w:t>Am</w:t>
      </w:r>
      <w:proofErr w:type="gramEnd"/>
      <w:r w:rsidR="003F532F" w:rsidRPr="006A74CF">
        <w:rPr>
          <w:rFonts w:ascii="Times New Roman" w:hAnsi="Times New Roman" w:cs="Times New Roman"/>
          <w:i/>
          <w:iCs/>
          <w:color w:val="000000" w:themeColor="text1"/>
        </w:rPr>
        <w:t xml:space="preserve"> J Pharm </w:t>
      </w:r>
      <w:proofErr w:type="spellStart"/>
      <w:r w:rsidR="003F532F" w:rsidRPr="006A74CF">
        <w:rPr>
          <w:rFonts w:ascii="Times New Roman" w:hAnsi="Times New Roman" w:cs="Times New Roman"/>
          <w:i/>
          <w:iCs/>
          <w:color w:val="000000" w:themeColor="text1"/>
        </w:rPr>
        <w:t>Educ</w:t>
      </w:r>
      <w:proofErr w:type="spellEnd"/>
      <w:r w:rsidRPr="006A74CF">
        <w:rPr>
          <w:rFonts w:ascii="Times New Roman" w:hAnsi="Times New Roman" w:cs="Times New Roman"/>
          <w:color w:val="000000" w:themeColor="text1"/>
        </w:rPr>
        <w:t> 2020; 84: 138–146.</w:t>
      </w:r>
    </w:p>
    <w:p w14:paraId="1F9AFED8" w14:textId="79749736"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29. </w:t>
      </w:r>
      <w:proofErr w:type="spellStart"/>
      <w:r w:rsidRPr="006A74CF">
        <w:rPr>
          <w:rFonts w:ascii="Times New Roman" w:hAnsi="Times New Roman" w:cs="Times New Roman"/>
          <w:color w:val="000000" w:themeColor="text1"/>
        </w:rPr>
        <w:t>Porisky</w:t>
      </w:r>
      <w:proofErr w:type="spellEnd"/>
      <w:r w:rsidRPr="006A74CF">
        <w:rPr>
          <w:rFonts w:ascii="Times New Roman" w:hAnsi="Times New Roman" w:cs="Times New Roman"/>
          <w:color w:val="000000" w:themeColor="text1"/>
        </w:rPr>
        <w:t xml:space="preserve"> A</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Glas A. Insiders, Outsiders, and Credible Visitors in Research. </w:t>
      </w:r>
      <w:r w:rsidRPr="006A74CF">
        <w:rPr>
          <w:rFonts w:ascii="Times New Roman" w:hAnsi="Times New Roman" w:cs="Times New Roman"/>
          <w:i/>
          <w:iCs/>
          <w:color w:val="000000" w:themeColor="text1"/>
        </w:rPr>
        <w:t xml:space="preserve">PS </w:t>
      </w:r>
      <w:r w:rsidR="003F532F" w:rsidRPr="006A74CF">
        <w:rPr>
          <w:rFonts w:ascii="Times New Roman" w:hAnsi="Times New Roman" w:cs="Times New Roman"/>
          <w:i/>
          <w:iCs/>
          <w:color w:val="000000" w:themeColor="text1"/>
        </w:rPr>
        <w:t>Polit Sci Polit</w:t>
      </w:r>
      <w:r w:rsidRPr="006A74CF">
        <w:rPr>
          <w:rFonts w:ascii="Times New Roman" w:hAnsi="Times New Roman" w:cs="Times New Roman"/>
          <w:color w:val="000000" w:themeColor="text1"/>
        </w:rPr>
        <w:t> 2022; 56: 51–55.</w:t>
      </w:r>
    </w:p>
    <w:p w14:paraId="6BE049FD" w14:textId="1ABED380"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30. Smith B</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McGannon KR. Developing rigor in qualitative research: problems and opportunities within sport and exercise psychology. </w:t>
      </w:r>
      <w:r w:rsidR="003F532F" w:rsidRPr="006A74CF">
        <w:rPr>
          <w:rFonts w:ascii="Times New Roman" w:hAnsi="Times New Roman" w:cs="Times New Roman"/>
          <w:i/>
          <w:iCs/>
          <w:color w:val="000000" w:themeColor="text1"/>
        </w:rPr>
        <w:t xml:space="preserve">Int Rev Sport </w:t>
      </w:r>
      <w:proofErr w:type="spellStart"/>
      <w:r w:rsidR="003F532F" w:rsidRPr="006A74CF">
        <w:rPr>
          <w:rFonts w:ascii="Times New Roman" w:hAnsi="Times New Roman" w:cs="Times New Roman"/>
          <w:i/>
          <w:iCs/>
          <w:color w:val="000000" w:themeColor="text1"/>
        </w:rPr>
        <w:t>Exerc</w:t>
      </w:r>
      <w:proofErr w:type="spellEnd"/>
      <w:r w:rsidR="003F532F" w:rsidRPr="006A74CF">
        <w:rPr>
          <w:rFonts w:ascii="Times New Roman" w:hAnsi="Times New Roman" w:cs="Times New Roman"/>
          <w:i/>
          <w:iCs/>
          <w:color w:val="000000" w:themeColor="text1"/>
        </w:rPr>
        <w:t xml:space="preserve"> </w:t>
      </w:r>
      <w:proofErr w:type="spellStart"/>
      <w:r w:rsidR="003F532F" w:rsidRPr="006A74CF">
        <w:rPr>
          <w:rFonts w:ascii="Times New Roman" w:hAnsi="Times New Roman" w:cs="Times New Roman"/>
          <w:i/>
          <w:iCs/>
          <w:color w:val="000000" w:themeColor="text1"/>
        </w:rPr>
        <w:t>Psychol</w:t>
      </w:r>
      <w:proofErr w:type="spellEnd"/>
      <w:r w:rsidRPr="006A74CF">
        <w:rPr>
          <w:rFonts w:ascii="Times New Roman" w:hAnsi="Times New Roman" w:cs="Times New Roman"/>
          <w:color w:val="000000" w:themeColor="text1"/>
        </w:rPr>
        <w:t> 2017; 11: 101–121.</w:t>
      </w:r>
    </w:p>
    <w:p w14:paraId="4878FDAB" w14:textId="41DCA98E"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31. Gentles S, Jack S, Nicholas D, et al. Critical Approach to Reflexivity in Grounded Theory. </w:t>
      </w:r>
      <w:r w:rsidRPr="006A74CF">
        <w:rPr>
          <w:rFonts w:ascii="Times New Roman" w:hAnsi="Times New Roman" w:cs="Times New Roman"/>
          <w:i/>
          <w:iCs/>
          <w:color w:val="000000" w:themeColor="text1"/>
        </w:rPr>
        <w:t>The Qualitative Report</w:t>
      </w:r>
      <w:r w:rsidR="003F532F" w:rsidRPr="006A74CF">
        <w:rPr>
          <w:rFonts w:ascii="Times New Roman" w:hAnsi="Times New Roman" w:cs="Times New Roman"/>
          <w:color w:val="000000" w:themeColor="text1"/>
        </w:rPr>
        <w:t xml:space="preserve"> 2014;</w:t>
      </w:r>
      <w:r w:rsidRPr="006A74CF">
        <w:rPr>
          <w:rFonts w:ascii="Times New Roman" w:hAnsi="Times New Roman" w:cs="Times New Roman"/>
          <w:color w:val="000000" w:themeColor="text1"/>
        </w:rPr>
        <w:t xml:space="preserve"> 19</w:t>
      </w:r>
      <w:r w:rsidR="003F532F" w:rsidRPr="006A74CF">
        <w:rPr>
          <w:rFonts w:ascii="Times New Roman" w:hAnsi="Times New Roman" w:cs="Times New Roman"/>
          <w:color w:val="000000" w:themeColor="text1"/>
        </w:rPr>
        <w:t>: 1</w:t>
      </w:r>
      <w:r w:rsidR="003F532F" w:rsidRPr="006A74CF">
        <w:rPr>
          <w:rFonts w:ascii="Times New Roman" w:hAnsi="Times New Roman" w:cs="Times New Roman"/>
          <w:i/>
          <w:iCs/>
          <w:color w:val="000000" w:themeColor="text1"/>
        </w:rPr>
        <w:t>–</w:t>
      </w:r>
      <w:r w:rsidR="003F532F" w:rsidRPr="006A74CF">
        <w:rPr>
          <w:rFonts w:ascii="Times New Roman" w:hAnsi="Times New Roman" w:cs="Times New Roman"/>
          <w:color w:val="000000" w:themeColor="text1"/>
        </w:rPr>
        <w:t>14.</w:t>
      </w:r>
    </w:p>
    <w:p w14:paraId="2AA16C46" w14:textId="46F7E948"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lastRenderedPageBreak/>
        <w:t>32. Sparkes AC, Smith B. </w:t>
      </w:r>
      <w:r w:rsidRPr="006A74CF">
        <w:rPr>
          <w:rFonts w:ascii="Times New Roman" w:hAnsi="Times New Roman" w:cs="Times New Roman"/>
          <w:i/>
          <w:iCs/>
          <w:color w:val="000000" w:themeColor="text1"/>
        </w:rPr>
        <w:t xml:space="preserve">Qualitative </w:t>
      </w:r>
      <w:r w:rsidR="003F532F" w:rsidRPr="006A74CF">
        <w:rPr>
          <w:rFonts w:ascii="Times New Roman" w:hAnsi="Times New Roman" w:cs="Times New Roman"/>
          <w:i/>
          <w:iCs/>
          <w:color w:val="000000" w:themeColor="text1"/>
        </w:rPr>
        <w:t>R</w:t>
      </w:r>
      <w:r w:rsidRPr="006A74CF">
        <w:rPr>
          <w:rFonts w:ascii="Times New Roman" w:hAnsi="Times New Roman" w:cs="Times New Roman"/>
          <w:i/>
          <w:iCs/>
          <w:color w:val="000000" w:themeColor="text1"/>
        </w:rPr>
        <w:t xml:space="preserve">esearch </w:t>
      </w:r>
      <w:r w:rsidR="003F532F" w:rsidRPr="006A74CF">
        <w:rPr>
          <w:rFonts w:ascii="Times New Roman" w:hAnsi="Times New Roman" w:cs="Times New Roman"/>
          <w:i/>
          <w:iCs/>
          <w:color w:val="000000" w:themeColor="text1"/>
        </w:rPr>
        <w:t>M</w:t>
      </w:r>
      <w:r w:rsidRPr="006A74CF">
        <w:rPr>
          <w:rFonts w:ascii="Times New Roman" w:hAnsi="Times New Roman" w:cs="Times New Roman"/>
          <w:i/>
          <w:iCs/>
          <w:color w:val="000000" w:themeColor="text1"/>
        </w:rPr>
        <w:t xml:space="preserve">ethods in </w:t>
      </w:r>
      <w:r w:rsidR="003F532F" w:rsidRPr="006A74CF">
        <w:rPr>
          <w:rFonts w:ascii="Times New Roman" w:hAnsi="Times New Roman" w:cs="Times New Roman"/>
          <w:i/>
          <w:iCs/>
          <w:color w:val="000000" w:themeColor="text1"/>
        </w:rPr>
        <w:t>S</w:t>
      </w:r>
      <w:r w:rsidRPr="006A74CF">
        <w:rPr>
          <w:rFonts w:ascii="Times New Roman" w:hAnsi="Times New Roman" w:cs="Times New Roman"/>
          <w:i/>
          <w:iCs/>
          <w:color w:val="000000" w:themeColor="text1"/>
        </w:rPr>
        <w:t xml:space="preserve">port, </w:t>
      </w:r>
      <w:r w:rsidR="003F532F" w:rsidRPr="006A74CF">
        <w:rPr>
          <w:rFonts w:ascii="Times New Roman" w:hAnsi="Times New Roman" w:cs="Times New Roman"/>
          <w:i/>
          <w:iCs/>
          <w:color w:val="000000" w:themeColor="text1"/>
        </w:rPr>
        <w:t>E</w:t>
      </w:r>
      <w:r w:rsidRPr="006A74CF">
        <w:rPr>
          <w:rFonts w:ascii="Times New Roman" w:hAnsi="Times New Roman" w:cs="Times New Roman"/>
          <w:i/>
          <w:iCs/>
          <w:color w:val="000000" w:themeColor="text1"/>
        </w:rPr>
        <w:t xml:space="preserve">xercise and </w:t>
      </w:r>
      <w:r w:rsidR="003F532F" w:rsidRPr="006A74CF">
        <w:rPr>
          <w:rFonts w:ascii="Times New Roman" w:hAnsi="Times New Roman" w:cs="Times New Roman"/>
          <w:i/>
          <w:iCs/>
          <w:color w:val="000000" w:themeColor="text1"/>
        </w:rPr>
        <w:t>H</w:t>
      </w:r>
      <w:r w:rsidRPr="006A74CF">
        <w:rPr>
          <w:rFonts w:ascii="Times New Roman" w:hAnsi="Times New Roman" w:cs="Times New Roman"/>
          <w:i/>
          <w:iCs/>
          <w:color w:val="000000" w:themeColor="text1"/>
        </w:rPr>
        <w:t>ealth</w:t>
      </w:r>
      <w:r w:rsidR="003F532F" w:rsidRPr="006A74CF">
        <w:rPr>
          <w:rFonts w:ascii="Times New Roman" w:hAnsi="Times New Roman" w:cs="Times New Roman"/>
          <w:i/>
          <w:iCs/>
          <w:color w:val="000000" w:themeColor="text1"/>
        </w:rPr>
        <w:t>.</w:t>
      </w:r>
      <w:r w:rsidRPr="006A74CF">
        <w:rPr>
          <w:rFonts w:ascii="Times New Roman" w:hAnsi="Times New Roman" w:cs="Times New Roman"/>
          <w:color w:val="000000" w:themeColor="text1"/>
        </w:rPr>
        <w:t xml:space="preserve"> London: Routledge, </w:t>
      </w:r>
      <w:r w:rsidR="003F532F" w:rsidRPr="006A74CF">
        <w:rPr>
          <w:rFonts w:ascii="Times New Roman" w:hAnsi="Times New Roman" w:cs="Times New Roman"/>
          <w:color w:val="000000" w:themeColor="text1"/>
        </w:rPr>
        <w:t>2013.</w:t>
      </w:r>
    </w:p>
    <w:p w14:paraId="21158556" w14:textId="58DF4B2C"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33. GOV.UK. List of ethnic groups. </w:t>
      </w:r>
      <w:r w:rsidRPr="006A74CF">
        <w:rPr>
          <w:rFonts w:ascii="Times New Roman" w:hAnsi="Times New Roman" w:cs="Times New Roman"/>
          <w:i/>
          <w:iCs/>
          <w:color w:val="000000" w:themeColor="text1"/>
        </w:rPr>
        <w:t>www.ethnicity-facts-figures.service.gov.uk</w:t>
      </w:r>
      <w:r w:rsidRPr="006A74CF">
        <w:rPr>
          <w:rFonts w:ascii="Times New Roman" w:hAnsi="Times New Roman" w:cs="Times New Roman"/>
          <w:color w:val="000000" w:themeColor="text1"/>
        </w:rPr>
        <w:t>, https://www.ethnicity-facts-figures.service.gov.uk/style-guide/ethnic-groups/ (2021, accessed 13 December 2023).</w:t>
      </w:r>
    </w:p>
    <w:p w14:paraId="5D23B216" w14:textId="735E46B0"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34. Ministry of Housing, Communities &amp; Local Government. The English Indices of Deprivation 2019,</w:t>
      </w:r>
      <w:r w:rsidR="003F532F" w:rsidRPr="006A74CF">
        <w:rPr>
          <w:rFonts w:ascii="Times New Roman" w:hAnsi="Times New Roman" w:cs="Times New Roman"/>
          <w:color w:val="000000" w:themeColor="text1"/>
        </w:rPr>
        <w:t xml:space="preserve"> </w:t>
      </w:r>
      <w:r w:rsidRPr="006A74CF">
        <w:rPr>
          <w:rFonts w:ascii="Times New Roman" w:hAnsi="Times New Roman" w:cs="Times New Roman"/>
          <w:color w:val="000000" w:themeColor="text1"/>
        </w:rPr>
        <w:t>https://assets.publishing.service.gov.uk/media/5d8e26f6ed915d5570c6cc55/IoD2019_Statistical_Release.pdf (</w:t>
      </w:r>
      <w:r w:rsidR="003F532F" w:rsidRPr="006A74CF">
        <w:rPr>
          <w:rFonts w:ascii="Times New Roman" w:hAnsi="Times New Roman" w:cs="Times New Roman"/>
          <w:color w:val="000000" w:themeColor="text1"/>
        </w:rPr>
        <w:t>2019, accessed 13 December 2023</w:t>
      </w:r>
      <w:r w:rsidRPr="006A74CF">
        <w:rPr>
          <w:rFonts w:ascii="Times New Roman" w:hAnsi="Times New Roman" w:cs="Times New Roman"/>
          <w:color w:val="000000" w:themeColor="text1"/>
        </w:rPr>
        <w:t>).</w:t>
      </w:r>
    </w:p>
    <w:p w14:paraId="1EC25283" w14:textId="44AA9F50"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35. Office for National Statistics. Ethnic group by age and sex, England and Wales - Office for National</w:t>
      </w:r>
      <w:r w:rsidR="003F532F" w:rsidRPr="006A74CF">
        <w:rPr>
          <w:rFonts w:ascii="Times New Roman" w:hAnsi="Times New Roman" w:cs="Times New Roman"/>
          <w:color w:val="000000" w:themeColor="text1"/>
        </w:rPr>
        <w:t xml:space="preserve"> </w:t>
      </w:r>
      <w:r w:rsidRPr="006A74CF">
        <w:rPr>
          <w:rFonts w:ascii="Times New Roman" w:hAnsi="Times New Roman" w:cs="Times New Roman"/>
          <w:color w:val="000000" w:themeColor="text1"/>
        </w:rPr>
        <w:t>Statistics</w:t>
      </w:r>
      <w:r w:rsidR="003F532F" w:rsidRPr="006A74CF">
        <w:rPr>
          <w:rFonts w:ascii="Times New Roman" w:hAnsi="Times New Roman" w:cs="Times New Roman"/>
          <w:color w:val="000000" w:themeColor="text1"/>
        </w:rPr>
        <w:t xml:space="preserve">, </w:t>
      </w:r>
      <w:r w:rsidRPr="006A74CF">
        <w:rPr>
          <w:rFonts w:ascii="Times New Roman" w:hAnsi="Times New Roman" w:cs="Times New Roman"/>
          <w:color w:val="000000" w:themeColor="text1"/>
        </w:rPr>
        <w:t>https://www.ons.gov.uk/peoplepopulationandcommunity/culturalidentity/ethnicity/articles/ethnicgroupbyageandsexenglandandwales/census2021#ethnic-group-by-age-and-sex (2023, accessed 13 December 2023).</w:t>
      </w:r>
    </w:p>
    <w:p w14:paraId="0DB3BEE9" w14:textId="4B8E8B4F"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36. Office for National Statistics. Populations by Index of Multiple Deprivation (IMD) decile, England and Wales, 2020 - Office for National Statistics</w:t>
      </w:r>
      <w:r w:rsidR="003F532F" w:rsidRPr="006A74CF">
        <w:rPr>
          <w:rFonts w:ascii="Times New Roman" w:hAnsi="Times New Roman" w:cs="Times New Roman"/>
          <w:color w:val="000000" w:themeColor="text1"/>
        </w:rPr>
        <w:t xml:space="preserve">, </w:t>
      </w:r>
      <w:r w:rsidRPr="006A74CF">
        <w:rPr>
          <w:rFonts w:ascii="Times New Roman" w:hAnsi="Times New Roman" w:cs="Times New Roman"/>
          <w:color w:val="000000" w:themeColor="text1"/>
        </w:rPr>
        <w:t xml:space="preserve"> https://www.ons.gov.uk/peoplepopulationandcommunity/populationandmigration/populationestimates/adhocs/13773populationsbyindexofmultipledeprivationimddecileenglandandwales2020 (2021, accessed 13 December 2023).</w:t>
      </w:r>
    </w:p>
    <w:p w14:paraId="4662D1F9" w14:textId="1090F474" w:rsidR="005D7C3F" w:rsidRPr="006A74CF" w:rsidRDefault="005D7C3F" w:rsidP="005D7C3F">
      <w:pPr>
        <w:spacing w:after="240" w:line="360" w:lineRule="auto"/>
        <w:rPr>
          <w:rFonts w:ascii="Times New Roman" w:hAnsi="Times New Roman" w:cs="Times New Roman"/>
          <w:i/>
          <w:iCs/>
          <w:color w:val="000000" w:themeColor="text1"/>
        </w:rPr>
      </w:pPr>
      <w:r w:rsidRPr="006A74CF">
        <w:rPr>
          <w:rFonts w:ascii="Times New Roman" w:hAnsi="Times New Roman" w:cs="Times New Roman"/>
          <w:color w:val="000000" w:themeColor="text1"/>
        </w:rPr>
        <w:t>37. Braun V</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Clarke V. </w:t>
      </w:r>
      <w:r w:rsidRPr="006A74CF">
        <w:rPr>
          <w:rFonts w:ascii="Times New Roman" w:hAnsi="Times New Roman" w:cs="Times New Roman"/>
          <w:i/>
          <w:iCs/>
          <w:color w:val="000000" w:themeColor="text1"/>
        </w:rPr>
        <w:t>Thematic Analysis: A Practical Guide</w:t>
      </w:r>
      <w:r w:rsidRPr="006A74CF">
        <w:rPr>
          <w:rFonts w:ascii="Times New Roman" w:hAnsi="Times New Roman" w:cs="Times New Roman"/>
          <w:color w:val="000000" w:themeColor="text1"/>
        </w:rPr>
        <w:t>. London: Sage Publications, 2021.</w:t>
      </w:r>
    </w:p>
    <w:p w14:paraId="16E91F58" w14:textId="2274D60F"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 xml:space="preserve">38. Evans GR, Adams </w:t>
      </w:r>
      <w:r w:rsidR="003F532F" w:rsidRPr="006A74CF">
        <w:rPr>
          <w:rFonts w:ascii="Times New Roman" w:hAnsi="Times New Roman" w:cs="Times New Roman"/>
          <w:color w:val="000000" w:themeColor="text1"/>
        </w:rPr>
        <w:t>J and</w:t>
      </w:r>
      <w:r w:rsidRPr="006A74CF">
        <w:rPr>
          <w:rFonts w:ascii="Times New Roman" w:hAnsi="Times New Roman" w:cs="Times New Roman"/>
          <w:color w:val="000000" w:themeColor="text1"/>
        </w:rPr>
        <w:t xml:space="preserve"> Donovan-Hall M. An exploration of the facilitators and barriers for people with osteoarthritis to engage in exercise. </w:t>
      </w:r>
      <w:r w:rsidRPr="006A74CF">
        <w:rPr>
          <w:rFonts w:ascii="Times New Roman" w:hAnsi="Times New Roman" w:cs="Times New Roman"/>
          <w:i/>
          <w:iCs/>
          <w:color w:val="000000" w:themeColor="text1"/>
        </w:rPr>
        <w:t>I</w:t>
      </w:r>
      <w:r w:rsidR="003F532F" w:rsidRPr="006A74CF">
        <w:rPr>
          <w:rFonts w:ascii="Times New Roman" w:hAnsi="Times New Roman" w:cs="Times New Roman"/>
          <w:i/>
          <w:iCs/>
          <w:color w:val="000000" w:themeColor="text1"/>
        </w:rPr>
        <w:t xml:space="preserve">nt J Ther </w:t>
      </w:r>
      <w:proofErr w:type="spellStart"/>
      <w:r w:rsidR="003F532F" w:rsidRPr="006A74CF">
        <w:rPr>
          <w:rFonts w:ascii="Times New Roman" w:hAnsi="Times New Roman" w:cs="Times New Roman"/>
          <w:i/>
          <w:iCs/>
          <w:color w:val="000000" w:themeColor="text1"/>
        </w:rPr>
        <w:t>Rehabil</w:t>
      </w:r>
      <w:proofErr w:type="spellEnd"/>
      <w:r w:rsidRPr="006A74CF">
        <w:rPr>
          <w:rFonts w:ascii="Times New Roman" w:hAnsi="Times New Roman" w:cs="Times New Roman"/>
          <w:color w:val="000000" w:themeColor="text1"/>
        </w:rPr>
        <w:t> 2016; 23: 182–188.</w:t>
      </w:r>
    </w:p>
    <w:p w14:paraId="04A81AA7" w14:textId="0A757996"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39. Braun V</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Clarke V. Reflecting on Reflexive Thematic Analysis. </w:t>
      </w:r>
      <w:r w:rsidR="003F532F" w:rsidRPr="006A74CF">
        <w:rPr>
          <w:rFonts w:ascii="Times New Roman" w:hAnsi="Times New Roman" w:cs="Times New Roman"/>
          <w:i/>
          <w:iCs/>
          <w:color w:val="000000" w:themeColor="text1"/>
        </w:rPr>
        <w:t xml:space="preserve">Qual Res Sport </w:t>
      </w:r>
      <w:proofErr w:type="spellStart"/>
      <w:r w:rsidR="003F532F" w:rsidRPr="006A74CF">
        <w:rPr>
          <w:rFonts w:ascii="Times New Roman" w:hAnsi="Times New Roman" w:cs="Times New Roman"/>
          <w:i/>
          <w:iCs/>
          <w:color w:val="000000" w:themeColor="text1"/>
        </w:rPr>
        <w:t>Exerc</w:t>
      </w:r>
      <w:proofErr w:type="spellEnd"/>
      <w:r w:rsidR="003F532F" w:rsidRPr="006A74CF">
        <w:rPr>
          <w:rFonts w:ascii="Times New Roman" w:hAnsi="Times New Roman" w:cs="Times New Roman"/>
          <w:i/>
          <w:iCs/>
          <w:color w:val="000000" w:themeColor="text1"/>
        </w:rPr>
        <w:t xml:space="preserve"> Health</w:t>
      </w:r>
      <w:r w:rsidRPr="006A74CF">
        <w:rPr>
          <w:rFonts w:ascii="Times New Roman" w:hAnsi="Times New Roman" w:cs="Times New Roman"/>
          <w:color w:val="000000" w:themeColor="text1"/>
        </w:rPr>
        <w:t> 2019; 11: 589–597.</w:t>
      </w:r>
    </w:p>
    <w:p w14:paraId="384F931C" w14:textId="2472AD0E"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40. Eime RM, Harvey JT, Craike MJ, et al. Family support and ease of access link socio-economic status and sports club membership in adolescent girls: a mediation study. </w:t>
      </w:r>
      <w:r w:rsidR="003F532F" w:rsidRPr="006A74CF">
        <w:rPr>
          <w:rFonts w:ascii="Times New Roman" w:hAnsi="Times New Roman" w:cs="Times New Roman"/>
          <w:i/>
          <w:iCs/>
          <w:color w:val="000000" w:themeColor="text1"/>
        </w:rPr>
        <w:t xml:space="preserve">Int J </w:t>
      </w:r>
      <w:proofErr w:type="spellStart"/>
      <w:r w:rsidR="003F532F" w:rsidRPr="006A74CF">
        <w:rPr>
          <w:rFonts w:ascii="Times New Roman" w:hAnsi="Times New Roman" w:cs="Times New Roman"/>
          <w:i/>
          <w:iCs/>
          <w:color w:val="000000" w:themeColor="text1"/>
        </w:rPr>
        <w:t>Behav</w:t>
      </w:r>
      <w:proofErr w:type="spellEnd"/>
      <w:r w:rsidR="003F532F" w:rsidRPr="006A74CF">
        <w:rPr>
          <w:rFonts w:ascii="Times New Roman" w:hAnsi="Times New Roman" w:cs="Times New Roman"/>
          <w:i/>
          <w:iCs/>
          <w:color w:val="000000" w:themeColor="text1"/>
        </w:rPr>
        <w:t xml:space="preserve"> </w:t>
      </w:r>
      <w:proofErr w:type="spellStart"/>
      <w:r w:rsidR="003F532F" w:rsidRPr="006A74CF">
        <w:rPr>
          <w:rFonts w:ascii="Times New Roman" w:hAnsi="Times New Roman" w:cs="Times New Roman"/>
          <w:i/>
          <w:iCs/>
          <w:color w:val="000000" w:themeColor="text1"/>
        </w:rPr>
        <w:t>Nutr</w:t>
      </w:r>
      <w:proofErr w:type="spellEnd"/>
      <w:r w:rsidR="003F532F" w:rsidRPr="006A74CF">
        <w:rPr>
          <w:rFonts w:ascii="Times New Roman" w:hAnsi="Times New Roman" w:cs="Times New Roman"/>
          <w:i/>
          <w:iCs/>
          <w:color w:val="000000" w:themeColor="text1"/>
        </w:rPr>
        <w:t xml:space="preserve"> Phys Act </w:t>
      </w:r>
      <w:r w:rsidRPr="006A74CF">
        <w:rPr>
          <w:rFonts w:ascii="Times New Roman" w:hAnsi="Times New Roman" w:cs="Times New Roman"/>
          <w:color w:val="000000" w:themeColor="text1"/>
        </w:rPr>
        <w:t>2013; 10: 50.</w:t>
      </w:r>
    </w:p>
    <w:p w14:paraId="189E0792" w14:textId="30213BF2"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lastRenderedPageBreak/>
        <w:t>41. Owen KB, Nau T, Reece LJ, et al. Fair play? Participation equity in organised sport and physical activity among children and adolescents in high income countries: a systematic review and meta-analysis. </w:t>
      </w:r>
      <w:r w:rsidR="003F532F" w:rsidRPr="006A74CF">
        <w:rPr>
          <w:rFonts w:ascii="Times New Roman" w:hAnsi="Times New Roman" w:cs="Times New Roman"/>
          <w:i/>
          <w:iCs/>
          <w:color w:val="000000" w:themeColor="text1"/>
        </w:rPr>
        <w:t xml:space="preserve">Int J </w:t>
      </w:r>
      <w:proofErr w:type="spellStart"/>
      <w:r w:rsidR="003F532F" w:rsidRPr="006A74CF">
        <w:rPr>
          <w:rFonts w:ascii="Times New Roman" w:hAnsi="Times New Roman" w:cs="Times New Roman"/>
          <w:i/>
          <w:iCs/>
          <w:color w:val="000000" w:themeColor="text1"/>
        </w:rPr>
        <w:t>Behav</w:t>
      </w:r>
      <w:proofErr w:type="spellEnd"/>
      <w:r w:rsidR="003F532F" w:rsidRPr="006A74CF">
        <w:rPr>
          <w:rFonts w:ascii="Times New Roman" w:hAnsi="Times New Roman" w:cs="Times New Roman"/>
          <w:i/>
          <w:iCs/>
          <w:color w:val="000000" w:themeColor="text1"/>
        </w:rPr>
        <w:t xml:space="preserve"> </w:t>
      </w:r>
      <w:proofErr w:type="spellStart"/>
      <w:r w:rsidR="003F532F" w:rsidRPr="006A74CF">
        <w:rPr>
          <w:rFonts w:ascii="Times New Roman" w:hAnsi="Times New Roman" w:cs="Times New Roman"/>
          <w:i/>
          <w:iCs/>
          <w:color w:val="000000" w:themeColor="text1"/>
        </w:rPr>
        <w:t>Nutr</w:t>
      </w:r>
      <w:proofErr w:type="spellEnd"/>
      <w:r w:rsidR="003F532F" w:rsidRPr="006A74CF">
        <w:rPr>
          <w:rFonts w:ascii="Times New Roman" w:hAnsi="Times New Roman" w:cs="Times New Roman"/>
          <w:i/>
          <w:iCs/>
          <w:color w:val="000000" w:themeColor="text1"/>
        </w:rPr>
        <w:t xml:space="preserve"> Phys Act</w:t>
      </w:r>
      <w:r w:rsidRPr="006A74CF">
        <w:rPr>
          <w:rFonts w:ascii="Times New Roman" w:hAnsi="Times New Roman" w:cs="Times New Roman"/>
          <w:color w:val="000000" w:themeColor="text1"/>
        </w:rPr>
        <w:t>; 19</w:t>
      </w:r>
      <w:r w:rsidR="003F532F" w:rsidRPr="006A74CF">
        <w:rPr>
          <w:rFonts w:ascii="Times New Roman" w:hAnsi="Times New Roman" w:cs="Times New Roman"/>
          <w:color w:val="000000" w:themeColor="text1"/>
        </w:rPr>
        <w:t>: 27.</w:t>
      </w:r>
    </w:p>
    <w:p w14:paraId="51627710" w14:textId="67B0F49C"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42. Sweeney L, MacNamara Á</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Horan D. The Irish Football Player Pathway: Examining Stakeholder Coherence Throughout and Across the Player Development System. </w:t>
      </w:r>
      <w:r w:rsidR="003F532F" w:rsidRPr="006A74CF">
        <w:rPr>
          <w:rFonts w:ascii="Times New Roman" w:hAnsi="Times New Roman" w:cs="Times New Roman"/>
          <w:i/>
          <w:iCs/>
          <w:color w:val="000000" w:themeColor="text1"/>
        </w:rPr>
        <w:t>Front Sports Act Living</w:t>
      </w:r>
      <w:r w:rsidR="003F532F" w:rsidRPr="006A74CF">
        <w:rPr>
          <w:rFonts w:ascii="Times New Roman" w:hAnsi="Times New Roman" w:cs="Times New Roman"/>
          <w:color w:val="000000" w:themeColor="text1"/>
        </w:rPr>
        <w:t xml:space="preserve"> 2022;</w:t>
      </w:r>
      <w:r w:rsidRPr="006A74CF">
        <w:rPr>
          <w:rFonts w:ascii="Times New Roman" w:hAnsi="Times New Roman" w:cs="Times New Roman"/>
          <w:color w:val="000000" w:themeColor="text1"/>
        </w:rPr>
        <w:t xml:space="preserve"> 4</w:t>
      </w:r>
      <w:r w:rsidR="003F532F" w:rsidRPr="006A74CF">
        <w:rPr>
          <w:rFonts w:ascii="Times New Roman" w:hAnsi="Times New Roman" w:cs="Times New Roman"/>
          <w:color w:val="000000" w:themeColor="text1"/>
        </w:rPr>
        <w:t xml:space="preserve">: </w:t>
      </w:r>
      <w:r w:rsidRPr="006A74CF">
        <w:rPr>
          <w:rFonts w:ascii="Times New Roman" w:hAnsi="Times New Roman" w:cs="Times New Roman"/>
          <w:color w:val="000000" w:themeColor="text1"/>
        </w:rPr>
        <w:t>834633.</w:t>
      </w:r>
    </w:p>
    <w:p w14:paraId="16537D5D" w14:textId="575BE439"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43. Relvas H, Littlewood M, Nesti M, et al. Organizational Structures and Working Practices in Elite European Professional Football Clubs: Understanding the Relationship between Youth and Professional Domains. </w:t>
      </w:r>
      <w:proofErr w:type="spellStart"/>
      <w:r w:rsidR="003F532F" w:rsidRPr="006A74CF">
        <w:rPr>
          <w:rFonts w:ascii="Times New Roman" w:hAnsi="Times New Roman" w:cs="Times New Roman"/>
          <w:i/>
          <w:iCs/>
          <w:color w:val="000000" w:themeColor="text1"/>
        </w:rPr>
        <w:t>Eur</w:t>
      </w:r>
      <w:proofErr w:type="spellEnd"/>
      <w:r w:rsidR="003F532F" w:rsidRPr="006A74CF">
        <w:rPr>
          <w:rFonts w:ascii="Times New Roman" w:hAnsi="Times New Roman" w:cs="Times New Roman"/>
          <w:i/>
          <w:iCs/>
          <w:color w:val="000000" w:themeColor="text1"/>
        </w:rPr>
        <w:t xml:space="preserve"> Sport Manag Q</w:t>
      </w:r>
      <w:r w:rsidRPr="006A74CF">
        <w:rPr>
          <w:rFonts w:ascii="Times New Roman" w:hAnsi="Times New Roman" w:cs="Times New Roman"/>
          <w:color w:val="000000" w:themeColor="text1"/>
        </w:rPr>
        <w:t> 2010; 10: 165–187.</w:t>
      </w:r>
    </w:p>
    <w:p w14:paraId="58899874" w14:textId="27511926"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44. Taylor J</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Collins D. </w:t>
      </w:r>
      <w:r w:rsidR="003F532F" w:rsidRPr="006A74CF">
        <w:rPr>
          <w:rFonts w:ascii="Times New Roman" w:hAnsi="Times New Roman" w:cs="Times New Roman"/>
          <w:color w:val="000000" w:themeColor="text1"/>
        </w:rPr>
        <w:t xml:space="preserve">Getting in the way: Investigating barriers to </w:t>
      </w:r>
      <w:proofErr w:type="spellStart"/>
      <w:r w:rsidR="003F532F" w:rsidRPr="006A74CF">
        <w:rPr>
          <w:rFonts w:ascii="Times New Roman" w:hAnsi="Times New Roman" w:cs="Times New Roman"/>
          <w:color w:val="000000" w:themeColor="text1"/>
        </w:rPr>
        <w:t>pptimising</w:t>
      </w:r>
      <w:proofErr w:type="spellEnd"/>
      <w:r w:rsidR="003F532F" w:rsidRPr="006A74CF">
        <w:rPr>
          <w:rFonts w:ascii="Times New Roman" w:hAnsi="Times New Roman" w:cs="Times New Roman"/>
          <w:color w:val="000000" w:themeColor="text1"/>
        </w:rPr>
        <w:t xml:space="preserve"> talent development experience. </w:t>
      </w:r>
      <w:r w:rsidR="003F532F" w:rsidRPr="006A74CF">
        <w:rPr>
          <w:rFonts w:ascii="Times New Roman" w:hAnsi="Times New Roman" w:cs="Times New Roman"/>
          <w:i/>
          <w:iCs/>
          <w:color w:val="000000" w:themeColor="text1"/>
        </w:rPr>
        <w:t>J Expert;</w:t>
      </w:r>
      <w:r w:rsidR="003F532F" w:rsidRPr="006A74CF">
        <w:rPr>
          <w:rFonts w:ascii="Times New Roman" w:hAnsi="Times New Roman" w:cs="Times New Roman"/>
          <w:color w:val="000000" w:themeColor="text1"/>
        </w:rPr>
        <w:t xml:space="preserve"> 4: 315-332.</w:t>
      </w:r>
    </w:p>
    <w:p w14:paraId="77A84261" w14:textId="5485AD2A"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45. Legg J, Snelgrove R</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Wood L. Modifying Tradition: Examining Organizational Change in Youth Sport. </w:t>
      </w:r>
      <w:r w:rsidR="003F532F" w:rsidRPr="006A74CF">
        <w:rPr>
          <w:rFonts w:ascii="Times New Roman" w:hAnsi="Times New Roman" w:cs="Times New Roman"/>
          <w:i/>
          <w:iCs/>
          <w:color w:val="000000" w:themeColor="text1"/>
        </w:rPr>
        <w:t>J Sport Manag</w:t>
      </w:r>
      <w:r w:rsidRPr="006A74CF">
        <w:rPr>
          <w:rFonts w:ascii="Times New Roman" w:hAnsi="Times New Roman" w:cs="Times New Roman"/>
          <w:color w:val="000000" w:themeColor="text1"/>
        </w:rPr>
        <w:t> 2016; 30: 369–381.</w:t>
      </w:r>
    </w:p>
    <w:p w14:paraId="75A34847" w14:textId="7197D229"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 xml:space="preserve">46. Bennett KJM, </w:t>
      </w:r>
      <w:proofErr w:type="spellStart"/>
      <w:r w:rsidRPr="006A74CF">
        <w:rPr>
          <w:rFonts w:ascii="Times New Roman" w:hAnsi="Times New Roman" w:cs="Times New Roman"/>
          <w:color w:val="000000" w:themeColor="text1"/>
        </w:rPr>
        <w:t>Vaeyens</w:t>
      </w:r>
      <w:proofErr w:type="spellEnd"/>
      <w:r w:rsidRPr="006A74CF">
        <w:rPr>
          <w:rFonts w:ascii="Times New Roman" w:hAnsi="Times New Roman" w:cs="Times New Roman"/>
          <w:color w:val="000000" w:themeColor="text1"/>
        </w:rPr>
        <w:t xml:space="preserve"> R</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Fransen J. Creating a framework for talent identification and development in emerging football nations. </w:t>
      </w:r>
      <w:r w:rsidR="003F532F" w:rsidRPr="006A74CF">
        <w:rPr>
          <w:rFonts w:ascii="Times New Roman" w:hAnsi="Times New Roman" w:cs="Times New Roman"/>
          <w:i/>
          <w:iCs/>
          <w:color w:val="000000" w:themeColor="text1"/>
        </w:rPr>
        <w:t xml:space="preserve">Sci Med </w:t>
      </w:r>
      <w:proofErr w:type="spellStart"/>
      <w:r w:rsidR="003F532F" w:rsidRPr="006A74CF">
        <w:rPr>
          <w:rFonts w:ascii="Times New Roman" w:hAnsi="Times New Roman" w:cs="Times New Roman"/>
          <w:i/>
          <w:iCs/>
          <w:color w:val="000000" w:themeColor="text1"/>
        </w:rPr>
        <w:t>Footb</w:t>
      </w:r>
      <w:proofErr w:type="spellEnd"/>
      <w:r w:rsidRPr="006A74CF">
        <w:rPr>
          <w:rFonts w:ascii="Times New Roman" w:hAnsi="Times New Roman" w:cs="Times New Roman"/>
          <w:color w:val="000000" w:themeColor="text1"/>
        </w:rPr>
        <w:t> 2018; 3: 36–42.</w:t>
      </w:r>
    </w:p>
    <w:p w14:paraId="12321708" w14:textId="6F4D3B5B"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47. Finnegan L, Richardson D, Littlewood M, et al. The influence of date and place of birth on youth player selection to a National Football Association elite development programme. </w:t>
      </w:r>
      <w:r w:rsidR="003F532F" w:rsidRPr="006A74CF">
        <w:rPr>
          <w:rFonts w:ascii="Times New Roman" w:hAnsi="Times New Roman" w:cs="Times New Roman"/>
          <w:i/>
          <w:iCs/>
          <w:color w:val="000000" w:themeColor="text1"/>
        </w:rPr>
        <w:t xml:space="preserve">Sci Med </w:t>
      </w:r>
      <w:proofErr w:type="spellStart"/>
      <w:r w:rsidR="003F532F" w:rsidRPr="006A74CF">
        <w:rPr>
          <w:rFonts w:ascii="Times New Roman" w:hAnsi="Times New Roman" w:cs="Times New Roman"/>
          <w:i/>
          <w:iCs/>
          <w:color w:val="000000" w:themeColor="text1"/>
        </w:rPr>
        <w:t>Footb</w:t>
      </w:r>
      <w:proofErr w:type="spellEnd"/>
      <w:r w:rsidRPr="006A74CF">
        <w:rPr>
          <w:rFonts w:ascii="Times New Roman" w:hAnsi="Times New Roman" w:cs="Times New Roman"/>
          <w:color w:val="000000" w:themeColor="text1"/>
        </w:rPr>
        <w:t> 2016; 1: 30–39.</w:t>
      </w:r>
    </w:p>
    <w:p w14:paraId="7035D4C2" w14:textId="717770CB"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48. Parnell D, Stratton G, Drust B, et al. Football in the community schemes: exploring the effectiveness of an intervention in promoting healthful behaviour change. </w:t>
      </w:r>
      <w:r w:rsidR="003F532F" w:rsidRPr="006A74CF">
        <w:rPr>
          <w:rFonts w:ascii="Times New Roman" w:hAnsi="Times New Roman" w:cs="Times New Roman"/>
          <w:i/>
          <w:iCs/>
          <w:color w:val="000000" w:themeColor="text1"/>
        </w:rPr>
        <w:t>Soccer Soc</w:t>
      </w:r>
      <w:r w:rsidRPr="006A74CF">
        <w:rPr>
          <w:rFonts w:ascii="Times New Roman" w:hAnsi="Times New Roman" w:cs="Times New Roman"/>
          <w:color w:val="000000" w:themeColor="text1"/>
        </w:rPr>
        <w:t> 2012; 14: 35–51.</w:t>
      </w:r>
    </w:p>
    <w:p w14:paraId="390BA39A" w14:textId="057517FC"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49. Richardson K</w:t>
      </w:r>
      <w:r w:rsidR="003F532F" w:rsidRPr="006A74CF">
        <w:rPr>
          <w:rFonts w:ascii="Times New Roman" w:hAnsi="Times New Roman" w:cs="Times New Roman"/>
          <w:color w:val="000000" w:themeColor="text1"/>
        </w:rPr>
        <w:t xml:space="preserve"> and </w:t>
      </w:r>
      <w:r w:rsidRPr="006A74CF">
        <w:rPr>
          <w:rFonts w:ascii="Times New Roman" w:hAnsi="Times New Roman" w:cs="Times New Roman"/>
          <w:color w:val="000000" w:themeColor="text1"/>
        </w:rPr>
        <w:t>Fletcher T. Community sport development events, social capital and social mobility: a case study of Premier League Kicks and young black and minoritized ethnic males in England. </w:t>
      </w:r>
      <w:r w:rsidRPr="006A74CF">
        <w:rPr>
          <w:rFonts w:ascii="Times New Roman" w:hAnsi="Times New Roman" w:cs="Times New Roman"/>
          <w:i/>
          <w:iCs/>
          <w:color w:val="000000" w:themeColor="text1"/>
        </w:rPr>
        <w:t xml:space="preserve">Soccer </w:t>
      </w:r>
      <w:r w:rsidR="003F532F" w:rsidRPr="006A74CF">
        <w:rPr>
          <w:rFonts w:ascii="Times New Roman" w:hAnsi="Times New Roman" w:cs="Times New Roman"/>
          <w:i/>
          <w:iCs/>
          <w:color w:val="000000" w:themeColor="text1"/>
        </w:rPr>
        <w:t>Soc</w:t>
      </w:r>
      <w:r w:rsidRPr="006A74CF">
        <w:rPr>
          <w:rFonts w:ascii="Times New Roman" w:hAnsi="Times New Roman" w:cs="Times New Roman"/>
          <w:color w:val="000000" w:themeColor="text1"/>
        </w:rPr>
        <w:t> 2018; 21: 79–95.</w:t>
      </w:r>
    </w:p>
    <w:p w14:paraId="4BD459B3" w14:textId="25EBF5A8"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50. Parnell D, Buxton S, Hewitt D, et al. The pursuit of lifelong participation: the role of professional football clubs in the delivery of physical education and school sport in England. </w:t>
      </w:r>
      <w:r w:rsidRPr="006A74CF">
        <w:rPr>
          <w:rFonts w:ascii="Times New Roman" w:hAnsi="Times New Roman" w:cs="Times New Roman"/>
          <w:i/>
          <w:iCs/>
          <w:color w:val="000000" w:themeColor="text1"/>
        </w:rPr>
        <w:t xml:space="preserve">Soccer </w:t>
      </w:r>
      <w:r w:rsidR="003F532F" w:rsidRPr="006A74CF">
        <w:rPr>
          <w:rFonts w:ascii="Times New Roman" w:hAnsi="Times New Roman" w:cs="Times New Roman"/>
          <w:i/>
          <w:iCs/>
          <w:color w:val="000000" w:themeColor="text1"/>
        </w:rPr>
        <w:t>Soc</w:t>
      </w:r>
      <w:r w:rsidRPr="006A74CF">
        <w:rPr>
          <w:rFonts w:ascii="Times New Roman" w:hAnsi="Times New Roman" w:cs="Times New Roman"/>
          <w:color w:val="000000" w:themeColor="text1"/>
        </w:rPr>
        <w:t> 2015; 17: 225–241.</w:t>
      </w:r>
    </w:p>
    <w:p w14:paraId="11BC9CC4" w14:textId="61742E47"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lastRenderedPageBreak/>
        <w:t>51. Emmonds S, Gledhill A, Kelly AL, et al. Gender: Disentangling Talent Identiﬁcation and Development in Women’s and Girls’ Soccer. In: Kelly AL (ed) </w:t>
      </w:r>
      <w:r w:rsidRPr="006A74CF">
        <w:rPr>
          <w:rFonts w:ascii="Times New Roman" w:hAnsi="Times New Roman" w:cs="Times New Roman"/>
          <w:i/>
          <w:iCs/>
          <w:color w:val="000000" w:themeColor="text1"/>
        </w:rPr>
        <w:t>Talent Identification and Development in Youth Soccer: A Guide for Researchers and Practitioners</w:t>
      </w:r>
      <w:r w:rsidRPr="006A74CF">
        <w:rPr>
          <w:rFonts w:ascii="Times New Roman" w:hAnsi="Times New Roman" w:cs="Times New Roman"/>
          <w:color w:val="000000" w:themeColor="text1"/>
        </w:rPr>
        <w:t>. New York: Routledge, pp. 263–275.</w:t>
      </w:r>
    </w:p>
    <w:p w14:paraId="0AA7CE6F" w14:textId="13FB83D6" w:rsidR="003F532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52. Leyhr D, Murr D, Basten L, et al. Biological Maturity Status in Elite Youth Soccer Players: A Comparison of Pragmatic Diagnostics With Magnetic Resonance Imaging. </w:t>
      </w:r>
      <w:r w:rsidR="003F532F" w:rsidRPr="006A74CF">
        <w:rPr>
          <w:rFonts w:ascii="Times New Roman" w:hAnsi="Times New Roman" w:cs="Times New Roman"/>
          <w:i/>
          <w:iCs/>
          <w:color w:val="000000" w:themeColor="text1"/>
        </w:rPr>
        <w:t>Front Sports Act Living</w:t>
      </w:r>
      <w:r w:rsidRPr="006A74CF">
        <w:rPr>
          <w:rFonts w:ascii="Times New Roman" w:hAnsi="Times New Roman" w:cs="Times New Roman"/>
          <w:color w:val="000000" w:themeColor="text1"/>
        </w:rPr>
        <w:t xml:space="preserve"> 2</w:t>
      </w:r>
      <w:r w:rsidR="003F532F" w:rsidRPr="006A74CF">
        <w:rPr>
          <w:rFonts w:ascii="Times New Roman" w:hAnsi="Times New Roman" w:cs="Times New Roman"/>
          <w:color w:val="000000" w:themeColor="text1"/>
        </w:rPr>
        <w:t>020; 2:</w:t>
      </w:r>
      <w:r w:rsidRPr="006A74CF">
        <w:rPr>
          <w:rFonts w:ascii="Times New Roman" w:hAnsi="Times New Roman" w:cs="Times New Roman"/>
          <w:color w:val="000000" w:themeColor="text1"/>
        </w:rPr>
        <w:t xml:space="preserve"> </w:t>
      </w:r>
      <w:r w:rsidR="003F532F" w:rsidRPr="006A74CF">
        <w:rPr>
          <w:rFonts w:ascii="Times New Roman" w:hAnsi="Times New Roman" w:cs="Times New Roman"/>
          <w:color w:val="000000" w:themeColor="text1"/>
        </w:rPr>
        <w:t>58786.</w:t>
      </w:r>
    </w:p>
    <w:p w14:paraId="08D1A35D" w14:textId="1AE6E793"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53. Gjesdal S</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Hedenborg S. Engaging Minority Girls in Organized Youth Sport in Norway: A Case Study of a Project That Worked. </w:t>
      </w:r>
      <w:r w:rsidR="003F532F" w:rsidRPr="006A74CF">
        <w:rPr>
          <w:rFonts w:ascii="Times New Roman" w:hAnsi="Times New Roman" w:cs="Times New Roman"/>
          <w:i/>
          <w:iCs/>
          <w:color w:val="000000" w:themeColor="text1"/>
        </w:rPr>
        <w:t>Front Sports Act Living</w:t>
      </w:r>
      <w:r w:rsidR="003F532F" w:rsidRPr="006A74CF">
        <w:rPr>
          <w:rFonts w:ascii="Times New Roman" w:hAnsi="Times New Roman" w:cs="Times New Roman"/>
          <w:color w:val="000000" w:themeColor="text1"/>
        </w:rPr>
        <w:t xml:space="preserve"> 2021;</w:t>
      </w:r>
      <w:r w:rsidRPr="006A74CF">
        <w:rPr>
          <w:rFonts w:ascii="Times New Roman" w:hAnsi="Times New Roman" w:cs="Times New Roman"/>
          <w:color w:val="000000" w:themeColor="text1"/>
        </w:rPr>
        <w:t xml:space="preserve"> 3</w:t>
      </w:r>
      <w:r w:rsidR="003F532F" w:rsidRPr="006A74CF">
        <w:rPr>
          <w:rFonts w:ascii="Times New Roman" w:hAnsi="Times New Roman" w:cs="Times New Roman"/>
          <w:color w:val="000000" w:themeColor="text1"/>
        </w:rPr>
        <w:t xml:space="preserve">: </w:t>
      </w:r>
      <w:r w:rsidRPr="006A74CF">
        <w:rPr>
          <w:rFonts w:ascii="Times New Roman" w:hAnsi="Times New Roman" w:cs="Times New Roman"/>
          <w:color w:val="000000" w:themeColor="text1"/>
        </w:rPr>
        <w:t>781142.</w:t>
      </w:r>
    </w:p>
    <w:p w14:paraId="34B5873B" w14:textId="1616A894"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54. Widdop P, Cutts D</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Jarvie G. Omnivorousness in sport: The importance of social capital and networks. </w:t>
      </w:r>
      <w:r w:rsidR="003F532F" w:rsidRPr="006A74CF">
        <w:rPr>
          <w:rFonts w:ascii="Times New Roman" w:hAnsi="Times New Roman" w:cs="Times New Roman"/>
          <w:i/>
          <w:iCs/>
          <w:color w:val="000000" w:themeColor="text1"/>
        </w:rPr>
        <w:t xml:space="preserve">Int Rev </w:t>
      </w:r>
      <w:proofErr w:type="spellStart"/>
      <w:r w:rsidR="003F532F" w:rsidRPr="006A74CF">
        <w:rPr>
          <w:rFonts w:ascii="Times New Roman" w:hAnsi="Times New Roman" w:cs="Times New Roman"/>
          <w:i/>
          <w:iCs/>
          <w:color w:val="000000" w:themeColor="text1"/>
        </w:rPr>
        <w:t>Sociol</w:t>
      </w:r>
      <w:proofErr w:type="spellEnd"/>
      <w:r w:rsidR="003F532F" w:rsidRPr="006A74CF">
        <w:rPr>
          <w:rFonts w:ascii="Times New Roman" w:hAnsi="Times New Roman" w:cs="Times New Roman"/>
          <w:i/>
          <w:iCs/>
          <w:color w:val="000000" w:themeColor="text1"/>
        </w:rPr>
        <w:t xml:space="preserve"> Sport</w:t>
      </w:r>
      <w:r w:rsidRPr="006A74CF">
        <w:rPr>
          <w:rFonts w:ascii="Times New Roman" w:hAnsi="Times New Roman" w:cs="Times New Roman"/>
          <w:color w:val="000000" w:themeColor="text1"/>
        </w:rPr>
        <w:t> 2016; 51: 596–616.</w:t>
      </w:r>
    </w:p>
    <w:p w14:paraId="4A149F3D" w14:textId="00C1F2F2"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55. Rowe NF. Sporting capital: a theoretical and empirical analysis of sport participation determinants and its application to sports development policy and practice. </w:t>
      </w:r>
      <w:r w:rsidR="003F532F" w:rsidRPr="006A74CF">
        <w:rPr>
          <w:rFonts w:ascii="Times New Roman" w:hAnsi="Times New Roman" w:cs="Times New Roman"/>
          <w:i/>
          <w:iCs/>
          <w:color w:val="000000" w:themeColor="text1"/>
        </w:rPr>
        <w:t>Int J Sport Policy Polit</w:t>
      </w:r>
      <w:r w:rsidRPr="006A74CF">
        <w:rPr>
          <w:rFonts w:ascii="Times New Roman" w:hAnsi="Times New Roman" w:cs="Times New Roman"/>
          <w:i/>
          <w:iCs/>
          <w:color w:val="000000" w:themeColor="text1"/>
        </w:rPr>
        <w:t> </w:t>
      </w:r>
      <w:r w:rsidRPr="006A74CF">
        <w:rPr>
          <w:rFonts w:ascii="Times New Roman" w:hAnsi="Times New Roman" w:cs="Times New Roman"/>
          <w:color w:val="000000" w:themeColor="text1"/>
        </w:rPr>
        <w:t>2014; 7: 43–61.</w:t>
      </w:r>
    </w:p>
    <w:p w14:paraId="3CC4927B" w14:textId="1BCE1851"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56. Beine M, Peracchi S</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Zanaj S. Ancestral diversity and performance: Evidence from football data. </w:t>
      </w:r>
      <w:r w:rsidR="003F532F" w:rsidRPr="006A74CF">
        <w:rPr>
          <w:rFonts w:ascii="Times New Roman" w:hAnsi="Times New Roman" w:cs="Times New Roman"/>
          <w:i/>
          <w:iCs/>
          <w:color w:val="000000" w:themeColor="text1"/>
        </w:rPr>
        <w:t xml:space="preserve">J Econ </w:t>
      </w:r>
      <w:proofErr w:type="spellStart"/>
      <w:r w:rsidR="003F532F" w:rsidRPr="006A74CF">
        <w:rPr>
          <w:rFonts w:ascii="Times New Roman" w:hAnsi="Times New Roman" w:cs="Times New Roman"/>
          <w:i/>
          <w:iCs/>
          <w:color w:val="000000" w:themeColor="text1"/>
        </w:rPr>
        <w:t>Behav</w:t>
      </w:r>
      <w:proofErr w:type="spellEnd"/>
      <w:r w:rsidR="003F532F" w:rsidRPr="006A74CF">
        <w:rPr>
          <w:rFonts w:ascii="Times New Roman" w:hAnsi="Times New Roman" w:cs="Times New Roman"/>
          <w:i/>
          <w:iCs/>
          <w:color w:val="000000" w:themeColor="text1"/>
        </w:rPr>
        <w:t xml:space="preserve"> Organ</w:t>
      </w:r>
      <w:r w:rsidRPr="006A74CF">
        <w:rPr>
          <w:rFonts w:ascii="Times New Roman" w:hAnsi="Times New Roman" w:cs="Times New Roman"/>
          <w:color w:val="000000" w:themeColor="text1"/>
        </w:rPr>
        <w:t> 2023; 213: 193–214.</w:t>
      </w:r>
    </w:p>
    <w:p w14:paraId="5BD64CCD" w14:textId="54D957D7"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57. Ingersoll K, Malesky E</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Saiegh SM. Heterogeneity and team performance: Evaluating the effect of cultural diversity in the world’s top soccer league. </w:t>
      </w:r>
      <w:r w:rsidR="003F532F" w:rsidRPr="006A74CF">
        <w:rPr>
          <w:rFonts w:ascii="Times New Roman" w:hAnsi="Times New Roman" w:cs="Times New Roman"/>
          <w:i/>
          <w:iCs/>
          <w:color w:val="000000" w:themeColor="text1"/>
        </w:rPr>
        <w:t>J Sports Anal</w:t>
      </w:r>
      <w:r w:rsidRPr="006A74CF">
        <w:rPr>
          <w:rFonts w:ascii="Times New Roman" w:hAnsi="Times New Roman" w:cs="Times New Roman"/>
          <w:color w:val="000000" w:themeColor="text1"/>
        </w:rPr>
        <w:t> 2017; 3: 67–92.</w:t>
      </w:r>
    </w:p>
    <w:p w14:paraId="7A889B9B" w14:textId="33250899"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58. Kuhn AW, Grusky AZ, Cash CR, et al. Disparities and Inequities in Youth Sports. </w:t>
      </w:r>
      <w:r w:rsidR="003F532F" w:rsidRPr="006A74CF">
        <w:rPr>
          <w:rFonts w:ascii="Times New Roman" w:hAnsi="Times New Roman" w:cs="Times New Roman"/>
          <w:i/>
          <w:iCs/>
          <w:color w:val="000000" w:themeColor="text1"/>
        </w:rPr>
        <w:t>Curr Sports Med Rep</w:t>
      </w:r>
      <w:r w:rsidRPr="006A74CF">
        <w:rPr>
          <w:rFonts w:ascii="Times New Roman" w:hAnsi="Times New Roman" w:cs="Times New Roman"/>
          <w:color w:val="000000" w:themeColor="text1"/>
        </w:rPr>
        <w:t> 2021; 20: 494–498.</w:t>
      </w:r>
    </w:p>
    <w:p w14:paraId="0B9943B9" w14:textId="18F32D15"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59. Ratna A. ‘Who wants to make aloo gobi when you can bend it like Beckham?’ British Asian females and their racialised experiences of gender and identity in women’s football. </w:t>
      </w:r>
      <w:r w:rsidRPr="006A74CF">
        <w:rPr>
          <w:rFonts w:ascii="Times New Roman" w:hAnsi="Times New Roman" w:cs="Times New Roman"/>
          <w:i/>
          <w:iCs/>
          <w:color w:val="000000" w:themeColor="text1"/>
        </w:rPr>
        <w:t xml:space="preserve">Soccer </w:t>
      </w:r>
      <w:r w:rsidR="003F532F" w:rsidRPr="006A74CF">
        <w:rPr>
          <w:rFonts w:ascii="Times New Roman" w:hAnsi="Times New Roman" w:cs="Times New Roman"/>
          <w:i/>
          <w:iCs/>
          <w:color w:val="000000" w:themeColor="text1"/>
        </w:rPr>
        <w:t>Soc</w:t>
      </w:r>
      <w:r w:rsidRPr="006A74CF">
        <w:rPr>
          <w:rFonts w:ascii="Times New Roman" w:hAnsi="Times New Roman" w:cs="Times New Roman"/>
          <w:color w:val="000000" w:themeColor="text1"/>
        </w:rPr>
        <w:t> 2011; 12: 382–401.</w:t>
      </w:r>
    </w:p>
    <w:p w14:paraId="35801B35" w14:textId="2ED611DB"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60. Liamputtong P, Rice ZS</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w:t>
      </w:r>
      <w:proofErr w:type="spellStart"/>
      <w:r w:rsidRPr="006A74CF">
        <w:rPr>
          <w:rFonts w:ascii="Times New Roman" w:hAnsi="Times New Roman" w:cs="Times New Roman"/>
          <w:color w:val="000000" w:themeColor="text1"/>
        </w:rPr>
        <w:t>Suwankhong</w:t>
      </w:r>
      <w:proofErr w:type="spellEnd"/>
      <w:r w:rsidRPr="006A74CF">
        <w:rPr>
          <w:rFonts w:ascii="Times New Roman" w:hAnsi="Times New Roman" w:cs="Times New Roman"/>
          <w:color w:val="000000" w:themeColor="text1"/>
        </w:rPr>
        <w:t xml:space="preserve"> D. Social Capital and Social Inclusion.</w:t>
      </w:r>
      <w:r w:rsidR="003F532F" w:rsidRPr="006A74CF">
        <w:rPr>
          <w:rFonts w:ascii="Times New Roman" w:hAnsi="Times New Roman" w:cs="Times New Roman"/>
          <w:color w:val="000000" w:themeColor="text1"/>
        </w:rPr>
        <w:t xml:space="preserve"> In: Liamputtong P (ed)</w:t>
      </w:r>
      <w:r w:rsidRPr="006A74CF">
        <w:rPr>
          <w:rFonts w:ascii="Times New Roman" w:hAnsi="Times New Roman" w:cs="Times New Roman"/>
          <w:color w:val="000000" w:themeColor="text1"/>
        </w:rPr>
        <w:t> </w:t>
      </w:r>
      <w:r w:rsidR="003F532F" w:rsidRPr="006A74CF">
        <w:rPr>
          <w:rFonts w:ascii="Times New Roman" w:hAnsi="Times New Roman" w:cs="Times New Roman"/>
          <w:i/>
          <w:iCs/>
          <w:color w:val="000000" w:themeColor="text1"/>
        </w:rPr>
        <w:t>Handbook of Social Inclusion: Research and Practices in Health and Social Sciences.</w:t>
      </w:r>
      <w:r w:rsidRPr="006A74CF">
        <w:rPr>
          <w:rFonts w:ascii="Times New Roman" w:hAnsi="Times New Roman" w:cs="Times New Roman"/>
          <w:color w:val="000000" w:themeColor="text1"/>
        </w:rPr>
        <w:t> </w:t>
      </w:r>
      <w:r w:rsidR="003F532F" w:rsidRPr="006A74CF">
        <w:rPr>
          <w:rFonts w:ascii="Times New Roman" w:hAnsi="Times New Roman" w:cs="Times New Roman"/>
          <w:color w:val="000000" w:themeColor="text1"/>
        </w:rPr>
        <w:t xml:space="preserve">Singapore: Springer Nature Singapore, </w:t>
      </w:r>
      <w:r w:rsidRPr="006A74CF">
        <w:rPr>
          <w:rFonts w:ascii="Times New Roman" w:hAnsi="Times New Roman" w:cs="Times New Roman"/>
          <w:color w:val="000000" w:themeColor="text1"/>
        </w:rPr>
        <w:t>202</w:t>
      </w:r>
      <w:r w:rsidR="003F532F" w:rsidRPr="006A74CF">
        <w:rPr>
          <w:rFonts w:ascii="Times New Roman" w:hAnsi="Times New Roman" w:cs="Times New Roman"/>
          <w:color w:val="000000" w:themeColor="text1"/>
        </w:rPr>
        <w:t>2, pp.</w:t>
      </w:r>
      <w:r w:rsidRPr="006A74CF">
        <w:rPr>
          <w:rFonts w:ascii="Times New Roman" w:hAnsi="Times New Roman" w:cs="Times New Roman"/>
          <w:color w:val="000000" w:themeColor="text1"/>
        </w:rPr>
        <w:t>1</w:t>
      </w:r>
      <w:r w:rsidR="003F532F" w:rsidRPr="006A74CF">
        <w:rPr>
          <w:rFonts w:ascii="Times New Roman" w:hAnsi="Times New Roman" w:cs="Times New Roman"/>
          <w:i/>
          <w:iCs/>
          <w:color w:val="000000" w:themeColor="text1"/>
        </w:rPr>
        <w:t>–</w:t>
      </w:r>
      <w:r w:rsidRPr="006A74CF">
        <w:rPr>
          <w:rFonts w:ascii="Times New Roman" w:hAnsi="Times New Roman" w:cs="Times New Roman"/>
          <w:color w:val="000000" w:themeColor="text1"/>
        </w:rPr>
        <w:t>15.</w:t>
      </w:r>
    </w:p>
    <w:p w14:paraId="40A94EE2" w14:textId="6C9EDE81"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61. Strandbu Å, Bakken A</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Sletten MA. Exploring the minority–majority gap in sport participation: different patterns for boys and girls? </w:t>
      </w:r>
      <w:r w:rsidRPr="006A74CF">
        <w:rPr>
          <w:rFonts w:ascii="Times New Roman" w:hAnsi="Times New Roman" w:cs="Times New Roman"/>
          <w:i/>
          <w:iCs/>
          <w:color w:val="000000" w:themeColor="text1"/>
        </w:rPr>
        <w:t>Sport</w:t>
      </w:r>
      <w:r w:rsidR="003F532F" w:rsidRPr="006A74CF">
        <w:rPr>
          <w:rFonts w:ascii="Times New Roman" w:hAnsi="Times New Roman" w:cs="Times New Roman"/>
          <w:i/>
          <w:iCs/>
          <w:color w:val="000000" w:themeColor="text1"/>
        </w:rPr>
        <w:t xml:space="preserve"> </w:t>
      </w:r>
      <w:r w:rsidRPr="006A74CF">
        <w:rPr>
          <w:rFonts w:ascii="Times New Roman" w:hAnsi="Times New Roman" w:cs="Times New Roman"/>
          <w:i/>
          <w:iCs/>
          <w:color w:val="000000" w:themeColor="text1"/>
        </w:rPr>
        <w:t>Soc</w:t>
      </w:r>
      <w:r w:rsidRPr="006A74CF">
        <w:rPr>
          <w:rFonts w:ascii="Times New Roman" w:hAnsi="Times New Roman" w:cs="Times New Roman"/>
          <w:color w:val="000000" w:themeColor="text1"/>
        </w:rPr>
        <w:t> 2017; 22: 606</w:t>
      </w:r>
      <w:r w:rsidR="003F532F" w:rsidRPr="006A74CF">
        <w:rPr>
          <w:rFonts w:ascii="Times New Roman" w:hAnsi="Times New Roman" w:cs="Times New Roman"/>
          <w:i/>
          <w:iCs/>
          <w:color w:val="000000" w:themeColor="text1"/>
        </w:rPr>
        <w:t>–</w:t>
      </w:r>
      <w:r w:rsidRPr="006A74CF">
        <w:rPr>
          <w:rFonts w:ascii="Times New Roman" w:hAnsi="Times New Roman" w:cs="Times New Roman"/>
          <w:color w:val="000000" w:themeColor="text1"/>
        </w:rPr>
        <w:t>624.</w:t>
      </w:r>
    </w:p>
    <w:p w14:paraId="61DA3112" w14:textId="53D10319"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lastRenderedPageBreak/>
        <w:t>62. Eime RM, Casey MM, Harvey JT, et al. Socioecological factors potentially associated with participation in physical activity and sport: A longitudinal study of adolescent girls. </w:t>
      </w:r>
      <w:r w:rsidR="003F532F" w:rsidRPr="006A74CF">
        <w:rPr>
          <w:rFonts w:ascii="Times New Roman" w:hAnsi="Times New Roman" w:cs="Times New Roman"/>
          <w:i/>
          <w:iCs/>
          <w:color w:val="000000" w:themeColor="text1"/>
        </w:rPr>
        <w:t>J Sci Med Sport</w:t>
      </w:r>
      <w:r w:rsidR="003F532F" w:rsidRPr="006A74CF">
        <w:rPr>
          <w:rFonts w:ascii="Times New Roman" w:hAnsi="Times New Roman" w:cs="Times New Roman"/>
          <w:color w:val="000000" w:themeColor="text1"/>
        </w:rPr>
        <w:t xml:space="preserve"> 2014; </w:t>
      </w:r>
      <w:r w:rsidRPr="006A74CF">
        <w:rPr>
          <w:rFonts w:ascii="Times New Roman" w:hAnsi="Times New Roman" w:cs="Times New Roman"/>
          <w:color w:val="000000" w:themeColor="text1"/>
        </w:rPr>
        <w:t>18</w:t>
      </w:r>
      <w:r w:rsidR="003F532F" w:rsidRPr="006A74CF">
        <w:rPr>
          <w:rFonts w:ascii="Times New Roman" w:hAnsi="Times New Roman" w:cs="Times New Roman"/>
          <w:color w:val="000000" w:themeColor="text1"/>
        </w:rPr>
        <w:t>: 684</w:t>
      </w:r>
      <w:r w:rsidR="003F532F" w:rsidRPr="006A74CF">
        <w:rPr>
          <w:rFonts w:ascii="Times New Roman" w:hAnsi="Times New Roman" w:cs="Times New Roman"/>
          <w:i/>
          <w:iCs/>
          <w:color w:val="000000" w:themeColor="text1"/>
        </w:rPr>
        <w:t>–</w:t>
      </w:r>
      <w:r w:rsidR="003F532F" w:rsidRPr="006A74CF">
        <w:rPr>
          <w:rFonts w:ascii="Times New Roman" w:hAnsi="Times New Roman" w:cs="Times New Roman"/>
          <w:color w:val="000000" w:themeColor="text1"/>
        </w:rPr>
        <w:t>690.</w:t>
      </w:r>
    </w:p>
    <w:p w14:paraId="3C64DD9A" w14:textId="011371C1"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63. Higgs G, Langford M</w:t>
      </w:r>
      <w:r w:rsidR="003F532F" w:rsidRPr="006A74CF">
        <w:rPr>
          <w:rFonts w:ascii="Times New Roman" w:hAnsi="Times New Roman" w:cs="Times New Roman"/>
          <w:color w:val="000000" w:themeColor="text1"/>
        </w:rPr>
        <w:t xml:space="preserve"> and</w:t>
      </w:r>
      <w:r w:rsidRPr="006A74CF">
        <w:rPr>
          <w:rFonts w:ascii="Times New Roman" w:hAnsi="Times New Roman" w:cs="Times New Roman"/>
          <w:color w:val="000000" w:themeColor="text1"/>
        </w:rPr>
        <w:t xml:space="preserve"> Norman P. Accessibility to sport facilities in Wales: A GIS-based analysis of socio-economic variations in provision. </w:t>
      </w:r>
      <w:proofErr w:type="spellStart"/>
      <w:r w:rsidRPr="006A74CF">
        <w:rPr>
          <w:rFonts w:ascii="Times New Roman" w:hAnsi="Times New Roman" w:cs="Times New Roman"/>
          <w:i/>
          <w:iCs/>
          <w:color w:val="000000" w:themeColor="text1"/>
        </w:rPr>
        <w:t>Geoforum</w:t>
      </w:r>
      <w:proofErr w:type="spellEnd"/>
      <w:r w:rsidRPr="006A74CF">
        <w:rPr>
          <w:rFonts w:ascii="Times New Roman" w:hAnsi="Times New Roman" w:cs="Times New Roman"/>
          <w:color w:val="000000" w:themeColor="text1"/>
        </w:rPr>
        <w:t> 2015; 62: 105</w:t>
      </w:r>
      <w:r w:rsidR="003F532F" w:rsidRPr="006A74CF">
        <w:rPr>
          <w:rFonts w:ascii="Times New Roman" w:hAnsi="Times New Roman" w:cs="Times New Roman"/>
          <w:i/>
          <w:iCs/>
          <w:color w:val="000000" w:themeColor="text1"/>
        </w:rPr>
        <w:t>–</w:t>
      </w:r>
      <w:r w:rsidRPr="006A74CF">
        <w:rPr>
          <w:rFonts w:ascii="Times New Roman" w:hAnsi="Times New Roman" w:cs="Times New Roman"/>
          <w:color w:val="000000" w:themeColor="text1"/>
        </w:rPr>
        <w:t>120.</w:t>
      </w:r>
    </w:p>
    <w:p w14:paraId="12E8A160" w14:textId="5F2A1B6D" w:rsidR="005D7C3F" w:rsidRPr="006A74CF" w:rsidRDefault="005D7C3F" w:rsidP="005D7C3F">
      <w:pPr>
        <w:spacing w:after="240" w:line="360" w:lineRule="auto"/>
        <w:rPr>
          <w:rFonts w:ascii="Times New Roman" w:hAnsi="Times New Roman" w:cs="Times New Roman"/>
          <w:color w:val="000000" w:themeColor="text1"/>
        </w:rPr>
      </w:pPr>
      <w:r w:rsidRPr="006A74CF">
        <w:rPr>
          <w:rFonts w:ascii="Times New Roman" w:hAnsi="Times New Roman" w:cs="Times New Roman"/>
          <w:color w:val="000000" w:themeColor="text1"/>
        </w:rPr>
        <w:t>64. Van Yperen NW, Dankers S, Elbe A-M, et al. Perceived inclusion in youth soccer teams: The role of societal status and perceived motivational goal climate. </w:t>
      </w:r>
      <w:r w:rsidRPr="006A74CF">
        <w:rPr>
          <w:rFonts w:ascii="Times New Roman" w:hAnsi="Times New Roman" w:cs="Times New Roman"/>
          <w:i/>
          <w:iCs/>
          <w:color w:val="000000" w:themeColor="text1"/>
        </w:rPr>
        <w:t>Psychology of Sport and Exercise</w:t>
      </w:r>
      <w:r w:rsidRPr="006A74CF">
        <w:rPr>
          <w:rFonts w:ascii="Times New Roman" w:hAnsi="Times New Roman" w:cs="Times New Roman"/>
          <w:color w:val="000000" w:themeColor="text1"/>
        </w:rPr>
        <w:t xml:space="preserve"> </w:t>
      </w:r>
      <w:r w:rsidR="003F532F" w:rsidRPr="006A74CF">
        <w:rPr>
          <w:rFonts w:ascii="Times New Roman" w:hAnsi="Times New Roman" w:cs="Times New Roman"/>
          <w:color w:val="000000" w:themeColor="text1"/>
        </w:rPr>
        <w:t xml:space="preserve">2021; </w:t>
      </w:r>
      <w:r w:rsidRPr="006A74CF">
        <w:rPr>
          <w:rFonts w:ascii="Times New Roman" w:hAnsi="Times New Roman" w:cs="Times New Roman"/>
          <w:color w:val="000000" w:themeColor="text1"/>
        </w:rPr>
        <w:t>53</w:t>
      </w:r>
      <w:r w:rsidR="003F532F" w:rsidRPr="006A74CF">
        <w:rPr>
          <w:rFonts w:ascii="Times New Roman" w:hAnsi="Times New Roman" w:cs="Times New Roman"/>
          <w:color w:val="000000" w:themeColor="text1"/>
        </w:rPr>
        <w:t>:</w:t>
      </w:r>
      <w:r w:rsidRPr="006A74CF">
        <w:rPr>
          <w:rFonts w:ascii="Times New Roman" w:hAnsi="Times New Roman" w:cs="Times New Roman"/>
          <w:color w:val="000000" w:themeColor="text1"/>
        </w:rPr>
        <w:t xml:space="preserve"> </w:t>
      </w:r>
      <w:r w:rsidR="003F532F" w:rsidRPr="006A74CF">
        <w:rPr>
          <w:rFonts w:ascii="Times New Roman" w:hAnsi="Times New Roman" w:cs="Times New Roman"/>
          <w:color w:val="000000" w:themeColor="text1"/>
        </w:rPr>
        <w:t>101822.</w:t>
      </w:r>
    </w:p>
    <w:p w14:paraId="000001B0" w14:textId="77777777" w:rsidR="004843E5" w:rsidRPr="006A74CF" w:rsidRDefault="004843E5" w:rsidP="005D7C3F">
      <w:pPr>
        <w:spacing w:after="240" w:line="360" w:lineRule="auto"/>
        <w:rPr>
          <w:color w:val="000000" w:themeColor="text1"/>
        </w:rPr>
      </w:pPr>
    </w:p>
    <w:sectPr w:rsidR="004843E5" w:rsidRPr="006A74CF" w:rsidSect="002A5BD7">
      <w:pgSz w:w="11894" w:h="16819"/>
      <w:pgMar w:top="1440" w:right="1440" w:bottom="144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66CC4" w14:textId="77777777" w:rsidR="00627B8B" w:rsidRDefault="00627B8B">
      <w:r>
        <w:separator/>
      </w:r>
    </w:p>
  </w:endnote>
  <w:endnote w:type="continuationSeparator" w:id="0">
    <w:p w14:paraId="283C38EE" w14:textId="77777777" w:rsidR="00627B8B" w:rsidRDefault="00627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Narrow">
    <w:panose1 w:val="020B0004020202020204"/>
    <w:charset w:val="00"/>
    <w:family w:val="swiss"/>
    <w:pitch w:val="variable"/>
    <w:sig w:usb0="20000287" w:usb1="00000003" w:usb2="00000000" w:usb3="00000000" w:csb0="0000019F" w:csb1="00000000"/>
    <w:embedRegular r:id="rId1" w:fontKey="{411D43DD-5D7F-0848-89B9-01EA25BA65AA}"/>
  </w:font>
  <w:font w:name="Courier New">
    <w:panose1 w:val="02070309020205020404"/>
    <w:charset w:val="00"/>
    <w:family w:val="modern"/>
    <w:pitch w:val="fixed"/>
    <w:sig w:usb0="E0002AFF" w:usb1="C0007843" w:usb2="00000009" w:usb3="00000000" w:csb0="000001FF" w:csb1="00000000"/>
    <w:embedRegular r:id="rId2" w:fontKey="{F3F98C8B-2F7C-784A-B68E-80C518E4054B}"/>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4" w:fontKey="{99F20B7C-DCC1-C149-9DFB-65541A43211A}"/>
    <w:embedBold r:id="rId5" w:fontKey="{D1CB6A8B-ECE5-E24A-B767-1189DC0D6323}"/>
    <w:embedItalic r:id="rId6" w:fontKey="{5AB172B1-DD4F-7340-8479-C5131C49880A}"/>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8" w:fontKey="{89F750B4-D95B-9845-9C62-8788FAE4E368}"/>
    <w:embedBold r:id="rId9" w:fontKey="{F89CD622-CE31-F64D-B5CE-6E261F72DA88}"/>
    <w:embedItalic r:id="rId10" w:fontKey="{1F925C6F-E1D4-5A4A-9763-E2ED63CDB3DF}"/>
  </w:font>
  <w:font w:name="Calibri">
    <w:panose1 w:val="020F0502020204030204"/>
    <w:charset w:val="00"/>
    <w:family w:val="swiss"/>
    <w:pitch w:val="variable"/>
    <w:sig w:usb0="E4002EFF" w:usb1="C200247B" w:usb2="00000009" w:usb3="00000000" w:csb0="000001FF" w:csb1="00000000"/>
    <w:embedRegular r:id="rId11" w:fontKey="{4B17951A-B0CA-4C4A-BFD5-D5FA1463D42B}"/>
  </w:font>
  <w:font w:name="Cambria">
    <w:panose1 w:val="02040503050406030204"/>
    <w:charset w:val="00"/>
    <w:family w:val="roman"/>
    <w:pitch w:val="variable"/>
    <w:sig w:usb0="E00006FF" w:usb1="420024FF" w:usb2="02000000" w:usb3="00000000" w:csb0="0000019F" w:csb1="00000000"/>
    <w:embedRegular r:id="rId12" w:fontKey="{59AD2359-9881-B048-A242-3272727C4D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2" w14:textId="77777777" w:rsidR="004843E5" w:rsidRDefault="000D14D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B3" w14:textId="77777777" w:rsidR="004843E5" w:rsidRDefault="004843E5">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4" w14:textId="663ED5F8" w:rsidR="004843E5" w:rsidRDefault="004843E5">
    <w:pPr>
      <w:pBdr>
        <w:top w:val="nil"/>
        <w:left w:val="nil"/>
        <w:bottom w:val="nil"/>
        <w:right w:val="nil"/>
        <w:between w:val="nil"/>
      </w:pBdr>
      <w:tabs>
        <w:tab w:val="center" w:pos="4513"/>
        <w:tab w:val="right" w:pos="9026"/>
      </w:tabs>
      <w:jc w:val="right"/>
      <w:rPr>
        <w:color w:val="000000"/>
      </w:rPr>
    </w:pPr>
  </w:p>
  <w:p w14:paraId="000001B5" w14:textId="77777777" w:rsidR="004843E5" w:rsidRDefault="004843E5">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AD1C6" w14:textId="77777777" w:rsidR="00627B8B" w:rsidRDefault="00627B8B">
      <w:r>
        <w:separator/>
      </w:r>
    </w:p>
  </w:footnote>
  <w:footnote w:type="continuationSeparator" w:id="0">
    <w:p w14:paraId="5A408E6E" w14:textId="77777777" w:rsidR="00627B8B" w:rsidRDefault="00627B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4349138"/>
      <w:docPartObj>
        <w:docPartGallery w:val="Page Numbers (Top of Page)"/>
        <w:docPartUnique/>
      </w:docPartObj>
    </w:sdtPr>
    <w:sdtContent>
      <w:p w14:paraId="2982494C" w14:textId="462295E1" w:rsidR="002A5BD7" w:rsidRDefault="002A5BD7" w:rsidP="0075113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6559DC7" w14:textId="77777777" w:rsidR="002A5BD7" w:rsidRDefault="002A5BD7" w:rsidP="00DE36B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10777959"/>
      <w:docPartObj>
        <w:docPartGallery w:val="Page Numbers (Top of Page)"/>
        <w:docPartUnique/>
      </w:docPartObj>
    </w:sdtPr>
    <w:sdtContent>
      <w:p w14:paraId="1D634E1E" w14:textId="6320D027" w:rsidR="002A5BD7" w:rsidRDefault="002A5BD7" w:rsidP="0075113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sdtContent>
  </w:sdt>
  <w:p w14:paraId="000001B1" w14:textId="12AACCB2" w:rsidR="004843E5" w:rsidRDefault="004843E5" w:rsidP="008B3DFD">
    <w:pPr>
      <w:pBdr>
        <w:top w:val="nil"/>
        <w:left w:val="nil"/>
        <w:bottom w:val="nil"/>
        <w:right w:val="nil"/>
        <w:between w:val="nil"/>
      </w:pBdr>
      <w:tabs>
        <w:tab w:val="center" w:pos="4513"/>
        <w:tab w:val="right" w:pos="9026"/>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135D92"/>
    <w:multiLevelType w:val="multilevel"/>
    <w:tmpl w:val="E2D0DED6"/>
    <w:lvl w:ilvl="0">
      <w:start w:val="108"/>
      <w:numFmt w:val="bullet"/>
      <w:lvlText w:val="-"/>
      <w:lvlJc w:val="left"/>
      <w:pPr>
        <w:ind w:left="360" w:hanging="360"/>
      </w:pPr>
      <w:rPr>
        <w:rFonts w:ascii="Aptos Narrow" w:eastAsia="Aptos Narrow" w:hAnsi="Aptos Narrow" w:cs="Aptos Narrow"/>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 w15:restartNumberingAfterBreak="0">
    <w:nsid w:val="668E34C5"/>
    <w:multiLevelType w:val="multilevel"/>
    <w:tmpl w:val="512A4938"/>
    <w:lvl w:ilvl="0">
      <w:start w:val="5"/>
      <w:numFmt w:val="bullet"/>
      <w:lvlText w:val="-"/>
      <w:lvlJc w:val="left"/>
      <w:pPr>
        <w:ind w:left="360" w:hanging="360"/>
      </w:pPr>
      <w:rPr>
        <w:rFonts w:ascii="Aptos Narrow" w:eastAsia="Aptos Narrow" w:hAnsi="Aptos Narrow" w:cs="Aptos Narro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67333536">
    <w:abstractNumId w:val="1"/>
  </w:num>
  <w:num w:numId="2" w16cid:durableId="448743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f5wz55jfzs0merv9lxww0r0xe05sp9vs9e&quot;&gt;My EndNote Library&lt;record-ids&gt;&lt;item&gt;1&lt;/item&gt;&lt;/record-ids&gt;&lt;/item&gt;&lt;/Libraries&gt;"/>
  </w:docVars>
  <w:rsids>
    <w:rsidRoot w:val="004843E5"/>
    <w:rsid w:val="00003483"/>
    <w:rsid w:val="0000374A"/>
    <w:rsid w:val="0000389A"/>
    <w:rsid w:val="00006296"/>
    <w:rsid w:val="0000718C"/>
    <w:rsid w:val="000167AC"/>
    <w:rsid w:val="00034214"/>
    <w:rsid w:val="000372B9"/>
    <w:rsid w:val="00051AC8"/>
    <w:rsid w:val="000548CB"/>
    <w:rsid w:val="00055274"/>
    <w:rsid w:val="000565B1"/>
    <w:rsid w:val="000615C4"/>
    <w:rsid w:val="0007297E"/>
    <w:rsid w:val="00074521"/>
    <w:rsid w:val="00076228"/>
    <w:rsid w:val="00086A49"/>
    <w:rsid w:val="000965EC"/>
    <w:rsid w:val="000A2FE9"/>
    <w:rsid w:val="000A5164"/>
    <w:rsid w:val="000A57EF"/>
    <w:rsid w:val="000B0981"/>
    <w:rsid w:val="000B0E6A"/>
    <w:rsid w:val="000B1055"/>
    <w:rsid w:val="000B1A70"/>
    <w:rsid w:val="000B7E56"/>
    <w:rsid w:val="000C1094"/>
    <w:rsid w:val="000C1E12"/>
    <w:rsid w:val="000C62E7"/>
    <w:rsid w:val="000C6D2B"/>
    <w:rsid w:val="000D14D8"/>
    <w:rsid w:val="000D24CB"/>
    <w:rsid w:val="000D6A46"/>
    <w:rsid w:val="000D7432"/>
    <w:rsid w:val="000E2419"/>
    <w:rsid w:val="000E6AA2"/>
    <w:rsid w:val="000F0C13"/>
    <w:rsid w:val="000F52C5"/>
    <w:rsid w:val="000F62FF"/>
    <w:rsid w:val="000F7543"/>
    <w:rsid w:val="001003B7"/>
    <w:rsid w:val="00104981"/>
    <w:rsid w:val="00105494"/>
    <w:rsid w:val="00107419"/>
    <w:rsid w:val="00111811"/>
    <w:rsid w:val="00113607"/>
    <w:rsid w:val="00114B03"/>
    <w:rsid w:val="001272D5"/>
    <w:rsid w:val="001348C4"/>
    <w:rsid w:val="00136A97"/>
    <w:rsid w:val="00137ED4"/>
    <w:rsid w:val="00137FAE"/>
    <w:rsid w:val="001411A6"/>
    <w:rsid w:val="001414CF"/>
    <w:rsid w:val="0015378E"/>
    <w:rsid w:val="00156BF3"/>
    <w:rsid w:val="00157AF3"/>
    <w:rsid w:val="00164625"/>
    <w:rsid w:val="00167297"/>
    <w:rsid w:val="00174700"/>
    <w:rsid w:val="0017566B"/>
    <w:rsid w:val="001762D8"/>
    <w:rsid w:val="00177EA9"/>
    <w:rsid w:val="00180A62"/>
    <w:rsid w:val="00183A9C"/>
    <w:rsid w:val="00195AFE"/>
    <w:rsid w:val="001B0C9F"/>
    <w:rsid w:val="001B3B46"/>
    <w:rsid w:val="001B6E87"/>
    <w:rsid w:val="001B7E4A"/>
    <w:rsid w:val="001C47E8"/>
    <w:rsid w:val="001C6134"/>
    <w:rsid w:val="001D027B"/>
    <w:rsid w:val="001D0978"/>
    <w:rsid w:val="001D09AA"/>
    <w:rsid w:val="001D15B8"/>
    <w:rsid w:val="001D2919"/>
    <w:rsid w:val="001D4F25"/>
    <w:rsid w:val="001E2B0D"/>
    <w:rsid w:val="001E518C"/>
    <w:rsid w:val="001E6E75"/>
    <w:rsid w:val="001F67A2"/>
    <w:rsid w:val="0020059A"/>
    <w:rsid w:val="002104BE"/>
    <w:rsid w:val="00214E1C"/>
    <w:rsid w:val="002167EE"/>
    <w:rsid w:val="00220F7E"/>
    <w:rsid w:val="0022176C"/>
    <w:rsid w:val="002313DA"/>
    <w:rsid w:val="00237C03"/>
    <w:rsid w:val="00254042"/>
    <w:rsid w:val="002548EB"/>
    <w:rsid w:val="00260B6C"/>
    <w:rsid w:val="00270156"/>
    <w:rsid w:val="002706B1"/>
    <w:rsid w:val="00271BF6"/>
    <w:rsid w:val="0028336B"/>
    <w:rsid w:val="002906DE"/>
    <w:rsid w:val="002916C7"/>
    <w:rsid w:val="002A04D0"/>
    <w:rsid w:val="002A120E"/>
    <w:rsid w:val="002A2158"/>
    <w:rsid w:val="002A2B17"/>
    <w:rsid w:val="002A5BD7"/>
    <w:rsid w:val="002A7F5F"/>
    <w:rsid w:val="002B48B0"/>
    <w:rsid w:val="002C1061"/>
    <w:rsid w:val="002C3B66"/>
    <w:rsid w:val="002C793A"/>
    <w:rsid w:val="002D0151"/>
    <w:rsid w:val="002D0864"/>
    <w:rsid w:val="002D0D0E"/>
    <w:rsid w:val="002D2619"/>
    <w:rsid w:val="002E0826"/>
    <w:rsid w:val="002E1234"/>
    <w:rsid w:val="002E4E3C"/>
    <w:rsid w:val="002E750B"/>
    <w:rsid w:val="002F4FA8"/>
    <w:rsid w:val="002F5893"/>
    <w:rsid w:val="003060C1"/>
    <w:rsid w:val="0030646F"/>
    <w:rsid w:val="00312494"/>
    <w:rsid w:val="00314DDF"/>
    <w:rsid w:val="0032551A"/>
    <w:rsid w:val="00330776"/>
    <w:rsid w:val="00331C1A"/>
    <w:rsid w:val="003459D7"/>
    <w:rsid w:val="00345A8F"/>
    <w:rsid w:val="00352F41"/>
    <w:rsid w:val="003709E5"/>
    <w:rsid w:val="00376632"/>
    <w:rsid w:val="003767ED"/>
    <w:rsid w:val="003769EB"/>
    <w:rsid w:val="0038027E"/>
    <w:rsid w:val="003808F6"/>
    <w:rsid w:val="00381FF7"/>
    <w:rsid w:val="00390C4B"/>
    <w:rsid w:val="00391FE6"/>
    <w:rsid w:val="003924BE"/>
    <w:rsid w:val="0039304F"/>
    <w:rsid w:val="00394F3F"/>
    <w:rsid w:val="00396801"/>
    <w:rsid w:val="00396AA1"/>
    <w:rsid w:val="003A035F"/>
    <w:rsid w:val="003A2056"/>
    <w:rsid w:val="003A36E4"/>
    <w:rsid w:val="003A4DFD"/>
    <w:rsid w:val="003B1D4E"/>
    <w:rsid w:val="003C1756"/>
    <w:rsid w:val="003C2C12"/>
    <w:rsid w:val="003C2CD5"/>
    <w:rsid w:val="003C3C9C"/>
    <w:rsid w:val="003C5CFD"/>
    <w:rsid w:val="003D3C2F"/>
    <w:rsid w:val="003D7F13"/>
    <w:rsid w:val="003F532F"/>
    <w:rsid w:val="0040010A"/>
    <w:rsid w:val="00410072"/>
    <w:rsid w:val="0041275E"/>
    <w:rsid w:val="004171D0"/>
    <w:rsid w:val="004230FB"/>
    <w:rsid w:val="00424FD3"/>
    <w:rsid w:val="00441362"/>
    <w:rsid w:val="00447932"/>
    <w:rsid w:val="00457007"/>
    <w:rsid w:val="00463F23"/>
    <w:rsid w:val="004643EC"/>
    <w:rsid w:val="00466179"/>
    <w:rsid w:val="004741A1"/>
    <w:rsid w:val="00476677"/>
    <w:rsid w:val="00480865"/>
    <w:rsid w:val="00483765"/>
    <w:rsid w:val="004843E5"/>
    <w:rsid w:val="00486090"/>
    <w:rsid w:val="004A20E6"/>
    <w:rsid w:val="004A3925"/>
    <w:rsid w:val="004A5C66"/>
    <w:rsid w:val="004A6EF2"/>
    <w:rsid w:val="004A6F28"/>
    <w:rsid w:val="004B0046"/>
    <w:rsid w:val="004B40A8"/>
    <w:rsid w:val="004C27BA"/>
    <w:rsid w:val="004C4036"/>
    <w:rsid w:val="004D107E"/>
    <w:rsid w:val="004D5414"/>
    <w:rsid w:val="004D5AD9"/>
    <w:rsid w:val="004D63D6"/>
    <w:rsid w:val="004D676A"/>
    <w:rsid w:val="004F0CAB"/>
    <w:rsid w:val="004F29D8"/>
    <w:rsid w:val="00502A8A"/>
    <w:rsid w:val="005055E5"/>
    <w:rsid w:val="00506DF8"/>
    <w:rsid w:val="0051269A"/>
    <w:rsid w:val="00523F7F"/>
    <w:rsid w:val="00533FB3"/>
    <w:rsid w:val="00534555"/>
    <w:rsid w:val="005457F3"/>
    <w:rsid w:val="0054650C"/>
    <w:rsid w:val="005470DD"/>
    <w:rsid w:val="005527CE"/>
    <w:rsid w:val="005530BD"/>
    <w:rsid w:val="00555577"/>
    <w:rsid w:val="00566548"/>
    <w:rsid w:val="00576718"/>
    <w:rsid w:val="00581C16"/>
    <w:rsid w:val="00582312"/>
    <w:rsid w:val="00585CB6"/>
    <w:rsid w:val="00587158"/>
    <w:rsid w:val="00587D87"/>
    <w:rsid w:val="00595D4D"/>
    <w:rsid w:val="00596225"/>
    <w:rsid w:val="005A5AAF"/>
    <w:rsid w:val="005A7AB6"/>
    <w:rsid w:val="005A7E23"/>
    <w:rsid w:val="005B0C97"/>
    <w:rsid w:val="005C1BDF"/>
    <w:rsid w:val="005C277E"/>
    <w:rsid w:val="005C66F7"/>
    <w:rsid w:val="005D5AFF"/>
    <w:rsid w:val="005D6631"/>
    <w:rsid w:val="005D6C37"/>
    <w:rsid w:val="005D7C3F"/>
    <w:rsid w:val="005D7DF1"/>
    <w:rsid w:val="005E39A4"/>
    <w:rsid w:val="005E39CA"/>
    <w:rsid w:val="005F299A"/>
    <w:rsid w:val="00603C61"/>
    <w:rsid w:val="00605685"/>
    <w:rsid w:val="00605DEB"/>
    <w:rsid w:val="00607112"/>
    <w:rsid w:val="00607F4F"/>
    <w:rsid w:val="00612054"/>
    <w:rsid w:val="00613178"/>
    <w:rsid w:val="00616ECD"/>
    <w:rsid w:val="006212F0"/>
    <w:rsid w:val="006233B2"/>
    <w:rsid w:val="006266A7"/>
    <w:rsid w:val="00627B8B"/>
    <w:rsid w:val="00630A5C"/>
    <w:rsid w:val="00632F41"/>
    <w:rsid w:val="00641673"/>
    <w:rsid w:val="00655978"/>
    <w:rsid w:val="00664D18"/>
    <w:rsid w:val="0067261D"/>
    <w:rsid w:val="006748AC"/>
    <w:rsid w:val="00677DB5"/>
    <w:rsid w:val="006804CE"/>
    <w:rsid w:val="006816AC"/>
    <w:rsid w:val="00681CF4"/>
    <w:rsid w:val="0068328E"/>
    <w:rsid w:val="00687B8E"/>
    <w:rsid w:val="00693126"/>
    <w:rsid w:val="00694B12"/>
    <w:rsid w:val="00694D3C"/>
    <w:rsid w:val="00695EF5"/>
    <w:rsid w:val="00696F92"/>
    <w:rsid w:val="006A2A6A"/>
    <w:rsid w:val="006A74CF"/>
    <w:rsid w:val="006B2ACB"/>
    <w:rsid w:val="006B6BF6"/>
    <w:rsid w:val="006C0684"/>
    <w:rsid w:val="006C575B"/>
    <w:rsid w:val="006C7377"/>
    <w:rsid w:val="006D0023"/>
    <w:rsid w:val="006E282B"/>
    <w:rsid w:val="006E3AD7"/>
    <w:rsid w:val="006E3E00"/>
    <w:rsid w:val="006E571D"/>
    <w:rsid w:val="006F1EAB"/>
    <w:rsid w:val="006F24E2"/>
    <w:rsid w:val="006F4C2F"/>
    <w:rsid w:val="007043D2"/>
    <w:rsid w:val="007076FC"/>
    <w:rsid w:val="007133D4"/>
    <w:rsid w:val="0071376F"/>
    <w:rsid w:val="007252BD"/>
    <w:rsid w:val="00726FEA"/>
    <w:rsid w:val="00730185"/>
    <w:rsid w:val="00732AC6"/>
    <w:rsid w:val="00735EDA"/>
    <w:rsid w:val="007434A8"/>
    <w:rsid w:val="00745015"/>
    <w:rsid w:val="00745BED"/>
    <w:rsid w:val="007568F4"/>
    <w:rsid w:val="00757356"/>
    <w:rsid w:val="00760800"/>
    <w:rsid w:val="0076082B"/>
    <w:rsid w:val="00761A1A"/>
    <w:rsid w:val="00763B62"/>
    <w:rsid w:val="00765123"/>
    <w:rsid w:val="007735D1"/>
    <w:rsid w:val="00775CF7"/>
    <w:rsid w:val="00780FD5"/>
    <w:rsid w:val="00781600"/>
    <w:rsid w:val="00781AB8"/>
    <w:rsid w:val="0078336D"/>
    <w:rsid w:val="00784AF7"/>
    <w:rsid w:val="00784FFA"/>
    <w:rsid w:val="00786292"/>
    <w:rsid w:val="00787CDB"/>
    <w:rsid w:val="0079151D"/>
    <w:rsid w:val="00791CDA"/>
    <w:rsid w:val="00796ADB"/>
    <w:rsid w:val="007A4AC0"/>
    <w:rsid w:val="007A5B74"/>
    <w:rsid w:val="007A5D7E"/>
    <w:rsid w:val="007A611B"/>
    <w:rsid w:val="007B0B29"/>
    <w:rsid w:val="007B7DCF"/>
    <w:rsid w:val="007C0549"/>
    <w:rsid w:val="007C36F1"/>
    <w:rsid w:val="007C375B"/>
    <w:rsid w:val="007C47B3"/>
    <w:rsid w:val="007C7C2C"/>
    <w:rsid w:val="007D2813"/>
    <w:rsid w:val="007D4930"/>
    <w:rsid w:val="007D58D6"/>
    <w:rsid w:val="007E1639"/>
    <w:rsid w:val="007F2F8B"/>
    <w:rsid w:val="007F4B68"/>
    <w:rsid w:val="00801219"/>
    <w:rsid w:val="008019B8"/>
    <w:rsid w:val="00801D8A"/>
    <w:rsid w:val="00804E75"/>
    <w:rsid w:val="00805252"/>
    <w:rsid w:val="008074C5"/>
    <w:rsid w:val="00811273"/>
    <w:rsid w:val="008126D7"/>
    <w:rsid w:val="00813D07"/>
    <w:rsid w:val="00816743"/>
    <w:rsid w:val="0082797F"/>
    <w:rsid w:val="0083056B"/>
    <w:rsid w:val="00831BF4"/>
    <w:rsid w:val="00832969"/>
    <w:rsid w:val="00835B6F"/>
    <w:rsid w:val="00836498"/>
    <w:rsid w:val="00844DBA"/>
    <w:rsid w:val="008470F2"/>
    <w:rsid w:val="00847A83"/>
    <w:rsid w:val="00851F7B"/>
    <w:rsid w:val="00853897"/>
    <w:rsid w:val="00855AA2"/>
    <w:rsid w:val="00855B91"/>
    <w:rsid w:val="00857227"/>
    <w:rsid w:val="0086412E"/>
    <w:rsid w:val="00865667"/>
    <w:rsid w:val="00867906"/>
    <w:rsid w:val="00877ED2"/>
    <w:rsid w:val="00885B8C"/>
    <w:rsid w:val="0089321E"/>
    <w:rsid w:val="00894D43"/>
    <w:rsid w:val="0089555C"/>
    <w:rsid w:val="008A1C33"/>
    <w:rsid w:val="008A7F44"/>
    <w:rsid w:val="008B3DFD"/>
    <w:rsid w:val="008B48DA"/>
    <w:rsid w:val="008B65C3"/>
    <w:rsid w:val="008C1FEB"/>
    <w:rsid w:val="008C48E5"/>
    <w:rsid w:val="008D46F6"/>
    <w:rsid w:val="008F62FC"/>
    <w:rsid w:val="00902FFA"/>
    <w:rsid w:val="00912B43"/>
    <w:rsid w:val="009200FF"/>
    <w:rsid w:val="00923037"/>
    <w:rsid w:val="00924467"/>
    <w:rsid w:val="00926F30"/>
    <w:rsid w:val="00927428"/>
    <w:rsid w:val="00936808"/>
    <w:rsid w:val="00942717"/>
    <w:rsid w:val="00944B7B"/>
    <w:rsid w:val="00950B8A"/>
    <w:rsid w:val="00950F0F"/>
    <w:rsid w:val="00951EC9"/>
    <w:rsid w:val="00957396"/>
    <w:rsid w:val="00957467"/>
    <w:rsid w:val="0096503E"/>
    <w:rsid w:val="00967FCB"/>
    <w:rsid w:val="00973EE0"/>
    <w:rsid w:val="009758DA"/>
    <w:rsid w:val="00977C49"/>
    <w:rsid w:val="0098065E"/>
    <w:rsid w:val="00980DA8"/>
    <w:rsid w:val="00985756"/>
    <w:rsid w:val="009871C1"/>
    <w:rsid w:val="00994321"/>
    <w:rsid w:val="0099741A"/>
    <w:rsid w:val="009A0530"/>
    <w:rsid w:val="009A34F5"/>
    <w:rsid w:val="009A57E4"/>
    <w:rsid w:val="009B5235"/>
    <w:rsid w:val="009C7F0F"/>
    <w:rsid w:val="009D4BEE"/>
    <w:rsid w:val="009E60FE"/>
    <w:rsid w:val="009E6122"/>
    <w:rsid w:val="009E7933"/>
    <w:rsid w:val="009F08BA"/>
    <w:rsid w:val="009F1655"/>
    <w:rsid w:val="009F61B7"/>
    <w:rsid w:val="00A02C2E"/>
    <w:rsid w:val="00A04732"/>
    <w:rsid w:val="00A04FAE"/>
    <w:rsid w:val="00A176D2"/>
    <w:rsid w:val="00A21539"/>
    <w:rsid w:val="00A31303"/>
    <w:rsid w:val="00A3367C"/>
    <w:rsid w:val="00A4642D"/>
    <w:rsid w:val="00A518F2"/>
    <w:rsid w:val="00A60A2A"/>
    <w:rsid w:val="00A62DF5"/>
    <w:rsid w:val="00A71400"/>
    <w:rsid w:val="00A80502"/>
    <w:rsid w:val="00A816B5"/>
    <w:rsid w:val="00A84145"/>
    <w:rsid w:val="00A84171"/>
    <w:rsid w:val="00A9452D"/>
    <w:rsid w:val="00A94A80"/>
    <w:rsid w:val="00A95988"/>
    <w:rsid w:val="00AA3446"/>
    <w:rsid w:val="00AB274C"/>
    <w:rsid w:val="00AB399E"/>
    <w:rsid w:val="00AB4340"/>
    <w:rsid w:val="00AB66B4"/>
    <w:rsid w:val="00AC107A"/>
    <w:rsid w:val="00AC120B"/>
    <w:rsid w:val="00AC3451"/>
    <w:rsid w:val="00AC6246"/>
    <w:rsid w:val="00AD0C3D"/>
    <w:rsid w:val="00AD4288"/>
    <w:rsid w:val="00AD43C5"/>
    <w:rsid w:val="00AE48BD"/>
    <w:rsid w:val="00AE4C94"/>
    <w:rsid w:val="00AE6E60"/>
    <w:rsid w:val="00AF3BCC"/>
    <w:rsid w:val="00AF56D8"/>
    <w:rsid w:val="00AF5DD1"/>
    <w:rsid w:val="00AF6285"/>
    <w:rsid w:val="00B017F2"/>
    <w:rsid w:val="00B0528C"/>
    <w:rsid w:val="00B05AF4"/>
    <w:rsid w:val="00B21EC5"/>
    <w:rsid w:val="00B30DF2"/>
    <w:rsid w:val="00B31D8D"/>
    <w:rsid w:val="00B34824"/>
    <w:rsid w:val="00B400FF"/>
    <w:rsid w:val="00B40766"/>
    <w:rsid w:val="00B42D56"/>
    <w:rsid w:val="00B44F73"/>
    <w:rsid w:val="00B50EEC"/>
    <w:rsid w:val="00B56135"/>
    <w:rsid w:val="00B63A84"/>
    <w:rsid w:val="00B67EB2"/>
    <w:rsid w:val="00B71C60"/>
    <w:rsid w:val="00B73635"/>
    <w:rsid w:val="00B754E0"/>
    <w:rsid w:val="00B810BD"/>
    <w:rsid w:val="00B8196A"/>
    <w:rsid w:val="00B82D6C"/>
    <w:rsid w:val="00B86990"/>
    <w:rsid w:val="00B92AFC"/>
    <w:rsid w:val="00B94051"/>
    <w:rsid w:val="00B96037"/>
    <w:rsid w:val="00BA0959"/>
    <w:rsid w:val="00BA5502"/>
    <w:rsid w:val="00BA7834"/>
    <w:rsid w:val="00BB6A41"/>
    <w:rsid w:val="00BC1AD5"/>
    <w:rsid w:val="00BC6ABB"/>
    <w:rsid w:val="00BC7EF0"/>
    <w:rsid w:val="00BD3A16"/>
    <w:rsid w:val="00BD47F4"/>
    <w:rsid w:val="00BD4F5D"/>
    <w:rsid w:val="00BD6D07"/>
    <w:rsid w:val="00BE2883"/>
    <w:rsid w:val="00BE3DD4"/>
    <w:rsid w:val="00BE488B"/>
    <w:rsid w:val="00BF0271"/>
    <w:rsid w:val="00BF02B9"/>
    <w:rsid w:val="00BF0809"/>
    <w:rsid w:val="00BF0DFD"/>
    <w:rsid w:val="00BF12AA"/>
    <w:rsid w:val="00BF1D27"/>
    <w:rsid w:val="00BF20B6"/>
    <w:rsid w:val="00BF44E4"/>
    <w:rsid w:val="00C0196A"/>
    <w:rsid w:val="00C02044"/>
    <w:rsid w:val="00C0258B"/>
    <w:rsid w:val="00C103F1"/>
    <w:rsid w:val="00C218F1"/>
    <w:rsid w:val="00C23999"/>
    <w:rsid w:val="00C25F07"/>
    <w:rsid w:val="00C3204C"/>
    <w:rsid w:val="00C32E26"/>
    <w:rsid w:val="00C32F2A"/>
    <w:rsid w:val="00C351B1"/>
    <w:rsid w:val="00C35482"/>
    <w:rsid w:val="00C406A0"/>
    <w:rsid w:val="00C411B8"/>
    <w:rsid w:val="00C4394F"/>
    <w:rsid w:val="00C5038F"/>
    <w:rsid w:val="00C52487"/>
    <w:rsid w:val="00C565BC"/>
    <w:rsid w:val="00C579B6"/>
    <w:rsid w:val="00C60D24"/>
    <w:rsid w:val="00C664F2"/>
    <w:rsid w:val="00C66AB2"/>
    <w:rsid w:val="00C67EEE"/>
    <w:rsid w:val="00C81095"/>
    <w:rsid w:val="00C830D9"/>
    <w:rsid w:val="00C836BC"/>
    <w:rsid w:val="00C83A47"/>
    <w:rsid w:val="00C869CB"/>
    <w:rsid w:val="00C90EA1"/>
    <w:rsid w:val="00C97044"/>
    <w:rsid w:val="00CA2202"/>
    <w:rsid w:val="00CA3561"/>
    <w:rsid w:val="00CA7E3D"/>
    <w:rsid w:val="00CB1B2D"/>
    <w:rsid w:val="00CB7C5F"/>
    <w:rsid w:val="00CC00E0"/>
    <w:rsid w:val="00CC41B7"/>
    <w:rsid w:val="00CC6274"/>
    <w:rsid w:val="00CD05A0"/>
    <w:rsid w:val="00CD08B1"/>
    <w:rsid w:val="00CD1ADB"/>
    <w:rsid w:val="00CD2415"/>
    <w:rsid w:val="00CD32CA"/>
    <w:rsid w:val="00CD37D7"/>
    <w:rsid w:val="00CE3FDF"/>
    <w:rsid w:val="00CE4852"/>
    <w:rsid w:val="00CF0DFE"/>
    <w:rsid w:val="00CF3BE1"/>
    <w:rsid w:val="00CF4E93"/>
    <w:rsid w:val="00CF58B1"/>
    <w:rsid w:val="00D00EE7"/>
    <w:rsid w:val="00D01F8B"/>
    <w:rsid w:val="00D02986"/>
    <w:rsid w:val="00D060BA"/>
    <w:rsid w:val="00D17DEA"/>
    <w:rsid w:val="00D21530"/>
    <w:rsid w:val="00D240CD"/>
    <w:rsid w:val="00D24806"/>
    <w:rsid w:val="00D26C95"/>
    <w:rsid w:val="00D270A2"/>
    <w:rsid w:val="00D30373"/>
    <w:rsid w:val="00D3044F"/>
    <w:rsid w:val="00D32F95"/>
    <w:rsid w:val="00D360C3"/>
    <w:rsid w:val="00D379E9"/>
    <w:rsid w:val="00D42190"/>
    <w:rsid w:val="00D4284B"/>
    <w:rsid w:val="00D42F5D"/>
    <w:rsid w:val="00D45171"/>
    <w:rsid w:val="00D52FD9"/>
    <w:rsid w:val="00D56FF4"/>
    <w:rsid w:val="00D57D27"/>
    <w:rsid w:val="00D61A48"/>
    <w:rsid w:val="00D61D01"/>
    <w:rsid w:val="00D65A62"/>
    <w:rsid w:val="00D66C9D"/>
    <w:rsid w:val="00D73ECA"/>
    <w:rsid w:val="00D760B9"/>
    <w:rsid w:val="00D765B5"/>
    <w:rsid w:val="00D77758"/>
    <w:rsid w:val="00D859A4"/>
    <w:rsid w:val="00D9460C"/>
    <w:rsid w:val="00DA3764"/>
    <w:rsid w:val="00DB295F"/>
    <w:rsid w:val="00DC108E"/>
    <w:rsid w:val="00DC2D9E"/>
    <w:rsid w:val="00DC42CD"/>
    <w:rsid w:val="00DC4942"/>
    <w:rsid w:val="00DD03A7"/>
    <w:rsid w:val="00DD2D44"/>
    <w:rsid w:val="00DD2D91"/>
    <w:rsid w:val="00DD4DA5"/>
    <w:rsid w:val="00DE0C85"/>
    <w:rsid w:val="00DE2FDC"/>
    <w:rsid w:val="00DE36BC"/>
    <w:rsid w:val="00DF0C50"/>
    <w:rsid w:val="00DF20B6"/>
    <w:rsid w:val="00DF345A"/>
    <w:rsid w:val="00DF6103"/>
    <w:rsid w:val="00DF6C04"/>
    <w:rsid w:val="00E01E97"/>
    <w:rsid w:val="00E039DB"/>
    <w:rsid w:val="00E03FF0"/>
    <w:rsid w:val="00E05BF4"/>
    <w:rsid w:val="00E076B6"/>
    <w:rsid w:val="00E1242B"/>
    <w:rsid w:val="00E12ABE"/>
    <w:rsid w:val="00E16008"/>
    <w:rsid w:val="00E1677F"/>
    <w:rsid w:val="00E16896"/>
    <w:rsid w:val="00E24766"/>
    <w:rsid w:val="00E3416E"/>
    <w:rsid w:val="00E41B25"/>
    <w:rsid w:val="00E46FAF"/>
    <w:rsid w:val="00E479FA"/>
    <w:rsid w:val="00E561DD"/>
    <w:rsid w:val="00E61434"/>
    <w:rsid w:val="00E62FBC"/>
    <w:rsid w:val="00E67AA4"/>
    <w:rsid w:val="00E7018D"/>
    <w:rsid w:val="00E706F8"/>
    <w:rsid w:val="00E76DC0"/>
    <w:rsid w:val="00E80517"/>
    <w:rsid w:val="00E80B52"/>
    <w:rsid w:val="00E903C0"/>
    <w:rsid w:val="00EA2397"/>
    <w:rsid w:val="00EA54B6"/>
    <w:rsid w:val="00EA56F5"/>
    <w:rsid w:val="00EB0590"/>
    <w:rsid w:val="00EB069E"/>
    <w:rsid w:val="00EB4232"/>
    <w:rsid w:val="00EB5231"/>
    <w:rsid w:val="00EC02EF"/>
    <w:rsid w:val="00EC1253"/>
    <w:rsid w:val="00EC3703"/>
    <w:rsid w:val="00EC709B"/>
    <w:rsid w:val="00EC7446"/>
    <w:rsid w:val="00ED13A6"/>
    <w:rsid w:val="00ED6E42"/>
    <w:rsid w:val="00EF0EA2"/>
    <w:rsid w:val="00EF5EA1"/>
    <w:rsid w:val="00EF601D"/>
    <w:rsid w:val="00EF7894"/>
    <w:rsid w:val="00EF79E1"/>
    <w:rsid w:val="00F05087"/>
    <w:rsid w:val="00F051C8"/>
    <w:rsid w:val="00F11E8C"/>
    <w:rsid w:val="00F13D45"/>
    <w:rsid w:val="00F15918"/>
    <w:rsid w:val="00F24882"/>
    <w:rsid w:val="00F248AF"/>
    <w:rsid w:val="00F267DC"/>
    <w:rsid w:val="00F2707A"/>
    <w:rsid w:val="00F33047"/>
    <w:rsid w:val="00F3311C"/>
    <w:rsid w:val="00F35B28"/>
    <w:rsid w:val="00F4349E"/>
    <w:rsid w:val="00F453E4"/>
    <w:rsid w:val="00F45B07"/>
    <w:rsid w:val="00F514FE"/>
    <w:rsid w:val="00F54B36"/>
    <w:rsid w:val="00F57C26"/>
    <w:rsid w:val="00F62C84"/>
    <w:rsid w:val="00F64771"/>
    <w:rsid w:val="00F74F1D"/>
    <w:rsid w:val="00F81480"/>
    <w:rsid w:val="00F818D4"/>
    <w:rsid w:val="00F8383E"/>
    <w:rsid w:val="00F97FA9"/>
    <w:rsid w:val="00FA06F8"/>
    <w:rsid w:val="00FB02CE"/>
    <w:rsid w:val="00FB1C30"/>
    <w:rsid w:val="00FB3DAF"/>
    <w:rsid w:val="00FB54B9"/>
    <w:rsid w:val="00FC50B0"/>
    <w:rsid w:val="00FD6179"/>
    <w:rsid w:val="00FE1731"/>
    <w:rsid w:val="00FE5016"/>
    <w:rsid w:val="00FE71FE"/>
    <w:rsid w:val="00FF4A41"/>
    <w:rsid w:val="00FF5504"/>
    <w:rsid w:val="00FF55BF"/>
    <w:rsid w:val="00FF5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10E54"/>
  <w15:docId w15:val="{AC6B69E2-3D9B-C649-944B-814F2D635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86190"/>
    <w:rPr>
      <w:b/>
      <w:bCs/>
    </w:rPr>
  </w:style>
  <w:style w:type="character" w:customStyle="1" w:styleId="CommentSubjectChar">
    <w:name w:val="Comment Subject Char"/>
    <w:basedOn w:val="CommentTextChar"/>
    <w:link w:val="CommentSubject"/>
    <w:uiPriority w:val="99"/>
    <w:semiHidden/>
    <w:rsid w:val="00086190"/>
    <w:rPr>
      <w:b/>
      <w:bCs/>
      <w:sz w:val="20"/>
      <w:szCs w:val="20"/>
    </w:rPr>
  </w:style>
  <w:style w:type="paragraph" w:styleId="Revision">
    <w:name w:val="Revision"/>
    <w:hidden/>
    <w:uiPriority w:val="99"/>
    <w:semiHidden/>
    <w:rsid w:val="00704C9F"/>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0C1E12"/>
    <w:rPr>
      <w:color w:val="0000FF" w:themeColor="hyperlink"/>
      <w:u w:val="single"/>
    </w:rPr>
  </w:style>
  <w:style w:type="character" w:styleId="UnresolvedMention">
    <w:name w:val="Unresolved Mention"/>
    <w:basedOn w:val="DefaultParagraphFont"/>
    <w:uiPriority w:val="99"/>
    <w:semiHidden/>
    <w:unhideWhenUsed/>
    <w:rsid w:val="000C1E12"/>
    <w:rPr>
      <w:color w:val="605E5C"/>
      <w:shd w:val="clear" w:color="auto" w:fill="E1DFDD"/>
    </w:rPr>
  </w:style>
  <w:style w:type="paragraph" w:styleId="Header">
    <w:name w:val="header"/>
    <w:basedOn w:val="Normal"/>
    <w:link w:val="HeaderChar"/>
    <w:uiPriority w:val="99"/>
    <w:unhideWhenUsed/>
    <w:rsid w:val="00C351B1"/>
    <w:pPr>
      <w:tabs>
        <w:tab w:val="center" w:pos="4513"/>
        <w:tab w:val="right" w:pos="9026"/>
      </w:tabs>
    </w:pPr>
  </w:style>
  <w:style w:type="character" w:customStyle="1" w:styleId="HeaderChar">
    <w:name w:val="Header Char"/>
    <w:basedOn w:val="DefaultParagraphFont"/>
    <w:link w:val="Header"/>
    <w:uiPriority w:val="99"/>
    <w:rsid w:val="00C351B1"/>
  </w:style>
  <w:style w:type="paragraph" w:styleId="Footer">
    <w:name w:val="footer"/>
    <w:basedOn w:val="Normal"/>
    <w:link w:val="FooterChar"/>
    <w:uiPriority w:val="99"/>
    <w:unhideWhenUsed/>
    <w:rsid w:val="00C351B1"/>
    <w:pPr>
      <w:tabs>
        <w:tab w:val="center" w:pos="4513"/>
        <w:tab w:val="right" w:pos="9026"/>
      </w:tabs>
    </w:pPr>
  </w:style>
  <w:style w:type="character" w:customStyle="1" w:styleId="FooterChar">
    <w:name w:val="Footer Char"/>
    <w:basedOn w:val="DefaultParagraphFont"/>
    <w:link w:val="Footer"/>
    <w:uiPriority w:val="99"/>
    <w:rsid w:val="00C351B1"/>
  </w:style>
  <w:style w:type="character" w:styleId="LineNumber">
    <w:name w:val="line number"/>
    <w:basedOn w:val="DefaultParagraphFont"/>
    <w:uiPriority w:val="99"/>
    <w:semiHidden/>
    <w:unhideWhenUsed/>
    <w:rsid w:val="0032551A"/>
  </w:style>
  <w:style w:type="character" w:styleId="PageNumber">
    <w:name w:val="page number"/>
    <w:basedOn w:val="DefaultParagraphFont"/>
    <w:uiPriority w:val="99"/>
    <w:semiHidden/>
    <w:unhideWhenUsed/>
    <w:rsid w:val="002A5BD7"/>
  </w:style>
  <w:style w:type="character" w:styleId="FollowedHyperlink">
    <w:name w:val="FollowedHyperlink"/>
    <w:basedOn w:val="DefaultParagraphFont"/>
    <w:uiPriority w:val="99"/>
    <w:semiHidden/>
    <w:unhideWhenUsed/>
    <w:rsid w:val="0030646F"/>
    <w:rPr>
      <w:color w:val="800080" w:themeColor="followedHyperlink"/>
      <w:u w:val="single"/>
    </w:rPr>
  </w:style>
  <w:style w:type="paragraph" w:styleId="ListParagraph">
    <w:name w:val="List Paragraph"/>
    <w:basedOn w:val="Normal"/>
    <w:uiPriority w:val="34"/>
    <w:qFormat/>
    <w:rsid w:val="00CF3B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337814">
      <w:bodyDiv w:val="1"/>
      <w:marLeft w:val="0"/>
      <w:marRight w:val="0"/>
      <w:marTop w:val="0"/>
      <w:marBottom w:val="0"/>
      <w:divBdr>
        <w:top w:val="none" w:sz="0" w:space="0" w:color="auto"/>
        <w:left w:val="none" w:sz="0" w:space="0" w:color="auto"/>
        <w:bottom w:val="none" w:sz="0" w:space="0" w:color="auto"/>
        <w:right w:val="none" w:sz="0" w:space="0" w:color="auto"/>
      </w:divBdr>
      <w:divsChild>
        <w:div w:id="2046757852">
          <w:marLeft w:val="0"/>
          <w:marRight w:val="0"/>
          <w:marTop w:val="0"/>
          <w:marBottom w:val="0"/>
          <w:divBdr>
            <w:top w:val="none" w:sz="0" w:space="0" w:color="auto"/>
            <w:left w:val="none" w:sz="0" w:space="0" w:color="auto"/>
            <w:bottom w:val="none" w:sz="0" w:space="0" w:color="auto"/>
            <w:right w:val="none" w:sz="0" w:space="0" w:color="auto"/>
          </w:divBdr>
          <w:divsChild>
            <w:div w:id="744187095">
              <w:marLeft w:val="0"/>
              <w:marRight w:val="0"/>
              <w:marTop w:val="0"/>
              <w:marBottom w:val="0"/>
              <w:divBdr>
                <w:top w:val="none" w:sz="0" w:space="0" w:color="auto"/>
                <w:left w:val="none" w:sz="0" w:space="0" w:color="auto"/>
                <w:bottom w:val="none" w:sz="0" w:space="0" w:color="auto"/>
                <w:right w:val="none" w:sz="0" w:space="0" w:color="auto"/>
              </w:divBdr>
            </w:div>
            <w:div w:id="936012995">
              <w:marLeft w:val="0"/>
              <w:marRight w:val="0"/>
              <w:marTop w:val="0"/>
              <w:marBottom w:val="0"/>
              <w:divBdr>
                <w:top w:val="none" w:sz="0" w:space="0" w:color="auto"/>
                <w:left w:val="none" w:sz="0" w:space="0" w:color="auto"/>
                <w:bottom w:val="none" w:sz="0" w:space="0" w:color="auto"/>
                <w:right w:val="none" w:sz="0" w:space="0" w:color="auto"/>
              </w:divBdr>
            </w:div>
            <w:div w:id="537007633">
              <w:marLeft w:val="0"/>
              <w:marRight w:val="0"/>
              <w:marTop w:val="0"/>
              <w:marBottom w:val="0"/>
              <w:divBdr>
                <w:top w:val="none" w:sz="0" w:space="0" w:color="auto"/>
                <w:left w:val="none" w:sz="0" w:space="0" w:color="auto"/>
                <w:bottom w:val="none" w:sz="0" w:space="0" w:color="auto"/>
                <w:right w:val="none" w:sz="0" w:space="0" w:color="auto"/>
              </w:divBdr>
            </w:div>
            <w:div w:id="713576212">
              <w:marLeft w:val="0"/>
              <w:marRight w:val="0"/>
              <w:marTop w:val="0"/>
              <w:marBottom w:val="0"/>
              <w:divBdr>
                <w:top w:val="none" w:sz="0" w:space="0" w:color="auto"/>
                <w:left w:val="none" w:sz="0" w:space="0" w:color="auto"/>
                <w:bottom w:val="none" w:sz="0" w:space="0" w:color="auto"/>
                <w:right w:val="none" w:sz="0" w:space="0" w:color="auto"/>
              </w:divBdr>
            </w:div>
            <w:div w:id="1514881210">
              <w:marLeft w:val="0"/>
              <w:marRight w:val="0"/>
              <w:marTop w:val="0"/>
              <w:marBottom w:val="0"/>
              <w:divBdr>
                <w:top w:val="none" w:sz="0" w:space="0" w:color="auto"/>
                <w:left w:val="none" w:sz="0" w:space="0" w:color="auto"/>
                <w:bottom w:val="none" w:sz="0" w:space="0" w:color="auto"/>
                <w:right w:val="none" w:sz="0" w:space="0" w:color="auto"/>
              </w:divBdr>
            </w:div>
            <w:div w:id="682705489">
              <w:marLeft w:val="0"/>
              <w:marRight w:val="0"/>
              <w:marTop w:val="0"/>
              <w:marBottom w:val="0"/>
              <w:divBdr>
                <w:top w:val="none" w:sz="0" w:space="0" w:color="auto"/>
                <w:left w:val="none" w:sz="0" w:space="0" w:color="auto"/>
                <w:bottom w:val="none" w:sz="0" w:space="0" w:color="auto"/>
                <w:right w:val="none" w:sz="0" w:space="0" w:color="auto"/>
              </w:divBdr>
            </w:div>
            <w:div w:id="743576478">
              <w:marLeft w:val="0"/>
              <w:marRight w:val="0"/>
              <w:marTop w:val="0"/>
              <w:marBottom w:val="0"/>
              <w:divBdr>
                <w:top w:val="none" w:sz="0" w:space="0" w:color="auto"/>
                <w:left w:val="none" w:sz="0" w:space="0" w:color="auto"/>
                <w:bottom w:val="none" w:sz="0" w:space="0" w:color="auto"/>
                <w:right w:val="none" w:sz="0" w:space="0" w:color="auto"/>
              </w:divBdr>
            </w:div>
            <w:div w:id="313949222">
              <w:marLeft w:val="0"/>
              <w:marRight w:val="0"/>
              <w:marTop w:val="0"/>
              <w:marBottom w:val="0"/>
              <w:divBdr>
                <w:top w:val="none" w:sz="0" w:space="0" w:color="auto"/>
                <w:left w:val="none" w:sz="0" w:space="0" w:color="auto"/>
                <w:bottom w:val="none" w:sz="0" w:space="0" w:color="auto"/>
                <w:right w:val="none" w:sz="0" w:space="0" w:color="auto"/>
              </w:divBdr>
            </w:div>
            <w:div w:id="1729692000">
              <w:marLeft w:val="0"/>
              <w:marRight w:val="0"/>
              <w:marTop w:val="0"/>
              <w:marBottom w:val="0"/>
              <w:divBdr>
                <w:top w:val="none" w:sz="0" w:space="0" w:color="auto"/>
                <w:left w:val="none" w:sz="0" w:space="0" w:color="auto"/>
                <w:bottom w:val="none" w:sz="0" w:space="0" w:color="auto"/>
                <w:right w:val="none" w:sz="0" w:space="0" w:color="auto"/>
              </w:divBdr>
            </w:div>
            <w:div w:id="913204028">
              <w:marLeft w:val="0"/>
              <w:marRight w:val="0"/>
              <w:marTop w:val="0"/>
              <w:marBottom w:val="0"/>
              <w:divBdr>
                <w:top w:val="none" w:sz="0" w:space="0" w:color="auto"/>
                <w:left w:val="none" w:sz="0" w:space="0" w:color="auto"/>
                <w:bottom w:val="none" w:sz="0" w:space="0" w:color="auto"/>
                <w:right w:val="none" w:sz="0" w:space="0" w:color="auto"/>
              </w:divBdr>
            </w:div>
            <w:div w:id="512064174">
              <w:marLeft w:val="0"/>
              <w:marRight w:val="0"/>
              <w:marTop w:val="0"/>
              <w:marBottom w:val="0"/>
              <w:divBdr>
                <w:top w:val="none" w:sz="0" w:space="0" w:color="auto"/>
                <w:left w:val="none" w:sz="0" w:space="0" w:color="auto"/>
                <w:bottom w:val="none" w:sz="0" w:space="0" w:color="auto"/>
                <w:right w:val="none" w:sz="0" w:space="0" w:color="auto"/>
              </w:divBdr>
            </w:div>
            <w:div w:id="496966569">
              <w:marLeft w:val="0"/>
              <w:marRight w:val="0"/>
              <w:marTop w:val="0"/>
              <w:marBottom w:val="0"/>
              <w:divBdr>
                <w:top w:val="none" w:sz="0" w:space="0" w:color="auto"/>
                <w:left w:val="none" w:sz="0" w:space="0" w:color="auto"/>
                <w:bottom w:val="none" w:sz="0" w:space="0" w:color="auto"/>
                <w:right w:val="none" w:sz="0" w:space="0" w:color="auto"/>
              </w:divBdr>
            </w:div>
            <w:div w:id="818225870">
              <w:marLeft w:val="0"/>
              <w:marRight w:val="0"/>
              <w:marTop w:val="0"/>
              <w:marBottom w:val="0"/>
              <w:divBdr>
                <w:top w:val="none" w:sz="0" w:space="0" w:color="auto"/>
                <w:left w:val="none" w:sz="0" w:space="0" w:color="auto"/>
                <w:bottom w:val="none" w:sz="0" w:space="0" w:color="auto"/>
                <w:right w:val="none" w:sz="0" w:space="0" w:color="auto"/>
              </w:divBdr>
            </w:div>
            <w:div w:id="1423062895">
              <w:marLeft w:val="0"/>
              <w:marRight w:val="0"/>
              <w:marTop w:val="0"/>
              <w:marBottom w:val="0"/>
              <w:divBdr>
                <w:top w:val="none" w:sz="0" w:space="0" w:color="auto"/>
                <w:left w:val="none" w:sz="0" w:space="0" w:color="auto"/>
                <w:bottom w:val="none" w:sz="0" w:space="0" w:color="auto"/>
                <w:right w:val="none" w:sz="0" w:space="0" w:color="auto"/>
              </w:divBdr>
            </w:div>
            <w:div w:id="804927140">
              <w:marLeft w:val="0"/>
              <w:marRight w:val="0"/>
              <w:marTop w:val="0"/>
              <w:marBottom w:val="0"/>
              <w:divBdr>
                <w:top w:val="none" w:sz="0" w:space="0" w:color="auto"/>
                <w:left w:val="none" w:sz="0" w:space="0" w:color="auto"/>
                <w:bottom w:val="none" w:sz="0" w:space="0" w:color="auto"/>
                <w:right w:val="none" w:sz="0" w:space="0" w:color="auto"/>
              </w:divBdr>
            </w:div>
            <w:div w:id="1014261610">
              <w:marLeft w:val="0"/>
              <w:marRight w:val="0"/>
              <w:marTop w:val="0"/>
              <w:marBottom w:val="0"/>
              <w:divBdr>
                <w:top w:val="none" w:sz="0" w:space="0" w:color="auto"/>
                <w:left w:val="none" w:sz="0" w:space="0" w:color="auto"/>
                <w:bottom w:val="none" w:sz="0" w:space="0" w:color="auto"/>
                <w:right w:val="none" w:sz="0" w:space="0" w:color="auto"/>
              </w:divBdr>
            </w:div>
            <w:div w:id="1898777297">
              <w:marLeft w:val="0"/>
              <w:marRight w:val="0"/>
              <w:marTop w:val="0"/>
              <w:marBottom w:val="0"/>
              <w:divBdr>
                <w:top w:val="none" w:sz="0" w:space="0" w:color="auto"/>
                <w:left w:val="none" w:sz="0" w:space="0" w:color="auto"/>
                <w:bottom w:val="none" w:sz="0" w:space="0" w:color="auto"/>
                <w:right w:val="none" w:sz="0" w:space="0" w:color="auto"/>
              </w:divBdr>
            </w:div>
            <w:div w:id="124936635">
              <w:marLeft w:val="0"/>
              <w:marRight w:val="0"/>
              <w:marTop w:val="0"/>
              <w:marBottom w:val="0"/>
              <w:divBdr>
                <w:top w:val="none" w:sz="0" w:space="0" w:color="auto"/>
                <w:left w:val="none" w:sz="0" w:space="0" w:color="auto"/>
                <w:bottom w:val="none" w:sz="0" w:space="0" w:color="auto"/>
                <w:right w:val="none" w:sz="0" w:space="0" w:color="auto"/>
              </w:divBdr>
            </w:div>
            <w:div w:id="1969431864">
              <w:marLeft w:val="0"/>
              <w:marRight w:val="0"/>
              <w:marTop w:val="0"/>
              <w:marBottom w:val="0"/>
              <w:divBdr>
                <w:top w:val="none" w:sz="0" w:space="0" w:color="auto"/>
                <w:left w:val="none" w:sz="0" w:space="0" w:color="auto"/>
                <w:bottom w:val="none" w:sz="0" w:space="0" w:color="auto"/>
                <w:right w:val="none" w:sz="0" w:space="0" w:color="auto"/>
              </w:divBdr>
            </w:div>
            <w:div w:id="1641883651">
              <w:marLeft w:val="0"/>
              <w:marRight w:val="0"/>
              <w:marTop w:val="0"/>
              <w:marBottom w:val="0"/>
              <w:divBdr>
                <w:top w:val="none" w:sz="0" w:space="0" w:color="auto"/>
                <w:left w:val="none" w:sz="0" w:space="0" w:color="auto"/>
                <w:bottom w:val="none" w:sz="0" w:space="0" w:color="auto"/>
                <w:right w:val="none" w:sz="0" w:space="0" w:color="auto"/>
              </w:divBdr>
            </w:div>
            <w:div w:id="101464827">
              <w:marLeft w:val="0"/>
              <w:marRight w:val="0"/>
              <w:marTop w:val="0"/>
              <w:marBottom w:val="0"/>
              <w:divBdr>
                <w:top w:val="none" w:sz="0" w:space="0" w:color="auto"/>
                <w:left w:val="none" w:sz="0" w:space="0" w:color="auto"/>
                <w:bottom w:val="none" w:sz="0" w:space="0" w:color="auto"/>
                <w:right w:val="none" w:sz="0" w:space="0" w:color="auto"/>
              </w:divBdr>
            </w:div>
            <w:div w:id="1421220511">
              <w:marLeft w:val="0"/>
              <w:marRight w:val="0"/>
              <w:marTop w:val="0"/>
              <w:marBottom w:val="0"/>
              <w:divBdr>
                <w:top w:val="none" w:sz="0" w:space="0" w:color="auto"/>
                <w:left w:val="none" w:sz="0" w:space="0" w:color="auto"/>
                <w:bottom w:val="none" w:sz="0" w:space="0" w:color="auto"/>
                <w:right w:val="none" w:sz="0" w:space="0" w:color="auto"/>
              </w:divBdr>
            </w:div>
            <w:div w:id="1681159676">
              <w:marLeft w:val="0"/>
              <w:marRight w:val="0"/>
              <w:marTop w:val="0"/>
              <w:marBottom w:val="0"/>
              <w:divBdr>
                <w:top w:val="none" w:sz="0" w:space="0" w:color="auto"/>
                <w:left w:val="none" w:sz="0" w:space="0" w:color="auto"/>
                <w:bottom w:val="none" w:sz="0" w:space="0" w:color="auto"/>
                <w:right w:val="none" w:sz="0" w:space="0" w:color="auto"/>
              </w:divBdr>
            </w:div>
            <w:div w:id="1923954962">
              <w:marLeft w:val="0"/>
              <w:marRight w:val="0"/>
              <w:marTop w:val="0"/>
              <w:marBottom w:val="0"/>
              <w:divBdr>
                <w:top w:val="none" w:sz="0" w:space="0" w:color="auto"/>
                <w:left w:val="none" w:sz="0" w:space="0" w:color="auto"/>
                <w:bottom w:val="none" w:sz="0" w:space="0" w:color="auto"/>
                <w:right w:val="none" w:sz="0" w:space="0" w:color="auto"/>
              </w:divBdr>
            </w:div>
            <w:div w:id="139929668">
              <w:marLeft w:val="0"/>
              <w:marRight w:val="0"/>
              <w:marTop w:val="0"/>
              <w:marBottom w:val="0"/>
              <w:divBdr>
                <w:top w:val="none" w:sz="0" w:space="0" w:color="auto"/>
                <w:left w:val="none" w:sz="0" w:space="0" w:color="auto"/>
                <w:bottom w:val="none" w:sz="0" w:space="0" w:color="auto"/>
                <w:right w:val="none" w:sz="0" w:space="0" w:color="auto"/>
              </w:divBdr>
            </w:div>
            <w:div w:id="1537425274">
              <w:marLeft w:val="0"/>
              <w:marRight w:val="0"/>
              <w:marTop w:val="0"/>
              <w:marBottom w:val="0"/>
              <w:divBdr>
                <w:top w:val="none" w:sz="0" w:space="0" w:color="auto"/>
                <w:left w:val="none" w:sz="0" w:space="0" w:color="auto"/>
                <w:bottom w:val="none" w:sz="0" w:space="0" w:color="auto"/>
                <w:right w:val="none" w:sz="0" w:space="0" w:color="auto"/>
              </w:divBdr>
            </w:div>
            <w:div w:id="1177501271">
              <w:marLeft w:val="0"/>
              <w:marRight w:val="0"/>
              <w:marTop w:val="0"/>
              <w:marBottom w:val="0"/>
              <w:divBdr>
                <w:top w:val="none" w:sz="0" w:space="0" w:color="auto"/>
                <w:left w:val="none" w:sz="0" w:space="0" w:color="auto"/>
                <w:bottom w:val="none" w:sz="0" w:space="0" w:color="auto"/>
                <w:right w:val="none" w:sz="0" w:space="0" w:color="auto"/>
              </w:divBdr>
            </w:div>
            <w:div w:id="433332659">
              <w:marLeft w:val="0"/>
              <w:marRight w:val="0"/>
              <w:marTop w:val="0"/>
              <w:marBottom w:val="0"/>
              <w:divBdr>
                <w:top w:val="none" w:sz="0" w:space="0" w:color="auto"/>
                <w:left w:val="none" w:sz="0" w:space="0" w:color="auto"/>
                <w:bottom w:val="none" w:sz="0" w:space="0" w:color="auto"/>
                <w:right w:val="none" w:sz="0" w:space="0" w:color="auto"/>
              </w:divBdr>
            </w:div>
            <w:div w:id="1759516054">
              <w:marLeft w:val="0"/>
              <w:marRight w:val="0"/>
              <w:marTop w:val="0"/>
              <w:marBottom w:val="0"/>
              <w:divBdr>
                <w:top w:val="none" w:sz="0" w:space="0" w:color="auto"/>
                <w:left w:val="none" w:sz="0" w:space="0" w:color="auto"/>
                <w:bottom w:val="none" w:sz="0" w:space="0" w:color="auto"/>
                <w:right w:val="none" w:sz="0" w:space="0" w:color="auto"/>
              </w:divBdr>
            </w:div>
            <w:div w:id="968047340">
              <w:marLeft w:val="0"/>
              <w:marRight w:val="0"/>
              <w:marTop w:val="0"/>
              <w:marBottom w:val="0"/>
              <w:divBdr>
                <w:top w:val="none" w:sz="0" w:space="0" w:color="auto"/>
                <w:left w:val="none" w:sz="0" w:space="0" w:color="auto"/>
                <w:bottom w:val="none" w:sz="0" w:space="0" w:color="auto"/>
                <w:right w:val="none" w:sz="0" w:space="0" w:color="auto"/>
              </w:divBdr>
            </w:div>
            <w:div w:id="300577687">
              <w:marLeft w:val="0"/>
              <w:marRight w:val="0"/>
              <w:marTop w:val="0"/>
              <w:marBottom w:val="0"/>
              <w:divBdr>
                <w:top w:val="none" w:sz="0" w:space="0" w:color="auto"/>
                <w:left w:val="none" w:sz="0" w:space="0" w:color="auto"/>
                <w:bottom w:val="none" w:sz="0" w:space="0" w:color="auto"/>
                <w:right w:val="none" w:sz="0" w:space="0" w:color="auto"/>
              </w:divBdr>
            </w:div>
            <w:div w:id="356197599">
              <w:marLeft w:val="0"/>
              <w:marRight w:val="0"/>
              <w:marTop w:val="0"/>
              <w:marBottom w:val="0"/>
              <w:divBdr>
                <w:top w:val="none" w:sz="0" w:space="0" w:color="auto"/>
                <w:left w:val="none" w:sz="0" w:space="0" w:color="auto"/>
                <w:bottom w:val="none" w:sz="0" w:space="0" w:color="auto"/>
                <w:right w:val="none" w:sz="0" w:space="0" w:color="auto"/>
              </w:divBdr>
            </w:div>
            <w:div w:id="396631902">
              <w:marLeft w:val="0"/>
              <w:marRight w:val="0"/>
              <w:marTop w:val="0"/>
              <w:marBottom w:val="0"/>
              <w:divBdr>
                <w:top w:val="none" w:sz="0" w:space="0" w:color="auto"/>
                <w:left w:val="none" w:sz="0" w:space="0" w:color="auto"/>
                <w:bottom w:val="none" w:sz="0" w:space="0" w:color="auto"/>
                <w:right w:val="none" w:sz="0" w:space="0" w:color="auto"/>
              </w:divBdr>
            </w:div>
            <w:div w:id="1709406831">
              <w:marLeft w:val="0"/>
              <w:marRight w:val="0"/>
              <w:marTop w:val="0"/>
              <w:marBottom w:val="0"/>
              <w:divBdr>
                <w:top w:val="none" w:sz="0" w:space="0" w:color="auto"/>
                <w:left w:val="none" w:sz="0" w:space="0" w:color="auto"/>
                <w:bottom w:val="none" w:sz="0" w:space="0" w:color="auto"/>
                <w:right w:val="none" w:sz="0" w:space="0" w:color="auto"/>
              </w:divBdr>
            </w:div>
            <w:div w:id="514541635">
              <w:marLeft w:val="0"/>
              <w:marRight w:val="0"/>
              <w:marTop w:val="0"/>
              <w:marBottom w:val="0"/>
              <w:divBdr>
                <w:top w:val="none" w:sz="0" w:space="0" w:color="auto"/>
                <w:left w:val="none" w:sz="0" w:space="0" w:color="auto"/>
                <w:bottom w:val="none" w:sz="0" w:space="0" w:color="auto"/>
                <w:right w:val="none" w:sz="0" w:space="0" w:color="auto"/>
              </w:divBdr>
            </w:div>
            <w:div w:id="1271011504">
              <w:marLeft w:val="0"/>
              <w:marRight w:val="0"/>
              <w:marTop w:val="0"/>
              <w:marBottom w:val="0"/>
              <w:divBdr>
                <w:top w:val="none" w:sz="0" w:space="0" w:color="auto"/>
                <w:left w:val="none" w:sz="0" w:space="0" w:color="auto"/>
                <w:bottom w:val="none" w:sz="0" w:space="0" w:color="auto"/>
                <w:right w:val="none" w:sz="0" w:space="0" w:color="auto"/>
              </w:divBdr>
            </w:div>
            <w:div w:id="351614505">
              <w:marLeft w:val="0"/>
              <w:marRight w:val="0"/>
              <w:marTop w:val="0"/>
              <w:marBottom w:val="0"/>
              <w:divBdr>
                <w:top w:val="none" w:sz="0" w:space="0" w:color="auto"/>
                <w:left w:val="none" w:sz="0" w:space="0" w:color="auto"/>
                <w:bottom w:val="none" w:sz="0" w:space="0" w:color="auto"/>
                <w:right w:val="none" w:sz="0" w:space="0" w:color="auto"/>
              </w:divBdr>
            </w:div>
            <w:div w:id="1251357227">
              <w:marLeft w:val="0"/>
              <w:marRight w:val="0"/>
              <w:marTop w:val="0"/>
              <w:marBottom w:val="0"/>
              <w:divBdr>
                <w:top w:val="none" w:sz="0" w:space="0" w:color="auto"/>
                <w:left w:val="none" w:sz="0" w:space="0" w:color="auto"/>
                <w:bottom w:val="none" w:sz="0" w:space="0" w:color="auto"/>
                <w:right w:val="none" w:sz="0" w:space="0" w:color="auto"/>
              </w:divBdr>
            </w:div>
            <w:div w:id="681056908">
              <w:marLeft w:val="0"/>
              <w:marRight w:val="0"/>
              <w:marTop w:val="0"/>
              <w:marBottom w:val="0"/>
              <w:divBdr>
                <w:top w:val="none" w:sz="0" w:space="0" w:color="auto"/>
                <w:left w:val="none" w:sz="0" w:space="0" w:color="auto"/>
                <w:bottom w:val="none" w:sz="0" w:space="0" w:color="auto"/>
                <w:right w:val="none" w:sz="0" w:space="0" w:color="auto"/>
              </w:divBdr>
            </w:div>
            <w:div w:id="1831561321">
              <w:marLeft w:val="0"/>
              <w:marRight w:val="0"/>
              <w:marTop w:val="0"/>
              <w:marBottom w:val="0"/>
              <w:divBdr>
                <w:top w:val="none" w:sz="0" w:space="0" w:color="auto"/>
                <w:left w:val="none" w:sz="0" w:space="0" w:color="auto"/>
                <w:bottom w:val="none" w:sz="0" w:space="0" w:color="auto"/>
                <w:right w:val="none" w:sz="0" w:space="0" w:color="auto"/>
              </w:divBdr>
            </w:div>
            <w:div w:id="458494000">
              <w:marLeft w:val="0"/>
              <w:marRight w:val="0"/>
              <w:marTop w:val="0"/>
              <w:marBottom w:val="0"/>
              <w:divBdr>
                <w:top w:val="none" w:sz="0" w:space="0" w:color="auto"/>
                <w:left w:val="none" w:sz="0" w:space="0" w:color="auto"/>
                <w:bottom w:val="none" w:sz="0" w:space="0" w:color="auto"/>
                <w:right w:val="none" w:sz="0" w:space="0" w:color="auto"/>
              </w:divBdr>
            </w:div>
            <w:div w:id="88894829">
              <w:marLeft w:val="0"/>
              <w:marRight w:val="0"/>
              <w:marTop w:val="0"/>
              <w:marBottom w:val="0"/>
              <w:divBdr>
                <w:top w:val="none" w:sz="0" w:space="0" w:color="auto"/>
                <w:left w:val="none" w:sz="0" w:space="0" w:color="auto"/>
                <w:bottom w:val="none" w:sz="0" w:space="0" w:color="auto"/>
                <w:right w:val="none" w:sz="0" w:space="0" w:color="auto"/>
              </w:divBdr>
            </w:div>
            <w:div w:id="166945505">
              <w:marLeft w:val="0"/>
              <w:marRight w:val="0"/>
              <w:marTop w:val="0"/>
              <w:marBottom w:val="0"/>
              <w:divBdr>
                <w:top w:val="none" w:sz="0" w:space="0" w:color="auto"/>
                <w:left w:val="none" w:sz="0" w:space="0" w:color="auto"/>
                <w:bottom w:val="none" w:sz="0" w:space="0" w:color="auto"/>
                <w:right w:val="none" w:sz="0" w:space="0" w:color="auto"/>
              </w:divBdr>
            </w:div>
            <w:div w:id="1733045247">
              <w:marLeft w:val="0"/>
              <w:marRight w:val="0"/>
              <w:marTop w:val="0"/>
              <w:marBottom w:val="0"/>
              <w:divBdr>
                <w:top w:val="none" w:sz="0" w:space="0" w:color="auto"/>
                <w:left w:val="none" w:sz="0" w:space="0" w:color="auto"/>
                <w:bottom w:val="none" w:sz="0" w:space="0" w:color="auto"/>
                <w:right w:val="none" w:sz="0" w:space="0" w:color="auto"/>
              </w:divBdr>
            </w:div>
            <w:div w:id="1731423052">
              <w:marLeft w:val="0"/>
              <w:marRight w:val="0"/>
              <w:marTop w:val="0"/>
              <w:marBottom w:val="0"/>
              <w:divBdr>
                <w:top w:val="none" w:sz="0" w:space="0" w:color="auto"/>
                <w:left w:val="none" w:sz="0" w:space="0" w:color="auto"/>
                <w:bottom w:val="none" w:sz="0" w:space="0" w:color="auto"/>
                <w:right w:val="none" w:sz="0" w:space="0" w:color="auto"/>
              </w:divBdr>
            </w:div>
            <w:div w:id="1744254032">
              <w:marLeft w:val="0"/>
              <w:marRight w:val="0"/>
              <w:marTop w:val="0"/>
              <w:marBottom w:val="0"/>
              <w:divBdr>
                <w:top w:val="none" w:sz="0" w:space="0" w:color="auto"/>
                <w:left w:val="none" w:sz="0" w:space="0" w:color="auto"/>
                <w:bottom w:val="none" w:sz="0" w:space="0" w:color="auto"/>
                <w:right w:val="none" w:sz="0" w:space="0" w:color="auto"/>
              </w:divBdr>
            </w:div>
            <w:div w:id="191380192">
              <w:marLeft w:val="0"/>
              <w:marRight w:val="0"/>
              <w:marTop w:val="0"/>
              <w:marBottom w:val="0"/>
              <w:divBdr>
                <w:top w:val="none" w:sz="0" w:space="0" w:color="auto"/>
                <w:left w:val="none" w:sz="0" w:space="0" w:color="auto"/>
                <w:bottom w:val="none" w:sz="0" w:space="0" w:color="auto"/>
                <w:right w:val="none" w:sz="0" w:space="0" w:color="auto"/>
              </w:divBdr>
            </w:div>
            <w:div w:id="705835450">
              <w:marLeft w:val="0"/>
              <w:marRight w:val="0"/>
              <w:marTop w:val="0"/>
              <w:marBottom w:val="0"/>
              <w:divBdr>
                <w:top w:val="none" w:sz="0" w:space="0" w:color="auto"/>
                <w:left w:val="none" w:sz="0" w:space="0" w:color="auto"/>
                <w:bottom w:val="none" w:sz="0" w:space="0" w:color="auto"/>
                <w:right w:val="none" w:sz="0" w:space="0" w:color="auto"/>
              </w:divBdr>
            </w:div>
            <w:div w:id="952907593">
              <w:marLeft w:val="0"/>
              <w:marRight w:val="0"/>
              <w:marTop w:val="0"/>
              <w:marBottom w:val="0"/>
              <w:divBdr>
                <w:top w:val="none" w:sz="0" w:space="0" w:color="auto"/>
                <w:left w:val="none" w:sz="0" w:space="0" w:color="auto"/>
                <w:bottom w:val="none" w:sz="0" w:space="0" w:color="auto"/>
                <w:right w:val="none" w:sz="0" w:space="0" w:color="auto"/>
              </w:divBdr>
            </w:div>
            <w:div w:id="2022703543">
              <w:marLeft w:val="0"/>
              <w:marRight w:val="0"/>
              <w:marTop w:val="0"/>
              <w:marBottom w:val="0"/>
              <w:divBdr>
                <w:top w:val="none" w:sz="0" w:space="0" w:color="auto"/>
                <w:left w:val="none" w:sz="0" w:space="0" w:color="auto"/>
                <w:bottom w:val="none" w:sz="0" w:space="0" w:color="auto"/>
                <w:right w:val="none" w:sz="0" w:space="0" w:color="auto"/>
              </w:divBdr>
            </w:div>
            <w:div w:id="1224410134">
              <w:marLeft w:val="0"/>
              <w:marRight w:val="0"/>
              <w:marTop w:val="0"/>
              <w:marBottom w:val="0"/>
              <w:divBdr>
                <w:top w:val="none" w:sz="0" w:space="0" w:color="auto"/>
                <w:left w:val="none" w:sz="0" w:space="0" w:color="auto"/>
                <w:bottom w:val="none" w:sz="0" w:space="0" w:color="auto"/>
                <w:right w:val="none" w:sz="0" w:space="0" w:color="auto"/>
              </w:divBdr>
            </w:div>
            <w:div w:id="1491940213">
              <w:marLeft w:val="0"/>
              <w:marRight w:val="0"/>
              <w:marTop w:val="0"/>
              <w:marBottom w:val="0"/>
              <w:divBdr>
                <w:top w:val="none" w:sz="0" w:space="0" w:color="auto"/>
                <w:left w:val="none" w:sz="0" w:space="0" w:color="auto"/>
                <w:bottom w:val="none" w:sz="0" w:space="0" w:color="auto"/>
                <w:right w:val="none" w:sz="0" w:space="0" w:color="auto"/>
              </w:divBdr>
            </w:div>
            <w:div w:id="523251601">
              <w:marLeft w:val="0"/>
              <w:marRight w:val="0"/>
              <w:marTop w:val="0"/>
              <w:marBottom w:val="0"/>
              <w:divBdr>
                <w:top w:val="none" w:sz="0" w:space="0" w:color="auto"/>
                <w:left w:val="none" w:sz="0" w:space="0" w:color="auto"/>
                <w:bottom w:val="none" w:sz="0" w:space="0" w:color="auto"/>
                <w:right w:val="none" w:sz="0" w:space="0" w:color="auto"/>
              </w:divBdr>
            </w:div>
            <w:div w:id="1397244924">
              <w:marLeft w:val="0"/>
              <w:marRight w:val="0"/>
              <w:marTop w:val="0"/>
              <w:marBottom w:val="0"/>
              <w:divBdr>
                <w:top w:val="none" w:sz="0" w:space="0" w:color="auto"/>
                <w:left w:val="none" w:sz="0" w:space="0" w:color="auto"/>
                <w:bottom w:val="none" w:sz="0" w:space="0" w:color="auto"/>
                <w:right w:val="none" w:sz="0" w:space="0" w:color="auto"/>
              </w:divBdr>
            </w:div>
            <w:div w:id="1023171637">
              <w:marLeft w:val="0"/>
              <w:marRight w:val="0"/>
              <w:marTop w:val="0"/>
              <w:marBottom w:val="0"/>
              <w:divBdr>
                <w:top w:val="none" w:sz="0" w:space="0" w:color="auto"/>
                <w:left w:val="none" w:sz="0" w:space="0" w:color="auto"/>
                <w:bottom w:val="none" w:sz="0" w:space="0" w:color="auto"/>
                <w:right w:val="none" w:sz="0" w:space="0" w:color="auto"/>
              </w:divBdr>
            </w:div>
            <w:div w:id="288362653">
              <w:marLeft w:val="0"/>
              <w:marRight w:val="0"/>
              <w:marTop w:val="0"/>
              <w:marBottom w:val="0"/>
              <w:divBdr>
                <w:top w:val="none" w:sz="0" w:space="0" w:color="auto"/>
                <w:left w:val="none" w:sz="0" w:space="0" w:color="auto"/>
                <w:bottom w:val="none" w:sz="0" w:space="0" w:color="auto"/>
                <w:right w:val="none" w:sz="0" w:space="0" w:color="auto"/>
              </w:divBdr>
            </w:div>
            <w:div w:id="1822186704">
              <w:marLeft w:val="0"/>
              <w:marRight w:val="0"/>
              <w:marTop w:val="0"/>
              <w:marBottom w:val="0"/>
              <w:divBdr>
                <w:top w:val="none" w:sz="0" w:space="0" w:color="auto"/>
                <w:left w:val="none" w:sz="0" w:space="0" w:color="auto"/>
                <w:bottom w:val="none" w:sz="0" w:space="0" w:color="auto"/>
                <w:right w:val="none" w:sz="0" w:space="0" w:color="auto"/>
              </w:divBdr>
            </w:div>
            <w:div w:id="1115908444">
              <w:marLeft w:val="0"/>
              <w:marRight w:val="0"/>
              <w:marTop w:val="0"/>
              <w:marBottom w:val="0"/>
              <w:divBdr>
                <w:top w:val="none" w:sz="0" w:space="0" w:color="auto"/>
                <w:left w:val="none" w:sz="0" w:space="0" w:color="auto"/>
                <w:bottom w:val="none" w:sz="0" w:space="0" w:color="auto"/>
                <w:right w:val="none" w:sz="0" w:space="0" w:color="auto"/>
              </w:divBdr>
            </w:div>
            <w:div w:id="660890056">
              <w:marLeft w:val="0"/>
              <w:marRight w:val="0"/>
              <w:marTop w:val="0"/>
              <w:marBottom w:val="0"/>
              <w:divBdr>
                <w:top w:val="none" w:sz="0" w:space="0" w:color="auto"/>
                <w:left w:val="none" w:sz="0" w:space="0" w:color="auto"/>
                <w:bottom w:val="none" w:sz="0" w:space="0" w:color="auto"/>
                <w:right w:val="none" w:sz="0" w:space="0" w:color="auto"/>
              </w:divBdr>
            </w:div>
            <w:div w:id="1226530268">
              <w:marLeft w:val="0"/>
              <w:marRight w:val="0"/>
              <w:marTop w:val="0"/>
              <w:marBottom w:val="0"/>
              <w:divBdr>
                <w:top w:val="none" w:sz="0" w:space="0" w:color="auto"/>
                <w:left w:val="none" w:sz="0" w:space="0" w:color="auto"/>
                <w:bottom w:val="none" w:sz="0" w:space="0" w:color="auto"/>
                <w:right w:val="none" w:sz="0" w:space="0" w:color="auto"/>
              </w:divBdr>
            </w:div>
            <w:div w:id="1478766235">
              <w:marLeft w:val="0"/>
              <w:marRight w:val="0"/>
              <w:marTop w:val="0"/>
              <w:marBottom w:val="0"/>
              <w:divBdr>
                <w:top w:val="none" w:sz="0" w:space="0" w:color="auto"/>
                <w:left w:val="none" w:sz="0" w:space="0" w:color="auto"/>
                <w:bottom w:val="none" w:sz="0" w:space="0" w:color="auto"/>
                <w:right w:val="none" w:sz="0" w:space="0" w:color="auto"/>
              </w:divBdr>
            </w:div>
            <w:div w:id="102650182">
              <w:marLeft w:val="0"/>
              <w:marRight w:val="0"/>
              <w:marTop w:val="0"/>
              <w:marBottom w:val="0"/>
              <w:divBdr>
                <w:top w:val="none" w:sz="0" w:space="0" w:color="auto"/>
                <w:left w:val="none" w:sz="0" w:space="0" w:color="auto"/>
                <w:bottom w:val="none" w:sz="0" w:space="0" w:color="auto"/>
                <w:right w:val="none" w:sz="0" w:space="0" w:color="auto"/>
              </w:divBdr>
            </w:div>
            <w:div w:id="2065054869">
              <w:marLeft w:val="0"/>
              <w:marRight w:val="0"/>
              <w:marTop w:val="0"/>
              <w:marBottom w:val="0"/>
              <w:divBdr>
                <w:top w:val="none" w:sz="0" w:space="0" w:color="auto"/>
                <w:left w:val="none" w:sz="0" w:space="0" w:color="auto"/>
                <w:bottom w:val="none" w:sz="0" w:space="0" w:color="auto"/>
                <w:right w:val="none" w:sz="0" w:space="0" w:color="auto"/>
              </w:divBdr>
            </w:div>
            <w:div w:id="833570765">
              <w:marLeft w:val="0"/>
              <w:marRight w:val="0"/>
              <w:marTop w:val="0"/>
              <w:marBottom w:val="0"/>
              <w:divBdr>
                <w:top w:val="none" w:sz="0" w:space="0" w:color="auto"/>
                <w:left w:val="none" w:sz="0" w:space="0" w:color="auto"/>
                <w:bottom w:val="none" w:sz="0" w:space="0" w:color="auto"/>
                <w:right w:val="none" w:sz="0" w:space="0" w:color="auto"/>
              </w:divBdr>
            </w:div>
            <w:div w:id="859511849">
              <w:marLeft w:val="0"/>
              <w:marRight w:val="0"/>
              <w:marTop w:val="0"/>
              <w:marBottom w:val="0"/>
              <w:divBdr>
                <w:top w:val="none" w:sz="0" w:space="0" w:color="auto"/>
                <w:left w:val="none" w:sz="0" w:space="0" w:color="auto"/>
                <w:bottom w:val="none" w:sz="0" w:space="0" w:color="auto"/>
                <w:right w:val="none" w:sz="0" w:space="0" w:color="auto"/>
              </w:divBdr>
            </w:div>
            <w:div w:id="1844197300">
              <w:marLeft w:val="0"/>
              <w:marRight w:val="0"/>
              <w:marTop w:val="0"/>
              <w:marBottom w:val="0"/>
              <w:divBdr>
                <w:top w:val="none" w:sz="0" w:space="0" w:color="auto"/>
                <w:left w:val="none" w:sz="0" w:space="0" w:color="auto"/>
                <w:bottom w:val="none" w:sz="0" w:space="0" w:color="auto"/>
                <w:right w:val="none" w:sz="0" w:space="0" w:color="auto"/>
              </w:divBdr>
            </w:div>
            <w:div w:id="132451817">
              <w:marLeft w:val="0"/>
              <w:marRight w:val="0"/>
              <w:marTop w:val="0"/>
              <w:marBottom w:val="0"/>
              <w:divBdr>
                <w:top w:val="none" w:sz="0" w:space="0" w:color="auto"/>
                <w:left w:val="none" w:sz="0" w:space="0" w:color="auto"/>
                <w:bottom w:val="none" w:sz="0" w:space="0" w:color="auto"/>
                <w:right w:val="none" w:sz="0" w:space="0" w:color="auto"/>
              </w:divBdr>
            </w:div>
            <w:div w:id="547301214">
              <w:marLeft w:val="0"/>
              <w:marRight w:val="0"/>
              <w:marTop w:val="0"/>
              <w:marBottom w:val="0"/>
              <w:divBdr>
                <w:top w:val="none" w:sz="0" w:space="0" w:color="auto"/>
                <w:left w:val="none" w:sz="0" w:space="0" w:color="auto"/>
                <w:bottom w:val="none" w:sz="0" w:space="0" w:color="auto"/>
                <w:right w:val="none" w:sz="0" w:space="0" w:color="auto"/>
              </w:divBdr>
            </w:div>
            <w:div w:id="1351252974">
              <w:marLeft w:val="0"/>
              <w:marRight w:val="0"/>
              <w:marTop w:val="0"/>
              <w:marBottom w:val="0"/>
              <w:divBdr>
                <w:top w:val="none" w:sz="0" w:space="0" w:color="auto"/>
                <w:left w:val="none" w:sz="0" w:space="0" w:color="auto"/>
                <w:bottom w:val="none" w:sz="0" w:space="0" w:color="auto"/>
                <w:right w:val="none" w:sz="0" w:space="0" w:color="auto"/>
              </w:divBdr>
            </w:div>
            <w:div w:id="222720980">
              <w:marLeft w:val="0"/>
              <w:marRight w:val="0"/>
              <w:marTop w:val="0"/>
              <w:marBottom w:val="0"/>
              <w:divBdr>
                <w:top w:val="none" w:sz="0" w:space="0" w:color="auto"/>
                <w:left w:val="none" w:sz="0" w:space="0" w:color="auto"/>
                <w:bottom w:val="none" w:sz="0" w:space="0" w:color="auto"/>
                <w:right w:val="none" w:sz="0" w:space="0" w:color="auto"/>
              </w:divBdr>
            </w:div>
            <w:div w:id="805665814">
              <w:marLeft w:val="0"/>
              <w:marRight w:val="0"/>
              <w:marTop w:val="0"/>
              <w:marBottom w:val="0"/>
              <w:divBdr>
                <w:top w:val="none" w:sz="0" w:space="0" w:color="auto"/>
                <w:left w:val="none" w:sz="0" w:space="0" w:color="auto"/>
                <w:bottom w:val="none" w:sz="0" w:space="0" w:color="auto"/>
                <w:right w:val="none" w:sz="0" w:space="0" w:color="auto"/>
              </w:divBdr>
            </w:div>
            <w:div w:id="292441054">
              <w:marLeft w:val="0"/>
              <w:marRight w:val="0"/>
              <w:marTop w:val="0"/>
              <w:marBottom w:val="0"/>
              <w:divBdr>
                <w:top w:val="none" w:sz="0" w:space="0" w:color="auto"/>
                <w:left w:val="none" w:sz="0" w:space="0" w:color="auto"/>
                <w:bottom w:val="none" w:sz="0" w:space="0" w:color="auto"/>
                <w:right w:val="none" w:sz="0" w:space="0" w:color="auto"/>
              </w:divBdr>
            </w:div>
            <w:div w:id="429358008">
              <w:marLeft w:val="0"/>
              <w:marRight w:val="0"/>
              <w:marTop w:val="0"/>
              <w:marBottom w:val="0"/>
              <w:divBdr>
                <w:top w:val="none" w:sz="0" w:space="0" w:color="auto"/>
                <w:left w:val="none" w:sz="0" w:space="0" w:color="auto"/>
                <w:bottom w:val="none" w:sz="0" w:space="0" w:color="auto"/>
                <w:right w:val="none" w:sz="0" w:space="0" w:color="auto"/>
              </w:divBdr>
            </w:div>
            <w:div w:id="1663701980">
              <w:marLeft w:val="0"/>
              <w:marRight w:val="0"/>
              <w:marTop w:val="0"/>
              <w:marBottom w:val="0"/>
              <w:divBdr>
                <w:top w:val="none" w:sz="0" w:space="0" w:color="auto"/>
                <w:left w:val="none" w:sz="0" w:space="0" w:color="auto"/>
                <w:bottom w:val="none" w:sz="0" w:space="0" w:color="auto"/>
                <w:right w:val="none" w:sz="0" w:space="0" w:color="auto"/>
              </w:divBdr>
            </w:div>
            <w:div w:id="1763841438">
              <w:marLeft w:val="0"/>
              <w:marRight w:val="0"/>
              <w:marTop w:val="0"/>
              <w:marBottom w:val="0"/>
              <w:divBdr>
                <w:top w:val="none" w:sz="0" w:space="0" w:color="auto"/>
                <w:left w:val="none" w:sz="0" w:space="0" w:color="auto"/>
                <w:bottom w:val="none" w:sz="0" w:space="0" w:color="auto"/>
                <w:right w:val="none" w:sz="0" w:space="0" w:color="auto"/>
              </w:divBdr>
            </w:div>
            <w:div w:id="1768842226">
              <w:marLeft w:val="0"/>
              <w:marRight w:val="0"/>
              <w:marTop w:val="0"/>
              <w:marBottom w:val="0"/>
              <w:divBdr>
                <w:top w:val="none" w:sz="0" w:space="0" w:color="auto"/>
                <w:left w:val="none" w:sz="0" w:space="0" w:color="auto"/>
                <w:bottom w:val="none" w:sz="0" w:space="0" w:color="auto"/>
                <w:right w:val="none" w:sz="0" w:space="0" w:color="auto"/>
              </w:divBdr>
            </w:div>
            <w:div w:id="1809779831">
              <w:marLeft w:val="0"/>
              <w:marRight w:val="0"/>
              <w:marTop w:val="0"/>
              <w:marBottom w:val="0"/>
              <w:divBdr>
                <w:top w:val="none" w:sz="0" w:space="0" w:color="auto"/>
                <w:left w:val="none" w:sz="0" w:space="0" w:color="auto"/>
                <w:bottom w:val="none" w:sz="0" w:space="0" w:color="auto"/>
                <w:right w:val="none" w:sz="0" w:space="0" w:color="auto"/>
              </w:divBdr>
            </w:div>
            <w:div w:id="850797583">
              <w:marLeft w:val="0"/>
              <w:marRight w:val="0"/>
              <w:marTop w:val="0"/>
              <w:marBottom w:val="0"/>
              <w:divBdr>
                <w:top w:val="none" w:sz="0" w:space="0" w:color="auto"/>
                <w:left w:val="none" w:sz="0" w:space="0" w:color="auto"/>
                <w:bottom w:val="none" w:sz="0" w:space="0" w:color="auto"/>
                <w:right w:val="none" w:sz="0" w:space="0" w:color="auto"/>
              </w:divBdr>
            </w:div>
            <w:div w:id="1440948050">
              <w:marLeft w:val="0"/>
              <w:marRight w:val="0"/>
              <w:marTop w:val="0"/>
              <w:marBottom w:val="0"/>
              <w:divBdr>
                <w:top w:val="none" w:sz="0" w:space="0" w:color="auto"/>
                <w:left w:val="none" w:sz="0" w:space="0" w:color="auto"/>
                <w:bottom w:val="none" w:sz="0" w:space="0" w:color="auto"/>
                <w:right w:val="none" w:sz="0" w:space="0" w:color="auto"/>
              </w:divBdr>
            </w:div>
            <w:div w:id="651324973">
              <w:marLeft w:val="0"/>
              <w:marRight w:val="0"/>
              <w:marTop w:val="0"/>
              <w:marBottom w:val="0"/>
              <w:divBdr>
                <w:top w:val="none" w:sz="0" w:space="0" w:color="auto"/>
                <w:left w:val="none" w:sz="0" w:space="0" w:color="auto"/>
                <w:bottom w:val="none" w:sz="0" w:space="0" w:color="auto"/>
                <w:right w:val="none" w:sz="0" w:space="0" w:color="auto"/>
              </w:divBdr>
            </w:div>
            <w:div w:id="1666712574">
              <w:marLeft w:val="0"/>
              <w:marRight w:val="0"/>
              <w:marTop w:val="0"/>
              <w:marBottom w:val="0"/>
              <w:divBdr>
                <w:top w:val="none" w:sz="0" w:space="0" w:color="auto"/>
                <w:left w:val="none" w:sz="0" w:space="0" w:color="auto"/>
                <w:bottom w:val="none" w:sz="0" w:space="0" w:color="auto"/>
                <w:right w:val="none" w:sz="0" w:space="0" w:color="auto"/>
              </w:divBdr>
            </w:div>
            <w:div w:id="767114933">
              <w:marLeft w:val="0"/>
              <w:marRight w:val="0"/>
              <w:marTop w:val="0"/>
              <w:marBottom w:val="0"/>
              <w:divBdr>
                <w:top w:val="none" w:sz="0" w:space="0" w:color="auto"/>
                <w:left w:val="none" w:sz="0" w:space="0" w:color="auto"/>
                <w:bottom w:val="none" w:sz="0" w:space="0" w:color="auto"/>
                <w:right w:val="none" w:sz="0" w:space="0" w:color="auto"/>
              </w:divBdr>
            </w:div>
            <w:div w:id="831145786">
              <w:marLeft w:val="0"/>
              <w:marRight w:val="0"/>
              <w:marTop w:val="0"/>
              <w:marBottom w:val="0"/>
              <w:divBdr>
                <w:top w:val="none" w:sz="0" w:space="0" w:color="auto"/>
                <w:left w:val="none" w:sz="0" w:space="0" w:color="auto"/>
                <w:bottom w:val="none" w:sz="0" w:space="0" w:color="auto"/>
                <w:right w:val="none" w:sz="0" w:space="0" w:color="auto"/>
              </w:divBdr>
            </w:div>
            <w:div w:id="530150968">
              <w:marLeft w:val="0"/>
              <w:marRight w:val="0"/>
              <w:marTop w:val="0"/>
              <w:marBottom w:val="0"/>
              <w:divBdr>
                <w:top w:val="none" w:sz="0" w:space="0" w:color="auto"/>
                <w:left w:val="none" w:sz="0" w:space="0" w:color="auto"/>
                <w:bottom w:val="none" w:sz="0" w:space="0" w:color="auto"/>
                <w:right w:val="none" w:sz="0" w:space="0" w:color="auto"/>
              </w:divBdr>
            </w:div>
            <w:div w:id="1992901871">
              <w:marLeft w:val="0"/>
              <w:marRight w:val="0"/>
              <w:marTop w:val="0"/>
              <w:marBottom w:val="0"/>
              <w:divBdr>
                <w:top w:val="none" w:sz="0" w:space="0" w:color="auto"/>
                <w:left w:val="none" w:sz="0" w:space="0" w:color="auto"/>
                <w:bottom w:val="none" w:sz="0" w:space="0" w:color="auto"/>
                <w:right w:val="none" w:sz="0" w:space="0" w:color="auto"/>
              </w:divBdr>
            </w:div>
            <w:div w:id="373845084">
              <w:marLeft w:val="0"/>
              <w:marRight w:val="0"/>
              <w:marTop w:val="0"/>
              <w:marBottom w:val="0"/>
              <w:divBdr>
                <w:top w:val="none" w:sz="0" w:space="0" w:color="auto"/>
                <w:left w:val="none" w:sz="0" w:space="0" w:color="auto"/>
                <w:bottom w:val="none" w:sz="0" w:space="0" w:color="auto"/>
                <w:right w:val="none" w:sz="0" w:space="0" w:color="auto"/>
              </w:divBdr>
            </w:div>
            <w:div w:id="541944561">
              <w:marLeft w:val="0"/>
              <w:marRight w:val="0"/>
              <w:marTop w:val="0"/>
              <w:marBottom w:val="0"/>
              <w:divBdr>
                <w:top w:val="none" w:sz="0" w:space="0" w:color="auto"/>
                <w:left w:val="none" w:sz="0" w:space="0" w:color="auto"/>
                <w:bottom w:val="none" w:sz="0" w:space="0" w:color="auto"/>
                <w:right w:val="none" w:sz="0" w:space="0" w:color="auto"/>
              </w:divBdr>
            </w:div>
            <w:div w:id="1209026157">
              <w:marLeft w:val="0"/>
              <w:marRight w:val="0"/>
              <w:marTop w:val="0"/>
              <w:marBottom w:val="0"/>
              <w:divBdr>
                <w:top w:val="none" w:sz="0" w:space="0" w:color="auto"/>
                <w:left w:val="none" w:sz="0" w:space="0" w:color="auto"/>
                <w:bottom w:val="none" w:sz="0" w:space="0" w:color="auto"/>
                <w:right w:val="none" w:sz="0" w:space="0" w:color="auto"/>
              </w:divBdr>
            </w:div>
            <w:div w:id="1670281392">
              <w:marLeft w:val="0"/>
              <w:marRight w:val="0"/>
              <w:marTop w:val="0"/>
              <w:marBottom w:val="0"/>
              <w:divBdr>
                <w:top w:val="none" w:sz="0" w:space="0" w:color="auto"/>
                <w:left w:val="none" w:sz="0" w:space="0" w:color="auto"/>
                <w:bottom w:val="none" w:sz="0" w:space="0" w:color="auto"/>
                <w:right w:val="none" w:sz="0" w:space="0" w:color="auto"/>
              </w:divBdr>
            </w:div>
            <w:div w:id="795220364">
              <w:marLeft w:val="0"/>
              <w:marRight w:val="0"/>
              <w:marTop w:val="0"/>
              <w:marBottom w:val="0"/>
              <w:divBdr>
                <w:top w:val="none" w:sz="0" w:space="0" w:color="auto"/>
                <w:left w:val="none" w:sz="0" w:space="0" w:color="auto"/>
                <w:bottom w:val="none" w:sz="0" w:space="0" w:color="auto"/>
                <w:right w:val="none" w:sz="0" w:space="0" w:color="auto"/>
              </w:divBdr>
            </w:div>
            <w:div w:id="735589413">
              <w:marLeft w:val="0"/>
              <w:marRight w:val="0"/>
              <w:marTop w:val="0"/>
              <w:marBottom w:val="0"/>
              <w:divBdr>
                <w:top w:val="none" w:sz="0" w:space="0" w:color="auto"/>
                <w:left w:val="none" w:sz="0" w:space="0" w:color="auto"/>
                <w:bottom w:val="none" w:sz="0" w:space="0" w:color="auto"/>
                <w:right w:val="none" w:sz="0" w:space="0" w:color="auto"/>
              </w:divBdr>
            </w:div>
            <w:div w:id="3635484">
              <w:marLeft w:val="0"/>
              <w:marRight w:val="0"/>
              <w:marTop w:val="0"/>
              <w:marBottom w:val="0"/>
              <w:divBdr>
                <w:top w:val="none" w:sz="0" w:space="0" w:color="auto"/>
                <w:left w:val="none" w:sz="0" w:space="0" w:color="auto"/>
                <w:bottom w:val="none" w:sz="0" w:space="0" w:color="auto"/>
                <w:right w:val="none" w:sz="0" w:space="0" w:color="auto"/>
              </w:divBdr>
            </w:div>
            <w:div w:id="1682657532">
              <w:marLeft w:val="0"/>
              <w:marRight w:val="0"/>
              <w:marTop w:val="0"/>
              <w:marBottom w:val="0"/>
              <w:divBdr>
                <w:top w:val="none" w:sz="0" w:space="0" w:color="auto"/>
                <w:left w:val="none" w:sz="0" w:space="0" w:color="auto"/>
                <w:bottom w:val="none" w:sz="0" w:space="0" w:color="auto"/>
                <w:right w:val="none" w:sz="0" w:space="0" w:color="auto"/>
              </w:divBdr>
            </w:div>
            <w:div w:id="2024278720">
              <w:marLeft w:val="0"/>
              <w:marRight w:val="0"/>
              <w:marTop w:val="0"/>
              <w:marBottom w:val="0"/>
              <w:divBdr>
                <w:top w:val="none" w:sz="0" w:space="0" w:color="auto"/>
                <w:left w:val="none" w:sz="0" w:space="0" w:color="auto"/>
                <w:bottom w:val="none" w:sz="0" w:space="0" w:color="auto"/>
                <w:right w:val="none" w:sz="0" w:space="0" w:color="auto"/>
              </w:divBdr>
            </w:div>
            <w:div w:id="1795631251">
              <w:marLeft w:val="0"/>
              <w:marRight w:val="0"/>
              <w:marTop w:val="0"/>
              <w:marBottom w:val="0"/>
              <w:divBdr>
                <w:top w:val="none" w:sz="0" w:space="0" w:color="auto"/>
                <w:left w:val="none" w:sz="0" w:space="0" w:color="auto"/>
                <w:bottom w:val="none" w:sz="0" w:space="0" w:color="auto"/>
                <w:right w:val="none" w:sz="0" w:space="0" w:color="auto"/>
              </w:divBdr>
            </w:div>
            <w:div w:id="867645998">
              <w:marLeft w:val="0"/>
              <w:marRight w:val="0"/>
              <w:marTop w:val="0"/>
              <w:marBottom w:val="0"/>
              <w:divBdr>
                <w:top w:val="none" w:sz="0" w:space="0" w:color="auto"/>
                <w:left w:val="none" w:sz="0" w:space="0" w:color="auto"/>
                <w:bottom w:val="none" w:sz="0" w:space="0" w:color="auto"/>
                <w:right w:val="none" w:sz="0" w:space="0" w:color="auto"/>
              </w:divBdr>
            </w:div>
            <w:div w:id="178397719">
              <w:marLeft w:val="0"/>
              <w:marRight w:val="0"/>
              <w:marTop w:val="0"/>
              <w:marBottom w:val="0"/>
              <w:divBdr>
                <w:top w:val="none" w:sz="0" w:space="0" w:color="auto"/>
                <w:left w:val="none" w:sz="0" w:space="0" w:color="auto"/>
                <w:bottom w:val="none" w:sz="0" w:space="0" w:color="auto"/>
                <w:right w:val="none" w:sz="0" w:space="0" w:color="auto"/>
              </w:divBdr>
            </w:div>
            <w:div w:id="1378430582">
              <w:marLeft w:val="0"/>
              <w:marRight w:val="0"/>
              <w:marTop w:val="0"/>
              <w:marBottom w:val="0"/>
              <w:divBdr>
                <w:top w:val="none" w:sz="0" w:space="0" w:color="auto"/>
                <w:left w:val="none" w:sz="0" w:space="0" w:color="auto"/>
                <w:bottom w:val="none" w:sz="0" w:space="0" w:color="auto"/>
                <w:right w:val="none" w:sz="0" w:space="0" w:color="auto"/>
              </w:divBdr>
            </w:div>
            <w:div w:id="1926301157">
              <w:marLeft w:val="0"/>
              <w:marRight w:val="0"/>
              <w:marTop w:val="0"/>
              <w:marBottom w:val="0"/>
              <w:divBdr>
                <w:top w:val="none" w:sz="0" w:space="0" w:color="auto"/>
                <w:left w:val="none" w:sz="0" w:space="0" w:color="auto"/>
                <w:bottom w:val="none" w:sz="0" w:space="0" w:color="auto"/>
                <w:right w:val="none" w:sz="0" w:space="0" w:color="auto"/>
              </w:divBdr>
            </w:div>
            <w:div w:id="538586793">
              <w:marLeft w:val="0"/>
              <w:marRight w:val="0"/>
              <w:marTop w:val="0"/>
              <w:marBottom w:val="0"/>
              <w:divBdr>
                <w:top w:val="none" w:sz="0" w:space="0" w:color="auto"/>
                <w:left w:val="none" w:sz="0" w:space="0" w:color="auto"/>
                <w:bottom w:val="none" w:sz="0" w:space="0" w:color="auto"/>
                <w:right w:val="none" w:sz="0" w:space="0" w:color="auto"/>
              </w:divBdr>
            </w:div>
            <w:div w:id="225798288">
              <w:marLeft w:val="0"/>
              <w:marRight w:val="0"/>
              <w:marTop w:val="0"/>
              <w:marBottom w:val="0"/>
              <w:divBdr>
                <w:top w:val="none" w:sz="0" w:space="0" w:color="auto"/>
                <w:left w:val="none" w:sz="0" w:space="0" w:color="auto"/>
                <w:bottom w:val="none" w:sz="0" w:space="0" w:color="auto"/>
                <w:right w:val="none" w:sz="0" w:space="0" w:color="auto"/>
              </w:divBdr>
            </w:div>
            <w:div w:id="373191295">
              <w:marLeft w:val="0"/>
              <w:marRight w:val="0"/>
              <w:marTop w:val="0"/>
              <w:marBottom w:val="0"/>
              <w:divBdr>
                <w:top w:val="none" w:sz="0" w:space="0" w:color="auto"/>
                <w:left w:val="none" w:sz="0" w:space="0" w:color="auto"/>
                <w:bottom w:val="none" w:sz="0" w:space="0" w:color="auto"/>
                <w:right w:val="none" w:sz="0" w:space="0" w:color="auto"/>
              </w:divBdr>
            </w:div>
            <w:div w:id="188111097">
              <w:marLeft w:val="0"/>
              <w:marRight w:val="0"/>
              <w:marTop w:val="0"/>
              <w:marBottom w:val="0"/>
              <w:divBdr>
                <w:top w:val="none" w:sz="0" w:space="0" w:color="auto"/>
                <w:left w:val="none" w:sz="0" w:space="0" w:color="auto"/>
                <w:bottom w:val="none" w:sz="0" w:space="0" w:color="auto"/>
                <w:right w:val="none" w:sz="0" w:space="0" w:color="auto"/>
              </w:divBdr>
            </w:div>
            <w:div w:id="1636251893">
              <w:marLeft w:val="0"/>
              <w:marRight w:val="0"/>
              <w:marTop w:val="0"/>
              <w:marBottom w:val="0"/>
              <w:divBdr>
                <w:top w:val="none" w:sz="0" w:space="0" w:color="auto"/>
                <w:left w:val="none" w:sz="0" w:space="0" w:color="auto"/>
                <w:bottom w:val="none" w:sz="0" w:space="0" w:color="auto"/>
                <w:right w:val="none" w:sz="0" w:space="0" w:color="auto"/>
              </w:divBdr>
            </w:div>
            <w:div w:id="618028678">
              <w:marLeft w:val="0"/>
              <w:marRight w:val="0"/>
              <w:marTop w:val="0"/>
              <w:marBottom w:val="0"/>
              <w:divBdr>
                <w:top w:val="none" w:sz="0" w:space="0" w:color="auto"/>
                <w:left w:val="none" w:sz="0" w:space="0" w:color="auto"/>
                <w:bottom w:val="none" w:sz="0" w:space="0" w:color="auto"/>
                <w:right w:val="none" w:sz="0" w:space="0" w:color="auto"/>
              </w:divBdr>
            </w:div>
            <w:div w:id="1328900538">
              <w:marLeft w:val="0"/>
              <w:marRight w:val="0"/>
              <w:marTop w:val="0"/>
              <w:marBottom w:val="0"/>
              <w:divBdr>
                <w:top w:val="none" w:sz="0" w:space="0" w:color="auto"/>
                <w:left w:val="none" w:sz="0" w:space="0" w:color="auto"/>
                <w:bottom w:val="none" w:sz="0" w:space="0" w:color="auto"/>
                <w:right w:val="none" w:sz="0" w:space="0" w:color="auto"/>
              </w:divBdr>
            </w:div>
            <w:div w:id="846751054">
              <w:marLeft w:val="0"/>
              <w:marRight w:val="0"/>
              <w:marTop w:val="0"/>
              <w:marBottom w:val="0"/>
              <w:divBdr>
                <w:top w:val="none" w:sz="0" w:space="0" w:color="auto"/>
                <w:left w:val="none" w:sz="0" w:space="0" w:color="auto"/>
                <w:bottom w:val="none" w:sz="0" w:space="0" w:color="auto"/>
                <w:right w:val="none" w:sz="0" w:space="0" w:color="auto"/>
              </w:divBdr>
            </w:div>
            <w:div w:id="43062345">
              <w:marLeft w:val="0"/>
              <w:marRight w:val="0"/>
              <w:marTop w:val="0"/>
              <w:marBottom w:val="0"/>
              <w:divBdr>
                <w:top w:val="none" w:sz="0" w:space="0" w:color="auto"/>
                <w:left w:val="none" w:sz="0" w:space="0" w:color="auto"/>
                <w:bottom w:val="none" w:sz="0" w:space="0" w:color="auto"/>
                <w:right w:val="none" w:sz="0" w:space="0" w:color="auto"/>
              </w:divBdr>
            </w:div>
            <w:div w:id="1179346110">
              <w:marLeft w:val="0"/>
              <w:marRight w:val="0"/>
              <w:marTop w:val="0"/>
              <w:marBottom w:val="0"/>
              <w:divBdr>
                <w:top w:val="none" w:sz="0" w:space="0" w:color="auto"/>
                <w:left w:val="none" w:sz="0" w:space="0" w:color="auto"/>
                <w:bottom w:val="none" w:sz="0" w:space="0" w:color="auto"/>
                <w:right w:val="none" w:sz="0" w:space="0" w:color="auto"/>
              </w:divBdr>
            </w:div>
            <w:div w:id="1872720232">
              <w:marLeft w:val="0"/>
              <w:marRight w:val="0"/>
              <w:marTop w:val="0"/>
              <w:marBottom w:val="0"/>
              <w:divBdr>
                <w:top w:val="none" w:sz="0" w:space="0" w:color="auto"/>
                <w:left w:val="none" w:sz="0" w:space="0" w:color="auto"/>
                <w:bottom w:val="none" w:sz="0" w:space="0" w:color="auto"/>
                <w:right w:val="none" w:sz="0" w:space="0" w:color="auto"/>
              </w:divBdr>
            </w:div>
            <w:div w:id="1261714513">
              <w:marLeft w:val="0"/>
              <w:marRight w:val="0"/>
              <w:marTop w:val="0"/>
              <w:marBottom w:val="0"/>
              <w:divBdr>
                <w:top w:val="none" w:sz="0" w:space="0" w:color="auto"/>
                <w:left w:val="none" w:sz="0" w:space="0" w:color="auto"/>
                <w:bottom w:val="none" w:sz="0" w:space="0" w:color="auto"/>
                <w:right w:val="none" w:sz="0" w:space="0" w:color="auto"/>
              </w:divBdr>
            </w:div>
            <w:div w:id="1708715">
              <w:marLeft w:val="0"/>
              <w:marRight w:val="0"/>
              <w:marTop w:val="0"/>
              <w:marBottom w:val="0"/>
              <w:divBdr>
                <w:top w:val="none" w:sz="0" w:space="0" w:color="auto"/>
                <w:left w:val="none" w:sz="0" w:space="0" w:color="auto"/>
                <w:bottom w:val="none" w:sz="0" w:space="0" w:color="auto"/>
                <w:right w:val="none" w:sz="0" w:space="0" w:color="auto"/>
              </w:divBdr>
            </w:div>
            <w:div w:id="783306612">
              <w:marLeft w:val="0"/>
              <w:marRight w:val="0"/>
              <w:marTop w:val="0"/>
              <w:marBottom w:val="0"/>
              <w:divBdr>
                <w:top w:val="none" w:sz="0" w:space="0" w:color="auto"/>
                <w:left w:val="none" w:sz="0" w:space="0" w:color="auto"/>
                <w:bottom w:val="none" w:sz="0" w:space="0" w:color="auto"/>
                <w:right w:val="none" w:sz="0" w:space="0" w:color="auto"/>
              </w:divBdr>
            </w:div>
            <w:div w:id="970937551">
              <w:marLeft w:val="0"/>
              <w:marRight w:val="0"/>
              <w:marTop w:val="0"/>
              <w:marBottom w:val="0"/>
              <w:divBdr>
                <w:top w:val="none" w:sz="0" w:space="0" w:color="auto"/>
                <w:left w:val="none" w:sz="0" w:space="0" w:color="auto"/>
                <w:bottom w:val="none" w:sz="0" w:space="0" w:color="auto"/>
                <w:right w:val="none" w:sz="0" w:space="0" w:color="auto"/>
              </w:divBdr>
            </w:div>
            <w:div w:id="729229152">
              <w:marLeft w:val="0"/>
              <w:marRight w:val="0"/>
              <w:marTop w:val="0"/>
              <w:marBottom w:val="0"/>
              <w:divBdr>
                <w:top w:val="none" w:sz="0" w:space="0" w:color="auto"/>
                <w:left w:val="none" w:sz="0" w:space="0" w:color="auto"/>
                <w:bottom w:val="none" w:sz="0" w:space="0" w:color="auto"/>
                <w:right w:val="none" w:sz="0" w:space="0" w:color="auto"/>
              </w:divBdr>
            </w:div>
            <w:div w:id="760950299">
              <w:marLeft w:val="0"/>
              <w:marRight w:val="0"/>
              <w:marTop w:val="0"/>
              <w:marBottom w:val="0"/>
              <w:divBdr>
                <w:top w:val="none" w:sz="0" w:space="0" w:color="auto"/>
                <w:left w:val="none" w:sz="0" w:space="0" w:color="auto"/>
                <w:bottom w:val="none" w:sz="0" w:space="0" w:color="auto"/>
                <w:right w:val="none" w:sz="0" w:space="0" w:color="auto"/>
              </w:divBdr>
            </w:div>
            <w:div w:id="1268005598">
              <w:marLeft w:val="0"/>
              <w:marRight w:val="0"/>
              <w:marTop w:val="0"/>
              <w:marBottom w:val="0"/>
              <w:divBdr>
                <w:top w:val="none" w:sz="0" w:space="0" w:color="auto"/>
                <w:left w:val="none" w:sz="0" w:space="0" w:color="auto"/>
                <w:bottom w:val="none" w:sz="0" w:space="0" w:color="auto"/>
                <w:right w:val="none" w:sz="0" w:space="0" w:color="auto"/>
              </w:divBdr>
            </w:div>
            <w:div w:id="1984306384">
              <w:marLeft w:val="0"/>
              <w:marRight w:val="0"/>
              <w:marTop w:val="0"/>
              <w:marBottom w:val="0"/>
              <w:divBdr>
                <w:top w:val="none" w:sz="0" w:space="0" w:color="auto"/>
                <w:left w:val="none" w:sz="0" w:space="0" w:color="auto"/>
                <w:bottom w:val="none" w:sz="0" w:space="0" w:color="auto"/>
                <w:right w:val="none" w:sz="0" w:space="0" w:color="auto"/>
              </w:divBdr>
            </w:div>
            <w:div w:id="1599606221">
              <w:marLeft w:val="0"/>
              <w:marRight w:val="0"/>
              <w:marTop w:val="0"/>
              <w:marBottom w:val="0"/>
              <w:divBdr>
                <w:top w:val="none" w:sz="0" w:space="0" w:color="auto"/>
                <w:left w:val="none" w:sz="0" w:space="0" w:color="auto"/>
                <w:bottom w:val="none" w:sz="0" w:space="0" w:color="auto"/>
                <w:right w:val="none" w:sz="0" w:space="0" w:color="auto"/>
              </w:divBdr>
            </w:div>
            <w:div w:id="2086102761">
              <w:marLeft w:val="0"/>
              <w:marRight w:val="0"/>
              <w:marTop w:val="0"/>
              <w:marBottom w:val="0"/>
              <w:divBdr>
                <w:top w:val="none" w:sz="0" w:space="0" w:color="auto"/>
                <w:left w:val="none" w:sz="0" w:space="0" w:color="auto"/>
                <w:bottom w:val="none" w:sz="0" w:space="0" w:color="auto"/>
                <w:right w:val="none" w:sz="0" w:space="0" w:color="auto"/>
              </w:divBdr>
            </w:div>
            <w:div w:id="472333392">
              <w:marLeft w:val="0"/>
              <w:marRight w:val="0"/>
              <w:marTop w:val="0"/>
              <w:marBottom w:val="0"/>
              <w:divBdr>
                <w:top w:val="none" w:sz="0" w:space="0" w:color="auto"/>
                <w:left w:val="none" w:sz="0" w:space="0" w:color="auto"/>
                <w:bottom w:val="none" w:sz="0" w:space="0" w:color="auto"/>
                <w:right w:val="none" w:sz="0" w:space="0" w:color="auto"/>
              </w:divBdr>
            </w:div>
            <w:div w:id="1373338129">
              <w:marLeft w:val="0"/>
              <w:marRight w:val="0"/>
              <w:marTop w:val="0"/>
              <w:marBottom w:val="0"/>
              <w:divBdr>
                <w:top w:val="none" w:sz="0" w:space="0" w:color="auto"/>
                <w:left w:val="none" w:sz="0" w:space="0" w:color="auto"/>
                <w:bottom w:val="none" w:sz="0" w:space="0" w:color="auto"/>
                <w:right w:val="none" w:sz="0" w:space="0" w:color="auto"/>
              </w:divBdr>
            </w:div>
            <w:div w:id="18089048">
              <w:marLeft w:val="0"/>
              <w:marRight w:val="0"/>
              <w:marTop w:val="0"/>
              <w:marBottom w:val="0"/>
              <w:divBdr>
                <w:top w:val="none" w:sz="0" w:space="0" w:color="auto"/>
                <w:left w:val="none" w:sz="0" w:space="0" w:color="auto"/>
                <w:bottom w:val="none" w:sz="0" w:space="0" w:color="auto"/>
                <w:right w:val="none" w:sz="0" w:space="0" w:color="auto"/>
              </w:divBdr>
            </w:div>
            <w:div w:id="591666265">
              <w:marLeft w:val="0"/>
              <w:marRight w:val="0"/>
              <w:marTop w:val="0"/>
              <w:marBottom w:val="0"/>
              <w:divBdr>
                <w:top w:val="none" w:sz="0" w:space="0" w:color="auto"/>
                <w:left w:val="none" w:sz="0" w:space="0" w:color="auto"/>
                <w:bottom w:val="none" w:sz="0" w:space="0" w:color="auto"/>
                <w:right w:val="none" w:sz="0" w:space="0" w:color="auto"/>
              </w:divBdr>
            </w:div>
            <w:div w:id="60561173">
              <w:marLeft w:val="0"/>
              <w:marRight w:val="0"/>
              <w:marTop w:val="0"/>
              <w:marBottom w:val="0"/>
              <w:divBdr>
                <w:top w:val="none" w:sz="0" w:space="0" w:color="auto"/>
                <w:left w:val="none" w:sz="0" w:space="0" w:color="auto"/>
                <w:bottom w:val="none" w:sz="0" w:space="0" w:color="auto"/>
                <w:right w:val="none" w:sz="0" w:space="0" w:color="auto"/>
              </w:divBdr>
            </w:div>
            <w:div w:id="4459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0662">
      <w:bodyDiv w:val="1"/>
      <w:marLeft w:val="0"/>
      <w:marRight w:val="0"/>
      <w:marTop w:val="0"/>
      <w:marBottom w:val="0"/>
      <w:divBdr>
        <w:top w:val="none" w:sz="0" w:space="0" w:color="auto"/>
        <w:left w:val="none" w:sz="0" w:space="0" w:color="auto"/>
        <w:bottom w:val="none" w:sz="0" w:space="0" w:color="auto"/>
        <w:right w:val="none" w:sz="0" w:space="0" w:color="auto"/>
      </w:divBdr>
      <w:divsChild>
        <w:div w:id="2105688382">
          <w:marLeft w:val="0"/>
          <w:marRight w:val="0"/>
          <w:marTop w:val="0"/>
          <w:marBottom w:val="0"/>
          <w:divBdr>
            <w:top w:val="none" w:sz="0" w:space="0" w:color="auto"/>
            <w:left w:val="none" w:sz="0" w:space="0" w:color="auto"/>
            <w:bottom w:val="none" w:sz="0" w:space="0" w:color="auto"/>
            <w:right w:val="none" w:sz="0" w:space="0" w:color="auto"/>
          </w:divBdr>
          <w:divsChild>
            <w:div w:id="1959414235">
              <w:marLeft w:val="0"/>
              <w:marRight w:val="0"/>
              <w:marTop w:val="0"/>
              <w:marBottom w:val="0"/>
              <w:divBdr>
                <w:top w:val="none" w:sz="0" w:space="0" w:color="auto"/>
                <w:left w:val="none" w:sz="0" w:space="0" w:color="auto"/>
                <w:bottom w:val="none" w:sz="0" w:space="0" w:color="auto"/>
                <w:right w:val="none" w:sz="0" w:space="0" w:color="auto"/>
              </w:divBdr>
            </w:div>
            <w:div w:id="1731994405">
              <w:marLeft w:val="0"/>
              <w:marRight w:val="0"/>
              <w:marTop w:val="0"/>
              <w:marBottom w:val="0"/>
              <w:divBdr>
                <w:top w:val="none" w:sz="0" w:space="0" w:color="auto"/>
                <w:left w:val="none" w:sz="0" w:space="0" w:color="auto"/>
                <w:bottom w:val="none" w:sz="0" w:space="0" w:color="auto"/>
                <w:right w:val="none" w:sz="0" w:space="0" w:color="auto"/>
              </w:divBdr>
            </w:div>
            <w:div w:id="1374384792">
              <w:marLeft w:val="0"/>
              <w:marRight w:val="0"/>
              <w:marTop w:val="0"/>
              <w:marBottom w:val="0"/>
              <w:divBdr>
                <w:top w:val="none" w:sz="0" w:space="0" w:color="auto"/>
                <w:left w:val="none" w:sz="0" w:space="0" w:color="auto"/>
                <w:bottom w:val="none" w:sz="0" w:space="0" w:color="auto"/>
                <w:right w:val="none" w:sz="0" w:space="0" w:color="auto"/>
              </w:divBdr>
            </w:div>
            <w:div w:id="1559316738">
              <w:marLeft w:val="0"/>
              <w:marRight w:val="0"/>
              <w:marTop w:val="0"/>
              <w:marBottom w:val="0"/>
              <w:divBdr>
                <w:top w:val="none" w:sz="0" w:space="0" w:color="auto"/>
                <w:left w:val="none" w:sz="0" w:space="0" w:color="auto"/>
                <w:bottom w:val="none" w:sz="0" w:space="0" w:color="auto"/>
                <w:right w:val="none" w:sz="0" w:space="0" w:color="auto"/>
              </w:divBdr>
            </w:div>
            <w:div w:id="1938977848">
              <w:marLeft w:val="0"/>
              <w:marRight w:val="0"/>
              <w:marTop w:val="0"/>
              <w:marBottom w:val="0"/>
              <w:divBdr>
                <w:top w:val="none" w:sz="0" w:space="0" w:color="auto"/>
                <w:left w:val="none" w:sz="0" w:space="0" w:color="auto"/>
                <w:bottom w:val="none" w:sz="0" w:space="0" w:color="auto"/>
                <w:right w:val="none" w:sz="0" w:space="0" w:color="auto"/>
              </w:divBdr>
            </w:div>
            <w:div w:id="1090354212">
              <w:marLeft w:val="0"/>
              <w:marRight w:val="0"/>
              <w:marTop w:val="0"/>
              <w:marBottom w:val="0"/>
              <w:divBdr>
                <w:top w:val="none" w:sz="0" w:space="0" w:color="auto"/>
                <w:left w:val="none" w:sz="0" w:space="0" w:color="auto"/>
                <w:bottom w:val="none" w:sz="0" w:space="0" w:color="auto"/>
                <w:right w:val="none" w:sz="0" w:space="0" w:color="auto"/>
              </w:divBdr>
            </w:div>
            <w:div w:id="518853339">
              <w:marLeft w:val="0"/>
              <w:marRight w:val="0"/>
              <w:marTop w:val="0"/>
              <w:marBottom w:val="0"/>
              <w:divBdr>
                <w:top w:val="none" w:sz="0" w:space="0" w:color="auto"/>
                <w:left w:val="none" w:sz="0" w:space="0" w:color="auto"/>
                <w:bottom w:val="none" w:sz="0" w:space="0" w:color="auto"/>
                <w:right w:val="none" w:sz="0" w:space="0" w:color="auto"/>
              </w:divBdr>
            </w:div>
            <w:div w:id="2074621223">
              <w:marLeft w:val="0"/>
              <w:marRight w:val="0"/>
              <w:marTop w:val="0"/>
              <w:marBottom w:val="0"/>
              <w:divBdr>
                <w:top w:val="none" w:sz="0" w:space="0" w:color="auto"/>
                <w:left w:val="none" w:sz="0" w:space="0" w:color="auto"/>
                <w:bottom w:val="none" w:sz="0" w:space="0" w:color="auto"/>
                <w:right w:val="none" w:sz="0" w:space="0" w:color="auto"/>
              </w:divBdr>
            </w:div>
            <w:div w:id="1010790980">
              <w:marLeft w:val="0"/>
              <w:marRight w:val="0"/>
              <w:marTop w:val="0"/>
              <w:marBottom w:val="0"/>
              <w:divBdr>
                <w:top w:val="none" w:sz="0" w:space="0" w:color="auto"/>
                <w:left w:val="none" w:sz="0" w:space="0" w:color="auto"/>
                <w:bottom w:val="none" w:sz="0" w:space="0" w:color="auto"/>
                <w:right w:val="none" w:sz="0" w:space="0" w:color="auto"/>
              </w:divBdr>
            </w:div>
            <w:div w:id="1228687891">
              <w:marLeft w:val="0"/>
              <w:marRight w:val="0"/>
              <w:marTop w:val="0"/>
              <w:marBottom w:val="0"/>
              <w:divBdr>
                <w:top w:val="none" w:sz="0" w:space="0" w:color="auto"/>
                <w:left w:val="none" w:sz="0" w:space="0" w:color="auto"/>
                <w:bottom w:val="none" w:sz="0" w:space="0" w:color="auto"/>
                <w:right w:val="none" w:sz="0" w:space="0" w:color="auto"/>
              </w:divBdr>
            </w:div>
            <w:div w:id="1335649676">
              <w:marLeft w:val="0"/>
              <w:marRight w:val="0"/>
              <w:marTop w:val="0"/>
              <w:marBottom w:val="0"/>
              <w:divBdr>
                <w:top w:val="none" w:sz="0" w:space="0" w:color="auto"/>
                <w:left w:val="none" w:sz="0" w:space="0" w:color="auto"/>
                <w:bottom w:val="none" w:sz="0" w:space="0" w:color="auto"/>
                <w:right w:val="none" w:sz="0" w:space="0" w:color="auto"/>
              </w:divBdr>
            </w:div>
            <w:div w:id="1213885931">
              <w:marLeft w:val="0"/>
              <w:marRight w:val="0"/>
              <w:marTop w:val="0"/>
              <w:marBottom w:val="0"/>
              <w:divBdr>
                <w:top w:val="none" w:sz="0" w:space="0" w:color="auto"/>
                <w:left w:val="none" w:sz="0" w:space="0" w:color="auto"/>
                <w:bottom w:val="none" w:sz="0" w:space="0" w:color="auto"/>
                <w:right w:val="none" w:sz="0" w:space="0" w:color="auto"/>
              </w:divBdr>
            </w:div>
            <w:div w:id="1974827657">
              <w:marLeft w:val="0"/>
              <w:marRight w:val="0"/>
              <w:marTop w:val="0"/>
              <w:marBottom w:val="0"/>
              <w:divBdr>
                <w:top w:val="none" w:sz="0" w:space="0" w:color="auto"/>
                <w:left w:val="none" w:sz="0" w:space="0" w:color="auto"/>
                <w:bottom w:val="none" w:sz="0" w:space="0" w:color="auto"/>
                <w:right w:val="none" w:sz="0" w:space="0" w:color="auto"/>
              </w:divBdr>
            </w:div>
            <w:div w:id="211382157">
              <w:marLeft w:val="0"/>
              <w:marRight w:val="0"/>
              <w:marTop w:val="0"/>
              <w:marBottom w:val="0"/>
              <w:divBdr>
                <w:top w:val="none" w:sz="0" w:space="0" w:color="auto"/>
                <w:left w:val="none" w:sz="0" w:space="0" w:color="auto"/>
                <w:bottom w:val="none" w:sz="0" w:space="0" w:color="auto"/>
                <w:right w:val="none" w:sz="0" w:space="0" w:color="auto"/>
              </w:divBdr>
            </w:div>
            <w:div w:id="248781697">
              <w:marLeft w:val="0"/>
              <w:marRight w:val="0"/>
              <w:marTop w:val="0"/>
              <w:marBottom w:val="0"/>
              <w:divBdr>
                <w:top w:val="none" w:sz="0" w:space="0" w:color="auto"/>
                <w:left w:val="none" w:sz="0" w:space="0" w:color="auto"/>
                <w:bottom w:val="none" w:sz="0" w:space="0" w:color="auto"/>
                <w:right w:val="none" w:sz="0" w:space="0" w:color="auto"/>
              </w:divBdr>
            </w:div>
            <w:div w:id="937717870">
              <w:marLeft w:val="0"/>
              <w:marRight w:val="0"/>
              <w:marTop w:val="0"/>
              <w:marBottom w:val="0"/>
              <w:divBdr>
                <w:top w:val="none" w:sz="0" w:space="0" w:color="auto"/>
                <w:left w:val="none" w:sz="0" w:space="0" w:color="auto"/>
                <w:bottom w:val="none" w:sz="0" w:space="0" w:color="auto"/>
                <w:right w:val="none" w:sz="0" w:space="0" w:color="auto"/>
              </w:divBdr>
            </w:div>
            <w:div w:id="1634167142">
              <w:marLeft w:val="0"/>
              <w:marRight w:val="0"/>
              <w:marTop w:val="0"/>
              <w:marBottom w:val="0"/>
              <w:divBdr>
                <w:top w:val="none" w:sz="0" w:space="0" w:color="auto"/>
                <w:left w:val="none" w:sz="0" w:space="0" w:color="auto"/>
                <w:bottom w:val="none" w:sz="0" w:space="0" w:color="auto"/>
                <w:right w:val="none" w:sz="0" w:space="0" w:color="auto"/>
              </w:divBdr>
            </w:div>
            <w:div w:id="80030259">
              <w:marLeft w:val="0"/>
              <w:marRight w:val="0"/>
              <w:marTop w:val="0"/>
              <w:marBottom w:val="0"/>
              <w:divBdr>
                <w:top w:val="none" w:sz="0" w:space="0" w:color="auto"/>
                <w:left w:val="none" w:sz="0" w:space="0" w:color="auto"/>
                <w:bottom w:val="none" w:sz="0" w:space="0" w:color="auto"/>
                <w:right w:val="none" w:sz="0" w:space="0" w:color="auto"/>
              </w:divBdr>
            </w:div>
            <w:div w:id="2091342885">
              <w:marLeft w:val="0"/>
              <w:marRight w:val="0"/>
              <w:marTop w:val="0"/>
              <w:marBottom w:val="0"/>
              <w:divBdr>
                <w:top w:val="none" w:sz="0" w:space="0" w:color="auto"/>
                <w:left w:val="none" w:sz="0" w:space="0" w:color="auto"/>
                <w:bottom w:val="none" w:sz="0" w:space="0" w:color="auto"/>
                <w:right w:val="none" w:sz="0" w:space="0" w:color="auto"/>
              </w:divBdr>
            </w:div>
            <w:div w:id="393427189">
              <w:marLeft w:val="0"/>
              <w:marRight w:val="0"/>
              <w:marTop w:val="0"/>
              <w:marBottom w:val="0"/>
              <w:divBdr>
                <w:top w:val="none" w:sz="0" w:space="0" w:color="auto"/>
                <w:left w:val="none" w:sz="0" w:space="0" w:color="auto"/>
                <w:bottom w:val="none" w:sz="0" w:space="0" w:color="auto"/>
                <w:right w:val="none" w:sz="0" w:space="0" w:color="auto"/>
              </w:divBdr>
            </w:div>
            <w:div w:id="547299552">
              <w:marLeft w:val="0"/>
              <w:marRight w:val="0"/>
              <w:marTop w:val="0"/>
              <w:marBottom w:val="0"/>
              <w:divBdr>
                <w:top w:val="none" w:sz="0" w:space="0" w:color="auto"/>
                <w:left w:val="none" w:sz="0" w:space="0" w:color="auto"/>
                <w:bottom w:val="none" w:sz="0" w:space="0" w:color="auto"/>
                <w:right w:val="none" w:sz="0" w:space="0" w:color="auto"/>
              </w:divBdr>
            </w:div>
            <w:div w:id="1011185206">
              <w:marLeft w:val="0"/>
              <w:marRight w:val="0"/>
              <w:marTop w:val="0"/>
              <w:marBottom w:val="0"/>
              <w:divBdr>
                <w:top w:val="none" w:sz="0" w:space="0" w:color="auto"/>
                <w:left w:val="none" w:sz="0" w:space="0" w:color="auto"/>
                <w:bottom w:val="none" w:sz="0" w:space="0" w:color="auto"/>
                <w:right w:val="none" w:sz="0" w:space="0" w:color="auto"/>
              </w:divBdr>
            </w:div>
            <w:div w:id="315502091">
              <w:marLeft w:val="0"/>
              <w:marRight w:val="0"/>
              <w:marTop w:val="0"/>
              <w:marBottom w:val="0"/>
              <w:divBdr>
                <w:top w:val="none" w:sz="0" w:space="0" w:color="auto"/>
                <w:left w:val="none" w:sz="0" w:space="0" w:color="auto"/>
                <w:bottom w:val="none" w:sz="0" w:space="0" w:color="auto"/>
                <w:right w:val="none" w:sz="0" w:space="0" w:color="auto"/>
              </w:divBdr>
            </w:div>
            <w:div w:id="1737967656">
              <w:marLeft w:val="0"/>
              <w:marRight w:val="0"/>
              <w:marTop w:val="0"/>
              <w:marBottom w:val="0"/>
              <w:divBdr>
                <w:top w:val="none" w:sz="0" w:space="0" w:color="auto"/>
                <w:left w:val="none" w:sz="0" w:space="0" w:color="auto"/>
                <w:bottom w:val="none" w:sz="0" w:space="0" w:color="auto"/>
                <w:right w:val="none" w:sz="0" w:space="0" w:color="auto"/>
              </w:divBdr>
            </w:div>
            <w:div w:id="1103692901">
              <w:marLeft w:val="0"/>
              <w:marRight w:val="0"/>
              <w:marTop w:val="0"/>
              <w:marBottom w:val="0"/>
              <w:divBdr>
                <w:top w:val="none" w:sz="0" w:space="0" w:color="auto"/>
                <w:left w:val="none" w:sz="0" w:space="0" w:color="auto"/>
                <w:bottom w:val="none" w:sz="0" w:space="0" w:color="auto"/>
                <w:right w:val="none" w:sz="0" w:space="0" w:color="auto"/>
              </w:divBdr>
            </w:div>
            <w:div w:id="639530947">
              <w:marLeft w:val="0"/>
              <w:marRight w:val="0"/>
              <w:marTop w:val="0"/>
              <w:marBottom w:val="0"/>
              <w:divBdr>
                <w:top w:val="none" w:sz="0" w:space="0" w:color="auto"/>
                <w:left w:val="none" w:sz="0" w:space="0" w:color="auto"/>
                <w:bottom w:val="none" w:sz="0" w:space="0" w:color="auto"/>
                <w:right w:val="none" w:sz="0" w:space="0" w:color="auto"/>
              </w:divBdr>
            </w:div>
            <w:div w:id="306783281">
              <w:marLeft w:val="0"/>
              <w:marRight w:val="0"/>
              <w:marTop w:val="0"/>
              <w:marBottom w:val="0"/>
              <w:divBdr>
                <w:top w:val="none" w:sz="0" w:space="0" w:color="auto"/>
                <w:left w:val="none" w:sz="0" w:space="0" w:color="auto"/>
                <w:bottom w:val="none" w:sz="0" w:space="0" w:color="auto"/>
                <w:right w:val="none" w:sz="0" w:space="0" w:color="auto"/>
              </w:divBdr>
            </w:div>
            <w:div w:id="1902060789">
              <w:marLeft w:val="0"/>
              <w:marRight w:val="0"/>
              <w:marTop w:val="0"/>
              <w:marBottom w:val="0"/>
              <w:divBdr>
                <w:top w:val="none" w:sz="0" w:space="0" w:color="auto"/>
                <w:left w:val="none" w:sz="0" w:space="0" w:color="auto"/>
                <w:bottom w:val="none" w:sz="0" w:space="0" w:color="auto"/>
                <w:right w:val="none" w:sz="0" w:space="0" w:color="auto"/>
              </w:divBdr>
            </w:div>
            <w:div w:id="1769353024">
              <w:marLeft w:val="0"/>
              <w:marRight w:val="0"/>
              <w:marTop w:val="0"/>
              <w:marBottom w:val="0"/>
              <w:divBdr>
                <w:top w:val="none" w:sz="0" w:space="0" w:color="auto"/>
                <w:left w:val="none" w:sz="0" w:space="0" w:color="auto"/>
                <w:bottom w:val="none" w:sz="0" w:space="0" w:color="auto"/>
                <w:right w:val="none" w:sz="0" w:space="0" w:color="auto"/>
              </w:divBdr>
            </w:div>
            <w:div w:id="776945401">
              <w:marLeft w:val="0"/>
              <w:marRight w:val="0"/>
              <w:marTop w:val="0"/>
              <w:marBottom w:val="0"/>
              <w:divBdr>
                <w:top w:val="none" w:sz="0" w:space="0" w:color="auto"/>
                <w:left w:val="none" w:sz="0" w:space="0" w:color="auto"/>
                <w:bottom w:val="none" w:sz="0" w:space="0" w:color="auto"/>
                <w:right w:val="none" w:sz="0" w:space="0" w:color="auto"/>
              </w:divBdr>
            </w:div>
            <w:div w:id="2082211833">
              <w:marLeft w:val="0"/>
              <w:marRight w:val="0"/>
              <w:marTop w:val="0"/>
              <w:marBottom w:val="0"/>
              <w:divBdr>
                <w:top w:val="none" w:sz="0" w:space="0" w:color="auto"/>
                <w:left w:val="none" w:sz="0" w:space="0" w:color="auto"/>
                <w:bottom w:val="none" w:sz="0" w:space="0" w:color="auto"/>
                <w:right w:val="none" w:sz="0" w:space="0" w:color="auto"/>
              </w:divBdr>
            </w:div>
            <w:div w:id="1607418324">
              <w:marLeft w:val="0"/>
              <w:marRight w:val="0"/>
              <w:marTop w:val="0"/>
              <w:marBottom w:val="0"/>
              <w:divBdr>
                <w:top w:val="none" w:sz="0" w:space="0" w:color="auto"/>
                <w:left w:val="none" w:sz="0" w:space="0" w:color="auto"/>
                <w:bottom w:val="none" w:sz="0" w:space="0" w:color="auto"/>
                <w:right w:val="none" w:sz="0" w:space="0" w:color="auto"/>
              </w:divBdr>
            </w:div>
            <w:div w:id="2095585174">
              <w:marLeft w:val="0"/>
              <w:marRight w:val="0"/>
              <w:marTop w:val="0"/>
              <w:marBottom w:val="0"/>
              <w:divBdr>
                <w:top w:val="none" w:sz="0" w:space="0" w:color="auto"/>
                <w:left w:val="none" w:sz="0" w:space="0" w:color="auto"/>
                <w:bottom w:val="none" w:sz="0" w:space="0" w:color="auto"/>
                <w:right w:val="none" w:sz="0" w:space="0" w:color="auto"/>
              </w:divBdr>
            </w:div>
            <w:div w:id="1976711363">
              <w:marLeft w:val="0"/>
              <w:marRight w:val="0"/>
              <w:marTop w:val="0"/>
              <w:marBottom w:val="0"/>
              <w:divBdr>
                <w:top w:val="none" w:sz="0" w:space="0" w:color="auto"/>
                <w:left w:val="none" w:sz="0" w:space="0" w:color="auto"/>
                <w:bottom w:val="none" w:sz="0" w:space="0" w:color="auto"/>
                <w:right w:val="none" w:sz="0" w:space="0" w:color="auto"/>
              </w:divBdr>
            </w:div>
            <w:div w:id="514005638">
              <w:marLeft w:val="0"/>
              <w:marRight w:val="0"/>
              <w:marTop w:val="0"/>
              <w:marBottom w:val="0"/>
              <w:divBdr>
                <w:top w:val="none" w:sz="0" w:space="0" w:color="auto"/>
                <w:left w:val="none" w:sz="0" w:space="0" w:color="auto"/>
                <w:bottom w:val="none" w:sz="0" w:space="0" w:color="auto"/>
                <w:right w:val="none" w:sz="0" w:space="0" w:color="auto"/>
              </w:divBdr>
            </w:div>
            <w:div w:id="677732122">
              <w:marLeft w:val="0"/>
              <w:marRight w:val="0"/>
              <w:marTop w:val="0"/>
              <w:marBottom w:val="0"/>
              <w:divBdr>
                <w:top w:val="none" w:sz="0" w:space="0" w:color="auto"/>
                <w:left w:val="none" w:sz="0" w:space="0" w:color="auto"/>
                <w:bottom w:val="none" w:sz="0" w:space="0" w:color="auto"/>
                <w:right w:val="none" w:sz="0" w:space="0" w:color="auto"/>
              </w:divBdr>
            </w:div>
            <w:div w:id="9720007">
              <w:marLeft w:val="0"/>
              <w:marRight w:val="0"/>
              <w:marTop w:val="0"/>
              <w:marBottom w:val="0"/>
              <w:divBdr>
                <w:top w:val="none" w:sz="0" w:space="0" w:color="auto"/>
                <w:left w:val="none" w:sz="0" w:space="0" w:color="auto"/>
                <w:bottom w:val="none" w:sz="0" w:space="0" w:color="auto"/>
                <w:right w:val="none" w:sz="0" w:space="0" w:color="auto"/>
              </w:divBdr>
            </w:div>
            <w:div w:id="163402594">
              <w:marLeft w:val="0"/>
              <w:marRight w:val="0"/>
              <w:marTop w:val="0"/>
              <w:marBottom w:val="0"/>
              <w:divBdr>
                <w:top w:val="none" w:sz="0" w:space="0" w:color="auto"/>
                <w:left w:val="none" w:sz="0" w:space="0" w:color="auto"/>
                <w:bottom w:val="none" w:sz="0" w:space="0" w:color="auto"/>
                <w:right w:val="none" w:sz="0" w:space="0" w:color="auto"/>
              </w:divBdr>
            </w:div>
            <w:div w:id="1974017478">
              <w:marLeft w:val="0"/>
              <w:marRight w:val="0"/>
              <w:marTop w:val="0"/>
              <w:marBottom w:val="0"/>
              <w:divBdr>
                <w:top w:val="none" w:sz="0" w:space="0" w:color="auto"/>
                <w:left w:val="none" w:sz="0" w:space="0" w:color="auto"/>
                <w:bottom w:val="none" w:sz="0" w:space="0" w:color="auto"/>
                <w:right w:val="none" w:sz="0" w:space="0" w:color="auto"/>
              </w:divBdr>
            </w:div>
            <w:div w:id="879979671">
              <w:marLeft w:val="0"/>
              <w:marRight w:val="0"/>
              <w:marTop w:val="0"/>
              <w:marBottom w:val="0"/>
              <w:divBdr>
                <w:top w:val="none" w:sz="0" w:space="0" w:color="auto"/>
                <w:left w:val="none" w:sz="0" w:space="0" w:color="auto"/>
                <w:bottom w:val="none" w:sz="0" w:space="0" w:color="auto"/>
                <w:right w:val="none" w:sz="0" w:space="0" w:color="auto"/>
              </w:divBdr>
            </w:div>
            <w:div w:id="146746630">
              <w:marLeft w:val="0"/>
              <w:marRight w:val="0"/>
              <w:marTop w:val="0"/>
              <w:marBottom w:val="0"/>
              <w:divBdr>
                <w:top w:val="none" w:sz="0" w:space="0" w:color="auto"/>
                <w:left w:val="none" w:sz="0" w:space="0" w:color="auto"/>
                <w:bottom w:val="none" w:sz="0" w:space="0" w:color="auto"/>
                <w:right w:val="none" w:sz="0" w:space="0" w:color="auto"/>
              </w:divBdr>
            </w:div>
            <w:div w:id="1109081514">
              <w:marLeft w:val="0"/>
              <w:marRight w:val="0"/>
              <w:marTop w:val="0"/>
              <w:marBottom w:val="0"/>
              <w:divBdr>
                <w:top w:val="none" w:sz="0" w:space="0" w:color="auto"/>
                <w:left w:val="none" w:sz="0" w:space="0" w:color="auto"/>
                <w:bottom w:val="none" w:sz="0" w:space="0" w:color="auto"/>
                <w:right w:val="none" w:sz="0" w:space="0" w:color="auto"/>
              </w:divBdr>
            </w:div>
            <w:div w:id="1158573392">
              <w:marLeft w:val="0"/>
              <w:marRight w:val="0"/>
              <w:marTop w:val="0"/>
              <w:marBottom w:val="0"/>
              <w:divBdr>
                <w:top w:val="none" w:sz="0" w:space="0" w:color="auto"/>
                <w:left w:val="none" w:sz="0" w:space="0" w:color="auto"/>
                <w:bottom w:val="none" w:sz="0" w:space="0" w:color="auto"/>
                <w:right w:val="none" w:sz="0" w:space="0" w:color="auto"/>
              </w:divBdr>
            </w:div>
            <w:div w:id="797604789">
              <w:marLeft w:val="0"/>
              <w:marRight w:val="0"/>
              <w:marTop w:val="0"/>
              <w:marBottom w:val="0"/>
              <w:divBdr>
                <w:top w:val="none" w:sz="0" w:space="0" w:color="auto"/>
                <w:left w:val="none" w:sz="0" w:space="0" w:color="auto"/>
                <w:bottom w:val="none" w:sz="0" w:space="0" w:color="auto"/>
                <w:right w:val="none" w:sz="0" w:space="0" w:color="auto"/>
              </w:divBdr>
            </w:div>
            <w:div w:id="2029679277">
              <w:marLeft w:val="0"/>
              <w:marRight w:val="0"/>
              <w:marTop w:val="0"/>
              <w:marBottom w:val="0"/>
              <w:divBdr>
                <w:top w:val="none" w:sz="0" w:space="0" w:color="auto"/>
                <w:left w:val="none" w:sz="0" w:space="0" w:color="auto"/>
                <w:bottom w:val="none" w:sz="0" w:space="0" w:color="auto"/>
                <w:right w:val="none" w:sz="0" w:space="0" w:color="auto"/>
              </w:divBdr>
            </w:div>
            <w:div w:id="1876457190">
              <w:marLeft w:val="0"/>
              <w:marRight w:val="0"/>
              <w:marTop w:val="0"/>
              <w:marBottom w:val="0"/>
              <w:divBdr>
                <w:top w:val="none" w:sz="0" w:space="0" w:color="auto"/>
                <w:left w:val="none" w:sz="0" w:space="0" w:color="auto"/>
                <w:bottom w:val="none" w:sz="0" w:space="0" w:color="auto"/>
                <w:right w:val="none" w:sz="0" w:space="0" w:color="auto"/>
              </w:divBdr>
            </w:div>
            <w:div w:id="114954884">
              <w:marLeft w:val="0"/>
              <w:marRight w:val="0"/>
              <w:marTop w:val="0"/>
              <w:marBottom w:val="0"/>
              <w:divBdr>
                <w:top w:val="none" w:sz="0" w:space="0" w:color="auto"/>
                <w:left w:val="none" w:sz="0" w:space="0" w:color="auto"/>
                <w:bottom w:val="none" w:sz="0" w:space="0" w:color="auto"/>
                <w:right w:val="none" w:sz="0" w:space="0" w:color="auto"/>
              </w:divBdr>
            </w:div>
            <w:div w:id="1640837695">
              <w:marLeft w:val="0"/>
              <w:marRight w:val="0"/>
              <w:marTop w:val="0"/>
              <w:marBottom w:val="0"/>
              <w:divBdr>
                <w:top w:val="none" w:sz="0" w:space="0" w:color="auto"/>
                <w:left w:val="none" w:sz="0" w:space="0" w:color="auto"/>
                <w:bottom w:val="none" w:sz="0" w:space="0" w:color="auto"/>
                <w:right w:val="none" w:sz="0" w:space="0" w:color="auto"/>
              </w:divBdr>
            </w:div>
            <w:div w:id="1146355798">
              <w:marLeft w:val="0"/>
              <w:marRight w:val="0"/>
              <w:marTop w:val="0"/>
              <w:marBottom w:val="0"/>
              <w:divBdr>
                <w:top w:val="none" w:sz="0" w:space="0" w:color="auto"/>
                <w:left w:val="none" w:sz="0" w:space="0" w:color="auto"/>
                <w:bottom w:val="none" w:sz="0" w:space="0" w:color="auto"/>
                <w:right w:val="none" w:sz="0" w:space="0" w:color="auto"/>
              </w:divBdr>
            </w:div>
            <w:div w:id="1936480378">
              <w:marLeft w:val="0"/>
              <w:marRight w:val="0"/>
              <w:marTop w:val="0"/>
              <w:marBottom w:val="0"/>
              <w:divBdr>
                <w:top w:val="none" w:sz="0" w:space="0" w:color="auto"/>
                <w:left w:val="none" w:sz="0" w:space="0" w:color="auto"/>
                <w:bottom w:val="none" w:sz="0" w:space="0" w:color="auto"/>
                <w:right w:val="none" w:sz="0" w:space="0" w:color="auto"/>
              </w:divBdr>
            </w:div>
            <w:div w:id="1841697498">
              <w:marLeft w:val="0"/>
              <w:marRight w:val="0"/>
              <w:marTop w:val="0"/>
              <w:marBottom w:val="0"/>
              <w:divBdr>
                <w:top w:val="none" w:sz="0" w:space="0" w:color="auto"/>
                <w:left w:val="none" w:sz="0" w:space="0" w:color="auto"/>
                <w:bottom w:val="none" w:sz="0" w:space="0" w:color="auto"/>
                <w:right w:val="none" w:sz="0" w:space="0" w:color="auto"/>
              </w:divBdr>
            </w:div>
            <w:div w:id="1127621641">
              <w:marLeft w:val="0"/>
              <w:marRight w:val="0"/>
              <w:marTop w:val="0"/>
              <w:marBottom w:val="0"/>
              <w:divBdr>
                <w:top w:val="none" w:sz="0" w:space="0" w:color="auto"/>
                <w:left w:val="none" w:sz="0" w:space="0" w:color="auto"/>
                <w:bottom w:val="none" w:sz="0" w:space="0" w:color="auto"/>
                <w:right w:val="none" w:sz="0" w:space="0" w:color="auto"/>
              </w:divBdr>
            </w:div>
            <w:div w:id="1851331828">
              <w:marLeft w:val="0"/>
              <w:marRight w:val="0"/>
              <w:marTop w:val="0"/>
              <w:marBottom w:val="0"/>
              <w:divBdr>
                <w:top w:val="none" w:sz="0" w:space="0" w:color="auto"/>
                <w:left w:val="none" w:sz="0" w:space="0" w:color="auto"/>
                <w:bottom w:val="none" w:sz="0" w:space="0" w:color="auto"/>
                <w:right w:val="none" w:sz="0" w:space="0" w:color="auto"/>
              </w:divBdr>
            </w:div>
            <w:div w:id="1684282539">
              <w:marLeft w:val="0"/>
              <w:marRight w:val="0"/>
              <w:marTop w:val="0"/>
              <w:marBottom w:val="0"/>
              <w:divBdr>
                <w:top w:val="none" w:sz="0" w:space="0" w:color="auto"/>
                <w:left w:val="none" w:sz="0" w:space="0" w:color="auto"/>
                <w:bottom w:val="none" w:sz="0" w:space="0" w:color="auto"/>
                <w:right w:val="none" w:sz="0" w:space="0" w:color="auto"/>
              </w:divBdr>
            </w:div>
            <w:div w:id="1376812500">
              <w:marLeft w:val="0"/>
              <w:marRight w:val="0"/>
              <w:marTop w:val="0"/>
              <w:marBottom w:val="0"/>
              <w:divBdr>
                <w:top w:val="none" w:sz="0" w:space="0" w:color="auto"/>
                <w:left w:val="none" w:sz="0" w:space="0" w:color="auto"/>
                <w:bottom w:val="none" w:sz="0" w:space="0" w:color="auto"/>
                <w:right w:val="none" w:sz="0" w:space="0" w:color="auto"/>
              </w:divBdr>
            </w:div>
            <w:div w:id="1289244499">
              <w:marLeft w:val="0"/>
              <w:marRight w:val="0"/>
              <w:marTop w:val="0"/>
              <w:marBottom w:val="0"/>
              <w:divBdr>
                <w:top w:val="none" w:sz="0" w:space="0" w:color="auto"/>
                <w:left w:val="none" w:sz="0" w:space="0" w:color="auto"/>
                <w:bottom w:val="none" w:sz="0" w:space="0" w:color="auto"/>
                <w:right w:val="none" w:sz="0" w:space="0" w:color="auto"/>
              </w:divBdr>
            </w:div>
            <w:div w:id="1188368160">
              <w:marLeft w:val="0"/>
              <w:marRight w:val="0"/>
              <w:marTop w:val="0"/>
              <w:marBottom w:val="0"/>
              <w:divBdr>
                <w:top w:val="none" w:sz="0" w:space="0" w:color="auto"/>
                <w:left w:val="none" w:sz="0" w:space="0" w:color="auto"/>
                <w:bottom w:val="none" w:sz="0" w:space="0" w:color="auto"/>
                <w:right w:val="none" w:sz="0" w:space="0" w:color="auto"/>
              </w:divBdr>
            </w:div>
            <w:div w:id="1545100109">
              <w:marLeft w:val="0"/>
              <w:marRight w:val="0"/>
              <w:marTop w:val="0"/>
              <w:marBottom w:val="0"/>
              <w:divBdr>
                <w:top w:val="none" w:sz="0" w:space="0" w:color="auto"/>
                <w:left w:val="none" w:sz="0" w:space="0" w:color="auto"/>
                <w:bottom w:val="none" w:sz="0" w:space="0" w:color="auto"/>
                <w:right w:val="none" w:sz="0" w:space="0" w:color="auto"/>
              </w:divBdr>
            </w:div>
            <w:div w:id="1302887472">
              <w:marLeft w:val="0"/>
              <w:marRight w:val="0"/>
              <w:marTop w:val="0"/>
              <w:marBottom w:val="0"/>
              <w:divBdr>
                <w:top w:val="none" w:sz="0" w:space="0" w:color="auto"/>
                <w:left w:val="none" w:sz="0" w:space="0" w:color="auto"/>
                <w:bottom w:val="none" w:sz="0" w:space="0" w:color="auto"/>
                <w:right w:val="none" w:sz="0" w:space="0" w:color="auto"/>
              </w:divBdr>
            </w:div>
            <w:div w:id="2029864896">
              <w:marLeft w:val="0"/>
              <w:marRight w:val="0"/>
              <w:marTop w:val="0"/>
              <w:marBottom w:val="0"/>
              <w:divBdr>
                <w:top w:val="none" w:sz="0" w:space="0" w:color="auto"/>
                <w:left w:val="none" w:sz="0" w:space="0" w:color="auto"/>
                <w:bottom w:val="none" w:sz="0" w:space="0" w:color="auto"/>
                <w:right w:val="none" w:sz="0" w:space="0" w:color="auto"/>
              </w:divBdr>
            </w:div>
            <w:div w:id="755247743">
              <w:marLeft w:val="0"/>
              <w:marRight w:val="0"/>
              <w:marTop w:val="0"/>
              <w:marBottom w:val="0"/>
              <w:divBdr>
                <w:top w:val="none" w:sz="0" w:space="0" w:color="auto"/>
                <w:left w:val="none" w:sz="0" w:space="0" w:color="auto"/>
                <w:bottom w:val="none" w:sz="0" w:space="0" w:color="auto"/>
                <w:right w:val="none" w:sz="0" w:space="0" w:color="auto"/>
              </w:divBdr>
            </w:div>
            <w:div w:id="1552114623">
              <w:marLeft w:val="0"/>
              <w:marRight w:val="0"/>
              <w:marTop w:val="0"/>
              <w:marBottom w:val="0"/>
              <w:divBdr>
                <w:top w:val="none" w:sz="0" w:space="0" w:color="auto"/>
                <w:left w:val="none" w:sz="0" w:space="0" w:color="auto"/>
                <w:bottom w:val="none" w:sz="0" w:space="0" w:color="auto"/>
                <w:right w:val="none" w:sz="0" w:space="0" w:color="auto"/>
              </w:divBdr>
            </w:div>
            <w:div w:id="1079903634">
              <w:marLeft w:val="0"/>
              <w:marRight w:val="0"/>
              <w:marTop w:val="0"/>
              <w:marBottom w:val="0"/>
              <w:divBdr>
                <w:top w:val="none" w:sz="0" w:space="0" w:color="auto"/>
                <w:left w:val="none" w:sz="0" w:space="0" w:color="auto"/>
                <w:bottom w:val="none" w:sz="0" w:space="0" w:color="auto"/>
                <w:right w:val="none" w:sz="0" w:space="0" w:color="auto"/>
              </w:divBdr>
            </w:div>
            <w:div w:id="1095252470">
              <w:marLeft w:val="0"/>
              <w:marRight w:val="0"/>
              <w:marTop w:val="0"/>
              <w:marBottom w:val="0"/>
              <w:divBdr>
                <w:top w:val="none" w:sz="0" w:space="0" w:color="auto"/>
                <w:left w:val="none" w:sz="0" w:space="0" w:color="auto"/>
                <w:bottom w:val="none" w:sz="0" w:space="0" w:color="auto"/>
                <w:right w:val="none" w:sz="0" w:space="0" w:color="auto"/>
              </w:divBdr>
            </w:div>
            <w:div w:id="947470223">
              <w:marLeft w:val="0"/>
              <w:marRight w:val="0"/>
              <w:marTop w:val="0"/>
              <w:marBottom w:val="0"/>
              <w:divBdr>
                <w:top w:val="none" w:sz="0" w:space="0" w:color="auto"/>
                <w:left w:val="none" w:sz="0" w:space="0" w:color="auto"/>
                <w:bottom w:val="none" w:sz="0" w:space="0" w:color="auto"/>
                <w:right w:val="none" w:sz="0" w:space="0" w:color="auto"/>
              </w:divBdr>
            </w:div>
            <w:div w:id="2057508402">
              <w:marLeft w:val="0"/>
              <w:marRight w:val="0"/>
              <w:marTop w:val="0"/>
              <w:marBottom w:val="0"/>
              <w:divBdr>
                <w:top w:val="none" w:sz="0" w:space="0" w:color="auto"/>
                <w:left w:val="none" w:sz="0" w:space="0" w:color="auto"/>
                <w:bottom w:val="none" w:sz="0" w:space="0" w:color="auto"/>
                <w:right w:val="none" w:sz="0" w:space="0" w:color="auto"/>
              </w:divBdr>
            </w:div>
            <w:div w:id="139853991">
              <w:marLeft w:val="0"/>
              <w:marRight w:val="0"/>
              <w:marTop w:val="0"/>
              <w:marBottom w:val="0"/>
              <w:divBdr>
                <w:top w:val="none" w:sz="0" w:space="0" w:color="auto"/>
                <w:left w:val="none" w:sz="0" w:space="0" w:color="auto"/>
                <w:bottom w:val="none" w:sz="0" w:space="0" w:color="auto"/>
                <w:right w:val="none" w:sz="0" w:space="0" w:color="auto"/>
              </w:divBdr>
            </w:div>
            <w:div w:id="239488754">
              <w:marLeft w:val="0"/>
              <w:marRight w:val="0"/>
              <w:marTop w:val="0"/>
              <w:marBottom w:val="0"/>
              <w:divBdr>
                <w:top w:val="none" w:sz="0" w:space="0" w:color="auto"/>
                <w:left w:val="none" w:sz="0" w:space="0" w:color="auto"/>
                <w:bottom w:val="none" w:sz="0" w:space="0" w:color="auto"/>
                <w:right w:val="none" w:sz="0" w:space="0" w:color="auto"/>
              </w:divBdr>
            </w:div>
            <w:div w:id="667827448">
              <w:marLeft w:val="0"/>
              <w:marRight w:val="0"/>
              <w:marTop w:val="0"/>
              <w:marBottom w:val="0"/>
              <w:divBdr>
                <w:top w:val="none" w:sz="0" w:space="0" w:color="auto"/>
                <w:left w:val="none" w:sz="0" w:space="0" w:color="auto"/>
                <w:bottom w:val="none" w:sz="0" w:space="0" w:color="auto"/>
                <w:right w:val="none" w:sz="0" w:space="0" w:color="auto"/>
              </w:divBdr>
            </w:div>
            <w:div w:id="268508181">
              <w:marLeft w:val="0"/>
              <w:marRight w:val="0"/>
              <w:marTop w:val="0"/>
              <w:marBottom w:val="0"/>
              <w:divBdr>
                <w:top w:val="none" w:sz="0" w:space="0" w:color="auto"/>
                <w:left w:val="none" w:sz="0" w:space="0" w:color="auto"/>
                <w:bottom w:val="none" w:sz="0" w:space="0" w:color="auto"/>
                <w:right w:val="none" w:sz="0" w:space="0" w:color="auto"/>
              </w:divBdr>
            </w:div>
            <w:div w:id="1581023192">
              <w:marLeft w:val="0"/>
              <w:marRight w:val="0"/>
              <w:marTop w:val="0"/>
              <w:marBottom w:val="0"/>
              <w:divBdr>
                <w:top w:val="none" w:sz="0" w:space="0" w:color="auto"/>
                <w:left w:val="none" w:sz="0" w:space="0" w:color="auto"/>
                <w:bottom w:val="none" w:sz="0" w:space="0" w:color="auto"/>
                <w:right w:val="none" w:sz="0" w:space="0" w:color="auto"/>
              </w:divBdr>
            </w:div>
            <w:div w:id="909190121">
              <w:marLeft w:val="0"/>
              <w:marRight w:val="0"/>
              <w:marTop w:val="0"/>
              <w:marBottom w:val="0"/>
              <w:divBdr>
                <w:top w:val="none" w:sz="0" w:space="0" w:color="auto"/>
                <w:left w:val="none" w:sz="0" w:space="0" w:color="auto"/>
                <w:bottom w:val="none" w:sz="0" w:space="0" w:color="auto"/>
                <w:right w:val="none" w:sz="0" w:space="0" w:color="auto"/>
              </w:divBdr>
            </w:div>
            <w:div w:id="705834760">
              <w:marLeft w:val="0"/>
              <w:marRight w:val="0"/>
              <w:marTop w:val="0"/>
              <w:marBottom w:val="0"/>
              <w:divBdr>
                <w:top w:val="none" w:sz="0" w:space="0" w:color="auto"/>
                <w:left w:val="none" w:sz="0" w:space="0" w:color="auto"/>
                <w:bottom w:val="none" w:sz="0" w:space="0" w:color="auto"/>
                <w:right w:val="none" w:sz="0" w:space="0" w:color="auto"/>
              </w:divBdr>
            </w:div>
            <w:div w:id="1542285751">
              <w:marLeft w:val="0"/>
              <w:marRight w:val="0"/>
              <w:marTop w:val="0"/>
              <w:marBottom w:val="0"/>
              <w:divBdr>
                <w:top w:val="none" w:sz="0" w:space="0" w:color="auto"/>
                <w:left w:val="none" w:sz="0" w:space="0" w:color="auto"/>
                <w:bottom w:val="none" w:sz="0" w:space="0" w:color="auto"/>
                <w:right w:val="none" w:sz="0" w:space="0" w:color="auto"/>
              </w:divBdr>
            </w:div>
            <w:div w:id="676232600">
              <w:marLeft w:val="0"/>
              <w:marRight w:val="0"/>
              <w:marTop w:val="0"/>
              <w:marBottom w:val="0"/>
              <w:divBdr>
                <w:top w:val="none" w:sz="0" w:space="0" w:color="auto"/>
                <w:left w:val="none" w:sz="0" w:space="0" w:color="auto"/>
                <w:bottom w:val="none" w:sz="0" w:space="0" w:color="auto"/>
                <w:right w:val="none" w:sz="0" w:space="0" w:color="auto"/>
              </w:divBdr>
            </w:div>
            <w:div w:id="1819957377">
              <w:marLeft w:val="0"/>
              <w:marRight w:val="0"/>
              <w:marTop w:val="0"/>
              <w:marBottom w:val="0"/>
              <w:divBdr>
                <w:top w:val="none" w:sz="0" w:space="0" w:color="auto"/>
                <w:left w:val="none" w:sz="0" w:space="0" w:color="auto"/>
                <w:bottom w:val="none" w:sz="0" w:space="0" w:color="auto"/>
                <w:right w:val="none" w:sz="0" w:space="0" w:color="auto"/>
              </w:divBdr>
            </w:div>
            <w:div w:id="1570383068">
              <w:marLeft w:val="0"/>
              <w:marRight w:val="0"/>
              <w:marTop w:val="0"/>
              <w:marBottom w:val="0"/>
              <w:divBdr>
                <w:top w:val="none" w:sz="0" w:space="0" w:color="auto"/>
                <w:left w:val="none" w:sz="0" w:space="0" w:color="auto"/>
                <w:bottom w:val="none" w:sz="0" w:space="0" w:color="auto"/>
                <w:right w:val="none" w:sz="0" w:space="0" w:color="auto"/>
              </w:divBdr>
            </w:div>
            <w:div w:id="796723224">
              <w:marLeft w:val="0"/>
              <w:marRight w:val="0"/>
              <w:marTop w:val="0"/>
              <w:marBottom w:val="0"/>
              <w:divBdr>
                <w:top w:val="none" w:sz="0" w:space="0" w:color="auto"/>
                <w:left w:val="none" w:sz="0" w:space="0" w:color="auto"/>
                <w:bottom w:val="none" w:sz="0" w:space="0" w:color="auto"/>
                <w:right w:val="none" w:sz="0" w:space="0" w:color="auto"/>
              </w:divBdr>
            </w:div>
            <w:div w:id="24991375">
              <w:marLeft w:val="0"/>
              <w:marRight w:val="0"/>
              <w:marTop w:val="0"/>
              <w:marBottom w:val="0"/>
              <w:divBdr>
                <w:top w:val="none" w:sz="0" w:space="0" w:color="auto"/>
                <w:left w:val="none" w:sz="0" w:space="0" w:color="auto"/>
                <w:bottom w:val="none" w:sz="0" w:space="0" w:color="auto"/>
                <w:right w:val="none" w:sz="0" w:space="0" w:color="auto"/>
              </w:divBdr>
            </w:div>
            <w:div w:id="1210679204">
              <w:marLeft w:val="0"/>
              <w:marRight w:val="0"/>
              <w:marTop w:val="0"/>
              <w:marBottom w:val="0"/>
              <w:divBdr>
                <w:top w:val="none" w:sz="0" w:space="0" w:color="auto"/>
                <w:left w:val="none" w:sz="0" w:space="0" w:color="auto"/>
                <w:bottom w:val="none" w:sz="0" w:space="0" w:color="auto"/>
                <w:right w:val="none" w:sz="0" w:space="0" w:color="auto"/>
              </w:divBdr>
            </w:div>
            <w:div w:id="1511677046">
              <w:marLeft w:val="0"/>
              <w:marRight w:val="0"/>
              <w:marTop w:val="0"/>
              <w:marBottom w:val="0"/>
              <w:divBdr>
                <w:top w:val="none" w:sz="0" w:space="0" w:color="auto"/>
                <w:left w:val="none" w:sz="0" w:space="0" w:color="auto"/>
                <w:bottom w:val="none" w:sz="0" w:space="0" w:color="auto"/>
                <w:right w:val="none" w:sz="0" w:space="0" w:color="auto"/>
              </w:divBdr>
            </w:div>
            <w:div w:id="1172258425">
              <w:marLeft w:val="0"/>
              <w:marRight w:val="0"/>
              <w:marTop w:val="0"/>
              <w:marBottom w:val="0"/>
              <w:divBdr>
                <w:top w:val="none" w:sz="0" w:space="0" w:color="auto"/>
                <w:left w:val="none" w:sz="0" w:space="0" w:color="auto"/>
                <w:bottom w:val="none" w:sz="0" w:space="0" w:color="auto"/>
                <w:right w:val="none" w:sz="0" w:space="0" w:color="auto"/>
              </w:divBdr>
            </w:div>
            <w:div w:id="1124082632">
              <w:marLeft w:val="0"/>
              <w:marRight w:val="0"/>
              <w:marTop w:val="0"/>
              <w:marBottom w:val="0"/>
              <w:divBdr>
                <w:top w:val="none" w:sz="0" w:space="0" w:color="auto"/>
                <w:left w:val="none" w:sz="0" w:space="0" w:color="auto"/>
                <w:bottom w:val="none" w:sz="0" w:space="0" w:color="auto"/>
                <w:right w:val="none" w:sz="0" w:space="0" w:color="auto"/>
              </w:divBdr>
            </w:div>
            <w:div w:id="1061834166">
              <w:marLeft w:val="0"/>
              <w:marRight w:val="0"/>
              <w:marTop w:val="0"/>
              <w:marBottom w:val="0"/>
              <w:divBdr>
                <w:top w:val="none" w:sz="0" w:space="0" w:color="auto"/>
                <w:left w:val="none" w:sz="0" w:space="0" w:color="auto"/>
                <w:bottom w:val="none" w:sz="0" w:space="0" w:color="auto"/>
                <w:right w:val="none" w:sz="0" w:space="0" w:color="auto"/>
              </w:divBdr>
            </w:div>
            <w:div w:id="1363246133">
              <w:marLeft w:val="0"/>
              <w:marRight w:val="0"/>
              <w:marTop w:val="0"/>
              <w:marBottom w:val="0"/>
              <w:divBdr>
                <w:top w:val="none" w:sz="0" w:space="0" w:color="auto"/>
                <w:left w:val="none" w:sz="0" w:space="0" w:color="auto"/>
                <w:bottom w:val="none" w:sz="0" w:space="0" w:color="auto"/>
                <w:right w:val="none" w:sz="0" w:space="0" w:color="auto"/>
              </w:divBdr>
            </w:div>
            <w:div w:id="572007624">
              <w:marLeft w:val="0"/>
              <w:marRight w:val="0"/>
              <w:marTop w:val="0"/>
              <w:marBottom w:val="0"/>
              <w:divBdr>
                <w:top w:val="none" w:sz="0" w:space="0" w:color="auto"/>
                <w:left w:val="none" w:sz="0" w:space="0" w:color="auto"/>
                <w:bottom w:val="none" w:sz="0" w:space="0" w:color="auto"/>
                <w:right w:val="none" w:sz="0" w:space="0" w:color="auto"/>
              </w:divBdr>
            </w:div>
            <w:div w:id="253242324">
              <w:marLeft w:val="0"/>
              <w:marRight w:val="0"/>
              <w:marTop w:val="0"/>
              <w:marBottom w:val="0"/>
              <w:divBdr>
                <w:top w:val="none" w:sz="0" w:space="0" w:color="auto"/>
                <w:left w:val="none" w:sz="0" w:space="0" w:color="auto"/>
                <w:bottom w:val="none" w:sz="0" w:space="0" w:color="auto"/>
                <w:right w:val="none" w:sz="0" w:space="0" w:color="auto"/>
              </w:divBdr>
            </w:div>
            <w:div w:id="1975216556">
              <w:marLeft w:val="0"/>
              <w:marRight w:val="0"/>
              <w:marTop w:val="0"/>
              <w:marBottom w:val="0"/>
              <w:divBdr>
                <w:top w:val="none" w:sz="0" w:space="0" w:color="auto"/>
                <w:left w:val="none" w:sz="0" w:space="0" w:color="auto"/>
                <w:bottom w:val="none" w:sz="0" w:space="0" w:color="auto"/>
                <w:right w:val="none" w:sz="0" w:space="0" w:color="auto"/>
              </w:divBdr>
            </w:div>
            <w:div w:id="200632860">
              <w:marLeft w:val="0"/>
              <w:marRight w:val="0"/>
              <w:marTop w:val="0"/>
              <w:marBottom w:val="0"/>
              <w:divBdr>
                <w:top w:val="none" w:sz="0" w:space="0" w:color="auto"/>
                <w:left w:val="none" w:sz="0" w:space="0" w:color="auto"/>
                <w:bottom w:val="none" w:sz="0" w:space="0" w:color="auto"/>
                <w:right w:val="none" w:sz="0" w:space="0" w:color="auto"/>
              </w:divBdr>
            </w:div>
            <w:div w:id="1363938476">
              <w:marLeft w:val="0"/>
              <w:marRight w:val="0"/>
              <w:marTop w:val="0"/>
              <w:marBottom w:val="0"/>
              <w:divBdr>
                <w:top w:val="none" w:sz="0" w:space="0" w:color="auto"/>
                <w:left w:val="none" w:sz="0" w:space="0" w:color="auto"/>
                <w:bottom w:val="none" w:sz="0" w:space="0" w:color="auto"/>
                <w:right w:val="none" w:sz="0" w:space="0" w:color="auto"/>
              </w:divBdr>
            </w:div>
            <w:div w:id="790511650">
              <w:marLeft w:val="0"/>
              <w:marRight w:val="0"/>
              <w:marTop w:val="0"/>
              <w:marBottom w:val="0"/>
              <w:divBdr>
                <w:top w:val="none" w:sz="0" w:space="0" w:color="auto"/>
                <w:left w:val="none" w:sz="0" w:space="0" w:color="auto"/>
                <w:bottom w:val="none" w:sz="0" w:space="0" w:color="auto"/>
                <w:right w:val="none" w:sz="0" w:space="0" w:color="auto"/>
              </w:divBdr>
            </w:div>
            <w:div w:id="2031639878">
              <w:marLeft w:val="0"/>
              <w:marRight w:val="0"/>
              <w:marTop w:val="0"/>
              <w:marBottom w:val="0"/>
              <w:divBdr>
                <w:top w:val="none" w:sz="0" w:space="0" w:color="auto"/>
                <w:left w:val="none" w:sz="0" w:space="0" w:color="auto"/>
                <w:bottom w:val="none" w:sz="0" w:space="0" w:color="auto"/>
                <w:right w:val="none" w:sz="0" w:space="0" w:color="auto"/>
              </w:divBdr>
            </w:div>
            <w:div w:id="1619608361">
              <w:marLeft w:val="0"/>
              <w:marRight w:val="0"/>
              <w:marTop w:val="0"/>
              <w:marBottom w:val="0"/>
              <w:divBdr>
                <w:top w:val="none" w:sz="0" w:space="0" w:color="auto"/>
                <w:left w:val="none" w:sz="0" w:space="0" w:color="auto"/>
                <w:bottom w:val="none" w:sz="0" w:space="0" w:color="auto"/>
                <w:right w:val="none" w:sz="0" w:space="0" w:color="auto"/>
              </w:divBdr>
            </w:div>
            <w:div w:id="165555368">
              <w:marLeft w:val="0"/>
              <w:marRight w:val="0"/>
              <w:marTop w:val="0"/>
              <w:marBottom w:val="0"/>
              <w:divBdr>
                <w:top w:val="none" w:sz="0" w:space="0" w:color="auto"/>
                <w:left w:val="none" w:sz="0" w:space="0" w:color="auto"/>
                <w:bottom w:val="none" w:sz="0" w:space="0" w:color="auto"/>
                <w:right w:val="none" w:sz="0" w:space="0" w:color="auto"/>
              </w:divBdr>
            </w:div>
            <w:div w:id="1069613163">
              <w:marLeft w:val="0"/>
              <w:marRight w:val="0"/>
              <w:marTop w:val="0"/>
              <w:marBottom w:val="0"/>
              <w:divBdr>
                <w:top w:val="none" w:sz="0" w:space="0" w:color="auto"/>
                <w:left w:val="none" w:sz="0" w:space="0" w:color="auto"/>
                <w:bottom w:val="none" w:sz="0" w:space="0" w:color="auto"/>
                <w:right w:val="none" w:sz="0" w:space="0" w:color="auto"/>
              </w:divBdr>
            </w:div>
            <w:div w:id="451092691">
              <w:marLeft w:val="0"/>
              <w:marRight w:val="0"/>
              <w:marTop w:val="0"/>
              <w:marBottom w:val="0"/>
              <w:divBdr>
                <w:top w:val="none" w:sz="0" w:space="0" w:color="auto"/>
                <w:left w:val="none" w:sz="0" w:space="0" w:color="auto"/>
                <w:bottom w:val="none" w:sz="0" w:space="0" w:color="auto"/>
                <w:right w:val="none" w:sz="0" w:space="0" w:color="auto"/>
              </w:divBdr>
            </w:div>
            <w:div w:id="1280529812">
              <w:marLeft w:val="0"/>
              <w:marRight w:val="0"/>
              <w:marTop w:val="0"/>
              <w:marBottom w:val="0"/>
              <w:divBdr>
                <w:top w:val="none" w:sz="0" w:space="0" w:color="auto"/>
                <w:left w:val="none" w:sz="0" w:space="0" w:color="auto"/>
                <w:bottom w:val="none" w:sz="0" w:space="0" w:color="auto"/>
                <w:right w:val="none" w:sz="0" w:space="0" w:color="auto"/>
              </w:divBdr>
            </w:div>
            <w:div w:id="1102342508">
              <w:marLeft w:val="0"/>
              <w:marRight w:val="0"/>
              <w:marTop w:val="0"/>
              <w:marBottom w:val="0"/>
              <w:divBdr>
                <w:top w:val="none" w:sz="0" w:space="0" w:color="auto"/>
                <w:left w:val="none" w:sz="0" w:space="0" w:color="auto"/>
                <w:bottom w:val="none" w:sz="0" w:space="0" w:color="auto"/>
                <w:right w:val="none" w:sz="0" w:space="0" w:color="auto"/>
              </w:divBdr>
            </w:div>
            <w:div w:id="1791629850">
              <w:marLeft w:val="0"/>
              <w:marRight w:val="0"/>
              <w:marTop w:val="0"/>
              <w:marBottom w:val="0"/>
              <w:divBdr>
                <w:top w:val="none" w:sz="0" w:space="0" w:color="auto"/>
                <w:left w:val="none" w:sz="0" w:space="0" w:color="auto"/>
                <w:bottom w:val="none" w:sz="0" w:space="0" w:color="auto"/>
                <w:right w:val="none" w:sz="0" w:space="0" w:color="auto"/>
              </w:divBdr>
            </w:div>
            <w:div w:id="1746417432">
              <w:marLeft w:val="0"/>
              <w:marRight w:val="0"/>
              <w:marTop w:val="0"/>
              <w:marBottom w:val="0"/>
              <w:divBdr>
                <w:top w:val="none" w:sz="0" w:space="0" w:color="auto"/>
                <w:left w:val="none" w:sz="0" w:space="0" w:color="auto"/>
                <w:bottom w:val="none" w:sz="0" w:space="0" w:color="auto"/>
                <w:right w:val="none" w:sz="0" w:space="0" w:color="auto"/>
              </w:divBdr>
            </w:div>
            <w:div w:id="797071809">
              <w:marLeft w:val="0"/>
              <w:marRight w:val="0"/>
              <w:marTop w:val="0"/>
              <w:marBottom w:val="0"/>
              <w:divBdr>
                <w:top w:val="none" w:sz="0" w:space="0" w:color="auto"/>
                <w:left w:val="none" w:sz="0" w:space="0" w:color="auto"/>
                <w:bottom w:val="none" w:sz="0" w:space="0" w:color="auto"/>
                <w:right w:val="none" w:sz="0" w:space="0" w:color="auto"/>
              </w:divBdr>
            </w:div>
            <w:div w:id="1365181123">
              <w:marLeft w:val="0"/>
              <w:marRight w:val="0"/>
              <w:marTop w:val="0"/>
              <w:marBottom w:val="0"/>
              <w:divBdr>
                <w:top w:val="none" w:sz="0" w:space="0" w:color="auto"/>
                <w:left w:val="none" w:sz="0" w:space="0" w:color="auto"/>
                <w:bottom w:val="none" w:sz="0" w:space="0" w:color="auto"/>
                <w:right w:val="none" w:sz="0" w:space="0" w:color="auto"/>
              </w:divBdr>
            </w:div>
            <w:div w:id="226304505">
              <w:marLeft w:val="0"/>
              <w:marRight w:val="0"/>
              <w:marTop w:val="0"/>
              <w:marBottom w:val="0"/>
              <w:divBdr>
                <w:top w:val="none" w:sz="0" w:space="0" w:color="auto"/>
                <w:left w:val="none" w:sz="0" w:space="0" w:color="auto"/>
                <w:bottom w:val="none" w:sz="0" w:space="0" w:color="auto"/>
                <w:right w:val="none" w:sz="0" w:space="0" w:color="auto"/>
              </w:divBdr>
            </w:div>
            <w:div w:id="1468552401">
              <w:marLeft w:val="0"/>
              <w:marRight w:val="0"/>
              <w:marTop w:val="0"/>
              <w:marBottom w:val="0"/>
              <w:divBdr>
                <w:top w:val="none" w:sz="0" w:space="0" w:color="auto"/>
                <w:left w:val="none" w:sz="0" w:space="0" w:color="auto"/>
                <w:bottom w:val="none" w:sz="0" w:space="0" w:color="auto"/>
                <w:right w:val="none" w:sz="0" w:space="0" w:color="auto"/>
              </w:divBdr>
            </w:div>
            <w:div w:id="7219596">
              <w:marLeft w:val="0"/>
              <w:marRight w:val="0"/>
              <w:marTop w:val="0"/>
              <w:marBottom w:val="0"/>
              <w:divBdr>
                <w:top w:val="none" w:sz="0" w:space="0" w:color="auto"/>
                <w:left w:val="none" w:sz="0" w:space="0" w:color="auto"/>
                <w:bottom w:val="none" w:sz="0" w:space="0" w:color="auto"/>
                <w:right w:val="none" w:sz="0" w:space="0" w:color="auto"/>
              </w:divBdr>
            </w:div>
            <w:div w:id="1976134362">
              <w:marLeft w:val="0"/>
              <w:marRight w:val="0"/>
              <w:marTop w:val="0"/>
              <w:marBottom w:val="0"/>
              <w:divBdr>
                <w:top w:val="none" w:sz="0" w:space="0" w:color="auto"/>
                <w:left w:val="none" w:sz="0" w:space="0" w:color="auto"/>
                <w:bottom w:val="none" w:sz="0" w:space="0" w:color="auto"/>
                <w:right w:val="none" w:sz="0" w:space="0" w:color="auto"/>
              </w:divBdr>
            </w:div>
            <w:div w:id="1140609554">
              <w:marLeft w:val="0"/>
              <w:marRight w:val="0"/>
              <w:marTop w:val="0"/>
              <w:marBottom w:val="0"/>
              <w:divBdr>
                <w:top w:val="none" w:sz="0" w:space="0" w:color="auto"/>
                <w:left w:val="none" w:sz="0" w:space="0" w:color="auto"/>
                <w:bottom w:val="none" w:sz="0" w:space="0" w:color="auto"/>
                <w:right w:val="none" w:sz="0" w:space="0" w:color="auto"/>
              </w:divBdr>
            </w:div>
            <w:div w:id="166092605">
              <w:marLeft w:val="0"/>
              <w:marRight w:val="0"/>
              <w:marTop w:val="0"/>
              <w:marBottom w:val="0"/>
              <w:divBdr>
                <w:top w:val="none" w:sz="0" w:space="0" w:color="auto"/>
                <w:left w:val="none" w:sz="0" w:space="0" w:color="auto"/>
                <w:bottom w:val="none" w:sz="0" w:space="0" w:color="auto"/>
                <w:right w:val="none" w:sz="0" w:space="0" w:color="auto"/>
              </w:divBdr>
            </w:div>
            <w:div w:id="1276865539">
              <w:marLeft w:val="0"/>
              <w:marRight w:val="0"/>
              <w:marTop w:val="0"/>
              <w:marBottom w:val="0"/>
              <w:divBdr>
                <w:top w:val="none" w:sz="0" w:space="0" w:color="auto"/>
                <w:left w:val="none" w:sz="0" w:space="0" w:color="auto"/>
                <w:bottom w:val="none" w:sz="0" w:space="0" w:color="auto"/>
                <w:right w:val="none" w:sz="0" w:space="0" w:color="auto"/>
              </w:divBdr>
            </w:div>
            <w:div w:id="1205404187">
              <w:marLeft w:val="0"/>
              <w:marRight w:val="0"/>
              <w:marTop w:val="0"/>
              <w:marBottom w:val="0"/>
              <w:divBdr>
                <w:top w:val="none" w:sz="0" w:space="0" w:color="auto"/>
                <w:left w:val="none" w:sz="0" w:space="0" w:color="auto"/>
                <w:bottom w:val="none" w:sz="0" w:space="0" w:color="auto"/>
                <w:right w:val="none" w:sz="0" w:space="0" w:color="auto"/>
              </w:divBdr>
            </w:div>
            <w:div w:id="1369066552">
              <w:marLeft w:val="0"/>
              <w:marRight w:val="0"/>
              <w:marTop w:val="0"/>
              <w:marBottom w:val="0"/>
              <w:divBdr>
                <w:top w:val="none" w:sz="0" w:space="0" w:color="auto"/>
                <w:left w:val="none" w:sz="0" w:space="0" w:color="auto"/>
                <w:bottom w:val="none" w:sz="0" w:space="0" w:color="auto"/>
                <w:right w:val="none" w:sz="0" w:space="0" w:color="auto"/>
              </w:divBdr>
            </w:div>
            <w:div w:id="334766359">
              <w:marLeft w:val="0"/>
              <w:marRight w:val="0"/>
              <w:marTop w:val="0"/>
              <w:marBottom w:val="0"/>
              <w:divBdr>
                <w:top w:val="none" w:sz="0" w:space="0" w:color="auto"/>
                <w:left w:val="none" w:sz="0" w:space="0" w:color="auto"/>
                <w:bottom w:val="none" w:sz="0" w:space="0" w:color="auto"/>
                <w:right w:val="none" w:sz="0" w:space="0" w:color="auto"/>
              </w:divBdr>
            </w:div>
            <w:div w:id="165706431">
              <w:marLeft w:val="0"/>
              <w:marRight w:val="0"/>
              <w:marTop w:val="0"/>
              <w:marBottom w:val="0"/>
              <w:divBdr>
                <w:top w:val="none" w:sz="0" w:space="0" w:color="auto"/>
                <w:left w:val="none" w:sz="0" w:space="0" w:color="auto"/>
                <w:bottom w:val="none" w:sz="0" w:space="0" w:color="auto"/>
                <w:right w:val="none" w:sz="0" w:space="0" w:color="auto"/>
              </w:divBdr>
            </w:div>
            <w:div w:id="645548048">
              <w:marLeft w:val="0"/>
              <w:marRight w:val="0"/>
              <w:marTop w:val="0"/>
              <w:marBottom w:val="0"/>
              <w:divBdr>
                <w:top w:val="none" w:sz="0" w:space="0" w:color="auto"/>
                <w:left w:val="none" w:sz="0" w:space="0" w:color="auto"/>
                <w:bottom w:val="none" w:sz="0" w:space="0" w:color="auto"/>
                <w:right w:val="none" w:sz="0" w:space="0" w:color="auto"/>
              </w:divBdr>
            </w:div>
            <w:div w:id="432944285">
              <w:marLeft w:val="0"/>
              <w:marRight w:val="0"/>
              <w:marTop w:val="0"/>
              <w:marBottom w:val="0"/>
              <w:divBdr>
                <w:top w:val="none" w:sz="0" w:space="0" w:color="auto"/>
                <w:left w:val="none" w:sz="0" w:space="0" w:color="auto"/>
                <w:bottom w:val="none" w:sz="0" w:space="0" w:color="auto"/>
                <w:right w:val="none" w:sz="0" w:space="0" w:color="auto"/>
              </w:divBdr>
            </w:div>
            <w:div w:id="264576451">
              <w:marLeft w:val="0"/>
              <w:marRight w:val="0"/>
              <w:marTop w:val="0"/>
              <w:marBottom w:val="0"/>
              <w:divBdr>
                <w:top w:val="none" w:sz="0" w:space="0" w:color="auto"/>
                <w:left w:val="none" w:sz="0" w:space="0" w:color="auto"/>
                <w:bottom w:val="none" w:sz="0" w:space="0" w:color="auto"/>
                <w:right w:val="none" w:sz="0" w:space="0" w:color="auto"/>
              </w:divBdr>
            </w:div>
            <w:div w:id="1422678552">
              <w:marLeft w:val="0"/>
              <w:marRight w:val="0"/>
              <w:marTop w:val="0"/>
              <w:marBottom w:val="0"/>
              <w:divBdr>
                <w:top w:val="none" w:sz="0" w:space="0" w:color="auto"/>
                <w:left w:val="none" w:sz="0" w:space="0" w:color="auto"/>
                <w:bottom w:val="none" w:sz="0" w:space="0" w:color="auto"/>
                <w:right w:val="none" w:sz="0" w:space="0" w:color="auto"/>
              </w:divBdr>
            </w:div>
            <w:div w:id="1809391824">
              <w:marLeft w:val="0"/>
              <w:marRight w:val="0"/>
              <w:marTop w:val="0"/>
              <w:marBottom w:val="0"/>
              <w:divBdr>
                <w:top w:val="none" w:sz="0" w:space="0" w:color="auto"/>
                <w:left w:val="none" w:sz="0" w:space="0" w:color="auto"/>
                <w:bottom w:val="none" w:sz="0" w:space="0" w:color="auto"/>
                <w:right w:val="none" w:sz="0" w:space="0" w:color="auto"/>
              </w:divBdr>
            </w:div>
            <w:div w:id="1279215304">
              <w:marLeft w:val="0"/>
              <w:marRight w:val="0"/>
              <w:marTop w:val="0"/>
              <w:marBottom w:val="0"/>
              <w:divBdr>
                <w:top w:val="none" w:sz="0" w:space="0" w:color="auto"/>
                <w:left w:val="none" w:sz="0" w:space="0" w:color="auto"/>
                <w:bottom w:val="none" w:sz="0" w:space="0" w:color="auto"/>
                <w:right w:val="none" w:sz="0" w:space="0" w:color="auto"/>
              </w:divBdr>
            </w:div>
            <w:div w:id="153187912">
              <w:marLeft w:val="0"/>
              <w:marRight w:val="0"/>
              <w:marTop w:val="0"/>
              <w:marBottom w:val="0"/>
              <w:divBdr>
                <w:top w:val="none" w:sz="0" w:space="0" w:color="auto"/>
                <w:left w:val="none" w:sz="0" w:space="0" w:color="auto"/>
                <w:bottom w:val="none" w:sz="0" w:space="0" w:color="auto"/>
                <w:right w:val="none" w:sz="0" w:space="0" w:color="auto"/>
              </w:divBdr>
            </w:div>
            <w:div w:id="1668824489">
              <w:marLeft w:val="0"/>
              <w:marRight w:val="0"/>
              <w:marTop w:val="0"/>
              <w:marBottom w:val="0"/>
              <w:divBdr>
                <w:top w:val="none" w:sz="0" w:space="0" w:color="auto"/>
                <w:left w:val="none" w:sz="0" w:space="0" w:color="auto"/>
                <w:bottom w:val="none" w:sz="0" w:space="0" w:color="auto"/>
                <w:right w:val="none" w:sz="0" w:space="0" w:color="auto"/>
              </w:divBdr>
            </w:div>
            <w:div w:id="68782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413">
      <w:bodyDiv w:val="1"/>
      <w:marLeft w:val="0"/>
      <w:marRight w:val="0"/>
      <w:marTop w:val="0"/>
      <w:marBottom w:val="0"/>
      <w:divBdr>
        <w:top w:val="none" w:sz="0" w:space="0" w:color="auto"/>
        <w:left w:val="none" w:sz="0" w:space="0" w:color="auto"/>
        <w:bottom w:val="none" w:sz="0" w:space="0" w:color="auto"/>
        <w:right w:val="none" w:sz="0" w:space="0" w:color="auto"/>
      </w:divBdr>
      <w:divsChild>
        <w:div w:id="107094003">
          <w:marLeft w:val="0"/>
          <w:marRight w:val="0"/>
          <w:marTop w:val="0"/>
          <w:marBottom w:val="0"/>
          <w:divBdr>
            <w:top w:val="none" w:sz="0" w:space="0" w:color="auto"/>
            <w:left w:val="none" w:sz="0" w:space="0" w:color="auto"/>
            <w:bottom w:val="none" w:sz="0" w:space="0" w:color="auto"/>
            <w:right w:val="none" w:sz="0" w:space="0" w:color="auto"/>
          </w:divBdr>
          <w:divsChild>
            <w:div w:id="1307860830">
              <w:marLeft w:val="0"/>
              <w:marRight w:val="0"/>
              <w:marTop w:val="0"/>
              <w:marBottom w:val="0"/>
              <w:divBdr>
                <w:top w:val="none" w:sz="0" w:space="0" w:color="auto"/>
                <w:left w:val="none" w:sz="0" w:space="0" w:color="auto"/>
                <w:bottom w:val="none" w:sz="0" w:space="0" w:color="auto"/>
                <w:right w:val="none" w:sz="0" w:space="0" w:color="auto"/>
              </w:divBdr>
            </w:div>
            <w:div w:id="1069376907">
              <w:marLeft w:val="0"/>
              <w:marRight w:val="0"/>
              <w:marTop w:val="0"/>
              <w:marBottom w:val="0"/>
              <w:divBdr>
                <w:top w:val="none" w:sz="0" w:space="0" w:color="auto"/>
                <w:left w:val="none" w:sz="0" w:space="0" w:color="auto"/>
                <w:bottom w:val="none" w:sz="0" w:space="0" w:color="auto"/>
                <w:right w:val="none" w:sz="0" w:space="0" w:color="auto"/>
              </w:divBdr>
            </w:div>
            <w:div w:id="440147845">
              <w:marLeft w:val="0"/>
              <w:marRight w:val="0"/>
              <w:marTop w:val="0"/>
              <w:marBottom w:val="0"/>
              <w:divBdr>
                <w:top w:val="none" w:sz="0" w:space="0" w:color="auto"/>
                <w:left w:val="none" w:sz="0" w:space="0" w:color="auto"/>
                <w:bottom w:val="none" w:sz="0" w:space="0" w:color="auto"/>
                <w:right w:val="none" w:sz="0" w:space="0" w:color="auto"/>
              </w:divBdr>
            </w:div>
            <w:div w:id="889459970">
              <w:marLeft w:val="0"/>
              <w:marRight w:val="0"/>
              <w:marTop w:val="0"/>
              <w:marBottom w:val="0"/>
              <w:divBdr>
                <w:top w:val="none" w:sz="0" w:space="0" w:color="auto"/>
                <w:left w:val="none" w:sz="0" w:space="0" w:color="auto"/>
                <w:bottom w:val="none" w:sz="0" w:space="0" w:color="auto"/>
                <w:right w:val="none" w:sz="0" w:space="0" w:color="auto"/>
              </w:divBdr>
            </w:div>
            <w:div w:id="1937860736">
              <w:marLeft w:val="0"/>
              <w:marRight w:val="0"/>
              <w:marTop w:val="0"/>
              <w:marBottom w:val="0"/>
              <w:divBdr>
                <w:top w:val="none" w:sz="0" w:space="0" w:color="auto"/>
                <w:left w:val="none" w:sz="0" w:space="0" w:color="auto"/>
                <w:bottom w:val="none" w:sz="0" w:space="0" w:color="auto"/>
                <w:right w:val="none" w:sz="0" w:space="0" w:color="auto"/>
              </w:divBdr>
            </w:div>
            <w:div w:id="392578663">
              <w:marLeft w:val="0"/>
              <w:marRight w:val="0"/>
              <w:marTop w:val="0"/>
              <w:marBottom w:val="0"/>
              <w:divBdr>
                <w:top w:val="none" w:sz="0" w:space="0" w:color="auto"/>
                <w:left w:val="none" w:sz="0" w:space="0" w:color="auto"/>
                <w:bottom w:val="none" w:sz="0" w:space="0" w:color="auto"/>
                <w:right w:val="none" w:sz="0" w:space="0" w:color="auto"/>
              </w:divBdr>
            </w:div>
            <w:div w:id="14964513">
              <w:marLeft w:val="0"/>
              <w:marRight w:val="0"/>
              <w:marTop w:val="0"/>
              <w:marBottom w:val="0"/>
              <w:divBdr>
                <w:top w:val="none" w:sz="0" w:space="0" w:color="auto"/>
                <w:left w:val="none" w:sz="0" w:space="0" w:color="auto"/>
                <w:bottom w:val="none" w:sz="0" w:space="0" w:color="auto"/>
                <w:right w:val="none" w:sz="0" w:space="0" w:color="auto"/>
              </w:divBdr>
            </w:div>
            <w:div w:id="730228019">
              <w:marLeft w:val="0"/>
              <w:marRight w:val="0"/>
              <w:marTop w:val="0"/>
              <w:marBottom w:val="0"/>
              <w:divBdr>
                <w:top w:val="none" w:sz="0" w:space="0" w:color="auto"/>
                <w:left w:val="none" w:sz="0" w:space="0" w:color="auto"/>
                <w:bottom w:val="none" w:sz="0" w:space="0" w:color="auto"/>
                <w:right w:val="none" w:sz="0" w:space="0" w:color="auto"/>
              </w:divBdr>
            </w:div>
            <w:div w:id="2087460699">
              <w:marLeft w:val="0"/>
              <w:marRight w:val="0"/>
              <w:marTop w:val="0"/>
              <w:marBottom w:val="0"/>
              <w:divBdr>
                <w:top w:val="none" w:sz="0" w:space="0" w:color="auto"/>
                <w:left w:val="none" w:sz="0" w:space="0" w:color="auto"/>
                <w:bottom w:val="none" w:sz="0" w:space="0" w:color="auto"/>
                <w:right w:val="none" w:sz="0" w:space="0" w:color="auto"/>
              </w:divBdr>
            </w:div>
            <w:div w:id="1833063172">
              <w:marLeft w:val="0"/>
              <w:marRight w:val="0"/>
              <w:marTop w:val="0"/>
              <w:marBottom w:val="0"/>
              <w:divBdr>
                <w:top w:val="none" w:sz="0" w:space="0" w:color="auto"/>
                <w:left w:val="none" w:sz="0" w:space="0" w:color="auto"/>
                <w:bottom w:val="none" w:sz="0" w:space="0" w:color="auto"/>
                <w:right w:val="none" w:sz="0" w:space="0" w:color="auto"/>
              </w:divBdr>
            </w:div>
            <w:div w:id="1835756046">
              <w:marLeft w:val="0"/>
              <w:marRight w:val="0"/>
              <w:marTop w:val="0"/>
              <w:marBottom w:val="0"/>
              <w:divBdr>
                <w:top w:val="none" w:sz="0" w:space="0" w:color="auto"/>
                <w:left w:val="none" w:sz="0" w:space="0" w:color="auto"/>
                <w:bottom w:val="none" w:sz="0" w:space="0" w:color="auto"/>
                <w:right w:val="none" w:sz="0" w:space="0" w:color="auto"/>
              </w:divBdr>
            </w:div>
            <w:div w:id="855312339">
              <w:marLeft w:val="0"/>
              <w:marRight w:val="0"/>
              <w:marTop w:val="0"/>
              <w:marBottom w:val="0"/>
              <w:divBdr>
                <w:top w:val="none" w:sz="0" w:space="0" w:color="auto"/>
                <w:left w:val="none" w:sz="0" w:space="0" w:color="auto"/>
                <w:bottom w:val="none" w:sz="0" w:space="0" w:color="auto"/>
                <w:right w:val="none" w:sz="0" w:space="0" w:color="auto"/>
              </w:divBdr>
            </w:div>
            <w:div w:id="1169254810">
              <w:marLeft w:val="0"/>
              <w:marRight w:val="0"/>
              <w:marTop w:val="0"/>
              <w:marBottom w:val="0"/>
              <w:divBdr>
                <w:top w:val="none" w:sz="0" w:space="0" w:color="auto"/>
                <w:left w:val="none" w:sz="0" w:space="0" w:color="auto"/>
                <w:bottom w:val="none" w:sz="0" w:space="0" w:color="auto"/>
                <w:right w:val="none" w:sz="0" w:space="0" w:color="auto"/>
              </w:divBdr>
            </w:div>
            <w:div w:id="1859780957">
              <w:marLeft w:val="0"/>
              <w:marRight w:val="0"/>
              <w:marTop w:val="0"/>
              <w:marBottom w:val="0"/>
              <w:divBdr>
                <w:top w:val="none" w:sz="0" w:space="0" w:color="auto"/>
                <w:left w:val="none" w:sz="0" w:space="0" w:color="auto"/>
                <w:bottom w:val="none" w:sz="0" w:space="0" w:color="auto"/>
                <w:right w:val="none" w:sz="0" w:space="0" w:color="auto"/>
              </w:divBdr>
            </w:div>
            <w:div w:id="1282222050">
              <w:marLeft w:val="0"/>
              <w:marRight w:val="0"/>
              <w:marTop w:val="0"/>
              <w:marBottom w:val="0"/>
              <w:divBdr>
                <w:top w:val="none" w:sz="0" w:space="0" w:color="auto"/>
                <w:left w:val="none" w:sz="0" w:space="0" w:color="auto"/>
                <w:bottom w:val="none" w:sz="0" w:space="0" w:color="auto"/>
                <w:right w:val="none" w:sz="0" w:space="0" w:color="auto"/>
              </w:divBdr>
            </w:div>
            <w:div w:id="250505437">
              <w:marLeft w:val="0"/>
              <w:marRight w:val="0"/>
              <w:marTop w:val="0"/>
              <w:marBottom w:val="0"/>
              <w:divBdr>
                <w:top w:val="none" w:sz="0" w:space="0" w:color="auto"/>
                <w:left w:val="none" w:sz="0" w:space="0" w:color="auto"/>
                <w:bottom w:val="none" w:sz="0" w:space="0" w:color="auto"/>
                <w:right w:val="none" w:sz="0" w:space="0" w:color="auto"/>
              </w:divBdr>
            </w:div>
            <w:div w:id="485586091">
              <w:marLeft w:val="0"/>
              <w:marRight w:val="0"/>
              <w:marTop w:val="0"/>
              <w:marBottom w:val="0"/>
              <w:divBdr>
                <w:top w:val="none" w:sz="0" w:space="0" w:color="auto"/>
                <w:left w:val="none" w:sz="0" w:space="0" w:color="auto"/>
                <w:bottom w:val="none" w:sz="0" w:space="0" w:color="auto"/>
                <w:right w:val="none" w:sz="0" w:space="0" w:color="auto"/>
              </w:divBdr>
            </w:div>
            <w:div w:id="1858034764">
              <w:marLeft w:val="0"/>
              <w:marRight w:val="0"/>
              <w:marTop w:val="0"/>
              <w:marBottom w:val="0"/>
              <w:divBdr>
                <w:top w:val="none" w:sz="0" w:space="0" w:color="auto"/>
                <w:left w:val="none" w:sz="0" w:space="0" w:color="auto"/>
                <w:bottom w:val="none" w:sz="0" w:space="0" w:color="auto"/>
                <w:right w:val="none" w:sz="0" w:space="0" w:color="auto"/>
              </w:divBdr>
            </w:div>
            <w:div w:id="1770927408">
              <w:marLeft w:val="0"/>
              <w:marRight w:val="0"/>
              <w:marTop w:val="0"/>
              <w:marBottom w:val="0"/>
              <w:divBdr>
                <w:top w:val="none" w:sz="0" w:space="0" w:color="auto"/>
                <w:left w:val="none" w:sz="0" w:space="0" w:color="auto"/>
                <w:bottom w:val="none" w:sz="0" w:space="0" w:color="auto"/>
                <w:right w:val="none" w:sz="0" w:space="0" w:color="auto"/>
              </w:divBdr>
            </w:div>
            <w:div w:id="2064911324">
              <w:marLeft w:val="0"/>
              <w:marRight w:val="0"/>
              <w:marTop w:val="0"/>
              <w:marBottom w:val="0"/>
              <w:divBdr>
                <w:top w:val="none" w:sz="0" w:space="0" w:color="auto"/>
                <w:left w:val="none" w:sz="0" w:space="0" w:color="auto"/>
                <w:bottom w:val="none" w:sz="0" w:space="0" w:color="auto"/>
                <w:right w:val="none" w:sz="0" w:space="0" w:color="auto"/>
              </w:divBdr>
            </w:div>
            <w:div w:id="2117551917">
              <w:marLeft w:val="0"/>
              <w:marRight w:val="0"/>
              <w:marTop w:val="0"/>
              <w:marBottom w:val="0"/>
              <w:divBdr>
                <w:top w:val="none" w:sz="0" w:space="0" w:color="auto"/>
                <w:left w:val="none" w:sz="0" w:space="0" w:color="auto"/>
                <w:bottom w:val="none" w:sz="0" w:space="0" w:color="auto"/>
                <w:right w:val="none" w:sz="0" w:space="0" w:color="auto"/>
              </w:divBdr>
            </w:div>
            <w:div w:id="540552619">
              <w:marLeft w:val="0"/>
              <w:marRight w:val="0"/>
              <w:marTop w:val="0"/>
              <w:marBottom w:val="0"/>
              <w:divBdr>
                <w:top w:val="none" w:sz="0" w:space="0" w:color="auto"/>
                <w:left w:val="none" w:sz="0" w:space="0" w:color="auto"/>
                <w:bottom w:val="none" w:sz="0" w:space="0" w:color="auto"/>
                <w:right w:val="none" w:sz="0" w:space="0" w:color="auto"/>
              </w:divBdr>
            </w:div>
            <w:div w:id="39601388">
              <w:marLeft w:val="0"/>
              <w:marRight w:val="0"/>
              <w:marTop w:val="0"/>
              <w:marBottom w:val="0"/>
              <w:divBdr>
                <w:top w:val="none" w:sz="0" w:space="0" w:color="auto"/>
                <w:left w:val="none" w:sz="0" w:space="0" w:color="auto"/>
                <w:bottom w:val="none" w:sz="0" w:space="0" w:color="auto"/>
                <w:right w:val="none" w:sz="0" w:space="0" w:color="auto"/>
              </w:divBdr>
            </w:div>
            <w:div w:id="700937450">
              <w:marLeft w:val="0"/>
              <w:marRight w:val="0"/>
              <w:marTop w:val="0"/>
              <w:marBottom w:val="0"/>
              <w:divBdr>
                <w:top w:val="none" w:sz="0" w:space="0" w:color="auto"/>
                <w:left w:val="none" w:sz="0" w:space="0" w:color="auto"/>
                <w:bottom w:val="none" w:sz="0" w:space="0" w:color="auto"/>
                <w:right w:val="none" w:sz="0" w:space="0" w:color="auto"/>
              </w:divBdr>
            </w:div>
            <w:div w:id="1609389456">
              <w:marLeft w:val="0"/>
              <w:marRight w:val="0"/>
              <w:marTop w:val="0"/>
              <w:marBottom w:val="0"/>
              <w:divBdr>
                <w:top w:val="none" w:sz="0" w:space="0" w:color="auto"/>
                <w:left w:val="none" w:sz="0" w:space="0" w:color="auto"/>
                <w:bottom w:val="none" w:sz="0" w:space="0" w:color="auto"/>
                <w:right w:val="none" w:sz="0" w:space="0" w:color="auto"/>
              </w:divBdr>
            </w:div>
            <w:div w:id="552349326">
              <w:marLeft w:val="0"/>
              <w:marRight w:val="0"/>
              <w:marTop w:val="0"/>
              <w:marBottom w:val="0"/>
              <w:divBdr>
                <w:top w:val="none" w:sz="0" w:space="0" w:color="auto"/>
                <w:left w:val="none" w:sz="0" w:space="0" w:color="auto"/>
                <w:bottom w:val="none" w:sz="0" w:space="0" w:color="auto"/>
                <w:right w:val="none" w:sz="0" w:space="0" w:color="auto"/>
              </w:divBdr>
            </w:div>
            <w:div w:id="422531780">
              <w:marLeft w:val="0"/>
              <w:marRight w:val="0"/>
              <w:marTop w:val="0"/>
              <w:marBottom w:val="0"/>
              <w:divBdr>
                <w:top w:val="none" w:sz="0" w:space="0" w:color="auto"/>
                <w:left w:val="none" w:sz="0" w:space="0" w:color="auto"/>
                <w:bottom w:val="none" w:sz="0" w:space="0" w:color="auto"/>
                <w:right w:val="none" w:sz="0" w:space="0" w:color="auto"/>
              </w:divBdr>
            </w:div>
            <w:div w:id="1489318935">
              <w:marLeft w:val="0"/>
              <w:marRight w:val="0"/>
              <w:marTop w:val="0"/>
              <w:marBottom w:val="0"/>
              <w:divBdr>
                <w:top w:val="none" w:sz="0" w:space="0" w:color="auto"/>
                <w:left w:val="none" w:sz="0" w:space="0" w:color="auto"/>
                <w:bottom w:val="none" w:sz="0" w:space="0" w:color="auto"/>
                <w:right w:val="none" w:sz="0" w:space="0" w:color="auto"/>
              </w:divBdr>
            </w:div>
            <w:div w:id="1789621852">
              <w:marLeft w:val="0"/>
              <w:marRight w:val="0"/>
              <w:marTop w:val="0"/>
              <w:marBottom w:val="0"/>
              <w:divBdr>
                <w:top w:val="none" w:sz="0" w:space="0" w:color="auto"/>
                <w:left w:val="none" w:sz="0" w:space="0" w:color="auto"/>
                <w:bottom w:val="none" w:sz="0" w:space="0" w:color="auto"/>
                <w:right w:val="none" w:sz="0" w:space="0" w:color="auto"/>
              </w:divBdr>
            </w:div>
            <w:div w:id="1441340684">
              <w:marLeft w:val="0"/>
              <w:marRight w:val="0"/>
              <w:marTop w:val="0"/>
              <w:marBottom w:val="0"/>
              <w:divBdr>
                <w:top w:val="none" w:sz="0" w:space="0" w:color="auto"/>
                <w:left w:val="none" w:sz="0" w:space="0" w:color="auto"/>
                <w:bottom w:val="none" w:sz="0" w:space="0" w:color="auto"/>
                <w:right w:val="none" w:sz="0" w:space="0" w:color="auto"/>
              </w:divBdr>
            </w:div>
            <w:div w:id="1557620045">
              <w:marLeft w:val="0"/>
              <w:marRight w:val="0"/>
              <w:marTop w:val="0"/>
              <w:marBottom w:val="0"/>
              <w:divBdr>
                <w:top w:val="none" w:sz="0" w:space="0" w:color="auto"/>
                <w:left w:val="none" w:sz="0" w:space="0" w:color="auto"/>
                <w:bottom w:val="none" w:sz="0" w:space="0" w:color="auto"/>
                <w:right w:val="none" w:sz="0" w:space="0" w:color="auto"/>
              </w:divBdr>
            </w:div>
            <w:div w:id="1931086106">
              <w:marLeft w:val="0"/>
              <w:marRight w:val="0"/>
              <w:marTop w:val="0"/>
              <w:marBottom w:val="0"/>
              <w:divBdr>
                <w:top w:val="none" w:sz="0" w:space="0" w:color="auto"/>
                <w:left w:val="none" w:sz="0" w:space="0" w:color="auto"/>
                <w:bottom w:val="none" w:sz="0" w:space="0" w:color="auto"/>
                <w:right w:val="none" w:sz="0" w:space="0" w:color="auto"/>
              </w:divBdr>
            </w:div>
            <w:div w:id="990325120">
              <w:marLeft w:val="0"/>
              <w:marRight w:val="0"/>
              <w:marTop w:val="0"/>
              <w:marBottom w:val="0"/>
              <w:divBdr>
                <w:top w:val="none" w:sz="0" w:space="0" w:color="auto"/>
                <w:left w:val="none" w:sz="0" w:space="0" w:color="auto"/>
                <w:bottom w:val="none" w:sz="0" w:space="0" w:color="auto"/>
                <w:right w:val="none" w:sz="0" w:space="0" w:color="auto"/>
              </w:divBdr>
            </w:div>
            <w:div w:id="414011244">
              <w:marLeft w:val="0"/>
              <w:marRight w:val="0"/>
              <w:marTop w:val="0"/>
              <w:marBottom w:val="0"/>
              <w:divBdr>
                <w:top w:val="none" w:sz="0" w:space="0" w:color="auto"/>
                <w:left w:val="none" w:sz="0" w:space="0" w:color="auto"/>
                <w:bottom w:val="none" w:sz="0" w:space="0" w:color="auto"/>
                <w:right w:val="none" w:sz="0" w:space="0" w:color="auto"/>
              </w:divBdr>
            </w:div>
            <w:div w:id="107743839">
              <w:marLeft w:val="0"/>
              <w:marRight w:val="0"/>
              <w:marTop w:val="0"/>
              <w:marBottom w:val="0"/>
              <w:divBdr>
                <w:top w:val="none" w:sz="0" w:space="0" w:color="auto"/>
                <w:left w:val="none" w:sz="0" w:space="0" w:color="auto"/>
                <w:bottom w:val="none" w:sz="0" w:space="0" w:color="auto"/>
                <w:right w:val="none" w:sz="0" w:space="0" w:color="auto"/>
              </w:divBdr>
            </w:div>
            <w:div w:id="1522158089">
              <w:marLeft w:val="0"/>
              <w:marRight w:val="0"/>
              <w:marTop w:val="0"/>
              <w:marBottom w:val="0"/>
              <w:divBdr>
                <w:top w:val="none" w:sz="0" w:space="0" w:color="auto"/>
                <w:left w:val="none" w:sz="0" w:space="0" w:color="auto"/>
                <w:bottom w:val="none" w:sz="0" w:space="0" w:color="auto"/>
                <w:right w:val="none" w:sz="0" w:space="0" w:color="auto"/>
              </w:divBdr>
            </w:div>
            <w:div w:id="1799840485">
              <w:marLeft w:val="0"/>
              <w:marRight w:val="0"/>
              <w:marTop w:val="0"/>
              <w:marBottom w:val="0"/>
              <w:divBdr>
                <w:top w:val="none" w:sz="0" w:space="0" w:color="auto"/>
                <w:left w:val="none" w:sz="0" w:space="0" w:color="auto"/>
                <w:bottom w:val="none" w:sz="0" w:space="0" w:color="auto"/>
                <w:right w:val="none" w:sz="0" w:space="0" w:color="auto"/>
              </w:divBdr>
            </w:div>
            <w:div w:id="453063256">
              <w:marLeft w:val="0"/>
              <w:marRight w:val="0"/>
              <w:marTop w:val="0"/>
              <w:marBottom w:val="0"/>
              <w:divBdr>
                <w:top w:val="none" w:sz="0" w:space="0" w:color="auto"/>
                <w:left w:val="none" w:sz="0" w:space="0" w:color="auto"/>
                <w:bottom w:val="none" w:sz="0" w:space="0" w:color="auto"/>
                <w:right w:val="none" w:sz="0" w:space="0" w:color="auto"/>
              </w:divBdr>
            </w:div>
            <w:div w:id="2073386824">
              <w:marLeft w:val="0"/>
              <w:marRight w:val="0"/>
              <w:marTop w:val="0"/>
              <w:marBottom w:val="0"/>
              <w:divBdr>
                <w:top w:val="none" w:sz="0" w:space="0" w:color="auto"/>
                <w:left w:val="none" w:sz="0" w:space="0" w:color="auto"/>
                <w:bottom w:val="none" w:sz="0" w:space="0" w:color="auto"/>
                <w:right w:val="none" w:sz="0" w:space="0" w:color="auto"/>
              </w:divBdr>
            </w:div>
            <w:div w:id="2077584328">
              <w:marLeft w:val="0"/>
              <w:marRight w:val="0"/>
              <w:marTop w:val="0"/>
              <w:marBottom w:val="0"/>
              <w:divBdr>
                <w:top w:val="none" w:sz="0" w:space="0" w:color="auto"/>
                <w:left w:val="none" w:sz="0" w:space="0" w:color="auto"/>
                <w:bottom w:val="none" w:sz="0" w:space="0" w:color="auto"/>
                <w:right w:val="none" w:sz="0" w:space="0" w:color="auto"/>
              </w:divBdr>
            </w:div>
            <w:div w:id="1935429705">
              <w:marLeft w:val="0"/>
              <w:marRight w:val="0"/>
              <w:marTop w:val="0"/>
              <w:marBottom w:val="0"/>
              <w:divBdr>
                <w:top w:val="none" w:sz="0" w:space="0" w:color="auto"/>
                <w:left w:val="none" w:sz="0" w:space="0" w:color="auto"/>
                <w:bottom w:val="none" w:sz="0" w:space="0" w:color="auto"/>
                <w:right w:val="none" w:sz="0" w:space="0" w:color="auto"/>
              </w:divBdr>
            </w:div>
            <w:div w:id="279577707">
              <w:marLeft w:val="0"/>
              <w:marRight w:val="0"/>
              <w:marTop w:val="0"/>
              <w:marBottom w:val="0"/>
              <w:divBdr>
                <w:top w:val="none" w:sz="0" w:space="0" w:color="auto"/>
                <w:left w:val="none" w:sz="0" w:space="0" w:color="auto"/>
                <w:bottom w:val="none" w:sz="0" w:space="0" w:color="auto"/>
                <w:right w:val="none" w:sz="0" w:space="0" w:color="auto"/>
              </w:divBdr>
            </w:div>
            <w:div w:id="2014382274">
              <w:marLeft w:val="0"/>
              <w:marRight w:val="0"/>
              <w:marTop w:val="0"/>
              <w:marBottom w:val="0"/>
              <w:divBdr>
                <w:top w:val="none" w:sz="0" w:space="0" w:color="auto"/>
                <w:left w:val="none" w:sz="0" w:space="0" w:color="auto"/>
                <w:bottom w:val="none" w:sz="0" w:space="0" w:color="auto"/>
                <w:right w:val="none" w:sz="0" w:space="0" w:color="auto"/>
              </w:divBdr>
            </w:div>
            <w:div w:id="69278052">
              <w:marLeft w:val="0"/>
              <w:marRight w:val="0"/>
              <w:marTop w:val="0"/>
              <w:marBottom w:val="0"/>
              <w:divBdr>
                <w:top w:val="none" w:sz="0" w:space="0" w:color="auto"/>
                <w:left w:val="none" w:sz="0" w:space="0" w:color="auto"/>
                <w:bottom w:val="none" w:sz="0" w:space="0" w:color="auto"/>
                <w:right w:val="none" w:sz="0" w:space="0" w:color="auto"/>
              </w:divBdr>
            </w:div>
            <w:div w:id="487402686">
              <w:marLeft w:val="0"/>
              <w:marRight w:val="0"/>
              <w:marTop w:val="0"/>
              <w:marBottom w:val="0"/>
              <w:divBdr>
                <w:top w:val="none" w:sz="0" w:space="0" w:color="auto"/>
                <w:left w:val="none" w:sz="0" w:space="0" w:color="auto"/>
                <w:bottom w:val="none" w:sz="0" w:space="0" w:color="auto"/>
                <w:right w:val="none" w:sz="0" w:space="0" w:color="auto"/>
              </w:divBdr>
            </w:div>
            <w:div w:id="63836802">
              <w:marLeft w:val="0"/>
              <w:marRight w:val="0"/>
              <w:marTop w:val="0"/>
              <w:marBottom w:val="0"/>
              <w:divBdr>
                <w:top w:val="none" w:sz="0" w:space="0" w:color="auto"/>
                <w:left w:val="none" w:sz="0" w:space="0" w:color="auto"/>
                <w:bottom w:val="none" w:sz="0" w:space="0" w:color="auto"/>
                <w:right w:val="none" w:sz="0" w:space="0" w:color="auto"/>
              </w:divBdr>
            </w:div>
            <w:div w:id="471488546">
              <w:marLeft w:val="0"/>
              <w:marRight w:val="0"/>
              <w:marTop w:val="0"/>
              <w:marBottom w:val="0"/>
              <w:divBdr>
                <w:top w:val="none" w:sz="0" w:space="0" w:color="auto"/>
                <w:left w:val="none" w:sz="0" w:space="0" w:color="auto"/>
                <w:bottom w:val="none" w:sz="0" w:space="0" w:color="auto"/>
                <w:right w:val="none" w:sz="0" w:space="0" w:color="auto"/>
              </w:divBdr>
            </w:div>
            <w:div w:id="1042558579">
              <w:marLeft w:val="0"/>
              <w:marRight w:val="0"/>
              <w:marTop w:val="0"/>
              <w:marBottom w:val="0"/>
              <w:divBdr>
                <w:top w:val="none" w:sz="0" w:space="0" w:color="auto"/>
                <w:left w:val="none" w:sz="0" w:space="0" w:color="auto"/>
                <w:bottom w:val="none" w:sz="0" w:space="0" w:color="auto"/>
                <w:right w:val="none" w:sz="0" w:space="0" w:color="auto"/>
              </w:divBdr>
            </w:div>
            <w:div w:id="21711296">
              <w:marLeft w:val="0"/>
              <w:marRight w:val="0"/>
              <w:marTop w:val="0"/>
              <w:marBottom w:val="0"/>
              <w:divBdr>
                <w:top w:val="none" w:sz="0" w:space="0" w:color="auto"/>
                <w:left w:val="none" w:sz="0" w:space="0" w:color="auto"/>
                <w:bottom w:val="none" w:sz="0" w:space="0" w:color="auto"/>
                <w:right w:val="none" w:sz="0" w:space="0" w:color="auto"/>
              </w:divBdr>
            </w:div>
            <w:div w:id="1583567087">
              <w:marLeft w:val="0"/>
              <w:marRight w:val="0"/>
              <w:marTop w:val="0"/>
              <w:marBottom w:val="0"/>
              <w:divBdr>
                <w:top w:val="none" w:sz="0" w:space="0" w:color="auto"/>
                <w:left w:val="none" w:sz="0" w:space="0" w:color="auto"/>
                <w:bottom w:val="none" w:sz="0" w:space="0" w:color="auto"/>
                <w:right w:val="none" w:sz="0" w:space="0" w:color="auto"/>
              </w:divBdr>
            </w:div>
            <w:div w:id="2072388512">
              <w:marLeft w:val="0"/>
              <w:marRight w:val="0"/>
              <w:marTop w:val="0"/>
              <w:marBottom w:val="0"/>
              <w:divBdr>
                <w:top w:val="none" w:sz="0" w:space="0" w:color="auto"/>
                <w:left w:val="none" w:sz="0" w:space="0" w:color="auto"/>
                <w:bottom w:val="none" w:sz="0" w:space="0" w:color="auto"/>
                <w:right w:val="none" w:sz="0" w:space="0" w:color="auto"/>
              </w:divBdr>
            </w:div>
            <w:div w:id="1263689274">
              <w:marLeft w:val="0"/>
              <w:marRight w:val="0"/>
              <w:marTop w:val="0"/>
              <w:marBottom w:val="0"/>
              <w:divBdr>
                <w:top w:val="none" w:sz="0" w:space="0" w:color="auto"/>
                <w:left w:val="none" w:sz="0" w:space="0" w:color="auto"/>
                <w:bottom w:val="none" w:sz="0" w:space="0" w:color="auto"/>
                <w:right w:val="none" w:sz="0" w:space="0" w:color="auto"/>
              </w:divBdr>
            </w:div>
            <w:div w:id="236282199">
              <w:marLeft w:val="0"/>
              <w:marRight w:val="0"/>
              <w:marTop w:val="0"/>
              <w:marBottom w:val="0"/>
              <w:divBdr>
                <w:top w:val="none" w:sz="0" w:space="0" w:color="auto"/>
                <w:left w:val="none" w:sz="0" w:space="0" w:color="auto"/>
                <w:bottom w:val="none" w:sz="0" w:space="0" w:color="auto"/>
                <w:right w:val="none" w:sz="0" w:space="0" w:color="auto"/>
              </w:divBdr>
            </w:div>
            <w:div w:id="1611819452">
              <w:marLeft w:val="0"/>
              <w:marRight w:val="0"/>
              <w:marTop w:val="0"/>
              <w:marBottom w:val="0"/>
              <w:divBdr>
                <w:top w:val="none" w:sz="0" w:space="0" w:color="auto"/>
                <w:left w:val="none" w:sz="0" w:space="0" w:color="auto"/>
                <w:bottom w:val="none" w:sz="0" w:space="0" w:color="auto"/>
                <w:right w:val="none" w:sz="0" w:space="0" w:color="auto"/>
              </w:divBdr>
            </w:div>
            <w:div w:id="1760446139">
              <w:marLeft w:val="0"/>
              <w:marRight w:val="0"/>
              <w:marTop w:val="0"/>
              <w:marBottom w:val="0"/>
              <w:divBdr>
                <w:top w:val="none" w:sz="0" w:space="0" w:color="auto"/>
                <w:left w:val="none" w:sz="0" w:space="0" w:color="auto"/>
                <w:bottom w:val="none" w:sz="0" w:space="0" w:color="auto"/>
                <w:right w:val="none" w:sz="0" w:space="0" w:color="auto"/>
              </w:divBdr>
            </w:div>
            <w:div w:id="434442072">
              <w:marLeft w:val="0"/>
              <w:marRight w:val="0"/>
              <w:marTop w:val="0"/>
              <w:marBottom w:val="0"/>
              <w:divBdr>
                <w:top w:val="none" w:sz="0" w:space="0" w:color="auto"/>
                <w:left w:val="none" w:sz="0" w:space="0" w:color="auto"/>
                <w:bottom w:val="none" w:sz="0" w:space="0" w:color="auto"/>
                <w:right w:val="none" w:sz="0" w:space="0" w:color="auto"/>
              </w:divBdr>
            </w:div>
            <w:div w:id="1055589065">
              <w:marLeft w:val="0"/>
              <w:marRight w:val="0"/>
              <w:marTop w:val="0"/>
              <w:marBottom w:val="0"/>
              <w:divBdr>
                <w:top w:val="none" w:sz="0" w:space="0" w:color="auto"/>
                <w:left w:val="none" w:sz="0" w:space="0" w:color="auto"/>
                <w:bottom w:val="none" w:sz="0" w:space="0" w:color="auto"/>
                <w:right w:val="none" w:sz="0" w:space="0" w:color="auto"/>
              </w:divBdr>
            </w:div>
            <w:div w:id="1450474118">
              <w:marLeft w:val="0"/>
              <w:marRight w:val="0"/>
              <w:marTop w:val="0"/>
              <w:marBottom w:val="0"/>
              <w:divBdr>
                <w:top w:val="none" w:sz="0" w:space="0" w:color="auto"/>
                <w:left w:val="none" w:sz="0" w:space="0" w:color="auto"/>
                <w:bottom w:val="none" w:sz="0" w:space="0" w:color="auto"/>
                <w:right w:val="none" w:sz="0" w:space="0" w:color="auto"/>
              </w:divBdr>
            </w:div>
            <w:div w:id="357203583">
              <w:marLeft w:val="0"/>
              <w:marRight w:val="0"/>
              <w:marTop w:val="0"/>
              <w:marBottom w:val="0"/>
              <w:divBdr>
                <w:top w:val="none" w:sz="0" w:space="0" w:color="auto"/>
                <w:left w:val="none" w:sz="0" w:space="0" w:color="auto"/>
                <w:bottom w:val="none" w:sz="0" w:space="0" w:color="auto"/>
                <w:right w:val="none" w:sz="0" w:space="0" w:color="auto"/>
              </w:divBdr>
            </w:div>
            <w:div w:id="1905874497">
              <w:marLeft w:val="0"/>
              <w:marRight w:val="0"/>
              <w:marTop w:val="0"/>
              <w:marBottom w:val="0"/>
              <w:divBdr>
                <w:top w:val="none" w:sz="0" w:space="0" w:color="auto"/>
                <w:left w:val="none" w:sz="0" w:space="0" w:color="auto"/>
                <w:bottom w:val="none" w:sz="0" w:space="0" w:color="auto"/>
                <w:right w:val="none" w:sz="0" w:space="0" w:color="auto"/>
              </w:divBdr>
            </w:div>
            <w:div w:id="388310521">
              <w:marLeft w:val="0"/>
              <w:marRight w:val="0"/>
              <w:marTop w:val="0"/>
              <w:marBottom w:val="0"/>
              <w:divBdr>
                <w:top w:val="none" w:sz="0" w:space="0" w:color="auto"/>
                <w:left w:val="none" w:sz="0" w:space="0" w:color="auto"/>
                <w:bottom w:val="none" w:sz="0" w:space="0" w:color="auto"/>
                <w:right w:val="none" w:sz="0" w:space="0" w:color="auto"/>
              </w:divBdr>
            </w:div>
            <w:div w:id="1342313416">
              <w:marLeft w:val="0"/>
              <w:marRight w:val="0"/>
              <w:marTop w:val="0"/>
              <w:marBottom w:val="0"/>
              <w:divBdr>
                <w:top w:val="none" w:sz="0" w:space="0" w:color="auto"/>
                <w:left w:val="none" w:sz="0" w:space="0" w:color="auto"/>
                <w:bottom w:val="none" w:sz="0" w:space="0" w:color="auto"/>
                <w:right w:val="none" w:sz="0" w:space="0" w:color="auto"/>
              </w:divBdr>
            </w:div>
            <w:div w:id="1600411156">
              <w:marLeft w:val="0"/>
              <w:marRight w:val="0"/>
              <w:marTop w:val="0"/>
              <w:marBottom w:val="0"/>
              <w:divBdr>
                <w:top w:val="none" w:sz="0" w:space="0" w:color="auto"/>
                <w:left w:val="none" w:sz="0" w:space="0" w:color="auto"/>
                <w:bottom w:val="none" w:sz="0" w:space="0" w:color="auto"/>
                <w:right w:val="none" w:sz="0" w:space="0" w:color="auto"/>
              </w:divBdr>
            </w:div>
            <w:div w:id="1682580764">
              <w:marLeft w:val="0"/>
              <w:marRight w:val="0"/>
              <w:marTop w:val="0"/>
              <w:marBottom w:val="0"/>
              <w:divBdr>
                <w:top w:val="none" w:sz="0" w:space="0" w:color="auto"/>
                <w:left w:val="none" w:sz="0" w:space="0" w:color="auto"/>
                <w:bottom w:val="none" w:sz="0" w:space="0" w:color="auto"/>
                <w:right w:val="none" w:sz="0" w:space="0" w:color="auto"/>
              </w:divBdr>
            </w:div>
            <w:div w:id="1227062920">
              <w:marLeft w:val="0"/>
              <w:marRight w:val="0"/>
              <w:marTop w:val="0"/>
              <w:marBottom w:val="0"/>
              <w:divBdr>
                <w:top w:val="none" w:sz="0" w:space="0" w:color="auto"/>
                <w:left w:val="none" w:sz="0" w:space="0" w:color="auto"/>
                <w:bottom w:val="none" w:sz="0" w:space="0" w:color="auto"/>
                <w:right w:val="none" w:sz="0" w:space="0" w:color="auto"/>
              </w:divBdr>
            </w:div>
            <w:div w:id="1599365244">
              <w:marLeft w:val="0"/>
              <w:marRight w:val="0"/>
              <w:marTop w:val="0"/>
              <w:marBottom w:val="0"/>
              <w:divBdr>
                <w:top w:val="none" w:sz="0" w:space="0" w:color="auto"/>
                <w:left w:val="none" w:sz="0" w:space="0" w:color="auto"/>
                <w:bottom w:val="none" w:sz="0" w:space="0" w:color="auto"/>
                <w:right w:val="none" w:sz="0" w:space="0" w:color="auto"/>
              </w:divBdr>
            </w:div>
            <w:div w:id="627779986">
              <w:marLeft w:val="0"/>
              <w:marRight w:val="0"/>
              <w:marTop w:val="0"/>
              <w:marBottom w:val="0"/>
              <w:divBdr>
                <w:top w:val="none" w:sz="0" w:space="0" w:color="auto"/>
                <w:left w:val="none" w:sz="0" w:space="0" w:color="auto"/>
                <w:bottom w:val="none" w:sz="0" w:space="0" w:color="auto"/>
                <w:right w:val="none" w:sz="0" w:space="0" w:color="auto"/>
              </w:divBdr>
            </w:div>
            <w:div w:id="1678069819">
              <w:marLeft w:val="0"/>
              <w:marRight w:val="0"/>
              <w:marTop w:val="0"/>
              <w:marBottom w:val="0"/>
              <w:divBdr>
                <w:top w:val="none" w:sz="0" w:space="0" w:color="auto"/>
                <w:left w:val="none" w:sz="0" w:space="0" w:color="auto"/>
                <w:bottom w:val="none" w:sz="0" w:space="0" w:color="auto"/>
                <w:right w:val="none" w:sz="0" w:space="0" w:color="auto"/>
              </w:divBdr>
            </w:div>
            <w:div w:id="196353015">
              <w:marLeft w:val="0"/>
              <w:marRight w:val="0"/>
              <w:marTop w:val="0"/>
              <w:marBottom w:val="0"/>
              <w:divBdr>
                <w:top w:val="none" w:sz="0" w:space="0" w:color="auto"/>
                <w:left w:val="none" w:sz="0" w:space="0" w:color="auto"/>
                <w:bottom w:val="none" w:sz="0" w:space="0" w:color="auto"/>
                <w:right w:val="none" w:sz="0" w:space="0" w:color="auto"/>
              </w:divBdr>
            </w:div>
            <w:div w:id="1362632024">
              <w:marLeft w:val="0"/>
              <w:marRight w:val="0"/>
              <w:marTop w:val="0"/>
              <w:marBottom w:val="0"/>
              <w:divBdr>
                <w:top w:val="none" w:sz="0" w:space="0" w:color="auto"/>
                <w:left w:val="none" w:sz="0" w:space="0" w:color="auto"/>
                <w:bottom w:val="none" w:sz="0" w:space="0" w:color="auto"/>
                <w:right w:val="none" w:sz="0" w:space="0" w:color="auto"/>
              </w:divBdr>
            </w:div>
            <w:div w:id="1418137476">
              <w:marLeft w:val="0"/>
              <w:marRight w:val="0"/>
              <w:marTop w:val="0"/>
              <w:marBottom w:val="0"/>
              <w:divBdr>
                <w:top w:val="none" w:sz="0" w:space="0" w:color="auto"/>
                <w:left w:val="none" w:sz="0" w:space="0" w:color="auto"/>
                <w:bottom w:val="none" w:sz="0" w:space="0" w:color="auto"/>
                <w:right w:val="none" w:sz="0" w:space="0" w:color="auto"/>
              </w:divBdr>
            </w:div>
            <w:div w:id="1253010615">
              <w:marLeft w:val="0"/>
              <w:marRight w:val="0"/>
              <w:marTop w:val="0"/>
              <w:marBottom w:val="0"/>
              <w:divBdr>
                <w:top w:val="none" w:sz="0" w:space="0" w:color="auto"/>
                <w:left w:val="none" w:sz="0" w:space="0" w:color="auto"/>
                <w:bottom w:val="none" w:sz="0" w:space="0" w:color="auto"/>
                <w:right w:val="none" w:sz="0" w:space="0" w:color="auto"/>
              </w:divBdr>
            </w:div>
            <w:div w:id="1608346510">
              <w:marLeft w:val="0"/>
              <w:marRight w:val="0"/>
              <w:marTop w:val="0"/>
              <w:marBottom w:val="0"/>
              <w:divBdr>
                <w:top w:val="none" w:sz="0" w:space="0" w:color="auto"/>
                <w:left w:val="none" w:sz="0" w:space="0" w:color="auto"/>
                <w:bottom w:val="none" w:sz="0" w:space="0" w:color="auto"/>
                <w:right w:val="none" w:sz="0" w:space="0" w:color="auto"/>
              </w:divBdr>
            </w:div>
            <w:div w:id="1242370665">
              <w:marLeft w:val="0"/>
              <w:marRight w:val="0"/>
              <w:marTop w:val="0"/>
              <w:marBottom w:val="0"/>
              <w:divBdr>
                <w:top w:val="none" w:sz="0" w:space="0" w:color="auto"/>
                <w:left w:val="none" w:sz="0" w:space="0" w:color="auto"/>
                <w:bottom w:val="none" w:sz="0" w:space="0" w:color="auto"/>
                <w:right w:val="none" w:sz="0" w:space="0" w:color="auto"/>
              </w:divBdr>
            </w:div>
            <w:div w:id="1235244182">
              <w:marLeft w:val="0"/>
              <w:marRight w:val="0"/>
              <w:marTop w:val="0"/>
              <w:marBottom w:val="0"/>
              <w:divBdr>
                <w:top w:val="none" w:sz="0" w:space="0" w:color="auto"/>
                <w:left w:val="none" w:sz="0" w:space="0" w:color="auto"/>
                <w:bottom w:val="none" w:sz="0" w:space="0" w:color="auto"/>
                <w:right w:val="none" w:sz="0" w:space="0" w:color="auto"/>
              </w:divBdr>
            </w:div>
            <w:div w:id="760373489">
              <w:marLeft w:val="0"/>
              <w:marRight w:val="0"/>
              <w:marTop w:val="0"/>
              <w:marBottom w:val="0"/>
              <w:divBdr>
                <w:top w:val="none" w:sz="0" w:space="0" w:color="auto"/>
                <w:left w:val="none" w:sz="0" w:space="0" w:color="auto"/>
                <w:bottom w:val="none" w:sz="0" w:space="0" w:color="auto"/>
                <w:right w:val="none" w:sz="0" w:space="0" w:color="auto"/>
              </w:divBdr>
            </w:div>
            <w:div w:id="376899531">
              <w:marLeft w:val="0"/>
              <w:marRight w:val="0"/>
              <w:marTop w:val="0"/>
              <w:marBottom w:val="0"/>
              <w:divBdr>
                <w:top w:val="none" w:sz="0" w:space="0" w:color="auto"/>
                <w:left w:val="none" w:sz="0" w:space="0" w:color="auto"/>
                <w:bottom w:val="none" w:sz="0" w:space="0" w:color="auto"/>
                <w:right w:val="none" w:sz="0" w:space="0" w:color="auto"/>
              </w:divBdr>
            </w:div>
            <w:div w:id="272519349">
              <w:marLeft w:val="0"/>
              <w:marRight w:val="0"/>
              <w:marTop w:val="0"/>
              <w:marBottom w:val="0"/>
              <w:divBdr>
                <w:top w:val="none" w:sz="0" w:space="0" w:color="auto"/>
                <w:left w:val="none" w:sz="0" w:space="0" w:color="auto"/>
                <w:bottom w:val="none" w:sz="0" w:space="0" w:color="auto"/>
                <w:right w:val="none" w:sz="0" w:space="0" w:color="auto"/>
              </w:divBdr>
            </w:div>
            <w:div w:id="1553078774">
              <w:marLeft w:val="0"/>
              <w:marRight w:val="0"/>
              <w:marTop w:val="0"/>
              <w:marBottom w:val="0"/>
              <w:divBdr>
                <w:top w:val="none" w:sz="0" w:space="0" w:color="auto"/>
                <w:left w:val="none" w:sz="0" w:space="0" w:color="auto"/>
                <w:bottom w:val="none" w:sz="0" w:space="0" w:color="auto"/>
                <w:right w:val="none" w:sz="0" w:space="0" w:color="auto"/>
              </w:divBdr>
            </w:div>
            <w:div w:id="1997613225">
              <w:marLeft w:val="0"/>
              <w:marRight w:val="0"/>
              <w:marTop w:val="0"/>
              <w:marBottom w:val="0"/>
              <w:divBdr>
                <w:top w:val="none" w:sz="0" w:space="0" w:color="auto"/>
                <w:left w:val="none" w:sz="0" w:space="0" w:color="auto"/>
                <w:bottom w:val="none" w:sz="0" w:space="0" w:color="auto"/>
                <w:right w:val="none" w:sz="0" w:space="0" w:color="auto"/>
              </w:divBdr>
            </w:div>
            <w:div w:id="2124958307">
              <w:marLeft w:val="0"/>
              <w:marRight w:val="0"/>
              <w:marTop w:val="0"/>
              <w:marBottom w:val="0"/>
              <w:divBdr>
                <w:top w:val="none" w:sz="0" w:space="0" w:color="auto"/>
                <w:left w:val="none" w:sz="0" w:space="0" w:color="auto"/>
                <w:bottom w:val="none" w:sz="0" w:space="0" w:color="auto"/>
                <w:right w:val="none" w:sz="0" w:space="0" w:color="auto"/>
              </w:divBdr>
            </w:div>
            <w:div w:id="1461922293">
              <w:marLeft w:val="0"/>
              <w:marRight w:val="0"/>
              <w:marTop w:val="0"/>
              <w:marBottom w:val="0"/>
              <w:divBdr>
                <w:top w:val="none" w:sz="0" w:space="0" w:color="auto"/>
                <w:left w:val="none" w:sz="0" w:space="0" w:color="auto"/>
                <w:bottom w:val="none" w:sz="0" w:space="0" w:color="auto"/>
                <w:right w:val="none" w:sz="0" w:space="0" w:color="auto"/>
              </w:divBdr>
            </w:div>
            <w:div w:id="1113282754">
              <w:marLeft w:val="0"/>
              <w:marRight w:val="0"/>
              <w:marTop w:val="0"/>
              <w:marBottom w:val="0"/>
              <w:divBdr>
                <w:top w:val="none" w:sz="0" w:space="0" w:color="auto"/>
                <w:left w:val="none" w:sz="0" w:space="0" w:color="auto"/>
                <w:bottom w:val="none" w:sz="0" w:space="0" w:color="auto"/>
                <w:right w:val="none" w:sz="0" w:space="0" w:color="auto"/>
              </w:divBdr>
            </w:div>
            <w:div w:id="1008947207">
              <w:marLeft w:val="0"/>
              <w:marRight w:val="0"/>
              <w:marTop w:val="0"/>
              <w:marBottom w:val="0"/>
              <w:divBdr>
                <w:top w:val="none" w:sz="0" w:space="0" w:color="auto"/>
                <w:left w:val="none" w:sz="0" w:space="0" w:color="auto"/>
                <w:bottom w:val="none" w:sz="0" w:space="0" w:color="auto"/>
                <w:right w:val="none" w:sz="0" w:space="0" w:color="auto"/>
              </w:divBdr>
            </w:div>
            <w:div w:id="1029602830">
              <w:marLeft w:val="0"/>
              <w:marRight w:val="0"/>
              <w:marTop w:val="0"/>
              <w:marBottom w:val="0"/>
              <w:divBdr>
                <w:top w:val="none" w:sz="0" w:space="0" w:color="auto"/>
                <w:left w:val="none" w:sz="0" w:space="0" w:color="auto"/>
                <w:bottom w:val="none" w:sz="0" w:space="0" w:color="auto"/>
                <w:right w:val="none" w:sz="0" w:space="0" w:color="auto"/>
              </w:divBdr>
            </w:div>
            <w:div w:id="48767060">
              <w:marLeft w:val="0"/>
              <w:marRight w:val="0"/>
              <w:marTop w:val="0"/>
              <w:marBottom w:val="0"/>
              <w:divBdr>
                <w:top w:val="none" w:sz="0" w:space="0" w:color="auto"/>
                <w:left w:val="none" w:sz="0" w:space="0" w:color="auto"/>
                <w:bottom w:val="none" w:sz="0" w:space="0" w:color="auto"/>
                <w:right w:val="none" w:sz="0" w:space="0" w:color="auto"/>
              </w:divBdr>
            </w:div>
            <w:div w:id="1007365284">
              <w:marLeft w:val="0"/>
              <w:marRight w:val="0"/>
              <w:marTop w:val="0"/>
              <w:marBottom w:val="0"/>
              <w:divBdr>
                <w:top w:val="none" w:sz="0" w:space="0" w:color="auto"/>
                <w:left w:val="none" w:sz="0" w:space="0" w:color="auto"/>
                <w:bottom w:val="none" w:sz="0" w:space="0" w:color="auto"/>
                <w:right w:val="none" w:sz="0" w:space="0" w:color="auto"/>
              </w:divBdr>
            </w:div>
            <w:div w:id="483854607">
              <w:marLeft w:val="0"/>
              <w:marRight w:val="0"/>
              <w:marTop w:val="0"/>
              <w:marBottom w:val="0"/>
              <w:divBdr>
                <w:top w:val="none" w:sz="0" w:space="0" w:color="auto"/>
                <w:left w:val="none" w:sz="0" w:space="0" w:color="auto"/>
                <w:bottom w:val="none" w:sz="0" w:space="0" w:color="auto"/>
                <w:right w:val="none" w:sz="0" w:space="0" w:color="auto"/>
              </w:divBdr>
            </w:div>
            <w:div w:id="483936848">
              <w:marLeft w:val="0"/>
              <w:marRight w:val="0"/>
              <w:marTop w:val="0"/>
              <w:marBottom w:val="0"/>
              <w:divBdr>
                <w:top w:val="none" w:sz="0" w:space="0" w:color="auto"/>
                <w:left w:val="none" w:sz="0" w:space="0" w:color="auto"/>
                <w:bottom w:val="none" w:sz="0" w:space="0" w:color="auto"/>
                <w:right w:val="none" w:sz="0" w:space="0" w:color="auto"/>
              </w:divBdr>
            </w:div>
            <w:div w:id="148593488">
              <w:marLeft w:val="0"/>
              <w:marRight w:val="0"/>
              <w:marTop w:val="0"/>
              <w:marBottom w:val="0"/>
              <w:divBdr>
                <w:top w:val="none" w:sz="0" w:space="0" w:color="auto"/>
                <w:left w:val="none" w:sz="0" w:space="0" w:color="auto"/>
                <w:bottom w:val="none" w:sz="0" w:space="0" w:color="auto"/>
                <w:right w:val="none" w:sz="0" w:space="0" w:color="auto"/>
              </w:divBdr>
            </w:div>
            <w:div w:id="595022143">
              <w:marLeft w:val="0"/>
              <w:marRight w:val="0"/>
              <w:marTop w:val="0"/>
              <w:marBottom w:val="0"/>
              <w:divBdr>
                <w:top w:val="none" w:sz="0" w:space="0" w:color="auto"/>
                <w:left w:val="none" w:sz="0" w:space="0" w:color="auto"/>
                <w:bottom w:val="none" w:sz="0" w:space="0" w:color="auto"/>
                <w:right w:val="none" w:sz="0" w:space="0" w:color="auto"/>
              </w:divBdr>
            </w:div>
            <w:div w:id="2064013209">
              <w:marLeft w:val="0"/>
              <w:marRight w:val="0"/>
              <w:marTop w:val="0"/>
              <w:marBottom w:val="0"/>
              <w:divBdr>
                <w:top w:val="none" w:sz="0" w:space="0" w:color="auto"/>
                <w:left w:val="none" w:sz="0" w:space="0" w:color="auto"/>
                <w:bottom w:val="none" w:sz="0" w:space="0" w:color="auto"/>
                <w:right w:val="none" w:sz="0" w:space="0" w:color="auto"/>
              </w:divBdr>
            </w:div>
            <w:div w:id="700932337">
              <w:marLeft w:val="0"/>
              <w:marRight w:val="0"/>
              <w:marTop w:val="0"/>
              <w:marBottom w:val="0"/>
              <w:divBdr>
                <w:top w:val="none" w:sz="0" w:space="0" w:color="auto"/>
                <w:left w:val="none" w:sz="0" w:space="0" w:color="auto"/>
                <w:bottom w:val="none" w:sz="0" w:space="0" w:color="auto"/>
                <w:right w:val="none" w:sz="0" w:space="0" w:color="auto"/>
              </w:divBdr>
            </w:div>
            <w:div w:id="873152572">
              <w:marLeft w:val="0"/>
              <w:marRight w:val="0"/>
              <w:marTop w:val="0"/>
              <w:marBottom w:val="0"/>
              <w:divBdr>
                <w:top w:val="none" w:sz="0" w:space="0" w:color="auto"/>
                <w:left w:val="none" w:sz="0" w:space="0" w:color="auto"/>
                <w:bottom w:val="none" w:sz="0" w:space="0" w:color="auto"/>
                <w:right w:val="none" w:sz="0" w:space="0" w:color="auto"/>
              </w:divBdr>
            </w:div>
            <w:div w:id="1344241269">
              <w:marLeft w:val="0"/>
              <w:marRight w:val="0"/>
              <w:marTop w:val="0"/>
              <w:marBottom w:val="0"/>
              <w:divBdr>
                <w:top w:val="none" w:sz="0" w:space="0" w:color="auto"/>
                <w:left w:val="none" w:sz="0" w:space="0" w:color="auto"/>
                <w:bottom w:val="none" w:sz="0" w:space="0" w:color="auto"/>
                <w:right w:val="none" w:sz="0" w:space="0" w:color="auto"/>
              </w:divBdr>
            </w:div>
            <w:div w:id="48380290">
              <w:marLeft w:val="0"/>
              <w:marRight w:val="0"/>
              <w:marTop w:val="0"/>
              <w:marBottom w:val="0"/>
              <w:divBdr>
                <w:top w:val="none" w:sz="0" w:space="0" w:color="auto"/>
                <w:left w:val="none" w:sz="0" w:space="0" w:color="auto"/>
                <w:bottom w:val="none" w:sz="0" w:space="0" w:color="auto"/>
                <w:right w:val="none" w:sz="0" w:space="0" w:color="auto"/>
              </w:divBdr>
            </w:div>
            <w:div w:id="1245916256">
              <w:marLeft w:val="0"/>
              <w:marRight w:val="0"/>
              <w:marTop w:val="0"/>
              <w:marBottom w:val="0"/>
              <w:divBdr>
                <w:top w:val="none" w:sz="0" w:space="0" w:color="auto"/>
                <w:left w:val="none" w:sz="0" w:space="0" w:color="auto"/>
                <w:bottom w:val="none" w:sz="0" w:space="0" w:color="auto"/>
                <w:right w:val="none" w:sz="0" w:space="0" w:color="auto"/>
              </w:divBdr>
            </w:div>
            <w:div w:id="1995648035">
              <w:marLeft w:val="0"/>
              <w:marRight w:val="0"/>
              <w:marTop w:val="0"/>
              <w:marBottom w:val="0"/>
              <w:divBdr>
                <w:top w:val="none" w:sz="0" w:space="0" w:color="auto"/>
                <w:left w:val="none" w:sz="0" w:space="0" w:color="auto"/>
                <w:bottom w:val="none" w:sz="0" w:space="0" w:color="auto"/>
                <w:right w:val="none" w:sz="0" w:space="0" w:color="auto"/>
              </w:divBdr>
            </w:div>
            <w:div w:id="1146436041">
              <w:marLeft w:val="0"/>
              <w:marRight w:val="0"/>
              <w:marTop w:val="0"/>
              <w:marBottom w:val="0"/>
              <w:divBdr>
                <w:top w:val="none" w:sz="0" w:space="0" w:color="auto"/>
                <w:left w:val="none" w:sz="0" w:space="0" w:color="auto"/>
                <w:bottom w:val="none" w:sz="0" w:space="0" w:color="auto"/>
                <w:right w:val="none" w:sz="0" w:space="0" w:color="auto"/>
              </w:divBdr>
            </w:div>
            <w:div w:id="2131631245">
              <w:marLeft w:val="0"/>
              <w:marRight w:val="0"/>
              <w:marTop w:val="0"/>
              <w:marBottom w:val="0"/>
              <w:divBdr>
                <w:top w:val="none" w:sz="0" w:space="0" w:color="auto"/>
                <w:left w:val="none" w:sz="0" w:space="0" w:color="auto"/>
                <w:bottom w:val="none" w:sz="0" w:space="0" w:color="auto"/>
                <w:right w:val="none" w:sz="0" w:space="0" w:color="auto"/>
              </w:divBdr>
            </w:div>
            <w:div w:id="1889028351">
              <w:marLeft w:val="0"/>
              <w:marRight w:val="0"/>
              <w:marTop w:val="0"/>
              <w:marBottom w:val="0"/>
              <w:divBdr>
                <w:top w:val="none" w:sz="0" w:space="0" w:color="auto"/>
                <w:left w:val="none" w:sz="0" w:space="0" w:color="auto"/>
                <w:bottom w:val="none" w:sz="0" w:space="0" w:color="auto"/>
                <w:right w:val="none" w:sz="0" w:space="0" w:color="auto"/>
              </w:divBdr>
            </w:div>
            <w:div w:id="2061243537">
              <w:marLeft w:val="0"/>
              <w:marRight w:val="0"/>
              <w:marTop w:val="0"/>
              <w:marBottom w:val="0"/>
              <w:divBdr>
                <w:top w:val="none" w:sz="0" w:space="0" w:color="auto"/>
                <w:left w:val="none" w:sz="0" w:space="0" w:color="auto"/>
                <w:bottom w:val="none" w:sz="0" w:space="0" w:color="auto"/>
                <w:right w:val="none" w:sz="0" w:space="0" w:color="auto"/>
              </w:divBdr>
            </w:div>
            <w:div w:id="221211055">
              <w:marLeft w:val="0"/>
              <w:marRight w:val="0"/>
              <w:marTop w:val="0"/>
              <w:marBottom w:val="0"/>
              <w:divBdr>
                <w:top w:val="none" w:sz="0" w:space="0" w:color="auto"/>
                <w:left w:val="none" w:sz="0" w:space="0" w:color="auto"/>
                <w:bottom w:val="none" w:sz="0" w:space="0" w:color="auto"/>
                <w:right w:val="none" w:sz="0" w:space="0" w:color="auto"/>
              </w:divBdr>
            </w:div>
            <w:div w:id="2078283208">
              <w:marLeft w:val="0"/>
              <w:marRight w:val="0"/>
              <w:marTop w:val="0"/>
              <w:marBottom w:val="0"/>
              <w:divBdr>
                <w:top w:val="none" w:sz="0" w:space="0" w:color="auto"/>
                <w:left w:val="none" w:sz="0" w:space="0" w:color="auto"/>
                <w:bottom w:val="none" w:sz="0" w:space="0" w:color="auto"/>
                <w:right w:val="none" w:sz="0" w:space="0" w:color="auto"/>
              </w:divBdr>
            </w:div>
            <w:div w:id="442917056">
              <w:marLeft w:val="0"/>
              <w:marRight w:val="0"/>
              <w:marTop w:val="0"/>
              <w:marBottom w:val="0"/>
              <w:divBdr>
                <w:top w:val="none" w:sz="0" w:space="0" w:color="auto"/>
                <w:left w:val="none" w:sz="0" w:space="0" w:color="auto"/>
                <w:bottom w:val="none" w:sz="0" w:space="0" w:color="auto"/>
                <w:right w:val="none" w:sz="0" w:space="0" w:color="auto"/>
              </w:divBdr>
            </w:div>
            <w:div w:id="1062948797">
              <w:marLeft w:val="0"/>
              <w:marRight w:val="0"/>
              <w:marTop w:val="0"/>
              <w:marBottom w:val="0"/>
              <w:divBdr>
                <w:top w:val="none" w:sz="0" w:space="0" w:color="auto"/>
                <w:left w:val="none" w:sz="0" w:space="0" w:color="auto"/>
                <w:bottom w:val="none" w:sz="0" w:space="0" w:color="auto"/>
                <w:right w:val="none" w:sz="0" w:space="0" w:color="auto"/>
              </w:divBdr>
            </w:div>
            <w:div w:id="634528538">
              <w:marLeft w:val="0"/>
              <w:marRight w:val="0"/>
              <w:marTop w:val="0"/>
              <w:marBottom w:val="0"/>
              <w:divBdr>
                <w:top w:val="none" w:sz="0" w:space="0" w:color="auto"/>
                <w:left w:val="none" w:sz="0" w:space="0" w:color="auto"/>
                <w:bottom w:val="none" w:sz="0" w:space="0" w:color="auto"/>
                <w:right w:val="none" w:sz="0" w:space="0" w:color="auto"/>
              </w:divBdr>
            </w:div>
            <w:div w:id="530148412">
              <w:marLeft w:val="0"/>
              <w:marRight w:val="0"/>
              <w:marTop w:val="0"/>
              <w:marBottom w:val="0"/>
              <w:divBdr>
                <w:top w:val="none" w:sz="0" w:space="0" w:color="auto"/>
                <w:left w:val="none" w:sz="0" w:space="0" w:color="auto"/>
                <w:bottom w:val="none" w:sz="0" w:space="0" w:color="auto"/>
                <w:right w:val="none" w:sz="0" w:space="0" w:color="auto"/>
              </w:divBdr>
            </w:div>
            <w:div w:id="1607152525">
              <w:marLeft w:val="0"/>
              <w:marRight w:val="0"/>
              <w:marTop w:val="0"/>
              <w:marBottom w:val="0"/>
              <w:divBdr>
                <w:top w:val="none" w:sz="0" w:space="0" w:color="auto"/>
                <w:left w:val="none" w:sz="0" w:space="0" w:color="auto"/>
                <w:bottom w:val="none" w:sz="0" w:space="0" w:color="auto"/>
                <w:right w:val="none" w:sz="0" w:space="0" w:color="auto"/>
              </w:divBdr>
            </w:div>
            <w:div w:id="965039829">
              <w:marLeft w:val="0"/>
              <w:marRight w:val="0"/>
              <w:marTop w:val="0"/>
              <w:marBottom w:val="0"/>
              <w:divBdr>
                <w:top w:val="none" w:sz="0" w:space="0" w:color="auto"/>
                <w:left w:val="none" w:sz="0" w:space="0" w:color="auto"/>
                <w:bottom w:val="none" w:sz="0" w:space="0" w:color="auto"/>
                <w:right w:val="none" w:sz="0" w:space="0" w:color="auto"/>
              </w:divBdr>
            </w:div>
            <w:div w:id="953363857">
              <w:marLeft w:val="0"/>
              <w:marRight w:val="0"/>
              <w:marTop w:val="0"/>
              <w:marBottom w:val="0"/>
              <w:divBdr>
                <w:top w:val="none" w:sz="0" w:space="0" w:color="auto"/>
                <w:left w:val="none" w:sz="0" w:space="0" w:color="auto"/>
                <w:bottom w:val="none" w:sz="0" w:space="0" w:color="auto"/>
                <w:right w:val="none" w:sz="0" w:space="0" w:color="auto"/>
              </w:divBdr>
            </w:div>
            <w:div w:id="408381928">
              <w:marLeft w:val="0"/>
              <w:marRight w:val="0"/>
              <w:marTop w:val="0"/>
              <w:marBottom w:val="0"/>
              <w:divBdr>
                <w:top w:val="none" w:sz="0" w:space="0" w:color="auto"/>
                <w:left w:val="none" w:sz="0" w:space="0" w:color="auto"/>
                <w:bottom w:val="none" w:sz="0" w:space="0" w:color="auto"/>
                <w:right w:val="none" w:sz="0" w:space="0" w:color="auto"/>
              </w:divBdr>
            </w:div>
            <w:div w:id="440034934">
              <w:marLeft w:val="0"/>
              <w:marRight w:val="0"/>
              <w:marTop w:val="0"/>
              <w:marBottom w:val="0"/>
              <w:divBdr>
                <w:top w:val="none" w:sz="0" w:space="0" w:color="auto"/>
                <w:left w:val="none" w:sz="0" w:space="0" w:color="auto"/>
                <w:bottom w:val="none" w:sz="0" w:space="0" w:color="auto"/>
                <w:right w:val="none" w:sz="0" w:space="0" w:color="auto"/>
              </w:divBdr>
            </w:div>
            <w:div w:id="1615987561">
              <w:marLeft w:val="0"/>
              <w:marRight w:val="0"/>
              <w:marTop w:val="0"/>
              <w:marBottom w:val="0"/>
              <w:divBdr>
                <w:top w:val="none" w:sz="0" w:space="0" w:color="auto"/>
                <w:left w:val="none" w:sz="0" w:space="0" w:color="auto"/>
                <w:bottom w:val="none" w:sz="0" w:space="0" w:color="auto"/>
                <w:right w:val="none" w:sz="0" w:space="0" w:color="auto"/>
              </w:divBdr>
            </w:div>
            <w:div w:id="1563558951">
              <w:marLeft w:val="0"/>
              <w:marRight w:val="0"/>
              <w:marTop w:val="0"/>
              <w:marBottom w:val="0"/>
              <w:divBdr>
                <w:top w:val="none" w:sz="0" w:space="0" w:color="auto"/>
                <w:left w:val="none" w:sz="0" w:space="0" w:color="auto"/>
                <w:bottom w:val="none" w:sz="0" w:space="0" w:color="auto"/>
                <w:right w:val="none" w:sz="0" w:space="0" w:color="auto"/>
              </w:divBdr>
            </w:div>
            <w:div w:id="1566061824">
              <w:marLeft w:val="0"/>
              <w:marRight w:val="0"/>
              <w:marTop w:val="0"/>
              <w:marBottom w:val="0"/>
              <w:divBdr>
                <w:top w:val="none" w:sz="0" w:space="0" w:color="auto"/>
                <w:left w:val="none" w:sz="0" w:space="0" w:color="auto"/>
                <w:bottom w:val="none" w:sz="0" w:space="0" w:color="auto"/>
                <w:right w:val="none" w:sz="0" w:space="0" w:color="auto"/>
              </w:divBdr>
            </w:div>
            <w:div w:id="1750348394">
              <w:marLeft w:val="0"/>
              <w:marRight w:val="0"/>
              <w:marTop w:val="0"/>
              <w:marBottom w:val="0"/>
              <w:divBdr>
                <w:top w:val="none" w:sz="0" w:space="0" w:color="auto"/>
                <w:left w:val="none" w:sz="0" w:space="0" w:color="auto"/>
                <w:bottom w:val="none" w:sz="0" w:space="0" w:color="auto"/>
                <w:right w:val="none" w:sz="0" w:space="0" w:color="auto"/>
              </w:divBdr>
            </w:div>
            <w:div w:id="584463232">
              <w:marLeft w:val="0"/>
              <w:marRight w:val="0"/>
              <w:marTop w:val="0"/>
              <w:marBottom w:val="0"/>
              <w:divBdr>
                <w:top w:val="none" w:sz="0" w:space="0" w:color="auto"/>
                <w:left w:val="none" w:sz="0" w:space="0" w:color="auto"/>
                <w:bottom w:val="none" w:sz="0" w:space="0" w:color="auto"/>
                <w:right w:val="none" w:sz="0" w:space="0" w:color="auto"/>
              </w:divBdr>
            </w:div>
            <w:div w:id="1161458781">
              <w:marLeft w:val="0"/>
              <w:marRight w:val="0"/>
              <w:marTop w:val="0"/>
              <w:marBottom w:val="0"/>
              <w:divBdr>
                <w:top w:val="none" w:sz="0" w:space="0" w:color="auto"/>
                <w:left w:val="none" w:sz="0" w:space="0" w:color="auto"/>
                <w:bottom w:val="none" w:sz="0" w:space="0" w:color="auto"/>
                <w:right w:val="none" w:sz="0" w:space="0" w:color="auto"/>
              </w:divBdr>
            </w:div>
            <w:div w:id="1012680399">
              <w:marLeft w:val="0"/>
              <w:marRight w:val="0"/>
              <w:marTop w:val="0"/>
              <w:marBottom w:val="0"/>
              <w:divBdr>
                <w:top w:val="none" w:sz="0" w:space="0" w:color="auto"/>
                <w:left w:val="none" w:sz="0" w:space="0" w:color="auto"/>
                <w:bottom w:val="none" w:sz="0" w:space="0" w:color="auto"/>
                <w:right w:val="none" w:sz="0" w:space="0" w:color="auto"/>
              </w:divBdr>
            </w:div>
            <w:div w:id="295180226">
              <w:marLeft w:val="0"/>
              <w:marRight w:val="0"/>
              <w:marTop w:val="0"/>
              <w:marBottom w:val="0"/>
              <w:divBdr>
                <w:top w:val="none" w:sz="0" w:space="0" w:color="auto"/>
                <w:left w:val="none" w:sz="0" w:space="0" w:color="auto"/>
                <w:bottom w:val="none" w:sz="0" w:space="0" w:color="auto"/>
                <w:right w:val="none" w:sz="0" w:space="0" w:color="auto"/>
              </w:divBdr>
            </w:div>
            <w:div w:id="1906917539">
              <w:marLeft w:val="0"/>
              <w:marRight w:val="0"/>
              <w:marTop w:val="0"/>
              <w:marBottom w:val="0"/>
              <w:divBdr>
                <w:top w:val="none" w:sz="0" w:space="0" w:color="auto"/>
                <w:left w:val="none" w:sz="0" w:space="0" w:color="auto"/>
                <w:bottom w:val="none" w:sz="0" w:space="0" w:color="auto"/>
                <w:right w:val="none" w:sz="0" w:space="0" w:color="auto"/>
              </w:divBdr>
            </w:div>
            <w:div w:id="1116827384">
              <w:marLeft w:val="0"/>
              <w:marRight w:val="0"/>
              <w:marTop w:val="0"/>
              <w:marBottom w:val="0"/>
              <w:divBdr>
                <w:top w:val="none" w:sz="0" w:space="0" w:color="auto"/>
                <w:left w:val="none" w:sz="0" w:space="0" w:color="auto"/>
                <w:bottom w:val="none" w:sz="0" w:space="0" w:color="auto"/>
                <w:right w:val="none" w:sz="0" w:space="0" w:color="auto"/>
              </w:divBdr>
            </w:div>
            <w:div w:id="1271815780">
              <w:marLeft w:val="0"/>
              <w:marRight w:val="0"/>
              <w:marTop w:val="0"/>
              <w:marBottom w:val="0"/>
              <w:divBdr>
                <w:top w:val="none" w:sz="0" w:space="0" w:color="auto"/>
                <w:left w:val="none" w:sz="0" w:space="0" w:color="auto"/>
                <w:bottom w:val="none" w:sz="0" w:space="0" w:color="auto"/>
                <w:right w:val="none" w:sz="0" w:space="0" w:color="auto"/>
              </w:divBdr>
            </w:div>
            <w:div w:id="1226527820">
              <w:marLeft w:val="0"/>
              <w:marRight w:val="0"/>
              <w:marTop w:val="0"/>
              <w:marBottom w:val="0"/>
              <w:divBdr>
                <w:top w:val="none" w:sz="0" w:space="0" w:color="auto"/>
                <w:left w:val="none" w:sz="0" w:space="0" w:color="auto"/>
                <w:bottom w:val="none" w:sz="0" w:space="0" w:color="auto"/>
                <w:right w:val="none" w:sz="0" w:space="0" w:color="auto"/>
              </w:divBdr>
            </w:div>
            <w:div w:id="193006133">
              <w:marLeft w:val="0"/>
              <w:marRight w:val="0"/>
              <w:marTop w:val="0"/>
              <w:marBottom w:val="0"/>
              <w:divBdr>
                <w:top w:val="none" w:sz="0" w:space="0" w:color="auto"/>
                <w:left w:val="none" w:sz="0" w:space="0" w:color="auto"/>
                <w:bottom w:val="none" w:sz="0" w:space="0" w:color="auto"/>
                <w:right w:val="none" w:sz="0" w:space="0" w:color="auto"/>
              </w:divBdr>
            </w:div>
            <w:div w:id="362755079">
              <w:marLeft w:val="0"/>
              <w:marRight w:val="0"/>
              <w:marTop w:val="0"/>
              <w:marBottom w:val="0"/>
              <w:divBdr>
                <w:top w:val="none" w:sz="0" w:space="0" w:color="auto"/>
                <w:left w:val="none" w:sz="0" w:space="0" w:color="auto"/>
                <w:bottom w:val="none" w:sz="0" w:space="0" w:color="auto"/>
                <w:right w:val="none" w:sz="0" w:space="0" w:color="auto"/>
              </w:divBdr>
            </w:div>
            <w:div w:id="14490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052866">
      <w:bodyDiv w:val="1"/>
      <w:marLeft w:val="0"/>
      <w:marRight w:val="0"/>
      <w:marTop w:val="0"/>
      <w:marBottom w:val="0"/>
      <w:divBdr>
        <w:top w:val="none" w:sz="0" w:space="0" w:color="auto"/>
        <w:left w:val="none" w:sz="0" w:space="0" w:color="auto"/>
        <w:bottom w:val="none" w:sz="0" w:space="0" w:color="auto"/>
        <w:right w:val="none" w:sz="0" w:space="0" w:color="auto"/>
      </w:divBdr>
      <w:divsChild>
        <w:div w:id="263198537">
          <w:marLeft w:val="0"/>
          <w:marRight w:val="0"/>
          <w:marTop w:val="0"/>
          <w:marBottom w:val="0"/>
          <w:divBdr>
            <w:top w:val="none" w:sz="0" w:space="0" w:color="auto"/>
            <w:left w:val="none" w:sz="0" w:space="0" w:color="auto"/>
            <w:bottom w:val="none" w:sz="0" w:space="0" w:color="auto"/>
            <w:right w:val="none" w:sz="0" w:space="0" w:color="auto"/>
          </w:divBdr>
          <w:divsChild>
            <w:div w:id="1685476678">
              <w:marLeft w:val="0"/>
              <w:marRight w:val="0"/>
              <w:marTop w:val="0"/>
              <w:marBottom w:val="0"/>
              <w:divBdr>
                <w:top w:val="none" w:sz="0" w:space="0" w:color="auto"/>
                <w:left w:val="none" w:sz="0" w:space="0" w:color="auto"/>
                <w:bottom w:val="none" w:sz="0" w:space="0" w:color="auto"/>
                <w:right w:val="none" w:sz="0" w:space="0" w:color="auto"/>
              </w:divBdr>
            </w:div>
            <w:div w:id="120460790">
              <w:marLeft w:val="0"/>
              <w:marRight w:val="0"/>
              <w:marTop w:val="0"/>
              <w:marBottom w:val="0"/>
              <w:divBdr>
                <w:top w:val="none" w:sz="0" w:space="0" w:color="auto"/>
                <w:left w:val="none" w:sz="0" w:space="0" w:color="auto"/>
                <w:bottom w:val="none" w:sz="0" w:space="0" w:color="auto"/>
                <w:right w:val="none" w:sz="0" w:space="0" w:color="auto"/>
              </w:divBdr>
            </w:div>
            <w:div w:id="132673039">
              <w:marLeft w:val="0"/>
              <w:marRight w:val="0"/>
              <w:marTop w:val="0"/>
              <w:marBottom w:val="0"/>
              <w:divBdr>
                <w:top w:val="none" w:sz="0" w:space="0" w:color="auto"/>
                <w:left w:val="none" w:sz="0" w:space="0" w:color="auto"/>
                <w:bottom w:val="none" w:sz="0" w:space="0" w:color="auto"/>
                <w:right w:val="none" w:sz="0" w:space="0" w:color="auto"/>
              </w:divBdr>
            </w:div>
            <w:div w:id="1564293801">
              <w:marLeft w:val="0"/>
              <w:marRight w:val="0"/>
              <w:marTop w:val="0"/>
              <w:marBottom w:val="0"/>
              <w:divBdr>
                <w:top w:val="none" w:sz="0" w:space="0" w:color="auto"/>
                <w:left w:val="none" w:sz="0" w:space="0" w:color="auto"/>
                <w:bottom w:val="none" w:sz="0" w:space="0" w:color="auto"/>
                <w:right w:val="none" w:sz="0" w:space="0" w:color="auto"/>
              </w:divBdr>
            </w:div>
            <w:div w:id="2072994385">
              <w:marLeft w:val="0"/>
              <w:marRight w:val="0"/>
              <w:marTop w:val="0"/>
              <w:marBottom w:val="0"/>
              <w:divBdr>
                <w:top w:val="none" w:sz="0" w:space="0" w:color="auto"/>
                <w:left w:val="none" w:sz="0" w:space="0" w:color="auto"/>
                <w:bottom w:val="none" w:sz="0" w:space="0" w:color="auto"/>
                <w:right w:val="none" w:sz="0" w:space="0" w:color="auto"/>
              </w:divBdr>
            </w:div>
            <w:div w:id="1519195912">
              <w:marLeft w:val="0"/>
              <w:marRight w:val="0"/>
              <w:marTop w:val="0"/>
              <w:marBottom w:val="0"/>
              <w:divBdr>
                <w:top w:val="none" w:sz="0" w:space="0" w:color="auto"/>
                <w:left w:val="none" w:sz="0" w:space="0" w:color="auto"/>
                <w:bottom w:val="none" w:sz="0" w:space="0" w:color="auto"/>
                <w:right w:val="none" w:sz="0" w:space="0" w:color="auto"/>
              </w:divBdr>
            </w:div>
            <w:div w:id="703601176">
              <w:marLeft w:val="0"/>
              <w:marRight w:val="0"/>
              <w:marTop w:val="0"/>
              <w:marBottom w:val="0"/>
              <w:divBdr>
                <w:top w:val="none" w:sz="0" w:space="0" w:color="auto"/>
                <w:left w:val="none" w:sz="0" w:space="0" w:color="auto"/>
                <w:bottom w:val="none" w:sz="0" w:space="0" w:color="auto"/>
                <w:right w:val="none" w:sz="0" w:space="0" w:color="auto"/>
              </w:divBdr>
            </w:div>
            <w:div w:id="195972627">
              <w:marLeft w:val="0"/>
              <w:marRight w:val="0"/>
              <w:marTop w:val="0"/>
              <w:marBottom w:val="0"/>
              <w:divBdr>
                <w:top w:val="none" w:sz="0" w:space="0" w:color="auto"/>
                <w:left w:val="none" w:sz="0" w:space="0" w:color="auto"/>
                <w:bottom w:val="none" w:sz="0" w:space="0" w:color="auto"/>
                <w:right w:val="none" w:sz="0" w:space="0" w:color="auto"/>
              </w:divBdr>
            </w:div>
            <w:div w:id="1439720637">
              <w:marLeft w:val="0"/>
              <w:marRight w:val="0"/>
              <w:marTop w:val="0"/>
              <w:marBottom w:val="0"/>
              <w:divBdr>
                <w:top w:val="none" w:sz="0" w:space="0" w:color="auto"/>
                <w:left w:val="none" w:sz="0" w:space="0" w:color="auto"/>
                <w:bottom w:val="none" w:sz="0" w:space="0" w:color="auto"/>
                <w:right w:val="none" w:sz="0" w:space="0" w:color="auto"/>
              </w:divBdr>
            </w:div>
            <w:div w:id="1579249618">
              <w:marLeft w:val="0"/>
              <w:marRight w:val="0"/>
              <w:marTop w:val="0"/>
              <w:marBottom w:val="0"/>
              <w:divBdr>
                <w:top w:val="none" w:sz="0" w:space="0" w:color="auto"/>
                <w:left w:val="none" w:sz="0" w:space="0" w:color="auto"/>
                <w:bottom w:val="none" w:sz="0" w:space="0" w:color="auto"/>
                <w:right w:val="none" w:sz="0" w:space="0" w:color="auto"/>
              </w:divBdr>
            </w:div>
            <w:div w:id="1724868353">
              <w:marLeft w:val="0"/>
              <w:marRight w:val="0"/>
              <w:marTop w:val="0"/>
              <w:marBottom w:val="0"/>
              <w:divBdr>
                <w:top w:val="none" w:sz="0" w:space="0" w:color="auto"/>
                <w:left w:val="none" w:sz="0" w:space="0" w:color="auto"/>
                <w:bottom w:val="none" w:sz="0" w:space="0" w:color="auto"/>
                <w:right w:val="none" w:sz="0" w:space="0" w:color="auto"/>
              </w:divBdr>
            </w:div>
            <w:div w:id="1028484937">
              <w:marLeft w:val="0"/>
              <w:marRight w:val="0"/>
              <w:marTop w:val="0"/>
              <w:marBottom w:val="0"/>
              <w:divBdr>
                <w:top w:val="none" w:sz="0" w:space="0" w:color="auto"/>
                <w:left w:val="none" w:sz="0" w:space="0" w:color="auto"/>
                <w:bottom w:val="none" w:sz="0" w:space="0" w:color="auto"/>
                <w:right w:val="none" w:sz="0" w:space="0" w:color="auto"/>
              </w:divBdr>
            </w:div>
            <w:div w:id="1756241624">
              <w:marLeft w:val="0"/>
              <w:marRight w:val="0"/>
              <w:marTop w:val="0"/>
              <w:marBottom w:val="0"/>
              <w:divBdr>
                <w:top w:val="none" w:sz="0" w:space="0" w:color="auto"/>
                <w:left w:val="none" w:sz="0" w:space="0" w:color="auto"/>
                <w:bottom w:val="none" w:sz="0" w:space="0" w:color="auto"/>
                <w:right w:val="none" w:sz="0" w:space="0" w:color="auto"/>
              </w:divBdr>
            </w:div>
            <w:div w:id="1143157590">
              <w:marLeft w:val="0"/>
              <w:marRight w:val="0"/>
              <w:marTop w:val="0"/>
              <w:marBottom w:val="0"/>
              <w:divBdr>
                <w:top w:val="none" w:sz="0" w:space="0" w:color="auto"/>
                <w:left w:val="none" w:sz="0" w:space="0" w:color="auto"/>
                <w:bottom w:val="none" w:sz="0" w:space="0" w:color="auto"/>
                <w:right w:val="none" w:sz="0" w:space="0" w:color="auto"/>
              </w:divBdr>
            </w:div>
            <w:div w:id="265580658">
              <w:marLeft w:val="0"/>
              <w:marRight w:val="0"/>
              <w:marTop w:val="0"/>
              <w:marBottom w:val="0"/>
              <w:divBdr>
                <w:top w:val="none" w:sz="0" w:space="0" w:color="auto"/>
                <w:left w:val="none" w:sz="0" w:space="0" w:color="auto"/>
                <w:bottom w:val="none" w:sz="0" w:space="0" w:color="auto"/>
                <w:right w:val="none" w:sz="0" w:space="0" w:color="auto"/>
              </w:divBdr>
            </w:div>
            <w:div w:id="1719236203">
              <w:marLeft w:val="0"/>
              <w:marRight w:val="0"/>
              <w:marTop w:val="0"/>
              <w:marBottom w:val="0"/>
              <w:divBdr>
                <w:top w:val="none" w:sz="0" w:space="0" w:color="auto"/>
                <w:left w:val="none" w:sz="0" w:space="0" w:color="auto"/>
                <w:bottom w:val="none" w:sz="0" w:space="0" w:color="auto"/>
                <w:right w:val="none" w:sz="0" w:space="0" w:color="auto"/>
              </w:divBdr>
            </w:div>
            <w:div w:id="485249373">
              <w:marLeft w:val="0"/>
              <w:marRight w:val="0"/>
              <w:marTop w:val="0"/>
              <w:marBottom w:val="0"/>
              <w:divBdr>
                <w:top w:val="none" w:sz="0" w:space="0" w:color="auto"/>
                <w:left w:val="none" w:sz="0" w:space="0" w:color="auto"/>
                <w:bottom w:val="none" w:sz="0" w:space="0" w:color="auto"/>
                <w:right w:val="none" w:sz="0" w:space="0" w:color="auto"/>
              </w:divBdr>
            </w:div>
            <w:div w:id="1947806983">
              <w:marLeft w:val="0"/>
              <w:marRight w:val="0"/>
              <w:marTop w:val="0"/>
              <w:marBottom w:val="0"/>
              <w:divBdr>
                <w:top w:val="none" w:sz="0" w:space="0" w:color="auto"/>
                <w:left w:val="none" w:sz="0" w:space="0" w:color="auto"/>
                <w:bottom w:val="none" w:sz="0" w:space="0" w:color="auto"/>
                <w:right w:val="none" w:sz="0" w:space="0" w:color="auto"/>
              </w:divBdr>
            </w:div>
            <w:div w:id="1774860260">
              <w:marLeft w:val="0"/>
              <w:marRight w:val="0"/>
              <w:marTop w:val="0"/>
              <w:marBottom w:val="0"/>
              <w:divBdr>
                <w:top w:val="none" w:sz="0" w:space="0" w:color="auto"/>
                <w:left w:val="none" w:sz="0" w:space="0" w:color="auto"/>
                <w:bottom w:val="none" w:sz="0" w:space="0" w:color="auto"/>
                <w:right w:val="none" w:sz="0" w:space="0" w:color="auto"/>
              </w:divBdr>
            </w:div>
            <w:div w:id="736711842">
              <w:marLeft w:val="0"/>
              <w:marRight w:val="0"/>
              <w:marTop w:val="0"/>
              <w:marBottom w:val="0"/>
              <w:divBdr>
                <w:top w:val="none" w:sz="0" w:space="0" w:color="auto"/>
                <w:left w:val="none" w:sz="0" w:space="0" w:color="auto"/>
                <w:bottom w:val="none" w:sz="0" w:space="0" w:color="auto"/>
                <w:right w:val="none" w:sz="0" w:space="0" w:color="auto"/>
              </w:divBdr>
            </w:div>
            <w:div w:id="1773279470">
              <w:marLeft w:val="0"/>
              <w:marRight w:val="0"/>
              <w:marTop w:val="0"/>
              <w:marBottom w:val="0"/>
              <w:divBdr>
                <w:top w:val="none" w:sz="0" w:space="0" w:color="auto"/>
                <w:left w:val="none" w:sz="0" w:space="0" w:color="auto"/>
                <w:bottom w:val="none" w:sz="0" w:space="0" w:color="auto"/>
                <w:right w:val="none" w:sz="0" w:space="0" w:color="auto"/>
              </w:divBdr>
            </w:div>
            <w:div w:id="2062047782">
              <w:marLeft w:val="0"/>
              <w:marRight w:val="0"/>
              <w:marTop w:val="0"/>
              <w:marBottom w:val="0"/>
              <w:divBdr>
                <w:top w:val="none" w:sz="0" w:space="0" w:color="auto"/>
                <w:left w:val="none" w:sz="0" w:space="0" w:color="auto"/>
                <w:bottom w:val="none" w:sz="0" w:space="0" w:color="auto"/>
                <w:right w:val="none" w:sz="0" w:space="0" w:color="auto"/>
              </w:divBdr>
            </w:div>
            <w:div w:id="2138136178">
              <w:marLeft w:val="0"/>
              <w:marRight w:val="0"/>
              <w:marTop w:val="0"/>
              <w:marBottom w:val="0"/>
              <w:divBdr>
                <w:top w:val="none" w:sz="0" w:space="0" w:color="auto"/>
                <w:left w:val="none" w:sz="0" w:space="0" w:color="auto"/>
                <w:bottom w:val="none" w:sz="0" w:space="0" w:color="auto"/>
                <w:right w:val="none" w:sz="0" w:space="0" w:color="auto"/>
              </w:divBdr>
            </w:div>
            <w:div w:id="1607342944">
              <w:marLeft w:val="0"/>
              <w:marRight w:val="0"/>
              <w:marTop w:val="0"/>
              <w:marBottom w:val="0"/>
              <w:divBdr>
                <w:top w:val="none" w:sz="0" w:space="0" w:color="auto"/>
                <w:left w:val="none" w:sz="0" w:space="0" w:color="auto"/>
                <w:bottom w:val="none" w:sz="0" w:space="0" w:color="auto"/>
                <w:right w:val="none" w:sz="0" w:space="0" w:color="auto"/>
              </w:divBdr>
            </w:div>
            <w:div w:id="1217401462">
              <w:marLeft w:val="0"/>
              <w:marRight w:val="0"/>
              <w:marTop w:val="0"/>
              <w:marBottom w:val="0"/>
              <w:divBdr>
                <w:top w:val="none" w:sz="0" w:space="0" w:color="auto"/>
                <w:left w:val="none" w:sz="0" w:space="0" w:color="auto"/>
                <w:bottom w:val="none" w:sz="0" w:space="0" w:color="auto"/>
                <w:right w:val="none" w:sz="0" w:space="0" w:color="auto"/>
              </w:divBdr>
            </w:div>
            <w:div w:id="1498426589">
              <w:marLeft w:val="0"/>
              <w:marRight w:val="0"/>
              <w:marTop w:val="0"/>
              <w:marBottom w:val="0"/>
              <w:divBdr>
                <w:top w:val="none" w:sz="0" w:space="0" w:color="auto"/>
                <w:left w:val="none" w:sz="0" w:space="0" w:color="auto"/>
                <w:bottom w:val="none" w:sz="0" w:space="0" w:color="auto"/>
                <w:right w:val="none" w:sz="0" w:space="0" w:color="auto"/>
              </w:divBdr>
            </w:div>
            <w:div w:id="988243840">
              <w:marLeft w:val="0"/>
              <w:marRight w:val="0"/>
              <w:marTop w:val="0"/>
              <w:marBottom w:val="0"/>
              <w:divBdr>
                <w:top w:val="none" w:sz="0" w:space="0" w:color="auto"/>
                <w:left w:val="none" w:sz="0" w:space="0" w:color="auto"/>
                <w:bottom w:val="none" w:sz="0" w:space="0" w:color="auto"/>
                <w:right w:val="none" w:sz="0" w:space="0" w:color="auto"/>
              </w:divBdr>
            </w:div>
            <w:div w:id="1226455794">
              <w:marLeft w:val="0"/>
              <w:marRight w:val="0"/>
              <w:marTop w:val="0"/>
              <w:marBottom w:val="0"/>
              <w:divBdr>
                <w:top w:val="none" w:sz="0" w:space="0" w:color="auto"/>
                <w:left w:val="none" w:sz="0" w:space="0" w:color="auto"/>
                <w:bottom w:val="none" w:sz="0" w:space="0" w:color="auto"/>
                <w:right w:val="none" w:sz="0" w:space="0" w:color="auto"/>
              </w:divBdr>
            </w:div>
            <w:div w:id="2053995746">
              <w:marLeft w:val="0"/>
              <w:marRight w:val="0"/>
              <w:marTop w:val="0"/>
              <w:marBottom w:val="0"/>
              <w:divBdr>
                <w:top w:val="none" w:sz="0" w:space="0" w:color="auto"/>
                <w:left w:val="none" w:sz="0" w:space="0" w:color="auto"/>
                <w:bottom w:val="none" w:sz="0" w:space="0" w:color="auto"/>
                <w:right w:val="none" w:sz="0" w:space="0" w:color="auto"/>
              </w:divBdr>
            </w:div>
            <w:div w:id="654144178">
              <w:marLeft w:val="0"/>
              <w:marRight w:val="0"/>
              <w:marTop w:val="0"/>
              <w:marBottom w:val="0"/>
              <w:divBdr>
                <w:top w:val="none" w:sz="0" w:space="0" w:color="auto"/>
                <w:left w:val="none" w:sz="0" w:space="0" w:color="auto"/>
                <w:bottom w:val="none" w:sz="0" w:space="0" w:color="auto"/>
                <w:right w:val="none" w:sz="0" w:space="0" w:color="auto"/>
              </w:divBdr>
            </w:div>
            <w:div w:id="1229149014">
              <w:marLeft w:val="0"/>
              <w:marRight w:val="0"/>
              <w:marTop w:val="0"/>
              <w:marBottom w:val="0"/>
              <w:divBdr>
                <w:top w:val="none" w:sz="0" w:space="0" w:color="auto"/>
                <w:left w:val="none" w:sz="0" w:space="0" w:color="auto"/>
                <w:bottom w:val="none" w:sz="0" w:space="0" w:color="auto"/>
                <w:right w:val="none" w:sz="0" w:space="0" w:color="auto"/>
              </w:divBdr>
            </w:div>
            <w:div w:id="1009139036">
              <w:marLeft w:val="0"/>
              <w:marRight w:val="0"/>
              <w:marTop w:val="0"/>
              <w:marBottom w:val="0"/>
              <w:divBdr>
                <w:top w:val="none" w:sz="0" w:space="0" w:color="auto"/>
                <w:left w:val="none" w:sz="0" w:space="0" w:color="auto"/>
                <w:bottom w:val="none" w:sz="0" w:space="0" w:color="auto"/>
                <w:right w:val="none" w:sz="0" w:space="0" w:color="auto"/>
              </w:divBdr>
            </w:div>
            <w:div w:id="256184201">
              <w:marLeft w:val="0"/>
              <w:marRight w:val="0"/>
              <w:marTop w:val="0"/>
              <w:marBottom w:val="0"/>
              <w:divBdr>
                <w:top w:val="none" w:sz="0" w:space="0" w:color="auto"/>
                <w:left w:val="none" w:sz="0" w:space="0" w:color="auto"/>
                <w:bottom w:val="none" w:sz="0" w:space="0" w:color="auto"/>
                <w:right w:val="none" w:sz="0" w:space="0" w:color="auto"/>
              </w:divBdr>
            </w:div>
            <w:div w:id="2109084079">
              <w:marLeft w:val="0"/>
              <w:marRight w:val="0"/>
              <w:marTop w:val="0"/>
              <w:marBottom w:val="0"/>
              <w:divBdr>
                <w:top w:val="none" w:sz="0" w:space="0" w:color="auto"/>
                <w:left w:val="none" w:sz="0" w:space="0" w:color="auto"/>
                <w:bottom w:val="none" w:sz="0" w:space="0" w:color="auto"/>
                <w:right w:val="none" w:sz="0" w:space="0" w:color="auto"/>
              </w:divBdr>
            </w:div>
            <w:div w:id="1925914895">
              <w:marLeft w:val="0"/>
              <w:marRight w:val="0"/>
              <w:marTop w:val="0"/>
              <w:marBottom w:val="0"/>
              <w:divBdr>
                <w:top w:val="none" w:sz="0" w:space="0" w:color="auto"/>
                <w:left w:val="none" w:sz="0" w:space="0" w:color="auto"/>
                <w:bottom w:val="none" w:sz="0" w:space="0" w:color="auto"/>
                <w:right w:val="none" w:sz="0" w:space="0" w:color="auto"/>
              </w:divBdr>
            </w:div>
            <w:div w:id="1497382999">
              <w:marLeft w:val="0"/>
              <w:marRight w:val="0"/>
              <w:marTop w:val="0"/>
              <w:marBottom w:val="0"/>
              <w:divBdr>
                <w:top w:val="none" w:sz="0" w:space="0" w:color="auto"/>
                <w:left w:val="none" w:sz="0" w:space="0" w:color="auto"/>
                <w:bottom w:val="none" w:sz="0" w:space="0" w:color="auto"/>
                <w:right w:val="none" w:sz="0" w:space="0" w:color="auto"/>
              </w:divBdr>
            </w:div>
            <w:div w:id="1399590705">
              <w:marLeft w:val="0"/>
              <w:marRight w:val="0"/>
              <w:marTop w:val="0"/>
              <w:marBottom w:val="0"/>
              <w:divBdr>
                <w:top w:val="none" w:sz="0" w:space="0" w:color="auto"/>
                <w:left w:val="none" w:sz="0" w:space="0" w:color="auto"/>
                <w:bottom w:val="none" w:sz="0" w:space="0" w:color="auto"/>
                <w:right w:val="none" w:sz="0" w:space="0" w:color="auto"/>
              </w:divBdr>
            </w:div>
            <w:div w:id="1617826875">
              <w:marLeft w:val="0"/>
              <w:marRight w:val="0"/>
              <w:marTop w:val="0"/>
              <w:marBottom w:val="0"/>
              <w:divBdr>
                <w:top w:val="none" w:sz="0" w:space="0" w:color="auto"/>
                <w:left w:val="none" w:sz="0" w:space="0" w:color="auto"/>
                <w:bottom w:val="none" w:sz="0" w:space="0" w:color="auto"/>
                <w:right w:val="none" w:sz="0" w:space="0" w:color="auto"/>
              </w:divBdr>
            </w:div>
            <w:div w:id="418479839">
              <w:marLeft w:val="0"/>
              <w:marRight w:val="0"/>
              <w:marTop w:val="0"/>
              <w:marBottom w:val="0"/>
              <w:divBdr>
                <w:top w:val="none" w:sz="0" w:space="0" w:color="auto"/>
                <w:left w:val="none" w:sz="0" w:space="0" w:color="auto"/>
                <w:bottom w:val="none" w:sz="0" w:space="0" w:color="auto"/>
                <w:right w:val="none" w:sz="0" w:space="0" w:color="auto"/>
              </w:divBdr>
            </w:div>
            <w:div w:id="1709448656">
              <w:marLeft w:val="0"/>
              <w:marRight w:val="0"/>
              <w:marTop w:val="0"/>
              <w:marBottom w:val="0"/>
              <w:divBdr>
                <w:top w:val="none" w:sz="0" w:space="0" w:color="auto"/>
                <w:left w:val="none" w:sz="0" w:space="0" w:color="auto"/>
                <w:bottom w:val="none" w:sz="0" w:space="0" w:color="auto"/>
                <w:right w:val="none" w:sz="0" w:space="0" w:color="auto"/>
              </w:divBdr>
            </w:div>
            <w:div w:id="904801729">
              <w:marLeft w:val="0"/>
              <w:marRight w:val="0"/>
              <w:marTop w:val="0"/>
              <w:marBottom w:val="0"/>
              <w:divBdr>
                <w:top w:val="none" w:sz="0" w:space="0" w:color="auto"/>
                <w:left w:val="none" w:sz="0" w:space="0" w:color="auto"/>
                <w:bottom w:val="none" w:sz="0" w:space="0" w:color="auto"/>
                <w:right w:val="none" w:sz="0" w:space="0" w:color="auto"/>
              </w:divBdr>
            </w:div>
            <w:div w:id="1704399878">
              <w:marLeft w:val="0"/>
              <w:marRight w:val="0"/>
              <w:marTop w:val="0"/>
              <w:marBottom w:val="0"/>
              <w:divBdr>
                <w:top w:val="none" w:sz="0" w:space="0" w:color="auto"/>
                <w:left w:val="none" w:sz="0" w:space="0" w:color="auto"/>
                <w:bottom w:val="none" w:sz="0" w:space="0" w:color="auto"/>
                <w:right w:val="none" w:sz="0" w:space="0" w:color="auto"/>
              </w:divBdr>
            </w:div>
            <w:div w:id="1206795171">
              <w:marLeft w:val="0"/>
              <w:marRight w:val="0"/>
              <w:marTop w:val="0"/>
              <w:marBottom w:val="0"/>
              <w:divBdr>
                <w:top w:val="none" w:sz="0" w:space="0" w:color="auto"/>
                <w:left w:val="none" w:sz="0" w:space="0" w:color="auto"/>
                <w:bottom w:val="none" w:sz="0" w:space="0" w:color="auto"/>
                <w:right w:val="none" w:sz="0" w:space="0" w:color="auto"/>
              </w:divBdr>
            </w:div>
            <w:div w:id="101148481">
              <w:marLeft w:val="0"/>
              <w:marRight w:val="0"/>
              <w:marTop w:val="0"/>
              <w:marBottom w:val="0"/>
              <w:divBdr>
                <w:top w:val="none" w:sz="0" w:space="0" w:color="auto"/>
                <w:left w:val="none" w:sz="0" w:space="0" w:color="auto"/>
                <w:bottom w:val="none" w:sz="0" w:space="0" w:color="auto"/>
                <w:right w:val="none" w:sz="0" w:space="0" w:color="auto"/>
              </w:divBdr>
            </w:div>
            <w:div w:id="1397121888">
              <w:marLeft w:val="0"/>
              <w:marRight w:val="0"/>
              <w:marTop w:val="0"/>
              <w:marBottom w:val="0"/>
              <w:divBdr>
                <w:top w:val="none" w:sz="0" w:space="0" w:color="auto"/>
                <w:left w:val="none" w:sz="0" w:space="0" w:color="auto"/>
                <w:bottom w:val="none" w:sz="0" w:space="0" w:color="auto"/>
                <w:right w:val="none" w:sz="0" w:space="0" w:color="auto"/>
              </w:divBdr>
            </w:div>
            <w:div w:id="1830100614">
              <w:marLeft w:val="0"/>
              <w:marRight w:val="0"/>
              <w:marTop w:val="0"/>
              <w:marBottom w:val="0"/>
              <w:divBdr>
                <w:top w:val="none" w:sz="0" w:space="0" w:color="auto"/>
                <w:left w:val="none" w:sz="0" w:space="0" w:color="auto"/>
                <w:bottom w:val="none" w:sz="0" w:space="0" w:color="auto"/>
                <w:right w:val="none" w:sz="0" w:space="0" w:color="auto"/>
              </w:divBdr>
            </w:div>
            <w:div w:id="325400819">
              <w:marLeft w:val="0"/>
              <w:marRight w:val="0"/>
              <w:marTop w:val="0"/>
              <w:marBottom w:val="0"/>
              <w:divBdr>
                <w:top w:val="none" w:sz="0" w:space="0" w:color="auto"/>
                <w:left w:val="none" w:sz="0" w:space="0" w:color="auto"/>
                <w:bottom w:val="none" w:sz="0" w:space="0" w:color="auto"/>
                <w:right w:val="none" w:sz="0" w:space="0" w:color="auto"/>
              </w:divBdr>
            </w:div>
            <w:div w:id="1629362645">
              <w:marLeft w:val="0"/>
              <w:marRight w:val="0"/>
              <w:marTop w:val="0"/>
              <w:marBottom w:val="0"/>
              <w:divBdr>
                <w:top w:val="none" w:sz="0" w:space="0" w:color="auto"/>
                <w:left w:val="none" w:sz="0" w:space="0" w:color="auto"/>
                <w:bottom w:val="none" w:sz="0" w:space="0" w:color="auto"/>
                <w:right w:val="none" w:sz="0" w:space="0" w:color="auto"/>
              </w:divBdr>
            </w:div>
            <w:div w:id="66540681">
              <w:marLeft w:val="0"/>
              <w:marRight w:val="0"/>
              <w:marTop w:val="0"/>
              <w:marBottom w:val="0"/>
              <w:divBdr>
                <w:top w:val="none" w:sz="0" w:space="0" w:color="auto"/>
                <w:left w:val="none" w:sz="0" w:space="0" w:color="auto"/>
                <w:bottom w:val="none" w:sz="0" w:space="0" w:color="auto"/>
                <w:right w:val="none" w:sz="0" w:space="0" w:color="auto"/>
              </w:divBdr>
            </w:div>
            <w:div w:id="672537578">
              <w:marLeft w:val="0"/>
              <w:marRight w:val="0"/>
              <w:marTop w:val="0"/>
              <w:marBottom w:val="0"/>
              <w:divBdr>
                <w:top w:val="none" w:sz="0" w:space="0" w:color="auto"/>
                <w:left w:val="none" w:sz="0" w:space="0" w:color="auto"/>
                <w:bottom w:val="none" w:sz="0" w:space="0" w:color="auto"/>
                <w:right w:val="none" w:sz="0" w:space="0" w:color="auto"/>
              </w:divBdr>
            </w:div>
            <w:div w:id="1981883063">
              <w:marLeft w:val="0"/>
              <w:marRight w:val="0"/>
              <w:marTop w:val="0"/>
              <w:marBottom w:val="0"/>
              <w:divBdr>
                <w:top w:val="none" w:sz="0" w:space="0" w:color="auto"/>
                <w:left w:val="none" w:sz="0" w:space="0" w:color="auto"/>
                <w:bottom w:val="none" w:sz="0" w:space="0" w:color="auto"/>
                <w:right w:val="none" w:sz="0" w:space="0" w:color="auto"/>
              </w:divBdr>
            </w:div>
            <w:div w:id="1355696224">
              <w:marLeft w:val="0"/>
              <w:marRight w:val="0"/>
              <w:marTop w:val="0"/>
              <w:marBottom w:val="0"/>
              <w:divBdr>
                <w:top w:val="none" w:sz="0" w:space="0" w:color="auto"/>
                <w:left w:val="none" w:sz="0" w:space="0" w:color="auto"/>
                <w:bottom w:val="none" w:sz="0" w:space="0" w:color="auto"/>
                <w:right w:val="none" w:sz="0" w:space="0" w:color="auto"/>
              </w:divBdr>
            </w:div>
            <w:div w:id="966661287">
              <w:marLeft w:val="0"/>
              <w:marRight w:val="0"/>
              <w:marTop w:val="0"/>
              <w:marBottom w:val="0"/>
              <w:divBdr>
                <w:top w:val="none" w:sz="0" w:space="0" w:color="auto"/>
                <w:left w:val="none" w:sz="0" w:space="0" w:color="auto"/>
                <w:bottom w:val="none" w:sz="0" w:space="0" w:color="auto"/>
                <w:right w:val="none" w:sz="0" w:space="0" w:color="auto"/>
              </w:divBdr>
            </w:div>
            <w:div w:id="1434013728">
              <w:marLeft w:val="0"/>
              <w:marRight w:val="0"/>
              <w:marTop w:val="0"/>
              <w:marBottom w:val="0"/>
              <w:divBdr>
                <w:top w:val="none" w:sz="0" w:space="0" w:color="auto"/>
                <w:left w:val="none" w:sz="0" w:space="0" w:color="auto"/>
                <w:bottom w:val="none" w:sz="0" w:space="0" w:color="auto"/>
                <w:right w:val="none" w:sz="0" w:space="0" w:color="auto"/>
              </w:divBdr>
            </w:div>
            <w:div w:id="18941624">
              <w:marLeft w:val="0"/>
              <w:marRight w:val="0"/>
              <w:marTop w:val="0"/>
              <w:marBottom w:val="0"/>
              <w:divBdr>
                <w:top w:val="none" w:sz="0" w:space="0" w:color="auto"/>
                <w:left w:val="none" w:sz="0" w:space="0" w:color="auto"/>
                <w:bottom w:val="none" w:sz="0" w:space="0" w:color="auto"/>
                <w:right w:val="none" w:sz="0" w:space="0" w:color="auto"/>
              </w:divBdr>
            </w:div>
            <w:div w:id="1418794384">
              <w:marLeft w:val="0"/>
              <w:marRight w:val="0"/>
              <w:marTop w:val="0"/>
              <w:marBottom w:val="0"/>
              <w:divBdr>
                <w:top w:val="none" w:sz="0" w:space="0" w:color="auto"/>
                <w:left w:val="none" w:sz="0" w:space="0" w:color="auto"/>
                <w:bottom w:val="none" w:sz="0" w:space="0" w:color="auto"/>
                <w:right w:val="none" w:sz="0" w:space="0" w:color="auto"/>
              </w:divBdr>
            </w:div>
            <w:div w:id="1305115342">
              <w:marLeft w:val="0"/>
              <w:marRight w:val="0"/>
              <w:marTop w:val="0"/>
              <w:marBottom w:val="0"/>
              <w:divBdr>
                <w:top w:val="none" w:sz="0" w:space="0" w:color="auto"/>
                <w:left w:val="none" w:sz="0" w:space="0" w:color="auto"/>
                <w:bottom w:val="none" w:sz="0" w:space="0" w:color="auto"/>
                <w:right w:val="none" w:sz="0" w:space="0" w:color="auto"/>
              </w:divBdr>
            </w:div>
            <w:div w:id="1783063807">
              <w:marLeft w:val="0"/>
              <w:marRight w:val="0"/>
              <w:marTop w:val="0"/>
              <w:marBottom w:val="0"/>
              <w:divBdr>
                <w:top w:val="none" w:sz="0" w:space="0" w:color="auto"/>
                <w:left w:val="none" w:sz="0" w:space="0" w:color="auto"/>
                <w:bottom w:val="none" w:sz="0" w:space="0" w:color="auto"/>
                <w:right w:val="none" w:sz="0" w:space="0" w:color="auto"/>
              </w:divBdr>
            </w:div>
            <w:div w:id="1110467334">
              <w:marLeft w:val="0"/>
              <w:marRight w:val="0"/>
              <w:marTop w:val="0"/>
              <w:marBottom w:val="0"/>
              <w:divBdr>
                <w:top w:val="none" w:sz="0" w:space="0" w:color="auto"/>
                <w:left w:val="none" w:sz="0" w:space="0" w:color="auto"/>
                <w:bottom w:val="none" w:sz="0" w:space="0" w:color="auto"/>
                <w:right w:val="none" w:sz="0" w:space="0" w:color="auto"/>
              </w:divBdr>
            </w:div>
            <w:div w:id="250742283">
              <w:marLeft w:val="0"/>
              <w:marRight w:val="0"/>
              <w:marTop w:val="0"/>
              <w:marBottom w:val="0"/>
              <w:divBdr>
                <w:top w:val="none" w:sz="0" w:space="0" w:color="auto"/>
                <w:left w:val="none" w:sz="0" w:space="0" w:color="auto"/>
                <w:bottom w:val="none" w:sz="0" w:space="0" w:color="auto"/>
                <w:right w:val="none" w:sz="0" w:space="0" w:color="auto"/>
              </w:divBdr>
            </w:div>
            <w:div w:id="1256016116">
              <w:marLeft w:val="0"/>
              <w:marRight w:val="0"/>
              <w:marTop w:val="0"/>
              <w:marBottom w:val="0"/>
              <w:divBdr>
                <w:top w:val="none" w:sz="0" w:space="0" w:color="auto"/>
                <w:left w:val="none" w:sz="0" w:space="0" w:color="auto"/>
                <w:bottom w:val="none" w:sz="0" w:space="0" w:color="auto"/>
                <w:right w:val="none" w:sz="0" w:space="0" w:color="auto"/>
              </w:divBdr>
            </w:div>
            <w:div w:id="1455635001">
              <w:marLeft w:val="0"/>
              <w:marRight w:val="0"/>
              <w:marTop w:val="0"/>
              <w:marBottom w:val="0"/>
              <w:divBdr>
                <w:top w:val="none" w:sz="0" w:space="0" w:color="auto"/>
                <w:left w:val="none" w:sz="0" w:space="0" w:color="auto"/>
                <w:bottom w:val="none" w:sz="0" w:space="0" w:color="auto"/>
                <w:right w:val="none" w:sz="0" w:space="0" w:color="auto"/>
              </w:divBdr>
            </w:div>
            <w:div w:id="640041305">
              <w:marLeft w:val="0"/>
              <w:marRight w:val="0"/>
              <w:marTop w:val="0"/>
              <w:marBottom w:val="0"/>
              <w:divBdr>
                <w:top w:val="none" w:sz="0" w:space="0" w:color="auto"/>
                <w:left w:val="none" w:sz="0" w:space="0" w:color="auto"/>
                <w:bottom w:val="none" w:sz="0" w:space="0" w:color="auto"/>
                <w:right w:val="none" w:sz="0" w:space="0" w:color="auto"/>
              </w:divBdr>
            </w:div>
            <w:div w:id="108085802">
              <w:marLeft w:val="0"/>
              <w:marRight w:val="0"/>
              <w:marTop w:val="0"/>
              <w:marBottom w:val="0"/>
              <w:divBdr>
                <w:top w:val="none" w:sz="0" w:space="0" w:color="auto"/>
                <w:left w:val="none" w:sz="0" w:space="0" w:color="auto"/>
                <w:bottom w:val="none" w:sz="0" w:space="0" w:color="auto"/>
                <w:right w:val="none" w:sz="0" w:space="0" w:color="auto"/>
              </w:divBdr>
            </w:div>
            <w:div w:id="1605190545">
              <w:marLeft w:val="0"/>
              <w:marRight w:val="0"/>
              <w:marTop w:val="0"/>
              <w:marBottom w:val="0"/>
              <w:divBdr>
                <w:top w:val="none" w:sz="0" w:space="0" w:color="auto"/>
                <w:left w:val="none" w:sz="0" w:space="0" w:color="auto"/>
                <w:bottom w:val="none" w:sz="0" w:space="0" w:color="auto"/>
                <w:right w:val="none" w:sz="0" w:space="0" w:color="auto"/>
              </w:divBdr>
            </w:div>
            <w:div w:id="943149297">
              <w:marLeft w:val="0"/>
              <w:marRight w:val="0"/>
              <w:marTop w:val="0"/>
              <w:marBottom w:val="0"/>
              <w:divBdr>
                <w:top w:val="none" w:sz="0" w:space="0" w:color="auto"/>
                <w:left w:val="none" w:sz="0" w:space="0" w:color="auto"/>
                <w:bottom w:val="none" w:sz="0" w:space="0" w:color="auto"/>
                <w:right w:val="none" w:sz="0" w:space="0" w:color="auto"/>
              </w:divBdr>
            </w:div>
            <w:div w:id="1475440901">
              <w:marLeft w:val="0"/>
              <w:marRight w:val="0"/>
              <w:marTop w:val="0"/>
              <w:marBottom w:val="0"/>
              <w:divBdr>
                <w:top w:val="none" w:sz="0" w:space="0" w:color="auto"/>
                <w:left w:val="none" w:sz="0" w:space="0" w:color="auto"/>
                <w:bottom w:val="none" w:sz="0" w:space="0" w:color="auto"/>
                <w:right w:val="none" w:sz="0" w:space="0" w:color="auto"/>
              </w:divBdr>
            </w:div>
            <w:div w:id="2019697128">
              <w:marLeft w:val="0"/>
              <w:marRight w:val="0"/>
              <w:marTop w:val="0"/>
              <w:marBottom w:val="0"/>
              <w:divBdr>
                <w:top w:val="none" w:sz="0" w:space="0" w:color="auto"/>
                <w:left w:val="none" w:sz="0" w:space="0" w:color="auto"/>
                <w:bottom w:val="none" w:sz="0" w:space="0" w:color="auto"/>
                <w:right w:val="none" w:sz="0" w:space="0" w:color="auto"/>
              </w:divBdr>
            </w:div>
            <w:div w:id="1635138132">
              <w:marLeft w:val="0"/>
              <w:marRight w:val="0"/>
              <w:marTop w:val="0"/>
              <w:marBottom w:val="0"/>
              <w:divBdr>
                <w:top w:val="none" w:sz="0" w:space="0" w:color="auto"/>
                <w:left w:val="none" w:sz="0" w:space="0" w:color="auto"/>
                <w:bottom w:val="none" w:sz="0" w:space="0" w:color="auto"/>
                <w:right w:val="none" w:sz="0" w:space="0" w:color="auto"/>
              </w:divBdr>
            </w:div>
            <w:div w:id="855577848">
              <w:marLeft w:val="0"/>
              <w:marRight w:val="0"/>
              <w:marTop w:val="0"/>
              <w:marBottom w:val="0"/>
              <w:divBdr>
                <w:top w:val="none" w:sz="0" w:space="0" w:color="auto"/>
                <w:left w:val="none" w:sz="0" w:space="0" w:color="auto"/>
                <w:bottom w:val="none" w:sz="0" w:space="0" w:color="auto"/>
                <w:right w:val="none" w:sz="0" w:space="0" w:color="auto"/>
              </w:divBdr>
            </w:div>
            <w:div w:id="1913126990">
              <w:marLeft w:val="0"/>
              <w:marRight w:val="0"/>
              <w:marTop w:val="0"/>
              <w:marBottom w:val="0"/>
              <w:divBdr>
                <w:top w:val="none" w:sz="0" w:space="0" w:color="auto"/>
                <w:left w:val="none" w:sz="0" w:space="0" w:color="auto"/>
                <w:bottom w:val="none" w:sz="0" w:space="0" w:color="auto"/>
                <w:right w:val="none" w:sz="0" w:space="0" w:color="auto"/>
              </w:divBdr>
            </w:div>
            <w:div w:id="667710012">
              <w:marLeft w:val="0"/>
              <w:marRight w:val="0"/>
              <w:marTop w:val="0"/>
              <w:marBottom w:val="0"/>
              <w:divBdr>
                <w:top w:val="none" w:sz="0" w:space="0" w:color="auto"/>
                <w:left w:val="none" w:sz="0" w:space="0" w:color="auto"/>
                <w:bottom w:val="none" w:sz="0" w:space="0" w:color="auto"/>
                <w:right w:val="none" w:sz="0" w:space="0" w:color="auto"/>
              </w:divBdr>
            </w:div>
            <w:div w:id="519512562">
              <w:marLeft w:val="0"/>
              <w:marRight w:val="0"/>
              <w:marTop w:val="0"/>
              <w:marBottom w:val="0"/>
              <w:divBdr>
                <w:top w:val="none" w:sz="0" w:space="0" w:color="auto"/>
                <w:left w:val="none" w:sz="0" w:space="0" w:color="auto"/>
                <w:bottom w:val="none" w:sz="0" w:space="0" w:color="auto"/>
                <w:right w:val="none" w:sz="0" w:space="0" w:color="auto"/>
              </w:divBdr>
            </w:div>
            <w:div w:id="1598710344">
              <w:marLeft w:val="0"/>
              <w:marRight w:val="0"/>
              <w:marTop w:val="0"/>
              <w:marBottom w:val="0"/>
              <w:divBdr>
                <w:top w:val="none" w:sz="0" w:space="0" w:color="auto"/>
                <w:left w:val="none" w:sz="0" w:space="0" w:color="auto"/>
                <w:bottom w:val="none" w:sz="0" w:space="0" w:color="auto"/>
                <w:right w:val="none" w:sz="0" w:space="0" w:color="auto"/>
              </w:divBdr>
            </w:div>
            <w:div w:id="228422514">
              <w:marLeft w:val="0"/>
              <w:marRight w:val="0"/>
              <w:marTop w:val="0"/>
              <w:marBottom w:val="0"/>
              <w:divBdr>
                <w:top w:val="none" w:sz="0" w:space="0" w:color="auto"/>
                <w:left w:val="none" w:sz="0" w:space="0" w:color="auto"/>
                <w:bottom w:val="none" w:sz="0" w:space="0" w:color="auto"/>
                <w:right w:val="none" w:sz="0" w:space="0" w:color="auto"/>
              </w:divBdr>
            </w:div>
            <w:div w:id="127892697">
              <w:marLeft w:val="0"/>
              <w:marRight w:val="0"/>
              <w:marTop w:val="0"/>
              <w:marBottom w:val="0"/>
              <w:divBdr>
                <w:top w:val="none" w:sz="0" w:space="0" w:color="auto"/>
                <w:left w:val="none" w:sz="0" w:space="0" w:color="auto"/>
                <w:bottom w:val="none" w:sz="0" w:space="0" w:color="auto"/>
                <w:right w:val="none" w:sz="0" w:space="0" w:color="auto"/>
              </w:divBdr>
            </w:div>
            <w:div w:id="1305505561">
              <w:marLeft w:val="0"/>
              <w:marRight w:val="0"/>
              <w:marTop w:val="0"/>
              <w:marBottom w:val="0"/>
              <w:divBdr>
                <w:top w:val="none" w:sz="0" w:space="0" w:color="auto"/>
                <w:left w:val="none" w:sz="0" w:space="0" w:color="auto"/>
                <w:bottom w:val="none" w:sz="0" w:space="0" w:color="auto"/>
                <w:right w:val="none" w:sz="0" w:space="0" w:color="auto"/>
              </w:divBdr>
            </w:div>
            <w:div w:id="986396532">
              <w:marLeft w:val="0"/>
              <w:marRight w:val="0"/>
              <w:marTop w:val="0"/>
              <w:marBottom w:val="0"/>
              <w:divBdr>
                <w:top w:val="none" w:sz="0" w:space="0" w:color="auto"/>
                <w:left w:val="none" w:sz="0" w:space="0" w:color="auto"/>
                <w:bottom w:val="none" w:sz="0" w:space="0" w:color="auto"/>
                <w:right w:val="none" w:sz="0" w:space="0" w:color="auto"/>
              </w:divBdr>
            </w:div>
            <w:div w:id="2050494742">
              <w:marLeft w:val="0"/>
              <w:marRight w:val="0"/>
              <w:marTop w:val="0"/>
              <w:marBottom w:val="0"/>
              <w:divBdr>
                <w:top w:val="none" w:sz="0" w:space="0" w:color="auto"/>
                <w:left w:val="none" w:sz="0" w:space="0" w:color="auto"/>
                <w:bottom w:val="none" w:sz="0" w:space="0" w:color="auto"/>
                <w:right w:val="none" w:sz="0" w:space="0" w:color="auto"/>
              </w:divBdr>
            </w:div>
            <w:div w:id="2053000356">
              <w:marLeft w:val="0"/>
              <w:marRight w:val="0"/>
              <w:marTop w:val="0"/>
              <w:marBottom w:val="0"/>
              <w:divBdr>
                <w:top w:val="none" w:sz="0" w:space="0" w:color="auto"/>
                <w:left w:val="none" w:sz="0" w:space="0" w:color="auto"/>
                <w:bottom w:val="none" w:sz="0" w:space="0" w:color="auto"/>
                <w:right w:val="none" w:sz="0" w:space="0" w:color="auto"/>
              </w:divBdr>
            </w:div>
            <w:div w:id="1429544983">
              <w:marLeft w:val="0"/>
              <w:marRight w:val="0"/>
              <w:marTop w:val="0"/>
              <w:marBottom w:val="0"/>
              <w:divBdr>
                <w:top w:val="none" w:sz="0" w:space="0" w:color="auto"/>
                <w:left w:val="none" w:sz="0" w:space="0" w:color="auto"/>
                <w:bottom w:val="none" w:sz="0" w:space="0" w:color="auto"/>
                <w:right w:val="none" w:sz="0" w:space="0" w:color="auto"/>
              </w:divBdr>
            </w:div>
            <w:div w:id="814956473">
              <w:marLeft w:val="0"/>
              <w:marRight w:val="0"/>
              <w:marTop w:val="0"/>
              <w:marBottom w:val="0"/>
              <w:divBdr>
                <w:top w:val="none" w:sz="0" w:space="0" w:color="auto"/>
                <w:left w:val="none" w:sz="0" w:space="0" w:color="auto"/>
                <w:bottom w:val="none" w:sz="0" w:space="0" w:color="auto"/>
                <w:right w:val="none" w:sz="0" w:space="0" w:color="auto"/>
              </w:divBdr>
            </w:div>
            <w:div w:id="1116213298">
              <w:marLeft w:val="0"/>
              <w:marRight w:val="0"/>
              <w:marTop w:val="0"/>
              <w:marBottom w:val="0"/>
              <w:divBdr>
                <w:top w:val="none" w:sz="0" w:space="0" w:color="auto"/>
                <w:left w:val="none" w:sz="0" w:space="0" w:color="auto"/>
                <w:bottom w:val="none" w:sz="0" w:space="0" w:color="auto"/>
                <w:right w:val="none" w:sz="0" w:space="0" w:color="auto"/>
              </w:divBdr>
            </w:div>
            <w:div w:id="1432118293">
              <w:marLeft w:val="0"/>
              <w:marRight w:val="0"/>
              <w:marTop w:val="0"/>
              <w:marBottom w:val="0"/>
              <w:divBdr>
                <w:top w:val="none" w:sz="0" w:space="0" w:color="auto"/>
                <w:left w:val="none" w:sz="0" w:space="0" w:color="auto"/>
                <w:bottom w:val="none" w:sz="0" w:space="0" w:color="auto"/>
                <w:right w:val="none" w:sz="0" w:space="0" w:color="auto"/>
              </w:divBdr>
            </w:div>
            <w:div w:id="649361070">
              <w:marLeft w:val="0"/>
              <w:marRight w:val="0"/>
              <w:marTop w:val="0"/>
              <w:marBottom w:val="0"/>
              <w:divBdr>
                <w:top w:val="none" w:sz="0" w:space="0" w:color="auto"/>
                <w:left w:val="none" w:sz="0" w:space="0" w:color="auto"/>
                <w:bottom w:val="none" w:sz="0" w:space="0" w:color="auto"/>
                <w:right w:val="none" w:sz="0" w:space="0" w:color="auto"/>
              </w:divBdr>
            </w:div>
            <w:div w:id="662582897">
              <w:marLeft w:val="0"/>
              <w:marRight w:val="0"/>
              <w:marTop w:val="0"/>
              <w:marBottom w:val="0"/>
              <w:divBdr>
                <w:top w:val="none" w:sz="0" w:space="0" w:color="auto"/>
                <w:left w:val="none" w:sz="0" w:space="0" w:color="auto"/>
                <w:bottom w:val="none" w:sz="0" w:space="0" w:color="auto"/>
                <w:right w:val="none" w:sz="0" w:space="0" w:color="auto"/>
              </w:divBdr>
            </w:div>
            <w:div w:id="378168097">
              <w:marLeft w:val="0"/>
              <w:marRight w:val="0"/>
              <w:marTop w:val="0"/>
              <w:marBottom w:val="0"/>
              <w:divBdr>
                <w:top w:val="none" w:sz="0" w:space="0" w:color="auto"/>
                <w:left w:val="none" w:sz="0" w:space="0" w:color="auto"/>
                <w:bottom w:val="none" w:sz="0" w:space="0" w:color="auto"/>
                <w:right w:val="none" w:sz="0" w:space="0" w:color="auto"/>
              </w:divBdr>
            </w:div>
            <w:div w:id="103501240">
              <w:marLeft w:val="0"/>
              <w:marRight w:val="0"/>
              <w:marTop w:val="0"/>
              <w:marBottom w:val="0"/>
              <w:divBdr>
                <w:top w:val="none" w:sz="0" w:space="0" w:color="auto"/>
                <w:left w:val="none" w:sz="0" w:space="0" w:color="auto"/>
                <w:bottom w:val="none" w:sz="0" w:space="0" w:color="auto"/>
                <w:right w:val="none" w:sz="0" w:space="0" w:color="auto"/>
              </w:divBdr>
            </w:div>
            <w:div w:id="950749015">
              <w:marLeft w:val="0"/>
              <w:marRight w:val="0"/>
              <w:marTop w:val="0"/>
              <w:marBottom w:val="0"/>
              <w:divBdr>
                <w:top w:val="none" w:sz="0" w:space="0" w:color="auto"/>
                <w:left w:val="none" w:sz="0" w:space="0" w:color="auto"/>
                <w:bottom w:val="none" w:sz="0" w:space="0" w:color="auto"/>
                <w:right w:val="none" w:sz="0" w:space="0" w:color="auto"/>
              </w:divBdr>
            </w:div>
            <w:div w:id="1945377057">
              <w:marLeft w:val="0"/>
              <w:marRight w:val="0"/>
              <w:marTop w:val="0"/>
              <w:marBottom w:val="0"/>
              <w:divBdr>
                <w:top w:val="none" w:sz="0" w:space="0" w:color="auto"/>
                <w:left w:val="none" w:sz="0" w:space="0" w:color="auto"/>
                <w:bottom w:val="none" w:sz="0" w:space="0" w:color="auto"/>
                <w:right w:val="none" w:sz="0" w:space="0" w:color="auto"/>
              </w:divBdr>
            </w:div>
            <w:div w:id="676420369">
              <w:marLeft w:val="0"/>
              <w:marRight w:val="0"/>
              <w:marTop w:val="0"/>
              <w:marBottom w:val="0"/>
              <w:divBdr>
                <w:top w:val="none" w:sz="0" w:space="0" w:color="auto"/>
                <w:left w:val="none" w:sz="0" w:space="0" w:color="auto"/>
                <w:bottom w:val="none" w:sz="0" w:space="0" w:color="auto"/>
                <w:right w:val="none" w:sz="0" w:space="0" w:color="auto"/>
              </w:divBdr>
            </w:div>
            <w:div w:id="1239247308">
              <w:marLeft w:val="0"/>
              <w:marRight w:val="0"/>
              <w:marTop w:val="0"/>
              <w:marBottom w:val="0"/>
              <w:divBdr>
                <w:top w:val="none" w:sz="0" w:space="0" w:color="auto"/>
                <w:left w:val="none" w:sz="0" w:space="0" w:color="auto"/>
                <w:bottom w:val="none" w:sz="0" w:space="0" w:color="auto"/>
                <w:right w:val="none" w:sz="0" w:space="0" w:color="auto"/>
              </w:divBdr>
            </w:div>
            <w:div w:id="1590119613">
              <w:marLeft w:val="0"/>
              <w:marRight w:val="0"/>
              <w:marTop w:val="0"/>
              <w:marBottom w:val="0"/>
              <w:divBdr>
                <w:top w:val="none" w:sz="0" w:space="0" w:color="auto"/>
                <w:left w:val="none" w:sz="0" w:space="0" w:color="auto"/>
                <w:bottom w:val="none" w:sz="0" w:space="0" w:color="auto"/>
                <w:right w:val="none" w:sz="0" w:space="0" w:color="auto"/>
              </w:divBdr>
            </w:div>
            <w:div w:id="205223867">
              <w:marLeft w:val="0"/>
              <w:marRight w:val="0"/>
              <w:marTop w:val="0"/>
              <w:marBottom w:val="0"/>
              <w:divBdr>
                <w:top w:val="none" w:sz="0" w:space="0" w:color="auto"/>
                <w:left w:val="none" w:sz="0" w:space="0" w:color="auto"/>
                <w:bottom w:val="none" w:sz="0" w:space="0" w:color="auto"/>
                <w:right w:val="none" w:sz="0" w:space="0" w:color="auto"/>
              </w:divBdr>
            </w:div>
            <w:div w:id="1697736826">
              <w:marLeft w:val="0"/>
              <w:marRight w:val="0"/>
              <w:marTop w:val="0"/>
              <w:marBottom w:val="0"/>
              <w:divBdr>
                <w:top w:val="none" w:sz="0" w:space="0" w:color="auto"/>
                <w:left w:val="none" w:sz="0" w:space="0" w:color="auto"/>
                <w:bottom w:val="none" w:sz="0" w:space="0" w:color="auto"/>
                <w:right w:val="none" w:sz="0" w:space="0" w:color="auto"/>
              </w:divBdr>
            </w:div>
            <w:div w:id="634139732">
              <w:marLeft w:val="0"/>
              <w:marRight w:val="0"/>
              <w:marTop w:val="0"/>
              <w:marBottom w:val="0"/>
              <w:divBdr>
                <w:top w:val="none" w:sz="0" w:space="0" w:color="auto"/>
                <w:left w:val="none" w:sz="0" w:space="0" w:color="auto"/>
                <w:bottom w:val="none" w:sz="0" w:space="0" w:color="auto"/>
                <w:right w:val="none" w:sz="0" w:space="0" w:color="auto"/>
              </w:divBdr>
            </w:div>
            <w:div w:id="513541503">
              <w:marLeft w:val="0"/>
              <w:marRight w:val="0"/>
              <w:marTop w:val="0"/>
              <w:marBottom w:val="0"/>
              <w:divBdr>
                <w:top w:val="none" w:sz="0" w:space="0" w:color="auto"/>
                <w:left w:val="none" w:sz="0" w:space="0" w:color="auto"/>
                <w:bottom w:val="none" w:sz="0" w:space="0" w:color="auto"/>
                <w:right w:val="none" w:sz="0" w:space="0" w:color="auto"/>
              </w:divBdr>
            </w:div>
            <w:div w:id="1755736177">
              <w:marLeft w:val="0"/>
              <w:marRight w:val="0"/>
              <w:marTop w:val="0"/>
              <w:marBottom w:val="0"/>
              <w:divBdr>
                <w:top w:val="none" w:sz="0" w:space="0" w:color="auto"/>
                <w:left w:val="none" w:sz="0" w:space="0" w:color="auto"/>
                <w:bottom w:val="none" w:sz="0" w:space="0" w:color="auto"/>
                <w:right w:val="none" w:sz="0" w:space="0" w:color="auto"/>
              </w:divBdr>
            </w:div>
            <w:div w:id="1801799657">
              <w:marLeft w:val="0"/>
              <w:marRight w:val="0"/>
              <w:marTop w:val="0"/>
              <w:marBottom w:val="0"/>
              <w:divBdr>
                <w:top w:val="none" w:sz="0" w:space="0" w:color="auto"/>
                <w:left w:val="none" w:sz="0" w:space="0" w:color="auto"/>
                <w:bottom w:val="none" w:sz="0" w:space="0" w:color="auto"/>
                <w:right w:val="none" w:sz="0" w:space="0" w:color="auto"/>
              </w:divBdr>
            </w:div>
            <w:div w:id="1177501382">
              <w:marLeft w:val="0"/>
              <w:marRight w:val="0"/>
              <w:marTop w:val="0"/>
              <w:marBottom w:val="0"/>
              <w:divBdr>
                <w:top w:val="none" w:sz="0" w:space="0" w:color="auto"/>
                <w:left w:val="none" w:sz="0" w:space="0" w:color="auto"/>
                <w:bottom w:val="none" w:sz="0" w:space="0" w:color="auto"/>
                <w:right w:val="none" w:sz="0" w:space="0" w:color="auto"/>
              </w:divBdr>
            </w:div>
            <w:div w:id="1193373299">
              <w:marLeft w:val="0"/>
              <w:marRight w:val="0"/>
              <w:marTop w:val="0"/>
              <w:marBottom w:val="0"/>
              <w:divBdr>
                <w:top w:val="none" w:sz="0" w:space="0" w:color="auto"/>
                <w:left w:val="none" w:sz="0" w:space="0" w:color="auto"/>
                <w:bottom w:val="none" w:sz="0" w:space="0" w:color="auto"/>
                <w:right w:val="none" w:sz="0" w:space="0" w:color="auto"/>
              </w:divBdr>
            </w:div>
            <w:div w:id="1543513240">
              <w:marLeft w:val="0"/>
              <w:marRight w:val="0"/>
              <w:marTop w:val="0"/>
              <w:marBottom w:val="0"/>
              <w:divBdr>
                <w:top w:val="none" w:sz="0" w:space="0" w:color="auto"/>
                <w:left w:val="none" w:sz="0" w:space="0" w:color="auto"/>
                <w:bottom w:val="none" w:sz="0" w:space="0" w:color="auto"/>
                <w:right w:val="none" w:sz="0" w:space="0" w:color="auto"/>
              </w:divBdr>
            </w:div>
            <w:div w:id="1674141877">
              <w:marLeft w:val="0"/>
              <w:marRight w:val="0"/>
              <w:marTop w:val="0"/>
              <w:marBottom w:val="0"/>
              <w:divBdr>
                <w:top w:val="none" w:sz="0" w:space="0" w:color="auto"/>
                <w:left w:val="none" w:sz="0" w:space="0" w:color="auto"/>
                <w:bottom w:val="none" w:sz="0" w:space="0" w:color="auto"/>
                <w:right w:val="none" w:sz="0" w:space="0" w:color="auto"/>
              </w:divBdr>
            </w:div>
            <w:div w:id="452595968">
              <w:marLeft w:val="0"/>
              <w:marRight w:val="0"/>
              <w:marTop w:val="0"/>
              <w:marBottom w:val="0"/>
              <w:divBdr>
                <w:top w:val="none" w:sz="0" w:space="0" w:color="auto"/>
                <w:left w:val="none" w:sz="0" w:space="0" w:color="auto"/>
                <w:bottom w:val="none" w:sz="0" w:space="0" w:color="auto"/>
                <w:right w:val="none" w:sz="0" w:space="0" w:color="auto"/>
              </w:divBdr>
            </w:div>
            <w:div w:id="1178807115">
              <w:marLeft w:val="0"/>
              <w:marRight w:val="0"/>
              <w:marTop w:val="0"/>
              <w:marBottom w:val="0"/>
              <w:divBdr>
                <w:top w:val="none" w:sz="0" w:space="0" w:color="auto"/>
                <w:left w:val="none" w:sz="0" w:space="0" w:color="auto"/>
                <w:bottom w:val="none" w:sz="0" w:space="0" w:color="auto"/>
                <w:right w:val="none" w:sz="0" w:space="0" w:color="auto"/>
              </w:divBdr>
            </w:div>
            <w:div w:id="1787968081">
              <w:marLeft w:val="0"/>
              <w:marRight w:val="0"/>
              <w:marTop w:val="0"/>
              <w:marBottom w:val="0"/>
              <w:divBdr>
                <w:top w:val="none" w:sz="0" w:space="0" w:color="auto"/>
                <w:left w:val="none" w:sz="0" w:space="0" w:color="auto"/>
                <w:bottom w:val="none" w:sz="0" w:space="0" w:color="auto"/>
                <w:right w:val="none" w:sz="0" w:space="0" w:color="auto"/>
              </w:divBdr>
            </w:div>
            <w:div w:id="1074015339">
              <w:marLeft w:val="0"/>
              <w:marRight w:val="0"/>
              <w:marTop w:val="0"/>
              <w:marBottom w:val="0"/>
              <w:divBdr>
                <w:top w:val="none" w:sz="0" w:space="0" w:color="auto"/>
                <w:left w:val="none" w:sz="0" w:space="0" w:color="auto"/>
                <w:bottom w:val="none" w:sz="0" w:space="0" w:color="auto"/>
                <w:right w:val="none" w:sz="0" w:space="0" w:color="auto"/>
              </w:divBdr>
            </w:div>
            <w:div w:id="256599728">
              <w:marLeft w:val="0"/>
              <w:marRight w:val="0"/>
              <w:marTop w:val="0"/>
              <w:marBottom w:val="0"/>
              <w:divBdr>
                <w:top w:val="none" w:sz="0" w:space="0" w:color="auto"/>
                <w:left w:val="none" w:sz="0" w:space="0" w:color="auto"/>
                <w:bottom w:val="none" w:sz="0" w:space="0" w:color="auto"/>
                <w:right w:val="none" w:sz="0" w:space="0" w:color="auto"/>
              </w:divBdr>
            </w:div>
            <w:div w:id="33427931">
              <w:marLeft w:val="0"/>
              <w:marRight w:val="0"/>
              <w:marTop w:val="0"/>
              <w:marBottom w:val="0"/>
              <w:divBdr>
                <w:top w:val="none" w:sz="0" w:space="0" w:color="auto"/>
                <w:left w:val="none" w:sz="0" w:space="0" w:color="auto"/>
                <w:bottom w:val="none" w:sz="0" w:space="0" w:color="auto"/>
                <w:right w:val="none" w:sz="0" w:space="0" w:color="auto"/>
              </w:divBdr>
            </w:div>
            <w:div w:id="472527293">
              <w:marLeft w:val="0"/>
              <w:marRight w:val="0"/>
              <w:marTop w:val="0"/>
              <w:marBottom w:val="0"/>
              <w:divBdr>
                <w:top w:val="none" w:sz="0" w:space="0" w:color="auto"/>
                <w:left w:val="none" w:sz="0" w:space="0" w:color="auto"/>
                <w:bottom w:val="none" w:sz="0" w:space="0" w:color="auto"/>
                <w:right w:val="none" w:sz="0" w:space="0" w:color="auto"/>
              </w:divBdr>
            </w:div>
            <w:div w:id="896665885">
              <w:marLeft w:val="0"/>
              <w:marRight w:val="0"/>
              <w:marTop w:val="0"/>
              <w:marBottom w:val="0"/>
              <w:divBdr>
                <w:top w:val="none" w:sz="0" w:space="0" w:color="auto"/>
                <w:left w:val="none" w:sz="0" w:space="0" w:color="auto"/>
                <w:bottom w:val="none" w:sz="0" w:space="0" w:color="auto"/>
                <w:right w:val="none" w:sz="0" w:space="0" w:color="auto"/>
              </w:divBdr>
            </w:div>
            <w:div w:id="589385392">
              <w:marLeft w:val="0"/>
              <w:marRight w:val="0"/>
              <w:marTop w:val="0"/>
              <w:marBottom w:val="0"/>
              <w:divBdr>
                <w:top w:val="none" w:sz="0" w:space="0" w:color="auto"/>
                <w:left w:val="none" w:sz="0" w:space="0" w:color="auto"/>
                <w:bottom w:val="none" w:sz="0" w:space="0" w:color="auto"/>
                <w:right w:val="none" w:sz="0" w:space="0" w:color="auto"/>
              </w:divBdr>
            </w:div>
            <w:div w:id="1375500015">
              <w:marLeft w:val="0"/>
              <w:marRight w:val="0"/>
              <w:marTop w:val="0"/>
              <w:marBottom w:val="0"/>
              <w:divBdr>
                <w:top w:val="none" w:sz="0" w:space="0" w:color="auto"/>
                <w:left w:val="none" w:sz="0" w:space="0" w:color="auto"/>
                <w:bottom w:val="none" w:sz="0" w:space="0" w:color="auto"/>
                <w:right w:val="none" w:sz="0" w:space="0" w:color="auto"/>
              </w:divBdr>
            </w:div>
            <w:div w:id="1422336874">
              <w:marLeft w:val="0"/>
              <w:marRight w:val="0"/>
              <w:marTop w:val="0"/>
              <w:marBottom w:val="0"/>
              <w:divBdr>
                <w:top w:val="none" w:sz="0" w:space="0" w:color="auto"/>
                <w:left w:val="none" w:sz="0" w:space="0" w:color="auto"/>
                <w:bottom w:val="none" w:sz="0" w:space="0" w:color="auto"/>
                <w:right w:val="none" w:sz="0" w:space="0" w:color="auto"/>
              </w:divBdr>
            </w:div>
            <w:div w:id="629240681">
              <w:marLeft w:val="0"/>
              <w:marRight w:val="0"/>
              <w:marTop w:val="0"/>
              <w:marBottom w:val="0"/>
              <w:divBdr>
                <w:top w:val="none" w:sz="0" w:space="0" w:color="auto"/>
                <w:left w:val="none" w:sz="0" w:space="0" w:color="auto"/>
                <w:bottom w:val="none" w:sz="0" w:space="0" w:color="auto"/>
                <w:right w:val="none" w:sz="0" w:space="0" w:color="auto"/>
              </w:divBdr>
            </w:div>
            <w:div w:id="758602802">
              <w:marLeft w:val="0"/>
              <w:marRight w:val="0"/>
              <w:marTop w:val="0"/>
              <w:marBottom w:val="0"/>
              <w:divBdr>
                <w:top w:val="none" w:sz="0" w:space="0" w:color="auto"/>
                <w:left w:val="none" w:sz="0" w:space="0" w:color="auto"/>
                <w:bottom w:val="none" w:sz="0" w:space="0" w:color="auto"/>
                <w:right w:val="none" w:sz="0" w:space="0" w:color="auto"/>
              </w:divBdr>
            </w:div>
            <w:div w:id="498617999">
              <w:marLeft w:val="0"/>
              <w:marRight w:val="0"/>
              <w:marTop w:val="0"/>
              <w:marBottom w:val="0"/>
              <w:divBdr>
                <w:top w:val="none" w:sz="0" w:space="0" w:color="auto"/>
                <w:left w:val="none" w:sz="0" w:space="0" w:color="auto"/>
                <w:bottom w:val="none" w:sz="0" w:space="0" w:color="auto"/>
                <w:right w:val="none" w:sz="0" w:space="0" w:color="auto"/>
              </w:divBdr>
            </w:div>
            <w:div w:id="1918510273">
              <w:marLeft w:val="0"/>
              <w:marRight w:val="0"/>
              <w:marTop w:val="0"/>
              <w:marBottom w:val="0"/>
              <w:divBdr>
                <w:top w:val="none" w:sz="0" w:space="0" w:color="auto"/>
                <w:left w:val="none" w:sz="0" w:space="0" w:color="auto"/>
                <w:bottom w:val="none" w:sz="0" w:space="0" w:color="auto"/>
                <w:right w:val="none" w:sz="0" w:space="0" w:color="auto"/>
              </w:divBdr>
            </w:div>
            <w:div w:id="25910203">
              <w:marLeft w:val="0"/>
              <w:marRight w:val="0"/>
              <w:marTop w:val="0"/>
              <w:marBottom w:val="0"/>
              <w:divBdr>
                <w:top w:val="none" w:sz="0" w:space="0" w:color="auto"/>
                <w:left w:val="none" w:sz="0" w:space="0" w:color="auto"/>
                <w:bottom w:val="none" w:sz="0" w:space="0" w:color="auto"/>
                <w:right w:val="none" w:sz="0" w:space="0" w:color="auto"/>
              </w:divBdr>
            </w:div>
            <w:div w:id="954949586">
              <w:marLeft w:val="0"/>
              <w:marRight w:val="0"/>
              <w:marTop w:val="0"/>
              <w:marBottom w:val="0"/>
              <w:divBdr>
                <w:top w:val="none" w:sz="0" w:space="0" w:color="auto"/>
                <w:left w:val="none" w:sz="0" w:space="0" w:color="auto"/>
                <w:bottom w:val="none" w:sz="0" w:space="0" w:color="auto"/>
                <w:right w:val="none" w:sz="0" w:space="0" w:color="auto"/>
              </w:divBdr>
            </w:div>
            <w:div w:id="473837059">
              <w:marLeft w:val="0"/>
              <w:marRight w:val="0"/>
              <w:marTop w:val="0"/>
              <w:marBottom w:val="0"/>
              <w:divBdr>
                <w:top w:val="none" w:sz="0" w:space="0" w:color="auto"/>
                <w:left w:val="none" w:sz="0" w:space="0" w:color="auto"/>
                <w:bottom w:val="none" w:sz="0" w:space="0" w:color="auto"/>
                <w:right w:val="none" w:sz="0" w:space="0" w:color="auto"/>
              </w:divBdr>
            </w:div>
            <w:div w:id="96909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0503">
      <w:bodyDiv w:val="1"/>
      <w:marLeft w:val="0"/>
      <w:marRight w:val="0"/>
      <w:marTop w:val="0"/>
      <w:marBottom w:val="0"/>
      <w:divBdr>
        <w:top w:val="none" w:sz="0" w:space="0" w:color="auto"/>
        <w:left w:val="none" w:sz="0" w:space="0" w:color="auto"/>
        <w:bottom w:val="none" w:sz="0" w:space="0" w:color="auto"/>
        <w:right w:val="none" w:sz="0" w:space="0" w:color="auto"/>
      </w:divBdr>
      <w:divsChild>
        <w:div w:id="58090008">
          <w:marLeft w:val="0"/>
          <w:marRight w:val="0"/>
          <w:marTop w:val="0"/>
          <w:marBottom w:val="0"/>
          <w:divBdr>
            <w:top w:val="none" w:sz="0" w:space="0" w:color="auto"/>
            <w:left w:val="none" w:sz="0" w:space="0" w:color="auto"/>
            <w:bottom w:val="none" w:sz="0" w:space="0" w:color="auto"/>
            <w:right w:val="none" w:sz="0" w:space="0" w:color="auto"/>
          </w:divBdr>
          <w:divsChild>
            <w:div w:id="134957850">
              <w:marLeft w:val="0"/>
              <w:marRight w:val="0"/>
              <w:marTop w:val="0"/>
              <w:marBottom w:val="0"/>
              <w:divBdr>
                <w:top w:val="none" w:sz="0" w:space="0" w:color="auto"/>
                <w:left w:val="none" w:sz="0" w:space="0" w:color="auto"/>
                <w:bottom w:val="none" w:sz="0" w:space="0" w:color="auto"/>
                <w:right w:val="none" w:sz="0" w:space="0" w:color="auto"/>
              </w:divBdr>
            </w:div>
            <w:div w:id="1140539761">
              <w:marLeft w:val="0"/>
              <w:marRight w:val="0"/>
              <w:marTop w:val="0"/>
              <w:marBottom w:val="0"/>
              <w:divBdr>
                <w:top w:val="none" w:sz="0" w:space="0" w:color="auto"/>
                <w:left w:val="none" w:sz="0" w:space="0" w:color="auto"/>
                <w:bottom w:val="none" w:sz="0" w:space="0" w:color="auto"/>
                <w:right w:val="none" w:sz="0" w:space="0" w:color="auto"/>
              </w:divBdr>
            </w:div>
            <w:div w:id="759836921">
              <w:marLeft w:val="0"/>
              <w:marRight w:val="0"/>
              <w:marTop w:val="0"/>
              <w:marBottom w:val="0"/>
              <w:divBdr>
                <w:top w:val="none" w:sz="0" w:space="0" w:color="auto"/>
                <w:left w:val="none" w:sz="0" w:space="0" w:color="auto"/>
                <w:bottom w:val="none" w:sz="0" w:space="0" w:color="auto"/>
                <w:right w:val="none" w:sz="0" w:space="0" w:color="auto"/>
              </w:divBdr>
            </w:div>
            <w:div w:id="1486824744">
              <w:marLeft w:val="0"/>
              <w:marRight w:val="0"/>
              <w:marTop w:val="0"/>
              <w:marBottom w:val="0"/>
              <w:divBdr>
                <w:top w:val="none" w:sz="0" w:space="0" w:color="auto"/>
                <w:left w:val="none" w:sz="0" w:space="0" w:color="auto"/>
                <w:bottom w:val="none" w:sz="0" w:space="0" w:color="auto"/>
                <w:right w:val="none" w:sz="0" w:space="0" w:color="auto"/>
              </w:divBdr>
            </w:div>
            <w:div w:id="221604625">
              <w:marLeft w:val="0"/>
              <w:marRight w:val="0"/>
              <w:marTop w:val="0"/>
              <w:marBottom w:val="0"/>
              <w:divBdr>
                <w:top w:val="none" w:sz="0" w:space="0" w:color="auto"/>
                <w:left w:val="none" w:sz="0" w:space="0" w:color="auto"/>
                <w:bottom w:val="none" w:sz="0" w:space="0" w:color="auto"/>
                <w:right w:val="none" w:sz="0" w:space="0" w:color="auto"/>
              </w:divBdr>
            </w:div>
            <w:div w:id="455219569">
              <w:marLeft w:val="0"/>
              <w:marRight w:val="0"/>
              <w:marTop w:val="0"/>
              <w:marBottom w:val="0"/>
              <w:divBdr>
                <w:top w:val="none" w:sz="0" w:space="0" w:color="auto"/>
                <w:left w:val="none" w:sz="0" w:space="0" w:color="auto"/>
                <w:bottom w:val="none" w:sz="0" w:space="0" w:color="auto"/>
                <w:right w:val="none" w:sz="0" w:space="0" w:color="auto"/>
              </w:divBdr>
            </w:div>
            <w:div w:id="71126063">
              <w:marLeft w:val="0"/>
              <w:marRight w:val="0"/>
              <w:marTop w:val="0"/>
              <w:marBottom w:val="0"/>
              <w:divBdr>
                <w:top w:val="none" w:sz="0" w:space="0" w:color="auto"/>
                <w:left w:val="none" w:sz="0" w:space="0" w:color="auto"/>
                <w:bottom w:val="none" w:sz="0" w:space="0" w:color="auto"/>
                <w:right w:val="none" w:sz="0" w:space="0" w:color="auto"/>
              </w:divBdr>
            </w:div>
            <w:div w:id="1453087838">
              <w:marLeft w:val="0"/>
              <w:marRight w:val="0"/>
              <w:marTop w:val="0"/>
              <w:marBottom w:val="0"/>
              <w:divBdr>
                <w:top w:val="none" w:sz="0" w:space="0" w:color="auto"/>
                <w:left w:val="none" w:sz="0" w:space="0" w:color="auto"/>
                <w:bottom w:val="none" w:sz="0" w:space="0" w:color="auto"/>
                <w:right w:val="none" w:sz="0" w:space="0" w:color="auto"/>
              </w:divBdr>
            </w:div>
            <w:div w:id="528301125">
              <w:marLeft w:val="0"/>
              <w:marRight w:val="0"/>
              <w:marTop w:val="0"/>
              <w:marBottom w:val="0"/>
              <w:divBdr>
                <w:top w:val="none" w:sz="0" w:space="0" w:color="auto"/>
                <w:left w:val="none" w:sz="0" w:space="0" w:color="auto"/>
                <w:bottom w:val="none" w:sz="0" w:space="0" w:color="auto"/>
                <w:right w:val="none" w:sz="0" w:space="0" w:color="auto"/>
              </w:divBdr>
            </w:div>
            <w:div w:id="712970586">
              <w:marLeft w:val="0"/>
              <w:marRight w:val="0"/>
              <w:marTop w:val="0"/>
              <w:marBottom w:val="0"/>
              <w:divBdr>
                <w:top w:val="none" w:sz="0" w:space="0" w:color="auto"/>
                <w:left w:val="none" w:sz="0" w:space="0" w:color="auto"/>
                <w:bottom w:val="none" w:sz="0" w:space="0" w:color="auto"/>
                <w:right w:val="none" w:sz="0" w:space="0" w:color="auto"/>
              </w:divBdr>
            </w:div>
            <w:div w:id="1105274128">
              <w:marLeft w:val="0"/>
              <w:marRight w:val="0"/>
              <w:marTop w:val="0"/>
              <w:marBottom w:val="0"/>
              <w:divBdr>
                <w:top w:val="none" w:sz="0" w:space="0" w:color="auto"/>
                <w:left w:val="none" w:sz="0" w:space="0" w:color="auto"/>
                <w:bottom w:val="none" w:sz="0" w:space="0" w:color="auto"/>
                <w:right w:val="none" w:sz="0" w:space="0" w:color="auto"/>
              </w:divBdr>
            </w:div>
            <w:div w:id="1570262481">
              <w:marLeft w:val="0"/>
              <w:marRight w:val="0"/>
              <w:marTop w:val="0"/>
              <w:marBottom w:val="0"/>
              <w:divBdr>
                <w:top w:val="none" w:sz="0" w:space="0" w:color="auto"/>
                <w:left w:val="none" w:sz="0" w:space="0" w:color="auto"/>
                <w:bottom w:val="none" w:sz="0" w:space="0" w:color="auto"/>
                <w:right w:val="none" w:sz="0" w:space="0" w:color="auto"/>
              </w:divBdr>
            </w:div>
            <w:div w:id="1951010841">
              <w:marLeft w:val="0"/>
              <w:marRight w:val="0"/>
              <w:marTop w:val="0"/>
              <w:marBottom w:val="0"/>
              <w:divBdr>
                <w:top w:val="none" w:sz="0" w:space="0" w:color="auto"/>
                <w:left w:val="none" w:sz="0" w:space="0" w:color="auto"/>
                <w:bottom w:val="none" w:sz="0" w:space="0" w:color="auto"/>
                <w:right w:val="none" w:sz="0" w:space="0" w:color="auto"/>
              </w:divBdr>
            </w:div>
            <w:div w:id="593709179">
              <w:marLeft w:val="0"/>
              <w:marRight w:val="0"/>
              <w:marTop w:val="0"/>
              <w:marBottom w:val="0"/>
              <w:divBdr>
                <w:top w:val="none" w:sz="0" w:space="0" w:color="auto"/>
                <w:left w:val="none" w:sz="0" w:space="0" w:color="auto"/>
                <w:bottom w:val="none" w:sz="0" w:space="0" w:color="auto"/>
                <w:right w:val="none" w:sz="0" w:space="0" w:color="auto"/>
              </w:divBdr>
            </w:div>
            <w:div w:id="1121460827">
              <w:marLeft w:val="0"/>
              <w:marRight w:val="0"/>
              <w:marTop w:val="0"/>
              <w:marBottom w:val="0"/>
              <w:divBdr>
                <w:top w:val="none" w:sz="0" w:space="0" w:color="auto"/>
                <w:left w:val="none" w:sz="0" w:space="0" w:color="auto"/>
                <w:bottom w:val="none" w:sz="0" w:space="0" w:color="auto"/>
                <w:right w:val="none" w:sz="0" w:space="0" w:color="auto"/>
              </w:divBdr>
            </w:div>
            <w:div w:id="337662052">
              <w:marLeft w:val="0"/>
              <w:marRight w:val="0"/>
              <w:marTop w:val="0"/>
              <w:marBottom w:val="0"/>
              <w:divBdr>
                <w:top w:val="none" w:sz="0" w:space="0" w:color="auto"/>
                <w:left w:val="none" w:sz="0" w:space="0" w:color="auto"/>
                <w:bottom w:val="none" w:sz="0" w:space="0" w:color="auto"/>
                <w:right w:val="none" w:sz="0" w:space="0" w:color="auto"/>
              </w:divBdr>
            </w:div>
            <w:div w:id="938177567">
              <w:marLeft w:val="0"/>
              <w:marRight w:val="0"/>
              <w:marTop w:val="0"/>
              <w:marBottom w:val="0"/>
              <w:divBdr>
                <w:top w:val="none" w:sz="0" w:space="0" w:color="auto"/>
                <w:left w:val="none" w:sz="0" w:space="0" w:color="auto"/>
                <w:bottom w:val="none" w:sz="0" w:space="0" w:color="auto"/>
                <w:right w:val="none" w:sz="0" w:space="0" w:color="auto"/>
              </w:divBdr>
            </w:div>
            <w:div w:id="23018997">
              <w:marLeft w:val="0"/>
              <w:marRight w:val="0"/>
              <w:marTop w:val="0"/>
              <w:marBottom w:val="0"/>
              <w:divBdr>
                <w:top w:val="none" w:sz="0" w:space="0" w:color="auto"/>
                <w:left w:val="none" w:sz="0" w:space="0" w:color="auto"/>
                <w:bottom w:val="none" w:sz="0" w:space="0" w:color="auto"/>
                <w:right w:val="none" w:sz="0" w:space="0" w:color="auto"/>
              </w:divBdr>
            </w:div>
            <w:div w:id="2071731073">
              <w:marLeft w:val="0"/>
              <w:marRight w:val="0"/>
              <w:marTop w:val="0"/>
              <w:marBottom w:val="0"/>
              <w:divBdr>
                <w:top w:val="none" w:sz="0" w:space="0" w:color="auto"/>
                <w:left w:val="none" w:sz="0" w:space="0" w:color="auto"/>
                <w:bottom w:val="none" w:sz="0" w:space="0" w:color="auto"/>
                <w:right w:val="none" w:sz="0" w:space="0" w:color="auto"/>
              </w:divBdr>
            </w:div>
            <w:div w:id="865947061">
              <w:marLeft w:val="0"/>
              <w:marRight w:val="0"/>
              <w:marTop w:val="0"/>
              <w:marBottom w:val="0"/>
              <w:divBdr>
                <w:top w:val="none" w:sz="0" w:space="0" w:color="auto"/>
                <w:left w:val="none" w:sz="0" w:space="0" w:color="auto"/>
                <w:bottom w:val="none" w:sz="0" w:space="0" w:color="auto"/>
                <w:right w:val="none" w:sz="0" w:space="0" w:color="auto"/>
              </w:divBdr>
            </w:div>
            <w:div w:id="881789360">
              <w:marLeft w:val="0"/>
              <w:marRight w:val="0"/>
              <w:marTop w:val="0"/>
              <w:marBottom w:val="0"/>
              <w:divBdr>
                <w:top w:val="none" w:sz="0" w:space="0" w:color="auto"/>
                <w:left w:val="none" w:sz="0" w:space="0" w:color="auto"/>
                <w:bottom w:val="none" w:sz="0" w:space="0" w:color="auto"/>
                <w:right w:val="none" w:sz="0" w:space="0" w:color="auto"/>
              </w:divBdr>
            </w:div>
            <w:div w:id="883753090">
              <w:marLeft w:val="0"/>
              <w:marRight w:val="0"/>
              <w:marTop w:val="0"/>
              <w:marBottom w:val="0"/>
              <w:divBdr>
                <w:top w:val="none" w:sz="0" w:space="0" w:color="auto"/>
                <w:left w:val="none" w:sz="0" w:space="0" w:color="auto"/>
                <w:bottom w:val="none" w:sz="0" w:space="0" w:color="auto"/>
                <w:right w:val="none" w:sz="0" w:space="0" w:color="auto"/>
              </w:divBdr>
            </w:div>
            <w:div w:id="2146728564">
              <w:marLeft w:val="0"/>
              <w:marRight w:val="0"/>
              <w:marTop w:val="0"/>
              <w:marBottom w:val="0"/>
              <w:divBdr>
                <w:top w:val="none" w:sz="0" w:space="0" w:color="auto"/>
                <w:left w:val="none" w:sz="0" w:space="0" w:color="auto"/>
                <w:bottom w:val="none" w:sz="0" w:space="0" w:color="auto"/>
                <w:right w:val="none" w:sz="0" w:space="0" w:color="auto"/>
              </w:divBdr>
            </w:div>
            <w:div w:id="1783651519">
              <w:marLeft w:val="0"/>
              <w:marRight w:val="0"/>
              <w:marTop w:val="0"/>
              <w:marBottom w:val="0"/>
              <w:divBdr>
                <w:top w:val="none" w:sz="0" w:space="0" w:color="auto"/>
                <w:left w:val="none" w:sz="0" w:space="0" w:color="auto"/>
                <w:bottom w:val="none" w:sz="0" w:space="0" w:color="auto"/>
                <w:right w:val="none" w:sz="0" w:space="0" w:color="auto"/>
              </w:divBdr>
            </w:div>
            <w:div w:id="985815359">
              <w:marLeft w:val="0"/>
              <w:marRight w:val="0"/>
              <w:marTop w:val="0"/>
              <w:marBottom w:val="0"/>
              <w:divBdr>
                <w:top w:val="none" w:sz="0" w:space="0" w:color="auto"/>
                <w:left w:val="none" w:sz="0" w:space="0" w:color="auto"/>
                <w:bottom w:val="none" w:sz="0" w:space="0" w:color="auto"/>
                <w:right w:val="none" w:sz="0" w:space="0" w:color="auto"/>
              </w:divBdr>
            </w:div>
            <w:div w:id="1917862031">
              <w:marLeft w:val="0"/>
              <w:marRight w:val="0"/>
              <w:marTop w:val="0"/>
              <w:marBottom w:val="0"/>
              <w:divBdr>
                <w:top w:val="none" w:sz="0" w:space="0" w:color="auto"/>
                <w:left w:val="none" w:sz="0" w:space="0" w:color="auto"/>
                <w:bottom w:val="none" w:sz="0" w:space="0" w:color="auto"/>
                <w:right w:val="none" w:sz="0" w:space="0" w:color="auto"/>
              </w:divBdr>
            </w:div>
            <w:div w:id="1193306309">
              <w:marLeft w:val="0"/>
              <w:marRight w:val="0"/>
              <w:marTop w:val="0"/>
              <w:marBottom w:val="0"/>
              <w:divBdr>
                <w:top w:val="none" w:sz="0" w:space="0" w:color="auto"/>
                <w:left w:val="none" w:sz="0" w:space="0" w:color="auto"/>
                <w:bottom w:val="none" w:sz="0" w:space="0" w:color="auto"/>
                <w:right w:val="none" w:sz="0" w:space="0" w:color="auto"/>
              </w:divBdr>
            </w:div>
            <w:div w:id="1442710">
              <w:marLeft w:val="0"/>
              <w:marRight w:val="0"/>
              <w:marTop w:val="0"/>
              <w:marBottom w:val="0"/>
              <w:divBdr>
                <w:top w:val="none" w:sz="0" w:space="0" w:color="auto"/>
                <w:left w:val="none" w:sz="0" w:space="0" w:color="auto"/>
                <w:bottom w:val="none" w:sz="0" w:space="0" w:color="auto"/>
                <w:right w:val="none" w:sz="0" w:space="0" w:color="auto"/>
              </w:divBdr>
            </w:div>
            <w:div w:id="296105417">
              <w:marLeft w:val="0"/>
              <w:marRight w:val="0"/>
              <w:marTop w:val="0"/>
              <w:marBottom w:val="0"/>
              <w:divBdr>
                <w:top w:val="none" w:sz="0" w:space="0" w:color="auto"/>
                <w:left w:val="none" w:sz="0" w:space="0" w:color="auto"/>
                <w:bottom w:val="none" w:sz="0" w:space="0" w:color="auto"/>
                <w:right w:val="none" w:sz="0" w:space="0" w:color="auto"/>
              </w:divBdr>
            </w:div>
            <w:div w:id="2090272723">
              <w:marLeft w:val="0"/>
              <w:marRight w:val="0"/>
              <w:marTop w:val="0"/>
              <w:marBottom w:val="0"/>
              <w:divBdr>
                <w:top w:val="none" w:sz="0" w:space="0" w:color="auto"/>
                <w:left w:val="none" w:sz="0" w:space="0" w:color="auto"/>
                <w:bottom w:val="none" w:sz="0" w:space="0" w:color="auto"/>
                <w:right w:val="none" w:sz="0" w:space="0" w:color="auto"/>
              </w:divBdr>
            </w:div>
            <w:div w:id="939408711">
              <w:marLeft w:val="0"/>
              <w:marRight w:val="0"/>
              <w:marTop w:val="0"/>
              <w:marBottom w:val="0"/>
              <w:divBdr>
                <w:top w:val="none" w:sz="0" w:space="0" w:color="auto"/>
                <w:left w:val="none" w:sz="0" w:space="0" w:color="auto"/>
                <w:bottom w:val="none" w:sz="0" w:space="0" w:color="auto"/>
                <w:right w:val="none" w:sz="0" w:space="0" w:color="auto"/>
              </w:divBdr>
            </w:div>
            <w:div w:id="1722170592">
              <w:marLeft w:val="0"/>
              <w:marRight w:val="0"/>
              <w:marTop w:val="0"/>
              <w:marBottom w:val="0"/>
              <w:divBdr>
                <w:top w:val="none" w:sz="0" w:space="0" w:color="auto"/>
                <w:left w:val="none" w:sz="0" w:space="0" w:color="auto"/>
                <w:bottom w:val="none" w:sz="0" w:space="0" w:color="auto"/>
                <w:right w:val="none" w:sz="0" w:space="0" w:color="auto"/>
              </w:divBdr>
            </w:div>
            <w:div w:id="1322282">
              <w:marLeft w:val="0"/>
              <w:marRight w:val="0"/>
              <w:marTop w:val="0"/>
              <w:marBottom w:val="0"/>
              <w:divBdr>
                <w:top w:val="none" w:sz="0" w:space="0" w:color="auto"/>
                <w:left w:val="none" w:sz="0" w:space="0" w:color="auto"/>
                <w:bottom w:val="none" w:sz="0" w:space="0" w:color="auto"/>
                <w:right w:val="none" w:sz="0" w:space="0" w:color="auto"/>
              </w:divBdr>
            </w:div>
            <w:div w:id="1087919605">
              <w:marLeft w:val="0"/>
              <w:marRight w:val="0"/>
              <w:marTop w:val="0"/>
              <w:marBottom w:val="0"/>
              <w:divBdr>
                <w:top w:val="none" w:sz="0" w:space="0" w:color="auto"/>
                <w:left w:val="none" w:sz="0" w:space="0" w:color="auto"/>
                <w:bottom w:val="none" w:sz="0" w:space="0" w:color="auto"/>
                <w:right w:val="none" w:sz="0" w:space="0" w:color="auto"/>
              </w:divBdr>
            </w:div>
            <w:div w:id="1062828133">
              <w:marLeft w:val="0"/>
              <w:marRight w:val="0"/>
              <w:marTop w:val="0"/>
              <w:marBottom w:val="0"/>
              <w:divBdr>
                <w:top w:val="none" w:sz="0" w:space="0" w:color="auto"/>
                <w:left w:val="none" w:sz="0" w:space="0" w:color="auto"/>
                <w:bottom w:val="none" w:sz="0" w:space="0" w:color="auto"/>
                <w:right w:val="none" w:sz="0" w:space="0" w:color="auto"/>
              </w:divBdr>
            </w:div>
            <w:div w:id="1782995037">
              <w:marLeft w:val="0"/>
              <w:marRight w:val="0"/>
              <w:marTop w:val="0"/>
              <w:marBottom w:val="0"/>
              <w:divBdr>
                <w:top w:val="none" w:sz="0" w:space="0" w:color="auto"/>
                <w:left w:val="none" w:sz="0" w:space="0" w:color="auto"/>
                <w:bottom w:val="none" w:sz="0" w:space="0" w:color="auto"/>
                <w:right w:val="none" w:sz="0" w:space="0" w:color="auto"/>
              </w:divBdr>
            </w:div>
            <w:div w:id="46035089">
              <w:marLeft w:val="0"/>
              <w:marRight w:val="0"/>
              <w:marTop w:val="0"/>
              <w:marBottom w:val="0"/>
              <w:divBdr>
                <w:top w:val="none" w:sz="0" w:space="0" w:color="auto"/>
                <w:left w:val="none" w:sz="0" w:space="0" w:color="auto"/>
                <w:bottom w:val="none" w:sz="0" w:space="0" w:color="auto"/>
                <w:right w:val="none" w:sz="0" w:space="0" w:color="auto"/>
              </w:divBdr>
            </w:div>
            <w:div w:id="488592316">
              <w:marLeft w:val="0"/>
              <w:marRight w:val="0"/>
              <w:marTop w:val="0"/>
              <w:marBottom w:val="0"/>
              <w:divBdr>
                <w:top w:val="none" w:sz="0" w:space="0" w:color="auto"/>
                <w:left w:val="none" w:sz="0" w:space="0" w:color="auto"/>
                <w:bottom w:val="none" w:sz="0" w:space="0" w:color="auto"/>
                <w:right w:val="none" w:sz="0" w:space="0" w:color="auto"/>
              </w:divBdr>
            </w:div>
            <w:div w:id="1930189896">
              <w:marLeft w:val="0"/>
              <w:marRight w:val="0"/>
              <w:marTop w:val="0"/>
              <w:marBottom w:val="0"/>
              <w:divBdr>
                <w:top w:val="none" w:sz="0" w:space="0" w:color="auto"/>
                <w:left w:val="none" w:sz="0" w:space="0" w:color="auto"/>
                <w:bottom w:val="none" w:sz="0" w:space="0" w:color="auto"/>
                <w:right w:val="none" w:sz="0" w:space="0" w:color="auto"/>
              </w:divBdr>
            </w:div>
            <w:div w:id="1717394896">
              <w:marLeft w:val="0"/>
              <w:marRight w:val="0"/>
              <w:marTop w:val="0"/>
              <w:marBottom w:val="0"/>
              <w:divBdr>
                <w:top w:val="none" w:sz="0" w:space="0" w:color="auto"/>
                <w:left w:val="none" w:sz="0" w:space="0" w:color="auto"/>
                <w:bottom w:val="none" w:sz="0" w:space="0" w:color="auto"/>
                <w:right w:val="none" w:sz="0" w:space="0" w:color="auto"/>
              </w:divBdr>
            </w:div>
            <w:div w:id="595867011">
              <w:marLeft w:val="0"/>
              <w:marRight w:val="0"/>
              <w:marTop w:val="0"/>
              <w:marBottom w:val="0"/>
              <w:divBdr>
                <w:top w:val="none" w:sz="0" w:space="0" w:color="auto"/>
                <w:left w:val="none" w:sz="0" w:space="0" w:color="auto"/>
                <w:bottom w:val="none" w:sz="0" w:space="0" w:color="auto"/>
                <w:right w:val="none" w:sz="0" w:space="0" w:color="auto"/>
              </w:divBdr>
            </w:div>
            <w:div w:id="75708690">
              <w:marLeft w:val="0"/>
              <w:marRight w:val="0"/>
              <w:marTop w:val="0"/>
              <w:marBottom w:val="0"/>
              <w:divBdr>
                <w:top w:val="none" w:sz="0" w:space="0" w:color="auto"/>
                <w:left w:val="none" w:sz="0" w:space="0" w:color="auto"/>
                <w:bottom w:val="none" w:sz="0" w:space="0" w:color="auto"/>
                <w:right w:val="none" w:sz="0" w:space="0" w:color="auto"/>
              </w:divBdr>
            </w:div>
            <w:div w:id="2002852487">
              <w:marLeft w:val="0"/>
              <w:marRight w:val="0"/>
              <w:marTop w:val="0"/>
              <w:marBottom w:val="0"/>
              <w:divBdr>
                <w:top w:val="none" w:sz="0" w:space="0" w:color="auto"/>
                <w:left w:val="none" w:sz="0" w:space="0" w:color="auto"/>
                <w:bottom w:val="none" w:sz="0" w:space="0" w:color="auto"/>
                <w:right w:val="none" w:sz="0" w:space="0" w:color="auto"/>
              </w:divBdr>
            </w:div>
            <w:div w:id="1083529635">
              <w:marLeft w:val="0"/>
              <w:marRight w:val="0"/>
              <w:marTop w:val="0"/>
              <w:marBottom w:val="0"/>
              <w:divBdr>
                <w:top w:val="none" w:sz="0" w:space="0" w:color="auto"/>
                <w:left w:val="none" w:sz="0" w:space="0" w:color="auto"/>
                <w:bottom w:val="none" w:sz="0" w:space="0" w:color="auto"/>
                <w:right w:val="none" w:sz="0" w:space="0" w:color="auto"/>
              </w:divBdr>
            </w:div>
            <w:div w:id="1430656619">
              <w:marLeft w:val="0"/>
              <w:marRight w:val="0"/>
              <w:marTop w:val="0"/>
              <w:marBottom w:val="0"/>
              <w:divBdr>
                <w:top w:val="none" w:sz="0" w:space="0" w:color="auto"/>
                <w:left w:val="none" w:sz="0" w:space="0" w:color="auto"/>
                <w:bottom w:val="none" w:sz="0" w:space="0" w:color="auto"/>
                <w:right w:val="none" w:sz="0" w:space="0" w:color="auto"/>
              </w:divBdr>
            </w:div>
            <w:div w:id="213470651">
              <w:marLeft w:val="0"/>
              <w:marRight w:val="0"/>
              <w:marTop w:val="0"/>
              <w:marBottom w:val="0"/>
              <w:divBdr>
                <w:top w:val="none" w:sz="0" w:space="0" w:color="auto"/>
                <w:left w:val="none" w:sz="0" w:space="0" w:color="auto"/>
                <w:bottom w:val="none" w:sz="0" w:space="0" w:color="auto"/>
                <w:right w:val="none" w:sz="0" w:space="0" w:color="auto"/>
              </w:divBdr>
            </w:div>
            <w:div w:id="283732304">
              <w:marLeft w:val="0"/>
              <w:marRight w:val="0"/>
              <w:marTop w:val="0"/>
              <w:marBottom w:val="0"/>
              <w:divBdr>
                <w:top w:val="none" w:sz="0" w:space="0" w:color="auto"/>
                <w:left w:val="none" w:sz="0" w:space="0" w:color="auto"/>
                <w:bottom w:val="none" w:sz="0" w:space="0" w:color="auto"/>
                <w:right w:val="none" w:sz="0" w:space="0" w:color="auto"/>
              </w:divBdr>
            </w:div>
            <w:div w:id="1326082507">
              <w:marLeft w:val="0"/>
              <w:marRight w:val="0"/>
              <w:marTop w:val="0"/>
              <w:marBottom w:val="0"/>
              <w:divBdr>
                <w:top w:val="none" w:sz="0" w:space="0" w:color="auto"/>
                <w:left w:val="none" w:sz="0" w:space="0" w:color="auto"/>
                <w:bottom w:val="none" w:sz="0" w:space="0" w:color="auto"/>
                <w:right w:val="none" w:sz="0" w:space="0" w:color="auto"/>
              </w:divBdr>
            </w:div>
            <w:div w:id="1221088631">
              <w:marLeft w:val="0"/>
              <w:marRight w:val="0"/>
              <w:marTop w:val="0"/>
              <w:marBottom w:val="0"/>
              <w:divBdr>
                <w:top w:val="none" w:sz="0" w:space="0" w:color="auto"/>
                <w:left w:val="none" w:sz="0" w:space="0" w:color="auto"/>
                <w:bottom w:val="none" w:sz="0" w:space="0" w:color="auto"/>
                <w:right w:val="none" w:sz="0" w:space="0" w:color="auto"/>
              </w:divBdr>
            </w:div>
            <w:div w:id="1568761829">
              <w:marLeft w:val="0"/>
              <w:marRight w:val="0"/>
              <w:marTop w:val="0"/>
              <w:marBottom w:val="0"/>
              <w:divBdr>
                <w:top w:val="none" w:sz="0" w:space="0" w:color="auto"/>
                <w:left w:val="none" w:sz="0" w:space="0" w:color="auto"/>
                <w:bottom w:val="none" w:sz="0" w:space="0" w:color="auto"/>
                <w:right w:val="none" w:sz="0" w:space="0" w:color="auto"/>
              </w:divBdr>
            </w:div>
            <w:div w:id="1695156214">
              <w:marLeft w:val="0"/>
              <w:marRight w:val="0"/>
              <w:marTop w:val="0"/>
              <w:marBottom w:val="0"/>
              <w:divBdr>
                <w:top w:val="none" w:sz="0" w:space="0" w:color="auto"/>
                <w:left w:val="none" w:sz="0" w:space="0" w:color="auto"/>
                <w:bottom w:val="none" w:sz="0" w:space="0" w:color="auto"/>
                <w:right w:val="none" w:sz="0" w:space="0" w:color="auto"/>
              </w:divBdr>
            </w:div>
            <w:div w:id="15816183">
              <w:marLeft w:val="0"/>
              <w:marRight w:val="0"/>
              <w:marTop w:val="0"/>
              <w:marBottom w:val="0"/>
              <w:divBdr>
                <w:top w:val="none" w:sz="0" w:space="0" w:color="auto"/>
                <w:left w:val="none" w:sz="0" w:space="0" w:color="auto"/>
                <w:bottom w:val="none" w:sz="0" w:space="0" w:color="auto"/>
                <w:right w:val="none" w:sz="0" w:space="0" w:color="auto"/>
              </w:divBdr>
            </w:div>
            <w:div w:id="364914166">
              <w:marLeft w:val="0"/>
              <w:marRight w:val="0"/>
              <w:marTop w:val="0"/>
              <w:marBottom w:val="0"/>
              <w:divBdr>
                <w:top w:val="none" w:sz="0" w:space="0" w:color="auto"/>
                <w:left w:val="none" w:sz="0" w:space="0" w:color="auto"/>
                <w:bottom w:val="none" w:sz="0" w:space="0" w:color="auto"/>
                <w:right w:val="none" w:sz="0" w:space="0" w:color="auto"/>
              </w:divBdr>
            </w:div>
            <w:div w:id="1628975598">
              <w:marLeft w:val="0"/>
              <w:marRight w:val="0"/>
              <w:marTop w:val="0"/>
              <w:marBottom w:val="0"/>
              <w:divBdr>
                <w:top w:val="none" w:sz="0" w:space="0" w:color="auto"/>
                <w:left w:val="none" w:sz="0" w:space="0" w:color="auto"/>
                <w:bottom w:val="none" w:sz="0" w:space="0" w:color="auto"/>
                <w:right w:val="none" w:sz="0" w:space="0" w:color="auto"/>
              </w:divBdr>
            </w:div>
            <w:div w:id="86779389">
              <w:marLeft w:val="0"/>
              <w:marRight w:val="0"/>
              <w:marTop w:val="0"/>
              <w:marBottom w:val="0"/>
              <w:divBdr>
                <w:top w:val="none" w:sz="0" w:space="0" w:color="auto"/>
                <w:left w:val="none" w:sz="0" w:space="0" w:color="auto"/>
                <w:bottom w:val="none" w:sz="0" w:space="0" w:color="auto"/>
                <w:right w:val="none" w:sz="0" w:space="0" w:color="auto"/>
              </w:divBdr>
            </w:div>
            <w:div w:id="1968924404">
              <w:marLeft w:val="0"/>
              <w:marRight w:val="0"/>
              <w:marTop w:val="0"/>
              <w:marBottom w:val="0"/>
              <w:divBdr>
                <w:top w:val="none" w:sz="0" w:space="0" w:color="auto"/>
                <w:left w:val="none" w:sz="0" w:space="0" w:color="auto"/>
                <w:bottom w:val="none" w:sz="0" w:space="0" w:color="auto"/>
                <w:right w:val="none" w:sz="0" w:space="0" w:color="auto"/>
              </w:divBdr>
            </w:div>
            <w:div w:id="1434125823">
              <w:marLeft w:val="0"/>
              <w:marRight w:val="0"/>
              <w:marTop w:val="0"/>
              <w:marBottom w:val="0"/>
              <w:divBdr>
                <w:top w:val="none" w:sz="0" w:space="0" w:color="auto"/>
                <w:left w:val="none" w:sz="0" w:space="0" w:color="auto"/>
                <w:bottom w:val="none" w:sz="0" w:space="0" w:color="auto"/>
                <w:right w:val="none" w:sz="0" w:space="0" w:color="auto"/>
              </w:divBdr>
            </w:div>
            <w:div w:id="360328956">
              <w:marLeft w:val="0"/>
              <w:marRight w:val="0"/>
              <w:marTop w:val="0"/>
              <w:marBottom w:val="0"/>
              <w:divBdr>
                <w:top w:val="none" w:sz="0" w:space="0" w:color="auto"/>
                <w:left w:val="none" w:sz="0" w:space="0" w:color="auto"/>
                <w:bottom w:val="none" w:sz="0" w:space="0" w:color="auto"/>
                <w:right w:val="none" w:sz="0" w:space="0" w:color="auto"/>
              </w:divBdr>
            </w:div>
            <w:div w:id="192306358">
              <w:marLeft w:val="0"/>
              <w:marRight w:val="0"/>
              <w:marTop w:val="0"/>
              <w:marBottom w:val="0"/>
              <w:divBdr>
                <w:top w:val="none" w:sz="0" w:space="0" w:color="auto"/>
                <w:left w:val="none" w:sz="0" w:space="0" w:color="auto"/>
                <w:bottom w:val="none" w:sz="0" w:space="0" w:color="auto"/>
                <w:right w:val="none" w:sz="0" w:space="0" w:color="auto"/>
              </w:divBdr>
            </w:div>
            <w:div w:id="1504011715">
              <w:marLeft w:val="0"/>
              <w:marRight w:val="0"/>
              <w:marTop w:val="0"/>
              <w:marBottom w:val="0"/>
              <w:divBdr>
                <w:top w:val="none" w:sz="0" w:space="0" w:color="auto"/>
                <w:left w:val="none" w:sz="0" w:space="0" w:color="auto"/>
                <w:bottom w:val="none" w:sz="0" w:space="0" w:color="auto"/>
                <w:right w:val="none" w:sz="0" w:space="0" w:color="auto"/>
              </w:divBdr>
            </w:div>
            <w:div w:id="303894122">
              <w:marLeft w:val="0"/>
              <w:marRight w:val="0"/>
              <w:marTop w:val="0"/>
              <w:marBottom w:val="0"/>
              <w:divBdr>
                <w:top w:val="none" w:sz="0" w:space="0" w:color="auto"/>
                <w:left w:val="none" w:sz="0" w:space="0" w:color="auto"/>
                <w:bottom w:val="none" w:sz="0" w:space="0" w:color="auto"/>
                <w:right w:val="none" w:sz="0" w:space="0" w:color="auto"/>
              </w:divBdr>
            </w:div>
            <w:div w:id="2064718190">
              <w:marLeft w:val="0"/>
              <w:marRight w:val="0"/>
              <w:marTop w:val="0"/>
              <w:marBottom w:val="0"/>
              <w:divBdr>
                <w:top w:val="none" w:sz="0" w:space="0" w:color="auto"/>
                <w:left w:val="none" w:sz="0" w:space="0" w:color="auto"/>
                <w:bottom w:val="none" w:sz="0" w:space="0" w:color="auto"/>
                <w:right w:val="none" w:sz="0" w:space="0" w:color="auto"/>
              </w:divBdr>
            </w:div>
            <w:div w:id="307177150">
              <w:marLeft w:val="0"/>
              <w:marRight w:val="0"/>
              <w:marTop w:val="0"/>
              <w:marBottom w:val="0"/>
              <w:divBdr>
                <w:top w:val="none" w:sz="0" w:space="0" w:color="auto"/>
                <w:left w:val="none" w:sz="0" w:space="0" w:color="auto"/>
                <w:bottom w:val="none" w:sz="0" w:space="0" w:color="auto"/>
                <w:right w:val="none" w:sz="0" w:space="0" w:color="auto"/>
              </w:divBdr>
            </w:div>
            <w:div w:id="1791969833">
              <w:marLeft w:val="0"/>
              <w:marRight w:val="0"/>
              <w:marTop w:val="0"/>
              <w:marBottom w:val="0"/>
              <w:divBdr>
                <w:top w:val="none" w:sz="0" w:space="0" w:color="auto"/>
                <w:left w:val="none" w:sz="0" w:space="0" w:color="auto"/>
                <w:bottom w:val="none" w:sz="0" w:space="0" w:color="auto"/>
                <w:right w:val="none" w:sz="0" w:space="0" w:color="auto"/>
              </w:divBdr>
            </w:div>
            <w:div w:id="403334026">
              <w:marLeft w:val="0"/>
              <w:marRight w:val="0"/>
              <w:marTop w:val="0"/>
              <w:marBottom w:val="0"/>
              <w:divBdr>
                <w:top w:val="none" w:sz="0" w:space="0" w:color="auto"/>
                <w:left w:val="none" w:sz="0" w:space="0" w:color="auto"/>
                <w:bottom w:val="none" w:sz="0" w:space="0" w:color="auto"/>
                <w:right w:val="none" w:sz="0" w:space="0" w:color="auto"/>
              </w:divBdr>
            </w:div>
            <w:div w:id="1063060747">
              <w:marLeft w:val="0"/>
              <w:marRight w:val="0"/>
              <w:marTop w:val="0"/>
              <w:marBottom w:val="0"/>
              <w:divBdr>
                <w:top w:val="none" w:sz="0" w:space="0" w:color="auto"/>
                <w:left w:val="none" w:sz="0" w:space="0" w:color="auto"/>
                <w:bottom w:val="none" w:sz="0" w:space="0" w:color="auto"/>
                <w:right w:val="none" w:sz="0" w:space="0" w:color="auto"/>
              </w:divBdr>
            </w:div>
            <w:div w:id="159808940">
              <w:marLeft w:val="0"/>
              <w:marRight w:val="0"/>
              <w:marTop w:val="0"/>
              <w:marBottom w:val="0"/>
              <w:divBdr>
                <w:top w:val="none" w:sz="0" w:space="0" w:color="auto"/>
                <w:left w:val="none" w:sz="0" w:space="0" w:color="auto"/>
                <w:bottom w:val="none" w:sz="0" w:space="0" w:color="auto"/>
                <w:right w:val="none" w:sz="0" w:space="0" w:color="auto"/>
              </w:divBdr>
            </w:div>
            <w:div w:id="1786076935">
              <w:marLeft w:val="0"/>
              <w:marRight w:val="0"/>
              <w:marTop w:val="0"/>
              <w:marBottom w:val="0"/>
              <w:divBdr>
                <w:top w:val="none" w:sz="0" w:space="0" w:color="auto"/>
                <w:left w:val="none" w:sz="0" w:space="0" w:color="auto"/>
                <w:bottom w:val="none" w:sz="0" w:space="0" w:color="auto"/>
                <w:right w:val="none" w:sz="0" w:space="0" w:color="auto"/>
              </w:divBdr>
            </w:div>
            <w:div w:id="1000084010">
              <w:marLeft w:val="0"/>
              <w:marRight w:val="0"/>
              <w:marTop w:val="0"/>
              <w:marBottom w:val="0"/>
              <w:divBdr>
                <w:top w:val="none" w:sz="0" w:space="0" w:color="auto"/>
                <w:left w:val="none" w:sz="0" w:space="0" w:color="auto"/>
                <w:bottom w:val="none" w:sz="0" w:space="0" w:color="auto"/>
                <w:right w:val="none" w:sz="0" w:space="0" w:color="auto"/>
              </w:divBdr>
            </w:div>
            <w:div w:id="1741171133">
              <w:marLeft w:val="0"/>
              <w:marRight w:val="0"/>
              <w:marTop w:val="0"/>
              <w:marBottom w:val="0"/>
              <w:divBdr>
                <w:top w:val="none" w:sz="0" w:space="0" w:color="auto"/>
                <w:left w:val="none" w:sz="0" w:space="0" w:color="auto"/>
                <w:bottom w:val="none" w:sz="0" w:space="0" w:color="auto"/>
                <w:right w:val="none" w:sz="0" w:space="0" w:color="auto"/>
              </w:divBdr>
            </w:div>
            <w:div w:id="1162159555">
              <w:marLeft w:val="0"/>
              <w:marRight w:val="0"/>
              <w:marTop w:val="0"/>
              <w:marBottom w:val="0"/>
              <w:divBdr>
                <w:top w:val="none" w:sz="0" w:space="0" w:color="auto"/>
                <w:left w:val="none" w:sz="0" w:space="0" w:color="auto"/>
                <w:bottom w:val="none" w:sz="0" w:space="0" w:color="auto"/>
                <w:right w:val="none" w:sz="0" w:space="0" w:color="auto"/>
              </w:divBdr>
            </w:div>
            <w:div w:id="1206672313">
              <w:marLeft w:val="0"/>
              <w:marRight w:val="0"/>
              <w:marTop w:val="0"/>
              <w:marBottom w:val="0"/>
              <w:divBdr>
                <w:top w:val="none" w:sz="0" w:space="0" w:color="auto"/>
                <w:left w:val="none" w:sz="0" w:space="0" w:color="auto"/>
                <w:bottom w:val="none" w:sz="0" w:space="0" w:color="auto"/>
                <w:right w:val="none" w:sz="0" w:space="0" w:color="auto"/>
              </w:divBdr>
            </w:div>
            <w:div w:id="1529173318">
              <w:marLeft w:val="0"/>
              <w:marRight w:val="0"/>
              <w:marTop w:val="0"/>
              <w:marBottom w:val="0"/>
              <w:divBdr>
                <w:top w:val="none" w:sz="0" w:space="0" w:color="auto"/>
                <w:left w:val="none" w:sz="0" w:space="0" w:color="auto"/>
                <w:bottom w:val="none" w:sz="0" w:space="0" w:color="auto"/>
                <w:right w:val="none" w:sz="0" w:space="0" w:color="auto"/>
              </w:divBdr>
            </w:div>
            <w:div w:id="180362054">
              <w:marLeft w:val="0"/>
              <w:marRight w:val="0"/>
              <w:marTop w:val="0"/>
              <w:marBottom w:val="0"/>
              <w:divBdr>
                <w:top w:val="none" w:sz="0" w:space="0" w:color="auto"/>
                <w:left w:val="none" w:sz="0" w:space="0" w:color="auto"/>
                <w:bottom w:val="none" w:sz="0" w:space="0" w:color="auto"/>
                <w:right w:val="none" w:sz="0" w:space="0" w:color="auto"/>
              </w:divBdr>
            </w:div>
            <w:div w:id="1743484489">
              <w:marLeft w:val="0"/>
              <w:marRight w:val="0"/>
              <w:marTop w:val="0"/>
              <w:marBottom w:val="0"/>
              <w:divBdr>
                <w:top w:val="none" w:sz="0" w:space="0" w:color="auto"/>
                <w:left w:val="none" w:sz="0" w:space="0" w:color="auto"/>
                <w:bottom w:val="none" w:sz="0" w:space="0" w:color="auto"/>
                <w:right w:val="none" w:sz="0" w:space="0" w:color="auto"/>
              </w:divBdr>
            </w:div>
            <w:div w:id="21439683">
              <w:marLeft w:val="0"/>
              <w:marRight w:val="0"/>
              <w:marTop w:val="0"/>
              <w:marBottom w:val="0"/>
              <w:divBdr>
                <w:top w:val="none" w:sz="0" w:space="0" w:color="auto"/>
                <w:left w:val="none" w:sz="0" w:space="0" w:color="auto"/>
                <w:bottom w:val="none" w:sz="0" w:space="0" w:color="auto"/>
                <w:right w:val="none" w:sz="0" w:space="0" w:color="auto"/>
              </w:divBdr>
            </w:div>
            <w:div w:id="1595628579">
              <w:marLeft w:val="0"/>
              <w:marRight w:val="0"/>
              <w:marTop w:val="0"/>
              <w:marBottom w:val="0"/>
              <w:divBdr>
                <w:top w:val="none" w:sz="0" w:space="0" w:color="auto"/>
                <w:left w:val="none" w:sz="0" w:space="0" w:color="auto"/>
                <w:bottom w:val="none" w:sz="0" w:space="0" w:color="auto"/>
                <w:right w:val="none" w:sz="0" w:space="0" w:color="auto"/>
              </w:divBdr>
            </w:div>
            <w:div w:id="1514223970">
              <w:marLeft w:val="0"/>
              <w:marRight w:val="0"/>
              <w:marTop w:val="0"/>
              <w:marBottom w:val="0"/>
              <w:divBdr>
                <w:top w:val="none" w:sz="0" w:space="0" w:color="auto"/>
                <w:left w:val="none" w:sz="0" w:space="0" w:color="auto"/>
                <w:bottom w:val="none" w:sz="0" w:space="0" w:color="auto"/>
                <w:right w:val="none" w:sz="0" w:space="0" w:color="auto"/>
              </w:divBdr>
            </w:div>
            <w:div w:id="181095816">
              <w:marLeft w:val="0"/>
              <w:marRight w:val="0"/>
              <w:marTop w:val="0"/>
              <w:marBottom w:val="0"/>
              <w:divBdr>
                <w:top w:val="none" w:sz="0" w:space="0" w:color="auto"/>
                <w:left w:val="none" w:sz="0" w:space="0" w:color="auto"/>
                <w:bottom w:val="none" w:sz="0" w:space="0" w:color="auto"/>
                <w:right w:val="none" w:sz="0" w:space="0" w:color="auto"/>
              </w:divBdr>
            </w:div>
            <w:div w:id="1839612556">
              <w:marLeft w:val="0"/>
              <w:marRight w:val="0"/>
              <w:marTop w:val="0"/>
              <w:marBottom w:val="0"/>
              <w:divBdr>
                <w:top w:val="none" w:sz="0" w:space="0" w:color="auto"/>
                <w:left w:val="none" w:sz="0" w:space="0" w:color="auto"/>
                <w:bottom w:val="none" w:sz="0" w:space="0" w:color="auto"/>
                <w:right w:val="none" w:sz="0" w:space="0" w:color="auto"/>
              </w:divBdr>
            </w:div>
            <w:div w:id="218178709">
              <w:marLeft w:val="0"/>
              <w:marRight w:val="0"/>
              <w:marTop w:val="0"/>
              <w:marBottom w:val="0"/>
              <w:divBdr>
                <w:top w:val="none" w:sz="0" w:space="0" w:color="auto"/>
                <w:left w:val="none" w:sz="0" w:space="0" w:color="auto"/>
                <w:bottom w:val="none" w:sz="0" w:space="0" w:color="auto"/>
                <w:right w:val="none" w:sz="0" w:space="0" w:color="auto"/>
              </w:divBdr>
            </w:div>
            <w:div w:id="1947348218">
              <w:marLeft w:val="0"/>
              <w:marRight w:val="0"/>
              <w:marTop w:val="0"/>
              <w:marBottom w:val="0"/>
              <w:divBdr>
                <w:top w:val="none" w:sz="0" w:space="0" w:color="auto"/>
                <w:left w:val="none" w:sz="0" w:space="0" w:color="auto"/>
                <w:bottom w:val="none" w:sz="0" w:space="0" w:color="auto"/>
                <w:right w:val="none" w:sz="0" w:space="0" w:color="auto"/>
              </w:divBdr>
            </w:div>
            <w:div w:id="2116897541">
              <w:marLeft w:val="0"/>
              <w:marRight w:val="0"/>
              <w:marTop w:val="0"/>
              <w:marBottom w:val="0"/>
              <w:divBdr>
                <w:top w:val="none" w:sz="0" w:space="0" w:color="auto"/>
                <w:left w:val="none" w:sz="0" w:space="0" w:color="auto"/>
                <w:bottom w:val="none" w:sz="0" w:space="0" w:color="auto"/>
                <w:right w:val="none" w:sz="0" w:space="0" w:color="auto"/>
              </w:divBdr>
            </w:div>
            <w:div w:id="401485643">
              <w:marLeft w:val="0"/>
              <w:marRight w:val="0"/>
              <w:marTop w:val="0"/>
              <w:marBottom w:val="0"/>
              <w:divBdr>
                <w:top w:val="none" w:sz="0" w:space="0" w:color="auto"/>
                <w:left w:val="none" w:sz="0" w:space="0" w:color="auto"/>
                <w:bottom w:val="none" w:sz="0" w:space="0" w:color="auto"/>
                <w:right w:val="none" w:sz="0" w:space="0" w:color="auto"/>
              </w:divBdr>
            </w:div>
            <w:div w:id="1826816481">
              <w:marLeft w:val="0"/>
              <w:marRight w:val="0"/>
              <w:marTop w:val="0"/>
              <w:marBottom w:val="0"/>
              <w:divBdr>
                <w:top w:val="none" w:sz="0" w:space="0" w:color="auto"/>
                <w:left w:val="none" w:sz="0" w:space="0" w:color="auto"/>
                <w:bottom w:val="none" w:sz="0" w:space="0" w:color="auto"/>
                <w:right w:val="none" w:sz="0" w:space="0" w:color="auto"/>
              </w:divBdr>
            </w:div>
            <w:div w:id="259142774">
              <w:marLeft w:val="0"/>
              <w:marRight w:val="0"/>
              <w:marTop w:val="0"/>
              <w:marBottom w:val="0"/>
              <w:divBdr>
                <w:top w:val="none" w:sz="0" w:space="0" w:color="auto"/>
                <w:left w:val="none" w:sz="0" w:space="0" w:color="auto"/>
                <w:bottom w:val="none" w:sz="0" w:space="0" w:color="auto"/>
                <w:right w:val="none" w:sz="0" w:space="0" w:color="auto"/>
              </w:divBdr>
            </w:div>
            <w:div w:id="506138292">
              <w:marLeft w:val="0"/>
              <w:marRight w:val="0"/>
              <w:marTop w:val="0"/>
              <w:marBottom w:val="0"/>
              <w:divBdr>
                <w:top w:val="none" w:sz="0" w:space="0" w:color="auto"/>
                <w:left w:val="none" w:sz="0" w:space="0" w:color="auto"/>
                <w:bottom w:val="none" w:sz="0" w:space="0" w:color="auto"/>
                <w:right w:val="none" w:sz="0" w:space="0" w:color="auto"/>
              </w:divBdr>
            </w:div>
            <w:div w:id="351539151">
              <w:marLeft w:val="0"/>
              <w:marRight w:val="0"/>
              <w:marTop w:val="0"/>
              <w:marBottom w:val="0"/>
              <w:divBdr>
                <w:top w:val="none" w:sz="0" w:space="0" w:color="auto"/>
                <w:left w:val="none" w:sz="0" w:space="0" w:color="auto"/>
                <w:bottom w:val="none" w:sz="0" w:space="0" w:color="auto"/>
                <w:right w:val="none" w:sz="0" w:space="0" w:color="auto"/>
              </w:divBdr>
            </w:div>
            <w:div w:id="2144225086">
              <w:marLeft w:val="0"/>
              <w:marRight w:val="0"/>
              <w:marTop w:val="0"/>
              <w:marBottom w:val="0"/>
              <w:divBdr>
                <w:top w:val="none" w:sz="0" w:space="0" w:color="auto"/>
                <w:left w:val="none" w:sz="0" w:space="0" w:color="auto"/>
                <w:bottom w:val="none" w:sz="0" w:space="0" w:color="auto"/>
                <w:right w:val="none" w:sz="0" w:space="0" w:color="auto"/>
              </w:divBdr>
            </w:div>
            <w:div w:id="870845578">
              <w:marLeft w:val="0"/>
              <w:marRight w:val="0"/>
              <w:marTop w:val="0"/>
              <w:marBottom w:val="0"/>
              <w:divBdr>
                <w:top w:val="none" w:sz="0" w:space="0" w:color="auto"/>
                <w:left w:val="none" w:sz="0" w:space="0" w:color="auto"/>
                <w:bottom w:val="none" w:sz="0" w:space="0" w:color="auto"/>
                <w:right w:val="none" w:sz="0" w:space="0" w:color="auto"/>
              </w:divBdr>
            </w:div>
            <w:div w:id="379211984">
              <w:marLeft w:val="0"/>
              <w:marRight w:val="0"/>
              <w:marTop w:val="0"/>
              <w:marBottom w:val="0"/>
              <w:divBdr>
                <w:top w:val="none" w:sz="0" w:space="0" w:color="auto"/>
                <w:left w:val="none" w:sz="0" w:space="0" w:color="auto"/>
                <w:bottom w:val="none" w:sz="0" w:space="0" w:color="auto"/>
                <w:right w:val="none" w:sz="0" w:space="0" w:color="auto"/>
              </w:divBdr>
            </w:div>
            <w:div w:id="1383560375">
              <w:marLeft w:val="0"/>
              <w:marRight w:val="0"/>
              <w:marTop w:val="0"/>
              <w:marBottom w:val="0"/>
              <w:divBdr>
                <w:top w:val="none" w:sz="0" w:space="0" w:color="auto"/>
                <w:left w:val="none" w:sz="0" w:space="0" w:color="auto"/>
                <w:bottom w:val="none" w:sz="0" w:space="0" w:color="auto"/>
                <w:right w:val="none" w:sz="0" w:space="0" w:color="auto"/>
              </w:divBdr>
            </w:div>
            <w:div w:id="1046218331">
              <w:marLeft w:val="0"/>
              <w:marRight w:val="0"/>
              <w:marTop w:val="0"/>
              <w:marBottom w:val="0"/>
              <w:divBdr>
                <w:top w:val="none" w:sz="0" w:space="0" w:color="auto"/>
                <w:left w:val="none" w:sz="0" w:space="0" w:color="auto"/>
                <w:bottom w:val="none" w:sz="0" w:space="0" w:color="auto"/>
                <w:right w:val="none" w:sz="0" w:space="0" w:color="auto"/>
              </w:divBdr>
            </w:div>
            <w:div w:id="1370496403">
              <w:marLeft w:val="0"/>
              <w:marRight w:val="0"/>
              <w:marTop w:val="0"/>
              <w:marBottom w:val="0"/>
              <w:divBdr>
                <w:top w:val="none" w:sz="0" w:space="0" w:color="auto"/>
                <w:left w:val="none" w:sz="0" w:space="0" w:color="auto"/>
                <w:bottom w:val="none" w:sz="0" w:space="0" w:color="auto"/>
                <w:right w:val="none" w:sz="0" w:space="0" w:color="auto"/>
              </w:divBdr>
            </w:div>
            <w:div w:id="863708609">
              <w:marLeft w:val="0"/>
              <w:marRight w:val="0"/>
              <w:marTop w:val="0"/>
              <w:marBottom w:val="0"/>
              <w:divBdr>
                <w:top w:val="none" w:sz="0" w:space="0" w:color="auto"/>
                <w:left w:val="none" w:sz="0" w:space="0" w:color="auto"/>
                <w:bottom w:val="none" w:sz="0" w:space="0" w:color="auto"/>
                <w:right w:val="none" w:sz="0" w:space="0" w:color="auto"/>
              </w:divBdr>
            </w:div>
            <w:div w:id="1933469246">
              <w:marLeft w:val="0"/>
              <w:marRight w:val="0"/>
              <w:marTop w:val="0"/>
              <w:marBottom w:val="0"/>
              <w:divBdr>
                <w:top w:val="none" w:sz="0" w:space="0" w:color="auto"/>
                <w:left w:val="none" w:sz="0" w:space="0" w:color="auto"/>
                <w:bottom w:val="none" w:sz="0" w:space="0" w:color="auto"/>
                <w:right w:val="none" w:sz="0" w:space="0" w:color="auto"/>
              </w:divBdr>
            </w:div>
            <w:div w:id="208151779">
              <w:marLeft w:val="0"/>
              <w:marRight w:val="0"/>
              <w:marTop w:val="0"/>
              <w:marBottom w:val="0"/>
              <w:divBdr>
                <w:top w:val="none" w:sz="0" w:space="0" w:color="auto"/>
                <w:left w:val="none" w:sz="0" w:space="0" w:color="auto"/>
                <w:bottom w:val="none" w:sz="0" w:space="0" w:color="auto"/>
                <w:right w:val="none" w:sz="0" w:space="0" w:color="auto"/>
              </w:divBdr>
            </w:div>
            <w:div w:id="785974925">
              <w:marLeft w:val="0"/>
              <w:marRight w:val="0"/>
              <w:marTop w:val="0"/>
              <w:marBottom w:val="0"/>
              <w:divBdr>
                <w:top w:val="none" w:sz="0" w:space="0" w:color="auto"/>
                <w:left w:val="none" w:sz="0" w:space="0" w:color="auto"/>
                <w:bottom w:val="none" w:sz="0" w:space="0" w:color="auto"/>
                <w:right w:val="none" w:sz="0" w:space="0" w:color="auto"/>
              </w:divBdr>
            </w:div>
            <w:div w:id="1292394250">
              <w:marLeft w:val="0"/>
              <w:marRight w:val="0"/>
              <w:marTop w:val="0"/>
              <w:marBottom w:val="0"/>
              <w:divBdr>
                <w:top w:val="none" w:sz="0" w:space="0" w:color="auto"/>
                <w:left w:val="none" w:sz="0" w:space="0" w:color="auto"/>
                <w:bottom w:val="none" w:sz="0" w:space="0" w:color="auto"/>
                <w:right w:val="none" w:sz="0" w:space="0" w:color="auto"/>
              </w:divBdr>
            </w:div>
            <w:div w:id="710573191">
              <w:marLeft w:val="0"/>
              <w:marRight w:val="0"/>
              <w:marTop w:val="0"/>
              <w:marBottom w:val="0"/>
              <w:divBdr>
                <w:top w:val="none" w:sz="0" w:space="0" w:color="auto"/>
                <w:left w:val="none" w:sz="0" w:space="0" w:color="auto"/>
                <w:bottom w:val="none" w:sz="0" w:space="0" w:color="auto"/>
                <w:right w:val="none" w:sz="0" w:space="0" w:color="auto"/>
              </w:divBdr>
            </w:div>
            <w:div w:id="1900046165">
              <w:marLeft w:val="0"/>
              <w:marRight w:val="0"/>
              <w:marTop w:val="0"/>
              <w:marBottom w:val="0"/>
              <w:divBdr>
                <w:top w:val="none" w:sz="0" w:space="0" w:color="auto"/>
                <w:left w:val="none" w:sz="0" w:space="0" w:color="auto"/>
                <w:bottom w:val="none" w:sz="0" w:space="0" w:color="auto"/>
                <w:right w:val="none" w:sz="0" w:space="0" w:color="auto"/>
              </w:divBdr>
            </w:div>
            <w:div w:id="1412653991">
              <w:marLeft w:val="0"/>
              <w:marRight w:val="0"/>
              <w:marTop w:val="0"/>
              <w:marBottom w:val="0"/>
              <w:divBdr>
                <w:top w:val="none" w:sz="0" w:space="0" w:color="auto"/>
                <w:left w:val="none" w:sz="0" w:space="0" w:color="auto"/>
                <w:bottom w:val="none" w:sz="0" w:space="0" w:color="auto"/>
                <w:right w:val="none" w:sz="0" w:space="0" w:color="auto"/>
              </w:divBdr>
            </w:div>
            <w:div w:id="443381336">
              <w:marLeft w:val="0"/>
              <w:marRight w:val="0"/>
              <w:marTop w:val="0"/>
              <w:marBottom w:val="0"/>
              <w:divBdr>
                <w:top w:val="none" w:sz="0" w:space="0" w:color="auto"/>
                <w:left w:val="none" w:sz="0" w:space="0" w:color="auto"/>
                <w:bottom w:val="none" w:sz="0" w:space="0" w:color="auto"/>
                <w:right w:val="none" w:sz="0" w:space="0" w:color="auto"/>
              </w:divBdr>
            </w:div>
            <w:div w:id="1149439657">
              <w:marLeft w:val="0"/>
              <w:marRight w:val="0"/>
              <w:marTop w:val="0"/>
              <w:marBottom w:val="0"/>
              <w:divBdr>
                <w:top w:val="none" w:sz="0" w:space="0" w:color="auto"/>
                <w:left w:val="none" w:sz="0" w:space="0" w:color="auto"/>
                <w:bottom w:val="none" w:sz="0" w:space="0" w:color="auto"/>
                <w:right w:val="none" w:sz="0" w:space="0" w:color="auto"/>
              </w:divBdr>
            </w:div>
            <w:div w:id="2033798733">
              <w:marLeft w:val="0"/>
              <w:marRight w:val="0"/>
              <w:marTop w:val="0"/>
              <w:marBottom w:val="0"/>
              <w:divBdr>
                <w:top w:val="none" w:sz="0" w:space="0" w:color="auto"/>
                <w:left w:val="none" w:sz="0" w:space="0" w:color="auto"/>
                <w:bottom w:val="none" w:sz="0" w:space="0" w:color="auto"/>
                <w:right w:val="none" w:sz="0" w:space="0" w:color="auto"/>
              </w:divBdr>
            </w:div>
            <w:div w:id="47389239">
              <w:marLeft w:val="0"/>
              <w:marRight w:val="0"/>
              <w:marTop w:val="0"/>
              <w:marBottom w:val="0"/>
              <w:divBdr>
                <w:top w:val="none" w:sz="0" w:space="0" w:color="auto"/>
                <w:left w:val="none" w:sz="0" w:space="0" w:color="auto"/>
                <w:bottom w:val="none" w:sz="0" w:space="0" w:color="auto"/>
                <w:right w:val="none" w:sz="0" w:space="0" w:color="auto"/>
              </w:divBdr>
            </w:div>
            <w:div w:id="1141382498">
              <w:marLeft w:val="0"/>
              <w:marRight w:val="0"/>
              <w:marTop w:val="0"/>
              <w:marBottom w:val="0"/>
              <w:divBdr>
                <w:top w:val="none" w:sz="0" w:space="0" w:color="auto"/>
                <w:left w:val="none" w:sz="0" w:space="0" w:color="auto"/>
                <w:bottom w:val="none" w:sz="0" w:space="0" w:color="auto"/>
                <w:right w:val="none" w:sz="0" w:space="0" w:color="auto"/>
              </w:divBdr>
            </w:div>
            <w:div w:id="1372804597">
              <w:marLeft w:val="0"/>
              <w:marRight w:val="0"/>
              <w:marTop w:val="0"/>
              <w:marBottom w:val="0"/>
              <w:divBdr>
                <w:top w:val="none" w:sz="0" w:space="0" w:color="auto"/>
                <w:left w:val="none" w:sz="0" w:space="0" w:color="auto"/>
                <w:bottom w:val="none" w:sz="0" w:space="0" w:color="auto"/>
                <w:right w:val="none" w:sz="0" w:space="0" w:color="auto"/>
              </w:divBdr>
            </w:div>
            <w:div w:id="1260479878">
              <w:marLeft w:val="0"/>
              <w:marRight w:val="0"/>
              <w:marTop w:val="0"/>
              <w:marBottom w:val="0"/>
              <w:divBdr>
                <w:top w:val="none" w:sz="0" w:space="0" w:color="auto"/>
                <w:left w:val="none" w:sz="0" w:space="0" w:color="auto"/>
                <w:bottom w:val="none" w:sz="0" w:space="0" w:color="auto"/>
                <w:right w:val="none" w:sz="0" w:space="0" w:color="auto"/>
              </w:divBdr>
            </w:div>
            <w:div w:id="1804419319">
              <w:marLeft w:val="0"/>
              <w:marRight w:val="0"/>
              <w:marTop w:val="0"/>
              <w:marBottom w:val="0"/>
              <w:divBdr>
                <w:top w:val="none" w:sz="0" w:space="0" w:color="auto"/>
                <w:left w:val="none" w:sz="0" w:space="0" w:color="auto"/>
                <w:bottom w:val="none" w:sz="0" w:space="0" w:color="auto"/>
                <w:right w:val="none" w:sz="0" w:space="0" w:color="auto"/>
              </w:divBdr>
            </w:div>
            <w:div w:id="1451819426">
              <w:marLeft w:val="0"/>
              <w:marRight w:val="0"/>
              <w:marTop w:val="0"/>
              <w:marBottom w:val="0"/>
              <w:divBdr>
                <w:top w:val="none" w:sz="0" w:space="0" w:color="auto"/>
                <w:left w:val="none" w:sz="0" w:space="0" w:color="auto"/>
                <w:bottom w:val="none" w:sz="0" w:space="0" w:color="auto"/>
                <w:right w:val="none" w:sz="0" w:space="0" w:color="auto"/>
              </w:divBdr>
            </w:div>
            <w:div w:id="548688043">
              <w:marLeft w:val="0"/>
              <w:marRight w:val="0"/>
              <w:marTop w:val="0"/>
              <w:marBottom w:val="0"/>
              <w:divBdr>
                <w:top w:val="none" w:sz="0" w:space="0" w:color="auto"/>
                <w:left w:val="none" w:sz="0" w:space="0" w:color="auto"/>
                <w:bottom w:val="none" w:sz="0" w:space="0" w:color="auto"/>
                <w:right w:val="none" w:sz="0" w:space="0" w:color="auto"/>
              </w:divBdr>
            </w:div>
            <w:div w:id="1430197435">
              <w:marLeft w:val="0"/>
              <w:marRight w:val="0"/>
              <w:marTop w:val="0"/>
              <w:marBottom w:val="0"/>
              <w:divBdr>
                <w:top w:val="none" w:sz="0" w:space="0" w:color="auto"/>
                <w:left w:val="none" w:sz="0" w:space="0" w:color="auto"/>
                <w:bottom w:val="none" w:sz="0" w:space="0" w:color="auto"/>
                <w:right w:val="none" w:sz="0" w:space="0" w:color="auto"/>
              </w:divBdr>
            </w:div>
            <w:div w:id="1561136058">
              <w:marLeft w:val="0"/>
              <w:marRight w:val="0"/>
              <w:marTop w:val="0"/>
              <w:marBottom w:val="0"/>
              <w:divBdr>
                <w:top w:val="none" w:sz="0" w:space="0" w:color="auto"/>
                <w:left w:val="none" w:sz="0" w:space="0" w:color="auto"/>
                <w:bottom w:val="none" w:sz="0" w:space="0" w:color="auto"/>
                <w:right w:val="none" w:sz="0" w:space="0" w:color="auto"/>
              </w:divBdr>
            </w:div>
            <w:div w:id="2025521977">
              <w:marLeft w:val="0"/>
              <w:marRight w:val="0"/>
              <w:marTop w:val="0"/>
              <w:marBottom w:val="0"/>
              <w:divBdr>
                <w:top w:val="none" w:sz="0" w:space="0" w:color="auto"/>
                <w:left w:val="none" w:sz="0" w:space="0" w:color="auto"/>
                <w:bottom w:val="none" w:sz="0" w:space="0" w:color="auto"/>
                <w:right w:val="none" w:sz="0" w:space="0" w:color="auto"/>
              </w:divBdr>
            </w:div>
            <w:div w:id="890461425">
              <w:marLeft w:val="0"/>
              <w:marRight w:val="0"/>
              <w:marTop w:val="0"/>
              <w:marBottom w:val="0"/>
              <w:divBdr>
                <w:top w:val="none" w:sz="0" w:space="0" w:color="auto"/>
                <w:left w:val="none" w:sz="0" w:space="0" w:color="auto"/>
                <w:bottom w:val="none" w:sz="0" w:space="0" w:color="auto"/>
                <w:right w:val="none" w:sz="0" w:space="0" w:color="auto"/>
              </w:divBdr>
            </w:div>
            <w:div w:id="997924969">
              <w:marLeft w:val="0"/>
              <w:marRight w:val="0"/>
              <w:marTop w:val="0"/>
              <w:marBottom w:val="0"/>
              <w:divBdr>
                <w:top w:val="none" w:sz="0" w:space="0" w:color="auto"/>
                <w:left w:val="none" w:sz="0" w:space="0" w:color="auto"/>
                <w:bottom w:val="none" w:sz="0" w:space="0" w:color="auto"/>
                <w:right w:val="none" w:sz="0" w:space="0" w:color="auto"/>
              </w:divBdr>
            </w:div>
            <w:div w:id="1869873451">
              <w:marLeft w:val="0"/>
              <w:marRight w:val="0"/>
              <w:marTop w:val="0"/>
              <w:marBottom w:val="0"/>
              <w:divBdr>
                <w:top w:val="none" w:sz="0" w:space="0" w:color="auto"/>
                <w:left w:val="none" w:sz="0" w:space="0" w:color="auto"/>
                <w:bottom w:val="none" w:sz="0" w:space="0" w:color="auto"/>
                <w:right w:val="none" w:sz="0" w:space="0" w:color="auto"/>
              </w:divBdr>
            </w:div>
            <w:div w:id="1262571360">
              <w:marLeft w:val="0"/>
              <w:marRight w:val="0"/>
              <w:marTop w:val="0"/>
              <w:marBottom w:val="0"/>
              <w:divBdr>
                <w:top w:val="none" w:sz="0" w:space="0" w:color="auto"/>
                <w:left w:val="none" w:sz="0" w:space="0" w:color="auto"/>
                <w:bottom w:val="none" w:sz="0" w:space="0" w:color="auto"/>
                <w:right w:val="none" w:sz="0" w:space="0" w:color="auto"/>
              </w:divBdr>
            </w:div>
            <w:div w:id="777022227">
              <w:marLeft w:val="0"/>
              <w:marRight w:val="0"/>
              <w:marTop w:val="0"/>
              <w:marBottom w:val="0"/>
              <w:divBdr>
                <w:top w:val="none" w:sz="0" w:space="0" w:color="auto"/>
                <w:left w:val="none" w:sz="0" w:space="0" w:color="auto"/>
                <w:bottom w:val="none" w:sz="0" w:space="0" w:color="auto"/>
                <w:right w:val="none" w:sz="0" w:space="0" w:color="auto"/>
              </w:divBdr>
            </w:div>
            <w:div w:id="1472597201">
              <w:marLeft w:val="0"/>
              <w:marRight w:val="0"/>
              <w:marTop w:val="0"/>
              <w:marBottom w:val="0"/>
              <w:divBdr>
                <w:top w:val="none" w:sz="0" w:space="0" w:color="auto"/>
                <w:left w:val="none" w:sz="0" w:space="0" w:color="auto"/>
                <w:bottom w:val="none" w:sz="0" w:space="0" w:color="auto"/>
                <w:right w:val="none" w:sz="0" w:space="0" w:color="auto"/>
              </w:divBdr>
            </w:div>
            <w:div w:id="10199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1014">
      <w:bodyDiv w:val="1"/>
      <w:marLeft w:val="0"/>
      <w:marRight w:val="0"/>
      <w:marTop w:val="0"/>
      <w:marBottom w:val="0"/>
      <w:divBdr>
        <w:top w:val="none" w:sz="0" w:space="0" w:color="auto"/>
        <w:left w:val="none" w:sz="0" w:space="0" w:color="auto"/>
        <w:bottom w:val="none" w:sz="0" w:space="0" w:color="auto"/>
        <w:right w:val="none" w:sz="0" w:space="0" w:color="auto"/>
      </w:divBdr>
      <w:divsChild>
        <w:div w:id="501749591">
          <w:marLeft w:val="0"/>
          <w:marRight w:val="0"/>
          <w:marTop w:val="0"/>
          <w:marBottom w:val="0"/>
          <w:divBdr>
            <w:top w:val="none" w:sz="0" w:space="0" w:color="auto"/>
            <w:left w:val="none" w:sz="0" w:space="0" w:color="auto"/>
            <w:bottom w:val="none" w:sz="0" w:space="0" w:color="auto"/>
            <w:right w:val="none" w:sz="0" w:space="0" w:color="auto"/>
          </w:divBdr>
          <w:divsChild>
            <w:div w:id="108165163">
              <w:marLeft w:val="0"/>
              <w:marRight w:val="0"/>
              <w:marTop w:val="0"/>
              <w:marBottom w:val="0"/>
              <w:divBdr>
                <w:top w:val="none" w:sz="0" w:space="0" w:color="auto"/>
                <w:left w:val="none" w:sz="0" w:space="0" w:color="auto"/>
                <w:bottom w:val="none" w:sz="0" w:space="0" w:color="auto"/>
                <w:right w:val="none" w:sz="0" w:space="0" w:color="auto"/>
              </w:divBdr>
            </w:div>
            <w:div w:id="760687829">
              <w:marLeft w:val="0"/>
              <w:marRight w:val="0"/>
              <w:marTop w:val="0"/>
              <w:marBottom w:val="0"/>
              <w:divBdr>
                <w:top w:val="none" w:sz="0" w:space="0" w:color="auto"/>
                <w:left w:val="none" w:sz="0" w:space="0" w:color="auto"/>
                <w:bottom w:val="none" w:sz="0" w:space="0" w:color="auto"/>
                <w:right w:val="none" w:sz="0" w:space="0" w:color="auto"/>
              </w:divBdr>
            </w:div>
            <w:div w:id="1925992339">
              <w:marLeft w:val="0"/>
              <w:marRight w:val="0"/>
              <w:marTop w:val="0"/>
              <w:marBottom w:val="0"/>
              <w:divBdr>
                <w:top w:val="none" w:sz="0" w:space="0" w:color="auto"/>
                <w:left w:val="none" w:sz="0" w:space="0" w:color="auto"/>
                <w:bottom w:val="none" w:sz="0" w:space="0" w:color="auto"/>
                <w:right w:val="none" w:sz="0" w:space="0" w:color="auto"/>
              </w:divBdr>
            </w:div>
            <w:div w:id="1519198336">
              <w:marLeft w:val="0"/>
              <w:marRight w:val="0"/>
              <w:marTop w:val="0"/>
              <w:marBottom w:val="0"/>
              <w:divBdr>
                <w:top w:val="none" w:sz="0" w:space="0" w:color="auto"/>
                <w:left w:val="none" w:sz="0" w:space="0" w:color="auto"/>
                <w:bottom w:val="none" w:sz="0" w:space="0" w:color="auto"/>
                <w:right w:val="none" w:sz="0" w:space="0" w:color="auto"/>
              </w:divBdr>
            </w:div>
            <w:div w:id="1886137686">
              <w:marLeft w:val="0"/>
              <w:marRight w:val="0"/>
              <w:marTop w:val="0"/>
              <w:marBottom w:val="0"/>
              <w:divBdr>
                <w:top w:val="none" w:sz="0" w:space="0" w:color="auto"/>
                <w:left w:val="none" w:sz="0" w:space="0" w:color="auto"/>
                <w:bottom w:val="none" w:sz="0" w:space="0" w:color="auto"/>
                <w:right w:val="none" w:sz="0" w:space="0" w:color="auto"/>
              </w:divBdr>
            </w:div>
            <w:div w:id="1651254697">
              <w:marLeft w:val="0"/>
              <w:marRight w:val="0"/>
              <w:marTop w:val="0"/>
              <w:marBottom w:val="0"/>
              <w:divBdr>
                <w:top w:val="none" w:sz="0" w:space="0" w:color="auto"/>
                <w:left w:val="none" w:sz="0" w:space="0" w:color="auto"/>
                <w:bottom w:val="none" w:sz="0" w:space="0" w:color="auto"/>
                <w:right w:val="none" w:sz="0" w:space="0" w:color="auto"/>
              </w:divBdr>
            </w:div>
            <w:div w:id="1640458416">
              <w:marLeft w:val="0"/>
              <w:marRight w:val="0"/>
              <w:marTop w:val="0"/>
              <w:marBottom w:val="0"/>
              <w:divBdr>
                <w:top w:val="none" w:sz="0" w:space="0" w:color="auto"/>
                <w:left w:val="none" w:sz="0" w:space="0" w:color="auto"/>
                <w:bottom w:val="none" w:sz="0" w:space="0" w:color="auto"/>
                <w:right w:val="none" w:sz="0" w:space="0" w:color="auto"/>
              </w:divBdr>
            </w:div>
            <w:div w:id="1052269559">
              <w:marLeft w:val="0"/>
              <w:marRight w:val="0"/>
              <w:marTop w:val="0"/>
              <w:marBottom w:val="0"/>
              <w:divBdr>
                <w:top w:val="none" w:sz="0" w:space="0" w:color="auto"/>
                <w:left w:val="none" w:sz="0" w:space="0" w:color="auto"/>
                <w:bottom w:val="none" w:sz="0" w:space="0" w:color="auto"/>
                <w:right w:val="none" w:sz="0" w:space="0" w:color="auto"/>
              </w:divBdr>
            </w:div>
            <w:div w:id="1136725428">
              <w:marLeft w:val="0"/>
              <w:marRight w:val="0"/>
              <w:marTop w:val="0"/>
              <w:marBottom w:val="0"/>
              <w:divBdr>
                <w:top w:val="none" w:sz="0" w:space="0" w:color="auto"/>
                <w:left w:val="none" w:sz="0" w:space="0" w:color="auto"/>
                <w:bottom w:val="none" w:sz="0" w:space="0" w:color="auto"/>
                <w:right w:val="none" w:sz="0" w:space="0" w:color="auto"/>
              </w:divBdr>
            </w:div>
            <w:div w:id="1138573932">
              <w:marLeft w:val="0"/>
              <w:marRight w:val="0"/>
              <w:marTop w:val="0"/>
              <w:marBottom w:val="0"/>
              <w:divBdr>
                <w:top w:val="none" w:sz="0" w:space="0" w:color="auto"/>
                <w:left w:val="none" w:sz="0" w:space="0" w:color="auto"/>
                <w:bottom w:val="none" w:sz="0" w:space="0" w:color="auto"/>
                <w:right w:val="none" w:sz="0" w:space="0" w:color="auto"/>
              </w:divBdr>
            </w:div>
            <w:div w:id="1306468214">
              <w:marLeft w:val="0"/>
              <w:marRight w:val="0"/>
              <w:marTop w:val="0"/>
              <w:marBottom w:val="0"/>
              <w:divBdr>
                <w:top w:val="none" w:sz="0" w:space="0" w:color="auto"/>
                <w:left w:val="none" w:sz="0" w:space="0" w:color="auto"/>
                <w:bottom w:val="none" w:sz="0" w:space="0" w:color="auto"/>
                <w:right w:val="none" w:sz="0" w:space="0" w:color="auto"/>
              </w:divBdr>
            </w:div>
            <w:div w:id="257099473">
              <w:marLeft w:val="0"/>
              <w:marRight w:val="0"/>
              <w:marTop w:val="0"/>
              <w:marBottom w:val="0"/>
              <w:divBdr>
                <w:top w:val="none" w:sz="0" w:space="0" w:color="auto"/>
                <w:left w:val="none" w:sz="0" w:space="0" w:color="auto"/>
                <w:bottom w:val="none" w:sz="0" w:space="0" w:color="auto"/>
                <w:right w:val="none" w:sz="0" w:space="0" w:color="auto"/>
              </w:divBdr>
            </w:div>
            <w:div w:id="2125230594">
              <w:marLeft w:val="0"/>
              <w:marRight w:val="0"/>
              <w:marTop w:val="0"/>
              <w:marBottom w:val="0"/>
              <w:divBdr>
                <w:top w:val="none" w:sz="0" w:space="0" w:color="auto"/>
                <w:left w:val="none" w:sz="0" w:space="0" w:color="auto"/>
                <w:bottom w:val="none" w:sz="0" w:space="0" w:color="auto"/>
                <w:right w:val="none" w:sz="0" w:space="0" w:color="auto"/>
              </w:divBdr>
            </w:div>
            <w:div w:id="1902405160">
              <w:marLeft w:val="0"/>
              <w:marRight w:val="0"/>
              <w:marTop w:val="0"/>
              <w:marBottom w:val="0"/>
              <w:divBdr>
                <w:top w:val="none" w:sz="0" w:space="0" w:color="auto"/>
                <w:left w:val="none" w:sz="0" w:space="0" w:color="auto"/>
                <w:bottom w:val="none" w:sz="0" w:space="0" w:color="auto"/>
                <w:right w:val="none" w:sz="0" w:space="0" w:color="auto"/>
              </w:divBdr>
            </w:div>
            <w:div w:id="614947465">
              <w:marLeft w:val="0"/>
              <w:marRight w:val="0"/>
              <w:marTop w:val="0"/>
              <w:marBottom w:val="0"/>
              <w:divBdr>
                <w:top w:val="none" w:sz="0" w:space="0" w:color="auto"/>
                <w:left w:val="none" w:sz="0" w:space="0" w:color="auto"/>
                <w:bottom w:val="none" w:sz="0" w:space="0" w:color="auto"/>
                <w:right w:val="none" w:sz="0" w:space="0" w:color="auto"/>
              </w:divBdr>
            </w:div>
            <w:div w:id="1553614442">
              <w:marLeft w:val="0"/>
              <w:marRight w:val="0"/>
              <w:marTop w:val="0"/>
              <w:marBottom w:val="0"/>
              <w:divBdr>
                <w:top w:val="none" w:sz="0" w:space="0" w:color="auto"/>
                <w:left w:val="none" w:sz="0" w:space="0" w:color="auto"/>
                <w:bottom w:val="none" w:sz="0" w:space="0" w:color="auto"/>
                <w:right w:val="none" w:sz="0" w:space="0" w:color="auto"/>
              </w:divBdr>
            </w:div>
            <w:div w:id="1789545015">
              <w:marLeft w:val="0"/>
              <w:marRight w:val="0"/>
              <w:marTop w:val="0"/>
              <w:marBottom w:val="0"/>
              <w:divBdr>
                <w:top w:val="none" w:sz="0" w:space="0" w:color="auto"/>
                <w:left w:val="none" w:sz="0" w:space="0" w:color="auto"/>
                <w:bottom w:val="none" w:sz="0" w:space="0" w:color="auto"/>
                <w:right w:val="none" w:sz="0" w:space="0" w:color="auto"/>
              </w:divBdr>
            </w:div>
            <w:div w:id="863592446">
              <w:marLeft w:val="0"/>
              <w:marRight w:val="0"/>
              <w:marTop w:val="0"/>
              <w:marBottom w:val="0"/>
              <w:divBdr>
                <w:top w:val="none" w:sz="0" w:space="0" w:color="auto"/>
                <w:left w:val="none" w:sz="0" w:space="0" w:color="auto"/>
                <w:bottom w:val="none" w:sz="0" w:space="0" w:color="auto"/>
                <w:right w:val="none" w:sz="0" w:space="0" w:color="auto"/>
              </w:divBdr>
            </w:div>
            <w:div w:id="876742426">
              <w:marLeft w:val="0"/>
              <w:marRight w:val="0"/>
              <w:marTop w:val="0"/>
              <w:marBottom w:val="0"/>
              <w:divBdr>
                <w:top w:val="none" w:sz="0" w:space="0" w:color="auto"/>
                <w:left w:val="none" w:sz="0" w:space="0" w:color="auto"/>
                <w:bottom w:val="none" w:sz="0" w:space="0" w:color="auto"/>
                <w:right w:val="none" w:sz="0" w:space="0" w:color="auto"/>
              </w:divBdr>
            </w:div>
            <w:div w:id="162625950">
              <w:marLeft w:val="0"/>
              <w:marRight w:val="0"/>
              <w:marTop w:val="0"/>
              <w:marBottom w:val="0"/>
              <w:divBdr>
                <w:top w:val="none" w:sz="0" w:space="0" w:color="auto"/>
                <w:left w:val="none" w:sz="0" w:space="0" w:color="auto"/>
                <w:bottom w:val="none" w:sz="0" w:space="0" w:color="auto"/>
                <w:right w:val="none" w:sz="0" w:space="0" w:color="auto"/>
              </w:divBdr>
            </w:div>
            <w:div w:id="1453013404">
              <w:marLeft w:val="0"/>
              <w:marRight w:val="0"/>
              <w:marTop w:val="0"/>
              <w:marBottom w:val="0"/>
              <w:divBdr>
                <w:top w:val="none" w:sz="0" w:space="0" w:color="auto"/>
                <w:left w:val="none" w:sz="0" w:space="0" w:color="auto"/>
                <w:bottom w:val="none" w:sz="0" w:space="0" w:color="auto"/>
                <w:right w:val="none" w:sz="0" w:space="0" w:color="auto"/>
              </w:divBdr>
            </w:div>
            <w:div w:id="645206850">
              <w:marLeft w:val="0"/>
              <w:marRight w:val="0"/>
              <w:marTop w:val="0"/>
              <w:marBottom w:val="0"/>
              <w:divBdr>
                <w:top w:val="none" w:sz="0" w:space="0" w:color="auto"/>
                <w:left w:val="none" w:sz="0" w:space="0" w:color="auto"/>
                <w:bottom w:val="none" w:sz="0" w:space="0" w:color="auto"/>
                <w:right w:val="none" w:sz="0" w:space="0" w:color="auto"/>
              </w:divBdr>
            </w:div>
            <w:div w:id="1317343380">
              <w:marLeft w:val="0"/>
              <w:marRight w:val="0"/>
              <w:marTop w:val="0"/>
              <w:marBottom w:val="0"/>
              <w:divBdr>
                <w:top w:val="none" w:sz="0" w:space="0" w:color="auto"/>
                <w:left w:val="none" w:sz="0" w:space="0" w:color="auto"/>
                <w:bottom w:val="none" w:sz="0" w:space="0" w:color="auto"/>
                <w:right w:val="none" w:sz="0" w:space="0" w:color="auto"/>
              </w:divBdr>
            </w:div>
            <w:div w:id="135534216">
              <w:marLeft w:val="0"/>
              <w:marRight w:val="0"/>
              <w:marTop w:val="0"/>
              <w:marBottom w:val="0"/>
              <w:divBdr>
                <w:top w:val="none" w:sz="0" w:space="0" w:color="auto"/>
                <w:left w:val="none" w:sz="0" w:space="0" w:color="auto"/>
                <w:bottom w:val="none" w:sz="0" w:space="0" w:color="auto"/>
                <w:right w:val="none" w:sz="0" w:space="0" w:color="auto"/>
              </w:divBdr>
            </w:div>
            <w:div w:id="1712267833">
              <w:marLeft w:val="0"/>
              <w:marRight w:val="0"/>
              <w:marTop w:val="0"/>
              <w:marBottom w:val="0"/>
              <w:divBdr>
                <w:top w:val="none" w:sz="0" w:space="0" w:color="auto"/>
                <w:left w:val="none" w:sz="0" w:space="0" w:color="auto"/>
                <w:bottom w:val="none" w:sz="0" w:space="0" w:color="auto"/>
                <w:right w:val="none" w:sz="0" w:space="0" w:color="auto"/>
              </w:divBdr>
            </w:div>
            <w:div w:id="2007172173">
              <w:marLeft w:val="0"/>
              <w:marRight w:val="0"/>
              <w:marTop w:val="0"/>
              <w:marBottom w:val="0"/>
              <w:divBdr>
                <w:top w:val="none" w:sz="0" w:space="0" w:color="auto"/>
                <w:left w:val="none" w:sz="0" w:space="0" w:color="auto"/>
                <w:bottom w:val="none" w:sz="0" w:space="0" w:color="auto"/>
                <w:right w:val="none" w:sz="0" w:space="0" w:color="auto"/>
              </w:divBdr>
            </w:div>
            <w:div w:id="37701516">
              <w:marLeft w:val="0"/>
              <w:marRight w:val="0"/>
              <w:marTop w:val="0"/>
              <w:marBottom w:val="0"/>
              <w:divBdr>
                <w:top w:val="none" w:sz="0" w:space="0" w:color="auto"/>
                <w:left w:val="none" w:sz="0" w:space="0" w:color="auto"/>
                <w:bottom w:val="none" w:sz="0" w:space="0" w:color="auto"/>
                <w:right w:val="none" w:sz="0" w:space="0" w:color="auto"/>
              </w:divBdr>
            </w:div>
            <w:div w:id="1509445986">
              <w:marLeft w:val="0"/>
              <w:marRight w:val="0"/>
              <w:marTop w:val="0"/>
              <w:marBottom w:val="0"/>
              <w:divBdr>
                <w:top w:val="none" w:sz="0" w:space="0" w:color="auto"/>
                <w:left w:val="none" w:sz="0" w:space="0" w:color="auto"/>
                <w:bottom w:val="none" w:sz="0" w:space="0" w:color="auto"/>
                <w:right w:val="none" w:sz="0" w:space="0" w:color="auto"/>
              </w:divBdr>
            </w:div>
            <w:div w:id="973026563">
              <w:marLeft w:val="0"/>
              <w:marRight w:val="0"/>
              <w:marTop w:val="0"/>
              <w:marBottom w:val="0"/>
              <w:divBdr>
                <w:top w:val="none" w:sz="0" w:space="0" w:color="auto"/>
                <w:left w:val="none" w:sz="0" w:space="0" w:color="auto"/>
                <w:bottom w:val="none" w:sz="0" w:space="0" w:color="auto"/>
                <w:right w:val="none" w:sz="0" w:space="0" w:color="auto"/>
              </w:divBdr>
            </w:div>
            <w:div w:id="1042360353">
              <w:marLeft w:val="0"/>
              <w:marRight w:val="0"/>
              <w:marTop w:val="0"/>
              <w:marBottom w:val="0"/>
              <w:divBdr>
                <w:top w:val="none" w:sz="0" w:space="0" w:color="auto"/>
                <w:left w:val="none" w:sz="0" w:space="0" w:color="auto"/>
                <w:bottom w:val="none" w:sz="0" w:space="0" w:color="auto"/>
                <w:right w:val="none" w:sz="0" w:space="0" w:color="auto"/>
              </w:divBdr>
            </w:div>
            <w:div w:id="191192880">
              <w:marLeft w:val="0"/>
              <w:marRight w:val="0"/>
              <w:marTop w:val="0"/>
              <w:marBottom w:val="0"/>
              <w:divBdr>
                <w:top w:val="none" w:sz="0" w:space="0" w:color="auto"/>
                <w:left w:val="none" w:sz="0" w:space="0" w:color="auto"/>
                <w:bottom w:val="none" w:sz="0" w:space="0" w:color="auto"/>
                <w:right w:val="none" w:sz="0" w:space="0" w:color="auto"/>
              </w:divBdr>
            </w:div>
            <w:div w:id="1765102342">
              <w:marLeft w:val="0"/>
              <w:marRight w:val="0"/>
              <w:marTop w:val="0"/>
              <w:marBottom w:val="0"/>
              <w:divBdr>
                <w:top w:val="none" w:sz="0" w:space="0" w:color="auto"/>
                <w:left w:val="none" w:sz="0" w:space="0" w:color="auto"/>
                <w:bottom w:val="none" w:sz="0" w:space="0" w:color="auto"/>
                <w:right w:val="none" w:sz="0" w:space="0" w:color="auto"/>
              </w:divBdr>
            </w:div>
            <w:div w:id="686294444">
              <w:marLeft w:val="0"/>
              <w:marRight w:val="0"/>
              <w:marTop w:val="0"/>
              <w:marBottom w:val="0"/>
              <w:divBdr>
                <w:top w:val="none" w:sz="0" w:space="0" w:color="auto"/>
                <w:left w:val="none" w:sz="0" w:space="0" w:color="auto"/>
                <w:bottom w:val="none" w:sz="0" w:space="0" w:color="auto"/>
                <w:right w:val="none" w:sz="0" w:space="0" w:color="auto"/>
              </w:divBdr>
            </w:div>
            <w:div w:id="381713860">
              <w:marLeft w:val="0"/>
              <w:marRight w:val="0"/>
              <w:marTop w:val="0"/>
              <w:marBottom w:val="0"/>
              <w:divBdr>
                <w:top w:val="none" w:sz="0" w:space="0" w:color="auto"/>
                <w:left w:val="none" w:sz="0" w:space="0" w:color="auto"/>
                <w:bottom w:val="none" w:sz="0" w:space="0" w:color="auto"/>
                <w:right w:val="none" w:sz="0" w:space="0" w:color="auto"/>
              </w:divBdr>
            </w:div>
            <w:div w:id="2050908747">
              <w:marLeft w:val="0"/>
              <w:marRight w:val="0"/>
              <w:marTop w:val="0"/>
              <w:marBottom w:val="0"/>
              <w:divBdr>
                <w:top w:val="none" w:sz="0" w:space="0" w:color="auto"/>
                <w:left w:val="none" w:sz="0" w:space="0" w:color="auto"/>
                <w:bottom w:val="none" w:sz="0" w:space="0" w:color="auto"/>
                <w:right w:val="none" w:sz="0" w:space="0" w:color="auto"/>
              </w:divBdr>
            </w:div>
            <w:div w:id="2132093144">
              <w:marLeft w:val="0"/>
              <w:marRight w:val="0"/>
              <w:marTop w:val="0"/>
              <w:marBottom w:val="0"/>
              <w:divBdr>
                <w:top w:val="none" w:sz="0" w:space="0" w:color="auto"/>
                <w:left w:val="none" w:sz="0" w:space="0" w:color="auto"/>
                <w:bottom w:val="none" w:sz="0" w:space="0" w:color="auto"/>
                <w:right w:val="none" w:sz="0" w:space="0" w:color="auto"/>
              </w:divBdr>
            </w:div>
            <w:div w:id="69544374">
              <w:marLeft w:val="0"/>
              <w:marRight w:val="0"/>
              <w:marTop w:val="0"/>
              <w:marBottom w:val="0"/>
              <w:divBdr>
                <w:top w:val="none" w:sz="0" w:space="0" w:color="auto"/>
                <w:left w:val="none" w:sz="0" w:space="0" w:color="auto"/>
                <w:bottom w:val="none" w:sz="0" w:space="0" w:color="auto"/>
                <w:right w:val="none" w:sz="0" w:space="0" w:color="auto"/>
              </w:divBdr>
            </w:div>
            <w:div w:id="893586828">
              <w:marLeft w:val="0"/>
              <w:marRight w:val="0"/>
              <w:marTop w:val="0"/>
              <w:marBottom w:val="0"/>
              <w:divBdr>
                <w:top w:val="none" w:sz="0" w:space="0" w:color="auto"/>
                <w:left w:val="none" w:sz="0" w:space="0" w:color="auto"/>
                <w:bottom w:val="none" w:sz="0" w:space="0" w:color="auto"/>
                <w:right w:val="none" w:sz="0" w:space="0" w:color="auto"/>
              </w:divBdr>
            </w:div>
            <w:div w:id="814831612">
              <w:marLeft w:val="0"/>
              <w:marRight w:val="0"/>
              <w:marTop w:val="0"/>
              <w:marBottom w:val="0"/>
              <w:divBdr>
                <w:top w:val="none" w:sz="0" w:space="0" w:color="auto"/>
                <w:left w:val="none" w:sz="0" w:space="0" w:color="auto"/>
                <w:bottom w:val="none" w:sz="0" w:space="0" w:color="auto"/>
                <w:right w:val="none" w:sz="0" w:space="0" w:color="auto"/>
              </w:divBdr>
            </w:div>
            <w:div w:id="100492409">
              <w:marLeft w:val="0"/>
              <w:marRight w:val="0"/>
              <w:marTop w:val="0"/>
              <w:marBottom w:val="0"/>
              <w:divBdr>
                <w:top w:val="none" w:sz="0" w:space="0" w:color="auto"/>
                <w:left w:val="none" w:sz="0" w:space="0" w:color="auto"/>
                <w:bottom w:val="none" w:sz="0" w:space="0" w:color="auto"/>
                <w:right w:val="none" w:sz="0" w:space="0" w:color="auto"/>
              </w:divBdr>
            </w:div>
            <w:div w:id="190648404">
              <w:marLeft w:val="0"/>
              <w:marRight w:val="0"/>
              <w:marTop w:val="0"/>
              <w:marBottom w:val="0"/>
              <w:divBdr>
                <w:top w:val="none" w:sz="0" w:space="0" w:color="auto"/>
                <w:left w:val="none" w:sz="0" w:space="0" w:color="auto"/>
                <w:bottom w:val="none" w:sz="0" w:space="0" w:color="auto"/>
                <w:right w:val="none" w:sz="0" w:space="0" w:color="auto"/>
              </w:divBdr>
            </w:div>
            <w:div w:id="2099056578">
              <w:marLeft w:val="0"/>
              <w:marRight w:val="0"/>
              <w:marTop w:val="0"/>
              <w:marBottom w:val="0"/>
              <w:divBdr>
                <w:top w:val="none" w:sz="0" w:space="0" w:color="auto"/>
                <w:left w:val="none" w:sz="0" w:space="0" w:color="auto"/>
                <w:bottom w:val="none" w:sz="0" w:space="0" w:color="auto"/>
                <w:right w:val="none" w:sz="0" w:space="0" w:color="auto"/>
              </w:divBdr>
            </w:div>
            <w:div w:id="27875433">
              <w:marLeft w:val="0"/>
              <w:marRight w:val="0"/>
              <w:marTop w:val="0"/>
              <w:marBottom w:val="0"/>
              <w:divBdr>
                <w:top w:val="none" w:sz="0" w:space="0" w:color="auto"/>
                <w:left w:val="none" w:sz="0" w:space="0" w:color="auto"/>
                <w:bottom w:val="none" w:sz="0" w:space="0" w:color="auto"/>
                <w:right w:val="none" w:sz="0" w:space="0" w:color="auto"/>
              </w:divBdr>
            </w:div>
            <w:div w:id="1228610323">
              <w:marLeft w:val="0"/>
              <w:marRight w:val="0"/>
              <w:marTop w:val="0"/>
              <w:marBottom w:val="0"/>
              <w:divBdr>
                <w:top w:val="none" w:sz="0" w:space="0" w:color="auto"/>
                <w:left w:val="none" w:sz="0" w:space="0" w:color="auto"/>
                <w:bottom w:val="none" w:sz="0" w:space="0" w:color="auto"/>
                <w:right w:val="none" w:sz="0" w:space="0" w:color="auto"/>
              </w:divBdr>
            </w:div>
            <w:div w:id="738013566">
              <w:marLeft w:val="0"/>
              <w:marRight w:val="0"/>
              <w:marTop w:val="0"/>
              <w:marBottom w:val="0"/>
              <w:divBdr>
                <w:top w:val="none" w:sz="0" w:space="0" w:color="auto"/>
                <w:left w:val="none" w:sz="0" w:space="0" w:color="auto"/>
                <w:bottom w:val="none" w:sz="0" w:space="0" w:color="auto"/>
                <w:right w:val="none" w:sz="0" w:space="0" w:color="auto"/>
              </w:divBdr>
            </w:div>
            <w:div w:id="1242133325">
              <w:marLeft w:val="0"/>
              <w:marRight w:val="0"/>
              <w:marTop w:val="0"/>
              <w:marBottom w:val="0"/>
              <w:divBdr>
                <w:top w:val="none" w:sz="0" w:space="0" w:color="auto"/>
                <w:left w:val="none" w:sz="0" w:space="0" w:color="auto"/>
                <w:bottom w:val="none" w:sz="0" w:space="0" w:color="auto"/>
                <w:right w:val="none" w:sz="0" w:space="0" w:color="auto"/>
              </w:divBdr>
            </w:div>
            <w:div w:id="134765094">
              <w:marLeft w:val="0"/>
              <w:marRight w:val="0"/>
              <w:marTop w:val="0"/>
              <w:marBottom w:val="0"/>
              <w:divBdr>
                <w:top w:val="none" w:sz="0" w:space="0" w:color="auto"/>
                <w:left w:val="none" w:sz="0" w:space="0" w:color="auto"/>
                <w:bottom w:val="none" w:sz="0" w:space="0" w:color="auto"/>
                <w:right w:val="none" w:sz="0" w:space="0" w:color="auto"/>
              </w:divBdr>
            </w:div>
            <w:div w:id="2110931424">
              <w:marLeft w:val="0"/>
              <w:marRight w:val="0"/>
              <w:marTop w:val="0"/>
              <w:marBottom w:val="0"/>
              <w:divBdr>
                <w:top w:val="none" w:sz="0" w:space="0" w:color="auto"/>
                <w:left w:val="none" w:sz="0" w:space="0" w:color="auto"/>
                <w:bottom w:val="none" w:sz="0" w:space="0" w:color="auto"/>
                <w:right w:val="none" w:sz="0" w:space="0" w:color="auto"/>
              </w:divBdr>
            </w:div>
            <w:div w:id="1230656349">
              <w:marLeft w:val="0"/>
              <w:marRight w:val="0"/>
              <w:marTop w:val="0"/>
              <w:marBottom w:val="0"/>
              <w:divBdr>
                <w:top w:val="none" w:sz="0" w:space="0" w:color="auto"/>
                <w:left w:val="none" w:sz="0" w:space="0" w:color="auto"/>
                <w:bottom w:val="none" w:sz="0" w:space="0" w:color="auto"/>
                <w:right w:val="none" w:sz="0" w:space="0" w:color="auto"/>
              </w:divBdr>
            </w:div>
            <w:div w:id="642734156">
              <w:marLeft w:val="0"/>
              <w:marRight w:val="0"/>
              <w:marTop w:val="0"/>
              <w:marBottom w:val="0"/>
              <w:divBdr>
                <w:top w:val="none" w:sz="0" w:space="0" w:color="auto"/>
                <w:left w:val="none" w:sz="0" w:space="0" w:color="auto"/>
                <w:bottom w:val="none" w:sz="0" w:space="0" w:color="auto"/>
                <w:right w:val="none" w:sz="0" w:space="0" w:color="auto"/>
              </w:divBdr>
            </w:div>
            <w:div w:id="113989040">
              <w:marLeft w:val="0"/>
              <w:marRight w:val="0"/>
              <w:marTop w:val="0"/>
              <w:marBottom w:val="0"/>
              <w:divBdr>
                <w:top w:val="none" w:sz="0" w:space="0" w:color="auto"/>
                <w:left w:val="none" w:sz="0" w:space="0" w:color="auto"/>
                <w:bottom w:val="none" w:sz="0" w:space="0" w:color="auto"/>
                <w:right w:val="none" w:sz="0" w:space="0" w:color="auto"/>
              </w:divBdr>
            </w:div>
            <w:div w:id="1557668274">
              <w:marLeft w:val="0"/>
              <w:marRight w:val="0"/>
              <w:marTop w:val="0"/>
              <w:marBottom w:val="0"/>
              <w:divBdr>
                <w:top w:val="none" w:sz="0" w:space="0" w:color="auto"/>
                <w:left w:val="none" w:sz="0" w:space="0" w:color="auto"/>
                <w:bottom w:val="none" w:sz="0" w:space="0" w:color="auto"/>
                <w:right w:val="none" w:sz="0" w:space="0" w:color="auto"/>
              </w:divBdr>
            </w:div>
            <w:div w:id="1096487426">
              <w:marLeft w:val="0"/>
              <w:marRight w:val="0"/>
              <w:marTop w:val="0"/>
              <w:marBottom w:val="0"/>
              <w:divBdr>
                <w:top w:val="none" w:sz="0" w:space="0" w:color="auto"/>
                <w:left w:val="none" w:sz="0" w:space="0" w:color="auto"/>
                <w:bottom w:val="none" w:sz="0" w:space="0" w:color="auto"/>
                <w:right w:val="none" w:sz="0" w:space="0" w:color="auto"/>
              </w:divBdr>
            </w:div>
            <w:div w:id="1425493693">
              <w:marLeft w:val="0"/>
              <w:marRight w:val="0"/>
              <w:marTop w:val="0"/>
              <w:marBottom w:val="0"/>
              <w:divBdr>
                <w:top w:val="none" w:sz="0" w:space="0" w:color="auto"/>
                <w:left w:val="none" w:sz="0" w:space="0" w:color="auto"/>
                <w:bottom w:val="none" w:sz="0" w:space="0" w:color="auto"/>
                <w:right w:val="none" w:sz="0" w:space="0" w:color="auto"/>
              </w:divBdr>
            </w:div>
            <w:div w:id="1185287927">
              <w:marLeft w:val="0"/>
              <w:marRight w:val="0"/>
              <w:marTop w:val="0"/>
              <w:marBottom w:val="0"/>
              <w:divBdr>
                <w:top w:val="none" w:sz="0" w:space="0" w:color="auto"/>
                <w:left w:val="none" w:sz="0" w:space="0" w:color="auto"/>
                <w:bottom w:val="none" w:sz="0" w:space="0" w:color="auto"/>
                <w:right w:val="none" w:sz="0" w:space="0" w:color="auto"/>
              </w:divBdr>
            </w:div>
            <w:div w:id="385034153">
              <w:marLeft w:val="0"/>
              <w:marRight w:val="0"/>
              <w:marTop w:val="0"/>
              <w:marBottom w:val="0"/>
              <w:divBdr>
                <w:top w:val="none" w:sz="0" w:space="0" w:color="auto"/>
                <w:left w:val="none" w:sz="0" w:space="0" w:color="auto"/>
                <w:bottom w:val="none" w:sz="0" w:space="0" w:color="auto"/>
                <w:right w:val="none" w:sz="0" w:space="0" w:color="auto"/>
              </w:divBdr>
            </w:div>
            <w:div w:id="43648778">
              <w:marLeft w:val="0"/>
              <w:marRight w:val="0"/>
              <w:marTop w:val="0"/>
              <w:marBottom w:val="0"/>
              <w:divBdr>
                <w:top w:val="none" w:sz="0" w:space="0" w:color="auto"/>
                <w:left w:val="none" w:sz="0" w:space="0" w:color="auto"/>
                <w:bottom w:val="none" w:sz="0" w:space="0" w:color="auto"/>
                <w:right w:val="none" w:sz="0" w:space="0" w:color="auto"/>
              </w:divBdr>
            </w:div>
            <w:div w:id="395250203">
              <w:marLeft w:val="0"/>
              <w:marRight w:val="0"/>
              <w:marTop w:val="0"/>
              <w:marBottom w:val="0"/>
              <w:divBdr>
                <w:top w:val="none" w:sz="0" w:space="0" w:color="auto"/>
                <w:left w:val="none" w:sz="0" w:space="0" w:color="auto"/>
                <w:bottom w:val="none" w:sz="0" w:space="0" w:color="auto"/>
                <w:right w:val="none" w:sz="0" w:space="0" w:color="auto"/>
              </w:divBdr>
            </w:div>
            <w:div w:id="1021132108">
              <w:marLeft w:val="0"/>
              <w:marRight w:val="0"/>
              <w:marTop w:val="0"/>
              <w:marBottom w:val="0"/>
              <w:divBdr>
                <w:top w:val="none" w:sz="0" w:space="0" w:color="auto"/>
                <w:left w:val="none" w:sz="0" w:space="0" w:color="auto"/>
                <w:bottom w:val="none" w:sz="0" w:space="0" w:color="auto"/>
                <w:right w:val="none" w:sz="0" w:space="0" w:color="auto"/>
              </w:divBdr>
            </w:div>
            <w:div w:id="626278687">
              <w:marLeft w:val="0"/>
              <w:marRight w:val="0"/>
              <w:marTop w:val="0"/>
              <w:marBottom w:val="0"/>
              <w:divBdr>
                <w:top w:val="none" w:sz="0" w:space="0" w:color="auto"/>
                <w:left w:val="none" w:sz="0" w:space="0" w:color="auto"/>
                <w:bottom w:val="none" w:sz="0" w:space="0" w:color="auto"/>
                <w:right w:val="none" w:sz="0" w:space="0" w:color="auto"/>
              </w:divBdr>
            </w:div>
            <w:div w:id="1345013409">
              <w:marLeft w:val="0"/>
              <w:marRight w:val="0"/>
              <w:marTop w:val="0"/>
              <w:marBottom w:val="0"/>
              <w:divBdr>
                <w:top w:val="none" w:sz="0" w:space="0" w:color="auto"/>
                <w:left w:val="none" w:sz="0" w:space="0" w:color="auto"/>
                <w:bottom w:val="none" w:sz="0" w:space="0" w:color="auto"/>
                <w:right w:val="none" w:sz="0" w:space="0" w:color="auto"/>
              </w:divBdr>
            </w:div>
            <w:div w:id="986057401">
              <w:marLeft w:val="0"/>
              <w:marRight w:val="0"/>
              <w:marTop w:val="0"/>
              <w:marBottom w:val="0"/>
              <w:divBdr>
                <w:top w:val="none" w:sz="0" w:space="0" w:color="auto"/>
                <w:left w:val="none" w:sz="0" w:space="0" w:color="auto"/>
                <w:bottom w:val="none" w:sz="0" w:space="0" w:color="auto"/>
                <w:right w:val="none" w:sz="0" w:space="0" w:color="auto"/>
              </w:divBdr>
            </w:div>
            <w:div w:id="1844737552">
              <w:marLeft w:val="0"/>
              <w:marRight w:val="0"/>
              <w:marTop w:val="0"/>
              <w:marBottom w:val="0"/>
              <w:divBdr>
                <w:top w:val="none" w:sz="0" w:space="0" w:color="auto"/>
                <w:left w:val="none" w:sz="0" w:space="0" w:color="auto"/>
                <w:bottom w:val="none" w:sz="0" w:space="0" w:color="auto"/>
                <w:right w:val="none" w:sz="0" w:space="0" w:color="auto"/>
              </w:divBdr>
            </w:div>
            <w:div w:id="1660769915">
              <w:marLeft w:val="0"/>
              <w:marRight w:val="0"/>
              <w:marTop w:val="0"/>
              <w:marBottom w:val="0"/>
              <w:divBdr>
                <w:top w:val="none" w:sz="0" w:space="0" w:color="auto"/>
                <w:left w:val="none" w:sz="0" w:space="0" w:color="auto"/>
                <w:bottom w:val="none" w:sz="0" w:space="0" w:color="auto"/>
                <w:right w:val="none" w:sz="0" w:space="0" w:color="auto"/>
              </w:divBdr>
            </w:div>
            <w:div w:id="1502231189">
              <w:marLeft w:val="0"/>
              <w:marRight w:val="0"/>
              <w:marTop w:val="0"/>
              <w:marBottom w:val="0"/>
              <w:divBdr>
                <w:top w:val="none" w:sz="0" w:space="0" w:color="auto"/>
                <w:left w:val="none" w:sz="0" w:space="0" w:color="auto"/>
                <w:bottom w:val="none" w:sz="0" w:space="0" w:color="auto"/>
                <w:right w:val="none" w:sz="0" w:space="0" w:color="auto"/>
              </w:divBdr>
            </w:div>
            <w:div w:id="260182576">
              <w:marLeft w:val="0"/>
              <w:marRight w:val="0"/>
              <w:marTop w:val="0"/>
              <w:marBottom w:val="0"/>
              <w:divBdr>
                <w:top w:val="none" w:sz="0" w:space="0" w:color="auto"/>
                <w:left w:val="none" w:sz="0" w:space="0" w:color="auto"/>
                <w:bottom w:val="none" w:sz="0" w:space="0" w:color="auto"/>
                <w:right w:val="none" w:sz="0" w:space="0" w:color="auto"/>
              </w:divBdr>
            </w:div>
            <w:div w:id="1538621143">
              <w:marLeft w:val="0"/>
              <w:marRight w:val="0"/>
              <w:marTop w:val="0"/>
              <w:marBottom w:val="0"/>
              <w:divBdr>
                <w:top w:val="none" w:sz="0" w:space="0" w:color="auto"/>
                <w:left w:val="none" w:sz="0" w:space="0" w:color="auto"/>
                <w:bottom w:val="none" w:sz="0" w:space="0" w:color="auto"/>
                <w:right w:val="none" w:sz="0" w:space="0" w:color="auto"/>
              </w:divBdr>
            </w:div>
            <w:div w:id="1015380267">
              <w:marLeft w:val="0"/>
              <w:marRight w:val="0"/>
              <w:marTop w:val="0"/>
              <w:marBottom w:val="0"/>
              <w:divBdr>
                <w:top w:val="none" w:sz="0" w:space="0" w:color="auto"/>
                <w:left w:val="none" w:sz="0" w:space="0" w:color="auto"/>
                <w:bottom w:val="none" w:sz="0" w:space="0" w:color="auto"/>
                <w:right w:val="none" w:sz="0" w:space="0" w:color="auto"/>
              </w:divBdr>
            </w:div>
            <w:div w:id="633948031">
              <w:marLeft w:val="0"/>
              <w:marRight w:val="0"/>
              <w:marTop w:val="0"/>
              <w:marBottom w:val="0"/>
              <w:divBdr>
                <w:top w:val="none" w:sz="0" w:space="0" w:color="auto"/>
                <w:left w:val="none" w:sz="0" w:space="0" w:color="auto"/>
                <w:bottom w:val="none" w:sz="0" w:space="0" w:color="auto"/>
                <w:right w:val="none" w:sz="0" w:space="0" w:color="auto"/>
              </w:divBdr>
            </w:div>
            <w:div w:id="1611936040">
              <w:marLeft w:val="0"/>
              <w:marRight w:val="0"/>
              <w:marTop w:val="0"/>
              <w:marBottom w:val="0"/>
              <w:divBdr>
                <w:top w:val="none" w:sz="0" w:space="0" w:color="auto"/>
                <w:left w:val="none" w:sz="0" w:space="0" w:color="auto"/>
                <w:bottom w:val="none" w:sz="0" w:space="0" w:color="auto"/>
                <w:right w:val="none" w:sz="0" w:space="0" w:color="auto"/>
              </w:divBdr>
            </w:div>
            <w:div w:id="1924072561">
              <w:marLeft w:val="0"/>
              <w:marRight w:val="0"/>
              <w:marTop w:val="0"/>
              <w:marBottom w:val="0"/>
              <w:divBdr>
                <w:top w:val="none" w:sz="0" w:space="0" w:color="auto"/>
                <w:left w:val="none" w:sz="0" w:space="0" w:color="auto"/>
                <w:bottom w:val="none" w:sz="0" w:space="0" w:color="auto"/>
                <w:right w:val="none" w:sz="0" w:space="0" w:color="auto"/>
              </w:divBdr>
            </w:div>
            <w:div w:id="2091927725">
              <w:marLeft w:val="0"/>
              <w:marRight w:val="0"/>
              <w:marTop w:val="0"/>
              <w:marBottom w:val="0"/>
              <w:divBdr>
                <w:top w:val="none" w:sz="0" w:space="0" w:color="auto"/>
                <w:left w:val="none" w:sz="0" w:space="0" w:color="auto"/>
                <w:bottom w:val="none" w:sz="0" w:space="0" w:color="auto"/>
                <w:right w:val="none" w:sz="0" w:space="0" w:color="auto"/>
              </w:divBdr>
            </w:div>
            <w:div w:id="622034281">
              <w:marLeft w:val="0"/>
              <w:marRight w:val="0"/>
              <w:marTop w:val="0"/>
              <w:marBottom w:val="0"/>
              <w:divBdr>
                <w:top w:val="none" w:sz="0" w:space="0" w:color="auto"/>
                <w:left w:val="none" w:sz="0" w:space="0" w:color="auto"/>
                <w:bottom w:val="none" w:sz="0" w:space="0" w:color="auto"/>
                <w:right w:val="none" w:sz="0" w:space="0" w:color="auto"/>
              </w:divBdr>
            </w:div>
            <w:div w:id="1234973900">
              <w:marLeft w:val="0"/>
              <w:marRight w:val="0"/>
              <w:marTop w:val="0"/>
              <w:marBottom w:val="0"/>
              <w:divBdr>
                <w:top w:val="none" w:sz="0" w:space="0" w:color="auto"/>
                <w:left w:val="none" w:sz="0" w:space="0" w:color="auto"/>
                <w:bottom w:val="none" w:sz="0" w:space="0" w:color="auto"/>
                <w:right w:val="none" w:sz="0" w:space="0" w:color="auto"/>
              </w:divBdr>
            </w:div>
            <w:div w:id="526991287">
              <w:marLeft w:val="0"/>
              <w:marRight w:val="0"/>
              <w:marTop w:val="0"/>
              <w:marBottom w:val="0"/>
              <w:divBdr>
                <w:top w:val="none" w:sz="0" w:space="0" w:color="auto"/>
                <w:left w:val="none" w:sz="0" w:space="0" w:color="auto"/>
                <w:bottom w:val="none" w:sz="0" w:space="0" w:color="auto"/>
                <w:right w:val="none" w:sz="0" w:space="0" w:color="auto"/>
              </w:divBdr>
            </w:div>
            <w:div w:id="2024629405">
              <w:marLeft w:val="0"/>
              <w:marRight w:val="0"/>
              <w:marTop w:val="0"/>
              <w:marBottom w:val="0"/>
              <w:divBdr>
                <w:top w:val="none" w:sz="0" w:space="0" w:color="auto"/>
                <w:left w:val="none" w:sz="0" w:space="0" w:color="auto"/>
                <w:bottom w:val="none" w:sz="0" w:space="0" w:color="auto"/>
                <w:right w:val="none" w:sz="0" w:space="0" w:color="auto"/>
              </w:divBdr>
            </w:div>
            <w:div w:id="37827221">
              <w:marLeft w:val="0"/>
              <w:marRight w:val="0"/>
              <w:marTop w:val="0"/>
              <w:marBottom w:val="0"/>
              <w:divBdr>
                <w:top w:val="none" w:sz="0" w:space="0" w:color="auto"/>
                <w:left w:val="none" w:sz="0" w:space="0" w:color="auto"/>
                <w:bottom w:val="none" w:sz="0" w:space="0" w:color="auto"/>
                <w:right w:val="none" w:sz="0" w:space="0" w:color="auto"/>
              </w:divBdr>
            </w:div>
            <w:div w:id="391195462">
              <w:marLeft w:val="0"/>
              <w:marRight w:val="0"/>
              <w:marTop w:val="0"/>
              <w:marBottom w:val="0"/>
              <w:divBdr>
                <w:top w:val="none" w:sz="0" w:space="0" w:color="auto"/>
                <w:left w:val="none" w:sz="0" w:space="0" w:color="auto"/>
                <w:bottom w:val="none" w:sz="0" w:space="0" w:color="auto"/>
                <w:right w:val="none" w:sz="0" w:space="0" w:color="auto"/>
              </w:divBdr>
            </w:div>
            <w:div w:id="1060635687">
              <w:marLeft w:val="0"/>
              <w:marRight w:val="0"/>
              <w:marTop w:val="0"/>
              <w:marBottom w:val="0"/>
              <w:divBdr>
                <w:top w:val="none" w:sz="0" w:space="0" w:color="auto"/>
                <w:left w:val="none" w:sz="0" w:space="0" w:color="auto"/>
                <w:bottom w:val="none" w:sz="0" w:space="0" w:color="auto"/>
                <w:right w:val="none" w:sz="0" w:space="0" w:color="auto"/>
              </w:divBdr>
            </w:div>
            <w:div w:id="1585216179">
              <w:marLeft w:val="0"/>
              <w:marRight w:val="0"/>
              <w:marTop w:val="0"/>
              <w:marBottom w:val="0"/>
              <w:divBdr>
                <w:top w:val="none" w:sz="0" w:space="0" w:color="auto"/>
                <w:left w:val="none" w:sz="0" w:space="0" w:color="auto"/>
                <w:bottom w:val="none" w:sz="0" w:space="0" w:color="auto"/>
                <w:right w:val="none" w:sz="0" w:space="0" w:color="auto"/>
              </w:divBdr>
            </w:div>
            <w:div w:id="1664892434">
              <w:marLeft w:val="0"/>
              <w:marRight w:val="0"/>
              <w:marTop w:val="0"/>
              <w:marBottom w:val="0"/>
              <w:divBdr>
                <w:top w:val="none" w:sz="0" w:space="0" w:color="auto"/>
                <w:left w:val="none" w:sz="0" w:space="0" w:color="auto"/>
                <w:bottom w:val="none" w:sz="0" w:space="0" w:color="auto"/>
                <w:right w:val="none" w:sz="0" w:space="0" w:color="auto"/>
              </w:divBdr>
            </w:div>
            <w:div w:id="1370454786">
              <w:marLeft w:val="0"/>
              <w:marRight w:val="0"/>
              <w:marTop w:val="0"/>
              <w:marBottom w:val="0"/>
              <w:divBdr>
                <w:top w:val="none" w:sz="0" w:space="0" w:color="auto"/>
                <w:left w:val="none" w:sz="0" w:space="0" w:color="auto"/>
                <w:bottom w:val="none" w:sz="0" w:space="0" w:color="auto"/>
                <w:right w:val="none" w:sz="0" w:space="0" w:color="auto"/>
              </w:divBdr>
            </w:div>
            <w:div w:id="666447465">
              <w:marLeft w:val="0"/>
              <w:marRight w:val="0"/>
              <w:marTop w:val="0"/>
              <w:marBottom w:val="0"/>
              <w:divBdr>
                <w:top w:val="none" w:sz="0" w:space="0" w:color="auto"/>
                <w:left w:val="none" w:sz="0" w:space="0" w:color="auto"/>
                <w:bottom w:val="none" w:sz="0" w:space="0" w:color="auto"/>
                <w:right w:val="none" w:sz="0" w:space="0" w:color="auto"/>
              </w:divBdr>
            </w:div>
            <w:div w:id="220596908">
              <w:marLeft w:val="0"/>
              <w:marRight w:val="0"/>
              <w:marTop w:val="0"/>
              <w:marBottom w:val="0"/>
              <w:divBdr>
                <w:top w:val="none" w:sz="0" w:space="0" w:color="auto"/>
                <w:left w:val="none" w:sz="0" w:space="0" w:color="auto"/>
                <w:bottom w:val="none" w:sz="0" w:space="0" w:color="auto"/>
                <w:right w:val="none" w:sz="0" w:space="0" w:color="auto"/>
              </w:divBdr>
            </w:div>
            <w:div w:id="2034961769">
              <w:marLeft w:val="0"/>
              <w:marRight w:val="0"/>
              <w:marTop w:val="0"/>
              <w:marBottom w:val="0"/>
              <w:divBdr>
                <w:top w:val="none" w:sz="0" w:space="0" w:color="auto"/>
                <w:left w:val="none" w:sz="0" w:space="0" w:color="auto"/>
                <w:bottom w:val="none" w:sz="0" w:space="0" w:color="auto"/>
                <w:right w:val="none" w:sz="0" w:space="0" w:color="auto"/>
              </w:divBdr>
            </w:div>
            <w:div w:id="54865133">
              <w:marLeft w:val="0"/>
              <w:marRight w:val="0"/>
              <w:marTop w:val="0"/>
              <w:marBottom w:val="0"/>
              <w:divBdr>
                <w:top w:val="none" w:sz="0" w:space="0" w:color="auto"/>
                <w:left w:val="none" w:sz="0" w:space="0" w:color="auto"/>
                <w:bottom w:val="none" w:sz="0" w:space="0" w:color="auto"/>
                <w:right w:val="none" w:sz="0" w:space="0" w:color="auto"/>
              </w:divBdr>
            </w:div>
            <w:div w:id="661617413">
              <w:marLeft w:val="0"/>
              <w:marRight w:val="0"/>
              <w:marTop w:val="0"/>
              <w:marBottom w:val="0"/>
              <w:divBdr>
                <w:top w:val="none" w:sz="0" w:space="0" w:color="auto"/>
                <w:left w:val="none" w:sz="0" w:space="0" w:color="auto"/>
                <w:bottom w:val="none" w:sz="0" w:space="0" w:color="auto"/>
                <w:right w:val="none" w:sz="0" w:space="0" w:color="auto"/>
              </w:divBdr>
            </w:div>
            <w:div w:id="396323124">
              <w:marLeft w:val="0"/>
              <w:marRight w:val="0"/>
              <w:marTop w:val="0"/>
              <w:marBottom w:val="0"/>
              <w:divBdr>
                <w:top w:val="none" w:sz="0" w:space="0" w:color="auto"/>
                <w:left w:val="none" w:sz="0" w:space="0" w:color="auto"/>
                <w:bottom w:val="none" w:sz="0" w:space="0" w:color="auto"/>
                <w:right w:val="none" w:sz="0" w:space="0" w:color="auto"/>
              </w:divBdr>
            </w:div>
            <w:div w:id="567115759">
              <w:marLeft w:val="0"/>
              <w:marRight w:val="0"/>
              <w:marTop w:val="0"/>
              <w:marBottom w:val="0"/>
              <w:divBdr>
                <w:top w:val="none" w:sz="0" w:space="0" w:color="auto"/>
                <w:left w:val="none" w:sz="0" w:space="0" w:color="auto"/>
                <w:bottom w:val="none" w:sz="0" w:space="0" w:color="auto"/>
                <w:right w:val="none" w:sz="0" w:space="0" w:color="auto"/>
              </w:divBdr>
            </w:div>
            <w:div w:id="462046165">
              <w:marLeft w:val="0"/>
              <w:marRight w:val="0"/>
              <w:marTop w:val="0"/>
              <w:marBottom w:val="0"/>
              <w:divBdr>
                <w:top w:val="none" w:sz="0" w:space="0" w:color="auto"/>
                <w:left w:val="none" w:sz="0" w:space="0" w:color="auto"/>
                <w:bottom w:val="none" w:sz="0" w:space="0" w:color="auto"/>
                <w:right w:val="none" w:sz="0" w:space="0" w:color="auto"/>
              </w:divBdr>
            </w:div>
            <w:div w:id="1630014768">
              <w:marLeft w:val="0"/>
              <w:marRight w:val="0"/>
              <w:marTop w:val="0"/>
              <w:marBottom w:val="0"/>
              <w:divBdr>
                <w:top w:val="none" w:sz="0" w:space="0" w:color="auto"/>
                <w:left w:val="none" w:sz="0" w:space="0" w:color="auto"/>
                <w:bottom w:val="none" w:sz="0" w:space="0" w:color="auto"/>
                <w:right w:val="none" w:sz="0" w:space="0" w:color="auto"/>
              </w:divBdr>
            </w:div>
            <w:div w:id="1873758810">
              <w:marLeft w:val="0"/>
              <w:marRight w:val="0"/>
              <w:marTop w:val="0"/>
              <w:marBottom w:val="0"/>
              <w:divBdr>
                <w:top w:val="none" w:sz="0" w:space="0" w:color="auto"/>
                <w:left w:val="none" w:sz="0" w:space="0" w:color="auto"/>
                <w:bottom w:val="none" w:sz="0" w:space="0" w:color="auto"/>
                <w:right w:val="none" w:sz="0" w:space="0" w:color="auto"/>
              </w:divBdr>
            </w:div>
            <w:div w:id="11735704">
              <w:marLeft w:val="0"/>
              <w:marRight w:val="0"/>
              <w:marTop w:val="0"/>
              <w:marBottom w:val="0"/>
              <w:divBdr>
                <w:top w:val="none" w:sz="0" w:space="0" w:color="auto"/>
                <w:left w:val="none" w:sz="0" w:space="0" w:color="auto"/>
                <w:bottom w:val="none" w:sz="0" w:space="0" w:color="auto"/>
                <w:right w:val="none" w:sz="0" w:space="0" w:color="auto"/>
              </w:divBdr>
            </w:div>
            <w:div w:id="1783182052">
              <w:marLeft w:val="0"/>
              <w:marRight w:val="0"/>
              <w:marTop w:val="0"/>
              <w:marBottom w:val="0"/>
              <w:divBdr>
                <w:top w:val="none" w:sz="0" w:space="0" w:color="auto"/>
                <w:left w:val="none" w:sz="0" w:space="0" w:color="auto"/>
                <w:bottom w:val="none" w:sz="0" w:space="0" w:color="auto"/>
                <w:right w:val="none" w:sz="0" w:space="0" w:color="auto"/>
              </w:divBdr>
            </w:div>
            <w:div w:id="1738169765">
              <w:marLeft w:val="0"/>
              <w:marRight w:val="0"/>
              <w:marTop w:val="0"/>
              <w:marBottom w:val="0"/>
              <w:divBdr>
                <w:top w:val="none" w:sz="0" w:space="0" w:color="auto"/>
                <w:left w:val="none" w:sz="0" w:space="0" w:color="auto"/>
                <w:bottom w:val="none" w:sz="0" w:space="0" w:color="auto"/>
                <w:right w:val="none" w:sz="0" w:space="0" w:color="auto"/>
              </w:divBdr>
            </w:div>
            <w:div w:id="634062138">
              <w:marLeft w:val="0"/>
              <w:marRight w:val="0"/>
              <w:marTop w:val="0"/>
              <w:marBottom w:val="0"/>
              <w:divBdr>
                <w:top w:val="none" w:sz="0" w:space="0" w:color="auto"/>
                <w:left w:val="none" w:sz="0" w:space="0" w:color="auto"/>
                <w:bottom w:val="none" w:sz="0" w:space="0" w:color="auto"/>
                <w:right w:val="none" w:sz="0" w:space="0" w:color="auto"/>
              </w:divBdr>
            </w:div>
            <w:div w:id="2118599750">
              <w:marLeft w:val="0"/>
              <w:marRight w:val="0"/>
              <w:marTop w:val="0"/>
              <w:marBottom w:val="0"/>
              <w:divBdr>
                <w:top w:val="none" w:sz="0" w:space="0" w:color="auto"/>
                <w:left w:val="none" w:sz="0" w:space="0" w:color="auto"/>
                <w:bottom w:val="none" w:sz="0" w:space="0" w:color="auto"/>
                <w:right w:val="none" w:sz="0" w:space="0" w:color="auto"/>
              </w:divBdr>
            </w:div>
            <w:div w:id="1262570169">
              <w:marLeft w:val="0"/>
              <w:marRight w:val="0"/>
              <w:marTop w:val="0"/>
              <w:marBottom w:val="0"/>
              <w:divBdr>
                <w:top w:val="none" w:sz="0" w:space="0" w:color="auto"/>
                <w:left w:val="none" w:sz="0" w:space="0" w:color="auto"/>
                <w:bottom w:val="none" w:sz="0" w:space="0" w:color="auto"/>
                <w:right w:val="none" w:sz="0" w:space="0" w:color="auto"/>
              </w:divBdr>
            </w:div>
            <w:div w:id="767578673">
              <w:marLeft w:val="0"/>
              <w:marRight w:val="0"/>
              <w:marTop w:val="0"/>
              <w:marBottom w:val="0"/>
              <w:divBdr>
                <w:top w:val="none" w:sz="0" w:space="0" w:color="auto"/>
                <w:left w:val="none" w:sz="0" w:space="0" w:color="auto"/>
                <w:bottom w:val="none" w:sz="0" w:space="0" w:color="auto"/>
                <w:right w:val="none" w:sz="0" w:space="0" w:color="auto"/>
              </w:divBdr>
            </w:div>
            <w:div w:id="1010109974">
              <w:marLeft w:val="0"/>
              <w:marRight w:val="0"/>
              <w:marTop w:val="0"/>
              <w:marBottom w:val="0"/>
              <w:divBdr>
                <w:top w:val="none" w:sz="0" w:space="0" w:color="auto"/>
                <w:left w:val="none" w:sz="0" w:space="0" w:color="auto"/>
                <w:bottom w:val="none" w:sz="0" w:space="0" w:color="auto"/>
                <w:right w:val="none" w:sz="0" w:space="0" w:color="auto"/>
              </w:divBdr>
            </w:div>
            <w:div w:id="2086492808">
              <w:marLeft w:val="0"/>
              <w:marRight w:val="0"/>
              <w:marTop w:val="0"/>
              <w:marBottom w:val="0"/>
              <w:divBdr>
                <w:top w:val="none" w:sz="0" w:space="0" w:color="auto"/>
                <w:left w:val="none" w:sz="0" w:space="0" w:color="auto"/>
                <w:bottom w:val="none" w:sz="0" w:space="0" w:color="auto"/>
                <w:right w:val="none" w:sz="0" w:space="0" w:color="auto"/>
              </w:divBdr>
            </w:div>
            <w:div w:id="1191457944">
              <w:marLeft w:val="0"/>
              <w:marRight w:val="0"/>
              <w:marTop w:val="0"/>
              <w:marBottom w:val="0"/>
              <w:divBdr>
                <w:top w:val="none" w:sz="0" w:space="0" w:color="auto"/>
                <w:left w:val="none" w:sz="0" w:space="0" w:color="auto"/>
                <w:bottom w:val="none" w:sz="0" w:space="0" w:color="auto"/>
                <w:right w:val="none" w:sz="0" w:space="0" w:color="auto"/>
              </w:divBdr>
            </w:div>
            <w:div w:id="1431003633">
              <w:marLeft w:val="0"/>
              <w:marRight w:val="0"/>
              <w:marTop w:val="0"/>
              <w:marBottom w:val="0"/>
              <w:divBdr>
                <w:top w:val="none" w:sz="0" w:space="0" w:color="auto"/>
                <w:left w:val="none" w:sz="0" w:space="0" w:color="auto"/>
                <w:bottom w:val="none" w:sz="0" w:space="0" w:color="auto"/>
                <w:right w:val="none" w:sz="0" w:space="0" w:color="auto"/>
              </w:divBdr>
            </w:div>
            <w:div w:id="1880437759">
              <w:marLeft w:val="0"/>
              <w:marRight w:val="0"/>
              <w:marTop w:val="0"/>
              <w:marBottom w:val="0"/>
              <w:divBdr>
                <w:top w:val="none" w:sz="0" w:space="0" w:color="auto"/>
                <w:left w:val="none" w:sz="0" w:space="0" w:color="auto"/>
                <w:bottom w:val="none" w:sz="0" w:space="0" w:color="auto"/>
                <w:right w:val="none" w:sz="0" w:space="0" w:color="auto"/>
              </w:divBdr>
            </w:div>
            <w:div w:id="1111824631">
              <w:marLeft w:val="0"/>
              <w:marRight w:val="0"/>
              <w:marTop w:val="0"/>
              <w:marBottom w:val="0"/>
              <w:divBdr>
                <w:top w:val="none" w:sz="0" w:space="0" w:color="auto"/>
                <w:left w:val="none" w:sz="0" w:space="0" w:color="auto"/>
                <w:bottom w:val="none" w:sz="0" w:space="0" w:color="auto"/>
                <w:right w:val="none" w:sz="0" w:space="0" w:color="auto"/>
              </w:divBdr>
            </w:div>
            <w:div w:id="1347946031">
              <w:marLeft w:val="0"/>
              <w:marRight w:val="0"/>
              <w:marTop w:val="0"/>
              <w:marBottom w:val="0"/>
              <w:divBdr>
                <w:top w:val="none" w:sz="0" w:space="0" w:color="auto"/>
                <w:left w:val="none" w:sz="0" w:space="0" w:color="auto"/>
                <w:bottom w:val="none" w:sz="0" w:space="0" w:color="auto"/>
                <w:right w:val="none" w:sz="0" w:space="0" w:color="auto"/>
              </w:divBdr>
            </w:div>
            <w:div w:id="1161120212">
              <w:marLeft w:val="0"/>
              <w:marRight w:val="0"/>
              <w:marTop w:val="0"/>
              <w:marBottom w:val="0"/>
              <w:divBdr>
                <w:top w:val="none" w:sz="0" w:space="0" w:color="auto"/>
                <w:left w:val="none" w:sz="0" w:space="0" w:color="auto"/>
                <w:bottom w:val="none" w:sz="0" w:space="0" w:color="auto"/>
                <w:right w:val="none" w:sz="0" w:space="0" w:color="auto"/>
              </w:divBdr>
            </w:div>
            <w:div w:id="1975989498">
              <w:marLeft w:val="0"/>
              <w:marRight w:val="0"/>
              <w:marTop w:val="0"/>
              <w:marBottom w:val="0"/>
              <w:divBdr>
                <w:top w:val="none" w:sz="0" w:space="0" w:color="auto"/>
                <w:left w:val="none" w:sz="0" w:space="0" w:color="auto"/>
                <w:bottom w:val="none" w:sz="0" w:space="0" w:color="auto"/>
                <w:right w:val="none" w:sz="0" w:space="0" w:color="auto"/>
              </w:divBdr>
            </w:div>
            <w:div w:id="1737511265">
              <w:marLeft w:val="0"/>
              <w:marRight w:val="0"/>
              <w:marTop w:val="0"/>
              <w:marBottom w:val="0"/>
              <w:divBdr>
                <w:top w:val="none" w:sz="0" w:space="0" w:color="auto"/>
                <w:left w:val="none" w:sz="0" w:space="0" w:color="auto"/>
                <w:bottom w:val="none" w:sz="0" w:space="0" w:color="auto"/>
                <w:right w:val="none" w:sz="0" w:space="0" w:color="auto"/>
              </w:divBdr>
            </w:div>
            <w:div w:id="424229839">
              <w:marLeft w:val="0"/>
              <w:marRight w:val="0"/>
              <w:marTop w:val="0"/>
              <w:marBottom w:val="0"/>
              <w:divBdr>
                <w:top w:val="none" w:sz="0" w:space="0" w:color="auto"/>
                <w:left w:val="none" w:sz="0" w:space="0" w:color="auto"/>
                <w:bottom w:val="none" w:sz="0" w:space="0" w:color="auto"/>
                <w:right w:val="none" w:sz="0" w:space="0" w:color="auto"/>
              </w:divBdr>
            </w:div>
            <w:div w:id="111023011">
              <w:marLeft w:val="0"/>
              <w:marRight w:val="0"/>
              <w:marTop w:val="0"/>
              <w:marBottom w:val="0"/>
              <w:divBdr>
                <w:top w:val="none" w:sz="0" w:space="0" w:color="auto"/>
                <w:left w:val="none" w:sz="0" w:space="0" w:color="auto"/>
                <w:bottom w:val="none" w:sz="0" w:space="0" w:color="auto"/>
                <w:right w:val="none" w:sz="0" w:space="0" w:color="auto"/>
              </w:divBdr>
            </w:div>
            <w:div w:id="1866216165">
              <w:marLeft w:val="0"/>
              <w:marRight w:val="0"/>
              <w:marTop w:val="0"/>
              <w:marBottom w:val="0"/>
              <w:divBdr>
                <w:top w:val="none" w:sz="0" w:space="0" w:color="auto"/>
                <w:left w:val="none" w:sz="0" w:space="0" w:color="auto"/>
                <w:bottom w:val="none" w:sz="0" w:space="0" w:color="auto"/>
                <w:right w:val="none" w:sz="0" w:space="0" w:color="auto"/>
              </w:divBdr>
            </w:div>
            <w:div w:id="517543697">
              <w:marLeft w:val="0"/>
              <w:marRight w:val="0"/>
              <w:marTop w:val="0"/>
              <w:marBottom w:val="0"/>
              <w:divBdr>
                <w:top w:val="none" w:sz="0" w:space="0" w:color="auto"/>
                <w:left w:val="none" w:sz="0" w:space="0" w:color="auto"/>
                <w:bottom w:val="none" w:sz="0" w:space="0" w:color="auto"/>
                <w:right w:val="none" w:sz="0" w:space="0" w:color="auto"/>
              </w:divBdr>
            </w:div>
            <w:div w:id="1684168444">
              <w:marLeft w:val="0"/>
              <w:marRight w:val="0"/>
              <w:marTop w:val="0"/>
              <w:marBottom w:val="0"/>
              <w:divBdr>
                <w:top w:val="none" w:sz="0" w:space="0" w:color="auto"/>
                <w:left w:val="none" w:sz="0" w:space="0" w:color="auto"/>
                <w:bottom w:val="none" w:sz="0" w:space="0" w:color="auto"/>
                <w:right w:val="none" w:sz="0" w:space="0" w:color="auto"/>
              </w:divBdr>
            </w:div>
            <w:div w:id="2110467638">
              <w:marLeft w:val="0"/>
              <w:marRight w:val="0"/>
              <w:marTop w:val="0"/>
              <w:marBottom w:val="0"/>
              <w:divBdr>
                <w:top w:val="none" w:sz="0" w:space="0" w:color="auto"/>
                <w:left w:val="none" w:sz="0" w:space="0" w:color="auto"/>
                <w:bottom w:val="none" w:sz="0" w:space="0" w:color="auto"/>
                <w:right w:val="none" w:sz="0" w:space="0" w:color="auto"/>
              </w:divBdr>
            </w:div>
            <w:div w:id="1587837553">
              <w:marLeft w:val="0"/>
              <w:marRight w:val="0"/>
              <w:marTop w:val="0"/>
              <w:marBottom w:val="0"/>
              <w:divBdr>
                <w:top w:val="none" w:sz="0" w:space="0" w:color="auto"/>
                <w:left w:val="none" w:sz="0" w:space="0" w:color="auto"/>
                <w:bottom w:val="none" w:sz="0" w:space="0" w:color="auto"/>
                <w:right w:val="none" w:sz="0" w:space="0" w:color="auto"/>
              </w:divBdr>
            </w:div>
            <w:div w:id="1893692946">
              <w:marLeft w:val="0"/>
              <w:marRight w:val="0"/>
              <w:marTop w:val="0"/>
              <w:marBottom w:val="0"/>
              <w:divBdr>
                <w:top w:val="none" w:sz="0" w:space="0" w:color="auto"/>
                <w:left w:val="none" w:sz="0" w:space="0" w:color="auto"/>
                <w:bottom w:val="none" w:sz="0" w:space="0" w:color="auto"/>
                <w:right w:val="none" w:sz="0" w:space="0" w:color="auto"/>
              </w:divBdr>
            </w:div>
            <w:div w:id="967009890">
              <w:marLeft w:val="0"/>
              <w:marRight w:val="0"/>
              <w:marTop w:val="0"/>
              <w:marBottom w:val="0"/>
              <w:divBdr>
                <w:top w:val="none" w:sz="0" w:space="0" w:color="auto"/>
                <w:left w:val="none" w:sz="0" w:space="0" w:color="auto"/>
                <w:bottom w:val="none" w:sz="0" w:space="0" w:color="auto"/>
                <w:right w:val="none" w:sz="0" w:space="0" w:color="auto"/>
              </w:divBdr>
            </w:div>
            <w:div w:id="1380517966">
              <w:marLeft w:val="0"/>
              <w:marRight w:val="0"/>
              <w:marTop w:val="0"/>
              <w:marBottom w:val="0"/>
              <w:divBdr>
                <w:top w:val="none" w:sz="0" w:space="0" w:color="auto"/>
                <w:left w:val="none" w:sz="0" w:space="0" w:color="auto"/>
                <w:bottom w:val="none" w:sz="0" w:space="0" w:color="auto"/>
                <w:right w:val="none" w:sz="0" w:space="0" w:color="auto"/>
              </w:divBdr>
            </w:div>
            <w:div w:id="590284770">
              <w:marLeft w:val="0"/>
              <w:marRight w:val="0"/>
              <w:marTop w:val="0"/>
              <w:marBottom w:val="0"/>
              <w:divBdr>
                <w:top w:val="none" w:sz="0" w:space="0" w:color="auto"/>
                <w:left w:val="none" w:sz="0" w:space="0" w:color="auto"/>
                <w:bottom w:val="none" w:sz="0" w:space="0" w:color="auto"/>
                <w:right w:val="none" w:sz="0" w:space="0" w:color="auto"/>
              </w:divBdr>
            </w:div>
            <w:div w:id="2051563507">
              <w:marLeft w:val="0"/>
              <w:marRight w:val="0"/>
              <w:marTop w:val="0"/>
              <w:marBottom w:val="0"/>
              <w:divBdr>
                <w:top w:val="none" w:sz="0" w:space="0" w:color="auto"/>
                <w:left w:val="none" w:sz="0" w:space="0" w:color="auto"/>
                <w:bottom w:val="none" w:sz="0" w:space="0" w:color="auto"/>
                <w:right w:val="none" w:sz="0" w:space="0" w:color="auto"/>
              </w:divBdr>
            </w:div>
            <w:div w:id="619145134">
              <w:marLeft w:val="0"/>
              <w:marRight w:val="0"/>
              <w:marTop w:val="0"/>
              <w:marBottom w:val="0"/>
              <w:divBdr>
                <w:top w:val="none" w:sz="0" w:space="0" w:color="auto"/>
                <w:left w:val="none" w:sz="0" w:space="0" w:color="auto"/>
                <w:bottom w:val="none" w:sz="0" w:space="0" w:color="auto"/>
                <w:right w:val="none" w:sz="0" w:space="0" w:color="auto"/>
              </w:divBdr>
            </w:div>
            <w:div w:id="909921545">
              <w:marLeft w:val="0"/>
              <w:marRight w:val="0"/>
              <w:marTop w:val="0"/>
              <w:marBottom w:val="0"/>
              <w:divBdr>
                <w:top w:val="none" w:sz="0" w:space="0" w:color="auto"/>
                <w:left w:val="none" w:sz="0" w:space="0" w:color="auto"/>
                <w:bottom w:val="none" w:sz="0" w:space="0" w:color="auto"/>
                <w:right w:val="none" w:sz="0" w:space="0" w:color="auto"/>
              </w:divBdr>
            </w:div>
            <w:div w:id="1613585641">
              <w:marLeft w:val="0"/>
              <w:marRight w:val="0"/>
              <w:marTop w:val="0"/>
              <w:marBottom w:val="0"/>
              <w:divBdr>
                <w:top w:val="none" w:sz="0" w:space="0" w:color="auto"/>
                <w:left w:val="none" w:sz="0" w:space="0" w:color="auto"/>
                <w:bottom w:val="none" w:sz="0" w:space="0" w:color="auto"/>
                <w:right w:val="none" w:sz="0" w:space="0" w:color="auto"/>
              </w:divBdr>
            </w:div>
            <w:div w:id="74909095">
              <w:marLeft w:val="0"/>
              <w:marRight w:val="0"/>
              <w:marTop w:val="0"/>
              <w:marBottom w:val="0"/>
              <w:divBdr>
                <w:top w:val="none" w:sz="0" w:space="0" w:color="auto"/>
                <w:left w:val="none" w:sz="0" w:space="0" w:color="auto"/>
                <w:bottom w:val="none" w:sz="0" w:space="0" w:color="auto"/>
                <w:right w:val="none" w:sz="0" w:space="0" w:color="auto"/>
              </w:divBdr>
            </w:div>
            <w:div w:id="1895000736">
              <w:marLeft w:val="0"/>
              <w:marRight w:val="0"/>
              <w:marTop w:val="0"/>
              <w:marBottom w:val="0"/>
              <w:divBdr>
                <w:top w:val="none" w:sz="0" w:space="0" w:color="auto"/>
                <w:left w:val="none" w:sz="0" w:space="0" w:color="auto"/>
                <w:bottom w:val="none" w:sz="0" w:space="0" w:color="auto"/>
                <w:right w:val="none" w:sz="0" w:space="0" w:color="auto"/>
              </w:divBdr>
            </w:div>
            <w:div w:id="447313791">
              <w:marLeft w:val="0"/>
              <w:marRight w:val="0"/>
              <w:marTop w:val="0"/>
              <w:marBottom w:val="0"/>
              <w:divBdr>
                <w:top w:val="none" w:sz="0" w:space="0" w:color="auto"/>
                <w:left w:val="none" w:sz="0" w:space="0" w:color="auto"/>
                <w:bottom w:val="none" w:sz="0" w:space="0" w:color="auto"/>
                <w:right w:val="none" w:sz="0" w:space="0" w:color="auto"/>
              </w:divBdr>
            </w:div>
            <w:div w:id="20550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37804">
      <w:bodyDiv w:val="1"/>
      <w:marLeft w:val="0"/>
      <w:marRight w:val="0"/>
      <w:marTop w:val="0"/>
      <w:marBottom w:val="0"/>
      <w:divBdr>
        <w:top w:val="none" w:sz="0" w:space="0" w:color="auto"/>
        <w:left w:val="none" w:sz="0" w:space="0" w:color="auto"/>
        <w:bottom w:val="none" w:sz="0" w:space="0" w:color="auto"/>
        <w:right w:val="none" w:sz="0" w:space="0" w:color="auto"/>
      </w:divBdr>
      <w:divsChild>
        <w:div w:id="696613850">
          <w:marLeft w:val="0"/>
          <w:marRight w:val="0"/>
          <w:marTop w:val="0"/>
          <w:marBottom w:val="0"/>
          <w:divBdr>
            <w:top w:val="none" w:sz="0" w:space="0" w:color="auto"/>
            <w:left w:val="none" w:sz="0" w:space="0" w:color="auto"/>
            <w:bottom w:val="none" w:sz="0" w:space="0" w:color="auto"/>
            <w:right w:val="none" w:sz="0" w:space="0" w:color="auto"/>
          </w:divBdr>
          <w:divsChild>
            <w:div w:id="2140536867">
              <w:marLeft w:val="0"/>
              <w:marRight w:val="0"/>
              <w:marTop w:val="0"/>
              <w:marBottom w:val="0"/>
              <w:divBdr>
                <w:top w:val="none" w:sz="0" w:space="0" w:color="auto"/>
                <w:left w:val="none" w:sz="0" w:space="0" w:color="auto"/>
                <w:bottom w:val="none" w:sz="0" w:space="0" w:color="auto"/>
                <w:right w:val="none" w:sz="0" w:space="0" w:color="auto"/>
              </w:divBdr>
            </w:div>
            <w:div w:id="1408459835">
              <w:marLeft w:val="0"/>
              <w:marRight w:val="0"/>
              <w:marTop w:val="0"/>
              <w:marBottom w:val="0"/>
              <w:divBdr>
                <w:top w:val="none" w:sz="0" w:space="0" w:color="auto"/>
                <w:left w:val="none" w:sz="0" w:space="0" w:color="auto"/>
                <w:bottom w:val="none" w:sz="0" w:space="0" w:color="auto"/>
                <w:right w:val="none" w:sz="0" w:space="0" w:color="auto"/>
              </w:divBdr>
            </w:div>
            <w:div w:id="1089077797">
              <w:marLeft w:val="0"/>
              <w:marRight w:val="0"/>
              <w:marTop w:val="0"/>
              <w:marBottom w:val="0"/>
              <w:divBdr>
                <w:top w:val="none" w:sz="0" w:space="0" w:color="auto"/>
                <w:left w:val="none" w:sz="0" w:space="0" w:color="auto"/>
                <w:bottom w:val="none" w:sz="0" w:space="0" w:color="auto"/>
                <w:right w:val="none" w:sz="0" w:space="0" w:color="auto"/>
              </w:divBdr>
            </w:div>
            <w:div w:id="1225334856">
              <w:marLeft w:val="0"/>
              <w:marRight w:val="0"/>
              <w:marTop w:val="0"/>
              <w:marBottom w:val="0"/>
              <w:divBdr>
                <w:top w:val="none" w:sz="0" w:space="0" w:color="auto"/>
                <w:left w:val="none" w:sz="0" w:space="0" w:color="auto"/>
                <w:bottom w:val="none" w:sz="0" w:space="0" w:color="auto"/>
                <w:right w:val="none" w:sz="0" w:space="0" w:color="auto"/>
              </w:divBdr>
            </w:div>
            <w:div w:id="2049403774">
              <w:marLeft w:val="0"/>
              <w:marRight w:val="0"/>
              <w:marTop w:val="0"/>
              <w:marBottom w:val="0"/>
              <w:divBdr>
                <w:top w:val="none" w:sz="0" w:space="0" w:color="auto"/>
                <w:left w:val="none" w:sz="0" w:space="0" w:color="auto"/>
                <w:bottom w:val="none" w:sz="0" w:space="0" w:color="auto"/>
                <w:right w:val="none" w:sz="0" w:space="0" w:color="auto"/>
              </w:divBdr>
            </w:div>
            <w:div w:id="1593734286">
              <w:marLeft w:val="0"/>
              <w:marRight w:val="0"/>
              <w:marTop w:val="0"/>
              <w:marBottom w:val="0"/>
              <w:divBdr>
                <w:top w:val="none" w:sz="0" w:space="0" w:color="auto"/>
                <w:left w:val="none" w:sz="0" w:space="0" w:color="auto"/>
                <w:bottom w:val="none" w:sz="0" w:space="0" w:color="auto"/>
                <w:right w:val="none" w:sz="0" w:space="0" w:color="auto"/>
              </w:divBdr>
            </w:div>
            <w:div w:id="430471694">
              <w:marLeft w:val="0"/>
              <w:marRight w:val="0"/>
              <w:marTop w:val="0"/>
              <w:marBottom w:val="0"/>
              <w:divBdr>
                <w:top w:val="none" w:sz="0" w:space="0" w:color="auto"/>
                <w:left w:val="none" w:sz="0" w:space="0" w:color="auto"/>
                <w:bottom w:val="none" w:sz="0" w:space="0" w:color="auto"/>
                <w:right w:val="none" w:sz="0" w:space="0" w:color="auto"/>
              </w:divBdr>
            </w:div>
            <w:div w:id="626205352">
              <w:marLeft w:val="0"/>
              <w:marRight w:val="0"/>
              <w:marTop w:val="0"/>
              <w:marBottom w:val="0"/>
              <w:divBdr>
                <w:top w:val="none" w:sz="0" w:space="0" w:color="auto"/>
                <w:left w:val="none" w:sz="0" w:space="0" w:color="auto"/>
                <w:bottom w:val="none" w:sz="0" w:space="0" w:color="auto"/>
                <w:right w:val="none" w:sz="0" w:space="0" w:color="auto"/>
              </w:divBdr>
            </w:div>
            <w:div w:id="353772749">
              <w:marLeft w:val="0"/>
              <w:marRight w:val="0"/>
              <w:marTop w:val="0"/>
              <w:marBottom w:val="0"/>
              <w:divBdr>
                <w:top w:val="none" w:sz="0" w:space="0" w:color="auto"/>
                <w:left w:val="none" w:sz="0" w:space="0" w:color="auto"/>
                <w:bottom w:val="none" w:sz="0" w:space="0" w:color="auto"/>
                <w:right w:val="none" w:sz="0" w:space="0" w:color="auto"/>
              </w:divBdr>
            </w:div>
            <w:div w:id="1466779512">
              <w:marLeft w:val="0"/>
              <w:marRight w:val="0"/>
              <w:marTop w:val="0"/>
              <w:marBottom w:val="0"/>
              <w:divBdr>
                <w:top w:val="none" w:sz="0" w:space="0" w:color="auto"/>
                <w:left w:val="none" w:sz="0" w:space="0" w:color="auto"/>
                <w:bottom w:val="none" w:sz="0" w:space="0" w:color="auto"/>
                <w:right w:val="none" w:sz="0" w:space="0" w:color="auto"/>
              </w:divBdr>
            </w:div>
            <w:div w:id="1878279363">
              <w:marLeft w:val="0"/>
              <w:marRight w:val="0"/>
              <w:marTop w:val="0"/>
              <w:marBottom w:val="0"/>
              <w:divBdr>
                <w:top w:val="none" w:sz="0" w:space="0" w:color="auto"/>
                <w:left w:val="none" w:sz="0" w:space="0" w:color="auto"/>
                <w:bottom w:val="none" w:sz="0" w:space="0" w:color="auto"/>
                <w:right w:val="none" w:sz="0" w:space="0" w:color="auto"/>
              </w:divBdr>
            </w:div>
            <w:div w:id="463499392">
              <w:marLeft w:val="0"/>
              <w:marRight w:val="0"/>
              <w:marTop w:val="0"/>
              <w:marBottom w:val="0"/>
              <w:divBdr>
                <w:top w:val="none" w:sz="0" w:space="0" w:color="auto"/>
                <w:left w:val="none" w:sz="0" w:space="0" w:color="auto"/>
                <w:bottom w:val="none" w:sz="0" w:space="0" w:color="auto"/>
                <w:right w:val="none" w:sz="0" w:space="0" w:color="auto"/>
              </w:divBdr>
            </w:div>
            <w:div w:id="104228490">
              <w:marLeft w:val="0"/>
              <w:marRight w:val="0"/>
              <w:marTop w:val="0"/>
              <w:marBottom w:val="0"/>
              <w:divBdr>
                <w:top w:val="none" w:sz="0" w:space="0" w:color="auto"/>
                <w:left w:val="none" w:sz="0" w:space="0" w:color="auto"/>
                <w:bottom w:val="none" w:sz="0" w:space="0" w:color="auto"/>
                <w:right w:val="none" w:sz="0" w:space="0" w:color="auto"/>
              </w:divBdr>
            </w:div>
            <w:div w:id="1558010990">
              <w:marLeft w:val="0"/>
              <w:marRight w:val="0"/>
              <w:marTop w:val="0"/>
              <w:marBottom w:val="0"/>
              <w:divBdr>
                <w:top w:val="none" w:sz="0" w:space="0" w:color="auto"/>
                <w:left w:val="none" w:sz="0" w:space="0" w:color="auto"/>
                <w:bottom w:val="none" w:sz="0" w:space="0" w:color="auto"/>
                <w:right w:val="none" w:sz="0" w:space="0" w:color="auto"/>
              </w:divBdr>
            </w:div>
            <w:div w:id="315646570">
              <w:marLeft w:val="0"/>
              <w:marRight w:val="0"/>
              <w:marTop w:val="0"/>
              <w:marBottom w:val="0"/>
              <w:divBdr>
                <w:top w:val="none" w:sz="0" w:space="0" w:color="auto"/>
                <w:left w:val="none" w:sz="0" w:space="0" w:color="auto"/>
                <w:bottom w:val="none" w:sz="0" w:space="0" w:color="auto"/>
                <w:right w:val="none" w:sz="0" w:space="0" w:color="auto"/>
              </w:divBdr>
            </w:div>
            <w:div w:id="257520291">
              <w:marLeft w:val="0"/>
              <w:marRight w:val="0"/>
              <w:marTop w:val="0"/>
              <w:marBottom w:val="0"/>
              <w:divBdr>
                <w:top w:val="none" w:sz="0" w:space="0" w:color="auto"/>
                <w:left w:val="none" w:sz="0" w:space="0" w:color="auto"/>
                <w:bottom w:val="none" w:sz="0" w:space="0" w:color="auto"/>
                <w:right w:val="none" w:sz="0" w:space="0" w:color="auto"/>
              </w:divBdr>
            </w:div>
            <w:div w:id="19743062">
              <w:marLeft w:val="0"/>
              <w:marRight w:val="0"/>
              <w:marTop w:val="0"/>
              <w:marBottom w:val="0"/>
              <w:divBdr>
                <w:top w:val="none" w:sz="0" w:space="0" w:color="auto"/>
                <w:left w:val="none" w:sz="0" w:space="0" w:color="auto"/>
                <w:bottom w:val="none" w:sz="0" w:space="0" w:color="auto"/>
                <w:right w:val="none" w:sz="0" w:space="0" w:color="auto"/>
              </w:divBdr>
            </w:div>
            <w:div w:id="536163911">
              <w:marLeft w:val="0"/>
              <w:marRight w:val="0"/>
              <w:marTop w:val="0"/>
              <w:marBottom w:val="0"/>
              <w:divBdr>
                <w:top w:val="none" w:sz="0" w:space="0" w:color="auto"/>
                <w:left w:val="none" w:sz="0" w:space="0" w:color="auto"/>
                <w:bottom w:val="none" w:sz="0" w:space="0" w:color="auto"/>
                <w:right w:val="none" w:sz="0" w:space="0" w:color="auto"/>
              </w:divBdr>
            </w:div>
            <w:div w:id="1685982315">
              <w:marLeft w:val="0"/>
              <w:marRight w:val="0"/>
              <w:marTop w:val="0"/>
              <w:marBottom w:val="0"/>
              <w:divBdr>
                <w:top w:val="none" w:sz="0" w:space="0" w:color="auto"/>
                <w:left w:val="none" w:sz="0" w:space="0" w:color="auto"/>
                <w:bottom w:val="none" w:sz="0" w:space="0" w:color="auto"/>
                <w:right w:val="none" w:sz="0" w:space="0" w:color="auto"/>
              </w:divBdr>
            </w:div>
            <w:div w:id="1781145407">
              <w:marLeft w:val="0"/>
              <w:marRight w:val="0"/>
              <w:marTop w:val="0"/>
              <w:marBottom w:val="0"/>
              <w:divBdr>
                <w:top w:val="none" w:sz="0" w:space="0" w:color="auto"/>
                <w:left w:val="none" w:sz="0" w:space="0" w:color="auto"/>
                <w:bottom w:val="none" w:sz="0" w:space="0" w:color="auto"/>
                <w:right w:val="none" w:sz="0" w:space="0" w:color="auto"/>
              </w:divBdr>
            </w:div>
            <w:div w:id="1121653269">
              <w:marLeft w:val="0"/>
              <w:marRight w:val="0"/>
              <w:marTop w:val="0"/>
              <w:marBottom w:val="0"/>
              <w:divBdr>
                <w:top w:val="none" w:sz="0" w:space="0" w:color="auto"/>
                <w:left w:val="none" w:sz="0" w:space="0" w:color="auto"/>
                <w:bottom w:val="none" w:sz="0" w:space="0" w:color="auto"/>
                <w:right w:val="none" w:sz="0" w:space="0" w:color="auto"/>
              </w:divBdr>
            </w:div>
            <w:div w:id="1034423494">
              <w:marLeft w:val="0"/>
              <w:marRight w:val="0"/>
              <w:marTop w:val="0"/>
              <w:marBottom w:val="0"/>
              <w:divBdr>
                <w:top w:val="none" w:sz="0" w:space="0" w:color="auto"/>
                <w:left w:val="none" w:sz="0" w:space="0" w:color="auto"/>
                <w:bottom w:val="none" w:sz="0" w:space="0" w:color="auto"/>
                <w:right w:val="none" w:sz="0" w:space="0" w:color="auto"/>
              </w:divBdr>
            </w:div>
            <w:div w:id="641811407">
              <w:marLeft w:val="0"/>
              <w:marRight w:val="0"/>
              <w:marTop w:val="0"/>
              <w:marBottom w:val="0"/>
              <w:divBdr>
                <w:top w:val="none" w:sz="0" w:space="0" w:color="auto"/>
                <w:left w:val="none" w:sz="0" w:space="0" w:color="auto"/>
                <w:bottom w:val="none" w:sz="0" w:space="0" w:color="auto"/>
                <w:right w:val="none" w:sz="0" w:space="0" w:color="auto"/>
              </w:divBdr>
            </w:div>
            <w:div w:id="1947543299">
              <w:marLeft w:val="0"/>
              <w:marRight w:val="0"/>
              <w:marTop w:val="0"/>
              <w:marBottom w:val="0"/>
              <w:divBdr>
                <w:top w:val="none" w:sz="0" w:space="0" w:color="auto"/>
                <w:left w:val="none" w:sz="0" w:space="0" w:color="auto"/>
                <w:bottom w:val="none" w:sz="0" w:space="0" w:color="auto"/>
                <w:right w:val="none" w:sz="0" w:space="0" w:color="auto"/>
              </w:divBdr>
            </w:div>
            <w:div w:id="1062094026">
              <w:marLeft w:val="0"/>
              <w:marRight w:val="0"/>
              <w:marTop w:val="0"/>
              <w:marBottom w:val="0"/>
              <w:divBdr>
                <w:top w:val="none" w:sz="0" w:space="0" w:color="auto"/>
                <w:left w:val="none" w:sz="0" w:space="0" w:color="auto"/>
                <w:bottom w:val="none" w:sz="0" w:space="0" w:color="auto"/>
                <w:right w:val="none" w:sz="0" w:space="0" w:color="auto"/>
              </w:divBdr>
            </w:div>
            <w:div w:id="654525791">
              <w:marLeft w:val="0"/>
              <w:marRight w:val="0"/>
              <w:marTop w:val="0"/>
              <w:marBottom w:val="0"/>
              <w:divBdr>
                <w:top w:val="none" w:sz="0" w:space="0" w:color="auto"/>
                <w:left w:val="none" w:sz="0" w:space="0" w:color="auto"/>
                <w:bottom w:val="none" w:sz="0" w:space="0" w:color="auto"/>
                <w:right w:val="none" w:sz="0" w:space="0" w:color="auto"/>
              </w:divBdr>
            </w:div>
            <w:div w:id="2062364002">
              <w:marLeft w:val="0"/>
              <w:marRight w:val="0"/>
              <w:marTop w:val="0"/>
              <w:marBottom w:val="0"/>
              <w:divBdr>
                <w:top w:val="none" w:sz="0" w:space="0" w:color="auto"/>
                <w:left w:val="none" w:sz="0" w:space="0" w:color="auto"/>
                <w:bottom w:val="none" w:sz="0" w:space="0" w:color="auto"/>
                <w:right w:val="none" w:sz="0" w:space="0" w:color="auto"/>
              </w:divBdr>
            </w:div>
            <w:div w:id="597443011">
              <w:marLeft w:val="0"/>
              <w:marRight w:val="0"/>
              <w:marTop w:val="0"/>
              <w:marBottom w:val="0"/>
              <w:divBdr>
                <w:top w:val="none" w:sz="0" w:space="0" w:color="auto"/>
                <w:left w:val="none" w:sz="0" w:space="0" w:color="auto"/>
                <w:bottom w:val="none" w:sz="0" w:space="0" w:color="auto"/>
                <w:right w:val="none" w:sz="0" w:space="0" w:color="auto"/>
              </w:divBdr>
            </w:div>
            <w:div w:id="1682973841">
              <w:marLeft w:val="0"/>
              <w:marRight w:val="0"/>
              <w:marTop w:val="0"/>
              <w:marBottom w:val="0"/>
              <w:divBdr>
                <w:top w:val="none" w:sz="0" w:space="0" w:color="auto"/>
                <w:left w:val="none" w:sz="0" w:space="0" w:color="auto"/>
                <w:bottom w:val="none" w:sz="0" w:space="0" w:color="auto"/>
                <w:right w:val="none" w:sz="0" w:space="0" w:color="auto"/>
              </w:divBdr>
            </w:div>
            <w:div w:id="1952586673">
              <w:marLeft w:val="0"/>
              <w:marRight w:val="0"/>
              <w:marTop w:val="0"/>
              <w:marBottom w:val="0"/>
              <w:divBdr>
                <w:top w:val="none" w:sz="0" w:space="0" w:color="auto"/>
                <w:left w:val="none" w:sz="0" w:space="0" w:color="auto"/>
                <w:bottom w:val="none" w:sz="0" w:space="0" w:color="auto"/>
                <w:right w:val="none" w:sz="0" w:space="0" w:color="auto"/>
              </w:divBdr>
            </w:div>
            <w:div w:id="1448157254">
              <w:marLeft w:val="0"/>
              <w:marRight w:val="0"/>
              <w:marTop w:val="0"/>
              <w:marBottom w:val="0"/>
              <w:divBdr>
                <w:top w:val="none" w:sz="0" w:space="0" w:color="auto"/>
                <w:left w:val="none" w:sz="0" w:space="0" w:color="auto"/>
                <w:bottom w:val="none" w:sz="0" w:space="0" w:color="auto"/>
                <w:right w:val="none" w:sz="0" w:space="0" w:color="auto"/>
              </w:divBdr>
            </w:div>
            <w:div w:id="793864603">
              <w:marLeft w:val="0"/>
              <w:marRight w:val="0"/>
              <w:marTop w:val="0"/>
              <w:marBottom w:val="0"/>
              <w:divBdr>
                <w:top w:val="none" w:sz="0" w:space="0" w:color="auto"/>
                <w:left w:val="none" w:sz="0" w:space="0" w:color="auto"/>
                <w:bottom w:val="none" w:sz="0" w:space="0" w:color="auto"/>
                <w:right w:val="none" w:sz="0" w:space="0" w:color="auto"/>
              </w:divBdr>
            </w:div>
            <w:div w:id="202835178">
              <w:marLeft w:val="0"/>
              <w:marRight w:val="0"/>
              <w:marTop w:val="0"/>
              <w:marBottom w:val="0"/>
              <w:divBdr>
                <w:top w:val="none" w:sz="0" w:space="0" w:color="auto"/>
                <w:left w:val="none" w:sz="0" w:space="0" w:color="auto"/>
                <w:bottom w:val="none" w:sz="0" w:space="0" w:color="auto"/>
                <w:right w:val="none" w:sz="0" w:space="0" w:color="auto"/>
              </w:divBdr>
            </w:div>
            <w:div w:id="269170530">
              <w:marLeft w:val="0"/>
              <w:marRight w:val="0"/>
              <w:marTop w:val="0"/>
              <w:marBottom w:val="0"/>
              <w:divBdr>
                <w:top w:val="none" w:sz="0" w:space="0" w:color="auto"/>
                <w:left w:val="none" w:sz="0" w:space="0" w:color="auto"/>
                <w:bottom w:val="none" w:sz="0" w:space="0" w:color="auto"/>
                <w:right w:val="none" w:sz="0" w:space="0" w:color="auto"/>
              </w:divBdr>
            </w:div>
            <w:div w:id="987634220">
              <w:marLeft w:val="0"/>
              <w:marRight w:val="0"/>
              <w:marTop w:val="0"/>
              <w:marBottom w:val="0"/>
              <w:divBdr>
                <w:top w:val="none" w:sz="0" w:space="0" w:color="auto"/>
                <w:left w:val="none" w:sz="0" w:space="0" w:color="auto"/>
                <w:bottom w:val="none" w:sz="0" w:space="0" w:color="auto"/>
                <w:right w:val="none" w:sz="0" w:space="0" w:color="auto"/>
              </w:divBdr>
            </w:div>
            <w:div w:id="148403072">
              <w:marLeft w:val="0"/>
              <w:marRight w:val="0"/>
              <w:marTop w:val="0"/>
              <w:marBottom w:val="0"/>
              <w:divBdr>
                <w:top w:val="none" w:sz="0" w:space="0" w:color="auto"/>
                <w:left w:val="none" w:sz="0" w:space="0" w:color="auto"/>
                <w:bottom w:val="none" w:sz="0" w:space="0" w:color="auto"/>
                <w:right w:val="none" w:sz="0" w:space="0" w:color="auto"/>
              </w:divBdr>
            </w:div>
            <w:div w:id="317618852">
              <w:marLeft w:val="0"/>
              <w:marRight w:val="0"/>
              <w:marTop w:val="0"/>
              <w:marBottom w:val="0"/>
              <w:divBdr>
                <w:top w:val="none" w:sz="0" w:space="0" w:color="auto"/>
                <w:left w:val="none" w:sz="0" w:space="0" w:color="auto"/>
                <w:bottom w:val="none" w:sz="0" w:space="0" w:color="auto"/>
                <w:right w:val="none" w:sz="0" w:space="0" w:color="auto"/>
              </w:divBdr>
            </w:div>
            <w:div w:id="37322617">
              <w:marLeft w:val="0"/>
              <w:marRight w:val="0"/>
              <w:marTop w:val="0"/>
              <w:marBottom w:val="0"/>
              <w:divBdr>
                <w:top w:val="none" w:sz="0" w:space="0" w:color="auto"/>
                <w:left w:val="none" w:sz="0" w:space="0" w:color="auto"/>
                <w:bottom w:val="none" w:sz="0" w:space="0" w:color="auto"/>
                <w:right w:val="none" w:sz="0" w:space="0" w:color="auto"/>
              </w:divBdr>
            </w:div>
            <w:div w:id="1999989823">
              <w:marLeft w:val="0"/>
              <w:marRight w:val="0"/>
              <w:marTop w:val="0"/>
              <w:marBottom w:val="0"/>
              <w:divBdr>
                <w:top w:val="none" w:sz="0" w:space="0" w:color="auto"/>
                <w:left w:val="none" w:sz="0" w:space="0" w:color="auto"/>
                <w:bottom w:val="none" w:sz="0" w:space="0" w:color="auto"/>
                <w:right w:val="none" w:sz="0" w:space="0" w:color="auto"/>
              </w:divBdr>
            </w:div>
            <w:div w:id="1676179351">
              <w:marLeft w:val="0"/>
              <w:marRight w:val="0"/>
              <w:marTop w:val="0"/>
              <w:marBottom w:val="0"/>
              <w:divBdr>
                <w:top w:val="none" w:sz="0" w:space="0" w:color="auto"/>
                <w:left w:val="none" w:sz="0" w:space="0" w:color="auto"/>
                <w:bottom w:val="none" w:sz="0" w:space="0" w:color="auto"/>
                <w:right w:val="none" w:sz="0" w:space="0" w:color="auto"/>
              </w:divBdr>
            </w:div>
            <w:div w:id="323896339">
              <w:marLeft w:val="0"/>
              <w:marRight w:val="0"/>
              <w:marTop w:val="0"/>
              <w:marBottom w:val="0"/>
              <w:divBdr>
                <w:top w:val="none" w:sz="0" w:space="0" w:color="auto"/>
                <w:left w:val="none" w:sz="0" w:space="0" w:color="auto"/>
                <w:bottom w:val="none" w:sz="0" w:space="0" w:color="auto"/>
                <w:right w:val="none" w:sz="0" w:space="0" w:color="auto"/>
              </w:divBdr>
            </w:div>
            <w:div w:id="481196405">
              <w:marLeft w:val="0"/>
              <w:marRight w:val="0"/>
              <w:marTop w:val="0"/>
              <w:marBottom w:val="0"/>
              <w:divBdr>
                <w:top w:val="none" w:sz="0" w:space="0" w:color="auto"/>
                <w:left w:val="none" w:sz="0" w:space="0" w:color="auto"/>
                <w:bottom w:val="none" w:sz="0" w:space="0" w:color="auto"/>
                <w:right w:val="none" w:sz="0" w:space="0" w:color="auto"/>
              </w:divBdr>
            </w:div>
            <w:div w:id="448547643">
              <w:marLeft w:val="0"/>
              <w:marRight w:val="0"/>
              <w:marTop w:val="0"/>
              <w:marBottom w:val="0"/>
              <w:divBdr>
                <w:top w:val="none" w:sz="0" w:space="0" w:color="auto"/>
                <w:left w:val="none" w:sz="0" w:space="0" w:color="auto"/>
                <w:bottom w:val="none" w:sz="0" w:space="0" w:color="auto"/>
                <w:right w:val="none" w:sz="0" w:space="0" w:color="auto"/>
              </w:divBdr>
            </w:div>
            <w:div w:id="880291654">
              <w:marLeft w:val="0"/>
              <w:marRight w:val="0"/>
              <w:marTop w:val="0"/>
              <w:marBottom w:val="0"/>
              <w:divBdr>
                <w:top w:val="none" w:sz="0" w:space="0" w:color="auto"/>
                <w:left w:val="none" w:sz="0" w:space="0" w:color="auto"/>
                <w:bottom w:val="none" w:sz="0" w:space="0" w:color="auto"/>
                <w:right w:val="none" w:sz="0" w:space="0" w:color="auto"/>
              </w:divBdr>
            </w:div>
            <w:div w:id="542600226">
              <w:marLeft w:val="0"/>
              <w:marRight w:val="0"/>
              <w:marTop w:val="0"/>
              <w:marBottom w:val="0"/>
              <w:divBdr>
                <w:top w:val="none" w:sz="0" w:space="0" w:color="auto"/>
                <w:left w:val="none" w:sz="0" w:space="0" w:color="auto"/>
                <w:bottom w:val="none" w:sz="0" w:space="0" w:color="auto"/>
                <w:right w:val="none" w:sz="0" w:space="0" w:color="auto"/>
              </w:divBdr>
            </w:div>
            <w:div w:id="2030135094">
              <w:marLeft w:val="0"/>
              <w:marRight w:val="0"/>
              <w:marTop w:val="0"/>
              <w:marBottom w:val="0"/>
              <w:divBdr>
                <w:top w:val="none" w:sz="0" w:space="0" w:color="auto"/>
                <w:left w:val="none" w:sz="0" w:space="0" w:color="auto"/>
                <w:bottom w:val="none" w:sz="0" w:space="0" w:color="auto"/>
                <w:right w:val="none" w:sz="0" w:space="0" w:color="auto"/>
              </w:divBdr>
            </w:div>
            <w:div w:id="849031360">
              <w:marLeft w:val="0"/>
              <w:marRight w:val="0"/>
              <w:marTop w:val="0"/>
              <w:marBottom w:val="0"/>
              <w:divBdr>
                <w:top w:val="none" w:sz="0" w:space="0" w:color="auto"/>
                <w:left w:val="none" w:sz="0" w:space="0" w:color="auto"/>
                <w:bottom w:val="none" w:sz="0" w:space="0" w:color="auto"/>
                <w:right w:val="none" w:sz="0" w:space="0" w:color="auto"/>
              </w:divBdr>
            </w:div>
            <w:div w:id="1552382640">
              <w:marLeft w:val="0"/>
              <w:marRight w:val="0"/>
              <w:marTop w:val="0"/>
              <w:marBottom w:val="0"/>
              <w:divBdr>
                <w:top w:val="none" w:sz="0" w:space="0" w:color="auto"/>
                <w:left w:val="none" w:sz="0" w:space="0" w:color="auto"/>
                <w:bottom w:val="none" w:sz="0" w:space="0" w:color="auto"/>
                <w:right w:val="none" w:sz="0" w:space="0" w:color="auto"/>
              </w:divBdr>
            </w:div>
            <w:div w:id="1696224583">
              <w:marLeft w:val="0"/>
              <w:marRight w:val="0"/>
              <w:marTop w:val="0"/>
              <w:marBottom w:val="0"/>
              <w:divBdr>
                <w:top w:val="none" w:sz="0" w:space="0" w:color="auto"/>
                <w:left w:val="none" w:sz="0" w:space="0" w:color="auto"/>
                <w:bottom w:val="none" w:sz="0" w:space="0" w:color="auto"/>
                <w:right w:val="none" w:sz="0" w:space="0" w:color="auto"/>
              </w:divBdr>
            </w:div>
            <w:div w:id="652829723">
              <w:marLeft w:val="0"/>
              <w:marRight w:val="0"/>
              <w:marTop w:val="0"/>
              <w:marBottom w:val="0"/>
              <w:divBdr>
                <w:top w:val="none" w:sz="0" w:space="0" w:color="auto"/>
                <w:left w:val="none" w:sz="0" w:space="0" w:color="auto"/>
                <w:bottom w:val="none" w:sz="0" w:space="0" w:color="auto"/>
                <w:right w:val="none" w:sz="0" w:space="0" w:color="auto"/>
              </w:divBdr>
            </w:div>
            <w:div w:id="186606773">
              <w:marLeft w:val="0"/>
              <w:marRight w:val="0"/>
              <w:marTop w:val="0"/>
              <w:marBottom w:val="0"/>
              <w:divBdr>
                <w:top w:val="none" w:sz="0" w:space="0" w:color="auto"/>
                <w:left w:val="none" w:sz="0" w:space="0" w:color="auto"/>
                <w:bottom w:val="none" w:sz="0" w:space="0" w:color="auto"/>
                <w:right w:val="none" w:sz="0" w:space="0" w:color="auto"/>
              </w:divBdr>
            </w:div>
            <w:div w:id="400836422">
              <w:marLeft w:val="0"/>
              <w:marRight w:val="0"/>
              <w:marTop w:val="0"/>
              <w:marBottom w:val="0"/>
              <w:divBdr>
                <w:top w:val="none" w:sz="0" w:space="0" w:color="auto"/>
                <w:left w:val="none" w:sz="0" w:space="0" w:color="auto"/>
                <w:bottom w:val="none" w:sz="0" w:space="0" w:color="auto"/>
                <w:right w:val="none" w:sz="0" w:space="0" w:color="auto"/>
              </w:divBdr>
            </w:div>
            <w:div w:id="1408573322">
              <w:marLeft w:val="0"/>
              <w:marRight w:val="0"/>
              <w:marTop w:val="0"/>
              <w:marBottom w:val="0"/>
              <w:divBdr>
                <w:top w:val="none" w:sz="0" w:space="0" w:color="auto"/>
                <w:left w:val="none" w:sz="0" w:space="0" w:color="auto"/>
                <w:bottom w:val="none" w:sz="0" w:space="0" w:color="auto"/>
                <w:right w:val="none" w:sz="0" w:space="0" w:color="auto"/>
              </w:divBdr>
            </w:div>
            <w:div w:id="276370253">
              <w:marLeft w:val="0"/>
              <w:marRight w:val="0"/>
              <w:marTop w:val="0"/>
              <w:marBottom w:val="0"/>
              <w:divBdr>
                <w:top w:val="none" w:sz="0" w:space="0" w:color="auto"/>
                <w:left w:val="none" w:sz="0" w:space="0" w:color="auto"/>
                <w:bottom w:val="none" w:sz="0" w:space="0" w:color="auto"/>
                <w:right w:val="none" w:sz="0" w:space="0" w:color="auto"/>
              </w:divBdr>
            </w:div>
            <w:div w:id="241530708">
              <w:marLeft w:val="0"/>
              <w:marRight w:val="0"/>
              <w:marTop w:val="0"/>
              <w:marBottom w:val="0"/>
              <w:divBdr>
                <w:top w:val="none" w:sz="0" w:space="0" w:color="auto"/>
                <w:left w:val="none" w:sz="0" w:space="0" w:color="auto"/>
                <w:bottom w:val="none" w:sz="0" w:space="0" w:color="auto"/>
                <w:right w:val="none" w:sz="0" w:space="0" w:color="auto"/>
              </w:divBdr>
            </w:div>
            <w:div w:id="1794134613">
              <w:marLeft w:val="0"/>
              <w:marRight w:val="0"/>
              <w:marTop w:val="0"/>
              <w:marBottom w:val="0"/>
              <w:divBdr>
                <w:top w:val="none" w:sz="0" w:space="0" w:color="auto"/>
                <w:left w:val="none" w:sz="0" w:space="0" w:color="auto"/>
                <w:bottom w:val="none" w:sz="0" w:space="0" w:color="auto"/>
                <w:right w:val="none" w:sz="0" w:space="0" w:color="auto"/>
              </w:divBdr>
            </w:div>
            <w:div w:id="526914232">
              <w:marLeft w:val="0"/>
              <w:marRight w:val="0"/>
              <w:marTop w:val="0"/>
              <w:marBottom w:val="0"/>
              <w:divBdr>
                <w:top w:val="none" w:sz="0" w:space="0" w:color="auto"/>
                <w:left w:val="none" w:sz="0" w:space="0" w:color="auto"/>
                <w:bottom w:val="none" w:sz="0" w:space="0" w:color="auto"/>
                <w:right w:val="none" w:sz="0" w:space="0" w:color="auto"/>
              </w:divBdr>
            </w:div>
            <w:div w:id="433332483">
              <w:marLeft w:val="0"/>
              <w:marRight w:val="0"/>
              <w:marTop w:val="0"/>
              <w:marBottom w:val="0"/>
              <w:divBdr>
                <w:top w:val="none" w:sz="0" w:space="0" w:color="auto"/>
                <w:left w:val="none" w:sz="0" w:space="0" w:color="auto"/>
                <w:bottom w:val="none" w:sz="0" w:space="0" w:color="auto"/>
                <w:right w:val="none" w:sz="0" w:space="0" w:color="auto"/>
              </w:divBdr>
            </w:div>
            <w:div w:id="1930000807">
              <w:marLeft w:val="0"/>
              <w:marRight w:val="0"/>
              <w:marTop w:val="0"/>
              <w:marBottom w:val="0"/>
              <w:divBdr>
                <w:top w:val="none" w:sz="0" w:space="0" w:color="auto"/>
                <w:left w:val="none" w:sz="0" w:space="0" w:color="auto"/>
                <w:bottom w:val="none" w:sz="0" w:space="0" w:color="auto"/>
                <w:right w:val="none" w:sz="0" w:space="0" w:color="auto"/>
              </w:divBdr>
            </w:div>
            <w:div w:id="654997352">
              <w:marLeft w:val="0"/>
              <w:marRight w:val="0"/>
              <w:marTop w:val="0"/>
              <w:marBottom w:val="0"/>
              <w:divBdr>
                <w:top w:val="none" w:sz="0" w:space="0" w:color="auto"/>
                <w:left w:val="none" w:sz="0" w:space="0" w:color="auto"/>
                <w:bottom w:val="none" w:sz="0" w:space="0" w:color="auto"/>
                <w:right w:val="none" w:sz="0" w:space="0" w:color="auto"/>
              </w:divBdr>
            </w:div>
            <w:div w:id="2077820524">
              <w:marLeft w:val="0"/>
              <w:marRight w:val="0"/>
              <w:marTop w:val="0"/>
              <w:marBottom w:val="0"/>
              <w:divBdr>
                <w:top w:val="none" w:sz="0" w:space="0" w:color="auto"/>
                <w:left w:val="none" w:sz="0" w:space="0" w:color="auto"/>
                <w:bottom w:val="none" w:sz="0" w:space="0" w:color="auto"/>
                <w:right w:val="none" w:sz="0" w:space="0" w:color="auto"/>
              </w:divBdr>
            </w:div>
            <w:div w:id="1959020365">
              <w:marLeft w:val="0"/>
              <w:marRight w:val="0"/>
              <w:marTop w:val="0"/>
              <w:marBottom w:val="0"/>
              <w:divBdr>
                <w:top w:val="none" w:sz="0" w:space="0" w:color="auto"/>
                <w:left w:val="none" w:sz="0" w:space="0" w:color="auto"/>
                <w:bottom w:val="none" w:sz="0" w:space="0" w:color="auto"/>
                <w:right w:val="none" w:sz="0" w:space="0" w:color="auto"/>
              </w:divBdr>
            </w:div>
            <w:div w:id="1807240462">
              <w:marLeft w:val="0"/>
              <w:marRight w:val="0"/>
              <w:marTop w:val="0"/>
              <w:marBottom w:val="0"/>
              <w:divBdr>
                <w:top w:val="none" w:sz="0" w:space="0" w:color="auto"/>
                <w:left w:val="none" w:sz="0" w:space="0" w:color="auto"/>
                <w:bottom w:val="none" w:sz="0" w:space="0" w:color="auto"/>
                <w:right w:val="none" w:sz="0" w:space="0" w:color="auto"/>
              </w:divBdr>
            </w:div>
            <w:div w:id="1093891087">
              <w:marLeft w:val="0"/>
              <w:marRight w:val="0"/>
              <w:marTop w:val="0"/>
              <w:marBottom w:val="0"/>
              <w:divBdr>
                <w:top w:val="none" w:sz="0" w:space="0" w:color="auto"/>
                <w:left w:val="none" w:sz="0" w:space="0" w:color="auto"/>
                <w:bottom w:val="none" w:sz="0" w:space="0" w:color="auto"/>
                <w:right w:val="none" w:sz="0" w:space="0" w:color="auto"/>
              </w:divBdr>
            </w:div>
            <w:div w:id="196545958">
              <w:marLeft w:val="0"/>
              <w:marRight w:val="0"/>
              <w:marTop w:val="0"/>
              <w:marBottom w:val="0"/>
              <w:divBdr>
                <w:top w:val="none" w:sz="0" w:space="0" w:color="auto"/>
                <w:left w:val="none" w:sz="0" w:space="0" w:color="auto"/>
                <w:bottom w:val="none" w:sz="0" w:space="0" w:color="auto"/>
                <w:right w:val="none" w:sz="0" w:space="0" w:color="auto"/>
              </w:divBdr>
            </w:div>
            <w:div w:id="557128444">
              <w:marLeft w:val="0"/>
              <w:marRight w:val="0"/>
              <w:marTop w:val="0"/>
              <w:marBottom w:val="0"/>
              <w:divBdr>
                <w:top w:val="none" w:sz="0" w:space="0" w:color="auto"/>
                <w:left w:val="none" w:sz="0" w:space="0" w:color="auto"/>
                <w:bottom w:val="none" w:sz="0" w:space="0" w:color="auto"/>
                <w:right w:val="none" w:sz="0" w:space="0" w:color="auto"/>
              </w:divBdr>
            </w:div>
            <w:div w:id="1365983171">
              <w:marLeft w:val="0"/>
              <w:marRight w:val="0"/>
              <w:marTop w:val="0"/>
              <w:marBottom w:val="0"/>
              <w:divBdr>
                <w:top w:val="none" w:sz="0" w:space="0" w:color="auto"/>
                <w:left w:val="none" w:sz="0" w:space="0" w:color="auto"/>
                <w:bottom w:val="none" w:sz="0" w:space="0" w:color="auto"/>
                <w:right w:val="none" w:sz="0" w:space="0" w:color="auto"/>
              </w:divBdr>
            </w:div>
            <w:div w:id="1031226796">
              <w:marLeft w:val="0"/>
              <w:marRight w:val="0"/>
              <w:marTop w:val="0"/>
              <w:marBottom w:val="0"/>
              <w:divBdr>
                <w:top w:val="none" w:sz="0" w:space="0" w:color="auto"/>
                <w:left w:val="none" w:sz="0" w:space="0" w:color="auto"/>
                <w:bottom w:val="none" w:sz="0" w:space="0" w:color="auto"/>
                <w:right w:val="none" w:sz="0" w:space="0" w:color="auto"/>
              </w:divBdr>
            </w:div>
            <w:div w:id="1690252712">
              <w:marLeft w:val="0"/>
              <w:marRight w:val="0"/>
              <w:marTop w:val="0"/>
              <w:marBottom w:val="0"/>
              <w:divBdr>
                <w:top w:val="none" w:sz="0" w:space="0" w:color="auto"/>
                <w:left w:val="none" w:sz="0" w:space="0" w:color="auto"/>
                <w:bottom w:val="none" w:sz="0" w:space="0" w:color="auto"/>
                <w:right w:val="none" w:sz="0" w:space="0" w:color="auto"/>
              </w:divBdr>
            </w:div>
            <w:div w:id="304747823">
              <w:marLeft w:val="0"/>
              <w:marRight w:val="0"/>
              <w:marTop w:val="0"/>
              <w:marBottom w:val="0"/>
              <w:divBdr>
                <w:top w:val="none" w:sz="0" w:space="0" w:color="auto"/>
                <w:left w:val="none" w:sz="0" w:space="0" w:color="auto"/>
                <w:bottom w:val="none" w:sz="0" w:space="0" w:color="auto"/>
                <w:right w:val="none" w:sz="0" w:space="0" w:color="auto"/>
              </w:divBdr>
            </w:div>
            <w:div w:id="800536596">
              <w:marLeft w:val="0"/>
              <w:marRight w:val="0"/>
              <w:marTop w:val="0"/>
              <w:marBottom w:val="0"/>
              <w:divBdr>
                <w:top w:val="none" w:sz="0" w:space="0" w:color="auto"/>
                <w:left w:val="none" w:sz="0" w:space="0" w:color="auto"/>
                <w:bottom w:val="none" w:sz="0" w:space="0" w:color="auto"/>
                <w:right w:val="none" w:sz="0" w:space="0" w:color="auto"/>
              </w:divBdr>
            </w:div>
            <w:div w:id="2109890599">
              <w:marLeft w:val="0"/>
              <w:marRight w:val="0"/>
              <w:marTop w:val="0"/>
              <w:marBottom w:val="0"/>
              <w:divBdr>
                <w:top w:val="none" w:sz="0" w:space="0" w:color="auto"/>
                <w:left w:val="none" w:sz="0" w:space="0" w:color="auto"/>
                <w:bottom w:val="none" w:sz="0" w:space="0" w:color="auto"/>
                <w:right w:val="none" w:sz="0" w:space="0" w:color="auto"/>
              </w:divBdr>
            </w:div>
            <w:div w:id="1869180586">
              <w:marLeft w:val="0"/>
              <w:marRight w:val="0"/>
              <w:marTop w:val="0"/>
              <w:marBottom w:val="0"/>
              <w:divBdr>
                <w:top w:val="none" w:sz="0" w:space="0" w:color="auto"/>
                <w:left w:val="none" w:sz="0" w:space="0" w:color="auto"/>
                <w:bottom w:val="none" w:sz="0" w:space="0" w:color="auto"/>
                <w:right w:val="none" w:sz="0" w:space="0" w:color="auto"/>
              </w:divBdr>
            </w:div>
            <w:div w:id="518662295">
              <w:marLeft w:val="0"/>
              <w:marRight w:val="0"/>
              <w:marTop w:val="0"/>
              <w:marBottom w:val="0"/>
              <w:divBdr>
                <w:top w:val="none" w:sz="0" w:space="0" w:color="auto"/>
                <w:left w:val="none" w:sz="0" w:space="0" w:color="auto"/>
                <w:bottom w:val="none" w:sz="0" w:space="0" w:color="auto"/>
                <w:right w:val="none" w:sz="0" w:space="0" w:color="auto"/>
              </w:divBdr>
            </w:div>
            <w:div w:id="1236748388">
              <w:marLeft w:val="0"/>
              <w:marRight w:val="0"/>
              <w:marTop w:val="0"/>
              <w:marBottom w:val="0"/>
              <w:divBdr>
                <w:top w:val="none" w:sz="0" w:space="0" w:color="auto"/>
                <w:left w:val="none" w:sz="0" w:space="0" w:color="auto"/>
                <w:bottom w:val="none" w:sz="0" w:space="0" w:color="auto"/>
                <w:right w:val="none" w:sz="0" w:space="0" w:color="auto"/>
              </w:divBdr>
            </w:div>
            <w:div w:id="895749751">
              <w:marLeft w:val="0"/>
              <w:marRight w:val="0"/>
              <w:marTop w:val="0"/>
              <w:marBottom w:val="0"/>
              <w:divBdr>
                <w:top w:val="none" w:sz="0" w:space="0" w:color="auto"/>
                <w:left w:val="none" w:sz="0" w:space="0" w:color="auto"/>
                <w:bottom w:val="none" w:sz="0" w:space="0" w:color="auto"/>
                <w:right w:val="none" w:sz="0" w:space="0" w:color="auto"/>
              </w:divBdr>
            </w:div>
            <w:div w:id="2043358570">
              <w:marLeft w:val="0"/>
              <w:marRight w:val="0"/>
              <w:marTop w:val="0"/>
              <w:marBottom w:val="0"/>
              <w:divBdr>
                <w:top w:val="none" w:sz="0" w:space="0" w:color="auto"/>
                <w:left w:val="none" w:sz="0" w:space="0" w:color="auto"/>
                <w:bottom w:val="none" w:sz="0" w:space="0" w:color="auto"/>
                <w:right w:val="none" w:sz="0" w:space="0" w:color="auto"/>
              </w:divBdr>
            </w:div>
            <w:div w:id="1621111120">
              <w:marLeft w:val="0"/>
              <w:marRight w:val="0"/>
              <w:marTop w:val="0"/>
              <w:marBottom w:val="0"/>
              <w:divBdr>
                <w:top w:val="none" w:sz="0" w:space="0" w:color="auto"/>
                <w:left w:val="none" w:sz="0" w:space="0" w:color="auto"/>
                <w:bottom w:val="none" w:sz="0" w:space="0" w:color="auto"/>
                <w:right w:val="none" w:sz="0" w:space="0" w:color="auto"/>
              </w:divBdr>
            </w:div>
            <w:div w:id="1385788446">
              <w:marLeft w:val="0"/>
              <w:marRight w:val="0"/>
              <w:marTop w:val="0"/>
              <w:marBottom w:val="0"/>
              <w:divBdr>
                <w:top w:val="none" w:sz="0" w:space="0" w:color="auto"/>
                <w:left w:val="none" w:sz="0" w:space="0" w:color="auto"/>
                <w:bottom w:val="none" w:sz="0" w:space="0" w:color="auto"/>
                <w:right w:val="none" w:sz="0" w:space="0" w:color="auto"/>
              </w:divBdr>
            </w:div>
            <w:div w:id="1408769198">
              <w:marLeft w:val="0"/>
              <w:marRight w:val="0"/>
              <w:marTop w:val="0"/>
              <w:marBottom w:val="0"/>
              <w:divBdr>
                <w:top w:val="none" w:sz="0" w:space="0" w:color="auto"/>
                <w:left w:val="none" w:sz="0" w:space="0" w:color="auto"/>
                <w:bottom w:val="none" w:sz="0" w:space="0" w:color="auto"/>
                <w:right w:val="none" w:sz="0" w:space="0" w:color="auto"/>
              </w:divBdr>
            </w:div>
            <w:div w:id="1510371794">
              <w:marLeft w:val="0"/>
              <w:marRight w:val="0"/>
              <w:marTop w:val="0"/>
              <w:marBottom w:val="0"/>
              <w:divBdr>
                <w:top w:val="none" w:sz="0" w:space="0" w:color="auto"/>
                <w:left w:val="none" w:sz="0" w:space="0" w:color="auto"/>
                <w:bottom w:val="none" w:sz="0" w:space="0" w:color="auto"/>
                <w:right w:val="none" w:sz="0" w:space="0" w:color="auto"/>
              </w:divBdr>
            </w:div>
            <w:div w:id="676155096">
              <w:marLeft w:val="0"/>
              <w:marRight w:val="0"/>
              <w:marTop w:val="0"/>
              <w:marBottom w:val="0"/>
              <w:divBdr>
                <w:top w:val="none" w:sz="0" w:space="0" w:color="auto"/>
                <w:left w:val="none" w:sz="0" w:space="0" w:color="auto"/>
                <w:bottom w:val="none" w:sz="0" w:space="0" w:color="auto"/>
                <w:right w:val="none" w:sz="0" w:space="0" w:color="auto"/>
              </w:divBdr>
            </w:div>
            <w:div w:id="1583640150">
              <w:marLeft w:val="0"/>
              <w:marRight w:val="0"/>
              <w:marTop w:val="0"/>
              <w:marBottom w:val="0"/>
              <w:divBdr>
                <w:top w:val="none" w:sz="0" w:space="0" w:color="auto"/>
                <w:left w:val="none" w:sz="0" w:space="0" w:color="auto"/>
                <w:bottom w:val="none" w:sz="0" w:space="0" w:color="auto"/>
                <w:right w:val="none" w:sz="0" w:space="0" w:color="auto"/>
              </w:divBdr>
            </w:div>
            <w:div w:id="2061124881">
              <w:marLeft w:val="0"/>
              <w:marRight w:val="0"/>
              <w:marTop w:val="0"/>
              <w:marBottom w:val="0"/>
              <w:divBdr>
                <w:top w:val="none" w:sz="0" w:space="0" w:color="auto"/>
                <w:left w:val="none" w:sz="0" w:space="0" w:color="auto"/>
                <w:bottom w:val="none" w:sz="0" w:space="0" w:color="auto"/>
                <w:right w:val="none" w:sz="0" w:space="0" w:color="auto"/>
              </w:divBdr>
            </w:div>
            <w:div w:id="959532592">
              <w:marLeft w:val="0"/>
              <w:marRight w:val="0"/>
              <w:marTop w:val="0"/>
              <w:marBottom w:val="0"/>
              <w:divBdr>
                <w:top w:val="none" w:sz="0" w:space="0" w:color="auto"/>
                <w:left w:val="none" w:sz="0" w:space="0" w:color="auto"/>
                <w:bottom w:val="none" w:sz="0" w:space="0" w:color="auto"/>
                <w:right w:val="none" w:sz="0" w:space="0" w:color="auto"/>
              </w:divBdr>
            </w:div>
            <w:div w:id="943616260">
              <w:marLeft w:val="0"/>
              <w:marRight w:val="0"/>
              <w:marTop w:val="0"/>
              <w:marBottom w:val="0"/>
              <w:divBdr>
                <w:top w:val="none" w:sz="0" w:space="0" w:color="auto"/>
                <w:left w:val="none" w:sz="0" w:space="0" w:color="auto"/>
                <w:bottom w:val="none" w:sz="0" w:space="0" w:color="auto"/>
                <w:right w:val="none" w:sz="0" w:space="0" w:color="auto"/>
              </w:divBdr>
            </w:div>
            <w:div w:id="1086422132">
              <w:marLeft w:val="0"/>
              <w:marRight w:val="0"/>
              <w:marTop w:val="0"/>
              <w:marBottom w:val="0"/>
              <w:divBdr>
                <w:top w:val="none" w:sz="0" w:space="0" w:color="auto"/>
                <w:left w:val="none" w:sz="0" w:space="0" w:color="auto"/>
                <w:bottom w:val="none" w:sz="0" w:space="0" w:color="auto"/>
                <w:right w:val="none" w:sz="0" w:space="0" w:color="auto"/>
              </w:divBdr>
            </w:div>
            <w:div w:id="222909424">
              <w:marLeft w:val="0"/>
              <w:marRight w:val="0"/>
              <w:marTop w:val="0"/>
              <w:marBottom w:val="0"/>
              <w:divBdr>
                <w:top w:val="none" w:sz="0" w:space="0" w:color="auto"/>
                <w:left w:val="none" w:sz="0" w:space="0" w:color="auto"/>
                <w:bottom w:val="none" w:sz="0" w:space="0" w:color="auto"/>
                <w:right w:val="none" w:sz="0" w:space="0" w:color="auto"/>
              </w:divBdr>
            </w:div>
            <w:div w:id="769395460">
              <w:marLeft w:val="0"/>
              <w:marRight w:val="0"/>
              <w:marTop w:val="0"/>
              <w:marBottom w:val="0"/>
              <w:divBdr>
                <w:top w:val="none" w:sz="0" w:space="0" w:color="auto"/>
                <w:left w:val="none" w:sz="0" w:space="0" w:color="auto"/>
                <w:bottom w:val="none" w:sz="0" w:space="0" w:color="auto"/>
                <w:right w:val="none" w:sz="0" w:space="0" w:color="auto"/>
              </w:divBdr>
            </w:div>
            <w:div w:id="487983224">
              <w:marLeft w:val="0"/>
              <w:marRight w:val="0"/>
              <w:marTop w:val="0"/>
              <w:marBottom w:val="0"/>
              <w:divBdr>
                <w:top w:val="none" w:sz="0" w:space="0" w:color="auto"/>
                <w:left w:val="none" w:sz="0" w:space="0" w:color="auto"/>
                <w:bottom w:val="none" w:sz="0" w:space="0" w:color="auto"/>
                <w:right w:val="none" w:sz="0" w:space="0" w:color="auto"/>
              </w:divBdr>
            </w:div>
            <w:div w:id="1562256646">
              <w:marLeft w:val="0"/>
              <w:marRight w:val="0"/>
              <w:marTop w:val="0"/>
              <w:marBottom w:val="0"/>
              <w:divBdr>
                <w:top w:val="none" w:sz="0" w:space="0" w:color="auto"/>
                <w:left w:val="none" w:sz="0" w:space="0" w:color="auto"/>
                <w:bottom w:val="none" w:sz="0" w:space="0" w:color="auto"/>
                <w:right w:val="none" w:sz="0" w:space="0" w:color="auto"/>
              </w:divBdr>
            </w:div>
            <w:div w:id="1744595636">
              <w:marLeft w:val="0"/>
              <w:marRight w:val="0"/>
              <w:marTop w:val="0"/>
              <w:marBottom w:val="0"/>
              <w:divBdr>
                <w:top w:val="none" w:sz="0" w:space="0" w:color="auto"/>
                <w:left w:val="none" w:sz="0" w:space="0" w:color="auto"/>
                <w:bottom w:val="none" w:sz="0" w:space="0" w:color="auto"/>
                <w:right w:val="none" w:sz="0" w:space="0" w:color="auto"/>
              </w:divBdr>
            </w:div>
            <w:div w:id="398479037">
              <w:marLeft w:val="0"/>
              <w:marRight w:val="0"/>
              <w:marTop w:val="0"/>
              <w:marBottom w:val="0"/>
              <w:divBdr>
                <w:top w:val="none" w:sz="0" w:space="0" w:color="auto"/>
                <w:left w:val="none" w:sz="0" w:space="0" w:color="auto"/>
                <w:bottom w:val="none" w:sz="0" w:space="0" w:color="auto"/>
                <w:right w:val="none" w:sz="0" w:space="0" w:color="auto"/>
              </w:divBdr>
            </w:div>
            <w:div w:id="1089304232">
              <w:marLeft w:val="0"/>
              <w:marRight w:val="0"/>
              <w:marTop w:val="0"/>
              <w:marBottom w:val="0"/>
              <w:divBdr>
                <w:top w:val="none" w:sz="0" w:space="0" w:color="auto"/>
                <w:left w:val="none" w:sz="0" w:space="0" w:color="auto"/>
                <w:bottom w:val="none" w:sz="0" w:space="0" w:color="auto"/>
                <w:right w:val="none" w:sz="0" w:space="0" w:color="auto"/>
              </w:divBdr>
            </w:div>
            <w:div w:id="841512108">
              <w:marLeft w:val="0"/>
              <w:marRight w:val="0"/>
              <w:marTop w:val="0"/>
              <w:marBottom w:val="0"/>
              <w:divBdr>
                <w:top w:val="none" w:sz="0" w:space="0" w:color="auto"/>
                <w:left w:val="none" w:sz="0" w:space="0" w:color="auto"/>
                <w:bottom w:val="none" w:sz="0" w:space="0" w:color="auto"/>
                <w:right w:val="none" w:sz="0" w:space="0" w:color="auto"/>
              </w:divBdr>
            </w:div>
            <w:div w:id="239411339">
              <w:marLeft w:val="0"/>
              <w:marRight w:val="0"/>
              <w:marTop w:val="0"/>
              <w:marBottom w:val="0"/>
              <w:divBdr>
                <w:top w:val="none" w:sz="0" w:space="0" w:color="auto"/>
                <w:left w:val="none" w:sz="0" w:space="0" w:color="auto"/>
                <w:bottom w:val="none" w:sz="0" w:space="0" w:color="auto"/>
                <w:right w:val="none" w:sz="0" w:space="0" w:color="auto"/>
              </w:divBdr>
            </w:div>
            <w:div w:id="140705988">
              <w:marLeft w:val="0"/>
              <w:marRight w:val="0"/>
              <w:marTop w:val="0"/>
              <w:marBottom w:val="0"/>
              <w:divBdr>
                <w:top w:val="none" w:sz="0" w:space="0" w:color="auto"/>
                <w:left w:val="none" w:sz="0" w:space="0" w:color="auto"/>
                <w:bottom w:val="none" w:sz="0" w:space="0" w:color="auto"/>
                <w:right w:val="none" w:sz="0" w:space="0" w:color="auto"/>
              </w:divBdr>
            </w:div>
            <w:div w:id="2018116207">
              <w:marLeft w:val="0"/>
              <w:marRight w:val="0"/>
              <w:marTop w:val="0"/>
              <w:marBottom w:val="0"/>
              <w:divBdr>
                <w:top w:val="none" w:sz="0" w:space="0" w:color="auto"/>
                <w:left w:val="none" w:sz="0" w:space="0" w:color="auto"/>
                <w:bottom w:val="none" w:sz="0" w:space="0" w:color="auto"/>
                <w:right w:val="none" w:sz="0" w:space="0" w:color="auto"/>
              </w:divBdr>
            </w:div>
            <w:div w:id="1598323874">
              <w:marLeft w:val="0"/>
              <w:marRight w:val="0"/>
              <w:marTop w:val="0"/>
              <w:marBottom w:val="0"/>
              <w:divBdr>
                <w:top w:val="none" w:sz="0" w:space="0" w:color="auto"/>
                <w:left w:val="none" w:sz="0" w:space="0" w:color="auto"/>
                <w:bottom w:val="none" w:sz="0" w:space="0" w:color="auto"/>
                <w:right w:val="none" w:sz="0" w:space="0" w:color="auto"/>
              </w:divBdr>
            </w:div>
            <w:div w:id="1935086262">
              <w:marLeft w:val="0"/>
              <w:marRight w:val="0"/>
              <w:marTop w:val="0"/>
              <w:marBottom w:val="0"/>
              <w:divBdr>
                <w:top w:val="none" w:sz="0" w:space="0" w:color="auto"/>
                <w:left w:val="none" w:sz="0" w:space="0" w:color="auto"/>
                <w:bottom w:val="none" w:sz="0" w:space="0" w:color="auto"/>
                <w:right w:val="none" w:sz="0" w:space="0" w:color="auto"/>
              </w:divBdr>
            </w:div>
            <w:div w:id="1408770577">
              <w:marLeft w:val="0"/>
              <w:marRight w:val="0"/>
              <w:marTop w:val="0"/>
              <w:marBottom w:val="0"/>
              <w:divBdr>
                <w:top w:val="none" w:sz="0" w:space="0" w:color="auto"/>
                <w:left w:val="none" w:sz="0" w:space="0" w:color="auto"/>
                <w:bottom w:val="none" w:sz="0" w:space="0" w:color="auto"/>
                <w:right w:val="none" w:sz="0" w:space="0" w:color="auto"/>
              </w:divBdr>
            </w:div>
            <w:div w:id="1925450388">
              <w:marLeft w:val="0"/>
              <w:marRight w:val="0"/>
              <w:marTop w:val="0"/>
              <w:marBottom w:val="0"/>
              <w:divBdr>
                <w:top w:val="none" w:sz="0" w:space="0" w:color="auto"/>
                <w:left w:val="none" w:sz="0" w:space="0" w:color="auto"/>
                <w:bottom w:val="none" w:sz="0" w:space="0" w:color="auto"/>
                <w:right w:val="none" w:sz="0" w:space="0" w:color="auto"/>
              </w:divBdr>
            </w:div>
            <w:div w:id="1807040139">
              <w:marLeft w:val="0"/>
              <w:marRight w:val="0"/>
              <w:marTop w:val="0"/>
              <w:marBottom w:val="0"/>
              <w:divBdr>
                <w:top w:val="none" w:sz="0" w:space="0" w:color="auto"/>
                <w:left w:val="none" w:sz="0" w:space="0" w:color="auto"/>
                <w:bottom w:val="none" w:sz="0" w:space="0" w:color="auto"/>
                <w:right w:val="none" w:sz="0" w:space="0" w:color="auto"/>
              </w:divBdr>
            </w:div>
            <w:div w:id="1768111681">
              <w:marLeft w:val="0"/>
              <w:marRight w:val="0"/>
              <w:marTop w:val="0"/>
              <w:marBottom w:val="0"/>
              <w:divBdr>
                <w:top w:val="none" w:sz="0" w:space="0" w:color="auto"/>
                <w:left w:val="none" w:sz="0" w:space="0" w:color="auto"/>
                <w:bottom w:val="none" w:sz="0" w:space="0" w:color="auto"/>
                <w:right w:val="none" w:sz="0" w:space="0" w:color="auto"/>
              </w:divBdr>
            </w:div>
            <w:div w:id="1476141640">
              <w:marLeft w:val="0"/>
              <w:marRight w:val="0"/>
              <w:marTop w:val="0"/>
              <w:marBottom w:val="0"/>
              <w:divBdr>
                <w:top w:val="none" w:sz="0" w:space="0" w:color="auto"/>
                <w:left w:val="none" w:sz="0" w:space="0" w:color="auto"/>
                <w:bottom w:val="none" w:sz="0" w:space="0" w:color="auto"/>
                <w:right w:val="none" w:sz="0" w:space="0" w:color="auto"/>
              </w:divBdr>
            </w:div>
            <w:div w:id="1050419045">
              <w:marLeft w:val="0"/>
              <w:marRight w:val="0"/>
              <w:marTop w:val="0"/>
              <w:marBottom w:val="0"/>
              <w:divBdr>
                <w:top w:val="none" w:sz="0" w:space="0" w:color="auto"/>
                <w:left w:val="none" w:sz="0" w:space="0" w:color="auto"/>
                <w:bottom w:val="none" w:sz="0" w:space="0" w:color="auto"/>
                <w:right w:val="none" w:sz="0" w:space="0" w:color="auto"/>
              </w:divBdr>
            </w:div>
            <w:div w:id="2066679820">
              <w:marLeft w:val="0"/>
              <w:marRight w:val="0"/>
              <w:marTop w:val="0"/>
              <w:marBottom w:val="0"/>
              <w:divBdr>
                <w:top w:val="none" w:sz="0" w:space="0" w:color="auto"/>
                <w:left w:val="none" w:sz="0" w:space="0" w:color="auto"/>
                <w:bottom w:val="none" w:sz="0" w:space="0" w:color="auto"/>
                <w:right w:val="none" w:sz="0" w:space="0" w:color="auto"/>
              </w:divBdr>
            </w:div>
            <w:div w:id="1115518617">
              <w:marLeft w:val="0"/>
              <w:marRight w:val="0"/>
              <w:marTop w:val="0"/>
              <w:marBottom w:val="0"/>
              <w:divBdr>
                <w:top w:val="none" w:sz="0" w:space="0" w:color="auto"/>
                <w:left w:val="none" w:sz="0" w:space="0" w:color="auto"/>
                <w:bottom w:val="none" w:sz="0" w:space="0" w:color="auto"/>
                <w:right w:val="none" w:sz="0" w:space="0" w:color="auto"/>
              </w:divBdr>
            </w:div>
            <w:div w:id="2036883303">
              <w:marLeft w:val="0"/>
              <w:marRight w:val="0"/>
              <w:marTop w:val="0"/>
              <w:marBottom w:val="0"/>
              <w:divBdr>
                <w:top w:val="none" w:sz="0" w:space="0" w:color="auto"/>
                <w:left w:val="none" w:sz="0" w:space="0" w:color="auto"/>
                <w:bottom w:val="none" w:sz="0" w:space="0" w:color="auto"/>
                <w:right w:val="none" w:sz="0" w:space="0" w:color="auto"/>
              </w:divBdr>
            </w:div>
            <w:div w:id="637495963">
              <w:marLeft w:val="0"/>
              <w:marRight w:val="0"/>
              <w:marTop w:val="0"/>
              <w:marBottom w:val="0"/>
              <w:divBdr>
                <w:top w:val="none" w:sz="0" w:space="0" w:color="auto"/>
                <w:left w:val="none" w:sz="0" w:space="0" w:color="auto"/>
                <w:bottom w:val="none" w:sz="0" w:space="0" w:color="auto"/>
                <w:right w:val="none" w:sz="0" w:space="0" w:color="auto"/>
              </w:divBdr>
            </w:div>
            <w:div w:id="1492866405">
              <w:marLeft w:val="0"/>
              <w:marRight w:val="0"/>
              <w:marTop w:val="0"/>
              <w:marBottom w:val="0"/>
              <w:divBdr>
                <w:top w:val="none" w:sz="0" w:space="0" w:color="auto"/>
                <w:left w:val="none" w:sz="0" w:space="0" w:color="auto"/>
                <w:bottom w:val="none" w:sz="0" w:space="0" w:color="auto"/>
                <w:right w:val="none" w:sz="0" w:space="0" w:color="auto"/>
              </w:divBdr>
            </w:div>
            <w:div w:id="614142672">
              <w:marLeft w:val="0"/>
              <w:marRight w:val="0"/>
              <w:marTop w:val="0"/>
              <w:marBottom w:val="0"/>
              <w:divBdr>
                <w:top w:val="none" w:sz="0" w:space="0" w:color="auto"/>
                <w:left w:val="none" w:sz="0" w:space="0" w:color="auto"/>
                <w:bottom w:val="none" w:sz="0" w:space="0" w:color="auto"/>
                <w:right w:val="none" w:sz="0" w:space="0" w:color="auto"/>
              </w:divBdr>
            </w:div>
            <w:div w:id="888414649">
              <w:marLeft w:val="0"/>
              <w:marRight w:val="0"/>
              <w:marTop w:val="0"/>
              <w:marBottom w:val="0"/>
              <w:divBdr>
                <w:top w:val="none" w:sz="0" w:space="0" w:color="auto"/>
                <w:left w:val="none" w:sz="0" w:space="0" w:color="auto"/>
                <w:bottom w:val="none" w:sz="0" w:space="0" w:color="auto"/>
                <w:right w:val="none" w:sz="0" w:space="0" w:color="auto"/>
              </w:divBdr>
            </w:div>
            <w:div w:id="1089423799">
              <w:marLeft w:val="0"/>
              <w:marRight w:val="0"/>
              <w:marTop w:val="0"/>
              <w:marBottom w:val="0"/>
              <w:divBdr>
                <w:top w:val="none" w:sz="0" w:space="0" w:color="auto"/>
                <w:left w:val="none" w:sz="0" w:space="0" w:color="auto"/>
                <w:bottom w:val="none" w:sz="0" w:space="0" w:color="auto"/>
                <w:right w:val="none" w:sz="0" w:space="0" w:color="auto"/>
              </w:divBdr>
            </w:div>
            <w:div w:id="181163612">
              <w:marLeft w:val="0"/>
              <w:marRight w:val="0"/>
              <w:marTop w:val="0"/>
              <w:marBottom w:val="0"/>
              <w:divBdr>
                <w:top w:val="none" w:sz="0" w:space="0" w:color="auto"/>
                <w:left w:val="none" w:sz="0" w:space="0" w:color="auto"/>
                <w:bottom w:val="none" w:sz="0" w:space="0" w:color="auto"/>
                <w:right w:val="none" w:sz="0" w:space="0" w:color="auto"/>
              </w:divBdr>
            </w:div>
            <w:div w:id="662584091">
              <w:marLeft w:val="0"/>
              <w:marRight w:val="0"/>
              <w:marTop w:val="0"/>
              <w:marBottom w:val="0"/>
              <w:divBdr>
                <w:top w:val="none" w:sz="0" w:space="0" w:color="auto"/>
                <w:left w:val="none" w:sz="0" w:space="0" w:color="auto"/>
                <w:bottom w:val="none" w:sz="0" w:space="0" w:color="auto"/>
                <w:right w:val="none" w:sz="0" w:space="0" w:color="auto"/>
              </w:divBdr>
            </w:div>
            <w:div w:id="425541424">
              <w:marLeft w:val="0"/>
              <w:marRight w:val="0"/>
              <w:marTop w:val="0"/>
              <w:marBottom w:val="0"/>
              <w:divBdr>
                <w:top w:val="none" w:sz="0" w:space="0" w:color="auto"/>
                <w:left w:val="none" w:sz="0" w:space="0" w:color="auto"/>
                <w:bottom w:val="none" w:sz="0" w:space="0" w:color="auto"/>
                <w:right w:val="none" w:sz="0" w:space="0" w:color="auto"/>
              </w:divBdr>
            </w:div>
            <w:div w:id="786772631">
              <w:marLeft w:val="0"/>
              <w:marRight w:val="0"/>
              <w:marTop w:val="0"/>
              <w:marBottom w:val="0"/>
              <w:divBdr>
                <w:top w:val="none" w:sz="0" w:space="0" w:color="auto"/>
                <w:left w:val="none" w:sz="0" w:space="0" w:color="auto"/>
                <w:bottom w:val="none" w:sz="0" w:space="0" w:color="auto"/>
                <w:right w:val="none" w:sz="0" w:space="0" w:color="auto"/>
              </w:divBdr>
            </w:div>
            <w:div w:id="1695888438">
              <w:marLeft w:val="0"/>
              <w:marRight w:val="0"/>
              <w:marTop w:val="0"/>
              <w:marBottom w:val="0"/>
              <w:divBdr>
                <w:top w:val="none" w:sz="0" w:space="0" w:color="auto"/>
                <w:left w:val="none" w:sz="0" w:space="0" w:color="auto"/>
                <w:bottom w:val="none" w:sz="0" w:space="0" w:color="auto"/>
                <w:right w:val="none" w:sz="0" w:space="0" w:color="auto"/>
              </w:divBdr>
            </w:div>
            <w:div w:id="576287756">
              <w:marLeft w:val="0"/>
              <w:marRight w:val="0"/>
              <w:marTop w:val="0"/>
              <w:marBottom w:val="0"/>
              <w:divBdr>
                <w:top w:val="none" w:sz="0" w:space="0" w:color="auto"/>
                <w:left w:val="none" w:sz="0" w:space="0" w:color="auto"/>
                <w:bottom w:val="none" w:sz="0" w:space="0" w:color="auto"/>
                <w:right w:val="none" w:sz="0" w:space="0" w:color="auto"/>
              </w:divBdr>
            </w:div>
            <w:div w:id="389228508">
              <w:marLeft w:val="0"/>
              <w:marRight w:val="0"/>
              <w:marTop w:val="0"/>
              <w:marBottom w:val="0"/>
              <w:divBdr>
                <w:top w:val="none" w:sz="0" w:space="0" w:color="auto"/>
                <w:left w:val="none" w:sz="0" w:space="0" w:color="auto"/>
                <w:bottom w:val="none" w:sz="0" w:space="0" w:color="auto"/>
                <w:right w:val="none" w:sz="0" w:space="0" w:color="auto"/>
              </w:divBdr>
            </w:div>
            <w:div w:id="1015110247">
              <w:marLeft w:val="0"/>
              <w:marRight w:val="0"/>
              <w:marTop w:val="0"/>
              <w:marBottom w:val="0"/>
              <w:divBdr>
                <w:top w:val="none" w:sz="0" w:space="0" w:color="auto"/>
                <w:left w:val="none" w:sz="0" w:space="0" w:color="auto"/>
                <w:bottom w:val="none" w:sz="0" w:space="0" w:color="auto"/>
                <w:right w:val="none" w:sz="0" w:space="0" w:color="auto"/>
              </w:divBdr>
            </w:div>
            <w:div w:id="1233540753">
              <w:marLeft w:val="0"/>
              <w:marRight w:val="0"/>
              <w:marTop w:val="0"/>
              <w:marBottom w:val="0"/>
              <w:divBdr>
                <w:top w:val="none" w:sz="0" w:space="0" w:color="auto"/>
                <w:left w:val="none" w:sz="0" w:space="0" w:color="auto"/>
                <w:bottom w:val="none" w:sz="0" w:space="0" w:color="auto"/>
                <w:right w:val="none" w:sz="0" w:space="0" w:color="auto"/>
              </w:divBdr>
            </w:div>
            <w:div w:id="130947853">
              <w:marLeft w:val="0"/>
              <w:marRight w:val="0"/>
              <w:marTop w:val="0"/>
              <w:marBottom w:val="0"/>
              <w:divBdr>
                <w:top w:val="none" w:sz="0" w:space="0" w:color="auto"/>
                <w:left w:val="none" w:sz="0" w:space="0" w:color="auto"/>
                <w:bottom w:val="none" w:sz="0" w:space="0" w:color="auto"/>
                <w:right w:val="none" w:sz="0" w:space="0" w:color="auto"/>
              </w:divBdr>
            </w:div>
            <w:div w:id="1542549991">
              <w:marLeft w:val="0"/>
              <w:marRight w:val="0"/>
              <w:marTop w:val="0"/>
              <w:marBottom w:val="0"/>
              <w:divBdr>
                <w:top w:val="none" w:sz="0" w:space="0" w:color="auto"/>
                <w:left w:val="none" w:sz="0" w:space="0" w:color="auto"/>
                <w:bottom w:val="none" w:sz="0" w:space="0" w:color="auto"/>
                <w:right w:val="none" w:sz="0" w:space="0" w:color="auto"/>
              </w:divBdr>
            </w:div>
            <w:div w:id="163829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b01660917@studentmail.uws.ac.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55A82F5-9631-EC4D-AD24-FF089EED8B12}">
  <we:reference id="f518cb36-c901-4d52-a9e7-4331342e485d" version="1.2.0.0" store="EXCatalog" storeType="EXCatalog"/>
  <we:alternateReferences>
    <we:reference id="WA200001011" version="1.2.0.0" store="en-GB"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8C611E6-35E5-DD4F-A98C-4A92CE4081E3}">
  <we:reference id="d0d7ad62-a133-4e69-907b-72fafbc5aa40" version="1.2.0.0" store="EXCatalog" storeType="EXCatalog"/>
  <we:alternateReferences>
    <we:reference id="WA200002125"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y/KHdfwwxrM0xoR6FvIIWITRRg==">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223DEA-CEE2-6941-BD86-ACA3F8209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11107</Words>
  <Characters>58757</Characters>
  <Application>Microsoft Office Word</Application>
  <DocSecurity>0</DocSecurity>
  <Lines>1277</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Vish Unnithan</dc:creator>
  <cp:lastModifiedBy>Helena Mahmood</cp:lastModifiedBy>
  <cp:revision>4</cp:revision>
  <dcterms:created xsi:type="dcterms:W3CDTF">2025-08-07T12:40:00Z</dcterms:created>
  <dcterms:modified xsi:type="dcterms:W3CDTF">2025-08-11T09:01:00Z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321a15a-c71d-40d3-b0cd-3b0ec0033fdd_Enabled">
    <vt:lpwstr>true</vt:lpwstr>
  </property>
  <property fmtid="{D5CDD505-2E9C-101B-9397-08002B2CF9AE}" pid="3" name="MSIP_Label_a321a15a-c71d-40d3-b0cd-3b0ec0033fdd_SetDate">
    <vt:lpwstr>2024-12-20T16:45:58Z</vt:lpwstr>
  </property>
  <property fmtid="{D5CDD505-2E9C-101B-9397-08002B2CF9AE}" pid="4" name="MSIP_Label_a321a15a-c71d-40d3-b0cd-3b0ec0033fdd_Method">
    <vt:lpwstr>Privileged</vt:lpwstr>
  </property>
  <property fmtid="{D5CDD505-2E9C-101B-9397-08002B2CF9AE}" pid="5" name="MSIP_Label_a321a15a-c71d-40d3-b0cd-3b0ec0033fdd_Name">
    <vt:lpwstr>Restricted</vt:lpwstr>
  </property>
  <property fmtid="{D5CDD505-2E9C-101B-9397-08002B2CF9AE}" pid="6" name="MSIP_Label_a321a15a-c71d-40d3-b0cd-3b0ec0033fdd_SiteId">
    <vt:lpwstr>f89944b7-4a4e-4ea7-9156-3299f3411647</vt:lpwstr>
  </property>
  <property fmtid="{D5CDD505-2E9C-101B-9397-08002B2CF9AE}" pid="7" name="MSIP_Label_a321a15a-c71d-40d3-b0cd-3b0ec0033fdd_ActionId">
    <vt:lpwstr>d7d4c2bb-981c-4db4-91ae-2c7ac0910d9f</vt:lpwstr>
  </property>
  <property fmtid="{D5CDD505-2E9C-101B-9397-08002B2CF9AE}" pid="8" name="MSIP_Label_a321a15a-c71d-40d3-b0cd-3b0ec0033fdd_ContentBits">
    <vt:lpwstr>0</vt:lpwstr>
  </property>
</Properties>
</file>