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C6226" w14:textId="0B7D1CD0" w:rsidR="00E93EEA" w:rsidRDefault="68D12910" w:rsidP="00E93EEA">
      <w:pPr>
        <w:pStyle w:val="Heading2"/>
        <w:numPr>
          <w:ilvl w:val="0"/>
          <w:numId w:val="0"/>
        </w:numPr>
        <w:spacing w:line="480" w:lineRule="auto"/>
        <w:ind w:left="576" w:hanging="576"/>
        <w:jc w:val="both"/>
        <w:rPr>
          <w:rFonts w:ascii="Arial" w:hAnsi="Arial" w:cs="Arial"/>
          <w:caps/>
          <w:sz w:val="24"/>
        </w:rPr>
      </w:pPr>
      <w:bookmarkStart w:id="0" w:name="_Hlk155870934"/>
      <w:r w:rsidRPr="00BA64B5">
        <w:rPr>
          <w:rFonts w:ascii="Arial" w:hAnsi="Arial" w:cs="Arial"/>
          <w:caps/>
          <w:sz w:val="24"/>
        </w:rPr>
        <w:t xml:space="preserve">External Workload and Cognitive </w:t>
      </w:r>
      <w:r w:rsidR="14CAD46A" w:rsidRPr="00BA64B5">
        <w:rPr>
          <w:rFonts w:ascii="Arial" w:hAnsi="Arial" w:cs="Arial"/>
          <w:caps/>
          <w:sz w:val="24"/>
        </w:rPr>
        <w:t xml:space="preserve">Performance </w:t>
      </w:r>
      <w:r w:rsidRPr="00BA64B5">
        <w:rPr>
          <w:rFonts w:ascii="Arial" w:hAnsi="Arial" w:cs="Arial"/>
          <w:caps/>
          <w:sz w:val="24"/>
        </w:rPr>
        <w:t>of a Tactical Military Scenario-based Field Exercise</w:t>
      </w:r>
      <w:bookmarkEnd w:id="0"/>
    </w:p>
    <w:p w14:paraId="7FACC35D" w14:textId="77777777" w:rsidR="00E93EEA" w:rsidRPr="00E93EEA" w:rsidRDefault="00E93EEA" w:rsidP="00E93EEA">
      <w:pPr>
        <w:spacing w:after="0" w:line="240" w:lineRule="auto"/>
        <w:textAlignment w:val="baseline"/>
        <w:rPr>
          <w:rFonts w:ascii="Segoe UI" w:eastAsia="Times New Roman" w:hAnsi="Segoe UI" w:cs="Segoe UI"/>
          <w:sz w:val="18"/>
          <w:szCs w:val="18"/>
          <w:lang w:eastAsia="en-GB"/>
        </w:rPr>
      </w:pPr>
      <w:r w:rsidRPr="00E93EEA">
        <w:rPr>
          <w:rFonts w:ascii="Calibri" w:eastAsia="Times New Roman" w:hAnsi="Calibri" w:cs="Calibri"/>
          <w:lang w:eastAsia="en-GB"/>
        </w:rPr>
        <w:t> </w:t>
      </w:r>
    </w:p>
    <w:p w14:paraId="0B7E3BE3" w14:textId="77777777" w:rsidR="00EA7784" w:rsidRPr="001C3C06" w:rsidRDefault="00E93EEA" w:rsidP="00EA7784">
      <w:pPr>
        <w:spacing w:line="480" w:lineRule="auto"/>
        <w:rPr>
          <w:rFonts w:ascii="Arial" w:eastAsia="Times New Roman" w:hAnsi="Arial" w:cs="Arial"/>
          <w:b/>
          <w:bCs/>
        </w:rPr>
      </w:pPr>
      <w:r w:rsidRPr="00E93EEA">
        <w:rPr>
          <w:rFonts w:ascii="Arial" w:eastAsia="Times New Roman" w:hAnsi="Arial" w:cs="Arial"/>
          <w:lang w:eastAsia="en-GB"/>
        </w:rPr>
        <w:t> </w:t>
      </w:r>
      <w:r w:rsidR="00EA7784" w:rsidRPr="001C3C06">
        <w:rPr>
          <w:rFonts w:ascii="Arial" w:eastAsia="Times New Roman" w:hAnsi="Arial" w:cs="Arial"/>
          <w:b/>
          <w:bCs/>
        </w:rPr>
        <w:t>Contact details of corresponding author:</w:t>
      </w:r>
    </w:p>
    <w:p w14:paraId="04CC187C" w14:textId="77777777" w:rsidR="00EA7784" w:rsidRDefault="00EA7784" w:rsidP="00EA7784">
      <w:pPr>
        <w:spacing w:after="0" w:line="360" w:lineRule="auto"/>
        <w:rPr>
          <w:rFonts w:ascii="Arial" w:eastAsia="Times New Roman" w:hAnsi="Arial" w:cs="Arial"/>
        </w:rPr>
      </w:pPr>
      <w:r>
        <w:rPr>
          <w:rFonts w:ascii="Arial" w:eastAsia="Times New Roman" w:hAnsi="Arial" w:cs="Arial"/>
        </w:rPr>
        <w:t>Ms Faye Walker</w:t>
      </w:r>
    </w:p>
    <w:p w14:paraId="24D3F62F"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 xml:space="preserve">Centre of Health and Applied Sport and Exercise Research, </w:t>
      </w:r>
    </w:p>
    <w:p w14:paraId="72983832"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University of Chichester,</w:t>
      </w:r>
      <w:r w:rsidRPr="006F5104">
        <w:rPr>
          <w:rFonts w:ascii="Arial" w:hAnsi="Arial" w:cs="Arial"/>
        </w:rPr>
        <w:br/>
      </w:r>
      <w:r w:rsidRPr="006F5104">
        <w:rPr>
          <w:rFonts w:ascii="Arial" w:eastAsia="Times New Roman" w:hAnsi="Arial" w:cs="Arial"/>
        </w:rPr>
        <w:t xml:space="preserve">Chichester, </w:t>
      </w:r>
      <w:r w:rsidRPr="006F5104">
        <w:rPr>
          <w:rFonts w:ascii="Arial" w:hAnsi="Arial" w:cs="Arial"/>
        </w:rPr>
        <w:br/>
      </w:r>
      <w:r w:rsidRPr="006F5104">
        <w:rPr>
          <w:rFonts w:ascii="Arial" w:eastAsia="Times New Roman" w:hAnsi="Arial" w:cs="Arial"/>
        </w:rPr>
        <w:t>PO19 6PE,</w:t>
      </w:r>
      <w:r w:rsidRPr="006F5104">
        <w:rPr>
          <w:rFonts w:ascii="Arial" w:hAnsi="Arial" w:cs="Arial"/>
        </w:rPr>
        <w:br/>
      </w:r>
      <w:r w:rsidRPr="006F5104">
        <w:rPr>
          <w:rFonts w:ascii="Arial" w:eastAsia="Times New Roman" w:hAnsi="Arial" w:cs="Arial"/>
        </w:rPr>
        <w:t>England.</w:t>
      </w:r>
    </w:p>
    <w:p w14:paraId="54B0CF2C" w14:textId="77777777" w:rsidR="00EA7784" w:rsidRPr="006F5104" w:rsidRDefault="00EA7784" w:rsidP="00EA7784">
      <w:pPr>
        <w:spacing w:after="0" w:line="360" w:lineRule="auto"/>
        <w:rPr>
          <w:rStyle w:val="Hyperlink"/>
          <w:rFonts w:ascii="Arial" w:eastAsia="Times New Roman" w:hAnsi="Arial" w:cs="Arial"/>
        </w:rPr>
      </w:pPr>
      <w:r>
        <w:rPr>
          <w:rFonts w:ascii="Arial" w:eastAsia="Times New Roman" w:hAnsi="Arial" w:cs="Arial"/>
        </w:rPr>
        <w:t>Email: f.walker</w:t>
      </w:r>
      <w:r w:rsidRPr="006F5104">
        <w:rPr>
          <w:rFonts w:ascii="Arial" w:eastAsia="Times New Roman" w:hAnsi="Arial" w:cs="Arial"/>
        </w:rPr>
        <w:t>@chi.ac.uk</w:t>
      </w:r>
    </w:p>
    <w:p w14:paraId="1E08B250" w14:textId="77777777" w:rsidR="00EA7784" w:rsidRPr="001C3C06" w:rsidRDefault="00EA7784" w:rsidP="00EA7784">
      <w:pPr>
        <w:spacing w:before="240" w:line="480" w:lineRule="auto"/>
        <w:rPr>
          <w:rFonts w:ascii="Arial" w:eastAsia="Times New Roman" w:hAnsi="Arial" w:cs="Arial"/>
          <w:b/>
          <w:bCs/>
        </w:rPr>
      </w:pPr>
      <w:r w:rsidRPr="001C3C06">
        <w:rPr>
          <w:rFonts w:ascii="Arial" w:eastAsia="Times New Roman" w:hAnsi="Arial" w:cs="Arial"/>
          <w:b/>
          <w:bCs/>
        </w:rPr>
        <w:t>Contact details of co-authors:</w:t>
      </w:r>
    </w:p>
    <w:p w14:paraId="4EAD6D0C"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Sarah Needham-Beck, Centre of Health and Applied Sport and Exercise Research, University of Chichester, Chichester, UK</w:t>
      </w:r>
    </w:p>
    <w:p w14:paraId="6E3D31DC"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Christopher Vine, Centre of Health and Applied Sport and Exercise Research, University of Chichester, Chichester, UK</w:t>
      </w:r>
    </w:p>
    <w:p w14:paraId="3CAEB038"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Prof Sam Blacker, Centre of Health and Applied Sport and Exercise Research, University of Chichester, Chichester, UK</w:t>
      </w:r>
    </w:p>
    <w:p w14:paraId="14AB3262"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 xml:space="preserve">Prof Iain </w:t>
      </w:r>
      <w:proofErr w:type="spellStart"/>
      <w:r w:rsidRPr="006F5104">
        <w:rPr>
          <w:rFonts w:ascii="Arial" w:eastAsia="Times New Roman" w:hAnsi="Arial" w:cs="Arial"/>
        </w:rPr>
        <w:t>Greenless</w:t>
      </w:r>
      <w:proofErr w:type="spellEnd"/>
      <w:r w:rsidRPr="006F5104">
        <w:rPr>
          <w:rFonts w:ascii="Arial" w:eastAsia="Times New Roman" w:hAnsi="Arial" w:cs="Arial"/>
        </w:rPr>
        <w:t>, Centre of Health and Applied Sport and Exercise Research, University of Chichester, Chichester, UK</w:t>
      </w:r>
    </w:p>
    <w:p w14:paraId="06B88B82"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Benjamin Sharpe, Centre of Health and Applied Sport and Exercise Research, University of Chichester, Chichester, UK</w:t>
      </w:r>
    </w:p>
    <w:p w14:paraId="70CCACA7"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Andrew Siddall, Centre of Health and Applied Sport and Exercise Research, University of Chichester, Chichester, UK</w:t>
      </w:r>
    </w:p>
    <w:p w14:paraId="770865DF"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Tessa Maroni, Centre of Health and Applied Sport and Exercise Research, University of Chichester, Chichester, UK</w:t>
      </w:r>
    </w:p>
    <w:p w14:paraId="183908BC"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Kimberly Ashdown, Centre of Health and Applied Sport and Exercise Research, University of Chichester, Chichester, UK</w:t>
      </w:r>
    </w:p>
    <w:p w14:paraId="5F10DD5A"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Dr Katrina Hinde, Human Performance Team (Physical), Defence Science and Technology Laboratory, Salisbury, UK</w:t>
      </w:r>
    </w:p>
    <w:p w14:paraId="2508A35C"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Ms Emmeline Elliott, Human Performance Team (Physical), Defence Science and Technology Laboratory, Salisbury, UK</w:t>
      </w:r>
    </w:p>
    <w:p w14:paraId="576FB5D8"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 xml:space="preserve">Dr Mark </w:t>
      </w:r>
      <w:proofErr w:type="spellStart"/>
      <w:r w:rsidRPr="006F5104">
        <w:rPr>
          <w:rFonts w:ascii="Arial" w:eastAsia="Times New Roman" w:hAnsi="Arial" w:cs="Arial"/>
        </w:rPr>
        <w:t>Rayson</w:t>
      </w:r>
      <w:proofErr w:type="spellEnd"/>
      <w:r w:rsidRPr="006F5104">
        <w:rPr>
          <w:rFonts w:ascii="Arial" w:eastAsia="Times New Roman" w:hAnsi="Arial" w:cs="Arial"/>
        </w:rPr>
        <w:t>, BAE Systems, Human Social Science Research Capability (HSSRC), London, UK</w:t>
      </w:r>
    </w:p>
    <w:p w14:paraId="73A00CDC" w14:textId="77777777" w:rsidR="00EA7784" w:rsidRDefault="00EA7784" w:rsidP="00EA7784">
      <w:pPr>
        <w:spacing w:after="0" w:line="360" w:lineRule="auto"/>
        <w:rPr>
          <w:rFonts w:ascii="Arial" w:hAnsi="Arial" w:cs="Arial"/>
          <w:shd w:val="clear" w:color="auto" w:fill="FFFFFF"/>
        </w:rPr>
      </w:pPr>
      <w:r w:rsidRPr="006F5104">
        <w:rPr>
          <w:rFonts w:ascii="Arial" w:eastAsia="Times New Roman" w:hAnsi="Arial" w:cs="Arial"/>
        </w:rPr>
        <w:lastRenderedPageBreak/>
        <w:t xml:space="preserve">Mr Edward Knight, </w:t>
      </w:r>
      <w:proofErr w:type="spellStart"/>
      <w:r w:rsidRPr="006F5104">
        <w:rPr>
          <w:rFonts w:ascii="Arial" w:hAnsi="Arial" w:cs="Arial"/>
          <w:shd w:val="clear" w:color="auto" w:fill="FFFFFF"/>
        </w:rPr>
        <w:t>Cervus</w:t>
      </w:r>
      <w:proofErr w:type="spellEnd"/>
      <w:r w:rsidRPr="006F5104">
        <w:rPr>
          <w:rFonts w:ascii="Arial" w:hAnsi="Arial" w:cs="Arial"/>
          <w:shd w:val="clear" w:color="auto" w:fill="FFFFFF"/>
        </w:rPr>
        <w:t xml:space="preserve"> Defence and Security Ltd, Bristol, UK</w:t>
      </w:r>
    </w:p>
    <w:p w14:paraId="5E1A5B9E" w14:textId="77777777" w:rsidR="00EA7784" w:rsidRPr="006F5104" w:rsidRDefault="00EA7784" w:rsidP="00EA7784">
      <w:pPr>
        <w:spacing w:after="0" w:line="360" w:lineRule="auto"/>
        <w:rPr>
          <w:rFonts w:ascii="Arial" w:eastAsia="Times New Roman" w:hAnsi="Arial" w:cs="Arial"/>
        </w:rPr>
      </w:pPr>
      <w:r w:rsidRPr="006F5104">
        <w:rPr>
          <w:rFonts w:ascii="Arial" w:eastAsia="Times New Roman" w:hAnsi="Arial" w:cs="Arial"/>
        </w:rPr>
        <w:t>Prof S</w:t>
      </w:r>
      <w:r>
        <w:rPr>
          <w:rFonts w:ascii="Arial" w:eastAsia="Times New Roman" w:hAnsi="Arial" w:cs="Arial"/>
        </w:rPr>
        <w:t>tephen Myers</w:t>
      </w:r>
      <w:r w:rsidRPr="006F5104">
        <w:rPr>
          <w:rFonts w:ascii="Arial" w:eastAsia="Times New Roman" w:hAnsi="Arial" w:cs="Arial"/>
        </w:rPr>
        <w:t>, Centre of Health and Applied Sport and Exercise Research, University of Chichester, Chichester, UK</w:t>
      </w:r>
    </w:p>
    <w:p w14:paraId="34399471" w14:textId="77777777" w:rsidR="00EA7784" w:rsidRDefault="00EA7784" w:rsidP="00EA7784">
      <w:pPr>
        <w:spacing w:after="0" w:line="360" w:lineRule="auto"/>
        <w:rPr>
          <w:rFonts w:ascii="Arial" w:eastAsia="Times New Roman" w:hAnsi="Arial" w:cs="Arial"/>
        </w:rPr>
      </w:pPr>
    </w:p>
    <w:p w14:paraId="200076F0" w14:textId="77777777" w:rsidR="00EA7784" w:rsidRDefault="00EA7784" w:rsidP="00EA7784">
      <w:pPr>
        <w:spacing w:after="0" w:line="360" w:lineRule="auto"/>
        <w:rPr>
          <w:rFonts w:ascii="Arial" w:eastAsia="Times New Roman" w:hAnsi="Arial" w:cs="Arial"/>
          <w:b/>
        </w:rPr>
      </w:pPr>
      <w:proofErr w:type="spellStart"/>
      <w:r w:rsidRPr="00107B30">
        <w:rPr>
          <w:rFonts w:ascii="Arial" w:eastAsia="Times New Roman" w:hAnsi="Arial" w:cs="Arial"/>
          <w:b/>
        </w:rPr>
        <w:t>Contributorship</w:t>
      </w:r>
      <w:proofErr w:type="spellEnd"/>
      <w:r w:rsidRPr="00107B30">
        <w:rPr>
          <w:rFonts w:ascii="Arial" w:eastAsia="Times New Roman" w:hAnsi="Arial" w:cs="Arial"/>
          <w:b/>
        </w:rPr>
        <w:t>:</w:t>
      </w:r>
    </w:p>
    <w:p w14:paraId="4CDF9E64" w14:textId="77777777" w:rsidR="00EA7784" w:rsidRPr="00107B30" w:rsidRDefault="00EA7784" w:rsidP="00EA7784">
      <w:pPr>
        <w:spacing w:after="0" w:line="360" w:lineRule="auto"/>
        <w:rPr>
          <w:rFonts w:ascii="Arial" w:eastAsia="Times New Roman" w:hAnsi="Arial" w:cs="Arial"/>
          <w:b/>
        </w:rPr>
      </w:pPr>
    </w:p>
    <w:p w14:paraId="39CC4DED" w14:textId="77777777" w:rsidR="00EA7784" w:rsidRDefault="00EA7784" w:rsidP="00EA7784">
      <w:pPr>
        <w:spacing w:after="0" w:line="360" w:lineRule="auto"/>
        <w:jc w:val="both"/>
        <w:rPr>
          <w:rFonts w:ascii="Arial" w:eastAsia="Times New Roman" w:hAnsi="Arial" w:cs="Arial"/>
        </w:rPr>
      </w:pPr>
      <w:r w:rsidRPr="00107B30">
        <w:rPr>
          <w:rFonts w:ascii="Arial" w:eastAsia="Times New Roman" w:hAnsi="Arial" w:cs="Arial"/>
        </w:rPr>
        <w:t>FW – Guarantor, data collection, data analysis and writing; SNB – Conceptualisation, data collection, data analysis and writing; CV – Data analysis and writing; SB – Conceptualisation, data analysis and writing; IG – Conceptualisation, data analysis, and writing; BS – Data analysis and writing; AS – Conceptualisation, data collection, data analysis, and writing; TM – Data collection, KA - Data collection, KM - Conceptualisation, data collection, data analysis, and writing; EM – Conceptualisation; MR – Conceptualisation and writing;</w:t>
      </w:r>
      <w:r>
        <w:rPr>
          <w:rFonts w:ascii="Arial" w:eastAsia="Times New Roman" w:hAnsi="Arial" w:cs="Arial"/>
        </w:rPr>
        <w:t xml:space="preserve"> </w:t>
      </w:r>
      <w:r w:rsidRPr="00107B30">
        <w:rPr>
          <w:rFonts w:ascii="Arial" w:eastAsia="Times New Roman" w:hAnsi="Arial" w:cs="Arial"/>
        </w:rPr>
        <w:t>EK – Data analysis, SM – Conceptualisation, data analysis and writing.</w:t>
      </w:r>
    </w:p>
    <w:p w14:paraId="6DD650A4" w14:textId="77777777" w:rsidR="00EA7784" w:rsidRDefault="00EA7784" w:rsidP="00EA7784">
      <w:pPr>
        <w:spacing w:after="0" w:line="360" w:lineRule="auto"/>
        <w:jc w:val="both"/>
        <w:rPr>
          <w:rFonts w:ascii="Arial" w:eastAsia="Times New Roman" w:hAnsi="Arial" w:cs="Arial"/>
        </w:rPr>
      </w:pPr>
    </w:p>
    <w:p w14:paraId="51E091B9" w14:textId="77777777" w:rsidR="00EA7784" w:rsidRPr="00107B30" w:rsidRDefault="00EA7784" w:rsidP="00EA7784">
      <w:pPr>
        <w:spacing w:after="0" w:line="360" w:lineRule="auto"/>
        <w:jc w:val="both"/>
        <w:rPr>
          <w:rFonts w:ascii="Arial" w:eastAsia="Times New Roman" w:hAnsi="Arial" w:cs="Arial"/>
          <w:b/>
        </w:rPr>
      </w:pPr>
      <w:r w:rsidRPr="00107B30">
        <w:rPr>
          <w:rFonts w:ascii="Arial" w:eastAsia="Times New Roman" w:hAnsi="Arial" w:cs="Arial"/>
          <w:b/>
        </w:rPr>
        <w:t>Funding:</w:t>
      </w:r>
    </w:p>
    <w:p w14:paraId="2F4340A6" w14:textId="77777777" w:rsidR="00EA7784" w:rsidRDefault="00EA7784" w:rsidP="00EA7784">
      <w:pPr>
        <w:spacing w:after="0" w:line="360" w:lineRule="auto"/>
        <w:jc w:val="both"/>
        <w:rPr>
          <w:rFonts w:ascii="Arial" w:eastAsia="Times New Roman" w:hAnsi="Arial" w:cs="Arial"/>
        </w:rPr>
      </w:pPr>
    </w:p>
    <w:p w14:paraId="4213DCFF" w14:textId="77777777" w:rsidR="00EA7784" w:rsidRDefault="00EA7784" w:rsidP="00EA7784">
      <w:pPr>
        <w:spacing w:after="0" w:line="360" w:lineRule="auto"/>
        <w:jc w:val="both"/>
        <w:rPr>
          <w:rFonts w:ascii="Arial" w:eastAsia="Times New Roman" w:hAnsi="Arial" w:cs="Arial"/>
        </w:rPr>
      </w:pPr>
      <w:r>
        <w:rPr>
          <w:rFonts w:ascii="Arial" w:eastAsia="Times New Roman" w:hAnsi="Arial" w:cs="Arial"/>
        </w:rPr>
        <w:t>This study was funded by Defence Science and Technology Laboratory (</w:t>
      </w:r>
      <w:proofErr w:type="spellStart"/>
      <w:r>
        <w:rPr>
          <w:rFonts w:ascii="Arial" w:eastAsia="Times New Roman" w:hAnsi="Arial" w:cs="Arial"/>
        </w:rPr>
        <w:t>Dstl</w:t>
      </w:r>
      <w:proofErr w:type="spellEnd"/>
      <w:r>
        <w:rPr>
          <w:rFonts w:ascii="Arial" w:eastAsia="Times New Roman" w:hAnsi="Arial" w:cs="Arial"/>
        </w:rPr>
        <w:t>).</w:t>
      </w:r>
    </w:p>
    <w:p w14:paraId="0F12016D" w14:textId="77777777" w:rsidR="00EA7784" w:rsidRDefault="00EA7784" w:rsidP="00EA7784">
      <w:pPr>
        <w:spacing w:after="0" w:line="360" w:lineRule="auto"/>
        <w:jc w:val="both"/>
        <w:rPr>
          <w:rFonts w:ascii="Arial" w:eastAsia="Times New Roman" w:hAnsi="Arial" w:cs="Arial"/>
        </w:rPr>
      </w:pPr>
    </w:p>
    <w:p w14:paraId="40CD5D75" w14:textId="77777777" w:rsidR="00EA7784" w:rsidRPr="00107B30" w:rsidRDefault="00EA7784" w:rsidP="00EA7784">
      <w:pPr>
        <w:spacing w:after="0" w:line="360" w:lineRule="auto"/>
        <w:jc w:val="both"/>
        <w:rPr>
          <w:rFonts w:ascii="Arial" w:eastAsia="Times New Roman" w:hAnsi="Arial" w:cs="Arial"/>
          <w:b/>
        </w:rPr>
      </w:pPr>
      <w:r w:rsidRPr="00107B30">
        <w:rPr>
          <w:rFonts w:ascii="Arial" w:eastAsia="Times New Roman" w:hAnsi="Arial" w:cs="Arial"/>
          <w:b/>
        </w:rPr>
        <w:t>Competing Interests:</w:t>
      </w:r>
    </w:p>
    <w:p w14:paraId="21872773" w14:textId="77777777" w:rsidR="00EA7784" w:rsidRDefault="00EA7784" w:rsidP="00EA7784">
      <w:pPr>
        <w:spacing w:after="0" w:line="360" w:lineRule="auto"/>
        <w:jc w:val="both"/>
        <w:rPr>
          <w:rFonts w:ascii="Arial" w:eastAsia="Times New Roman" w:hAnsi="Arial" w:cs="Arial"/>
        </w:rPr>
      </w:pPr>
    </w:p>
    <w:p w14:paraId="5901275D" w14:textId="77777777" w:rsidR="00EA7784" w:rsidRDefault="00EA7784" w:rsidP="00EA7784">
      <w:pPr>
        <w:spacing w:after="0" w:line="360" w:lineRule="auto"/>
        <w:jc w:val="both"/>
        <w:rPr>
          <w:rFonts w:ascii="Arial" w:eastAsia="Times New Roman" w:hAnsi="Arial" w:cs="Arial"/>
        </w:rPr>
      </w:pPr>
      <w:r>
        <w:rPr>
          <w:rFonts w:ascii="Arial" w:eastAsia="Times New Roman" w:hAnsi="Arial" w:cs="Arial"/>
        </w:rPr>
        <w:t>Not applicable</w:t>
      </w:r>
    </w:p>
    <w:p w14:paraId="1C500AA8" w14:textId="77777777" w:rsidR="00EA7784" w:rsidRPr="006F5104" w:rsidRDefault="00EA7784" w:rsidP="00EA7784">
      <w:pPr>
        <w:spacing w:after="0" w:line="360" w:lineRule="auto"/>
        <w:jc w:val="both"/>
        <w:rPr>
          <w:rFonts w:ascii="Arial" w:eastAsia="Times New Roman" w:hAnsi="Arial" w:cs="Arial"/>
        </w:rPr>
      </w:pPr>
    </w:p>
    <w:p w14:paraId="45B589C6" w14:textId="77777777" w:rsidR="00EA7784" w:rsidRPr="006F5104" w:rsidRDefault="00EA7784" w:rsidP="00EA7784">
      <w:pPr>
        <w:spacing w:before="240" w:line="360" w:lineRule="auto"/>
        <w:rPr>
          <w:rFonts w:ascii="Arial" w:eastAsia="Times New Roman" w:hAnsi="Arial" w:cs="Arial"/>
        </w:rPr>
      </w:pPr>
      <w:r w:rsidRPr="001C3C06">
        <w:rPr>
          <w:rFonts w:ascii="Arial" w:eastAsia="Times New Roman" w:hAnsi="Arial" w:cs="Arial"/>
          <w:b/>
          <w:bCs/>
        </w:rPr>
        <w:t>Word count:</w:t>
      </w:r>
      <w:r>
        <w:rPr>
          <w:rFonts w:ascii="Arial" w:eastAsia="Times New Roman" w:hAnsi="Arial" w:cs="Arial"/>
        </w:rPr>
        <w:t xml:space="preserve"> 2907</w:t>
      </w:r>
    </w:p>
    <w:p w14:paraId="1003898C" w14:textId="4386BC99" w:rsidR="00E93EEA" w:rsidRPr="00E93EEA" w:rsidRDefault="00E93EEA" w:rsidP="00E93EEA">
      <w:pPr>
        <w:spacing w:after="0" w:line="480" w:lineRule="auto"/>
        <w:textAlignment w:val="baseline"/>
        <w:rPr>
          <w:rFonts w:ascii="Arial" w:eastAsia="Times New Roman" w:hAnsi="Arial" w:cs="Arial"/>
          <w:lang w:eastAsia="en-GB"/>
        </w:rPr>
      </w:pPr>
    </w:p>
    <w:p w14:paraId="67DEE131" w14:textId="77777777" w:rsidR="00E93EEA" w:rsidRPr="00E93EEA" w:rsidRDefault="00E93EEA" w:rsidP="00E93EEA">
      <w:pPr>
        <w:rPr>
          <w:lang w:eastAsia="en-GB"/>
        </w:rPr>
      </w:pPr>
    </w:p>
    <w:p w14:paraId="55375689" w14:textId="48E952A8" w:rsidR="00411972" w:rsidRPr="00BA64B5" w:rsidRDefault="003666CC" w:rsidP="00AC0F99">
      <w:pPr>
        <w:rPr>
          <w:rFonts w:ascii="Arial" w:eastAsia="Times New Roman" w:hAnsi="Arial" w:cs="Arial"/>
          <w:b/>
          <w:bCs/>
        </w:rPr>
      </w:pPr>
      <w:r w:rsidRPr="079263FD">
        <w:rPr>
          <w:rFonts w:ascii="Arial" w:hAnsi="Arial" w:cs="Arial"/>
        </w:rPr>
        <w:br w:type="page"/>
      </w:r>
      <w:r w:rsidR="3F20CBE2" w:rsidRPr="079263FD">
        <w:rPr>
          <w:rFonts w:ascii="Arial" w:eastAsia="Times New Roman" w:hAnsi="Arial" w:cs="Arial"/>
          <w:b/>
          <w:bCs/>
        </w:rPr>
        <w:lastRenderedPageBreak/>
        <w:t>A</w:t>
      </w:r>
      <w:r w:rsidR="25E15242" w:rsidRPr="079263FD">
        <w:rPr>
          <w:rFonts w:ascii="Arial" w:eastAsia="Times New Roman" w:hAnsi="Arial" w:cs="Arial"/>
          <w:b/>
          <w:bCs/>
        </w:rPr>
        <w:t>BSTRACT</w:t>
      </w:r>
    </w:p>
    <w:p w14:paraId="6807F532" w14:textId="47BE2153" w:rsidR="00DB6FD6" w:rsidRPr="00BA64B5" w:rsidRDefault="46448C3E" w:rsidP="079263FD">
      <w:pPr>
        <w:spacing w:after="0" w:line="480" w:lineRule="auto"/>
        <w:jc w:val="both"/>
        <w:rPr>
          <w:rFonts w:ascii="Arial" w:eastAsia="Times New Roman" w:hAnsi="Arial" w:cs="Arial"/>
        </w:rPr>
      </w:pPr>
      <w:r w:rsidRPr="079263FD">
        <w:rPr>
          <w:rFonts w:ascii="Arial" w:eastAsia="Times New Roman" w:hAnsi="Arial" w:cs="Arial"/>
        </w:rPr>
        <w:t xml:space="preserve">Introduction: </w:t>
      </w:r>
      <w:r w:rsidR="15E3DF1A" w:rsidRPr="079263FD">
        <w:rPr>
          <w:rFonts w:ascii="Arial" w:eastAsia="Times New Roman" w:hAnsi="Arial" w:cs="Arial"/>
        </w:rPr>
        <w:t>M</w:t>
      </w:r>
      <w:r w:rsidRPr="079263FD">
        <w:rPr>
          <w:rFonts w:ascii="Arial" w:eastAsia="Times New Roman" w:hAnsi="Arial" w:cs="Arial"/>
        </w:rPr>
        <w:t xml:space="preserve">ilitary personnel must </w:t>
      </w:r>
      <w:r w:rsidR="15E3DF1A" w:rsidRPr="079263FD">
        <w:rPr>
          <w:rFonts w:ascii="Arial" w:eastAsia="Times New Roman" w:hAnsi="Arial" w:cs="Arial"/>
        </w:rPr>
        <w:t xml:space="preserve">manage </w:t>
      </w:r>
      <w:r w:rsidRPr="079263FD">
        <w:rPr>
          <w:rFonts w:ascii="Arial" w:eastAsia="Times New Roman" w:hAnsi="Arial" w:cs="Arial"/>
        </w:rPr>
        <w:t xml:space="preserve">a multitude of competing physiological and cognitive stressors whilst maintaining high levels of performance. Quantifying </w:t>
      </w:r>
      <w:r w:rsidR="6375307E" w:rsidRPr="079263FD">
        <w:rPr>
          <w:rFonts w:ascii="Arial" w:eastAsia="Times New Roman" w:hAnsi="Arial" w:cs="Arial"/>
        </w:rPr>
        <w:t xml:space="preserve">the </w:t>
      </w:r>
      <w:r w:rsidR="73DADF6A" w:rsidRPr="079263FD">
        <w:rPr>
          <w:rFonts w:ascii="Arial" w:eastAsia="Times New Roman" w:hAnsi="Arial" w:cs="Arial"/>
        </w:rPr>
        <w:t>external workload</w:t>
      </w:r>
      <w:r w:rsidRPr="079263FD">
        <w:rPr>
          <w:rFonts w:ascii="Arial" w:eastAsia="Times New Roman" w:hAnsi="Arial" w:cs="Arial"/>
        </w:rPr>
        <w:t xml:space="preserve"> and cognitive demands of tactical military field exercise</w:t>
      </w:r>
      <w:r w:rsidR="4B12403F" w:rsidRPr="079263FD">
        <w:rPr>
          <w:rFonts w:ascii="Arial" w:eastAsia="Times New Roman" w:hAnsi="Arial" w:cs="Arial"/>
        </w:rPr>
        <w:t>s</w:t>
      </w:r>
      <w:r w:rsidRPr="079263FD">
        <w:rPr>
          <w:rFonts w:ascii="Arial" w:eastAsia="Times New Roman" w:hAnsi="Arial" w:cs="Arial"/>
        </w:rPr>
        <w:t xml:space="preserve"> closely simulat</w:t>
      </w:r>
      <w:r w:rsidR="4B12403F" w:rsidRPr="079263FD">
        <w:rPr>
          <w:rFonts w:ascii="Arial" w:eastAsia="Times New Roman" w:hAnsi="Arial" w:cs="Arial"/>
        </w:rPr>
        <w:t>ing</w:t>
      </w:r>
      <w:r w:rsidRPr="079263FD">
        <w:rPr>
          <w:rFonts w:ascii="Arial" w:eastAsia="Times New Roman" w:hAnsi="Arial" w:cs="Arial"/>
        </w:rPr>
        <w:t xml:space="preserve"> operational environments</w:t>
      </w:r>
      <w:r w:rsidR="672C8ECB" w:rsidRPr="079263FD">
        <w:rPr>
          <w:rFonts w:ascii="Arial" w:eastAsia="Times New Roman" w:hAnsi="Arial" w:cs="Arial"/>
        </w:rPr>
        <w:t>,</w:t>
      </w:r>
      <w:r w:rsidRPr="079263FD">
        <w:rPr>
          <w:rFonts w:ascii="Arial" w:eastAsia="Times New Roman" w:hAnsi="Arial" w:cs="Arial"/>
        </w:rPr>
        <w:t xml:space="preserve"> </w:t>
      </w:r>
      <w:r w:rsidR="15E3DF1A" w:rsidRPr="079263FD">
        <w:rPr>
          <w:rFonts w:ascii="Arial" w:eastAsia="Times New Roman" w:hAnsi="Arial" w:cs="Arial"/>
        </w:rPr>
        <w:t xml:space="preserve">will </w:t>
      </w:r>
      <w:r w:rsidRPr="079263FD">
        <w:rPr>
          <w:rFonts w:ascii="Arial" w:eastAsia="Times New Roman" w:hAnsi="Arial" w:cs="Arial"/>
        </w:rPr>
        <w:t xml:space="preserve">provide a better understanding of stressors placed on personnel </w:t>
      </w:r>
      <w:r w:rsidR="15E3DF1A" w:rsidRPr="079263FD">
        <w:rPr>
          <w:rFonts w:ascii="Arial" w:eastAsia="Times New Roman" w:hAnsi="Arial" w:cs="Arial"/>
        </w:rPr>
        <w:t>to inform evidence-based interventions</w:t>
      </w:r>
      <w:r w:rsidRPr="079263FD">
        <w:rPr>
          <w:rFonts w:ascii="Arial" w:eastAsia="Times New Roman" w:hAnsi="Arial" w:cs="Arial"/>
        </w:rPr>
        <w:t>.</w:t>
      </w:r>
    </w:p>
    <w:p w14:paraId="14567C4C" w14:textId="77777777" w:rsidR="00DB6FD6" w:rsidRPr="00BA64B5" w:rsidRDefault="00DB6FD6" w:rsidP="00E5554B">
      <w:pPr>
        <w:spacing w:after="0" w:line="480" w:lineRule="auto"/>
        <w:jc w:val="both"/>
        <w:rPr>
          <w:rFonts w:ascii="Arial" w:eastAsia="Times New Roman" w:hAnsi="Arial" w:cs="Arial"/>
        </w:rPr>
      </w:pPr>
    </w:p>
    <w:p w14:paraId="54EB301F" w14:textId="2227939F" w:rsidR="00DB6FD6" w:rsidRPr="00BA64B5" w:rsidRDefault="71845AC6" w:rsidP="00BD2E2C">
      <w:pPr>
        <w:spacing w:after="0" w:line="480" w:lineRule="auto"/>
        <w:jc w:val="both"/>
        <w:rPr>
          <w:rFonts w:ascii="Arial" w:eastAsia="Times New Roman" w:hAnsi="Arial" w:cs="Arial"/>
        </w:rPr>
      </w:pPr>
      <w:r w:rsidRPr="00BA64B5">
        <w:rPr>
          <w:rFonts w:ascii="Arial" w:eastAsia="Times New Roman" w:hAnsi="Arial" w:cs="Arial"/>
        </w:rPr>
        <w:t xml:space="preserve">Methods: Thirty-one soldiers completing a dismounted 48-hr </w:t>
      </w:r>
      <w:r w:rsidR="03ED0D3D" w:rsidRPr="00BA64B5">
        <w:rPr>
          <w:rFonts w:ascii="Arial" w:eastAsia="Times New Roman" w:hAnsi="Arial" w:cs="Arial"/>
        </w:rPr>
        <w:t xml:space="preserve">tactical </w:t>
      </w:r>
      <w:r w:rsidRPr="00BA64B5">
        <w:rPr>
          <w:rFonts w:ascii="Arial" w:eastAsia="Times New Roman" w:hAnsi="Arial" w:cs="Arial"/>
        </w:rPr>
        <w:t xml:space="preserve">field exercise, participated in the study. </w:t>
      </w:r>
      <w:r w:rsidR="570D3545" w:rsidRPr="00BA64B5">
        <w:rPr>
          <w:rFonts w:ascii="Arial" w:eastAsia="Times New Roman" w:hAnsi="Arial" w:cs="Arial"/>
        </w:rPr>
        <w:t>External workload</w:t>
      </w:r>
      <w:r w:rsidRPr="00BA64B5">
        <w:rPr>
          <w:rFonts w:ascii="Arial" w:eastAsia="Times New Roman" w:hAnsi="Arial" w:cs="Arial"/>
        </w:rPr>
        <w:t xml:space="preserve"> was quantified using a wrist-worn tri-axial accelerometer, with cognitive function (Go-/No-Go, N-back, Psychomotor Vigilance Task [PVT]) and subjective workload ratings (NASA-TLX) assessed pre-, mid- and post-</w:t>
      </w:r>
      <w:r w:rsidR="4A2506C2" w:rsidRPr="00BA64B5">
        <w:rPr>
          <w:rFonts w:ascii="Arial" w:eastAsia="Times New Roman" w:hAnsi="Arial" w:cs="Arial"/>
        </w:rPr>
        <w:t>exercise</w:t>
      </w:r>
      <w:r w:rsidRPr="00BA64B5">
        <w:rPr>
          <w:rFonts w:ascii="Arial" w:eastAsia="Times New Roman" w:hAnsi="Arial" w:cs="Arial"/>
        </w:rPr>
        <w:t>. Physical activity was described using Euclidian Norm Minus One (m</w:t>
      </w:r>
      <w:r w:rsidRPr="00BA64B5">
        <w:rPr>
          <w:rFonts w:ascii="Arial" w:eastAsia="Times New Roman" w:hAnsi="Arial" w:cs="Arial"/>
          <w:i/>
          <w:iCs/>
        </w:rPr>
        <w:t>g</w:t>
      </w:r>
      <w:r w:rsidRPr="00BA64B5">
        <w:rPr>
          <w:rFonts w:ascii="Arial" w:eastAsia="Times New Roman" w:hAnsi="Arial" w:cs="Arial"/>
        </w:rPr>
        <w:t>), with Moderate Vigorous Physical Activity (MVPA) and Sedentary Light Physical Activity (SLPA) as ≥ or &lt;113 m</w:t>
      </w:r>
      <w:r w:rsidRPr="00BA64B5">
        <w:rPr>
          <w:rFonts w:ascii="Arial" w:eastAsia="Times New Roman" w:hAnsi="Arial" w:cs="Arial"/>
          <w:i/>
          <w:iCs/>
        </w:rPr>
        <w:t>g</w:t>
      </w:r>
      <w:r w:rsidRPr="00BA64B5">
        <w:rPr>
          <w:rFonts w:ascii="Arial" w:eastAsia="Times New Roman" w:hAnsi="Arial" w:cs="Arial"/>
        </w:rPr>
        <w:t xml:space="preserve">, respectively. Changes in general cognitive performance (total accuracy-speed trade-off (ASTO) % change) and function outcome variables (overall mean reaction time, ASTO and number of correct and missed responses) were calculated for each </w:t>
      </w:r>
      <w:r w:rsidR="0B4C30FF" w:rsidRPr="00BA64B5">
        <w:rPr>
          <w:rFonts w:ascii="Arial" w:eastAsia="Times New Roman" w:hAnsi="Arial" w:cs="Arial"/>
        </w:rPr>
        <w:t>assessment</w:t>
      </w:r>
      <w:r w:rsidRPr="00BA64B5">
        <w:rPr>
          <w:rFonts w:ascii="Arial" w:eastAsia="Times New Roman" w:hAnsi="Arial" w:cs="Arial"/>
        </w:rPr>
        <w:t xml:space="preserve"> from pre-, to mid- and post-</w:t>
      </w:r>
      <w:r w:rsidR="53EC4C5B" w:rsidRPr="00BA64B5">
        <w:rPr>
          <w:rFonts w:ascii="Arial" w:eastAsia="Times New Roman" w:hAnsi="Arial" w:cs="Arial"/>
        </w:rPr>
        <w:t>exercise</w:t>
      </w:r>
      <w:r w:rsidRPr="00BA64B5">
        <w:rPr>
          <w:rFonts w:ascii="Arial" w:eastAsia="Times New Roman" w:hAnsi="Arial" w:cs="Arial"/>
        </w:rPr>
        <w:t>.</w:t>
      </w:r>
    </w:p>
    <w:p w14:paraId="5DA1FE29" w14:textId="77777777" w:rsidR="00DB6FD6" w:rsidRPr="00BA64B5" w:rsidRDefault="00DB6FD6" w:rsidP="00E5554B">
      <w:pPr>
        <w:spacing w:after="0" w:line="480" w:lineRule="auto"/>
        <w:jc w:val="both"/>
        <w:rPr>
          <w:rFonts w:ascii="Arial" w:eastAsia="Times New Roman" w:hAnsi="Arial" w:cs="Arial"/>
        </w:rPr>
      </w:pPr>
    </w:p>
    <w:p w14:paraId="2AA05020" w14:textId="10929C4E" w:rsidR="00DB6FD6" w:rsidRPr="00BA64B5" w:rsidRDefault="46448C3E" w:rsidP="079263FD">
      <w:pPr>
        <w:widowControl w:val="0"/>
        <w:spacing w:after="0" w:line="480" w:lineRule="auto"/>
        <w:jc w:val="both"/>
        <w:rPr>
          <w:rStyle w:val="normaltextrun"/>
          <w:rFonts w:ascii="Arial" w:eastAsia="Times New Roman" w:hAnsi="Arial" w:cs="Arial"/>
          <w:lang w:eastAsia="en-GB"/>
        </w:rPr>
      </w:pPr>
      <w:r w:rsidRPr="079263FD">
        <w:rPr>
          <w:rFonts w:ascii="Arial" w:eastAsia="Times New Roman" w:hAnsi="Arial" w:cs="Arial"/>
          <w:lang w:val="en-US"/>
        </w:rPr>
        <w:t xml:space="preserve">Results: </w:t>
      </w:r>
      <w:r w:rsidR="5A361F15" w:rsidRPr="079263FD">
        <w:rPr>
          <w:rFonts w:ascii="Arial" w:eastAsia="Times New Roman" w:hAnsi="Arial" w:cs="Arial"/>
          <w:lang w:val="en-US"/>
        </w:rPr>
        <w:t>For the exercise duration (</w:t>
      </w:r>
      <w:r w:rsidR="473A1263" w:rsidRPr="079263FD">
        <w:rPr>
          <w:rFonts w:ascii="Arial" w:hAnsi="Arial" w:cs="Arial"/>
        </w:rPr>
        <w:t xml:space="preserve">50:12 ± 02:06 </w:t>
      </w:r>
      <w:proofErr w:type="spellStart"/>
      <w:r w:rsidR="473A1263" w:rsidRPr="079263FD">
        <w:rPr>
          <w:rFonts w:ascii="Arial" w:hAnsi="Arial" w:cs="Arial"/>
        </w:rPr>
        <w:t>hh:mm</w:t>
      </w:r>
      <w:proofErr w:type="spellEnd"/>
      <w:r w:rsidR="5A361F15" w:rsidRPr="079263FD">
        <w:rPr>
          <w:rFonts w:ascii="Arial" w:eastAsia="Times New Roman" w:hAnsi="Arial" w:cs="Arial"/>
          <w:lang w:val="en-US"/>
        </w:rPr>
        <w:t>) p</w:t>
      </w:r>
      <w:r w:rsidR="6CEEB580" w:rsidRPr="079263FD">
        <w:rPr>
          <w:rFonts w:ascii="Arial" w:eastAsia="Times New Roman" w:hAnsi="Arial" w:cs="Arial"/>
          <w:lang w:val="en-US"/>
        </w:rPr>
        <w:t xml:space="preserve">articipants spent </w:t>
      </w:r>
      <w:r w:rsidR="5A361F15" w:rsidRPr="079263FD">
        <w:rPr>
          <w:rFonts w:ascii="Arial" w:eastAsia="Times New Roman" w:hAnsi="Arial" w:cs="Arial"/>
          <w:lang w:val="en-US"/>
        </w:rPr>
        <w:t>more</w:t>
      </w:r>
      <w:r w:rsidR="1359B0E8" w:rsidRPr="079263FD">
        <w:rPr>
          <w:rFonts w:ascii="Arial" w:eastAsia="Times New Roman" w:hAnsi="Arial" w:cs="Arial"/>
          <w:lang w:val="en-US"/>
        </w:rPr>
        <w:t xml:space="preserve"> time</w:t>
      </w:r>
      <w:r w:rsidR="0B3F96CC" w:rsidRPr="079263FD">
        <w:rPr>
          <w:rFonts w:ascii="Arial" w:eastAsia="Times New Roman" w:hAnsi="Arial" w:cs="Arial"/>
          <w:lang w:val="en-US"/>
        </w:rPr>
        <w:t xml:space="preserve"> </w:t>
      </w:r>
      <w:r w:rsidR="6CEEB580" w:rsidRPr="079263FD">
        <w:rPr>
          <w:rFonts w:ascii="Arial" w:eastAsia="Times New Roman" w:hAnsi="Arial" w:cs="Arial"/>
          <w:lang w:val="en-US"/>
        </w:rPr>
        <w:t xml:space="preserve">completing SLPA </w:t>
      </w:r>
      <w:r w:rsidR="15E3DF1A" w:rsidRPr="079263FD">
        <w:rPr>
          <w:rFonts w:ascii="Arial" w:eastAsia="Times New Roman" w:hAnsi="Arial" w:cs="Arial"/>
          <w:lang w:val="en-US"/>
        </w:rPr>
        <w:t>compared to</w:t>
      </w:r>
      <w:r w:rsidR="6CEEB580" w:rsidRPr="079263FD">
        <w:rPr>
          <w:rFonts w:ascii="Arial" w:eastAsia="Times New Roman" w:hAnsi="Arial" w:cs="Arial"/>
          <w:lang w:val="en-US"/>
        </w:rPr>
        <w:t xml:space="preserve"> MVPA (1932±234 vs 1074±194 min; </w:t>
      </w:r>
      <w:r w:rsidR="6CEEB580" w:rsidRPr="079263FD">
        <w:rPr>
          <w:rFonts w:ascii="Arial" w:eastAsia="Times New Roman" w:hAnsi="Arial" w:cs="Arial"/>
          <w:i/>
          <w:iCs/>
          <w:lang w:val="en-US"/>
        </w:rPr>
        <w:t>p</w:t>
      </w:r>
      <w:r w:rsidR="6CEEB580" w:rsidRPr="079263FD">
        <w:rPr>
          <w:rFonts w:ascii="Arial" w:eastAsia="Times New Roman" w:hAnsi="Arial" w:cs="Arial"/>
          <w:lang w:val="en-US"/>
        </w:rPr>
        <w:t xml:space="preserve">&lt;0.001), </w:t>
      </w:r>
      <w:r w:rsidR="15E3DF1A" w:rsidRPr="079263FD">
        <w:rPr>
          <w:rFonts w:ascii="Arial" w:eastAsia="Times New Roman" w:hAnsi="Arial" w:cs="Arial"/>
          <w:lang w:val="en-US"/>
        </w:rPr>
        <w:t xml:space="preserve">equating to </w:t>
      </w:r>
      <w:r w:rsidR="6CEEB580" w:rsidRPr="079263FD">
        <w:rPr>
          <w:rFonts w:ascii="Arial" w:eastAsia="Times New Roman" w:hAnsi="Arial" w:cs="Arial"/>
          <w:lang w:val="en-US"/>
        </w:rPr>
        <w:t xml:space="preserve">33% of the time spent completing MVPA. </w:t>
      </w:r>
      <w:r w:rsidR="00945B25">
        <w:rPr>
          <w:rStyle w:val="normaltextrun"/>
          <w:rFonts w:ascii="Arial" w:hAnsi="Arial" w:cs="Arial"/>
          <w:shd w:val="clear" w:color="auto" w:fill="FFFFFF"/>
          <w:lang w:val="en-US"/>
        </w:rPr>
        <w:t>Overall cognitive performance decreased over the exercise (pre-to-post</w:t>
      </w:r>
      <w:r w:rsidR="000C18ED">
        <w:rPr>
          <w:rStyle w:val="normaltextrun"/>
          <w:rFonts w:ascii="Arial" w:hAnsi="Arial" w:cs="Arial"/>
          <w:shd w:val="clear" w:color="auto" w:fill="FFFFFF"/>
          <w:lang w:val="en-US"/>
        </w:rPr>
        <w:t>:</w:t>
      </w:r>
      <w:r w:rsidR="00945B25">
        <w:rPr>
          <w:rStyle w:val="normaltextrun"/>
          <w:rFonts w:ascii="Arial" w:hAnsi="Arial" w:cs="Arial"/>
          <w:shd w:val="clear" w:color="auto" w:fill="FFFFFF"/>
          <w:lang w:val="en-US"/>
        </w:rPr>
        <w:t xml:space="preserve"> -249). However, the largest decrement was observed pre-to-mid (-168). </w:t>
      </w:r>
      <w:r w:rsidRPr="079263FD">
        <w:rPr>
          <w:rFonts w:ascii="Arial" w:eastAsia="Times New Roman" w:hAnsi="Arial" w:cs="Arial"/>
          <w:lang w:val="en-US"/>
        </w:rPr>
        <w:t>Perceived mental demand associated with the cognitive assessments significantly increased</w:t>
      </w:r>
      <w:r w:rsidRPr="079263FD">
        <w:rPr>
          <w:rFonts w:ascii="Arial" w:hAnsi="Arial" w:cs="Arial"/>
        </w:rPr>
        <w:t xml:space="preserve"> over the duration of the </w:t>
      </w:r>
      <w:r w:rsidR="7349A7E4" w:rsidRPr="079263FD">
        <w:rPr>
          <w:rFonts w:ascii="Arial" w:hAnsi="Arial" w:cs="Arial"/>
        </w:rPr>
        <w:t>exercise</w:t>
      </w:r>
      <w:r w:rsidRPr="079263FD">
        <w:rPr>
          <w:rFonts w:ascii="Arial" w:hAnsi="Arial" w:cs="Arial"/>
        </w:rPr>
        <w:t xml:space="preserve"> (pre-: 33; mid-: 38 and post-: 51; χ</w:t>
      </w:r>
      <w:r w:rsidRPr="079263FD">
        <w:rPr>
          <w:rFonts w:ascii="Arial" w:hAnsi="Arial" w:cs="Arial"/>
          <w:vertAlign w:val="superscript"/>
        </w:rPr>
        <w:t>2</w:t>
      </w:r>
      <w:proofErr w:type="gramStart"/>
      <w:r w:rsidRPr="079263FD">
        <w:rPr>
          <w:rFonts w:ascii="Arial" w:hAnsi="Arial" w:cs="Arial"/>
          <w:vertAlign w:val="subscript"/>
        </w:rPr>
        <w:t>F(</w:t>
      </w:r>
      <w:proofErr w:type="gramEnd"/>
      <w:r w:rsidRPr="079263FD">
        <w:rPr>
          <w:rFonts w:ascii="Arial" w:hAnsi="Arial" w:cs="Arial"/>
          <w:vertAlign w:val="subscript"/>
        </w:rPr>
        <w:t>2)</w:t>
      </w:r>
      <w:r w:rsidRPr="079263FD">
        <w:rPr>
          <w:rFonts w:ascii="Arial" w:hAnsi="Arial" w:cs="Arial"/>
        </w:rPr>
        <w:t xml:space="preserve"> = 26.7, </w:t>
      </w:r>
      <w:r w:rsidRPr="079263FD">
        <w:rPr>
          <w:rFonts w:ascii="Arial" w:hAnsi="Arial" w:cs="Arial"/>
          <w:i/>
          <w:iCs/>
        </w:rPr>
        <w:t xml:space="preserve">p </w:t>
      </w:r>
      <w:r w:rsidRPr="079263FD">
        <w:rPr>
          <w:rFonts w:ascii="Arial" w:hAnsi="Arial" w:cs="Arial"/>
        </w:rPr>
        <w:t>= &lt;0.001, W = 0.477)</w:t>
      </w:r>
      <w:r w:rsidRPr="079263FD">
        <w:rPr>
          <w:rFonts w:ascii="Arial" w:eastAsia="Times New Roman" w:hAnsi="Arial" w:cs="Arial"/>
          <w:lang w:eastAsia="en-GB"/>
        </w:rPr>
        <w:t xml:space="preserve"> </w:t>
      </w:r>
      <w:r w:rsidRPr="079263FD">
        <w:rPr>
          <w:rStyle w:val="normaltextrun"/>
          <w:rFonts w:ascii="Arial" w:eastAsia="Times New Roman" w:hAnsi="Arial" w:cs="Arial"/>
          <w:lang w:eastAsia="en-GB"/>
        </w:rPr>
        <w:t>which could suggest that participants were able to attenuate a further decline</w:t>
      </w:r>
      <w:r w:rsidR="15E3DF1A" w:rsidRPr="079263FD">
        <w:rPr>
          <w:rStyle w:val="normaltextrun"/>
          <w:rFonts w:ascii="Arial" w:eastAsia="Times New Roman" w:hAnsi="Arial" w:cs="Arial"/>
          <w:lang w:eastAsia="en-GB"/>
        </w:rPr>
        <w:t>s</w:t>
      </w:r>
      <w:r w:rsidRPr="079263FD">
        <w:rPr>
          <w:rStyle w:val="normaltextrun"/>
          <w:rFonts w:ascii="Arial" w:eastAsia="Times New Roman" w:hAnsi="Arial" w:cs="Arial"/>
          <w:lang w:eastAsia="en-GB"/>
        </w:rPr>
        <w:t xml:space="preserve"> in cognitive performance by investing more effort/ mental resources when completing assessments.</w:t>
      </w:r>
    </w:p>
    <w:p w14:paraId="632E9E4F" w14:textId="77777777" w:rsidR="00DB6FD6" w:rsidRPr="00BA64B5" w:rsidRDefault="00DB6FD6" w:rsidP="00E5554B">
      <w:pPr>
        <w:widowControl w:val="0"/>
        <w:spacing w:after="0" w:line="480" w:lineRule="auto"/>
        <w:jc w:val="both"/>
        <w:rPr>
          <w:rFonts w:ascii="Arial" w:eastAsia="Times New Roman" w:hAnsi="Arial" w:cs="Arial"/>
          <w:lang w:val="en-US"/>
        </w:rPr>
      </w:pPr>
    </w:p>
    <w:p w14:paraId="0E7C2FDE" w14:textId="0E2C508D" w:rsidR="00DB6FD6" w:rsidRPr="00BA64B5" w:rsidRDefault="46448C3E" w:rsidP="00E5554B">
      <w:pPr>
        <w:widowControl w:val="0"/>
        <w:spacing w:after="0" w:line="480" w:lineRule="auto"/>
        <w:jc w:val="both"/>
        <w:rPr>
          <w:rFonts w:ascii="Arial" w:eastAsia="Times New Roman" w:hAnsi="Arial" w:cs="Arial"/>
          <w:lang w:val="en-US"/>
        </w:rPr>
      </w:pPr>
      <w:r w:rsidRPr="079263FD">
        <w:rPr>
          <w:rFonts w:ascii="Arial" w:eastAsia="Times New Roman" w:hAnsi="Arial" w:cs="Arial"/>
          <w:lang w:val="en-US"/>
        </w:rPr>
        <w:lastRenderedPageBreak/>
        <w:t xml:space="preserve">Conclusion: The study successfully quantified the physical activity, and subsequent impact on cognitive function, in soldiers completing </w:t>
      </w:r>
      <w:r w:rsidRPr="079263FD">
        <w:rPr>
          <w:rFonts w:ascii="Arial" w:eastAsia="Times New Roman" w:hAnsi="Arial" w:cs="Arial"/>
        </w:rPr>
        <w:t xml:space="preserve">a 48-hr tactical </w:t>
      </w:r>
      <w:r w:rsidR="2308E4E3" w:rsidRPr="079263FD">
        <w:rPr>
          <w:rFonts w:ascii="Arial" w:eastAsia="Times New Roman" w:hAnsi="Arial" w:cs="Arial"/>
        </w:rPr>
        <w:t>field</w:t>
      </w:r>
      <w:r w:rsidRPr="079263FD">
        <w:rPr>
          <w:rFonts w:ascii="Arial" w:eastAsia="Times New Roman" w:hAnsi="Arial" w:cs="Arial"/>
        </w:rPr>
        <w:t xml:space="preserve"> </w:t>
      </w:r>
      <w:r w:rsidR="401A354D" w:rsidRPr="079263FD">
        <w:rPr>
          <w:rFonts w:ascii="Arial" w:eastAsia="Times New Roman" w:hAnsi="Arial" w:cs="Arial"/>
        </w:rPr>
        <w:t>e</w:t>
      </w:r>
      <w:r w:rsidRPr="079263FD">
        <w:rPr>
          <w:rFonts w:ascii="Arial" w:eastAsia="Times New Roman" w:hAnsi="Arial" w:cs="Arial"/>
        </w:rPr>
        <w:t>xercise</w:t>
      </w:r>
      <w:r w:rsidRPr="079263FD">
        <w:rPr>
          <w:rFonts w:ascii="Arial" w:eastAsia="Times New Roman" w:hAnsi="Arial" w:cs="Arial"/>
          <w:lang w:val="en-US"/>
        </w:rPr>
        <w:t>. Further research is needed to better understand how physiological stressors interact with cognitive function during military operations.</w:t>
      </w:r>
    </w:p>
    <w:p w14:paraId="54A27A02" w14:textId="77777777" w:rsidR="00405E80" w:rsidRDefault="00405E80">
      <w:pPr>
        <w:rPr>
          <w:rFonts w:ascii="Arial" w:hAnsi="Arial" w:cs="Arial"/>
          <w:b/>
          <w:bCs/>
        </w:rPr>
      </w:pPr>
      <w:r w:rsidRPr="079263FD">
        <w:rPr>
          <w:rFonts w:ascii="Arial" w:hAnsi="Arial" w:cs="Arial"/>
          <w:b/>
          <w:bCs/>
        </w:rPr>
        <w:br w:type="page"/>
      </w:r>
    </w:p>
    <w:p w14:paraId="4D46B89A" w14:textId="2D7D714B" w:rsidR="24310B03" w:rsidRDefault="24310B03" w:rsidP="000C18ED">
      <w:pPr>
        <w:rPr>
          <w:rFonts w:ascii="Arial" w:hAnsi="Arial" w:cs="Arial"/>
          <w:b/>
          <w:bCs/>
        </w:rPr>
      </w:pPr>
      <w:r w:rsidRPr="079263FD">
        <w:rPr>
          <w:rFonts w:ascii="Arial" w:hAnsi="Arial" w:cs="Arial"/>
          <w:b/>
          <w:bCs/>
        </w:rPr>
        <w:lastRenderedPageBreak/>
        <w:t>KEY MESSAGES</w:t>
      </w:r>
    </w:p>
    <w:p w14:paraId="2A636968" w14:textId="77777777" w:rsidR="000C18ED" w:rsidRDefault="00945B25" w:rsidP="00E93EEA">
      <w:pPr>
        <w:spacing w:after="0" w:line="480" w:lineRule="auto"/>
        <w:ind w:left="360"/>
        <w:rPr>
          <w:rFonts w:ascii="Arial" w:eastAsia="Arial" w:hAnsi="Arial" w:cs="Arial"/>
          <w:color w:val="242424"/>
        </w:rPr>
      </w:pPr>
      <w:r w:rsidRPr="000C18ED">
        <w:rPr>
          <w:rFonts w:ascii="Arial" w:eastAsia="Arial" w:hAnsi="Arial" w:cs="Arial"/>
          <w:color w:val="242424"/>
        </w:rPr>
        <w:t>What is already known on this topic:</w:t>
      </w:r>
    </w:p>
    <w:p w14:paraId="4EAE9902" w14:textId="451765C3" w:rsidR="00945B25" w:rsidRPr="000C18ED" w:rsidRDefault="00945B25" w:rsidP="00B066FD">
      <w:pPr>
        <w:pStyle w:val="ListParagraph"/>
        <w:numPr>
          <w:ilvl w:val="0"/>
          <w:numId w:val="4"/>
        </w:numPr>
        <w:spacing w:after="0" w:line="480" w:lineRule="auto"/>
        <w:rPr>
          <w:rFonts w:ascii="Arial" w:eastAsia="Arial" w:hAnsi="Arial" w:cs="Arial"/>
        </w:rPr>
      </w:pPr>
      <w:r w:rsidRPr="000C18ED">
        <w:rPr>
          <w:rFonts w:ascii="Arial" w:eastAsia="Arial" w:hAnsi="Arial" w:cs="Arial"/>
        </w:rPr>
        <w:t>Military personnel must manage competing physiological and cognitive stressors whilst maintaining performance. Broadly, the literature to date has shown a decline in cognitive performance associated with military tasks.</w:t>
      </w:r>
    </w:p>
    <w:p w14:paraId="1B30B7D2" w14:textId="32EA9E31" w:rsidR="00945B25" w:rsidRPr="00C6336D" w:rsidRDefault="00945B25" w:rsidP="000C18ED">
      <w:pPr>
        <w:spacing w:after="0" w:line="480" w:lineRule="auto"/>
        <w:rPr>
          <w:rFonts w:ascii="Arial" w:eastAsia="Arial" w:hAnsi="Arial" w:cs="Arial"/>
          <w:color w:val="242424"/>
        </w:rPr>
      </w:pPr>
      <w:r w:rsidRPr="00C6336D">
        <w:rPr>
          <w:rFonts w:ascii="Arial" w:eastAsia="Arial" w:hAnsi="Arial" w:cs="Arial"/>
          <w:color w:val="242424"/>
        </w:rPr>
        <w:t>What this study adds</w:t>
      </w:r>
      <w:r>
        <w:rPr>
          <w:rFonts w:ascii="Arial" w:eastAsia="Arial" w:hAnsi="Arial" w:cs="Arial"/>
          <w:color w:val="242424"/>
        </w:rPr>
        <w:t>:</w:t>
      </w:r>
    </w:p>
    <w:p w14:paraId="3708C1D1" w14:textId="77777777" w:rsidR="00945B25" w:rsidRPr="00C6336D" w:rsidRDefault="00945B25" w:rsidP="000C18ED">
      <w:pPr>
        <w:pStyle w:val="ListParagraph"/>
        <w:numPr>
          <w:ilvl w:val="0"/>
          <w:numId w:val="1"/>
        </w:numPr>
        <w:spacing w:line="480" w:lineRule="auto"/>
        <w:jc w:val="both"/>
        <w:rPr>
          <w:rFonts w:ascii="Arial" w:eastAsia="Arial" w:hAnsi="Arial" w:cs="Arial"/>
        </w:rPr>
      </w:pPr>
      <w:r w:rsidRPr="00C6336D">
        <w:rPr>
          <w:rFonts w:ascii="Arial" w:eastAsia="Arial" w:hAnsi="Arial" w:cs="Arial"/>
        </w:rPr>
        <w:t>This study describes the external workload and cognitive performance of military-specific physical activity, using a scenario-based exercise designed specifically to replicate dismounted infantry operations.</w:t>
      </w:r>
    </w:p>
    <w:p w14:paraId="66003030" w14:textId="77777777" w:rsidR="00945B25" w:rsidRPr="00C6336D" w:rsidRDefault="00945B25" w:rsidP="000C18ED">
      <w:pPr>
        <w:spacing w:line="480" w:lineRule="auto"/>
        <w:jc w:val="both"/>
        <w:rPr>
          <w:rFonts w:ascii="Arial" w:eastAsia="Arial" w:hAnsi="Arial" w:cs="Arial"/>
          <w:color w:val="242424"/>
        </w:rPr>
      </w:pPr>
      <w:r w:rsidRPr="00C6336D">
        <w:rPr>
          <w:rFonts w:ascii="Arial" w:eastAsia="Arial" w:hAnsi="Arial" w:cs="Arial"/>
          <w:color w:val="242424"/>
        </w:rPr>
        <w:t>How this study might affect research, practice or policy</w:t>
      </w:r>
      <w:r>
        <w:rPr>
          <w:rFonts w:ascii="Arial" w:eastAsia="Arial" w:hAnsi="Arial" w:cs="Arial"/>
          <w:color w:val="242424"/>
        </w:rPr>
        <w:t>:</w:t>
      </w:r>
    </w:p>
    <w:p w14:paraId="3045834C" w14:textId="6AB24709" w:rsidR="000C18ED" w:rsidRDefault="00945B25" w:rsidP="000C18ED">
      <w:pPr>
        <w:pStyle w:val="ListParagraph"/>
        <w:numPr>
          <w:ilvl w:val="0"/>
          <w:numId w:val="2"/>
        </w:numPr>
        <w:spacing w:line="480" w:lineRule="auto"/>
        <w:jc w:val="both"/>
        <w:rPr>
          <w:rFonts w:ascii="Arial" w:eastAsia="Arial" w:hAnsi="Arial" w:cs="Arial"/>
        </w:rPr>
      </w:pPr>
      <w:r w:rsidRPr="00C6336D">
        <w:rPr>
          <w:rFonts w:ascii="Arial" w:eastAsia="Arial" w:hAnsi="Arial" w:cs="Arial"/>
        </w:rPr>
        <w:t>This study adds to the literature base that cognitive performance decrement is associated with military operations and highlights the need for further research investigating performance optimisation and augmentation strategies.</w:t>
      </w:r>
    </w:p>
    <w:p w14:paraId="545C13B0" w14:textId="77777777" w:rsidR="000C18ED" w:rsidRDefault="000C18ED">
      <w:pPr>
        <w:rPr>
          <w:rFonts w:ascii="Arial" w:eastAsia="Arial" w:hAnsi="Arial" w:cs="Arial"/>
        </w:rPr>
      </w:pPr>
      <w:r>
        <w:rPr>
          <w:rFonts w:ascii="Arial" w:eastAsia="Arial" w:hAnsi="Arial" w:cs="Arial"/>
        </w:rPr>
        <w:br w:type="page"/>
      </w:r>
    </w:p>
    <w:p w14:paraId="7C0364A1" w14:textId="554F0C94" w:rsidR="00437BD9" w:rsidRPr="00BA64B5" w:rsidRDefault="01406256" w:rsidP="00F57618">
      <w:pPr>
        <w:spacing w:line="360" w:lineRule="auto"/>
        <w:ind w:right="-1440"/>
        <w:rPr>
          <w:rFonts w:ascii="Arial" w:hAnsi="Arial" w:cs="Arial"/>
          <w:b/>
          <w:bCs/>
        </w:rPr>
      </w:pPr>
      <w:r w:rsidRPr="079263FD">
        <w:rPr>
          <w:rFonts w:ascii="Arial" w:hAnsi="Arial" w:cs="Arial"/>
          <w:b/>
          <w:bCs/>
        </w:rPr>
        <w:lastRenderedPageBreak/>
        <w:t>I</w:t>
      </w:r>
      <w:r w:rsidR="25E15242" w:rsidRPr="079263FD">
        <w:rPr>
          <w:rFonts w:ascii="Arial" w:hAnsi="Arial" w:cs="Arial"/>
          <w:b/>
          <w:bCs/>
        </w:rPr>
        <w:t>NTRODUCTION</w:t>
      </w:r>
    </w:p>
    <w:p w14:paraId="38A9A8AE" w14:textId="133743DC" w:rsidR="004313FD" w:rsidRPr="00BA64B5" w:rsidRDefault="23D1A50A" w:rsidP="00EC61D8">
      <w:pPr>
        <w:spacing w:line="480" w:lineRule="auto"/>
        <w:ind w:firstLine="720"/>
        <w:jc w:val="both"/>
        <w:rPr>
          <w:rFonts w:ascii="Arial" w:eastAsia="Times New Roman" w:hAnsi="Arial" w:cs="Arial"/>
          <w:lang w:val="en-US"/>
        </w:rPr>
      </w:pPr>
      <w:r w:rsidRPr="079263FD">
        <w:rPr>
          <w:rFonts w:ascii="Arial" w:eastAsia="Times New Roman" w:hAnsi="Arial" w:cs="Arial"/>
          <w:lang w:val="en-US"/>
        </w:rPr>
        <w:t>Military training and</w:t>
      </w:r>
      <w:r w:rsidR="6A002669" w:rsidRPr="079263FD">
        <w:rPr>
          <w:rFonts w:ascii="Arial" w:eastAsia="Times New Roman" w:hAnsi="Arial" w:cs="Arial"/>
          <w:lang w:val="en-US"/>
        </w:rPr>
        <w:t xml:space="preserve"> deployments</w:t>
      </w:r>
      <w:r w:rsidRPr="079263FD">
        <w:rPr>
          <w:rFonts w:ascii="Arial" w:eastAsia="Times New Roman" w:hAnsi="Arial" w:cs="Arial"/>
          <w:lang w:val="en-US"/>
        </w:rPr>
        <w:t xml:space="preserve"> impose a unique combination of physical and cognitive stressors on personnel; including high levels of physical fatigue, sleep </w:t>
      </w:r>
      <w:r w:rsidR="1E88AA1E" w:rsidRPr="079263FD">
        <w:rPr>
          <w:rFonts w:ascii="Arial" w:eastAsia="Times New Roman" w:hAnsi="Arial" w:cs="Arial"/>
          <w:lang w:val="en-US"/>
        </w:rPr>
        <w:t>restriction</w:t>
      </w:r>
      <w:r w:rsidRPr="079263FD">
        <w:rPr>
          <w:rFonts w:ascii="Arial" w:eastAsia="Times New Roman" w:hAnsi="Arial" w:cs="Arial"/>
          <w:lang w:val="en-US"/>
        </w:rPr>
        <w:t xml:space="preserve">, and multifaceted cognitive challenges </w:t>
      </w:r>
      <w:r w:rsidR="39CEF954" w:rsidRPr="079263FD">
        <w:rPr>
          <w:rFonts w:ascii="Arial" w:eastAsia="Times New Roman" w:hAnsi="Arial" w:cs="Arial"/>
          <w:lang w:val="en-US"/>
        </w:rPr>
        <w:t xml:space="preserve">[1, 2, 3]. </w:t>
      </w:r>
      <w:r w:rsidRPr="079263FD">
        <w:rPr>
          <w:rFonts w:ascii="Arial" w:eastAsia="Times New Roman" w:hAnsi="Arial" w:cs="Arial"/>
          <w:lang w:val="en-US"/>
        </w:rPr>
        <w:t xml:space="preserve">During exposure to these stressors, personnel </w:t>
      </w:r>
      <w:r w:rsidR="4814B009" w:rsidRPr="079263FD">
        <w:rPr>
          <w:rFonts w:ascii="Arial" w:eastAsia="Times New Roman" w:hAnsi="Arial" w:cs="Arial"/>
          <w:lang w:val="en-US"/>
        </w:rPr>
        <w:t>must</w:t>
      </w:r>
      <w:r w:rsidRPr="079263FD">
        <w:rPr>
          <w:rFonts w:ascii="Arial" w:eastAsia="Times New Roman" w:hAnsi="Arial" w:cs="Arial"/>
          <w:lang w:val="en-US"/>
        </w:rPr>
        <w:t xml:space="preserve"> maintain high levels of physical and cognitive performance </w:t>
      </w:r>
      <w:r w:rsidR="2ECFB290" w:rsidRPr="079263FD">
        <w:rPr>
          <w:rFonts w:ascii="Arial" w:eastAsia="Times New Roman" w:hAnsi="Arial" w:cs="Arial"/>
          <w:lang w:val="en-US"/>
        </w:rPr>
        <w:t xml:space="preserve">to </w:t>
      </w:r>
      <w:r w:rsidRPr="079263FD">
        <w:rPr>
          <w:rFonts w:ascii="Arial" w:eastAsia="Times New Roman" w:hAnsi="Arial" w:cs="Arial"/>
          <w:lang w:val="en-US"/>
        </w:rPr>
        <w:t>ensure readiness and maintain operational effectiveness</w:t>
      </w:r>
      <w:r w:rsidR="16E780A1" w:rsidRPr="079263FD">
        <w:rPr>
          <w:rFonts w:ascii="Arial" w:eastAsia="Times New Roman" w:hAnsi="Arial" w:cs="Arial"/>
          <w:lang w:val="en-US"/>
        </w:rPr>
        <w:t xml:space="preserve"> </w:t>
      </w:r>
      <w:r w:rsidR="39CEF954" w:rsidRPr="079263FD">
        <w:rPr>
          <w:rFonts w:ascii="Arial" w:eastAsia="Times New Roman" w:hAnsi="Arial" w:cs="Arial"/>
          <w:lang w:val="en-US"/>
        </w:rPr>
        <w:t>[4]</w:t>
      </w:r>
      <w:r w:rsidRPr="079263FD">
        <w:rPr>
          <w:rFonts w:ascii="Arial" w:eastAsia="Times New Roman" w:hAnsi="Arial" w:cs="Arial"/>
          <w:lang w:val="en-US"/>
        </w:rPr>
        <w:t xml:space="preserve">. </w:t>
      </w:r>
      <w:r w:rsidR="59D5595B" w:rsidRPr="079263FD">
        <w:rPr>
          <w:rFonts w:ascii="Arial" w:eastAsia="Times New Roman" w:hAnsi="Arial" w:cs="Arial"/>
          <w:lang w:val="en-US"/>
        </w:rPr>
        <w:t xml:space="preserve">Failure to do so, may compromise personnel safety and </w:t>
      </w:r>
      <w:r w:rsidR="465E36F5" w:rsidRPr="079263FD">
        <w:rPr>
          <w:rFonts w:ascii="Arial" w:eastAsia="Times New Roman" w:hAnsi="Arial" w:cs="Arial"/>
          <w:lang w:val="en-US"/>
        </w:rPr>
        <w:t>mission outcome</w:t>
      </w:r>
      <w:r w:rsidR="0F738C16" w:rsidRPr="079263FD">
        <w:rPr>
          <w:rFonts w:ascii="Arial" w:eastAsia="Times New Roman" w:hAnsi="Arial" w:cs="Arial"/>
          <w:lang w:val="en-US"/>
        </w:rPr>
        <w:t xml:space="preserve"> </w:t>
      </w:r>
      <w:r w:rsidR="39CEF954" w:rsidRPr="079263FD">
        <w:rPr>
          <w:rFonts w:ascii="Arial" w:eastAsia="Times New Roman" w:hAnsi="Arial" w:cs="Arial"/>
          <w:lang w:val="en-US"/>
        </w:rPr>
        <w:t>[5]</w:t>
      </w:r>
      <w:r w:rsidR="554600DD" w:rsidRPr="079263FD">
        <w:rPr>
          <w:rFonts w:ascii="Arial" w:eastAsia="Times New Roman" w:hAnsi="Arial" w:cs="Arial"/>
          <w:lang w:val="en-US"/>
        </w:rPr>
        <w:t xml:space="preserve">. </w:t>
      </w:r>
      <w:r w:rsidR="15CD1276" w:rsidRPr="079263FD">
        <w:rPr>
          <w:rFonts w:ascii="Arial" w:eastAsia="Times New Roman" w:hAnsi="Arial" w:cs="Arial"/>
          <w:lang w:val="en-US"/>
        </w:rPr>
        <w:t xml:space="preserve">Therefore, when considering approaches to </w:t>
      </w:r>
      <w:proofErr w:type="spellStart"/>
      <w:r w:rsidR="15CD1276" w:rsidRPr="079263FD">
        <w:rPr>
          <w:rFonts w:ascii="Arial" w:eastAsia="Times New Roman" w:hAnsi="Arial" w:cs="Arial"/>
          <w:lang w:val="en-US"/>
        </w:rPr>
        <w:t>optimise</w:t>
      </w:r>
      <w:proofErr w:type="spellEnd"/>
      <w:r w:rsidR="15CD1276" w:rsidRPr="079263FD">
        <w:rPr>
          <w:rFonts w:ascii="Arial" w:eastAsia="Times New Roman" w:hAnsi="Arial" w:cs="Arial"/>
          <w:lang w:val="en-US"/>
        </w:rPr>
        <w:t xml:space="preserve"> </w:t>
      </w:r>
      <w:r w:rsidR="517F7BF8" w:rsidRPr="079263FD">
        <w:rPr>
          <w:rFonts w:ascii="Arial" w:eastAsia="Times New Roman" w:hAnsi="Arial" w:cs="Arial"/>
          <w:lang w:val="en-US"/>
        </w:rPr>
        <w:t xml:space="preserve">soldier </w:t>
      </w:r>
      <w:r w:rsidR="15CD1276" w:rsidRPr="079263FD">
        <w:rPr>
          <w:rFonts w:ascii="Arial" w:eastAsia="Times New Roman" w:hAnsi="Arial" w:cs="Arial"/>
          <w:lang w:val="en-US"/>
        </w:rPr>
        <w:t>performance, it is of primary importance to understand how training and operational stressors influence the</w:t>
      </w:r>
      <w:r w:rsidR="517F7BF8" w:rsidRPr="079263FD">
        <w:rPr>
          <w:rFonts w:ascii="Arial" w:eastAsia="Times New Roman" w:hAnsi="Arial" w:cs="Arial"/>
          <w:lang w:val="en-US"/>
        </w:rPr>
        <w:t>ir</w:t>
      </w:r>
      <w:r w:rsidR="15CD1276" w:rsidRPr="079263FD">
        <w:rPr>
          <w:rFonts w:ascii="Arial" w:eastAsia="Times New Roman" w:hAnsi="Arial" w:cs="Arial"/>
          <w:lang w:val="en-US"/>
        </w:rPr>
        <w:t xml:space="preserve"> capacity </w:t>
      </w:r>
      <w:r w:rsidR="4C642964" w:rsidRPr="079263FD">
        <w:rPr>
          <w:rFonts w:ascii="Arial" w:eastAsia="Times New Roman" w:hAnsi="Arial" w:cs="Arial"/>
          <w:lang w:val="en-US"/>
        </w:rPr>
        <w:t xml:space="preserve">to </w:t>
      </w:r>
      <w:r w:rsidR="15CD1276" w:rsidRPr="079263FD">
        <w:rPr>
          <w:rFonts w:ascii="Arial" w:eastAsia="Times New Roman" w:hAnsi="Arial" w:cs="Arial"/>
          <w:lang w:val="en-US"/>
        </w:rPr>
        <w:t>perform tasks</w:t>
      </w:r>
      <w:r w:rsidRPr="079263FD">
        <w:rPr>
          <w:rFonts w:ascii="Arial" w:eastAsia="Times New Roman" w:hAnsi="Arial" w:cs="Arial"/>
          <w:lang w:val="en-US"/>
        </w:rPr>
        <w:t>.</w:t>
      </w:r>
    </w:p>
    <w:p w14:paraId="12E38DDD" w14:textId="2E2C377F" w:rsidR="00082906" w:rsidRPr="00BA64B5" w:rsidRDefault="1944751D" w:rsidP="00D1C25E">
      <w:pPr>
        <w:spacing w:line="480" w:lineRule="auto"/>
        <w:ind w:firstLine="720"/>
        <w:jc w:val="both"/>
        <w:rPr>
          <w:rFonts w:ascii="Arial" w:hAnsi="Arial" w:cs="Arial"/>
        </w:rPr>
      </w:pPr>
      <w:r w:rsidRPr="00BA64B5">
        <w:rPr>
          <w:rFonts w:ascii="Arial" w:hAnsi="Arial" w:cs="Arial"/>
        </w:rPr>
        <w:t>Research examining the interaction between militar</w:t>
      </w:r>
      <w:r w:rsidR="03ED0D3D" w:rsidRPr="00BA64B5">
        <w:rPr>
          <w:rFonts w:ascii="Arial" w:hAnsi="Arial" w:cs="Arial"/>
        </w:rPr>
        <w:t>y-</w:t>
      </w:r>
      <w:r w:rsidRPr="00BA64B5">
        <w:rPr>
          <w:rFonts w:ascii="Arial" w:hAnsi="Arial" w:cs="Arial"/>
        </w:rPr>
        <w:t xml:space="preserve">specific physical and cognitive performance has </w:t>
      </w:r>
      <w:r w:rsidR="5D9082EA" w:rsidRPr="00BA64B5">
        <w:rPr>
          <w:rFonts w:ascii="Arial" w:hAnsi="Arial" w:cs="Arial"/>
        </w:rPr>
        <w:t>used</w:t>
      </w:r>
      <w:r w:rsidRPr="00BA64B5">
        <w:rPr>
          <w:rFonts w:ascii="Arial" w:hAnsi="Arial" w:cs="Arial"/>
        </w:rPr>
        <w:t xml:space="preserve"> a broad range of methodological approaches with varying degrees of external validity and experimental control </w:t>
      </w:r>
      <w:r w:rsidR="00880B26" w:rsidRPr="00BA64B5">
        <w:rPr>
          <w:rFonts w:ascii="Arial" w:hAnsi="Arial" w:cs="Arial"/>
        </w:rPr>
        <w:t>[6]</w:t>
      </w:r>
      <w:r w:rsidRPr="00BA64B5">
        <w:rPr>
          <w:rFonts w:ascii="Arial" w:hAnsi="Arial" w:cs="Arial"/>
        </w:rPr>
        <w:t>. Previous laboratory-based research</w:t>
      </w:r>
      <w:r w:rsidR="626FEB5A" w:rsidRPr="00BA64B5">
        <w:rPr>
          <w:rFonts w:ascii="Arial" w:hAnsi="Arial" w:cs="Arial"/>
        </w:rPr>
        <w:t xml:space="preserve"> </w:t>
      </w:r>
      <w:r w:rsidR="544E4B6B" w:rsidRPr="00BA64B5">
        <w:rPr>
          <w:rFonts w:ascii="Arial" w:hAnsi="Arial" w:cs="Arial"/>
        </w:rPr>
        <w:t>has</w:t>
      </w:r>
      <w:r w:rsidRPr="00BA64B5">
        <w:rPr>
          <w:rFonts w:ascii="Arial" w:hAnsi="Arial" w:cs="Arial"/>
        </w:rPr>
        <w:t xml:space="preserve"> focus</w:t>
      </w:r>
      <w:r w:rsidR="18456F25" w:rsidRPr="00BA64B5">
        <w:rPr>
          <w:rFonts w:ascii="Arial" w:hAnsi="Arial" w:cs="Arial"/>
        </w:rPr>
        <w:t>ed</w:t>
      </w:r>
      <w:r w:rsidRPr="00BA64B5">
        <w:rPr>
          <w:rFonts w:ascii="Arial" w:hAnsi="Arial" w:cs="Arial"/>
        </w:rPr>
        <w:t xml:space="preserve"> on examining the interaction between cognitive</w:t>
      </w:r>
      <w:r w:rsidR="2445B309" w:rsidRPr="00BA64B5">
        <w:rPr>
          <w:rFonts w:ascii="Arial" w:hAnsi="Arial" w:cs="Arial"/>
        </w:rPr>
        <w:t xml:space="preserve"> fu</w:t>
      </w:r>
      <w:r w:rsidR="78525444" w:rsidRPr="00BA64B5">
        <w:rPr>
          <w:rFonts w:ascii="Arial" w:hAnsi="Arial" w:cs="Arial"/>
        </w:rPr>
        <w:t>nction</w:t>
      </w:r>
      <w:r w:rsidRPr="00BA64B5">
        <w:rPr>
          <w:rFonts w:ascii="Arial" w:hAnsi="Arial" w:cs="Arial"/>
        </w:rPr>
        <w:t xml:space="preserve"> and physical stress</w:t>
      </w:r>
      <w:r w:rsidR="1B821F13" w:rsidRPr="00BA64B5">
        <w:rPr>
          <w:rFonts w:ascii="Arial" w:hAnsi="Arial" w:cs="Arial"/>
        </w:rPr>
        <w:t xml:space="preserve"> using a</w:t>
      </w:r>
      <w:r w:rsidR="626FEB5A" w:rsidRPr="00BA64B5">
        <w:rPr>
          <w:rFonts w:ascii="Arial" w:hAnsi="Arial" w:cs="Arial"/>
        </w:rPr>
        <w:t xml:space="preserve"> singular</w:t>
      </w:r>
      <w:r w:rsidR="1B821F13" w:rsidRPr="00BA64B5">
        <w:rPr>
          <w:rFonts w:ascii="Arial" w:hAnsi="Arial" w:cs="Arial"/>
        </w:rPr>
        <w:t xml:space="preserve"> </w:t>
      </w:r>
      <w:r w:rsidR="43547418" w:rsidRPr="00BA64B5">
        <w:rPr>
          <w:rFonts w:ascii="Arial" w:hAnsi="Arial" w:cs="Arial"/>
        </w:rPr>
        <w:t>military</w:t>
      </w:r>
      <w:r w:rsidR="1B821F13" w:rsidRPr="00BA64B5">
        <w:rPr>
          <w:rFonts w:ascii="Arial" w:hAnsi="Arial" w:cs="Arial"/>
        </w:rPr>
        <w:t xml:space="preserve"> task</w:t>
      </w:r>
      <w:r w:rsidR="602112D7" w:rsidRPr="00BA64B5">
        <w:rPr>
          <w:rFonts w:ascii="Arial" w:hAnsi="Arial" w:cs="Arial"/>
        </w:rPr>
        <w:t>, typically</w:t>
      </w:r>
      <w:r w:rsidR="544E4B6B" w:rsidRPr="00BA64B5">
        <w:rPr>
          <w:rFonts w:ascii="Arial" w:hAnsi="Arial" w:cs="Arial"/>
        </w:rPr>
        <w:t xml:space="preserve"> </w:t>
      </w:r>
      <w:r w:rsidRPr="00BA64B5">
        <w:rPr>
          <w:rFonts w:ascii="Arial" w:hAnsi="Arial" w:cs="Arial"/>
        </w:rPr>
        <w:t>load carriage</w:t>
      </w:r>
      <w:r w:rsidR="1807D611" w:rsidRPr="00BA64B5">
        <w:rPr>
          <w:rFonts w:ascii="Arial" w:hAnsi="Arial" w:cs="Arial"/>
        </w:rPr>
        <w:t xml:space="preserve"> </w:t>
      </w:r>
      <w:r w:rsidR="00880B26" w:rsidRPr="00BA64B5">
        <w:rPr>
          <w:rFonts w:ascii="Arial" w:hAnsi="Arial" w:cs="Arial"/>
        </w:rPr>
        <w:t>[7</w:t>
      </w:r>
      <w:r w:rsidR="68458831" w:rsidRPr="00BA64B5">
        <w:rPr>
          <w:rFonts w:ascii="Arial" w:hAnsi="Arial" w:cs="Arial"/>
        </w:rPr>
        <w:t xml:space="preserve">, </w:t>
      </w:r>
      <w:r w:rsidR="00880B26" w:rsidRPr="00BA64B5">
        <w:rPr>
          <w:rFonts w:ascii="Arial" w:hAnsi="Arial" w:cs="Arial"/>
        </w:rPr>
        <w:t>8, 9</w:t>
      </w:r>
      <w:r w:rsidR="00CB2051" w:rsidRPr="00BA64B5">
        <w:rPr>
          <w:rFonts w:ascii="Arial" w:hAnsi="Arial" w:cs="Arial"/>
        </w:rPr>
        <w:t xml:space="preserve">]. </w:t>
      </w:r>
      <w:r w:rsidR="544E4B6B" w:rsidRPr="00BA64B5">
        <w:rPr>
          <w:rFonts w:ascii="Arial" w:hAnsi="Arial" w:cs="Arial"/>
        </w:rPr>
        <w:t>Broadly, these investigations</w:t>
      </w:r>
      <w:r w:rsidR="18456F25" w:rsidRPr="00BA64B5">
        <w:rPr>
          <w:rFonts w:ascii="Arial" w:hAnsi="Arial" w:cs="Arial"/>
        </w:rPr>
        <w:t xml:space="preserve"> </w:t>
      </w:r>
      <w:r w:rsidR="544E4B6B" w:rsidRPr="00BA64B5">
        <w:rPr>
          <w:rFonts w:ascii="Arial" w:hAnsi="Arial" w:cs="Arial"/>
        </w:rPr>
        <w:t>found cognitive functions (i.e. executive control and response inhibition) decreased as physiological exertion and external load mass increased.</w:t>
      </w:r>
      <w:r w:rsidR="602112D7" w:rsidRPr="00BA64B5">
        <w:rPr>
          <w:rFonts w:ascii="Arial" w:hAnsi="Arial" w:cs="Arial"/>
        </w:rPr>
        <w:t xml:space="preserve"> </w:t>
      </w:r>
      <w:r w:rsidR="1B821F13" w:rsidRPr="00BA64B5">
        <w:rPr>
          <w:rFonts w:ascii="Arial" w:hAnsi="Arial" w:cs="Arial"/>
        </w:rPr>
        <w:t>F</w:t>
      </w:r>
      <w:r w:rsidR="1150C74A" w:rsidRPr="00BA64B5">
        <w:rPr>
          <w:rFonts w:ascii="Arial" w:hAnsi="Arial" w:cs="Arial"/>
        </w:rPr>
        <w:t xml:space="preserve">ield-based </w:t>
      </w:r>
      <w:r w:rsidR="544E4B6B" w:rsidRPr="00BA64B5">
        <w:rPr>
          <w:rFonts w:ascii="Arial" w:hAnsi="Arial" w:cs="Arial"/>
        </w:rPr>
        <w:t>studies</w:t>
      </w:r>
      <w:r w:rsidR="18456F25" w:rsidRPr="00BA64B5">
        <w:rPr>
          <w:rFonts w:ascii="Arial" w:hAnsi="Arial" w:cs="Arial"/>
        </w:rPr>
        <w:t xml:space="preserve"> have expanded on</w:t>
      </w:r>
      <w:r w:rsidR="544E4B6B" w:rsidRPr="00BA64B5">
        <w:rPr>
          <w:rFonts w:ascii="Arial" w:hAnsi="Arial" w:cs="Arial"/>
        </w:rPr>
        <w:t xml:space="preserve"> this </w:t>
      </w:r>
      <w:r w:rsidR="602112D7" w:rsidRPr="00BA64B5">
        <w:rPr>
          <w:rFonts w:ascii="Arial" w:hAnsi="Arial" w:cs="Arial"/>
        </w:rPr>
        <w:t>rese</w:t>
      </w:r>
      <w:r w:rsidR="544E4B6B" w:rsidRPr="00BA64B5">
        <w:rPr>
          <w:rFonts w:ascii="Arial" w:hAnsi="Arial" w:cs="Arial"/>
        </w:rPr>
        <w:t>arch</w:t>
      </w:r>
      <w:r w:rsidR="18456F25" w:rsidRPr="00BA64B5">
        <w:rPr>
          <w:rFonts w:ascii="Arial" w:hAnsi="Arial" w:cs="Arial"/>
        </w:rPr>
        <w:t xml:space="preserve"> by</w:t>
      </w:r>
      <w:r w:rsidR="43547418" w:rsidRPr="00BA64B5">
        <w:rPr>
          <w:rFonts w:ascii="Arial" w:hAnsi="Arial" w:cs="Arial"/>
        </w:rPr>
        <w:t xml:space="preserve"> incorporating a wider range of common military tasks (e.g. casualty extraction and evacuation</w:t>
      </w:r>
      <w:r w:rsidR="03ED0D3D" w:rsidRPr="00BA64B5">
        <w:rPr>
          <w:rFonts w:ascii="Arial" w:hAnsi="Arial" w:cs="Arial"/>
        </w:rPr>
        <w:t>,</w:t>
      </w:r>
      <w:r w:rsidR="43547418" w:rsidRPr="00BA64B5">
        <w:rPr>
          <w:rFonts w:ascii="Arial" w:hAnsi="Arial" w:cs="Arial"/>
        </w:rPr>
        <w:t xml:space="preserve"> and fire and manoeuvre</w:t>
      </w:r>
      <w:r w:rsidR="355C90B5" w:rsidRPr="00BA64B5">
        <w:rPr>
          <w:rFonts w:ascii="Arial" w:hAnsi="Arial" w:cs="Arial"/>
        </w:rPr>
        <w:t xml:space="preserve">) and </w:t>
      </w:r>
      <w:r w:rsidR="18456F25" w:rsidRPr="00BA64B5">
        <w:rPr>
          <w:rFonts w:ascii="Arial" w:hAnsi="Arial" w:cs="Arial"/>
        </w:rPr>
        <w:t>utilis</w:t>
      </w:r>
      <w:r w:rsidR="355C90B5" w:rsidRPr="00BA64B5">
        <w:rPr>
          <w:rFonts w:ascii="Arial" w:hAnsi="Arial" w:cs="Arial"/>
        </w:rPr>
        <w:t>ed</w:t>
      </w:r>
      <w:r w:rsidR="444EBAD8" w:rsidRPr="00BA64B5">
        <w:rPr>
          <w:rFonts w:ascii="Arial" w:hAnsi="Arial" w:cs="Arial"/>
        </w:rPr>
        <w:t xml:space="preserve"> simulated military sustained operations</w:t>
      </w:r>
      <w:r w:rsidR="4001B38B" w:rsidRPr="00BA64B5">
        <w:rPr>
          <w:rFonts w:ascii="Arial" w:hAnsi="Arial" w:cs="Arial"/>
        </w:rPr>
        <w:t xml:space="preserve"> </w:t>
      </w:r>
      <w:r w:rsidR="444EBAD8" w:rsidRPr="00BA64B5">
        <w:rPr>
          <w:rFonts w:ascii="Arial" w:hAnsi="Arial" w:cs="Arial"/>
        </w:rPr>
        <w:t>and combat scenarios to induce and measure high levels of psychological and physiological stress</w:t>
      </w:r>
      <w:r w:rsidR="6F75D854" w:rsidRPr="00BA64B5">
        <w:rPr>
          <w:rFonts w:ascii="Arial" w:hAnsi="Arial" w:cs="Arial"/>
        </w:rPr>
        <w:t xml:space="preserve"> (e.g. </w:t>
      </w:r>
      <w:r w:rsidR="00CB2051" w:rsidRPr="00BA64B5">
        <w:rPr>
          <w:rFonts w:ascii="Arial" w:hAnsi="Arial" w:cs="Arial"/>
        </w:rPr>
        <w:t>[10, 11, 12]</w:t>
      </w:r>
      <w:r w:rsidR="6F75D854" w:rsidRPr="00BA64B5">
        <w:rPr>
          <w:rFonts w:ascii="Arial" w:hAnsi="Arial" w:cs="Arial"/>
        </w:rPr>
        <w:t>)</w:t>
      </w:r>
      <w:r w:rsidR="43547418" w:rsidRPr="00BA64B5">
        <w:rPr>
          <w:rFonts w:ascii="Arial" w:hAnsi="Arial" w:cs="Arial"/>
        </w:rPr>
        <w:t xml:space="preserve">. </w:t>
      </w:r>
      <w:r w:rsidR="18456F25" w:rsidRPr="00BA64B5">
        <w:rPr>
          <w:rFonts w:ascii="Arial" w:hAnsi="Arial" w:cs="Arial"/>
        </w:rPr>
        <w:t xml:space="preserve">Largely, these investigations </w:t>
      </w:r>
      <w:r w:rsidR="25D1CA2F" w:rsidRPr="00BA64B5">
        <w:rPr>
          <w:rFonts w:ascii="Arial" w:hAnsi="Arial" w:cs="Arial"/>
        </w:rPr>
        <w:t>report</w:t>
      </w:r>
      <w:r w:rsidR="18456F25" w:rsidRPr="00BA64B5">
        <w:rPr>
          <w:rFonts w:ascii="Arial" w:hAnsi="Arial" w:cs="Arial"/>
        </w:rPr>
        <w:t xml:space="preserve"> a more extensive and rapid degradation in cognitive function (e.g. vigilance, reaction time, attention and memory and reasoning) compared to deteriorations in physical performance (e.g. </w:t>
      </w:r>
      <w:r w:rsidR="51C23749" w:rsidRPr="00BA64B5">
        <w:rPr>
          <w:rFonts w:ascii="Arial" w:hAnsi="Arial" w:cs="Arial"/>
        </w:rPr>
        <w:t xml:space="preserve">heart rate </w:t>
      </w:r>
      <w:r w:rsidR="18456F25" w:rsidRPr="00BA64B5">
        <w:rPr>
          <w:rFonts w:ascii="Arial" w:hAnsi="Arial" w:cs="Arial"/>
        </w:rPr>
        <w:t xml:space="preserve">increases). </w:t>
      </w:r>
      <w:r w:rsidR="602112D7" w:rsidRPr="00BA64B5">
        <w:rPr>
          <w:rFonts w:ascii="Arial" w:hAnsi="Arial" w:cs="Arial"/>
        </w:rPr>
        <w:t xml:space="preserve">Furthermore, </w:t>
      </w:r>
      <w:r w:rsidR="4B9B6DE9" w:rsidRPr="00BA64B5">
        <w:rPr>
          <w:rFonts w:ascii="Arial" w:hAnsi="Arial" w:cs="Arial"/>
        </w:rPr>
        <w:t xml:space="preserve">this disparity between physical and cognitive performance degradation has been reported </w:t>
      </w:r>
      <w:r w:rsidR="6116EBFC" w:rsidRPr="00BA64B5">
        <w:rPr>
          <w:rFonts w:ascii="Arial" w:hAnsi="Arial" w:cs="Arial"/>
        </w:rPr>
        <w:t>as</w:t>
      </w:r>
      <w:r w:rsidR="4B9B6DE9" w:rsidRPr="00BA64B5">
        <w:rPr>
          <w:rFonts w:ascii="Arial" w:hAnsi="Arial" w:cs="Arial"/>
        </w:rPr>
        <w:t xml:space="preserve"> more pronounced </w:t>
      </w:r>
      <w:r w:rsidR="18456F25" w:rsidRPr="00BA64B5">
        <w:rPr>
          <w:rFonts w:ascii="Arial" w:hAnsi="Arial" w:cs="Arial"/>
        </w:rPr>
        <w:t>during</w:t>
      </w:r>
      <w:r w:rsidR="4001B38B" w:rsidRPr="00BA64B5">
        <w:rPr>
          <w:rFonts w:ascii="Arial" w:hAnsi="Arial" w:cs="Arial"/>
        </w:rPr>
        <w:t xml:space="preserve"> </w:t>
      </w:r>
      <w:r w:rsidR="602112D7" w:rsidRPr="00BA64B5">
        <w:rPr>
          <w:rFonts w:ascii="Arial" w:hAnsi="Arial" w:cs="Arial"/>
        </w:rPr>
        <w:t>realistic operational scenarios</w:t>
      </w:r>
      <w:r w:rsidR="6116EBFC" w:rsidRPr="00BA64B5">
        <w:rPr>
          <w:rFonts w:ascii="Arial" w:hAnsi="Arial" w:cs="Arial"/>
        </w:rPr>
        <w:t xml:space="preserve"> </w:t>
      </w:r>
      <w:r w:rsidR="00CB2051" w:rsidRPr="00BA64B5">
        <w:rPr>
          <w:rFonts w:ascii="Arial" w:hAnsi="Arial" w:cs="Arial"/>
        </w:rPr>
        <w:t>[9].</w:t>
      </w:r>
      <w:r w:rsidR="4001B38B" w:rsidRPr="00BA64B5">
        <w:rPr>
          <w:rFonts w:ascii="Arial" w:hAnsi="Arial" w:cs="Arial"/>
        </w:rPr>
        <w:t xml:space="preserve"> </w:t>
      </w:r>
      <w:r w:rsidR="4165B150" w:rsidRPr="00BA64B5">
        <w:rPr>
          <w:rFonts w:ascii="Arial" w:hAnsi="Arial" w:cs="Arial"/>
        </w:rPr>
        <w:t xml:space="preserve">However, a weakness in an applied, more </w:t>
      </w:r>
      <w:r w:rsidR="5F93298E" w:rsidRPr="00BA64B5">
        <w:rPr>
          <w:rFonts w:ascii="Arial" w:hAnsi="Arial" w:cs="Arial"/>
        </w:rPr>
        <w:t xml:space="preserve">externally </w:t>
      </w:r>
      <w:r w:rsidR="4165B150" w:rsidRPr="00BA64B5">
        <w:rPr>
          <w:rFonts w:ascii="Arial" w:hAnsi="Arial" w:cs="Arial"/>
        </w:rPr>
        <w:t xml:space="preserve">valid approach is the difficulty in implementing experimental control and isolating individual stressors. Although this can be mediated through careful experimental design and manipulation of stressors (e.g. cognitive assessment selection, environmental </w:t>
      </w:r>
      <w:r w:rsidR="4165B150" w:rsidRPr="00BA64B5">
        <w:rPr>
          <w:rFonts w:ascii="Arial" w:hAnsi="Arial" w:cs="Arial"/>
        </w:rPr>
        <w:lastRenderedPageBreak/>
        <w:t xml:space="preserve">conditions), laboratory and field-based research need to feed into </w:t>
      </w:r>
      <w:r w:rsidR="7FDD0EBB" w:rsidRPr="00BA64B5">
        <w:rPr>
          <w:rFonts w:ascii="Arial" w:hAnsi="Arial" w:cs="Arial"/>
        </w:rPr>
        <w:t>each other and</w:t>
      </w:r>
      <w:r w:rsidR="4165B150" w:rsidRPr="00BA64B5">
        <w:rPr>
          <w:rFonts w:ascii="Arial" w:hAnsi="Arial" w:cs="Arial"/>
        </w:rPr>
        <w:t xml:space="preserve"> should be considered as complimentary in understanding holistic soldier </w:t>
      </w:r>
      <w:r w:rsidR="570D3545" w:rsidRPr="00BA64B5">
        <w:rPr>
          <w:rFonts w:ascii="Arial" w:hAnsi="Arial" w:cs="Arial"/>
        </w:rPr>
        <w:t xml:space="preserve">performance </w:t>
      </w:r>
      <w:r w:rsidR="00CB2051" w:rsidRPr="00BA64B5">
        <w:rPr>
          <w:rFonts w:ascii="Arial" w:hAnsi="Arial" w:cs="Arial"/>
        </w:rPr>
        <w:t>[6]</w:t>
      </w:r>
      <w:r w:rsidR="570D3545" w:rsidRPr="00BA64B5">
        <w:rPr>
          <w:rFonts w:ascii="Arial" w:hAnsi="Arial" w:cs="Arial"/>
        </w:rPr>
        <w:t>.</w:t>
      </w:r>
    </w:p>
    <w:p w14:paraId="45035743" w14:textId="77777777" w:rsidR="001F7BE4" w:rsidRPr="00090095" w:rsidRDefault="01406256" w:rsidP="00090095">
      <w:pPr>
        <w:spacing w:line="480" w:lineRule="auto"/>
        <w:ind w:firstLine="720"/>
        <w:jc w:val="both"/>
        <w:rPr>
          <w:rFonts w:ascii="Arial" w:hAnsi="Arial" w:cs="Arial"/>
        </w:rPr>
      </w:pPr>
      <w:r w:rsidRPr="079263FD">
        <w:rPr>
          <w:rFonts w:ascii="Arial" w:hAnsi="Arial" w:cs="Arial"/>
        </w:rPr>
        <w:t>To date, research has not been conducted examining</w:t>
      </w:r>
      <w:r w:rsidR="7A843929" w:rsidRPr="079263FD">
        <w:rPr>
          <w:rFonts w:ascii="Arial" w:hAnsi="Arial" w:cs="Arial"/>
        </w:rPr>
        <w:t xml:space="preserve"> external workload and</w:t>
      </w:r>
      <w:r w:rsidR="0B485DB1" w:rsidRPr="079263FD">
        <w:rPr>
          <w:rFonts w:ascii="Arial" w:hAnsi="Arial" w:cs="Arial"/>
        </w:rPr>
        <w:t xml:space="preserve"> the</w:t>
      </w:r>
      <w:r w:rsidRPr="079263FD">
        <w:rPr>
          <w:rFonts w:ascii="Arial" w:hAnsi="Arial" w:cs="Arial"/>
        </w:rPr>
        <w:t xml:space="preserve"> cognitive </w:t>
      </w:r>
      <w:r w:rsidR="3511B8D7" w:rsidRPr="079263FD">
        <w:rPr>
          <w:rFonts w:ascii="Arial" w:hAnsi="Arial" w:cs="Arial"/>
        </w:rPr>
        <w:t xml:space="preserve">performance </w:t>
      </w:r>
      <w:r w:rsidRPr="079263FD">
        <w:rPr>
          <w:rFonts w:ascii="Arial" w:hAnsi="Arial" w:cs="Arial"/>
        </w:rPr>
        <w:t>of military</w:t>
      </w:r>
      <w:r w:rsidR="78452644" w:rsidRPr="079263FD">
        <w:rPr>
          <w:rFonts w:ascii="Arial" w:hAnsi="Arial" w:cs="Arial"/>
        </w:rPr>
        <w:t>-</w:t>
      </w:r>
      <w:r w:rsidRPr="079263FD">
        <w:rPr>
          <w:rFonts w:ascii="Arial" w:hAnsi="Arial" w:cs="Arial"/>
        </w:rPr>
        <w:t xml:space="preserve">specific physical activity, using a scenario-based </w:t>
      </w:r>
      <w:r w:rsidR="0267A7B2" w:rsidRPr="079263FD">
        <w:rPr>
          <w:rFonts w:ascii="Arial" w:hAnsi="Arial" w:cs="Arial"/>
        </w:rPr>
        <w:t>e</w:t>
      </w:r>
      <w:r w:rsidRPr="079263FD">
        <w:rPr>
          <w:rFonts w:ascii="Arial" w:hAnsi="Arial" w:cs="Arial"/>
        </w:rPr>
        <w:t>xercise designed specifically to replicate dismounted infantry operations</w:t>
      </w:r>
      <w:r w:rsidR="2ECFB290" w:rsidRPr="079263FD">
        <w:rPr>
          <w:rFonts w:ascii="Arial" w:hAnsi="Arial" w:cs="Arial"/>
        </w:rPr>
        <w:t>. Nor has research in this area been undertaken using UK military personnel.</w:t>
      </w:r>
      <w:r w:rsidRPr="079263FD">
        <w:rPr>
          <w:rFonts w:ascii="Arial" w:hAnsi="Arial" w:cs="Arial"/>
        </w:rPr>
        <w:t xml:space="preserve"> The aim of this study was to describe the </w:t>
      </w:r>
      <w:r w:rsidR="7A843929" w:rsidRPr="079263FD">
        <w:rPr>
          <w:rFonts w:ascii="Arial" w:hAnsi="Arial" w:cs="Arial"/>
        </w:rPr>
        <w:t xml:space="preserve">external workload </w:t>
      </w:r>
      <w:r w:rsidR="66070439" w:rsidRPr="079263FD">
        <w:rPr>
          <w:rFonts w:ascii="Arial" w:hAnsi="Arial" w:cs="Arial"/>
        </w:rPr>
        <w:t>of</w:t>
      </w:r>
      <w:r w:rsidRPr="079263FD">
        <w:rPr>
          <w:rFonts w:ascii="Arial" w:hAnsi="Arial" w:cs="Arial"/>
        </w:rPr>
        <w:t xml:space="preserve"> </w:t>
      </w:r>
      <w:r w:rsidR="4A861DBE" w:rsidRPr="079263FD">
        <w:rPr>
          <w:rFonts w:ascii="Arial" w:hAnsi="Arial" w:cs="Arial"/>
        </w:rPr>
        <w:t>Exercise Cambrian Patrol (</w:t>
      </w:r>
      <w:proofErr w:type="spellStart"/>
      <w:proofErr w:type="gramStart"/>
      <w:r w:rsidR="15D53A37" w:rsidRPr="079263FD">
        <w:rPr>
          <w:rFonts w:ascii="Arial" w:hAnsi="Arial" w:cs="Arial"/>
        </w:rPr>
        <w:t>Ex.CP</w:t>
      </w:r>
      <w:proofErr w:type="spellEnd"/>
      <w:proofErr w:type="gramEnd"/>
      <w:r w:rsidR="4A861DBE" w:rsidRPr="079263FD">
        <w:rPr>
          <w:rFonts w:ascii="Arial" w:hAnsi="Arial" w:cs="Arial"/>
        </w:rPr>
        <w:t>)</w:t>
      </w:r>
      <w:r w:rsidRPr="079263FD">
        <w:rPr>
          <w:rFonts w:ascii="Arial" w:hAnsi="Arial" w:cs="Arial"/>
        </w:rPr>
        <w:t>, and the subsequent effect</w:t>
      </w:r>
      <w:r w:rsidR="3FA76F8B" w:rsidRPr="079263FD">
        <w:rPr>
          <w:rFonts w:ascii="Arial" w:hAnsi="Arial" w:cs="Arial"/>
        </w:rPr>
        <w:t>s</w:t>
      </w:r>
      <w:r w:rsidRPr="079263FD">
        <w:rPr>
          <w:rFonts w:ascii="Arial" w:hAnsi="Arial" w:cs="Arial"/>
        </w:rPr>
        <w:t xml:space="preserve"> on indices of cognitive performance</w:t>
      </w:r>
      <w:r w:rsidR="00090095">
        <w:rPr>
          <w:rFonts w:ascii="Arial" w:hAnsi="Arial" w:cs="Arial"/>
        </w:rPr>
        <w:t xml:space="preserve">.  </w:t>
      </w:r>
      <w:r w:rsidR="00B066FD" w:rsidRPr="00090095">
        <w:rPr>
          <w:rFonts w:ascii="Arial" w:hAnsi="Arial" w:cs="Arial"/>
        </w:rPr>
        <w:t xml:space="preserve">It was hypothesised that the likely reduced sleep opportunities, high physical activity and elevated mental demand associated with </w:t>
      </w:r>
      <w:proofErr w:type="spellStart"/>
      <w:proofErr w:type="gramStart"/>
      <w:r w:rsidR="00B066FD" w:rsidRPr="00090095">
        <w:rPr>
          <w:rFonts w:ascii="Arial" w:hAnsi="Arial" w:cs="Arial"/>
        </w:rPr>
        <w:t>Ex.CP</w:t>
      </w:r>
      <w:proofErr w:type="spellEnd"/>
      <w:proofErr w:type="gramEnd"/>
      <w:r w:rsidR="00B066FD" w:rsidRPr="00090095">
        <w:rPr>
          <w:rFonts w:ascii="Arial" w:hAnsi="Arial" w:cs="Arial"/>
        </w:rPr>
        <w:t xml:space="preserve"> would result in a decrease in soldier’s cognitive performance.</w:t>
      </w:r>
    </w:p>
    <w:p w14:paraId="6D2DA793" w14:textId="56644D05" w:rsidR="007524CA" w:rsidRPr="00BA64B5" w:rsidRDefault="009304ED" w:rsidP="000B7455">
      <w:pPr>
        <w:spacing w:line="480" w:lineRule="auto"/>
        <w:jc w:val="both"/>
        <w:rPr>
          <w:rFonts w:ascii="Arial" w:hAnsi="Arial" w:cs="Arial"/>
          <w:b/>
          <w:bCs/>
        </w:rPr>
      </w:pPr>
      <w:r w:rsidRPr="079263FD">
        <w:rPr>
          <w:rFonts w:ascii="Arial" w:hAnsi="Arial" w:cs="Arial"/>
        </w:rPr>
        <w:br w:type="page"/>
      </w:r>
      <w:r w:rsidR="48C515BC" w:rsidRPr="079263FD">
        <w:rPr>
          <w:rFonts w:ascii="Arial" w:hAnsi="Arial" w:cs="Arial"/>
          <w:b/>
          <w:bCs/>
        </w:rPr>
        <w:lastRenderedPageBreak/>
        <w:t>M</w:t>
      </w:r>
      <w:r w:rsidR="25E15242" w:rsidRPr="079263FD">
        <w:rPr>
          <w:rFonts w:ascii="Arial" w:hAnsi="Arial" w:cs="Arial"/>
          <w:b/>
          <w:bCs/>
        </w:rPr>
        <w:t>ETHODS</w:t>
      </w:r>
    </w:p>
    <w:p w14:paraId="7519DBC0" w14:textId="43FAE238" w:rsidR="00E258D7" w:rsidRPr="00BA64B5" w:rsidRDefault="004F7238" w:rsidP="00F57618">
      <w:pPr>
        <w:spacing w:line="480" w:lineRule="auto"/>
        <w:ind w:right="-1440"/>
        <w:jc w:val="both"/>
        <w:rPr>
          <w:rFonts w:ascii="Arial" w:hAnsi="Arial" w:cs="Arial"/>
          <w:b/>
          <w:iCs/>
        </w:rPr>
      </w:pPr>
      <w:r w:rsidRPr="00BA64B5">
        <w:rPr>
          <w:rFonts w:ascii="Arial" w:hAnsi="Arial" w:cs="Arial"/>
          <w:b/>
          <w:iCs/>
        </w:rPr>
        <w:t>General Approach</w:t>
      </w:r>
    </w:p>
    <w:p w14:paraId="6935DA60" w14:textId="587D3A9A" w:rsidR="00DB6FD6" w:rsidRPr="00BA64B5" w:rsidRDefault="46448C3E" w:rsidP="00DB6FD6">
      <w:pPr>
        <w:spacing w:line="480" w:lineRule="auto"/>
        <w:ind w:firstLine="720"/>
        <w:jc w:val="both"/>
        <w:rPr>
          <w:rFonts w:ascii="Arial" w:hAnsi="Arial" w:cs="Arial"/>
        </w:rPr>
      </w:pPr>
      <w:r w:rsidRPr="079263FD">
        <w:rPr>
          <w:rFonts w:ascii="Arial" w:hAnsi="Arial" w:cs="Arial"/>
        </w:rPr>
        <w:t xml:space="preserve">The study followed a cohort design </w:t>
      </w:r>
      <w:r w:rsidR="4FE0A600" w:rsidRPr="079263FD">
        <w:rPr>
          <w:rFonts w:ascii="Arial" w:hAnsi="Arial" w:cs="Arial"/>
        </w:rPr>
        <w:t>collecting</w:t>
      </w:r>
      <w:r w:rsidRPr="079263FD">
        <w:rPr>
          <w:rFonts w:ascii="Arial" w:hAnsi="Arial" w:cs="Arial"/>
        </w:rPr>
        <w:t xml:space="preserve"> data from </w:t>
      </w:r>
      <w:r w:rsidR="5F9E10E7" w:rsidRPr="079263FD">
        <w:rPr>
          <w:rFonts w:ascii="Arial" w:hAnsi="Arial" w:cs="Arial"/>
        </w:rPr>
        <w:t>31</w:t>
      </w:r>
      <w:r w:rsidR="22EFFBC0" w:rsidRPr="079263FD">
        <w:rPr>
          <w:rFonts w:ascii="Arial" w:hAnsi="Arial" w:cs="Arial"/>
        </w:rPr>
        <w:t xml:space="preserve"> </w:t>
      </w:r>
      <w:r w:rsidR="2AB016C2" w:rsidRPr="079263FD">
        <w:rPr>
          <w:rFonts w:ascii="Arial" w:hAnsi="Arial" w:cs="Arial"/>
        </w:rPr>
        <w:t xml:space="preserve">UK </w:t>
      </w:r>
      <w:r w:rsidRPr="079263FD">
        <w:rPr>
          <w:rFonts w:ascii="Arial" w:hAnsi="Arial" w:cs="Arial"/>
        </w:rPr>
        <w:t xml:space="preserve">military personnel participating in </w:t>
      </w:r>
      <w:proofErr w:type="spellStart"/>
      <w:proofErr w:type="gramStart"/>
      <w:r w:rsidR="3D9A1C53" w:rsidRPr="079263FD">
        <w:rPr>
          <w:rFonts w:ascii="Arial" w:hAnsi="Arial" w:cs="Arial"/>
        </w:rPr>
        <w:t>Ex.CP</w:t>
      </w:r>
      <w:proofErr w:type="spellEnd"/>
      <w:proofErr w:type="gramEnd"/>
      <w:r w:rsidRPr="079263FD">
        <w:rPr>
          <w:rFonts w:ascii="Arial" w:hAnsi="Arial" w:cs="Arial"/>
        </w:rPr>
        <w:t xml:space="preserve">, 2021. </w:t>
      </w:r>
      <w:proofErr w:type="spellStart"/>
      <w:proofErr w:type="gramStart"/>
      <w:r w:rsidR="3D9A1C53" w:rsidRPr="079263FD">
        <w:rPr>
          <w:rFonts w:ascii="Arial" w:hAnsi="Arial" w:cs="Arial"/>
        </w:rPr>
        <w:t>Ex.CP</w:t>
      </w:r>
      <w:proofErr w:type="spellEnd"/>
      <w:proofErr w:type="gramEnd"/>
      <w:r w:rsidR="6E0C9299" w:rsidRPr="079263FD">
        <w:rPr>
          <w:rFonts w:ascii="Arial" w:hAnsi="Arial" w:cs="Arial"/>
        </w:rPr>
        <w:t xml:space="preserve"> is the British Army’s premier patrolling event</w:t>
      </w:r>
      <w:r w:rsidRPr="079263FD">
        <w:rPr>
          <w:rFonts w:ascii="Arial" w:hAnsi="Arial" w:cs="Arial"/>
        </w:rPr>
        <w:t xml:space="preserve"> </w:t>
      </w:r>
      <w:r w:rsidR="06DA9C3D" w:rsidRPr="079263FD">
        <w:rPr>
          <w:rFonts w:ascii="Arial" w:hAnsi="Arial" w:cs="Arial"/>
        </w:rPr>
        <w:t>conducted</w:t>
      </w:r>
      <w:r w:rsidR="5552F57D" w:rsidRPr="079263FD">
        <w:rPr>
          <w:rFonts w:ascii="Arial" w:hAnsi="Arial" w:cs="Arial"/>
        </w:rPr>
        <w:t xml:space="preserve"> </w:t>
      </w:r>
      <w:r w:rsidRPr="079263FD">
        <w:rPr>
          <w:rFonts w:ascii="Arial" w:hAnsi="Arial" w:cs="Arial"/>
        </w:rPr>
        <w:t xml:space="preserve">over </w:t>
      </w:r>
      <w:proofErr w:type="spellStart"/>
      <w:r w:rsidRPr="079263FD">
        <w:rPr>
          <w:rFonts w:ascii="Arial" w:hAnsi="Arial" w:cs="Arial"/>
        </w:rPr>
        <w:t>Sennybridge</w:t>
      </w:r>
      <w:proofErr w:type="spellEnd"/>
      <w:r w:rsidRPr="079263FD">
        <w:rPr>
          <w:rFonts w:ascii="Arial" w:hAnsi="Arial" w:cs="Arial"/>
        </w:rPr>
        <w:t xml:space="preserve"> Training Area</w:t>
      </w:r>
      <w:r w:rsidR="23B7DDE9" w:rsidRPr="079263FD">
        <w:rPr>
          <w:rFonts w:ascii="Arial" w:hAnsi="Arial" w:cs="Arial"/>
        </w:rPr>
        <w:t xml:space="preserve"> and Black Mountains</w:t>
      </w:r>
      <w:r w:rsidRPr="079263FD">
        <w:rPr>
          <w:rFonts w:ascii="Arial" w:hAnsi="Arial" w:cs="Arial"/>
        </w:rPr>
        <w:t>, Wales</w:t>
      </w:r>
      <w:r w:rsidR="23B7DDE9" w:rsidRPr="079263FD">
        <w:rPr>
          <w:rFonts w:ascii="Arial" w:hAnsi="Arial" w:cs="Arial"/>
        </w:rPr>
        <w:t>, UK</w:t>
      </w:r>
      <w:r w:rsidR="7422F666" w:rsidRPr="079263FD">
        <w:rPr>
          <w:rFonts w:ascii="Arial" w:hAnsi="Arial" w:cs="Arial"/>
        </w:rPr>
        <w:t>,</w:t>
      </w:r>
      <w:r w:rsidRPr="079263FD">
        <w:rPr>
          <w:rFonts w:ascii="Arial" w:hAnsi="Arial" w:cs="Arial"/>
        </w:rPr>
        <w:t xml:space="preserve"> with the aim to provide a challenging field </w:t>
      </w:r>
      <w:r w:rsidR="401A354D" w:rsidRPr="079263FD">
        <w:rPr>
          <w:rFonts w:ascii="Arial" w:hAnsi="Arial" w:cs="Arial"/>
        </w:rPr>
        <w:t>e</w:t>
      </w:r>
      <w:r w:rsidRPr="079263FD">
        <w:rPr>
          <w:rFonts w:ascii="Arial" w:hAnsi="Arial" w:cs="Arial"/>
        </w:rPr>
        <w:t>xercise to enhance operational capability</w:t>
      </w:r>
      <w:r w:rsidR="00090095">
        <w:rPr>
          <w:rFonts w:ascii="Arial" w:hAnsi="Arial" w:cs="Arial"/>
        </w:rPr>
        <w:t xml:space="preserve">. </w:t>
      </w:r>
      <w:proofErr w:type="spellStart"/>
      <w:proofErr w:type="gramStart"/>
      <w:r w:rsidR="00090095" w:rsidRPr="00090095">
        <w:rPr>
          <w:rFonts w:ascii="Arial" w:hAnsi="Arial" w:cs="Arial"/>
        </w:rPr>
        <w:t>Ex.CP</w:t>
      </w:r>
      <w:proofErr w:type="spellEnd"/>
      <w:proofErr w:type="gramEnd"/>
      <w:r w:rsidR="00090095" w:rsidRPr="00090095">
        <w:rPr>
          <w:rFonts w:ascii="Arial" w:hAnsi="Arial" w:cs="Arial"/>
        </w:rPr>
        <w:t xml:space="preserve"> tests the full range of conventional dismounted infantry skills, relevant to current </w:t>
      </w:r>
      <w:r w:rsidR="008F25A4">
        <w:rPr>
          <w:rFonts w:ascii="Arial" w:hAnsi="Arial" w:cs="Arial"/>
        </w:rPr>
        <w:t>operational deployments.</w:t>
      </w:r>
      <w:r w:rsidR="00090095">
        <w:rPr>
          <w:rFonts w:ascii="Arial" w:hAnsi="Arial" w:cs="Arial"/>
        </w:rPr>
        <w:t xml:space="preserve"> </w:t>
      </w:r>
      <w:r w:rsidRPr="079263FD">
        <w:rPr>
          <w:rFonts w:ascii="Arial" w:hAnsi="Arial" w:cs="Arial"/>
        </w:rPr>
        <w:t>Participants work in a</w:t>
      </w:r>
      <w:r w:rsidR="41E7DD4B" w:rsidRPr="079263FD">
        <w:rPr>
          <w:rFonts w:ascii="Arial" w:hAnsi="Arial" w:cs="Arial"/>
        </w:rPr>
        <w:t xml:space="preserve"> </w:t>
      </w:r>
      <w:r w:rsidR="73DADF6A" w:rsidRPr="079263FD">
        <w:rPr>
          <w:rFonts w:ascii="Arial" w:hAnsi="Arial" w:cs="Arial"/>
        </w:rPr>
        <w:t>t</w:t>
      </w:r>
      <w:r w:rsidR="41E7DD4B" w:rsidRPr="079263FD">
        <w:rPr>
          <w:rFonts w:ascii="Arial" w:hAnsi="Arial" w:cs="Arial"/>
        </w:rPr>
        <w:t>eam (herein termed ‘section’)</w:t>
      </w:r>
      <w:r w:rsidRPr="079263FD">
        <w:rPr>
          <w:rFonts w:ascii="Arial" w:hAnsi="Arial" w:cs="Arial"/>
        </w:rPr>
        <w:t xml:space="preserve"> of eight </w:t>
      </w:r>
      <w:r w:rsidR="4DCCA2B9" w:rsidRPr="079263FD">
        <w:rPr>
          <w:rFonts w:ascii="Arial" w:hAnsi="Arial" w:cs="Arial"/>
        </w:rPr>
        <w:t xml:space="preserve">soldiers </w:t>
      </w:r>
      <w:r w:rsidRPr="079263FD">
        <w:rPr>
          <w:rFonts w:ascii="Arial" w:hAnsi="Arial" w:cs="Arial"/>
        </w:rPr>
        <w:t xml:space="preserve">over a </w:t>
      </w:r>
      <w:r w:rsidR="4901A065" w:rsidRPr="079263FD">
        <w:rPr>
          <w:rFonts w:ascii="Arial" w:hAnsi="Arial" w:cs="Arial"/>
        </w:rPr>
        <w:t>~</w:t>
      </w:r>
      <w:r w:rsidRPr="079263FD">
        <w:rPr>
          <w:rFonts w:ascii="Arial" w:hAnsi="Arial" w:cs="Arial"/>
        </w:rPr>
        <w:t xml:space="preserve">48-hour period, </w:t>
      </w:r>
      <w:r w:rsidR="4901A065" w:rsidRPr="079263FD">
        <w:rPr>
          <w:rFonts w:ascii="Arial" w:hAnsi="Arial" w:cs="Arial"/>
        </w:rPr>
        <w:t>completing</w:t>
      </w:r>
      <w:r w:rsidRPr="079263FD">
        <w:rPr>
          <w:rFonts w:ascii="Arial" w:hAnsi="Arial" w:cs="Arial"/>
        </w:rPr>
        <w:t xml:space="preserve"> various </w:t>
      </w:r>
      <w:r w:rsidR="5476B4D7" w:rsidRPr="079263FD">
        <w:rPr>
          <w:rFonts w:ascii="Arial" w:hAnsi="Arial" w:cs="Arial"/>
        </w:rPr>
        <w:t>scored</w:t>
      </w:r>
      <w:r w:rsidRPr="079263FD">
        <w:rPr>
          <w:rFonts w:ascii="Arial" w:hAnsi="Arial" w:cs="Arial"/>
        </w:rPr>
        <w:t xml:space="preserve"> physically and cognitively demanding dismounted military tasks </w:t>
      </w:r>
      <w:r w:rsidR="023789A9" w:rsidRPr="079263FD">
        <w:rPr>
          <w:rFonts w:ascii="Arial" w:hAnsi="Arial" w:cs="Arial"/>
        </w:rPr>
        <w:t xml:space="preserve">set </w:t>
      </w:r>
      <w:r w:rsidR="1EEEBE09" w:rsidRPr="079263FD">
        <w:rPr>
          <w:rFonts w:ascii="Arial" w:hAnsi="Arial" w:cs="Arial"/>
        </w:rPr>
        <w:t>within</w:t>
      </w:r>
      <w:r w:rsidRPr="079263FD">
        <w:rPr>
          <w:rFonts w:ascii="Arial" w:hAnsi="Arial" w:cs="Arial"/>
        </w:rPr>
        <w:t xml:space="preserve"> a tactical mission </w:t>
      </w:r>
      <w:r w:rsidR="1EEEBE09" w:rsidRPr="079263FD">
        <w:rPr>
          <w:rFonts w:ascii="Arial" w:hAnsi="Arial" w:cs="Arial"/>
        </w:rPr>
        <w:t>scenario</w:t>
      </w:r>
      <w:r w:rsidRPr="079263FD">
        <w:rPr>
          <w:rFonts w:ascii="Arial" w:hAnsi="Arial" w:cs="Arial"/>
        </w:rPr>
        <w:t>.</w:t>
      </w:r>
    </w:p>
    <w:p w14:paraId="520788A3" w14:textId="77777777" w:rsidR="00DB6FD6" w:rsidRPr="00BA64B5" w:rsidRDefault="00DB6FD6" w:rsidP="00DB6FD6">
      <w:pPr>
        <w:spacing w:line="480" w:lineRule="auto"/>
        <w:ind w:right="-330"/>
        <w:jc w:val="both"/>
        <w:rPr>
          <w:rFonts w:ascii="Arial" w:hAnsi="Arial" w:cs="Arial"/>
          <w:b/>
          <w:iCs/>
        </w:rPr>
      </w:pPr>
      <w:r w:rsidRPr="00BA64B5">
        <w:rPr>
          <w:rFonts w:ascii="Arial" w:hAnsi="Arial" w:cs="Arial"/>
          <w:b/>
          <w:iCs/>
        </w:rPr>
        <w:t>Participants</w:t>
      </w:r>
    </w:p>
    <w:p w14:paraId="0611C769" w14:textId="162E51DF" w:rsidR="00DB6FD6" w:rsidRPr="00BA64B5" w:rsidRDefault="00090095" w:rsidP="00DB6FD6">
      <w:pPr>
        <w:spacing w:line="480" w:lineRule="auto"/>
        <w:ind w:firstLine="720"/>
        <w:jc w:val="both"/>
        <w:rPr>
          <w:rFonts w:ascii="Arial" w:hAnsi="Arial" w:cs="Arial"/>
        </w:rPr>
      </w:pPr>
      <w:r w:rsidRPr="00090095">
        <w:rPr>
          <w:rFonts w:ascii="Arial" w:hAnsi="Arial" w:cs="Arial"/>
        </w:rPr>
        <w:t xml:space="preserve">Thirty-one British Army male soldiers (mean ± SD: age 24.7 ± 4.3 y; stature 174.4 ± 9.0 cm; body mass 76.5 ± 9.1 kg), volunteered to participate in the study, all of which met </w:t>
      </w:r>
      <w:proofErr w:type="spellStart"/>
      <w:proofErr w:type="gramStart"/>
      <w:r w:rsidRPr="00090095">
        <w:rPr>
          <w:rFonts w:ascii="Arial" w:hAnsi="Arial" w:cs="Arial"/>
        </w:rPr>
        <w:t>Ex.CP’s</w:t>
      </w:r>
      <w:proofErr w:type="spellEnd"/>
      <w:proofErr w:type="gramEnd"/>
      <w:r w:rsidRPr="00090095">
        <w:rPr>
          <w:rFonts w:ascii="Arial" w:hAnsi="Arial" w:cs="Arial"/>
        </w:rPr>
        <w:t xml:space="preserve"> participation requirements.</w:t>
      </w:r>
      <w:r>
        <w:rPr>
          <w:rFonts w:ascii="Arial" w:hAnsi="Arial" w:cs="Arial"/>
        </w:rPr>
        <w:t xml:space="preserve"> </w:t>
      </w:r>
      <w:r w:rsidR="34B95240" w:rsidRPr="079263FD">
        <w:rPr>
          <w:rFonts w:ascii="Arial" w:hAnsi="Arial" w:cs="Arial"/>
        </w:rPr>
        <w:t xml:space="preserve">After a brief </w:t>
      </w:r>
      <w:r w:rsidR="6CEB3695" w:rsidRPr="079263FD">
        <w:rPr>
          <w:rFonts w:ascii="Arial" w:hAnsi="Arial" w:cs="Arial"/>
        </w:rPr>
        <w:t>describing</w:t>
      </w:r>
      <w:r w:rsidR="34B95240" w:rsidRPr="079263FD">
        <w:rPr>
          <w:rFonts w:ascii="Arial" w:hAnsi="Arial" w:cs="Arial"/>
        </w:rPr>
        <w:t xml:space="preserve"> the study requirements and methodologies, participants provided written informed consent. The study protocol was approved by the UK Ministry of Defence Research Ethics Committee (2024/MODREC/21). </w:t>
      </w:r>
    </w:p>
    <w:p w14:paraId="731BB3B9" w14:textId="65B551A3" w:rsidR="00DB6FD6" w:rsidRPr="00BA64B5" w:rsidRDefault="34B95240" w:rsidP="079263FD">
      <w:pPr>
        <w:spacing w:line="480" w:lineRule="auto"/>
        <w:jc w:val="both"/>
        <w:rPr>
          <w:rFonts w:ascii="Arial" w:hAnsi="Arial" w:cs="Arial"/>
          <w:b/>
          <w:bCs/>
        </w:rPr>
      </w:pPr>
      <w:r w:rsidRPr="079263FD">
        <w:rPr>
          <w:rFonts w:ascii="Arial" w:hAnsi="Arial" w:cs="Arial"/>
          <w:b/>
          <w:bCs/>
        </w:rPr>
        <w:t>Measures</w:t>
      </w:r>
    </w:p>
    <w:p w14:paraId="08CAC356" w14:textId="6EF1663D" w:rsidR="00DB6FD6" w:rsidRPr="00BA64B5" w:rsidRDefault="46448C3E" w:rsidP="00DB6FD6">
      <w:pPr>
        <w:spacing w:line="480" w:lineRule="auto"/>
        <w:ind w:firstLine="720"/>
        <w:jc w:val="both"/>
        <w:rPr>
          <w:rStyle w:val="eop"/>
          <w:rFonts w:ascii="Arial" w:hAnsi="Arial" w:cs="Arial"/>
        </w:rPr>
      </w:pPr>
      <w:r w:rsidRPr="079263FD">
        <w:rPr>
          <w:rFonts w:ascii="Arial" w:hAnsi="Arial" w:cs="Arial"/>
        </w:rPr>
        <w:t>Data collection took place</w:t>
      </w:r>
      <w:r w:rsidR="345812DE" w:rsidRPr="079263FD">
        <w:rPr>
          <w:rFonts w:ascii="Arial" w:hAnsi="Arial" w:cs="Arial"/>
        </w:rPr>
        <w:t xml:space="preserve"> at four time points;</w:t>
      </w:r>
      <w:r w:rsidRPr="079263FD">
        <w:rPr>
          <w:rFonts w:ascii="Arial" w:hAnsi="Arial" w:cs="Arial"/>
        </w:rPr>
        <w:t xml:space="preserve"> </w:t>
      </w:r>
      <w:r w:rsidR="345812DE" w:rsidRPr="079263FD">
        <w:rPr>
          <w:rFonts w:ascii="Arial" w:hAnsi="Arial" w:cs="Arial"/>
        </w:rPr>
        <w:t>(</w:t>
      </w:r>
      <w:proofErr w:type="spellStart"/>
      <w:r w:rsidR="345812DE" w:rsidRPr="079263FD">
        <w:rPr>
          <w:rFonts w:ascii="Arial" w:hAnsi="Arial" w:cs="Arial"/>
        </w:rPr>
        <w:t>i</w:t>
      </w:r>
      <w:proofErr w:type="spellEnd"/>
      <w:r w:rsidR="345812DE" w:rsidRPr="079263FD">
        <w:rPr>
          <w:rFonts w:ascii="Arial" w:hAnsi="Arial" w:cs="Arial"/>
        </w:rPr>
        <w:t xml:space="preserve">) </w:t>
      </w:r>
      <w:r w:rsidRPr="079263FD">
        <w:rPr>
          <w:rFonts w:ascii="Arial" w:hAnsi="Arial" w:cs="Arial"/>
        </w:rPr>
        <w:t xml:space="preserve">at participants’ home units 6-16 days prior to the start of </w:t>
      </w:r>
      <w:proofErr w:type="spellStart"/>
      <w:proofErr w:type="gramStart"/>
      <w:r w:rsidR="3D9A1C53" w:rsidRPr="079263FD">
        <w:rPr>
          <w:rFonts w:ascii="Arial" w:hAnsi="Arial" w:cs="Arial"/>
        </w:rPr>
        <w:t>Ex.CP</w:t>
      </w:r>
      <w:proofErr w:type="spellEnd"/>
      <w:proofErr w:type="gramEnd"/>
      <w:r w:rsidRPr="079263FD">
        <w:rPr>
          <w:rFonts w:ascii="Arial" w:hAnsi="Arial" w:cs="Arial"/>
        </w:rPr>
        <w:t xml:space="preserve"> (familiarisation), </w:t>
      </w:r>
      <w:r w:rsidR="345812DE" w:rsidRPr="079263FD">
        <w:rPr>
          <w:rFonts w:ascii="Arial" w:hAnsi="Arial" w:cs="Arial"/>
        </w:rPr>
        <w:t xml:space="preserve">(ii) </w:t>
      </w:r>
      <w:r w:rsidR="4C7CD905" w:rsidRPr="079263FD">
        <w:rPr>
          <w:rFonts w:ascii="Arial" w:hAnsi="Arial" w:cs="Arial"/>
        </w:rPr>
        <w:t>~</w:t>
      </w:r>
      <w:r w:rsidRPr="079263FD">
        <w:rPr>
          <w:rFonts w:ascii="Arial" w:hAnsi="Arial" w:cs="Arial"/>
        </w:rPr>
        <w:t>20 min</w:t>
      </w:r>
      <w:r w:rsidR="43705242" w:rsidRPr="079263FD">
        <w:rPr>
          <w:rFonts w:ascii="Arial" w:hAnsi="Arial" w:cs="Arial"/>
        </w:rPr>
        <w:t>utes (</w:t>
      </w:r>
      <w:proofErr w:type="spellStart"/>
      <w:r w:rsidR="43705242" w:rsidRPr="079263FD">
        <w:rPr>
          <w:rFonts w:ascii="Arial" w:hAnsi="Arial" w:cs="Arial"/>
        </w:rPr>
        <w:t>mins</w:t>
      </w:r>
      <w:proofErr w:type="spellEnd"/>
      <w:r w:rsidR="43705242" w:rsidRPr="079263FD">
        <w:rPr>
          <w:rFonts w:ascii="Arial" w:hAnsi="Arial" w:cs="Arial"/>
        </w:rPr>
        <w:t>)</w:t>
      </w:r>
      <w:r w:rsidRPr="079263FD">
        <w:rPr>
          <w:rFonts w:ascii="Arial" w:hAnsi="Arial" w:cs="Arial"/>
        </w:rPr>
        <w:t xml:space="preserve"> prior to the start (pre-</w:t>
      </w:r>
      <w:r w:rsidR="401A354D" w:rsidRPr="079263FD">
        <w:rPr>
          <w:rFonts w:ascii="Arial" w:hAnsi="Arial" w:cs="Arial"/>
        </w:rPr>
        <w:t>e</w:t>
      </w:r>
      <w:r w:rsidR="1A67B3D6" w:rsidRPr="079263FD">
        <w:rPr>
          <w:rFonts w:ascii="Arial" w:hAnsi="Arial" w:cs="Arial"/>
        </w:rPr>
        <w:t>xercise</w:t>
      </w:r>
      <w:r w:rsidRPr="079263FD">
        <w:rPr>
          <w:rFonts w:ascii="Arial" w:hAnsi="Arial" w:cs="Arial"/>
        </w:rPr>
        <w:t xml:space="preserve">), </w:t>
      </w:r>
      <w:r w:rsidR="345812DE" w:rsidRPr="079263FD">
        <w:rPr>
          <w:rFonts w:ascii="Arial" w:hAnsi="Arial" w:cs="Arial"/>
        </w:rPr>
        <w:t xml:space="preserve">(iii) </w:t>
      </w:r>
      <w:r w:rsidRPr="079263FD">
        <w:rPr>
          <w:rFonts w:ascii="Arial" w:hAnsi="Arial" w:cs="Arial"/>
        </w:rPr>
        <w:t>approximately halfway through (mid-</w:t>
      </w:r>
      <w:r w:rsidR="401A354D" w:rsidRPr="079263FD">
        <w:rPr>
          <w:rFonts w:ascii="Arial" w:hAnsi="Arial" w:cs="Arial"/>
        </w:rPr>
        <w:t>exercise</w:t>
      </w:r>
      <w:r w:rsidRPr="079263FD">
        <w:rPr>
          <w:rFonts w:ascii="Arial" w:hAnsi="Arial" w:cs="Arial"/>
        </w:rPr>
        <w:t>) and</w:t>
      </w:r>
      <w:r w:rsidR="345812DE" w:rsidRPr="079263FD">
        <w:rPr>
          <w:rFonts w:ascii="Arial" w:hAnsi="Arial" w:cs="Arial"/>
        </w:rPr>
        <w:t xml:space="preserve"> (iv)</w:t>
      </w:r>
      <w:r w:rsidRPr="079263FD">
        <w:rPr>
          <w:rFonts w:ascii="Arial" w:hAnsi="Arial" w:cs="Arial"/>
        </w:rPr>
        <w:t xml:space="preserve"> immediately after completion (post-</w:t>
      </w:r>
      <w:r w:rsidR="401A354D" w:rsidRPr="079263FD">
        <w:rPr>
          <w:rFonts w:ascii="Arial" w:hAnsi="Arial" w:cs="Arial"/>
        </w:rPr>
        <w:t>exercise</w:t>
      </w:r>
      <w:r w:rsidRPr="079263FD">
        <w:rPr>
          <w:rFonts w:ascii="Arial" w:hAnsi="Arial" w:cs="Arial"/>
        </w:rPr>
        <w:t xml:space="preserve">) of </w:t>
      </w:r>
      <w:proofErr w:type="spellStart"/>
      <w:r w:rsidR="3D9A1C53" w:rsidRPr="079263FD">
        <w:rPr>
          <w:rFonts w:ascii="Arial" w:hAnsi="Arial" w:cs="Arial"/>
        </w:rPr>
        <w:t>Ex.CP</w:t>
      </w:r>
      <w:proofErr w:type="spellEnd"/>
      <w:r w:rsidRPr="079263FD">
        <w:rPr>
          <w:rFonts w:ascii="Arial" w:hAnsi="Arial" w:cs="Arial"/>
        </w:rPr>
        <w:t xml:space="preserve">. </w:t>
      </w:r>
      <w:r w:rsidR="3C9CD54B" w:rsidRPr="079263FD">
        <w:rPr>
          <w:rFonts w:ascii="Arial" w:hAnsi="Arial" w:cs="Arial"/>
        </w:rPr>
        <w:t>For the familiarisation measures, participants were requested to be well rested on the day leading up to</w:t>
      </w:r>
      <w:r w:rsidR="46AE26D0" w:rsidRPr="079263FD">
        <w:rPr>
          <w:rFonts w:ascii="Arial" w:hAnsi="Arial" w:cs="Arial"/>
        </w:rPr>
        <w:t xml:space="preserve"> this</w:t>
      </w:r>
      <w:r w:rsidR="3C9CD54B" w:rsidRPr="079263FD">
        <w:rPr>
          <w:rFonts w:ascii="Arial" w:hAnsi="Arial" w:cs="Arial"/>
        </w:rPr>
        <w:t xml:space="preserve"> data collection</w:t>
      </w:r>
      <w:r w:rsidR="41313B25" w:rsidRPr="079263FD">
        <w:rPr>
          <w:rFonts w:ascii="Arial" w:hAnsi="Arial" w:cs="Arial"/>
        </w:rPr>
        <w:t xml:space="preserve"> time point.</w:t>
      </w:r>
      <w:r w:rsidR="594284DF" w:rsidRPr="079263FD">
        <w:rPr>
          <w:rFonts w:ascii="Arial" w:hAnsi="Arial" w:cs="Arial"/>
        </w:rPr>
        <w:t xml:space="preserve"> </w:t>
      </w:r>
      <w:r w:rsidRPr="079263FD">
        <w:rPr>
          <w:rFonts w:ascii="Arial" w:hAnsi="Arial" w:cs="Arial"/>
        </w:rPr>
        <w:t>Table 1 provides</w:t>
      </w:r>
      <w:r w:rsidR="43705242" w:rsidRPr="079263FD">
        <w:rPr>
          <w:rFonts w:ascii="Arial" w:hAnsi="Arial" w:cs="Arial"/>
        </w:rPr>
        <w:t xml:space="preserve"> the</w:t>
      </w:r>
      <w:r w:rsidRPr="079263FD">
        <w:rPr>
          <w:rFonts w:ascii="Arial" w:hAnsi="Arial" w:cs="Arial"/>
        </w:rPr>
        <w:t xml:space="preserve"> timeline and </w:t>
      </w:r>
      <w:r w:rsidR="43705242" w:rsidRPr="079263FD">
        <w:rPr>
          <w:rFonts w:ascii="Arial" w:hAnsi="Arial" w:cs="Arial"/>
        </w:rPr>
        <w:t xml:space="preserve">an </w:t>
      </w:r>
      <w:r w:rsidRPr="079263FD">
        <w:rPr>
          <w:rFonts w:ascii="Arial" w:hAnsi="Arial" w:cs="Arial"/>
        </w:rPr>
        <w:t xml:space="preserve">overview of measures taken during </w:t>
      </w:r>
      <w:proofErr w:type="spellStart"/>
      <w:r w:rsidR="3D9A1C53" w:rsidRPr="079263FD">
        <w:rPr>
          <w:rFonts w:ascii="Arial" w:hAnsi="Arial" w:cs="Arial"/>
        </w:rPr>
        <w:t>Ex.CP</w:t>
      </w:r>
      <w:proofErr w:type="spellEnd"/>
      <w:r w:rsidRPr="079263FD">
        <w:rPr>
          <w:rFonts w:ascii="Arial" w:hAnsi="Arial" w:cs="Arial"/>
        </w:rPr>
        <w:t>. Detailed cognitive a</w:t>
      </w:r>
      <w:r w:rsidRPr="079263FD">
        <w:rPr>
          <w:rStyle w:val="eop"/>
          <w:rFonts w:ascii="Arial" w:hAnsi="Arial" w:cs="Arial"/>
        </w:rPr>
        <w:t>ssessment protocols are outlined subsequently.</w:t>
      </w:r>
    </w:p>
    <w:p w14:paraId="65B468EC" w14:textId="5ED2A0AA" w:rsidR="00DB6FD6" w:rsidRPr="00BA64B5" w:rsidRDefault="00DB6FD6" w:rsidP="00DB6FD6">
      <w:pPr>
        <w:rPr>
          <w:rFonts w:ascii="Arial" w:hAnsi="Arial" w:cs="Arial"/>
        </w:rPr>
      </w:pPr>
      <w:r w:rsidRPr="00BA64B5">
        <w:rPr>
          <w:rFonts w:ascii="Arial" w:hAnsi="Arial" w:cs="Arial"/>
          <w:b/>
        </w:rPr>
        <w:t>Table 1</w:t>
      </w:r>
      <w:r w:rsidRPr="00BA64B5">
        <w:rPr>
          <w:rFonts w:ascii="Arial" w:hAnsi="Arial" w:cs="Arial"/>
          <w:i/>
        </w:rPr>
        <w:t xml:space="preserve"> </w:t>
      </w:r>
      <w:r w:rsidRPr="00BA64B5">
        <w:rPr>
          <w:rFonts w:ascii="Arial" w:hAnsi="Arial" w:cs="Arial"/>
        </w:rPr>
        <w:t xml:space="preserve">Timeline and overview of measures collected over </w:t>
      </w:r>
      <w:proofErr w:type="spellStart"/>
      <w:proofErr w:type="gramStart"/>
      <w:r w:rsidR="00B7390B" w:rsidRPr="00BA64B5">
        <w:rPr>
          <w:rFonts w:ascii="Arial" w:hAnsi="Arial" w:cs="Arial"/>
        </w:rPr>
        <w:t>Ex.CP</w:t>
      </w:r>
      <w:proofErr w:type="spellEnd"/>
      <w:proofErr w:type="gram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902"/>
        <w:gridCol w:w="5276"/>
      </w:tblGrid>
      <w:tr w:rsidR="00DB6FD6" w:rsidRPr="00BA64B5" w14:paraId="6B91124C" w14:textId="77777777" w:rsidTr="7DF9D207">
        <w:tc>
          <w:tcPr>
            <w:tcW w:w="1838" w:type="dxa"/>
            <w:tcBorders>
              <w:top w:val="single" w:sz="18" w:space="0" w:color="auto"/>
            </w:tcBorders>
          </w:tcPr>
          <w:p w14:paraId="552A05CB" w14:textId="77777777" w:rsidR="00DB6FD6" w:rsidRPr="00BA64B5" w:rsidRDefault="00DB6FD6" w:rsidP="00D633DB">
            <w:pPr>
              <w:spacing w:line="276" w:lineRule="auto"/>
              <w:ind w:right="57"/>
              <w:rPr>
                <w:rFonts w:ascii="Arial" w:hAnsi="Arial" w:cs="Arial"/>
                <w:b/>
                <w:sz w:val="22"/>
              </w:rPr>
            </w:pPr>
            <w:proofErr w:type="spellStart"/>
            <w:r w:rsidRPr="00BA64B5">
              <w:rPr>
                <w:rFonts w:ascii="Arial" w:hAnsi="Arial" w:cs="Arial"/>
                <w:b/>
                <w:sz w:val="22"/>
              </w:rPr>
              <w:lastRenderedPageBreak/>
              <w:t>Timepoint</w:t>
            </w:r>
            <w:proofErr w:type="spellEnd"/>
          </w:p>
        </w:tc>
        <w:tc>
          <w:tcPr>
            <w:tcW w:w="1902" w:type="dxa"/>
            <w:tcBorders>
              <w:top w:val="single" w:sz="18" w:space="0" w:color="auto"/>
            </w:tcBorders>
          </w:tcPr>
          <w:p w14:paraId="482D1157" w14:textId="77777777" w:rsidR="00DB6FD6" w:rsidRPr="00BA64B5" w:rsidRDefault="00DB6FD6" w:rsidP="00D633DB">
            <w:pPr>
              <w:spacing w:line="276" w:lineRule="auto"/>
              <w:ind w:right="57"/>
              <w:rPr>
                <w:rFonts w:ascii="Arial" w:hAnsi="Arial" w:cs="Arial"/>
                <w:b/>
                <w:sz w:val="22"/>
              </w:rPr>
            </w:pPr>
            <w:r w:rsidRPr="00BA64B5">
              <w:rPr>
                <w:rFonts w:ascii="Arial" w:hAnsi="Arial" w:cs="Arial"/>
                <w:b/>
                <w:sz w:val="22"/>
              </w:rPr>
              <w:t>Measure</w:t>
            </w:r>
          </w:p>
        </w:tc>
        <w:tc>
          <w:tcPr>
            <w:tcW w:w="5276" w:type="dxa"/>
            <w:tcBorders>
              <w:top w:val="single" w:sz="18" w:space="0" w:color="auto"/>
            </w:tcBorders>
          </w:tcPr>
          <w:p w14:paraId="03FF1339" w14:textId="77777777" w:rsidR="00DB6FD6" w:rsidRPr="00BA64B5" w:rsidRDefault="00DB6FD6" w:rsidP="00D633DB">
            <w:pPr>
              <w:spacing w:line="276" w:lineRule="auto"/>
              <w:ind w:right="57"/>
              <w:rPr>
                <w:rFonts w:ascii="Arial" w:hAnsi="Arial" w:cs="Arial"/>
                <w:b/>
                <w:sz w:val="22"/>
              </w:rPr>
            </w:pPr>
            <w:r w:rsidRPr="00BA64B5">
              <w:rPr>
                <w:rFonts w:ascii="Arial" w:hAnsi="Arial" w:cs="Arial"/>
                <w:b/>
                <w:sz w:val="22"/>
              </w:rPr>
              <w:t>Overview</w:t>
            </w:r>
          </w:p>
        </w:tc>
      </w:tr>
      <w:tr w:rsidR="00DB6FD6" w:rsidRPr="00BA64B5" w14:paraId="00EAA994" w14:textId="77777777" w:rsidTr="7DF9D207">
        <w:tc>
          <w:tcPr>
            <w:tcW w:w="1838" w:type="dxa"/>
            <w:vMerge w:val="restart"/>
            <w:tcBorders>
              <w:top w:val="single" w:sz="18" w:space="0" w:color="auto"/>
            </w:tcBorders>
          </w:tcPr>
          <w:p w14:paraId="3777EE56" w14:textId="77777777" w:rsidR="00DB6FD6" w:rsidRPr="00BA64B5" w:rsidRDefault="00DB6FD6" w:rsidP="00D633DB">
            <w:pPr>
              <w:spacing w:line="276" w:lineRule="auto"/>
              <w:ind w:right="57"/>
              <w:rPr>
                <w:rFonts w:ascii="Arial" w:hAnsi="Arial" w:cs="Arial"/>
                <w:b/>
                <w:sz w:val="22"/>
                <w:szCs w:val="22"/>
              </w:rPr>
            </w:pPr>
            <w:r w:rsidRPr="00BA64B5">
              <w:rPr>
                <w:rFonts w:ascii="Arial" w:hAnsi="Arial" w:cs="Arial"/>
                <w:b/>
                <w:sz w:val="22"/>
                <w:szCs w:val="22"/>
              </w:rPr>
              <w:t>Familiarisation</w:t>
            </w:r>
          </w:p>
        </w:tc>
        <w:tc>
          <w:tcPr>
            <w:tcW w:w="1902" w:type="dxa"/>
            <w:tcBorders>
              <w:top w:val="single" w:sz="18" w:space="0" w:color="auto"/>
            </w:tcBorders>
          </w:tcPr>
          <w:p w14:paraId="0EFF357B"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Participant information</w:t>
            </w:r>
          </w:p>
        </w:tc>
        <w:tc>
          <w:tcPr>
            <w:tcW w:w="5276" w:type="dxa"/>
            <w:tcBorders>
              <w:top w:val="single" w:sz="18" w:space="0" w:color="auto"/>
            </w:tcBorders>
          </w:tcPr>
          <w:p w14:paraId="536265DD" w14:textId="1A3A0250" w:rsidR="00DB6FD6" w:rsidRPr="00BA64B5" w:rsidRDefault="4D0ED493" w:rsidP="00DB6FD6">
            <w:pPr>
              <w:spacing w:line="276" w:lineRule="auto"/>
              <w:ind w:right="57"/>
              <w:rPr>
                <w:rFonts w:ascii="Arial" w:hAnsi="Arial" w:cs="Arial"/>
                <w:sz w:val="22"/>
                <w:szCs w:val="22"/>
              </w:rPr>
            </w:pPr>
            <w:r w:rsidRPr="00BA64B5">
              <w:rPr>
                <w:rFonts w:ascii="Arial" w:hAnsi="Arial" w:cs="Arial"/>
                <w:sz w:val="22"/>
                <w:szCs w:val="22"/>
              </w:rPr>
              <w:t>B</w:t>
            </w:r>
            <w:r w:rsidR="00DB6FD6" w:rsidRPr="00BA64B5">
              <w:rPr>
                <w:rFonts w:ascii="Arial" w:hAnsi="Arial" w:cs="Arial"/>
                <w:sz w:val="22"/>
                <w:szCs w:val="22"/>
              </w:rPr>
              <w:t>asic demographic information questionnaire on a tablet device via Microsoft Power Apps (Microsoft, USA).</w:t>
            </w:r>
          </w:p>
        </w:tc>
      </w:tr>
      <w:tr w:rsidR="00DB6FD6" w:rsidRPr="00BA64B5" w14:paraId="27711A40" w14:textId="77777777" w:rsidTr="7DF9D207">
        <w:tc>
          <w:tcPr>
            <w:tcW w:w="1838" w:type="dxa"/>
            <w:vMerge/>
          </w:tcPr>
          <w:p w14:paraId="45784185" w14:textId="77777777" w:rsidR="00DB6FD6" w:rsidRPr="00BA64B5" w:rsidRDefault="00DB6FD6" w:rsidP="00D633DB">
            <w:pPr>
              <w:spacing w:line="276" w:lineRule="auto"/>
              <w:ind w:right="57"/>
              <w:rPr>
                <w:rFonts w:ascii="Arial" w:hAnsi="Arial" w:cs="Arial"/>
                <w:b/>
                <w:sz w:val="22"/>
                <w:szCs w:val="22"/>
              </w:rPr>
            </w:pPr>
          </w:p>
        </w:tc>
        <w:tc>
          <w:tcPr>
            <w:tcW w:w="1902" w:type="dxa"/>
          </w:tcPr>
          <w:p w14:paraId="31767258"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Anthropometrics</w:t>
            </w:r>
          </w:p>
        </w:tc>
        <w:tc>
          <w:tcPr>
            <w:tcW w:w="5276" w:type="dxa"/>
          </w:tcPr>
          <w:p w14:paraId="280D75E8" w14:textId="458D79C9"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Stature and body mass were recorded to the nearest 0.01 m and 0.01 kg</w:t>
            </w:r>
            <w:r w:rsidR="00DF319B" w:rsidRPr="00BA64B5">
              <w:rPr>
                <w:rFonts w:ascii="Arial" w:hAnsi="Arial" w:cs="Arial"/>
                <w:sz w:val="22"/>
                <w:szCs w:val="22"/>
              </w:rPr>
              <w:t>,</w:t>
            </w:r>
            <w:r w:rsidRPr="00BA64B5">
              <w:rPr>
                <w:rFonts w:ascii="Arial" w:hAnsi="Arial" w:cs="Arial"/>
                <w:sz w:val="22"/>
                <w:szCs w:val="22"/>
              </w:rPr>
              <w:t xml:space="preserve"> respectively, with participants wearing </w:t>
            </w:r>
            <w:r w:rsidR="5FA6BF90" w:rsidRPr="00BA64B5">
              <w:rPr>
                <w:rFonts w:ascii="Arial" w:hAnsi="Arial" w:cs="Arial"/>
                <w:sz w:val="22"/>
                <w:szCs w:val="22"/>
              </w:rPr>
              <w:t>issue</w:t>
            </w:r>
            <w:r w:rsidRPr="00BA64B5">
              <w:rPr>
                <w:rFonts w:ascii="Arial" w:hAnsi="Arial" w:cs="Arial"/>
                <w:sz w:val="22"/>
                <w:szCs w:val="22"/>
              </w:rPr>
              <w:t xml:space="preserve"> Multi Terrain Pattern shirt and trousers, and boots removed.</w:t>
            </w:r>
          </w:p>
        </w:tc>
      </w:tr>
      <w:tr w:rsidR="00DB6FD6" w:rsidRPr="00BA64B5" w14:paraId="03BD8107" w14:textId="77777777" w:rsidTr="7DF9D207">
        <w:tc>
          <w:tcPr>
            <w:tcW w:w="1838" w:type="dxa"/>
            <w:vMerge/>
          </w:tcPr>
          <w:p w14:paraId="3908E257" w14:textId="77777777" w:rsidR="00DB6FD6" w:rsidRPr="00BA64B5" w:rsidRDefault="00DB6FD6" w:rsidP="00D633DB">
            <w:pPr>
              <w:spacing w:line="276" w:lineRule="auto"/>
              <w:ind w:right="57"/>
              <w:rPr>
                <w:rFonts w:ascii="Arial" w:hAnsi="Arial" w:cs="Arial"/>
                <w:b/>
                <w:sz w:val="22"/>
                <w:szCs w:val="22"/>
              </w:rPr>
            </w:pPr>
          </w:p>
        </w:tc>
        <w:tc>
          <w:tcPr>
            <w:tcW w:w="1902" w:type="dxa"/>
          </w:tcPr>
          <w:p w14:paraId="24DFFC53"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Cognitive assessments and NASA-TLX</w:t>
            </w:r>
          </w:p>
        </w:tc>
        <w:tc>
          <w:tcPr>
            <w:tcW w:w="5276" w:type="dxa"/>
          </w:tcPr>
          <w:p w14:paraId="3FDFB207" w14:textId="1B4C6C7B" w:rsidR="00DB6FD6" w:rsidRPr="00BA64B5" w:rsidRDefault="00DB6FD6" w:rsidP="00FA360E">
            <w:pPr>
              <w:pStyle w:val="CommentText"/>
              <w:rPr>
                <w:rFonts w:ascii="Arial" w:hAnsi="Arial" w:cs="Arial"/>
                <w:sz w:val="22"/>
                <w:szCs w:val="22"/>
              </w:rPr>
            </w:pPr>
            <w:r w:rsidRPr="00BA64B5">
              <w:rPr>
                <w:rFonts w:ascii="Arial" w:hAnsi="Arial" w:cs="Arial"/>
                <w:sz w:val="22"/>
                <w:szCs w:val="22"/>
              </w:rPr>
              <w:t xml:space="preserve">Cued Go-/No-Go, N-back, and Psychomotor Vigilance Task (PVT) and the NASA-TLX workload questionnaire </w:t>
            </w:r>
            <w:r w:rsidR="00CB2051" w:rsidRPr="00BA64B5">
              <w:rPr>
                <w:rFonts w:ascii="Arial" w:hAnsi="Arial" w:cs="Arial"/>
                <w:sz w:val="22"/>
                <w:szCs w:val="22"/>
              </w:rPr>
              <w:t xml:space="preserve">[13] </w:t>
            </w:r>
            <w:r w:rsidRPr="00BA64B5">
              <w:rPr>
                <w:rFonts w:ascii="Arial" w:hAnsi="Arial" w:cs="Arial"/>
                <w:sz w:val="22"/>
                <w:szCs w:val="22"/>
              </w:rPr>
              <w:t>(</w:t>
            </w:r>
            <w:r w:rsidR="5FA6BF90" w:rsidRPr="00BA64B5">
              <w:rPr>
                <w:rFonts w:ascii="Arial" w:hAnsi="Arial" w:cs="Arial"/>
                <w:sz w:val="22"/>
                <w:szCs w:val="22"/>
              </w:rPr>
              <w:t>completed</w:t>
            </w:r>
            <w:r w:rsidRPr="00BA64B5">
              <w:rPr>
                <w:rFonts w:ascii="Arial" w:hAnsi="Arial" w:cs="Arial"/>
                <w:sz w:val="22"/>
                <w:szCs w:val="22"/>
              </w:rPr>
              <w:t xml:space="preserve"> </w:t>
            </w:r>
            <w:r w:rsidR="5FA6BF90" w:rsidRPr="00BA64B5">
              <w:rPr>
                <w:rFonts w:ascii="Arial" w:hAnsi="Arial" w:cs="Arial"/>
                <w:sz w:val="22"/>
                <w:szCs w:val="22"/>
              </w:rPr>
              <w:t xml:space="preserve">seated </w:t>
            </w:r>
            <w:r w:rsidRPr="00BA64B5">
              <w:rPr>
                <w:rFonts w:ascii="Arial" w:hAnsi="Arial" w:cs="Arial"/>
                <w:sz w:val="22"/>
                <w:szCs w:val="22"/>
              </w:rPr>
              <w:t xml:space="preserve">on a laptop </w:t>
            </w:r>
            <w:r w:rsidR="5B0529D0" w:rsidRPr="00BA64B5">
              <w:rPr>
                <w:rFonts w:ascii="Arial" w:hAnsi="Arial" w:cs="Arial"/>
                <w:sz w:val="22"/>
                <w:szCs w:val="22"/>
              </w:rPr>
              <w:t xml:space="preserve">using </w:t>
            </w:r>
            <w:proofErr w:type="spellStart"/>
            <w:r w:rsidRPr="00BA64B5">
              <w:rPr>
                <w:rFonts w:ascii="Arial" w:hAnsi="Arial" w:cs="Arial"/>
                <w:sz w:val="22"/>
                <w:szCs w:val="22"/>
              </w:rPr>
              <w:t>Inquisit</w:t>
            </w:r>
            <w:proofErr w:type="spellEnd"/>
            <w:r w:rsidRPr="00BA64B5">
              <w:rPr>
                <w:rFonts w:ascii="Arial" w:hAnsi="Arial" w:cs="Arial"/>
                <w:sz w:val="22"/>
                <w:szCs w:val="22"/>
              </w:rPr>
              <w:t xml:space="preserve"> 6 Lab software (Version 6.5.2, Millisecond, USA).</w:t>
            </w:r>
          </w:p>
        </w:tc>
      </w:tr>
      <w:tr w:rsidR="00DB6FD6" w:rsidRPr="00BA64B5" w14:paraId="11A22611" w14:textId="77777777" w:rsidTr="7DF9D207">
        <w:tc>
          <w:tcPr>
            <w:tcW w:w="1838" w:type="dxa"/>
            <w:vMerge/>
          </w:tcPr>
          <w:p w14:paraId="180B8BCA" w14:textId="77777777" w:rsidR="00DB6FD6" w:rsidRPr="00BA64B5" w:rsidRDefault="00DB6FD6" w:rsidP="00D633DB">
            <w:pPr>
              <w:spacing w:line="276" w:lineRule="auto"/>
              <w:ind w:right="57"/>
              <w:rPr>
                <w:rFonts w:ascii="Arial" w:hAnsi="Arial" w:cs="Arial"/>
                <w:b/>
                <w:sz w:val="22"/>
                <w:szCs w:val="22"/>
              </w:rPr>
            </w:pPr>
          </w:p>
        </w:tc>
        <w:tc>
          <w:tcPr>
            <w:tcW w:w="1902" w:type="dxa"/>
            <w:tcBorders>
              <w:bottom w:val="single" w:sz="4" w:space="0" w:color="auto"/>
            </w:tcBorders>
          </w:tcPr>
          <w:p w14:paraId="0DFE783D"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Sleepiness and Fatigue questionnaires</w:t>
            </w:r>
          </w:p>
        </w:tc>
        <w:tc>
          <w:tcPr>
            <w:tcW w:w="5276" w:type="dxa"/>
            <w:tcBorders>
              <w:bottom w:val="single" w:sz="4" w:space="0" w:color="auto"/>
            </w:tcBorders>
          </w:tcPr>
          <w:p w14:paraId="765763F2" w14:textId="28EF5C8C" w:rsidR="00DB6FD6" w:rsidRPr="00BA64B5" w:rsidRDefault="00DB6FD6" w:rsidP="00D633DB">
            <w:pPr>
              <w:spacing w:line="276" w:lineRule="auto"/>
              <w:ind w:right="57"/>
              <w:rPr>
                <w:rFonts w:ascii="Arial" w:hAnsi="Arial" w:cs="Arial"/>
                <w:sz w:val="22"/>
                <w:szCs w:val="22"/>
              </w:rPr>
            </w:pPr>
            <w:proofErr w:type="spellStart"/>
            <w:r w:rsidRPr="00BA64B5">
              <w:rPr>
                <w:rFonts w:ascii="Arial" w:hAnsi="Arial" w:cs="Arial"/>
                <w:color w:val="000000" w:themeColor="text1"/>
                <w:sz w:val="22"/>
                <w:szCs w:val="22"/>
              </w:rPr>
              <w:t>Karolinska</w:t>
            </w:r>
            <w:proofErr w:type="spellEnd"/>
            <w:r w:rsidRPr="00BA64B5">
              <w:rPr>
                <w:rFonts w:ascii="Arial" w:hAnsi="Arial" w:cs="Arial"/>
                <w:color w:val="000000" w:themeColor="text1"/>
                <w:sz w:val="22"/>
                <w:szCs w:val="22"/>
              </w:rPr>
              <w:t xml:space="preserve"> Sleepiness Scale [KSS] </w:t>
            </w:r>
            <w:r w:rsidR="00CB2051" w:rsidRPr="00BA64B5">
              <w:rPr>
                <w:rFonts w:ascii="Arial" w:hAnsi="Arial" w:cs="Arial"/>
                <w:color w:val="000000" w:themeColor="text1"/>
                <w:sz w:val="22"/>
                <w:szCs w:val="22"/>
              </w:rPr>
              <w:t>[14]</w:t>
            </w:r>
            <w:r w:rsidRPr="00BA64B5">
              <w:rPr>
                <w:rFonts w:ascii="Arial" w:hAnsi="Arial" w:cs="Arial"/>
                <w:color w:val="000000" w:themeColor="text1"/>
                <w:sz w:val="22"/>
                <w:szCs w:val="22"/>
              </w:rPr>
              <w:t xml:space="preserve"> and </w:t>
            </w:r>
            <w:proofErr w:type="spellStart"/>
            <w:r w:rsidRPr="00BA64B5">
              <w:rPr>
                <w:rFonts w:ascii="Arial" w:hAnsi="Arial" w:cs="Arial"/>
                <w:color w:val="000000" w:themeColor="text1"/>
                <w:sz w:val="22"/>
                <w:szCs w:val="22"/>
              </w:rPr>
              <w:t>Samn-Perelli</w:t>
            </w:r>
            <w:proofErr w:type="spellEnd"/>
            <w:r w:rsidRPr="00BA64B5">
              <w:rPr>
                <w:rFonts w:ascii="Arial" w:hAnsi="Arial" w:cs="Arial"/>
                <w:color w:val="000000" w:themeColor="text1"/>
                <w:sz w:val="22"/>
                <w:szCs w:val="22"/>
              </w:rPr>
              <w:t xml:space="preserve"> Fatigue Scale [SPS] </w:t>
            </w:r>
            <w:r w:rsidR="00CB2051" w:rsidRPr="00BA64B5">
              <w:rPr>
                <w:rFonts w:ascii="Arial" w:hAnsi="Arial" w:cs="Arial"/>
                <w:color w:val="000000" w:themeColor="text1"/>
                <w:sz w:val="22"/>
                <w:szCs w:val="22"/>
              </w:rPr>
              <w:t>[15]</w:t>
            </w:r>
            <w:r w:rsidRPr="00BA64B5">
              <w:rPr>
                <w:rFonts w:ascii="Arial" w:hAnsi="Arial" w:cs="Arial"/>
                <w:color w:val="000000" w:themeColor="text1"/>
                <w:sz w:val="22"/>
                <w:szCs w:val="22"/>
              </w:rPr>
              <w:t>, on a tablet device via Microsoft Power Apps (Microsoft, USA).</w:t>
            </w:r>
          </w:p>
        </w:tc>
      </w:tr>
      <w:tr w:rsidR="00DB6FD6" w:rsidRPr="00BA64B5" w14:paraId="4E5BDDE8" w14:textId="77777777" w:rsidTr="7DF9D207">
        <w:tc>
          <w:tcPr>
            <w:tcW w:w="1838" w:type="dxa"/>
            <w:vMerge w:val="restart"/>
            <w:tcBorders>
              <w:top w:val="single" w:sz="4" w:space="0" w:color="auto"/>
            </w:tcBorders>
          </w:tcPr>
          <w:p w14:paraId="149B0410" w14:textId="444F5662" w:rsidR="00DB6FD6" w:rsidRPr="00BA64B5" w:rsidRDefault="00DB6FD6" w:rsidP="00D633DB">
            <w:pPr>
              <w:spacing w:line="276" w:lineRule="auto"/>
              <w:ind w:right="57"/>
              <w:rPr>
                <w:rFonts w:ascii="Arial" w:hAnsi="Arial" w:cs="Arial"/>
                <w:b/>
                <w:sz w:val="22"/>
                <w:szCs w:val="22"/>
              </w:rPr>
            </w:pPr>
            <w:r w:rsidRPr="00BA64B5">
              <w:rPr>
                <w:rFonts w:ascii="Arial" w:hAnsi="Arial" w:cs="Arial"/>
                <w:b/>
                <w:sz w:val="22"/>
                <w:szCs w:val="22"/>
              </w:rPr>
              <w:t>Pre-</w:t>
            </w:r>
            <w:r w:rsidR="00F14E34" w:rsidRPr="00BA64B5">
              <w:rPr>
                <w:rFonts w:ascii="Arial" w:hAnsi="Arial" w:cs="Arial"/>
                <w:b/>
                <w:sz w:val="22"/>
                <w:szCs w:val="22"/>
              </w:rPr>
              <w:t>e</w:t>
            </w:r>
            <w:r w:rsidR="00BD2E2C" w:rsidRPr="00BA64B5">
              <w:rPr>
                <w:rFonts w:ascii="Arial" w:hAnsi="Arial" w:cs="Arial"/>
                <w:b/>
                <w:sz w:val="22"/>
                <w:szCs w:val="22"/>
              </w:rPr>
              <w:t>xercise</w:t>
            </w:r>
          </w:p>
        </w:tc>
        <w:tc>
          <w:tcPr>
            <w:tcW w:w="1902" w:type="dxa"/>
            <w:tcBorders>
              <w:top w:val="single" w:sz="4" w:space="0" w:color="auto"/>
            </w:tcBorders>
          </w:tcPr>
          <w:p w14:paraId="19F7A1E5"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Equipment weighing</w:t>
            </w:r>
          </w:p>
        </w:tc>
        <w:tc>
          <w:tcPr>
            <w:tcW w:w="5276" w:type="dxa"/>
            <w:tcBorders>
              <w:top w:val="single" w:sz="4" w:space="0" w:color="auto"/>
            </w:tcBorders>
          </w:tcPr>
          <w:p w14:paraId="4C0A9DFD" w14:textId="7F886323" w:rsidR="00DB6FD6" w:rsidRPr="00BA64B5" w:rsidRDefault="234FBAEA" w:rsidP="00D633DB">
            <w:pPr>
              <w:spacing w:line="276" w:lineRule="auto"/>
              <w:ind w:right="57"/>
              <w:rPr>
                <w:rFonts w:ascii="Arial" w:hAnsi="Arial" w:cs="Arial"/>
                <w:sz w:val="22"/>
                <w:szCs w:val="22"/>
              </w:rPr>
            </w:pPr>
            <w:r w:rsidRPr="00BA64B5">
              <w:rPr>
                <w:rFonts w:ascii="Arial" w:hAnsi="Arial" w:cs="Arial"/>
                <w:color w:val="000000" w:themeColor="text1"/>
                <w:sz w:val="22"/>
                <w:szCs w:val="22"/>
              </w:rPr>
              <w:t>T</w:t>
            </w:r>
            <w:r w:rsidR="71845AC6" w:rsidRPr="00BA64B5">
              <w:rPr>
                <w:rFonts w:ascii="Arial" w:hAnsi="Arial" w:cs="Arial"/>
                <w:color w:val="000000" w:themeColor="text1"/>
                <w:sz w:val="22"/>
                <w:szCs w:val="22"/>
              </w:rPr>
              <w:t>otal external load mass (</w:t>
            </w:r>
            <w:r w:rsidR="00C556F7" w:rsidRPr="00BA64B5">
              <w:rPr>
                <w:rFonts w:ascii="Arial" w:hAnsi="Arial" w:cs="Arial"/>
                <w:color w:val="000000" w:themeColor="text1"/>
                <w:sz w:val="22"/>
                <w:szCs w:val="22"/>
              </w:rPr>
              <w:t>Bergan</w:t>
            </w:r>
            <w:r w:rsidR="71845AC6" w:rsidRPr="00BA64B5">
              <w:rPr>
                <w:rFonts w:ascii="Arial" w:hAnsi="Arial" w:cs="Arial"/>
                <w:color w:val="000000" w:themeColor="text1"/>
                <w:sz w:val="22"/>
                <w:szCs w:val="22"/>
              </w:rPr>
              <w:t xml:space="preserve"> [including specialist issued patrol equipment e.g. stretcher, radio, etc.], webbing and weapon) recorded to the nearest 0.1 kg.</w:t>
            </w:r>
          </w:p>
        </w:tc>
      </w:tr>
      <w:tr w:rsidR="00DB6FD6" w:rsidRPr="00BA64B5" w14:paraId="6E885EF2" w14:textId="77777777" w:rsidTr="7DF9D207">
        <w:tc>
          <w:tcPr>
            <w:tcW w:w="1838" w:type="dxa"/>
            <w:vMerge/>
          </w:tcPr>
          <w:p w14:paraId="355CF5CF" w14:textId="77777777" w:rsidR="00DB6FD6" w:rsidRPr="00BA64B5" w:rsidRDefault="00DB6FD6" w:rsidP="00D633DB">
            <w:pPr>
              <w:spacing w:line="276" w:lineRule="auto"/>
              <w:ind w:right="57"/>
              <w:rPr>
                <w:rFonts w:ascii="Arial" w:hAnsi="Arial" w:cs="Arial"/>
                <w:b/>
                <w:sz w:val="22"/>
                <w:szCs w:val="22"/>
              </w:rPr>
            </w:pPr>
          </w:p>
        </w:tc>
        <w:tc>
          <w:tcPr>
            <w:tcW w:w="1902" w:type="dxa"/>
          </w:tcPr>
          <w:p w14:paraId="4A4EC896"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Cognitive assessments and NASA-TLX</w:t>
            </w:r>
          </w:p>
        </w:tc>
        <w:tc>
          <w:tcPr>
            <w:tcW w:w="5276" w:type="dxa"/>
          </w:tcPr>
          <w:p w14:paraId="4B71F9C9" w14:textId="2C7D7A25" w:rsidR="00DB6FD6" w:rsidRPr="00BA64B5" w:rsidRDefault="00DB6FD6" w:rsidP="00637794">
            <w:pPr>
              <w:pStyle w:val="CommentText"/>
              <w:rPr>
                <w:rFonts w:ascii="Arial" w:hAnsi="Arial" w:cs="Arial"/>
                <w:sz w:val="22"/>
                <w:szCs w:val="22"/>
              </w:rPr>
            </w:pPr>
            <w:r w:rsidRPr="00BA64B5">
              <w:rPr>
                <w:rFonts w:ascii="Arial" w:hAnsi="Arial" w:cs="Arial"/>
                <w:color w:val="000000" w:themeColor="text1"/>
                <w:sz w:val="22"/>
                <w:szCs w:val="22"/>
              </w:rPr>
              <w:t>As per familiarisation</w:t>
            </w:r>
            <w:r w:rsidR="00FA360E" w:rsidRPr="00BA64B5">
              <w:rPr>
                <w:rFonts w:ascii="Arial" w:hAnsi="Arial" w:cs="Arial"/>
                <w:color w:val="000000" w:themeColor="text1"/>
                <w:sz w:val="22"/>
                <w:szCs w:val="22"/>
              </w:rPr>
              <w:t>, completed in a space isolated from the field exercise</w:t>
            </w:r>
            <w:r w:rsidR="561D677A" w:rsidRPr="00BA64B5">
              <w:rPr>
                <w:rFonts w:ascii="Arial" w:hAnsi="Arial" w:cs="Arial"/>
                <w:color w:val="000000" w:themeColor="text1"/>
                <w:sz w:val="22"/>
                <w:szCs w:val="22"/>
              </w:rPr>
              <w:t xml:space="preserve"> </w:t>
            </w:r>
            <w:r w:rsidR="3EE5B8E3" w:rsidRPr="00BA64B5">
              <w:rPr>
                <w:rFonts w:ascii="Arial" w:hAnsi="Arial" w:cs="Arial"/>
                <w:color w:val="000000" w:themeColor="text1"/>
                <w:sz w:val="22"/>
                <w:szCs w:val="22"/>
              </w:rPr>
              <w:t>at 0 hr</w:t>
            </w:r>
            <w:r w:rsidR="003166D1" w:rsidRPr="00BA64B5">
              <w:rPr>
                <w:rFonts w:ascii="Arial" w:hAnsi="Arial" w:cs="Arial"/>
                <w:color w:val="000000" w:themeColor="text1"/>
                <w:sz w:val="22"/>
                <w:szCs w:val="22"/>
              </w:rPr>
              <w:t>. Assessment window for all sections</w:t>
            </w:r>
            <w:r w:rsidR="00DD31C9" w:rsidRPr="00BA64B5">
              <w:rPr>
                <w:rFonts w:ascii="Arial" w:hAnsi="Arial" w:cs="Arial"/>
                <w:color w:val="000000" w:themeColor="text1"/>
                <w:sz w:val="22"/>
                <w:szCs w:val="22"/>
              </w:rPr>
              <w:t xml:space="preserve"> was </w:t>
            </w:r>
            <w:r w:rsidR="006C252B" w:rsidRPr="00BA64B5">
              <w:rPr>
                <w:rFonts w:ascii="Arial" w:hAnsi="Arial" w:cs="Arial"/>
                <w:color w:val="000000" w:themeColor="text1"/>
                <w:sz w:val="22"/>
                <w:szCs w:val="22"/>
              </w:rPr>
              <w:t>between</w:t>
            </w:r>
            <w:r w:rsidR="00135532" w:rsidRPr="00BA64B5">
              <w:rPr>
                <w:rFonts w:ascii="Arial" w:hAnsi="Arial" w:cs="Arial"/>
                <w:color w:val="000000" w:themeColor="text1"/>
                <w:sz w:val="22"/>
                <w:szCs w:val="22"/>
              </w:rPr>
              <w:t xml:space="preserve"> </w:t>
            </w:r>
            <w:r w:rsidR="1AC65312" w:rsidRPr="00BA64B5">
              <w:rPr>
                <w:rFonts w:ascii="Arial" w:hAnsi="Arial" w:cs="Arial"/>
                <w:color w:val="000000" w:themeColor="text1"/>
                <w:sz w:val="22"/>
                <w:szCs w:val="22"/>
              </w:rPr>
              <w:t>08</w:t>
            </w:r>
            <w:r w:rsidR="72314041" w:rsidRPr="00BA64B5">
              <w:rPr>
                <w:rFonts w:ascii="Arial" w:hAnsi="Arial" w:cs="Arial"/>
                <w:color w:val="000000" w:themeColor="text1"/>
                <w:sz w:val="22"/>
                <w:szCs w:val="22"/>
              </w:rPr>
              <w:t>:</w:t>
            </w:r>
            <w:r w:rsidR="1AC65312" w:rsidRPr="00BA64B5">
              <w:rPr>
                <w:rFonts w:ascii="Arial" w:hAnsi="Arial" w:cs="Arial"/>
                <w:color w:val="000000" w:themeColor="text1"/>
                <w:sz w:val="22"/>
                <w:szCs w:val="22"/>
              </w:rPr>
              <w:t>00-</w:t>
            </w:r>
            <w:r w:rsidR="3EE5B8E3" w:rsidRPr="00BA64B5">
              <w:rPr>
                <w:rFonts w:ascii="Arial" w:hAnsi="Arial" w:cs="Arial"/>
                <w:color w:val="000000" w:themeColor="text1"/>
                <w:sz w:val="22"/>
                <w:szCs w:val="22"/>
              </w:rPr>
              <w:t>09</w:t>
            </w:r>
            <w:r w:rsidR="72314041" w:rsidRPr="00BA64B5">
              <w:rPr>
                <w:rFonts w:ascii="Arial" w:hAnsi="Arial" w:cs="Arial"/>
                <w:color w:val="000000" w:themeColor="text1"/>
                <w:sz w:val="22"/>
                <w:szCs w:val="22"/>
              </w:rPr>
              <w:t>:</w:t>
            </w:r>
            <w:r w:rsidR="3EE5B8E3" w:rsidRPr="00BA64B5">
              <w:rPr>
                <w:rFonts w:ascii="Arial" w:hAnsi="Arial" w:cs="Arial"/>
                <w:color w:val="000000" w:themeColor="text1"/>
                <w:sz w:val="22"/>
                <w:szCs w:val="22"/>
              </w:rPr>
              <w:t>00</w:t>
            </w:r>
            <w:r w:rsidR="561D677A" w:rsidRPr="00BA64B5">
              <w:rPr>
                <w:rFonts w:ascii="Arial" w:hAnsi="Arial" w:cs="Arial"/>
                <w:color w:val="000000" w:themeColor="text1"/>
                <w:sz w:val="22"/>
                <w:szCs w:val="22"/>
              </w:rPr>
              <w:t xml:space="preserve"> hrs</w:t>
            </w:r>
            <w:r w:rsidR="003166D1" w:rsidRPr="00BA64B5">
              <w:rPr>
                <w:rFonts w:ascii="Arial" w:hAnsi="Arial" w:cs="Arial"/>
                <w:color w:val="000000" w:themeColor="text1"/>
                <w:sz w:val="22"/>
                <w:szCs w:val="22"/>
              </w:rPr>
              <w:t>.</w:t>
            </w:r>
          </w:p>
        </w:tc>
      </w:tr>
      <w:tr w:rsidR="00DB6FD6" w:rsidRPr="00BA64B5" w14:paraId="52A88E3B" w14:textId="77777777" w:rsidTr="7DF9D207">
        <w:tc>
          <w:tcPr>
            <w:tcW w:w="1838" w:type="dxa"/>
            <w:vMerge/>
          </w:tcPr>
          <w:p w14:paraId="00AF5C55" w14:textId="77777777" w:rsidR="00DB6FD6" w:rsidRPr="00BA64B5" w:rsidRDefault="00DB6FD6" w:rsidP="00D633DB">
            <w:pPr>
              <w:spacing w:line="276" w:lineRule="auto"/>
              <w:ind w:right="57"/>
              <w:rPr>
                <w:rFonts w:ascii="Arial" w:hAnsi="Arial" w:cs="Arial"/>
                <w:b/>
                <w:sz w:val="22"/>
                <w:szCs w:val="22"/>
              </w:rPr>
            </w:pPr>
          </w:p>
        </w:tc>
        <w:tc>
          <w:tcPr>
            <w:tcW w:w="1902" w:type="dxa"/>
          </w:tcPr>
          <w:p w14:paraId="6275EA70"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Sleepiness and Fatigue questionnaires</w:t>
            </w:r>
          </w:p>
        </w:tc>
        <w:tc>
          <w:tcPr>
            <w:tcW w:w="5276" w:type="dxa"/>
          </w:tcPr>
          <w:p w14:paraId="60AFC86B"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color w:val="000000"/>
                <w:sz w:val="22"/>
                <w:szCs w:val="22"/>
              </w:rPr>
              <w:t>As per familiarisation.</w:t>
            </w:r>
          </w:p>
        </w:tc>
      </w:tr>
      <w:tr w:rsidR="00DB6FD6" w:rsidRPr="00BA64B5" w14:paraId="650451B3" w14:textId="77777777" w:rsidTr="7DF9D207">
        <w:tc>
          <w:tcPr>
            <w:tcW w:w="1838" w:type="dxa"/>
            <w:vMerge/>
          </w:tcPr>
          <w:p w14:paraId="276553B6" w14:textId="77777777" w:rsidR="00DB6FD6" w:rsidRPr="00BA64B5" w:rsidRDefault="00DB6FD6" w:rsidP="00D633DB">
            <w:pPr>
              <w:spacing w:line="276" w:lineRule="auto"/>
              <w:ind w:right="57"/>
              <w:rPr>
                <w:rFonts w:ascii="Arial" w:hAnsi="Arial" w:cs="Arial"/>
                <w:b/>
                <w:sz w:val="22"/>
                <w:szCs w:val="22"/>
              </w:rPr>
            </w:pPr>
          </w:p>
        </w:tc>
        <w:tc>
          <w:tcPr>
            <w:tcW w:w="1902" w:type="dxa"/>
            <w:tcBorders>
              <w:bottom w:val="single" w:sz="4" w:space="0" w:color="auto"/>
            </w:tcBorders>
          </w:tcPr>
          <w:p w14:paraId="754944A1" w14:textId="5A2A3755"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 xml:space="preserve">Fitting </w:t>
            </w:r>
            <w:r w:rsidR="00C24DA3" w:rsidRPr="00BA64B5">
              <w:rPr>
                <w:rFonts w:ascii="Arial" w:hAnsi="Arial" w:cs="Arial"/>
                <w:sz w:val="22"/>
                <w:szCs w:val="22"/>
              </w:rPr>
              <w:t>wearables</w:t>
            </w:r>
          </w:p>
        </w:tc>
        <w:tc>
          <w:tcPr>
            <w:tcW w:w="5276" w:type="dxa"/>
            <w:tcBorders>
              <w:bottom w:val="single" w:sz="4" w:space="0" w:color="auto"/>
            </w:tcBorders>
          </w:tcPr>
          <w:p w14:paraId="16DADAB0" w14:textId="0A545C6D" w:rsidR="00DB6FD6" w:rsidRPr="00BA64B5" w:rsidRDefault="00DB6FD6" w:rsidP="00D633DB">
            <w:pPr>
              <w:spacing w:line="276" w:lineRule="auto"/>
              <w:ind w:right="57"/>
              <w:rPr>
                <w:rFonts w:ascii="Arial" w:hAnsi="Arial" w:cs="Arial"/>
                <w:sz w:val="22"/>
                <w:szCs w:val="22"/>
              </w:rPr>
            </w:pPr>
            <w:r w:rsidRPr="00BA64B5">
              <w:rPr>
                <w:rFonts w:ascii="Arial" w:hAnsi="Arial" w:cs="Arial"/>
                <w:color w:val="000000" w:themeColor="text1"/>
                <w:sz w:val="22"/>
                <w:szCs w:val="22"/>
              </w:rPr>
              <w:t xml:space="preserve">Participants donned </w:t>
            </w:r>
            <w:r w:rsidR="00DF319B" w:rsidRPr="00BA64B5">
              <w:rPr>
                <w:rFonts w:ascii="Arial" w:hAnsi="Arial" w:cs="Arial"/>
                <w:color w:val="000000" w:themeColor="text1"/>
                <w:sz w:val="22"/>
                <w:szCs w:val="22"/>
              </w:rPr>
              <w:t>two</w:t>
            </w:r>
            <w:r w:rsidR="576F0E99" w:rsidRPr="00BA64B5">
              <w:rPr>
                <w:rFonts w:ascii="Arial" w:hAnsi="Arial" w:cs="Arial"/>
                <w:color w:val="000000" w:themeColor="text1"/>
                <w:sz w:val="22"/>
                <w:szCs w:val="22"/>
              </w:rPr>
              <w:t xml:space="preserve"> research grade</w:t>
            </w:r>
            <w:r w:rsidR="00DF319B" w:rsidRPr="00BA64B5">
              <w:rPr>
                <w:rFonts w:ascii="Arial" w:hAnsi="Arial" w:cs="Arial"/>
                <w:color w:val="000000" w:themeColor="text1"/>
                <w:sz w:val="22"/>
                <w:szCs w:val="22"/>
              </w:rPr>
              <w:t xml:space="preserve"> accelerometer</w:t>
            </w:r>
            <w:r w:rsidR="576F0E99" w:rsidRPr="00BA64B5">
              <w:rPr>
                <w:rFonts w:ascii="Arial" w:hAnsi="Arial" w:cs="Arial"/>
                <w:color w:val="000000" w:themeColor="text1"/>
                <w:sz w:val="22"/>
                <w:szCs w:val="22"/>
              </w:rPr>
              <w:t>s:</w:t>
            </w:r>
            <w:r w:rsidR="00DF319B" w:rsidRPr="00BA64B5">
              <w:rPr>
                <w:rFonts w:ascii="Arial" w:hAnsi="Arial" w:cs="Arial"/>
                <w:color w:val="000000" w:themeColor="text1"/>
                <w:sz w:val="22"/>
                <w:szCs w:val="22"/>
              </w:rPr>
              <w:t xml:space="preserve"> </w:t>
            </w:r>
            <w:r w:rsidRPr="00BA64B5">
              <w:rPr>
                <w:rFonts w:ascii="Arial" w:hAnsi="Arial" w:cs="Arial"/>
                <w:color w:val="000000" w:themeColor="text1"/>
                <w:sz w:val="22"/>
                <w:szCs w:val="22"/>
              </w:rPr>
              <w:t>a research grade tri-axial accelerometer (</w:t>
            </w:r>
            <w:proofErr w:type="spellStart"/>
            <w:r w:rsidRPr="00BA64B5">
              <w:rPr>
                <w:rFonts w:ascii="Arial" w:hAnsi="Arial" w:cs="Arial"/>
                <w:color w:val="000000" w:themeColor="text1"/>
                <w:sz w:val="22"/>
                <w:szCs w:val="22"/>
              </w:rPr>
              <w:t>GENEActiv</w:t>
            </w:r>
            <w:proofErr w:type="spellEnd"/>
            <w:r w:rsidRPr="00BA64B5">
              <w:rPr>
                <w:rFonts w:ascii="Arial" w:hAnsi="Arial" w:cs="Arial"/>
                <w:color w:val="000000" w:themeColor="text1"/>
                <w:sz w:val="22"/>
                <w:szCs w:val="22"/>
              </w:rPr>
              <w:t xml:space="preserve"> Original, Activinsights, UK) on their non-dominant wrist </w:t>
            </w:r>
            <w:r w:rsidR="6917FE32" w:rsidRPr="00BA64B5">
              <w:rPr>
                <w:rFonts w:ascii="Arial" w:hAnsi="Arial" w:cs="Arial"/>
                <w:color w:val="000000" w:themeColor="text1"/>
                <w:sz w:val="22"/>
                <w:szCs w:val="22"/>
              </w:rPr>
              <w:t>sampling</w:t>
            </w:r>
            <w:r w:rsidRPr="00BA64B5">
              <w:rPr>
                <w:rFonts w:ascii="Arial" w:hAnsi="Arial" w:cs="Arial"/>
                <w:color w:val="000000" w:themeColor="text1"/>
                <w:sz w:val="22"/>
                <w:szCs w:val="22"/>
              </w:rPr>
              <w:t xml:space="preserve"> </w:t>
            </w:r>
            <w:r w:rsidR="07AED325" w:rsidRPr="00BA64B5">
              <w:rPr>
                <w:rFonts w:ascii="Arial" w:hAnsi="Arial" w:cs="Arial"/>
                <w:color w:val="000000" w:themeColor="text1"/>
                <w:sz w:val="22"/>
                <w:szCs w:val="22"/>
              </w:rPr>
              <w:t xml:space="preserve">at </w:t>
            </w:r>
            <w:r w:rsidRPr="00BA64B5">
              <w:rPr>
                <w:rFonts w:ascii="Arial" w:hAnsi="Arial" w:cs="Arial"/>
                <w:color w:val="000000" w:themeColor="text1"/>
                <w:sz w:val="22"/>
                <w:szCs w:val="22"/>
              </w:rPr>
              <w:t>50 H</w:t>
            </w:r>
            <w:r w:rsidR="00C24DA3" w:rsidRPr="00BA64B5">
              <w:rPr>
                <w:rFonts w:ascii="Arial" w:hAnsi="Arial" w:cs="Arial"/>
                <w:color w:val="000000" w:themeColor="text1"/>
                <w:sz w:val="22"/>
                <w:szCs w:val="22"/>
              </w:rPr>
              <w:t>z</w:t>
            </w:r>
            <w:r w:rsidR="00DF319B" w:rsidRPr="00BA64B5">
              <w:rPr>
                <w:rFonts w:ascii="Arial" w:hAnsi="Arial" w:cs="Arial"/>
                <w:color w:val="000000" w:themeColor="text1"/>
                <w:sz w:val="22"/>
                <w:szCs w:val="22"/>
              </w:rPr>
              <w:t xml:space="preserve"> and</w:t>
            </w:r>
            <w:r w:rsidR="00C24DA3" w:rsidRPr="00BA64B5">
              <w:rPr>
                <w:rFonts w:ascii="Arial" w:hAnsi="Arial" w:cs="Arial"/>
                <w:color w:val="000000" w:themeColor="text1"/>
                <w:sz w:val="22"/>
                <w:szCs w:val="22"/>
              </w:rPr>
              <w:t xml:space="preserve"> </w:t>
            </w:r>
            <w:r w:rsidR="00DF319B" w:rsidRPr="00BA64B5">
              <w:rPr>
                <w:rFonts w:ascii="Arial" w:hAnsi="Arial" w:cs="Arial"/>
                <w:color w:val="000000" w:themeColor="text1"/>
                <w:sz w:val="22"/>
                <w:szCs w:val="22"/>
              </w:rPr>
              <w:t>a</w:t>
            </w:r>
            <w:r w:rsidR="00C24DA3" w:rsidRPr="00BA64B5">
              <w:rPr>
                <w:rFonts w:ascii="Arial" w:hAnsi="Arial" w:cs="Arial"/>
                <w:color w:val="000000" w:themeColor="text1"/>
                <w:sz w:val="22"/>
                <w:szCs w:val="22"/>
              </w:rPr>
              <w:t xml:space="preserve">n </w:t>
            </w:r>
            <w:proofErr w:type="spellStart"/>
            <w:r w:rsidR="00C24DA3" w:rsidRPr="00BA64B5">
              <w:rPr>
                <w:rFonts w:ascii="Arial" w:hAnsi="Arial" w:cs="Arial"/>
                <w:color w:val="000000" w:themeColor="text1"/>
                <w:sz w:val="22"/>
                <w:szCs w:val="22"/>
              </w:rPr>
              <w:t>Axiamo</w:t>
            </w:r>
            <w:proofErr w:type="spellEnd"/>
            <w:r w:rsidR="00C24DA3" w:rsidRPr="00BA64B5">
              <w:rPr>
                <w:rFonts w:ascii="Arial" w:hAnsi="Arial" w:cs="Arial"/>
                <w:color w:val="000000" w:themeColor="text1"/>
                <w:sz w:val="22"/>
                <w:szCs w:val="22"/>
              </w:rPr>
              <w:t xml:space="preserve"> P</w:t>
            </w:r>
            <w:r w:rsidR="00DF319B" w:rsidRPr="00BA64B5">
              <w:rPr>
                <w:rFonts w:ascii="Arial" w:hAnsi="Arial" w:cs="Arial"/>
                <w:color w:val="000000" w:themeColor="text1"/>
                <w:sz w:val="22"/>
                <w:szCs w:val="22"/>
              </w:rPr>
              <w:t>ADIS (</w:t>
            </w:r>
            <w:proofErr w:type="spellStart"/>
            <w:r w:rsidR="00DF319B" w:rsidRPr="00BA64B5">
              <w:rPr>
                <w:rFonts w:ascii="Arial" w:hAnsi="Arial" w:cs="Arial"/>
                <w:color w:val="000000" w:themeColor="text1"/>
                <w:sz w:val="22"/>
                <w:szCs w:val="22"/>
              </w:rPr>
              <w:t>Axiamo</w:t>
            </w:r>
            <w:proofErr w:type="spellEnd"/>
            <w:r w:rsidR="00DF319B" w:rsidRPr="00BA64B5">
              <w:rPr>
                <w:rFonts w:ascii="Arial" w:hAnsi="Arial" w:cs="Arial"/>
                <w:color w:val="000000" w:themeColor="text1"/>
                <w:sz w:val="22"/>
                <w:szCs w:val="22"/>
              </w:rPr>
              <w:t xml:space="preserve"> GmbH, Switzerland)</w:t>
            </w:r>
            <w:r w:rsidR="00C24DA3" w:rsidRPr="00BA64B5">
              <w:rPr>
                <w:rFonts w:ascii="Arial" w:hAnsi="Arial" w:cs="Arial"/>
                <w:color w:val="000000" w:themeColor="text1"/>
                <w:sz w:val="22"/>
                <w:szCs w:val="22"/>
              </w:rPr>
              <w:t xml:space="preserve"> </w:t>
            </w:r>
            <w:r w:rsidR="00DF319B" w:rsidRPr="00BA64B5">
              <w:rPr>
                <w:rFonts w:ascii="Arial" w:hAnsi="Arial" w:cs="Arial"/>
                <w:color w:val="000000" w:themeColor="text1"/>
                <w:sz w:val="22"/>
                <w:szCs w:val="22"/>
              </w:rPr>
              <w:t>mounted on</w:t>
            </w:r>
            <w:r w:rsidR="576F0E99" w:rsidRPr="00BA64B5">
              <w:rPr>
                <w:rFonts w:ascii="Arial" w:hAnsi="Arial" w:cs="Arial"/>
                <w:color w:val="000000" w:themeColor="text1"/>
                <w:sz w:val="22"/>
                <w:szCs w:val="22"/>
              </w:rPr>
              <w:t xml:space="preserve"> their</w:t>
            </w:r>
            <w:r w:rsidR="00C24DA3" w:rsidRPr="00BA64B5">
              <w:rPr>
                <w:rFonts w:ascii="Arial" w:hAnsi="Arial" w:cs="Arial"/>
                <w:color w:val="000000" w:themeColor="text1"/>
                <w:sz w:val="22"/>
                <w:szCs w:val="22"/>
              </w:rPr>
              <w:t xml:space="preserve"> hip to </w:t>
            </w:r>
            <w:r w:rsidR="002829BA" w:rsidRPr="00BA64B5">
              <w:rPr>
                <w:rFonts w:ascii="Arial" w:hAnsi="Arial" w:cs="Arial"/>
                <w:color w:val="000000" w:themeColor="text1"/>
                <w:sz w:val="22"/>
                <w:szCs w:val="22"/>
              </w:rPr>
              <w:t>measure</w:t>
            </w:r>
            <w:r w:rsidR="00C24DA3" w:rsidRPr="00BA64B5">
              <w:rPr>
                <w:rFonts w:ascii="Arial" w:hAnsi="Arial" w:cs="Arial"/>
                <w:color w:val="000000" w:themeColor="text1"/>
                <w:sz w:val="22"/>
                <w:szCs w:val="22"/>
              </w:rPr>
              <w:t xml:space="preserve"> step coun</w:t>
            </w:r>
            <w:r w:rsidR="007206A6" w:rsidRPr="00BA64B5">
              <w:rPr>
                <w:rFonts w:ascii="Arial" w:hAnsi="Arial" w:cs="Arial"/>
                <w:color w:val="000000" w:themeColor="text1"/>
                <w:sz w:val="22"/>
                <w:szCs w:val="22"/>
              </w:rPr>
              <w:t>t</w:t>
            </w:r>
            <w:r w:rsidR="00FB7D2F" w:rsidRPr="00BA64B5">
              <w:rPr>
                <w:rFonts w:ascii="Arial" w:hAnsi="Arial" w:cs="Arial"/>
                <w:color w:val="000000" w:themeColor="text1"/>
                <w:sz w:val="22"/>
                <w:szCs w:val="22"/>
              </w:rPr>
              <w:t xml:space="preserve"> at 1-minute epochs.</w:t>
            </w:r>
          </w:p>
        </w:tc>
      </w:tr>
      <w:tr w:rsidR="00DB6FD6" w:rsidRPr="00BA64B5" w14:paraId="620B789F" w14:textId="77777777" w:rsidTr="7DF9D207">
        <w:tc>
          <w:tcPr>
            <w:tcW w:w="1838" w:type="dxa"/>
            <w:vMerge w:val="restart"/>
            <w:tcBorders>
              <w:top w:val="single" w:sz="4" w:space="0" w:color="auto"/>
            </w:tcBorders>
          </w:tcPr>
          <w:p w14:paraId="71BF2FF8" w14:textId="0897207D" w:rsidR="00DB6FD6" w:rsidRPr="00BA64B5" w:rsidRDefault="00DB6FD6" w:rsidP="00D633DB">
            <w:pPr>
              <w:spacing w:line="276" w:lineRule="auto"/>
              <w:ind w:right="57"/>
              <w:rPr>
                <w:rFonts w:ascii="Arial" w:hAnsi="Arial" w:cs="Arial"/>
                <w:b/>
                <w:sz w:val="22"/>
                <w:szCs w:val="22"/>
              </w:rPr>
            </w:pPr>
            <w:r w:rsidRPr="00BA64B5">
              <w:rPr>
                <w:rFonts w:ascii="Arial" w:hAnsi="Arial" w:cs="Arial"/>
                <w:b/>
                <w:sz w:val="22"/>
                <w:szCs w:val="22"/>
              </w:rPr>
              <w:t>Mid-</w:t>
            </w:r>
            <w:r w:rsidR="00F14E34" w:rsidRPr="00BA64B5">
              <w:rPr>
                <w:rFonts w:ascii="Arial" w:hAnsi="Arial" w:cs="Arial"/>
                <w:b/>
                <w:sz w:val="22"/>
                <w:szCs w:val="22"/>
              </w:rPr>
              <w:t>e</w:t>
            </w:r>
            <w:r w:rsidR="00BD2E2C" w:rsidRPr="00BA64B5">
              <w:rPr>
                <w:rFonts w:ascii="Arial" w:hAnsi="Arial" w:cs="Arial"/>
                <w:b/>
                <w:sz w:val="22"/>
                <w:szCs w:val="22"/>
              </w:rPr>
              <w:t>xercise</w:t>
            </w:r>
          </w:p>
        </w:tc>
        <w:tc>
          <w:tcPr>
            <w:tcW w:w="1902" w:type="dxa"/>
            <w:tcBorders>
              <w:top w:val="single" w:sz="4" w:space="0" w:color="auto"/>
            </w:tcBorders>
          </w:tcPr>
          <w:p w14:paraId="4EA0252B"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Cognitive assessments and NASA-TLX</w:t>
            </w:r>
          </w:p>
        </w:tc>
        <w:tc>
          <w:tcPr>
            <w:tcW w:w="5276" w:type="dxa"/>
            <w:tcBorders>
              <w:top w:val="single" w:sz="4" w:space="0" w:color="auto"/>
            </w:tcBorders>
          </w:tcPr>
          <w:p w14:paraId="58844023" w14:textId="6A751EEE" w:rsidR="00FA360E" w:rsidRPr="00BA64B5" w:rsidRDefault="71845AC6" w:rsidP="00FA360E">
            <w:pPr>
              <w:pStyle w:val="CommentText"/>
              <w:rPr>
                <w:rFonts w:ascii="Arial" w:eastAsia="Calibri" w:hAnsi="Arial" w:cs="Arial"/>
                <w:color w:val="000000"/>
                <w:sz w:val="22"/>
                <w:szCs w:val="22"/>
              </w:rPr>
            </w:pPr>
            <w:r w:rsidRPr="00BA64B5">
              <w:rPr>
                <w:rFonts w:ascii="Arial" w:eastAsia="Calibri" w:hAnsi="Arial" w:cs="Arial"/>
                <w:color w:val="000000" w:themeColor="text1"/>
                <w:sz w:val="22"/>
                <w:szCs w:val="22"/>
              </w:rPr>
              <w:t>As per familiarisatio</w:t>
            </w:r>
            <w:r w:rsidRPr="00BA64B5">
              <w:rPr>
                <w:rFonts w:ascii="Arial" w:eastAsiaTheme="minorEastAsia" w:hAnsi="Arial" w:cs="Arial"/>
                <w:color w:val="000000" w:themeColor="text1"/>
                <w:sz w:val="22"/>
                <w:szCs w:val="22"/>
              </w:rPr>
              <w:t>n</w:t>
            </w:r>
            <w:r w:rsidR="4B16062D" w:rsidRPr="00BA64B5">
              <w:rPr>
                <w:rFonts w:ascii="Arial" w:eastAsiaTheme="minorEastAsia" w:hAnsi="Arial" w:cs="Arial"/>
                <w:color w:val="000000" w:themeColor="text1"/>
                <w:sz w:val="22"/>
                <w:szCs w:val="22"/>
              </w:rPr>
              <w:t xml:space="preserve">, </w:t>
            </w:r>
            <w:r w:rsidR="7713C984" w:rsidRPr="00BA64B5">
              <w:rPr>
                <w:rFonts w:ascii="Arial" w:eastAsiaTheme="minorEastAsia" w:hAnsi="Arial" w:cs="Arial"/>
                <w:color w:val="000000" w:themeColor="text1"/>
                <w:sz w:val="22"/>
                <w:szCs w:val="22"/>
              </w:rPr>
              <w:t xml:space="preserve">but </w:t>
            </w:r>
            <w:r w:rsidR="4B16062D" w:rsidRPr="00BA64B5">
              <w:rPr>
                <w:rFonts w:ascii="Arial" w:hAnsi="Arial" w:cs="Arial"/>
                <w:color w:val="000000" w:themeColor="text1"/>
                <w:sz w:val="22"/>
                <w:szCs w:val="22"/>
              </w:rPr>
              <w:t xml:space="preserve">completed in </w:t>
            </w:r>
            <w:r w:rsidR="6CF267F0" w:rsidRPr="00BA64B5">
              <w:rPr>
                <w:rFonts w:ascii="Arial" w:eastAsia="Calibri" w:hAnsi="Arial" w:cs="Arial"/>
                <w:color w:val="000000" w:themeColor="text1"/>
                <w:sz w:val="22"/>
                <w:szCs w:val="22"/>
              </w:rPr>
              <w:t xml:space="preserve">designated </w:t>
            </w:r>
            <w:proofErr w:type="spellStart"/>
            <w:r w:rsidR="6CF267F0" w:rsidRPr="00BA64B5">
              <w:rPr>
                <w:rFonts w:ascii="Arial" w:eastAsia="Calibri" w:hAnsi="Arial" w:cs="Arial"/>
                <w:color w:val="000000" w:themeColor="text1"/>
                <w:sz w:val="22"/>
                <w:szCs w:val="22"/>
              </w:rPr>
              <w:t>tentage</w:t>
            </w:r>
            <w:proofErr w:type="spellEnd"/>
            <w:r w:rsidR="6CF267F0" w:rsidRPr="00BA64B5">
              <w:rPr>
                <w:rFonts w:ascii="Arial" w:eastAsia="Calibri" w:hAnsi="Arial" w:cs="Arial"/>
                <w:color w:val="000000" w:themeColor="text1"/>
                <w:sz w:val="22"/>
                <w:szCs w:val="22"/>
              </w:rPr>
              <w:t xml:space="preserve"> for research use, on a table, with chair isolated </w:t>
            </w:r>
            <w:r w:rsidR="4B16062D" w:rsidRPr="00BA64B5">
              <w:rPr>
                <w:rFonts w:ascii="Arial" w:hAnsi="Arial" w:cs="Arial"/>
                <w:sz w:val="22"/>
                <w:szCs w:val="22"/>
              </w:rPr>
              <w:t>f</w:t>
            </w:r>
            <w:r w:rsidR="4B16062D" w:rsidRPr="00BA64B5">
              <w:rPr>
                <w:rFonts w:ascii="Arial" w:hAnsi="Arial" w:cs="Arial"/>
                <w:color w:val="000000" w:themeColor="text1"/>
                <w:sz w:val="22"/>
                <w:szCs w:val="22"/>
              </w:rPr>
              <w:t xml:space="preserve">rom the field </w:t>
            </w:r>
            <w:r w:rsidR="4B16062D" w:rsidRPr="00BA64B5">
              <w:rPr>
                <w:rFonts w:ascii="Arial" w:eastAsiaTheme="minorEastAsia" w:hAnsi="Arial" w:cs="Arial"/>
                <w:color w:val="000000" w:themeColor="text1"/>
                <w:sz w:val="22"/>
                <w:szCs w:val="22"/>
              </w:rPr>
              <w:t>exercise</w:t>
            </w:r>
            <w:r w:rsidR="5F9BBD2C" w:rsidRPr="00BA64B5">
              <w:rPr>
                <w:rFonts w:ascii="Arial" w:eastAsiaTheme="minorEastAsia" w:hAnsi="Arial" w:cs="Arial"/>
                <w:color w:val="000000" w:themeColor="text1"/>
                <w:sz w:val="22"/>
                <w:szCs w:val="22"/>
              </w:rPr>
              <w:t xml:space="preserve">) </w:t>
            </w:r>
            <w:r w:rsidR="6683B0FB" w:rsidRPr="00BA64B5">
              <w:rPr>
                <w:rFonts w:ascii="Arial" w:eastAsia="Calibri" w:hAnsi="Arial" w:cs="Arial"/>
                <w:color w:val="000000" w:themeColor="text1"/>
                <w:sz w:val="22"/>
                <w:szCs w:val="22"/>
              </w:rPr>
              <w:t>at ~24 hr</w:t>
            </w:r>
            <w:r w:rsidR="00DD31C9" w:rsidRPr="00BA64B5">
              <w:rPr>
                <w:rFonts w:ascii="Arial" w:eastAsia="Calibri" w:hAnsi="Arial" w:cs="Arial"/>
                <w:color w:val="000000" w:themeColor="text1"/>
                <w:sz w:val="22"/>
                <w:szCs w:val="22"/>
              </w:rPr>
              <w:t xml:space="preserve">. Assessment window for all sections was </w:t>
            </w:r>
            <w:r w:rsidR="6683B0FB" w:rsidRPr="00BA64B5">
              <w:rPr>
                <w:rFonts w:ascii="Arial" w:eastAsia="Calibri" w:hAnsi="Arial" w:cs="Arial"/>
                <w:color w:val="000000" w:themeColor="text1"/>
                <w:sz w:val="22"/>
                <w:szCs w:val="22"/>
              </w:rPr>
              <w:t>between 06</w:t>
            </w:r>
            <w:r w:rsidR="1E55F4E4" w:rsidRPr="00BA64B5">
              <w:rPr>
                <w:rFonts w:ascii="Arial" w:eastAsia="Calibri" w:hAnsi="Arial" w:cs="Arial"/>
                <w:color w:val="000000" w:themeColor="text1"/>
                <w:sz w:val="22"/>
                <w:szCs w:val="22"/>
              </w:rPr>
              <w:t>:</w:t>
            </w:r>
            <w:r w:rsidR="6683B0FB" w:rsidRPr="00BA64B5">
              <w:rPr>
                <w:rFonts w:ascii="Arial" w:eastAsia="Calibri" w:hAnsi="Arial" w:cs="Arial"/>
                <w:color w:val="000000" w:themeColor="text1"/>
                <w:sz w:val="22"/>
                <w:szCs w:val="22"/>
              </w:rPr>
              <w:t>00-12</w:t>
            </w:r>
            <w:r w:rsidR="1E55F4E4" w:rsidRPr="00BA64B5">
              <w:rPr>
                <w:rFonts w:ascii="Arial" w:eastAsia="Calibri" w:hAnsi="Arial" w:cs="Arial"/>
                <w:color w:val="000000" w:themeColor="text1"/>
                <w:sz w:val="22"/>
                <w:szCs w:val="22"/>
              </w:rPr>
              <w:t>:</w:t>
            </w:r>
            <w:r w:rsidR="6683B0FB" w:rsidRPr="00BA64B5">
              <w:rPr>
                <w:rFonts w:ascii="Arial" w:eastAsia="Calibri" w:hAnsi="Arial" w:cs="Arial"/>
                <w:color w:val="000000" w:themeColor="text1"/>
                <w:sz w:val="22"/>
                <w:szCs w:val="22"/>
              </w:rPr>
              <w:t>00</w:t>
            </w:r>
            <w:r w:rsidR="1E55F4E4" w:rsidRPr="00BA64B5">
              <w:rPr>
                <w:rFonts w:ascii="Arial" w:eastAsia="Calibri" w:hAnsi="Arial" w:cs="Arial"/>
                <w:color w:val="000000" w:themeColor="text1"/>
                <w:sz w:val="22"/>
                <w:szCs w:val="22"/>
              </w:rPr>
              <w:t xml:space="preserve"> hrs</w:t>
            </w:r>
            <w:r w:rsidR="6683B0FB" w:rsidRPr="00BA64B5">
              <w:rPr>
                <w:rFonts w:ascii="Arial" w:eastAsia="Calibri" w:hAnsi="Arial" w:cs="Arial"/>
                <w:color w:val="000000" w:themeColor="text1"/>
                <w:sz w:val="22"/>
                <w:szCs w:val="22"/>
              </w:rPr>
              <w:t>.</w:t>
            </w:r>
          </w:p>
          <w:p w14:paraId="70BEC7FF" w14:textId="77777777" w:rsidR="00DB6FD6" w:rsidRPr="00BA64B5" w:rsidRDefault="00DB6FD6" w:rsidP="00D633DB">
            <w:pPr>
              <w:spacing w:line="276" w:lineRule="auto"/>
              <w:ind w:right="57"/>
              <w:rPr>
                <w:rFonts w:ascii="Arial" w:hAnsi="Arial" w:cs="Arial"/>
                <w:sz w:val="22"/>
                <w:szCs w:val="22"/>
              </w:rPr>
            </w:pPr>
          </w:p>
        </w:tc>
      </w:tr>
      <w:tr w:rsidR="00DB6FD6" w:rsidRPr="00BA64B5" w14:paraId="6C151594" w14:textId="77777777" w:rsidTr="7DF9D207">
        <w:tc>
          <w:tcPr>
            <w:tcW w:w="1838" w:type="dxa"/>
            <w:vMerge/>
          </w:tcPr>
          <w:p w14:paraId="6D1F56AF" w14:textId="77777777" w:rsidR="00DB6FD6" w:rsidRPr="00BA64B5" w:rsidRDefault="00DB6FD6" w:rsidP="00D633DB">
            <w:pPr>
              <w:spacing w:line="276" w:lineRule="auto"/>
              <w:ind w:right="57"/>
              <w:rPr>
                <w:rFonts w:ascii="Arial" w:hAnsi="Arial" w:cs="Arial"/>
                <w:b/>
                <w:sz w:val="22"/>
                <w:szCs w:val="22"/>
              </w:rPr>
            </w:pPr>
          </w:p>
        </w:tc>
        <w:tc>
          <w:tcPr>
            <w:tcW w:w="1902" w:type="dxa"/>
            <w:tcBorders>
              <w:bottom w:val="single" w:sz="4" w:space="0" w:color="auto"/>
            </w:tcBorders>
          </w:tcPr>
          <w:p w14:paraId="664D5921"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Sleepiness and Fatigue questionnaires</w:t>
            </w:r>
          </w:p>
        </w:tc>
        <w:tc>
          <w:tcPr>
            <w:tcW w:w="5276" w:type="dxa"/>
            <w:tcBorders>
              <w:bottom w:val="single" w:sz="4" w:space="0" w:color="auto"/>
            </w:tcBorders>
          </w:tcPr>
          <w:p w14:paraId="40613402" w14:textId="77777777" w:rsidR="00DB6FD6" w:rsidRPr="00BA64B5" w:rsidRDefault="00DB6FD6" w:rsidP="00D633DB">
            <w:pPr>
              <w:spacing w:line="276" w:lineRule="auto"/>
              <w:ind w:right="57"/>
              <w:rPr>
                <w:rFonts w:ascii="Arial" w:hAnsi="Arial" w:cs="Arial"/>
                <w:sz w:val="22"/>
                <w:szCs w:val="22"/>
              </w:rPr>
            </w:pPr>
            <w:r w:rsidRPr="00BA64B5">
              <w:rPr>
                <w:rFonts w:ascii="Arial" w:eastAsia="Calibri" w:hAnsi="Arial" w:cs="Arial"/>
                <w:color w:val="000000"/>
                <w:sz w:val="22"/>
                <w:szCs w:val="22"/>
              </w:rPr>
              <w:t>As per familiarisation.</w:t>
            </w:r>
          </w:p>
        </w:tc>
      </w:tr>
      <w:tr w:rsidR="00DB6FD6" w:rsidRPr="00BA64B5" w14:paraId="44073B15" w14:textId="77777777" w:rsidTr="7DF9D207">
        <w:tc>
          <w:tcPr>
            <w:tcW w:w="1838" w:type="dxa"/>
            <w:vMerge w:val="restart"/>
            <w:tcBorders>
              <w:top w:val="single" w:sz="4" w:space="0" w:color="auto"/>
            </w:tcBorders>
          </w:tcPr>
          <w:p w14:paraId="7FE9BB55" w14:textId="50CB90EC" w:rsidR="00DB6FD6" w:rsidRPr="00BA64B5" w:rsidRDefault="00BD2E2C" w:rsidP="00D633DB">
            <w:pPr>
              <w:spacing w:line="276" w:lineRule="auto"/>
              <w:ind w:right="57"/>
              <w:rPr>
                <w:rFonts w:ascii="Arial" w:hAnsi="Arial" w:cs="Arial"/>
                <w:b/>
                <w:sz w:val="22"/>
                <w:szCs w:val="22"/>
              </w:rPr>
            </w:pPr>
            <w:r w:rsidRPr="00BA64B5">
              <w:rPr>
                <w:rFonts w:ascii="Arial" w:hAnsi="Arial" w:cs="Arial"/>
                <w:b/>
                <w:sz w:val="22"/>
                <w:szCs w:val="22"/>
              </w:rPr>
              <w:t>Post</w:t>
            </w:r>
            <w:r w:rsidR="00DB6FD6" w:rsidRPr="00BA64B5">
              <w:rPr>
                <w:rFonts w:ascii="Arial" w:hAnsi="Arial" w:cs="Arial"/>
                <w:b/>
                <w:sz w:val="22"/>
                <w:szCs w:val="22"/>
              </w:rPr>
              <w:t>-</w:t>
            </w:r>
            <w:r w:rsidR="00F14E34" w:rsidRPr="00BA64B5">
              <w:rPr>
                <w:rFonts w:ascii="Arial" w:hAnsi="Arial" w:cs="Arial"/>
                <w:b/>
                <w:sz w:val="22"/>
                <w:szCs w:val="22"/>
              </w:rPr>
              <w:t>e</w:t>
            </w:r>
            <w:r w:rsidRPr="00BA64B5">
              <w:rPr>
                <w:rFonts w:ascii="Arial" w:hAnsi="Arial" w:cs="Arial"/>
                <w:b/>
                <w:sz w:val="22"/>
                <w:szCs w:val="22"/>
              </w:rPr>
              <w:t>xercise</w:t>
            </w:r>
          </w:p>
        </w:tc>
        <w:tc>
          <w:tcPr>
            <w:tcW w:w="1902" w:type="dxa"/>
            <w:tcBorders>
              <w:top w:val="single" w:sz="4" w:space="0" w:color="auto"/>
            </w:tcBorders>
          </w:tcPr>
          <w:p w14:paraId="44C4B3B9"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 xml:space="preserve">Cognitive assessments and NASA-TLX </w:t>
            </w:r>
          </w:p>
        </w:tc>
        <w:tc>
          <w:tcPr>
            <w:tcW w:w="5276" w:type="dxa"/>
            <w:tcBorders>
              <w:top w:val="single" w:sz="4" w:space="0" w:color="auto"/>
            </w:tcBorders>
          </w:tcPr>
          <w:p w14:paraId="492FA62F" w14:textId="4452CE7A" w:rsidR="00DB6FD6" w:rsidRPr="00BA64B5" w:rsidRDefault="00DB6FD6" w:rsidP="00637794">
            <w:pPr>
              <w:pStyle w:val="CommentText"/>
              <w:rPr>
                <w:rFonts w:ascii="Arial" w:eastAsia="Calibri" w:hAnsi="Arial" w:cs="Arial"/>
                <w:color w:val="000000"/>
                <w:sz w:val="22"/>
                <w:szCs w:val="22"/>
              </w:rPr>
            </w:pPr>
            <w:r w:rsidRPr="00BA64B5">
              <w:rPr>
                <w:rFonts w:ascii="Arial" w:eastAsia="Calibri" w:hAnsi="Arial" w:cs="Arial"/>
                <w:color w:val="000000" w:themeColor="text1"/>
                <w:sz w:val="22"/>
                <w:szCs w:val="22"/>
              </w:rPr>
              <w:t>As per familiarisation</w:t>
            </w:r>
            <w:r w:rsidR="00637794" w:rsidRPr="00BA64B5">
              <w:rPr>
                <w:rFonts w:ascii="Arial" w:eastAsia="Calibri" w:hAnsi="Arial" w:cs="Arial"/>
                <w:color w:val="000000" w:themeColor="text1"/>
                <w:sz w:val="22"/>
                <w:szCs w:val="22"/>
              </w:rPr>
              <w:t>,</w:t>
            </w:r>
            <w:r w:rsidR="00637794" w:rsidRPr="00BA64B5">
              <w:rPr>
                <w:rFonts w:ascii="Arial" w:hAnsi="Arial" w:cs="Arial"/>
                <w:color w:val="000000" w:themeColor="text1"/>
                <w:sz w:val="22"/>
                <w:szCs w:val="22"/>
              </w:rPr>
              <w:t xml:space="preserve"> </w:t>
            </w:r>
            <w:r w:rsidR="00637794" w:rsidRPr="00BA64B5">
              <w:rPr>
                <w:rFonts w:ascii="Arial" w:eastAsia="Calibri" w:hAnsi="Arial" w:cs="Arial"/>
                <w:color w:val="000000" w:themeColor="text1"/>
                <w:sz w:val="22"/>
                <w:szCs w:val="22"/>
              </w:rPr>
              <w:t xml:space="preserve">in a space isolated from the field exercise </w:t>
            </w:r>
            <w:r w:rsidR="3EE5B8E3" w:rsidRPr="00BA64B5">
              <w:rPr>
                <w:rFonts w:ascii="Arial" w:eastAsia="Calibri" w:hAnsi="Arial" w:cs="Arial"/>
                <w:color w:val="000000" w:themeColor="text1"/>
                <w:sz w:val="22"/>
                <w:szCs w:val="22"/>
              </w:rPr>
              <w:t>at ~48hr</w:t>
            </w:r>
            <w:r w:rsidR="00DD31C9" w:rsidRPr="00BA64B5">
              <w:rPr>
                <w:rFonts w:ascii="Arial" w:eastAsia="Calibri" w:hAnsi="Arial" w:cs="Arial"/>
                <w:color w:val="000000" w:themeColor="text1"/>
                <w:sz w:val="22"/>
                <w:szCs w:val="22"/>
              </w:rPr>
              <w:t>. Assessment window for all sections was</w:t>
            </w:r>
            <w:r w:rsidR="3EE5B8E3" w:rsidRPr="00BA64B5">
              <w:rPr>
                <w:rFonts w:ascii="Arial" w:eastAsia="Calibri" w:hAnsi="Arial" w:cs="Arial"/>
                <w:color w:val="000000" w:themeColor="text1"/>
                <w:sz w:val="22"/>
                <w:szCs w:val="22"/>
              </w:rPr>
              <w:t xml:space="preserve"> between 07</w:t>
            </w:r>
            <w:r w:rsidR="72314041" w:rsidRPr="00BA64B5">
              <w:rPr>
                <w:rFonts w:ascii="Arial" w:eastAsia="Calibri" w:hAnsi="Arial" w:cs="Arial"/>
                <w:color w:val="000000" w:themeColor="text1"/>
                <w:sz w:val="22"/>
                <w:szCs w:val="22"/>
              </w:rPr>
              <w:t>:</w:t>
            </w:r>
            <w:r w:rsidR="3EE5B8E3" w:rsidRPr="00BA64B5">
              <w:rPr>
                <w:rFonts w:ascii="Arial" w:eastAsia="Calibri" w:hAnsi="Arial" w:cs="Arial"/>
                <w:color w:val="000000" w:themeColor="text1"/>
                <w:sz w:val="22"/>
                <w:szCs w:val="22"/>
              </w:rPr>
              <w:t>30-12</w:t>
            </w:r>
            <w:r w:rsidR="72314041" w:rsidRPr="00BA64B5">
              <w:rPr>
                <w:rFonts w:ascii="Arial" w:eastAsia="Calibri" w:hAnsi="Arial" w:cs="Arial"/>
                <w:color w:val="000000" w:themeColor="text1"/>
                <w:sz w:val="22"/>
                <w:szCs w:val="22"/>
              </w:rPr>
              <w:t>:</w:t>
            </w:r>
            <w:r w:rsidR="3EE5B8E3" w:rsidRPr="00BA64B5">
              <w:rPr>
                <w:rFonts w:ascii="Arial" w:eastAsia="Calibri" w:hAnsi="Arial" w:cs="Arial"/>
                <w:color w:val="000000" w:themeColor="text1"/>
                <w:sz w:val="22"/>
                <w:szCs w:val="22"/>
              </w:rPr>
              <w:t>00</w:t>
            </w:r>
            <w:r w:rsidR="72314041" w:rsidRPr="00BA64B5">
              <w:rPr>
                <w:rFonts w:ascii="Arial" w:eastAsia="Calibri" w:hAnsi="Arial" w:cs="Arial"/>
                <w:color w:val="000000" w:themeColor="text1"/>
                <w:sz w:val="22"/>
                <w:szCs w:val="22"/>
              </w:rPr>
              <w:t xml:space="preserve"> hrs</w:t>
            </w:r>
            <w:r w:rsidR="3EE5B8E3" w:rsidRPr="00BA64B5">
              <w:rPr>
                <w:rFonts w:ascii="Arial" w:eastAsia="Calibri" w:hAnsi="Arial" w:cs="Arial"/>
                <w:color w:val="000000" w:themeColor="text1"/>
                <w:sz w:val="22"/>
                <w:szCs w:val="22"/>
              </w:rPr>
              <w:t>.</w:t>
            </w:r>
          </w:p>
        </w:tc>
      </w:tr>
      <w:tr w:rsidR="00DB6FD6" w:rsidRPr="00BA64B5" w14:paraId="246CB8F6" w14:textId="77777777" w:rsidTr="7DF9D207">
        <w:tc>
          <w:tcPr>
            <w:tcW w:w="1838" w:type="dxa"/>
            <w:vMerge/>
          </w:tcPr>
          <w:p w14:paraId="64725E95" w14:textId="77777777" w:rsidR="00DB6FD6" w:rsidRPr="00BA64B5" w:rsidRDefault="00DB6FD6" w:rsidP="00D633DB">
            <w:pPr>
              <w:spacing w:line="276" w:lineRule="auto"/>
              <w:ind w:right="57"/>
              <w:rPr>
                <w:rFonts w:ascii="Arial" w:hAnsi="Arial" w:cs="Arial"/>
                <w:sz w:val="22"/>
                <w:szCs w:val="22"/>
              </w:rPr>
            </w:pPr>
          </w:p>
        </w:tc>
        <w:tc>
          <w:tcPr>
            <w:tcW w:w="1902" w:type="dxa"/>
          </w:tcPr>
          <w:p w14:paraId="12A35EB0"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Sleepiness and Fatigue questionnaires</w:t>
            </w:r>
          </w:p>
        </w:tc>
        <w:tc>
          <w:tcPr>
            <w:tcW w:w="5276" w:type="dxa"/>
          </w:tcPr>
          <w:p w14:paraId="20743046" w14:textId="77777777" w:rsidR="00DB6FD6" w:rsidRPr="00BA64B5" w:rsidRDefault="00DB6FD6" w:rsidP="00D633DB">
            <w:pPr>
              <w:spacing w:line="276" w:lineRule="auto"/>
              <w:ind w:right="57"/>
              <w:rPr>
                <w:rFonts w:ascii="Arial" w:hAnsi="Arial" w:cs="Arial"/>
                <w:sz w:val="22"/>
                <w:szCs w:val="22"/>
              </w:rPr>
            </w:pPr>
            <w:r w:rsidRPr="00BA64B5">
              <w:rPr>
                <w:rFonts w:ascii="Arial" w:eastAsia="Calibri" w:hAnsi="Arial" w:cs="Arial"/>
                <w:color w:val="000000"/>
                <w:sz w:val="22"/>
                <w:szCs w:val="22"/>
              </w:rPr>
              <w:t>As per familiarisation.</w:t>
            </w:r>
          </w:p>
        </w:tc>
      </w:tr>
      <w:tr w:rsidR="00DB6FD6" w:rsidRPr="00BA64B5" w14:paraId="3274D15E" w14:textId="77777777" w:rsidTr="7DF9D207">
        <w:tc>
          <w:tcPr>
            <w:tcW w:w="1838" w:type="dxa"/>
            <w:vMerge/>
          </w:tcPr>
          <w:p w14:paraId="7A006C70" w14:textId="77777777" w:rsidR="00DB6FD6" w:rsidRPr="00BA64B5" w:rsidRDefault="00DB6FD6" w:rsidP="00D633DB">
            <w:pPr>
              <w:spacing w:line="276" w:lineRule="auto"/>
              <w:ind w:right="57"/>
              <w:rPr>
                <w:rFonts w:ascii="Arial" w:hAnsi="Arial" w:cs="Arial"/>
                <w:sz w:val="22"/>
                <w:szCs w:val="22"/>
              </w:rPr>
            </w:pPr>
          </w:p>
        </w:tc>
        <w:tc>
          <w:tcPr>
            <w:tcW w:w="1902" w:type="dxa"/>
            <w:tcBorders>
              <w:bottom w:val="single" w:sz="18" w:space="0" w:color="auto"/>
            </w:tcBorders>
          </w:tcPr>
          <w:p w14:paraId="7D4CF1EE"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sz w:val="22"/>
                <w:szCs w:val="22"/>
              </w:rPr>
              <w:t>Sleep duration and quality questionnaire</w:t>
            </w:r>
          </w:p>
        </w:tc>
        <w:tc>
          <w:tcPr>
            <w:tcW w:w="5276" w:type="dxa"/>
            <w:tcBorders>
              <w:bottom w:val="single" w:sz="18" w:space="0" w:color="auto"/>
            </w:tcBorders>
          </w:tcPr>
          <w:p w14:paraId="0BEA315F" w14:textId="77777777" w:rsidR="00DB6FD6" w:rsidRPr="00BA64B5" w:rsidRDefault="00DB6FD6" w:rsidP="00D633DB">
            <w:pPr>
              <w:spacing w:line="276" w:lineRule="auto"/>
              <w:ind w:right="57"/>
              <w:rPr>
                <w:rFonts w:ascii="Arial" w:hAnsi="Arial" w:cs="Arial"/>
                <w:sz w:val="22"/>
                <w:szCs w:val="22"/>
              </w:rPr>
            </w:pPr>
            <w:r w:rsidRPr="00BA64B5">
              <w:rPr>
                <w:rFonts w:ascii="Arial" w:hAnsi="Arial" w:cs="Arial"/>
                <w:color w:val="000000"/>
                <w:sz w:val="22"/>
                <w:szCs w:val="22"/>
              </w:rPr>
              <w:t>Participants were asked to recall their sleep duration and quality over the past 48-hr.</w:t>
            </w:r>
          </w:p>
        </w:tc>
      </w:tr>
    </w:tbl>
    <w:p w14:paraId="4690E468" w14:textId="77777777" w:rsidR="00DB6FD6" w:rsidRPr="00BA64B5" w:rsidRDefault="00DB6FD6" w:rsidP="00DB6FD6">
      <w:pPr>
        <w:spacing w:line="480" w:lineRule="auto"/>
        <w:ind w:right="-330"/>
        <w:jc w:val="both"/>
        <w:rPr>
          <w:rFonts w:ascii="Arial" w:hAnsi="Arial" w:cs="Arial"/>
          <w:b/>
          <w:i/>
          <w:iCs/>
        </w:rPr>
      </w:pPr>
    </w:p>
    <w:p w14:paraId="3F973AC7" w14:textId="77777777" w:rsidR="00DB6FD6" w:rsidRPr="00BA64B5" w:rsidRDefault="00DB6FD6" w:rsidP="00DB6FD6">
      <w:pPr>
        <w:spacing w:line="480" w:lineRule="auto"/>
        <w:jc w:val="both"/>
        <w:rPr>
          <w:rFonts w:ascii="Arial" w:eastAsia="Calibri" w:hAnsi="Arial" w:cs="Arial"/>
        </w:rPr>
      </w:pPr>
      <w:r w:rsidRPr="00BA64B5">
        <w:rPr>
          <w:rFonts w:ascii="Arial" w:eastAsia="Calibri" w:hAnsi="Arial" w:cs="Arial"/>
        </w:rPr>
        <w:t>Cued Go-/No-Go</w:t>
      </w:r>
    </w:p>
    <w:p w14:paraId="27B6CBB2" w14:textId="251A39D1" w:rsidR="00DB6FD6" w:rsidRPr="00BA64B5" w:rsidRDefault="00DB6FD6" w:rsidP="00DB6FD6">
      <w:pPr>
        <w:spacing w:line="480" w:lineRule="auto"/>
        <w:ind w:firstLine="720"/>
        <w:jc w:val="both"/>
        <w:rPr>
          <w:rFonts w:ascii="Arial" w:hAnsi="Arial" w:cs="Arial"/>
          <w:b/>
          <w:bCs/>
        </w:rPr>
      </w:pPr>
      <w:r w:rsidRPr="00BA64B5">
        <w:rPr>
          <w:rFonts w:ascii="Arial" w:eastAsia="Calibri" w:hAnsi="Arial" w:cs="Arial"/>
        </w:rPr>
        <w:t xml:space="preserve">The Cued Go/No-Go </w:t>
      </w:r>
      <w:r w:rsidRPr="00BA64B5">
        <w:rPr>
          <w:rFonts w:ascii="Arial" w:hAnsi="Arial" w:cs="Arial"/>
        </w:rPr>
        <w:t>assessment</w:t>
      </w:r>
      <w:r w:rsidRPr="00BA64B5">
        <w:rPr>
          <w:rFonts w:ascii="Arial" w:eastAsia="Calibri" w:hAnsi="Arial" w:cs="Arial"/>
        </w:rPr>
        <w:t xml:space="preserve"> </w:t>
      </w:r>
      <w:r w:rsidR="00CB2051" w:rsidRPr="00BA64B5">
        <w:rPr>
          <w:rFonts w:ascii="Arial" w:eastAsia="Calibri" w:hAnsi="Arial" w:cs="Arial"/>
        </w:rPr>
        <w:t>[16]</w:t>
      </w:r>
      <w:r w:rsidRPr="00BA64B5">
        <w:rPr>
          <w:rFonts w:ascii="Arial" w:eastAsia="Calibri" w:hAnsi="Arial" w:cs="Arial"/>
        </w:rPr>
        <w:t xml:space="preserve"> presented participants with a sequence of blue and green rectangles, in a horizontal and vertical orientation, in the middle of the</w:t>
      </w:r>
      <w:r w:rsidR="00637794" w:rsidRPr="00BA64B5">
        <w:rPr>
          <w:rFonts w:ascii="Arial" w:eastAsia="Calibri" w:hAnsi="Arial" w:cs="Arial"/>
        </w:rPr>
        <w:t xml:space="preserve"> laptop</w:t>
      </w:r>
      <w:r w:rsidRPr="00BA64B5">
        <w:rPr>
          <w:rFonts w:ascii="Arial" w:eastAsia="Calibri" w:hAnsi="Arial" w:cs="Arial"/>
        </w:rPr>
        <w:t xml:space="preserve"> screen. Participants were instructed to respond, as quickly as possible, to a target stimulus (green rectangle in either orientation) using a space bar press. No response was required for a blue rectangle. A total of 100 trials were presented, at 750 millisecond (</w:t>
      </w:r>
      <w:proofErr w:type="spellStart"/>
      <w:r w:rsidRPr="00BA64B5">
        <w:rPr>
          <w:rFonts w:ascii="Arial" w:eastAsia="Calibri" w:hAnsi="Arial" w:cs="Arial"/>
        </w:rPr>
        <w:t>ms</w:t>
      </w:r>
      <w:proofErr w:type="spellEnd"/>
      <w:r w:rsidRPr="00BA64B5">
        <w:rPr>
          <w:rFonts w:ascii="Arial" w:eastAsia="Calibri" w:hAnsi="Arial" w:cs="Arial"/>
        </w:rPr>
        <w:t>) intervals, where the ratio of vertical cue targets to non</w:t>
      </w:r>
      <w:r w:rsidRPr="00BA64B5">
        <w:rPr>
          <w:rFonts w:ascii="Cambria Math" w:eastAsia="Cambria Math" w:hAnsi="Cambria Math" w:cs="Cambria Math"/>
        </w:rPr>
        <w:t>‐</w:t>
      </w:r>
      <w:r w:rsidRPr="00BA64B5">
        <w:rPr>
          <w:rFonts w:ascii="Arial" w:eastAsia="Calibri" w:hAnsi="Arial" w:cs="Arial"/>
        </w:rPr>
        <w:t xml:space="preserve">targets was 80:20, and 20:80 for horizontal cue targets. Mean response time, total correct responses and </w:t>
      </w:r>
      <w:r w:rsidR="001E0EA9" w:rsidRPr="00BA64B5">
        <w:rPr>
          <w:rFonts w:ascii="Arial" w:eastAsia="Calibri" w:hAnsi="Arial" w:cs="Arial"/>
        </w:rPr>
        <w:t>ASTO</w:t>
      </w:r>
      <w:r w:rsidR="003166D1" w:rsidRPr="00BA64B5">
        <w:rPr>
          <w:rFonts w:ascii="Arial" w:eastAsia="Calibri" w:hAnsi="Arial" w:cs="Arial"/>
          <w:vertAlign w:val="subscript"/>
        </w:rPr>
        <w:t>GNG</w:t>
      </w:r>
      <w:r w:rsidRPr="00BA64B5">
        <w:rPr>
          <w:rFonts w:ascii="Arial" w:eastAsia="Calibri" w:hAnsi="Arial" w:cs="Arial"/>
        </w:rPr>
        <w:t xml:space="preserve"> ([mean response time ÷ total correct responses] +1) were recorded.</w:t>
      </w:r>
      <w:r w:rsidRPr="00BA64B5">
        <w:rPr>
          <w:rFonts w:ascii="Arial" w:hAnsi="Arial" w:cs="Arial"/>
          <w:b/>
          <w:bCs/>
        </w:rPr>
        <w:t xml:space="preserve"> </w:t>
      </w:r>
    </w:p>
    <w:p w14:paraId="2AB1389E" w14:textId="77777777" w:rsidR="00DB6FD6" w:rsidRPr="00BA64B5" w:rsidRDefault="00DB6FD6" w:rsidP="00DB6FD6">
      <w:pPr>
        <w:spacing w:line="480" w:lineRule="auto"/>
        <w:jc w:val="both"/>
        <w:rPr>
          <w:rFonts w:ascii="Arial" w:eastAsia="Calibri" w:hAnsi="Arial" w:cs="Arial"/>
        </w:rPr>
      </w:pPr>
      <w:r w:rsidRPr="00BA64B5">
        <w:rPr>
          <w:rFonts w:ascii="Arial" w:eastAsia="Calibri" w:hAnsi="Arial" w:cs="Arial"/>
        </w:rPr>
        <w:t>N-back</w:t>
      </w:r>
    </w:p>
    <w:p w14:paraId="6BD5CDC7" w14:textId="5D87E890" w:rsidR="00DB6FD6" w:rsidRPr="00BA64B5" w:rsidRDefault="00DB6FD6" w:rsidP="00DB6FD6">
      <w:pPr>
        <w:spacing w:line="480" w:lineRule="auto"/>
        <w:ind w:firstLine="720"/>
        <w:jc w:val="both"/>
        <w:rPr>
          <w:rFonts w:ascii="Arial" w:hAnsi="Arial" w:cs="Arial"/>
          <w:b/>
          <w:bCs/>
        </w:rPr>
      </w:pPr>
      <w:r w:rsidRPr="00BA64B5">
        <w:rPr>
          <w:rFonts w:ascii="Arial" w:eastAsia="Calibri" w:hAnsi="Arial" w:cs="Arial"/>
        </w:rPr>
        <w:t xml:space="preserve">The visual N-back working memory </w:t>
      </w:r>
      <w:r w:rsidRPr="00BA64B5">
        <w:rPr>
          <w:rFonts w:ascii="Arial" w:hAnsi="Arial" w:cs="Arial"/>
        </w:rPr>
        <w:t>assessment</w:t>
      </w:r>
      <w:r w:rsidRPr="00BA64B5">
        <w:rPr>
          <w:rFonts w:ascii="Arial" w:eastAsia="Calibri" w:hAnsi="Arial" w:cs="Arial"/>
        </w:rPr>
        <w:t xml:space="preserve"> </w:t>
      </w:r>
      <w:r w:rsidR="00CB2051" w:rsidRPr="00BA64B5">
        <w:rPr>
          <w:rFonts w:ascii="Arial" w:eastAsia="Calibri" w:hAnsi="Arial" w:cs="Arial"/>
        </w:rPr>
        <w:t>[17]</w:t>
      </w:r>
      <w:r w:rsidRPr="00BA64B5">
        <w:rPr>
          <w:rFonts w:ascii="Arial" w:eastAsia="Calibri" w:hAnsi="Arial" w:cs="Arial"/>
        </w:rPr>
        <w:t xml:space="preserve"> required participants to watch a series of capital letters (sized 20% of the screen in </w:t>
      </w:r>
      <w:r w:rsidR="003166D1" w:rsidRPr="00BA64B5">
        <w:rPr>
          <w:rFonts w:ascii="Arial" w:eastAsia="Calibri" w:hAnsi="Arial" w:cs="Arial"/>
        </w:rPr>
        <w:t>A</w:t>
      </w:r>
      <w:r w:rsidRPr="00BA64B5">
        <w:rPr>
          <w:rFonts w:ascii="Arial" w:eastAsia="Calibri" w:hAnsi="Arial" w:cs="Arial"/>
        </w:rPr>
        <w:t xml:space="preserve">rial font) appear on a screen and to identify whether the letter presented matched the letter they saw ‘‘2-back’’. Stimuli were presented in a random order in four blocks of 25, including 35 target stimuli and 65 non-target stimuli in total. Each letter was presented for 500 </w:t>
      </w:r>
      <w:proofErr w:type="spellStart"/>
      <w:r w:rsidRPr="00BA64B5">
        <w:rPr>
          <w:rFonts w:ascii="Arial" w:eastAsia="Calibri" w:hAnsi="Arial" w:cs="Arial"/>
        </w:rPr>
        <w:t>ms</w:t>
      </w:r>
      <w:proofErr w:type="spellEnd"/>
      <w:r w:rsidRPr="00BA64B5">
        <w:rPr>
          <w:rFonts w:ascii="Arial" w:eastAsia="Calibri" w:hAnsi="Arial" w:cs="Arial"/>
        </w:rPr>
        <w:t xml:space="preserve">, followed by a 1000 </w:t>
      </w:r>
      <w:proofErr w:type="spellStart"/>
      <w:r w:rsidRPr="00BA64B5">
        <w:rPr>
          <w:rFonts w:ascii="Arial" w:eastAsia="Calibri" w:hAnsi="Arial" w:cs="Arial"/>
        </w:rPr>
        <w:t>ms</w:t>
      </w:r>
      <w:proofErr w:type="spellEnd"/>
      <w:r w:rsidRPr="00BA64B5">
        <w:rPr>
          <w:rFonts w:ascii="Arial" w:eastAsia="Calibri" w:hAnsi="Arial" w:cs="Arial"/>
        </w:rPr>
        <w:t xml:space="preserve"> blank screen. Participants were instructed to respond using the keyboard key “A” when the current letter matched the target letter. Mean response time, total correct responses and ASTO</w:t>
      </w:r>
      <w:r w:rsidR="003166D1" w:rsidRPr="00BA64B5">
        <w:rPr>
          <w:rFonts w:ascii="Arial" w:eastAsia="Calibri" w:hAnsi="Arial" w:cs="Arial"/>
          <w:vertAlign w:val="subscript"/>
        </w:rPr>
        <w:t>NB</w:t>
      </w:r>
      <w:r w:rsidRPr="00BA64B5">
        <w:rPr>
          <w:rFonts w:ascii="Arial" w:eastAsia="Calibri" w:hAnsi="Arial" w:cs="Arial"/>
        </w:rPr>
        <w:t xml:space="preserve"> ([mean response time ÷ total correct responses] +1) were recorded.</w:t>
      </w:r>
      <w:r w:rsidRPr="00BA64B5">
        <w:rPr>
          <w:rFonts w:ascii="Arial" w:hAnsi="Arial" w:cs="Arial"/>
          <w:b/>
          <w:bCs/>
        </w:rPr>
        <w:t xml:space="preserve"> </w:t>
      </w:r>
    </w:p>
    <w:p w14:paraId="044436F8" w14:textId="77777777" w:rsidR="00DB6FD6" w:rsidRPr="00BA64B5" w:rsidRDefault="00DB6FD6" w:rsidP="00DB6FD6">
      <w:pPr>
        <w:spacing w:line="480" w:lineRule="auto"/>
        <w:jc w:val="both"/>
        <w:rPr>
          <w:rFonts w:ascii="Arial" w:eastAsia="Calibri" w:hAnsi="Arial" w:cs="Arial"/>
        </w:rPr>
      </w:pPr>
      <w:r w:rsidRPr="00BA64B5">
        <w:rPr>
          <w:rFonts w:ascii="Arial" w:eastAsia="Calibri" w:hAnsi="Arial" w:cs="Arial"/>
        </w:rPr>
        <w:t>PVT</w:t>
      </w:r>
    </w:p>
    <w:p w14:paraId="47FD7C52" w14:textId="650A9070" w:rsidR="00DB6FD6" w:rsidRPr="00BA64B5" w:rsidRDefault="00DB6FD6" w:rsidP="00DB6FD6">
      <w:pPr>
        <w:spacing w:line="480" w:lineRule="auto"/>
        <w:ind w:firstLine="720"/>
        <w:jc w:val="both"/>
        <w:rPr>
          <w:rFonts w:ascii="Arial" w:eastAsia="Calibri" w:hAnsi="Arial" w:cs="Arial"/>
        </w:rPr>
      </w:pPr>
      <w:r w:rsidRPr="00BA64B5">
        <w:rPr>
          <w:rFonts w:ascii="Arial" w:eastAsia="Calibri" w:hAnsi="Arial" w:cs="Arial"/>
        </w:rPr>
        <w:t>A</w:t>
      </w:r>
      <w:r w:rsidRPr="00BA64B5">
        <w:rPr>
          <w:rFonts w:ascii="Arial" w:hAnsi="Arial" w:cs="Arial"/>
        </w:rPr>
        <w:t xml:space="preserve"> brief version (3 minutes) of the PVT </w:t>
      </w:r>
      <w:r w:rsidRPr="00BA64B5">
        <w:rPr>
          <w:rFonts w:ascii="Arial" w:hAnsi="Arial" w:cs="Arial"/>
        </w:rPr>
        <w:fldChar w:fldCharType="begin"/>
      </w:r>
      <w:r w:rsidRPr="00BA64B5">
        <w:rPr>
          <w:rFonts w:ascii="Arial" w:hAnsi="Arial" w:cs="Arial"/>
        </w:rPr>
        <w:instrText xml:space="preserve"> ADDIN ZOTERO_ITEM CSL_CITATION {"citationID":"bHoT9gY0","properties":{"formattedCitation":"(Basner et al., 2011)","plainCitation":"(Basner et al., 2011)","noteIndex":0},"citationItems":[{"id":9,"uris":["http://zotero.org/users/local/qAZoSoxI/items/FCSJK85F"],"itemData":{"id":9,"type":"article-journal","abstract":"The Psychomotor Vigilance Test (PVT) objectively assesses fatigue-related changes in alertness associated with sleep loss, extended wakefulness, circadian misalignment, and time on task. The standard 10-min PVT is often considered impractical in applied contexts. To address this limitation, we developed a modified brief 3-min version of the PVT (PVT-B). The PVT-B was validated in controlled laboratory studies with 74 healthy subjects (34 female, aged 22–45 years) that participated either in a total sleep deprivation (TSD) study involving 33h awake (N=31 subjects) or in a partial sleep deprivation (PSD) protocol involving 5 consecutive nights of 4h time in bed (N=43 subjects). PVT and PVT-B were performed regularly during wakefulness. Effect sizes of 5 key PVT outcomes were larger for TSD than PSD and larger for PVT than for PVT-B for all outcomes. Effect size was largest for response speed (reciprocal response time) for both the PVT-B and the PVT in both TSD and PSD. According to Cohen's criteria, effect sizes for the PVT-B were still large (TSD) or medium to large (PSD, except for fastest 10% RT). Compared to the 70% decrease in test duration the 22.7% (range 6.9–67.8%) average decrease in effect size was deemed an acceptable trade-off between duration and sensitivity. Overall, PVT-B performance had faster response times, more false starts and fewer lapses than PVT performance (all p&lt;0.01). After reducing the lapse threshold from 500 to 355ms for PVT-B, mixed model ANOVAs indicated no differential sensitivity to sleep loss between PVT-B and PVT for all outcome variables (all P&gt;0.15) but the fastest 10% response times during PSD (P&lt;0.001), and effect sizes increased from 1.38 to 1.49 (TSD) and 0.65 to 0.76 (PSD), respectively. In conclusion, PVT-B tracked standard 10-min PVT performance throughout both TSD and PSD, and yielded medium to large effect sizes. PVT-B may be a useful tool for assessing behavioral alertness in settings where the duration of the 10-min PVT is considered impractical, although further validation in applied settings is needed.","container-title":"Acta Astronautica","DOI":"10.1016/j.actaastro.2011.07.015","ISSN":"0094-5765","issue":"11","journalAbbreviation":"Acta Astronautica","language":"en","page":"949-959","source":"ScienceDirect","title":"Validity and sensitivity of a brief psychomotor vigilance test (PVT-B) to total and partial sleep deprivation","volume":"69","author":[{"family":"Basner","given":"Mathias"},{"family":"Mollicone","given":"Daniel"},{"family":"Dinges","given":"David F."}],"issued":{"date-parts":[["2011",12,1]]}}}],"schema":"https://github.com/citation-style-language/schema/raw/master/csl-citation.json"} </w:instrText>
      </w:r>
      <w:r w:rsidRPr="00BA64B5">
        <w:rPr>
          <w:rFonts w:ascii="Arial" w:hAnsi="Arial" w:cs="Arial"/>
        </w:rPr>
        <w:fldChar w:fldCharType="separate"/>
      </w:r>
      <w:r w:rsidR="00CB2051" w:rsidRPr="00BA64B5">
        <w:rPr>
          <w:rFonts w:ascii="Arial" w:hAnsi="Arial" w:cs="Arial"/>
        </w:rPr>
        <w:t>[18]</w:t>
      </w:r>
      <w:r w:rsidRPr="00BA64B5">
        <w:rPr>
          <w:rFonts w:ascii="Arial" w:hAnsi="Arial" w:cs="Arial"/>
        </w:rPr>
        <w:fldChar w:fldCharType="end"/>
      </w:r>
      <w:r w:rsidRPr="00BA64B5">
        <w:rPr>
          <w:rFonts w:ascii="Arial" w:hAnsi="Arial" w:cs="Arial"/>
        </w:rPr>
        <w:t xml:space="preserve"> was used where participants </w:t>
      </w:r>
      <w:r w:rsidRPr="00BA64B5">
        <w:rPr>
          <w:rFonts w:ascii="Arial" w:eastAsia="Calibri" w:hAnsi="Arial" w:cs="Arial"/>
        </w:rPr>
        <w:t xml:space="preserve">monitored a red rectangular box and were required to respond as quickly as possible following the presentation of a yellow stimulus on screen by pressing the space bar. The inter-stimulus intervals varied randomly from 1-4 seconds. Mean response time, the number of lapses of </w:t>
      </w:r>
      <w:r w:rsidRPr="00BA64B5">
        <w:rPr>
          <w:rFonts w:ascii="Arial" w:eastAsia="Calibri" w:hAnsi="Arial" w:cs="Arial"/>
        </w:rPr>
        <w:lastRenderedPageBreak/>
        <w:t xml:space="preserve">attention (failure to respond in &lt;355 </w:t>
      </w:r>
      <w:proofErr w:type="spellStart"/>
      <w:r w:rsidRPr="00BA64B5">
        <w:rPr>
          <w:rFonts w:ascii="Arial" w:eastAsia="Calibri" w:hAnsi="Arial" w:cs="Arial"/>
        </w:rPr>
        <w:t>ms</w:t>
      </w:r>
      <w:proofErr w:type="spellEnd"/>
      <w:r w:rsidRPr="00BA64B5">
        <w:rPr>
          <w:rFonts w:ascii="Arial" w:eastAsia="Calibri" w:hAnsi="Arial" w:cs="Arial"/>
        </w:rPr>
        <w:t>), the number of responses made before stimulus presentation, and ASTO</w:t>
      </w:r>
      <w:r w:rsidR="003166D1" w:rsidRPr="00BA64B5">
        <w:rPr>
          <w:rFonts w:ascii="Arial" w:eastAsia="Calibri" w:hAnsi="Arial" w:cs="Arial"/>
          <w:vertAlign w:val="subscript"/>
        </w:rPr>
        <w:t>PVT</w:t>
      </w:r>
      <w:r w:rsidRPr="00BA64B5">
        <w:rPr>
          <w:rFonts w:ascii="Arial" w:eastAsia="Calibri" w:hAnsi="Arial" w:cs="Arial"/>
        </w:rPr>
        <w:t xml:space="preserve"> (mean reaction time x [missed response + false response +1]) were recorded.</w:t>
      </w:r>
    </w:p>
    <w:p w14:paraId="6297206A" w14:textId="77777777" w:rsidR="00DB6FD6" w:rsidRPr="00BA64B5" w:rsidRDefault="00DB6FD6" w:rsidP="00DB6FD6">
      <w:pPr>
        <w:spacing w:line="480" w:lineRule="auto"/>
        <w:rPr>
          <w:rFonts w:ascii="Arial" w:hAnsi="Arial" w:cs="Arial"/>
          <w:b/>
        </w:rPr>
      </w:pPr>
      <w:r w:rsidRPr="00BA64B5">
        <w:rPr>
          <w:rFonts w:ascii="Arial" w:hAnsi="Arial" w:cs="Arial"/>
          <w:b/>
        </w:rPr>
        <w:t>Data Analysis</w:t>
      </w:r>
    </w:p>
    <w:p w14:paraId="5AC37F69" w14:textId="6E5F0DCA" w:rsidR="00DB6FD6" w:rsidRPr="00BA64B5" w:rsidRDefault="71845AC6" w:rsidP="00DB6FD6">
      <w:pPr>
        <w:spacing w:line="480" w:lineRule="auto"/>
        <w:ind w:firstLine="720"/>
        <w:jc w:val="both"/>
        <w:rPr>
          <w:rFonts w:ascii="Arial" w:hAnsi="Arial" w:cs="Arial"/>
          <w:b/>
          <w:bCs/>
        </w:rPr>
      </w:pPr>
      <w:r w:rsidRPr="00BA64B5">
        <w:rPr>
          <w:rFonts w:ascii="Arial" w:hAnsi="Arial" w:cs="Arial"/>
        </w:rPr>
        <w:t xml:space="preserve">Two participants withdrew from </w:t>
      </w:r>
      <w:proofErr w:type="spellStart"/>
      <w:proofErr w:type="gramStart"/>
      <w:r w:rsidR="2A146583" w:rsidRPr="00BA64B5">
        <w:rPr>
          <w:rFonts w:ascii="Arial" w:hAnsi="Arial" w:cs="Arial"/>
        </w:rPr>
        <w:t>Ex.CP</w:t>
      </w:r>
      <w:proofErr w:type="spellEnd"/>
      <w:proofErr w:type="gramEnd"/>
      <w:r w:rsidRPr="00BA64B5">
        <w:rPr>
          <w:rFonts w:ascii="Arial" w:hAnsi="Arial" w:cs="Arial"/>
        </w:rPr>
        <w:t xml:space="preserve"> due to injury prior to reaching mid-</w:t>
      </w:r>
      <w:r w:rsidR="53EC4C5B" w:rsidRPr="00BA64B5">
        <w:rPr>
          <w:rFonts w:ascii="Arial" w:hAnsi="Arial" w:cs="Arial"/>
        </w:rPr>
        <w:t>e</w:t>
      </w:r>
      <w:r w:rsidR="3FE62BF3" w:rsidRPr="00BA64B5">
        <w:rPr>
          <w:rFonts w:ascii="Arial" w:hAnsi="Arial" w:cs="Arial"/>
        </w:rPr>
        <w:t>xercise</w:t>
      </w:r>
      <w:r w:rsidR="2D295335" w:rsidRPr="00BA64B5">
        <w:rPr>
          <w:rFonts w:ascii="Arial" w:hAnsi="Arial" w:cs="Arial"/>
        </w:rPr>
        <w:t xml:space="preserve">, </w:t>
      </w:r>
      <w:r w:rsidRPr="00BA64B5">
        <w:rPr>
          <w:rFonts w:ascii="Arial" w:hAnsi="Arial" w:cs="Arial"/>
        </w:rPr>
        <w:t xml:space="preserve">therefore data </w:t>
      </w:r>
      <w:r w:rsidR="085EF69D" w:rsidRPr="00BA64B5">
        <w:rPr>
          <w:rFonts w:ascii="Arial" w:hAnsi="Arial" w:cs="Arial"/>
        </w:rPr>
        <w:t>from t</w:t>
      </w:r>
      <w:r w:rsidRPr="00BA64B5">
        <w:rPr>
          <w:rFonts w:ascii="Arial" w:hAnsi="Arial" w:cs="Arial"/>
        </w:rPr>
        <w:t xml:space="preserve">he remaining 29 were used for the data analysis. </w:t>
      </w:r>
    </w:p>
    <w:p w14:paraId="18FBD77B" w14:textId="6A3C3F11" w:rsidR="00DB6FD6" w:rsidRPr="00BA64B5" w:rsidRDefault="71845AC6" w:rsidP="00DB6FD6">
      <w:pPr>
        <w:widowControl w:val="0"/>
        <w:spacing w:line="480" w:lineRule="auto"/>
        <w:ind w:firstLine="720"/>
        <w:jc w:val="both"/>
        <w:rPr>
          <w:rFonts w:ascii="Arial" w:hAnsi="Arial" w:cs="Arial"/>
        </w:rPr>
      </w:pPr>
      <w:proofErr w:type="spellStart"/>
      <w:r w:rsidRPr="00BA64B5">
        <w:rPr>
          <w:rFonts w:ascii="Arial" w:hAnsi="Arial" w:cs="Arial"/>
        </w:rPr>
        <w:t>GENEActiv</w:t>
      </w:r>
      <w:proofErr w:type="spellEnd"/>
      <w:r w:rsidRPr="00BA64B5">
        <w:rPr>
          <w:rFonts w:ascii="Arial" w:hAnsi="Arial" w:cs="Arial"/>
        </w:rPr>
        <w:t xml:space="preserve"> raw acceleration data were extracted as .bin files using the manufacturer’s proprietary software (</w:t>
      </w:r>
      <w:proofErr w:type="spellStart"/>
      <w:r w:rsidRPr="00BA64B5">
        <w:rPr>
          <w:rFonts w:ascii="Arial" w:hAnsi="Arial" w:cs="Arial"/>
        </w:rPr>
        <w:t>GENEActiv</w:t>
      </w:r>
      <w:proofErr w:type="spellEnd"/>
      <w:r w:rsidRPr="00BA64B5">
        <w:rPr>
          <w:rFonts w:ascii="Arial" w:hAnsi="Arial" w:cs="Arial"/>
        </w:rPr>
        <w:t xml:space="preserve"> PC software, version 3.3, Activinsights Limited, UK), and analysed using R (version 4.1.1) with the GGIR package (version 2.3-0) </w:t>
      </w:r>
      <w:r w:rsidR="00CB2051" w:rsidRPr="00BA64B5">
        <w:rPr>
          <w:rFonts w:ascii="Arial" w:hAnsi="Arial" w:cs="Arial"/>
        </w:rPr>
        <w:t>[19]</w:t>
      </w:r>
      <w:r w:rsidRPr="00BA64B5">
        <w:rPr>
          <w:rFonts w:ascii="Arial" w:hAnsi="Arial" w:cs="Arial"/>
        </w:rPr>
        <w:t>. Physical activity was described using Euclidian Norm Minus One (m</w:t>
      </w:r>
      <w:r w:rsidRPr="00BA64B5">
        <w:rPr>
          <w:rFonts w:ascii="Arial" w:hAnsi="Arial" w:cs="Arial"/>
          <w:i/>
          <w:iCs/>
        </w:rPr>
        <w:t>g</w:t>
      </w:r>
      <w:r w:rsidRPr="00BA64B5">
        <w:rPr>
          <w:rFonts w:ascii="Arial" w:hAnsi="Arial" w:cs="Arial"/>
        </w:rPr>
        <w:t xml:space="preserve">), with Moderate Vigorous Physical Activity (MVPA) and Sedentary Light Physical Activity (SLPA) </w:t>
      </w:r>
      <w:r w:rsidR="2D295335" w:rsidRPr="00BA64B5">
        <w:rPr>
          <w:rFonts w:ascii="Arial" w:hAnsi="Arial" w:cs="Arial"/>
        </w:rPr>
        <w:t xml:space="preserve">defined </w:t>
      </w:r>
      <w:r w:rsidRPr="00BA64B5">
        <w:rPr>
          <w:rFonts w:ascii="Arial" w:hAnsi="Arial" w:cs="Arial"/>
        </w:rPr>
        <w:t xml:space="preserve">as ≥ or &lt;113 mg, respectively. </w:t>
      </w:r>
      <w:r w:rsidR="5B2650E9" w:rsidRPr="00BA64B5">
        <w:rPr>
          <w:rFonts w:ascii="Arial" w:hAnsi="Arial" w:cs="Arial"/>
        </w:rPr>
        <w:t>It is worth noting that a calculated ratio of 1 would mean an equal amount of MVPA and SLPA, &lt;1 would be greater SLPA than MVPA and vice versa for a ratio of &gt;1. SLPA is also inclusive of estimated sleep time, calculated</w:t>
      </w:r>
      <w:r w:rsidRPr="00BA64B5">
        <w:rPr>
          <w:rFonts w:ascii="Arial" w:hAnsi="Arial" w:cs="Arial"/>
        </w:rPr>
        <w:t xml:space="preserve"> using the Heuristic algorithm looking at Distribution of Change in Z Angles</w:t>
      </w:r>
      <w:r w:rsidR="2D295335" w:rsidRPr="00BA64B5">
        <w:rPr>
          <w:rFonts w:ascii="Arial" w:hAnsi="Arial" w:cs="Arial"/>
        </w:rPr>
        <w:t xml:space="preserve">. This algorithm </w:t>
      </w:r>
      <w:r w:rsidRPr="00BA64B5">
        <w:rPr>
          <w:rFonts w:ascii="Arial" w:hAnsi="Arial" w:cs="Arial"/>
        </w:rPr>
        <w:t xml:space="preserve">calculates sleep time from </w:t>
      </w:r>
      <w:r w:rsidR="50D5B740" w:rsidRPr="00BA64B5">
        <w:rPr>
          <w:rFonts w:ascii="Arial" w:hAnsi="Arial" w:cs="Arial"/>
        </w:rPr>
        <w:t>the</w:t>
      </w:r>
      <w:r w:rsidRPr="00BA64B5">
        <w:rPr>
          <w:rFonts w:ascii="Arial" w:hAnsi="Arial" w:cs="Arial"/>
        </w:rPr>
        <w:t xml:space="preserve"> vertical acceleration axis</w:t>
      </w:r>
      <w:r w:rsidR="76F11C6C" w:rsidRPr="00BA64B5">
        <w:rPr>
          <w:rFonts w:ascii="Arial" w:hAnsi="Arial" w:cs="Arial"/>
        </w:rPr>
        <w:t xml:space="preserve"> (</w:t>
      </w:r>
      <w:proofErr w:type="spellStart"/>
      <w:r w:rsidR="76F11C6C" w:rsidRPr="00BA64B5">
        <w:rPr>
          <w:rFonts w:ascii="Arial" w:hAnsi="Arial" w:cs="Arial"/>
        </w:rPr>
        <w:t>Gz</w:t>
      </w:r>
      <w:proofErr w:type="spellEnd"/>
      <w:r w:rsidR="76F11C6C" w:rsidRPr="00BA64B5">
        <w:rPr>
          <w:rFonts w:ascii="Arial" w:hAnsi="Arial" w:cs="Arial"/>
        </w:rPr>
        <w:t>)</w:t>
      </w:r>
      <w:r w:rsidRPr="00BA64B5">
        <w:rPr>
          <w:rFonts w:ascii="Arial" w:hAnsi="Arial" w:cs="Arial"/>
        </w:rPr>
        <w:t xml:space="preserve"> angle of 5</w:t>
      </w:r>
      <w:r w:rsidRPr="00BA64B5">
        <w:rPr>
          <w:rFonts w:ascii="Arial" w:hAnsi="Arial" w:cs="Arial"/>
          <w:vertAlign w:val="superscript"/>
        </w:rPr>
        <w:t xml:space="preserve">o </w:t>
      </w:r>
      <w:r w:rsidRPr="00BA64B5">
        <w:rPr>
          <w:rFonts w:ascii="Arial" w:hAnsi="Arial" w:cs="Arial"/>
        </w:rPr>
        <w:t xml:space="preserve">and periods of sustained inactivity (time </w:t>
      </w:r>
      <w:proofErr w:type="spellStart"/>
      <w:r w:rsidRPr="00BA64B5">
        <w:rPr>
          <w:rFonts w:ascii="Arial" w:hAnsi="Arial" w:cs="Arial"/>
        </w:rPr>
        <w:t>Gz</w:t>
      </w:r>
      <w:proofErr w:type="spellEnd"/>
      <w:r w:rsidRPr="00BA64B5">
        <w:rPr>
          <w:rFonts w:ascii="Arial" w:hAnsi="Arial" w:cs="Arial"/>
        </w:rPr>
        <w:t xml:space="preserve"> remains at 5</w:t>
      </w:r>
      <w:r w:rsidRPr="00BA64B5">
        <w:rPr>
          <w:rFonts w:ascii="Arial" w:hAnsi="Arial" w:cs="Arial"/>
          <w:vertAlign w:val="superscript"/>
        </w:rPr>
        <w:t>o</w:t>
      </w:r>
      <w:r w:rsidRPr="00BA64B5">
        <w:rPr>
          <w:rFonts w:ascii="Arial" w:hAnsi="Arial" w:cs="Arial"/>
        </w:rPr>
        <w:t xml:space="preserve">) where the inactivity time thresholds (termed Sustained Inactivity Bouts (SIBs)) of 15 minutes was selected. All SIBs </w:t>
      </w:r>
      <w:r w:rsidR="6997186E" w:rsidRPr="00BA64B5">
        <w:rPr>
          <w:rFonts w:ascii="Arial" w:eastAsia="Symbol" w:hAnsi="Arial" w:cs="Arial"/>
        </w:rPr>
        <w:t></w:t>
      </w:r>
      <w:r w:rsidR="24DBD1AA" w:rsidRPr="00BA64B5">
        <w:rPr>
          <w:rFonts w:ascii="Arial" w:hAnsi="Arial" w:cs="Arial"/>
        </w:rPr>
        <w:t xml:space="preserve">15 min </w:t>
      </w:r>
      <w:r w:rsidRPr="00BA64B5">
        <w:rPr>
          <w:rFonts w:ascii="Arial" w:hAnsi="Arial" w:cs="Arial"/>
        </w:rPr>
        <w:t xml:space="preserve">were summed to provide the total </w:t>
      </w:r>
      <w:r w:rsidR="2D295335" w:rsidRPr="00BA64B5">
        <w:rPr>
          <w:rFonts w:ascii="Arial" w:hAnsi="Arial" w:cs="Arial"/>
        </w:rPr>
        <w:t>estimated</w:t>
      </w:r>
      <w:r w:rsidRPr="00BA64B5">
        <w:rPr>
          <w:rFonts w:ascii="Arial" w:hAnsi="Arial" w:cs="Arial"/>
        </w:rPr>
        <w:t xml:space="preserve"> sleep duration over </w:t>
      </w:r>
      <w:proofErr w:type="spellStart"/>
      <w:r w:rsidR="2A146583" w:rsidRPr="00BA64B5">
        <w:rPr>
          <w:rFonts w:ascii="Arial" w:hAnsi="Arial" w:cs="Arial"/>
        </w:rPr>
        <w:t>Ex.CP</w:t>
      </w:r>
      <w:proofErr w:type="spellEnd"/>
      <w:r w:rsidRPr="00BA64B5">
        <w:rPr>
          <w:rFonts w:ascii="Arial" w:hAnsi="Arial" w:cs="Arial"/>
        </w:rPr>
        <w:t xml:space="preserve">. </w:t>
      </w:r>
      <w:r w:rsidR="13334F08" w:rsidRPr="00BA64B5">
        <w:rPr>
          <w:rFonts w:ascii="Arial" w:hAnsi="Arial" w:cs="Arial"/>
        </w:rPr>
        <w:t xml:space="preserve">Accelerometer data from the </w:t>
      </w:r>
      <w:proofErr w:type="spellStart"/>
      <w:r w:rsidR="13334F08" w:rsidRPr="00BA64B5">
        <w:rPr>
          <w:rFonts w:ascii="Arial" w:hAnsi="Arial" w:cs="Arial"/>
        </w:rPr>
        <w:t>Axiamo</w:t>
      </w:r>
      <w:proofErr w:type="spellEnd"/>
      <w:r w:rsidR="13334F08" w:rsidRPr="00BA64B5">
        <w:rPr>
          <w:rFonts w:ascii="Arial" w:hAnsi="Arial" w:cs="Arial"/>
        </w:rPr>
        <w:t xml:space="preserve"> PADIS was also used </w:t>
      </w:r>
      <w:r w:rsidR="2E071070" w:rsidRPr="00BA64B5">
        <w:rPr>
          <w:rFonts w:ascii="Arial" w:hAnsi="Arial" w:cs="Arial"/>
        </w:rPr>
        <w:t xml:space="preserve">to </w:t>
      </w:r>
      <w:r w:rsidR="13334F08" w:rsidRPr="00BA64B5">
        <w:rPr>
          <w:rFonts w:ascii="Arial" w:hAnsi="Arial" w:cs="Arial"/>
        </w:rPr>
        <w:t>calculate e</w:t>
      </w:r>
      <w:r w:rsidRPr="00BA64B5">
        <w:rPr>
          <w:rFonts w:ascii="Arial" w:hAnsi="Arial" w:cs="Arial"/>
        </w:rPr>
        <w:t xml:space="preserve">stimated distance </w:t>
      </w:r>
      <w:r w:rsidR="5F562B1F" w:rsidRPr="00BA64B5">
        <w:rPr>
          <w:rFonts w:ascii="Arial" w:hAnsi="Arial" w:cs="Arial"/>
        </w:rPr>
        <w:t xml:space="preserve">(km) </w:t>
      </w:r>
      <w:r w:rsidRPr="00BA64B5">
        <w:rPr>
          <w:rFonts w:ascii="Arial" w:hAnsi="Arial" w:cs="Arial"/>
        </w:rPr>
        <w:t xml:space="preserve">covered during </w:t>
      </w:r>
      <w:proofErr w:type="spellStart"/>
      <w:proofErr w:type="gramStart"/>
      <w:r w:rsidR="2A146583" w:rsidRPr="00BA64B5">
        <w:rPr>
          <w:rFonts w:ascii="Arial" w:hAnsi="Arial" w:cs="Arial"/>
        </w:rPr>
        <w:t>Ex.CP</w:t>
      </w:r>
      <w:proofErr w:type="spellEnd"/>
      <w:proofErr w:type="gramEnd"/>
      <w:r w:rsidR="13334F08" w:rsidRPr="00BA64B5">
        <w:rPr>
          <w:rFonts w:ascii="Arial" w:hAnsi="Arial" w:cs="Arial"/>
        </w:rPr>
        <w:t xml:space="preserve"> from</w:t>
      </w:r>
      <w:r w:rsidRPr="00BA64B5">
        <w:rPr>
          <w:rFonts w:ascii="Arial" w:hAnsi="Arial" w:cs="Arial"/>
        </w:rPr>
        <w:t xml:space="preserve"> participant</w:t>
      </w:r>
      <w:r w:rsidR="13334F08" w:rsidRPr="00BA64B5">
        <w:rPr>
          <w:rFonts w:ascii="Arial" w:hAnsi="Arial" w:cs="Arial"/>
        </w:rPr>
        <w:t>s</w:t>
      </w:r>
      <w:r w:rsidR="5B2650E9" w:rsidRPr="00BA64B5">
        <w:rPr>
          <w:rFonts w:ascii="Arial" w:hAnsi="Arial" w:cs="Arial"/>
        </w:rPr>
        <w:t>’</w:t>
      </w:r>
      <w:r w:rsidRPr="00BA64B5">
        <w:rPr>
          <w:rFonts w:ascii="Arial" w:hAnsi="Arial" w:cs="Arial"/>
        </w:rPr>
        <w:t xml:space="preserve"> step count</w:t>
      </w:r>
      <w:r w:rsidR="1F7683DD" w:rsidRPr="00BA64B5">
        <w:rPr>
          <w:rFonts w:ascii="Arial" w:hAnsi="Arial" w:cs="Arial"/>
        </w:rPr>
        <w:t>.</w:t>
      </w:r>
    </w:p>
    <w:p w14:paraId="10865896" w14:textId="3AB4D462" w:rsidR="00DB6FD6" w:rsidRPr="00BA64B5" w:rsidRDefault="71845AC6" w:rsidP="00DB6FD6">
      <w:pPr>
        <w:spacing w:line="480" w:lineRule="auto"/>
        <w:ind w:firstLine="720"/>
        <w:jc w:val="both"/>
        <w:rPr>
          <w:rFonts w:ascii="Arial" w:hAnsi="Arial" w:cs="Arial"/>
        </w:rPr>
      </w:pPr>
      <w:r w:rsidRPr="00BA64B5">
        <w:rPr>
          <w:rFonts w:ascii="Arial" w:hAnsi="Arial" w:cs="Arial"/>
        </w:rPr>
        <w:t xml:space="preserve">Cognitive performance data were extracted in .csv format for analysis. </w:t>
      </w:r>
      <w:r w:rsidR="4BF004BB" w:rsidRPr="00BA64B5">
        <w:rPr>
          <w:rFonts w:ascii="Arial" w:hAnsi="Arial" w:cs="Arial"/>
        </w:rPr>
        <w:t>To</w:t>
      </w:r>
      <w:r w:rsidRPr="00BA64B5">
        <w:rPr>
          <w:rFonts w:ascii="Arial" w:hAnsi="Arial" w:cs="Arial"/>
        </w:rPr>
        <w:t xml:space="preserve"> avoid drawing inferences from a single cognitive construct, a general cognition score was calculated by summing together ASTO% change from pre-</w:t>
      </w:r>
      <w:r w:rsidR="2E071070" w:rsidRPr="00BA64B5">
        <w:rPr>
          <w:rFonts w:ascii="Arial" w:hAnsi="Arial" w:cs="Arial"/>
        </w:rPr>
        <w:t>to-</w:t>
      </w:r>
      <w:r w:rsidRPr="00BA64B5">
        <w:rPr>
          <w:rFonts w:ascii="Arial" w:hAnsi="Arial" w:cs="Arial"/>
        </w:rPr>
        <w:t>mid, and pre-</w:t>
      </w:r>
      <w:r w:rsidR="2E071070" w:rsidRPr="00BA64B5">
        <w:rPr>
          <w:rFonts w:ascii="Arial" w:hAnsi="Arial" w:cs="Arial"/>
        </w:rPr>
        <w:t>to-</w:t>
      </w:r>
      <w:r w:rsidRPr="00BA64B5">
        <w:rPr>
          <w:rFonts w:ascii="Arial" w:hAnsi="Arial" w:cs="Arial"/>
        </w:rPr>
        <w:t xml:space="preserve">post </w:t>
      </w:r>
      <w:r w:rsidR="53EC4C5B" w:rsidRPr="00BA64B5">
        <w:rPr>
          <w:rFonts w:ascii="Arial" w:hAnsi="Arial" w:cs="Arial"/>
        </w:rPr>
        <w:t>e</w:t>
      </w:r>
      <w:r w:rsidR="3FE62BF3" w:rsidRPr="00BA64B5">
        <w:rPr>
          <w:rFonts w:ascii="Arial" w:hAnsi="Arial" w:cs="Arial"/>
        </w:rPr>
        <w:t>xercise</w:t>
      </w:r>
      <w:r w:rsidRPr="00BA64B5">
        <w:rPr>
          <w:rFonts w:ascii="Arial" w:hAnsi="Arial" w:cs="Arial"/>
        </w:rPr>
        <w:t>.</w:t>
      </w:r>
      <w:r w:rsidR="4114C135" w:rsidRPr="00BA64B5">
        <w:rPr>
          <w:rStyle w:val="normaltextrun"/>
          <w:rFonts w:ascii="Arial" w:hAnsi="Arial" w:cs="Arial"/>
        </w:rPr>
        <w:t xml:space="preserve"> This holistic approach to describing cognition was chosen to alleviate the challenges of drawing inferences from single assessment items to determine cognitive constructs </w:t>
      </w:r>
      <w:r w:rsidR="00C12BD1" w:rsidRPr="00BA64B5">
        <w:rPr>
          <w:rStyle w:val="normaltextrun"/>
          <w:rFonts w:ascii="Arial" w:hAnsi="Arial" w:cs="Arial"/>
        </w:rPr>
        <w:t>[20, 21]</w:t>
      </w:r>
      <w:r w:rsidR="4114C135" w:rsidRPr="00BA64B5">
        <w:rPr>
          <w:rStyle w:val="normaltextrun"/>
          <w:rFonts w:ascii="Arial" w:hAnsi="Arial" w:cs="Arial"/>
        </w:rPr>
        <w:t xml:space="preserve"> and to provide military end-users with a singular, simple yet meaningful, measure of cognitive performance.</w:t>
      </w:r>
      <w:r w:rsidRPr="00BA64B5">
        <w:rPr>
          <w:rFonts w:ascii="Arial" w:hAnsi="Arial" w:cs="Arial"/>
        </w:rPr>
        <w:t xml:space="preserve"> </w:t>
      </w:r>
      <w:r w:rsidR="79113D85" w:rsidRPr="00BA64B5">
        <w:rPr>
          <w:rFonts w:ascii="Arial" w:hAnsi="Arial" w:cs="Arial"/>
        </w:rPr>
        <w:t>Where</w:t>
      </w:r>
      <w:r w:rsidRPr="00BA64B5">
        <w:rPr>
          <w:rFonts w:ascii="Arial" w:hAnsi="Arial" w:cs="Arial"/>
        </w:rPr>
        <w:t xml:space="preserve"> </w:t>
      </w:r>
      <w:r w:rsidRPr="00BA64B5">
        <w:rPr>
          <w:rFonts w:ascii="Arial" w:hAnsi="Arial" w:cs="Arial"/>
        </w:rPr>
        <w:lastRenderedPageBreak/>
        <w:t xml:space="preserve">participant’s data were missing, </w:t>
      </w:r>
      <w:r w:rsidR="79113D85" w:rsidRPr="00BA64B5">
        <w:rPr>
          <w:rFonts w:ascii="Arial" w:hAnsi="Arial" w:cs="Arial"/>
        </w:rPr>
        <w:t xml:space="preserve">their </w:t>
      </w:r>
      <w:r w:rsidRPr="00BA64B5">
        <w:rPr>
          <w:rFonts w:ascii="Arial" w:hAnsi="Arial" w:cs="Arial"/>
        </w:rPr>
        <w:t>remaining data for the cognitive specific assessment were removed across time points and calculat</w:t>
      </w:r>
      <w:r w:rsidR="4BF004BB" w:rsidRPr="00BA64B5">
        <w:rPr>
          <w:rFonts w:ascii="Arial" w:hAnsi="Arial" w:cs="Arial"/>
        </w:rPr>
        <w:t>ions</w:t>
      </w:r>
      <w:r w:rsidRPr="00BA64B5">
        <w:rPr>
          <w:rFonts w:ascii="Arial" w:hAnsi="Arial" w:cs="Arial"/>
        </w:rPr>
        <w:t xml:space="preserve"> </w:t>
      </w:r>
      <w:r w:rsidR="2E071070" w:rsidRPr="00BA64B5">
        <w:rPr>
          <w:rFonts w:ascii="Arial" w:hAnsi="Arial" w:cs="Arial"/>
        </w:rPr>
        <w:t>o</w:t>
      </w:r>
      <w:r w:rsidRPr="00BA64B5">
        <w:rPr>
          <w:rFonts w:ascii="Arial" w:hAnsi="Arial" w:cs="Arial"/>
        </w:rPr>
        <w:t>mitted for ASTO and general cognition scores</w:t>
      </w:r>
      <w:r w:rsidR="28C54793" w:rsidRPr="00BA64B5">
        <w:rPr>
          <w:rFonts w:ascii="Arial" w:hAnsi="Arial" w:cs="Arial"/>
        </w:rPr>
        <w:t>.</w:t>
      </w:r>
      <w:r w:rsidRPr="00BA64B5">
        <w:rPr>
          <w:rFonts w:ascii="Arial" w:hAnsi="Arial" w:cs="Arial"/>
        </w:rPr>
        <w:t xml:space="preserve"> </w:t>
      </w:r>
      <w:r w:rsidR="528E6635" w:rsidRPr="00BA64B5">
        <w:rPr>
          <w:rFonts w:ascii="Arial" w:hAnsi="Arial" w:cs="Arial"/>
        </w:rPr>
        <w:t>P</w:t>
      </w:r>
      <w:r w:rsidRPr="00BA64B5">
        <w:rPr>
          <w:rFonts w:ascii="Arial" w:hAnsi="Arial" w:cs="Arial"/>
        </w:rPr>
        <w:t xml:space="preserve">erceived mental demand </w:t>
      </w:r>
      <w:r w:rsidR="528E6635" w:rsidRPr="00BA64B5">
        <w:rPr>
          <w:rFonts w:ascii="Arial" w:hAnsi="Arial" w:cs="Arial"/>
        </w:rPr>
        <w:t>for</w:t>
      </w:r>
      <w:r w:rsidRPr="00BA64B5">
        <w:rPr>
          <w:rFonts w:ascii="Arial" w:hAnsi="Arial" w:cs="Arial"/>
        </w:rPr>
        <w:t xml:space="preserve"> each assessment, derived from the NASA-TLX questionnaire, was by summing together each of the assessment scores (3 x 0-100-point scales) to create a total score for each time point.</w:t>
      </w:r>
    </w:p>
    <w:p w14:paraId="0D01303D" w14:textId="77777777" w:rsidR="00DB6FD6" w:rsidRPr="00BA64B5" w:rsidRDefault="00DB6FD6" w:rsidP="00DB6FD6">
      <w:pPr>
        <w:spacing w:line="480" w:lineRule="auto"/>
        <w:rPr>
          <w:rFonts w:ascii="Arial" w:hAnsi="Arial" w:cs="Arial"/>
          <w:b/>
          <w:bCs/>
        </w:rPr>
      </w:pPr>
      <w:r w:rsidRPr="00BA64B5">
        <w:rPr>
          <w:rFonts w:ascii="Arial" w:hAnsi="Arial" w:cs="Arial"/>
          <w:b/>
          <w:bCs/>
        </w:rPr>
        <w:t>Statistical Analysis</w:t>
      </w:r>
    </w:p>
    <w:p w14:paraId="63763188" w14:textId="642D64FD" w:rsidR="00E24E76" w:rsidRPr="00BA64B5" w:rsidRDefault="003C133D" w:rsidP="07C88F3D">
      <w:pPr>
        <w:spacing w:after="0" w:line="480" w:lineRule="auto"/>
        <w:ind w:firstLine="720"/>
        <w:jc w:val="both"/>
        <w:rPr>
          <w:rFonts w:ascii="Arial" w:hAnsi="Arial" w:cs="Arial"/>
        </w:rPr>
      </w:pPr>
      <w:r w:rsidRPr="00BA64B5">
        <w:rPr>
          <w:rFonts w:ascii="Arial" w:hAnsi="Arial" w:cs="Arial"/>
        </w:rPr>
        <w:t>Data are reported as mean ± standard deviation unless otherwise stated. Subjective ratings are presented as median (</w:t>
      </w:r>
      <w:r w:rsidR="00113190" w:rsidRPr="00BA64B5">
        <w:rPr>
          <w:rFonts w:ascii="Arial" w:hAnsi="Arial" w:cs="Arial"/>
        </w:rPr>
        <w:t>i</w:t>
      </w:r>
      <w:r w:rsidRPr="00BA64B5">
        <w:rPr>
          <w:rFonts w:ascii="Arial" w:hAnsi="Arial" w:cs="Arial"/>
        </w:rPr>
        <w:t xml:space="preserve">nterquartile range [IQR]). Outliers were </w:t>
      </w:r>
      <w:r w:rsidR="00BD568F" w:rsidRPr="00BA64B5">
        <w:rPr>
          <w:rFonts w:ascii="Arial" w:hAnsi="Arial" w:cs="Arial"/>
        </w:rPr>
        <w:t xml:space="preserve">defined by an error rate </w:t>
      </w:r>
      <w:r w:rsidR="00BC46C5" w:rsidRPr="00BA64B5">
        <w:rPr>
          <w:rFonts w:ascii="Arial" w:hAnsi="Arial" w:cs="Arial"/>
        </w:rPr>
        <w:t>&gt;</w:t>
      </w:r>
      <w:r w:rsidR="00BD568F" w:rsidRPr="00BA64B5">
        <w:rPr>
          <w:rFonts w:ascii="Arial" w:hAnsi="Arial" w:cs="Arial"/>
        </w:rPr>
        <w:t xml:space="preserve">30% (2.5 standard deviations away from the mean for the assessment type) and therefore </w:t>
      </w:r>
      <w:r w:rsidRPr="00BA64B5">
        <w:rPr>
          <w:rFonts w:ascii="Arial" w:hAnsi="Arial" w:cs="Arial"/>
        </w:rPr>
        <w:t xml:space="preserve">removed from cognitive assessments. Statistical analysis was conducted using JASP (version 0.11.1, University Amsterdam, Netherlands). Descriptive statistics were used to assess assumptions of the data; normality was confirmed using Shapiro-Wilk. </w:t>
      </w:r>
      <w:r w:rsidR="00BD568F" w:rsidRPr="00BA64B5">
        <w:rPr>
          <w:rFonts w:ascii="Arial" w:hAnsi="Arial" w:cs="Arial"/>
        </w:rPr>
        <w:t>It was expected that there would be a decline in cognitive performance during the exercise. Therefore, using a n</w:t>
      </w:r>
      <w:r w:rsidRPr="00BA64B5">
        <w:rPr>
          <w:rFonts w:ascii="Arial" w:hAnsi="Arial" w:cs="Arial"/>
        </w:rPr>
        <w:t xml:space="preserve">on-parametric </w:t>
      </w:r>
      <w:r w:rsidR="00BD568F" w:rsidRPr="00BA64B5">
        <w:rPr>
          <w:rFonts w:ascii="Arial" w:hAnsi="Arial" w:cs="Arial"/>
        </w:rPr>
        <w:t>approach</w:t>
      </w:r>
      <w:r w:rsidRPr="00BA64B5">
        <w:rPr>
          <w:rFonts w:ascii="Arial" w:hAnsi="Arial" w:cs="Arial"/>
        </w:rPr>
        <w:t>, a Friedman’s test (χ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was employed to identify whether a main effect of time was present for cognitive measures; effect sizes </w:t>
      </w:r>
      <w:r w:rsidR="00BD568F" w:rsidRPr="00BA64B5">
        <w:rPr>
          <w:rFonts w:ascii="Arial" w:hAnsi="Arial" w:cs="Arial"/>
        </w:rPr>
        <w:t xml:space="preserve">were </w:t>
      </w:r>
      <w:r w:rsidRPr="00BA64B5">
        <w:rPr>
          <w:rFonts w:ascii="Arial" w:hAnsi="Arial" w:cs="Arial"/>
        </w:rPr>
        <w:t>presented using</w:t>
      </w:r>
      <w:r w:rsidR="00716279" w:rsidRPr="00BA64B5">
        <w:rPr>
          <w:rFonts w:ascii="Arial" w:hAnsi="Arial" w:cs="Arial"/>
        </w:rPr>
        <w:t xml:space="preserve"> </w:t>
      </w:r>
      <w:r w:rsidRPr="00BA64B5">
        <w:rPr>
          <w:rFonts w:ascii="Arial" w:hAnsi="Arial" w:cs="Arial"/>
        </w:rPr>
        <w:t xml:space="preserve">Kendall’s W (W). Conover’s </w:t>
      </w:r>
      <w:r w:rsidRPr="00BA64B5">
        <w:rPr>
          <w:rFonts w:ascii="Arial" w:hAnsi="Arial" w:cs="Arial"/>
          <w:i/>
          <w:iCs/>
        </w:rPr>
        <w:t>post hoc</w:t>
      </w:r>
      <w:r w:rsidRPr="00BA64B5">
        <w:rPr>
          <w:rFonts w:ascii="Arial" w:hAnsi="Arial" w:cs="Arial"/>
        </w:rPr>
        <w:t xml:space="preserve"> test (T) </w:t>
      </w:r>
      <w:r w:rsidR="00716279" w:rsidRPr="00BA64B5">
        <w:rPr>
          <w:rFonts w:ascii="Arial" w:hAnsi="Arial" w:cs="Arial"/>
        </w:rPr>
        <w:t xml:space="preserve">was used </w:t>
      </w:r>
      <w:r w:rsidRPr="00BA64B5">
        <w:rPr>
          <w:rFonts w:ascii="Arial" w:hAnsi="Arial" w:cs="Arial"/>
        </w:rPr>
        <w:t>to compare assessment time points</w:t>
      </w:r>
      <w:r w:rsidR="00BD568F" w:rsidRPr="00BA64B5">
        <w:rPr>
          <w:rFonts w:ascii="Arial" w:hAnsi="Arial" w:cs="Arial"/>
        </w:rPr>
        <w:t xml:space="preserve"> (pre. </w:t>
      </w:r>
      <w:r w:rsidR="00B27E95" w:rsidRPr="00BA64B5">
        <w:rPr>
          <w:rFonts w:ascii="Arial" w:hAnsi="Arial" w:cs="Arial"/>
        </w:rPr>
        <w:t>V</w:t>
      </w:r>
      <w:r w:rsidR="00BD568F" w:rsidRPr="00BA64B5">
        <w:rPr>
          <w:rFonts w:ascii="Arial" w:hAnsi="Arial" w:cs="Arial"/>
        </w:rPr>
        <w:t xml:space="preserve">s. mid. </w:t>
      </w:r>
      <w:r w:rsidR="00B27E95" w:rsidRPr="00BA64B5">
        <w:rPr>
          <w:rFonts w:ascii="Arial" w:hAnsi="Arial" w:cs="Arial"/>
        </w:rPr>
        <w:t>V</w:t>
      </w:r>
      <w:r w:rsidR="00BD568F" w:rsidRPr="00BA64B5">
        <w:rPr>
          <w:rFonts w:ascii="Arial" w:hAnsi="Arial" w:cs="Arial"/>
        </w:rPr>
        <w:t>s. post)</w:t>
      </w:r>
      <w:r w:rsidRPr="00BA64B5">
        <w:rPr>
          <w:rFonts w:ascii="Arial" w:hAnsi="Arial" w:cs="Arial"/>
        </w:rPr>
        <w:t xml:space="preserve">. </w:t>
      </w:r>
      <w:r w:rsidR="00BD568F" w:rsidRPr="00BA64B5">
        <w:rPr>
          <w:rFonts w:ascii="Arial" w:hAnsi="Arial" w:cs="Arial"/>
        </w:rPr>
        <w:t xml:space="preserve">As </w:t>
      </w:r>
      <w:proofErr w:type="spellStart"/>
      <w:proofErr w:type="gramStart"/>
      <w:r w:rsidR="00B7390B" w:rsidRPr="00BA64B5">
        <w:rPr>
          <w:rFonts w:ascii="Arial" w:hAnsi="Arial" w:cs="Arial"/>
        </w:rPr>
        <w:t>Ex.CP</w:t>
      </w:r>
      <w:proofErr w:type="spellEnd"/>
      <w:proofErr w:type="gramEnd"/>
      <w:r w:rsidR="00BD568F" w:rsidRPr="00BA64B5">
        <w:rPr>
          <w:rFonts w:ascii="Arial" w:hAnsi="Arial" w:cs="Arial"/>
        </w:rPr>
        <w:t xml:space="preserve"> </w:t>
      </w:r>
      <w:r w:rsidR="58D38485" w:rsidRPr="00BA64B5">
        <w:rPr>
          <w:rFonts w:ascii="Arial" w:hAnsi="Arial" w:cs="Arial"/>
        </w:rPr>
        <w:t xml:space="preserve">has minimal </w:t>
      </w:r>
      <w:r w:rsidR="00BD568F" w:rsidRPr="00BA64B5">
        <w:rPr>
          <w:rFonts w:ascii="Arial" w:hAnsi="Arial" w:cs="Arial"/>
        </w:rPr>
        <w:t xml:space="preserve">enforced rest, and is time-critical, it was of interest to see whether the proportion of SLPA and MVPA differed. </w:t>
      </w:r>
      <w:r w:rsidRPr="00BA64B5">
        <w:rPr>
          <w:rFonts w:ascii="Arial" w:hAnsi="Arial" w:cs="Arial"/>
        </w:rPr>
        <w:t xml:space="preserve">Paired sample t-tests with Cohen’s D effect sizes (d) was used to compare the difference between MVPA and SLPA activity. </w:t>
      </w:r>
      <w:r w:rsidRPr="00BA64B5">
        <w:rPr>
          <w:rFonts w:ascii="Arial" w:hAnsi="Arial" w:cs="Arial"/>
        </w:rPr>
        <w:br w:type="page"/>
      </w:r>
    </w:p>
    <w:p w14:paraId="76EED723" w14:textId="6F7C26E7" w:rsidR="00F04FE3" w:rsidRPr="00BA64B5" w:rsidRDefault="007524CA">
      <w:pPr>
        <w:spacing w:line="480" w:lineRule="auto"/>
        <w:rPr>
          <w:rFonts w:ascii="Arial" w:hAnsi="Arial" w:cs="Arial"/>
          <w:b/>
        </w:rPr>
      </w:pPr>
      <w:r w:rsidRPr="00BA64B5">
        <w:rPr>
          <w:rFonts w:ascii="Arial" w:hAnsi="Arial" w:cs="Arial"/>
          <w:b/>
        </w:rPr>
        <w:lastRenderedPageBreak/>
        <w:t>R</w:t>
      </w:r>
      <w:r w:rsidR="00711E27" w:rsidRPr="00BA64B5">
        <w:rPr>
          <w:rFonts w:ascii="Arial" w:hAnsi="Arial" w:cs="Arial"/>
          <w:b/>
        </w:rPr>
        <w:t>ESULTS</w:t>
      </w:r>
    </w:p>
    <w:p w14:paraId="5C9BDE92" w14:textId="2D867FDB" w:rsidR="00F04FE3" w:rsidRPr="00BA64B5" w:rsidRDefault="00BD2E2C">
      <w:pPr>
        <w:spacing w:line="480" w:lineRule="auto"/>
        <w:rPr>
          <w:rFonts w:ascii="Arial" w:hAnsi="Arial" w:cs="Arial"/>
          <w:b/>
        </w:rPr>
      </w:pPr>
      <w:r w:rsidRPr="00BA64B5">
        <w:rPr>
          <w:rFonts w:ascii="Arial" w:hAnsi="Arial" w:cs="Arial"/>
          <w:b/>
        </w:rPr>
        <w:t>Exercise</w:t>
      </w:r>
      <w:r w:rsidR="00F04FE3" w:rsidRPr="00BA64B5">
        <w:rPr>
          <w:rFonts w:ascii="Arial" w:hAnsi="Arial" w:cs="Arial"/>
          <w:b/>
        </w:rPr>
        <w:t xml:space="preserve"> Overview</w:t>
      </w:r>
    </w:p>
    <w:p w14:paraId="45617A5E" w14:textId="14429C95" w:rsidR="00605D32" w:rsidRPr="00BA64B5" w:rsidRDefault="5F1B8120" w:rsidP="38C49601">
      <w:pPr>
        <w:spacing w:line="480" w:lineRule="auto"/>
        <w:ind w:firstLine="720"/>
        <w:jc w:val="both"/>
        <w:rPr>
          <w:rFonts w:ascii="Arial" w:hAnsi="Arial" w:cs="Arial"/>
        </w:rPr>
      </w:pPr>
      <w:r w:rsidRPr="00BA64B5">
        <w:rPr>
          <w:rFonts w:ascii="Arial" w:hAnsi="Arial" w:cs="Arial"/>
        </w:rPr>
        <w:t>P</w:t>
      </w:r>
      <w:r w:rsidR="1924695F" w:rsidRPr="00BA64B5">
        <w:rPr>
          <w:rFonts w:ascii="Arial" w:hAnsi="Arial" w:cs="Arial"/>
        </w:rPr>
        <w:t>articipants cover</w:t>
      </w:r>
      <w:r w:rsidR="106A0CB2" w:rsidRPr="00BA64B5">
        <w:rPr>
          <w:rFonts w:ascii="Arial" w:hAnsi="Arial" w:cs="Arial"/>
        </w:rPr>
        <w:t>ed</w:t>
      </w:r>
      <w:r w:rsidR="1924695F" w:rsidRPr="00BA64B5">
        <w:rPr>
          <w:rFonts w:ascii="Arial" w:hAnsi="Arial" w:cs="Arial"/>
        </w:rPr>
        <w:t xml:space="preserve"> a</w:t>
      </w:r>
      <w:r w:rsidR="00BC2767" w:rsidRPr="00BA64B5">
        <w:rPr>
          <w:rFonts w:ascii="Arial" w:hAnsi="Arial" w:cs="Arial"/>
        </w:rPr>
        <w:t>n estimated</w:t>
      </w:r>
      <w:r w:rsidR="1924695F" w:rsidRPr="00BA64B5">
        <w:rPr>
          <w:rFonts w:ascii="Arial" w:hAnsi="Arial" w:cs="Arial"/>
        </w:rPr>
        <w:t xml:space="preserve"> distance of 85.09 ±11.9 km, in a total time of 50:12 ± 02:06 </w:t>
      </w:r>
      <w:proofErr w:type="spellStart"/>
      <w:r w:rsidR="1924695F" w:rsidRPr="00BA64B5">
        <w:rPr>
          <w:rFonts w:ascii="Arial" w:hAnsi="Arial" w:cs="Arial"/>
        </w:rPr>
        <w:t>hh:mm</w:t>
      </w:r>
      <w:proofErr w:type="spellEnd"/>
      <w:r w:rsidR="612774F3" w:rsidRPr="00BA64B5">
        <w:rPr>
          <w:rFonts w:ascii="Arial" w:hAnsi="Arial" w:cs="Arial"/>
        </w:rPr>
        <w:t xml:space="preserve">; whilst </w:t>
      </w:r>
      <w:r w:rsidR="13855F92" w:rsidRPr="00BA64B5">
        <w:rPr>
          <w:rFonts w:ascii="Arial" w:hAnsi="Arial" w:cs="Arial"/>
        </w:rPr>
        <w:t xml:space="preserve">carrying </w:t>
      </w:r>
      <w:r w:rsidR="79D57132" w:rsidRPr="00BA64B5">
        <w:rPr>
          <w:rFonts w:ascii="Arial" w:hAnsi="Arial" w:cs="Arial"/>
        </w:rPr>
        <w:t xml:space="preserve">a total external load mass of </w:t>
      </w:r>
      <w:r w:rsidR="13855F92" w:rsidRPr="00BA64B5">
        <w:rPr>
          <w:rFonts w:ascii="Arial" w:hAnsi="Arial" w:cs="Arial"/>
        </w:rPr>
        <w:t>43.</w:t>
      </w:r>
      <w:r w:rsidR="00C75921" w:rsidRPr="00BA64B5">
        <w:rPr>
          <w:rFonts w:ascii="Arial" w:hAnsi="Arial" w:cs="Arial"/>
        </w:rPr>
        <w:t>6</w:t>
      </w:r>
      <w:r w:rsidR="13855F92" w:rsidRPr="00BA64B5">
        <w:rPr>
          <w:rFonts w:ascii="Arial" w:hAnsi="Arial" w:cs="Arial"/>
        </w:rPr>
        <w:t xml:space="preserve"> ±</w:t>
      </w:r>
      <w:r w:rsidR="4D41E409" w:rsidRPr="00BA64B5">
        <w:rPr>
          <w:rFonts w:ascii="Arial" w:hAnsi="Arial" w:cs="Arial"/>
        </w:rPr>
        <w:t xml:space="preserve"> </w:t>
      </w:r>
      <w:r w:rsidR="13855F92" w:rsidRPr="00BA64B5">
        <w:rPr>
          <w:rFonts w:ascii="Arial" w:hAnsi="Arial" w:cs="Arial"/>
        </w:rPr>
        <w:t>3.4 kg</w:t>
      </w:r>
      <w:r w:rsidR="3224F913" w:rsidRPr="00BA64B5">
        <w:rPr>
          <w:rFonts w:ascii="Arial" w:hAnsi="Arial" w:cs="Arial"/>
        </w:rPr>
        <w:t xml:space="preserve">. </w:t>
      </w:r>
      <w:r w:rsidR="0F5D6096" w:rsidRPr="00BA64B5">
        <w:rPr>
          <w:rFonts w:ascii="Arial" w:hAnsi="Arial" w:cs="Arial"/>
        </w:rPr>
        <w:t>(</w:t>
      </w:r>
      <w:r w:rsidR="13855F92" w:rsidRPr="00BA64B5">
        <w:rPr>
          <w:rFonts w:ascii="Arial" w:hAnsi="Arial" w:cs="Arial"/>
        </w:rPr>
        <w:t>5</w:t>
      </w:r>
      <w:r w:rsidR="00C75921" w:rsidRPr="00BA64B5">
        <w:rPr>
          <w:rFonts w:ascii="Arial" w:hAnsi="Arial" w:cs="Arial"/>
        </w:rPr>
        <w:t>7</w:t>
      </w:r>
      <w:r w:rsidR="00BC2767" w:rsidRPr="00BA64B5">
        <w:rPr>
          <w:rFonts w:ascii="Arial" w:hAnsi="Arial" w:cs="Arial"/>
        </w:rPr>
        <w:t xml:space="preserve">.4 ± 8.5 </w:t>
      </w:r>
      <w:r w:rsidR="13855F92" w:rsidRPr="00BA64B5">
        <w:rPr>
          <w:rFonts w:ascii="Arial" w:hAnsi="Arial" w:cs="Arial"/>
        </w:rPr>
        <w:t>% of individual body mass</w:t>
      </w:r>
      <w:r w:rsidR="47EE936F" w:rsidRPr="00BA64B5">
        <w:rPr>
          <w:rFonts w:ascii="Arial" w:hAnsi="Arial" w:cs="Arial"/>
        </w:rPr>
        <w:t>)</w:t>
      </w:r>
      <w:r w:rsidR="13855F92" w:rsidRPr="00BA64B5">
        <w:rPr>
          <w:rFonts w:ascii="Arial" w:hAnsi="Arial" w:cs="Arial"/>
        </w:rPr>
        <w:t xml:space="preserve">. </w:t>
      </w:r>
    </w:p>
    <w:p w14:paraId="4182EDA7" w14:textId="77777777" w:rsidR="007B03F8" w:rsidRPr="00BA64B5" w:rsidRDefault="007B03F8" w:rsidP="007B03F8">
      <w:pPr>
        <w:spacing w:line="480" w:lineRule="auto"/>
        <w:jc w:val="both"/>
        <w:rPr>
          <w:rFonts w:ascii="Arial" w:hAnsi="Arial" w:cs="Arial"/>
          <w:b/>
        </w:rPr>
      </w:pPr>
      <w:r w:rsidRPr="00BA64B5">
        <w:rPr>
          <w:rFonts w:ascii="Arial" w:hAnsi="Arial" w:cs="Arial"/>
          <w:b/>
        </w:rPr>
        <w:t>Physical Activity</w:t>
      </w:r>
    </w:p>
    <w:p w14:paraId="56E3FA7B" w14:textId="0D929154" w:rsidR="007B03F8" w:rsidRDefault="1D6C9779" w:rsidP="09E1C7DF">
      <w:pPr>
        <w:spacing w:line="480" w:lineRule="auto"/>
        <w:ind w:firstLine="720"/>
        <w:jc w:val="both"/>
        <w:rPr>
          <w:rFonts w:ascii="Arial" w:hAnsi="Arial" w:cs="Arial"/>
        </w:rPr>
      </w:pPr>
      <w:r w:rsidRPr="00BA64B5">
        <w:rPr>
          <w:rFonts w:ascii="Arial" w:hAnsi="Arial" w:cs="Arial"/>
        </w:rPr>
        <w:t xml:space="preserve">Over </w:t>
      </w:r>
      <w:r w:rsidR="70DEA01C" w:rsidRPr="00BA64B5">
        <w:rPr>
          <w:rFonts w:ascii="Arial" w:hAnsi="Arial" w:cs="Arial"/>
        </w:rPr>
        <w:t xml:space="preserve">the total duration of </w:t>
      </w:r>
      <w:proofErr w:type="spellStart"/>
      <w:proofErr w:type="gramStart"/>
      <w:r w:rsidR="2A146583" w:rsidRPr="00BA64B5">
        <w:rPr>
          <w:rFonts w:ascii="Arial" w:hAnsi="Arial" w:cs="Arial"/>
        </w:rPr>
        <w:t>Ex.CP</w:t>
      </w:r>
      <w:proofErr w:type="spellEnd"/>
      <w:proofErr w:type="gramEnd"/>
      <w:r w:rsidR="70DEA01C" w:rsidRPr="00BA64B5">
        <w:rPr>
          <w:rFonts w:ascii="Arial" w:hAnsi="Arial" w:cs="Arial"/>
        </w:rPr>
        <w:t xml:space="preserve"> participants spent </w:t>
      </w:r>
      <w:r w:rsidR="507814F0" w:rsidRPr="00BA64B5">
        <w:rPr>
          <w:rFonts w:ascii="Arial" w:hAnsi="Arial" w:cs="Arial"/>
        </w:rPr>
        <w:t>more</w:t>
      </w:r>
      <w:r w:rsidR="70DEA01C" w:rsidRPr="00BA64B5">
        <w:rPr>
          <w:rFonts w:ascii="Arial" w:hAnsi="Arial" w:cs="Arial"/>
        </w:rPr>
        <w:t xml:space="preserve"> </w:t>
      </w:r>
      <w:r w:rsidR="30371979" w:rsidRPr="00BA64B5">
        <w:rPr>
          <w:rFonts w:ascii="Arial" w:hAnsi="Arial" w:cs="Arial"/>
        </w:rPr>
        <w:t>time undertaking</w:t>
      </w:r>
      <w:r w:rsidR="57D8906B" w:rsidRPr="00BA64B5">
        <w:rPr>
          <w:rFonts w:ascii="Arial" w:hAnsi="Arial" w:cs="Arial"/>
        </w:rPr>
        <w:t xml:space="preserve"> </w:t>
      </w:r>
      <w:r w:rsidR="70DEA01C" w:rsidRPr="00BA64B5">
        <w:rPr>
          <w:rFonts w:ascii="Arial" w:hAnsi="Arial" w:cs="Arial"/>
        </w:rPr>
        <w:t>SLPA</w:t>
      </w:r>
      <w:r w:rsidR="784EE8FD" w:rsidRPr="00BA64B5">
        <w:rPr>
          <w:rFonts w:ascii="Arial" w:hAnsi="Arial" w:cs="Arial"/>
        </w:rPr>
        <w:t xml:space="preserve"> (vs. </w:t>
      </w:r>
      <w:r w:rsidR="70DEA01C" w:rsidRPr="00BA64B5">
        <w:rPr>
          <w:rFonts w:ascii="Arial" w:hAnsi="Arial" w:cs="Arial"/>
        </w:rPr>
        <w:t>MVPA</w:t>
      </w:r>
      <w:r w:rsidR="784EE8FD" w:rsidRPr="00BA64B5">
        <w:rPr>
          <w:rFonts w:ascii="Arial" w:hAnsi="Arial" w:cs="Arial"/>
        </w:rPr>
        <w:t>)</w:t>
      </w:r>
      <w:r w:rsidR="70DEA01C" w:rsidRPr="00BA64B5">
        <w:rPr>
          <w:rFonts w:ascii="Arial" w:hAnsi="Arial" w:cs="Arial"/>
        </w:rPr>
        <w:t xml:space="preserve"> (1932 ± 234 vs. 1074 ± 194 </w:t>
      </w:r>
      <w:proofErr w:type="spellStart"/>
      <w:r w:rsidR="70DEA01C" w:rsidRPr="00BA64B5">
        <w:rPr>
          <w:rFonts w:ascii="Arial" w:hAnsi="Arial" w:cs="Arial"/>
        </w:rPr>
        <w:t>mins</w:t>
      </w:r>
      <w:proofErr w:type="spellEnd"/>
      <w:r w:rsidR="70DEA01C" w:rsidRPr="00BA64B5">
        <w:rPr>
          <w:rFonts w:ascii="Arial" w:hAnsi="Arial" w:cs="Arial"/>
        </w:rPr>
        <w:t xml:space="preserve">; </w:t>
      </w:r>
      <w:r w:rsidR="70DEA01C" w:rsidRPr="00BA64B5">
        <w:rPr>
          <w:rFonts w:ascii="Arial" w:hAnsi="Arial" w:cs="Arial"/>
          <w:i/>
          <w:iCs/>
        </w:rPr>
        <w:t>p</w:t>
      </w:r>
      <w:r w:rsidR="70DEA01C" w:rsidRPr="00BA64B5">
        <w:rPr>
          <w:rFonts w:ascii="Arial" w:hAnsi="Arial" w:cs="Arial"/>
        </w:rPr>
        <w:t xml:space="preserve"> &lt;</w:t>
      </w:r>
      <w:r w:rsidR="5C01878E" w:rsidRPr="00BA64B5">
        <w:rPr>
          <w:rFonts w:ascii="Arial" w:hAnsi="Arial" w:cs="Arial"/>
        </w:rPr>
        <w:t xml:space="preserve"> </w:t>
      </w:r>
      <w:r w:rsidR="70DEA01C" w:rsidRPr="00BA64B5">
        <w:rPr>
          <w:rFonts w:ascii="Arial" w:hAnsi="Arial" w:cs="Arial"/>
        </w:rPr>
        <w:t>0.001</w:t>
      </w:r>
      <w:r w:rsidR="77F6C987" w:rsidRPr="00BA64B5">
        <w:rPr>
          <w:rFonts w:ascii="Arial" w:hAnsi="Arial" w:cs="Arial"/>
        </w:rPr>
        <w:t>, d = 0.677)</w:t>
      </w:r>
      <w:r w:rsidR="70DEA01C" w:rsidRPr="00BA64B5">
        <w:rPr>
          <w:rFonts w:ascii="Arial" w:hAnsi="Arial" w:cs="Arial"/>
        </w:rPr>
        <w:t>, resulting in a MVPA:SLPA</w:t>
      </w:r>
      <w:r w:rsidR="1C02D079" w:rsidRPr="00BA64B5">
        <w:rPr>
          <w:rFonts w:ascii="Arial" w:hAnsi="Arial" w:cs="Arial"/>
        </w:rPr>
        <w:t xml:space="preserve"> </w:t>
      </w:r>
      <w:r w:rsidR="2B5F63FB" w:rsidRPr="00BA64B5">
        <w:rPr>
          <w:rFonts w:ascii="Arial" w:hAnsi="Arial" w:cs="Arial"/>
        </w:rPr>
        <w:t>ratio of</w:t>
      </w:r>
      <w:r w:rsidR="70DEA01C" w:rsidRPr="00BA64B5">
        <w:rPr>
          <w:rFonts w:ascii="Arial" w:hAnsi="Arial" w:cs="Arial"/>
        </w:rPr>
        <w:t xml:space="preserve"> 0.58 ± 0.18</w:t>
      </w:r>
      <w:r w:rsidR="00FB0431">
        <w:rPr>
          <w:rFonts w:ascii="Arial" w:hAnsi="Arial" w:cs="Arial"/>
        </w:rPr>
        <w:t xml:space="preserve"> (Figure 1)</w:t>
      </w:r>
      <w:r w:rsidR="70DEA01C" w:rsidRPr="00BA64B5">
        <w:rPr>
          <w:rFonts w:ascii="Arial" w:hAnsi="Arial" w:cs="Arial"/>
        </w:rPr>
        <w:t>.</w:t>
      </w:r>
      <w:r w:rsidR="1F787149" w:rsidRPr="00BA64B5">
        <w:rPr>
          <w:rFonts w:ascii="Arial" w:hAnsi="Arial" w:cs="Arial"/>
        </w:rPr>
        <w:t xml:space="preserve"> </w:t>
      </w:r>
      <w:r w:rsidR="74EB0467" w:rsidRPr="00BA64B5">
        <w:rPr>
          <w:rFonts w:ascii="Arial" w:hAnsi="Arial" w:cs="Arial"/>
        </w:rPr>
        <w:t>P</w:t>
      </w:r>
      <w:r w:rsidR="20031D0A" w:rsidRPr="00BA64B5">
        <w:rPr>
          <w:rFonts w:ascii="Arial" w:hAnsi="Arial" w:cs="Arial"/>
        </w:rPr>
        <w:t xml:space="preserve">articipants </w:t>
      </w:r>
      <w:r w:rsidR="74EB0467" w:rsidRPr="00BA64B5">
        <w:rPr>
          <w:rFonts w:ascii="Arial" w:hAnsi="Arial" w:cs="Arial"/>
        </w:rPr>
        <w:t xml:space="preserve">spent </w:t>
      </w:r>
      <w:r w:rsidR="20031D0A" w:rsidRPr="00BA64B5">
        <w:rPr>
          <w:rFonts w:ascii="Arial" w:hAnsi="Arial" w:cs="Arial"/>
        </w:rPr>
        <w:t xml:space="preserve">33% </w:t>
      </w:r>
      <w:r w:rsidR="5F18E9D0" w:rsidRPr="00BA64B5">
        <w:rPr>
          <w:rFonts w:ascii="Arial" w:hAnsi="Arial" w:cs="Arial"/>
        </w:rPr>
        <w:t>of time completing</w:t>
      </w:r>
      <w:r w:rsidR="20031D0A" w:rsidRPr="00BA64B5">
        <w:rPr>
          <w:rFonts w:ascii="Arial" w:hAnsi="Arial" w:cs="Arial"/>
        </w:rPr>
        <w:t xml:space="preserve"> MVPA</w:t>
      </w:r>
      <w:r w:rsidR="7AB25148" w:rsidRPr="00BA64B5">
        <w:rPr>
          <w:rFonts w:ascii="Arial" w:hAnsi="Arial" w:cs="Arial"/>
        </w:rPr>
        <w:t xml:space="preserve"> across </w:t>
      </w:r>
      <w:proofErr w:type="spellStart"/>
      <w:r w:rsidR="2A146583" w:rsidRPr="00BA64B5">
        <w:rPr>
          <w:rFonts w:ascii="Arial" w:hAnsi="Arial" w:cs="Arial"/>
        </w:rPr>
        <w:t>Ex.CP</w:t>
      </w:r>
      <w:proofErr w:type="spellEnd"/>
      <w:r w:rsidR="20031D0A" w:rsidRPr="00BA64B5">
        <w:rPr>
          <w:rFonts w:ascii="Arial" w:hAnsi="Arial" w:cs="Arial"/>
        </w:rPr>
        <w:t xml:space="preserve">. </w:t>
      </w:r>
      <w:r w:rsidR="6EC202B3" w:rsidRPr="00BA64B5">
        <w:rPr>
          <w:rFonts w:ascii="Arial" w:hAnsi="Arial" w:cs="Arial"/>
        </w:rPr>
        <w:t>More</w:t>
      </w:r>
      <w:r w:rsidR="70DEA01C" w:rsidRPr="00BA64B5">
        <w:rPr>
          <w:rFonts w:ascii="Arial" w:hAnsi="Arial" w:cs="Arial"/>
        </w:rPr>
        <w:t xml:space="preserve"> time was spent </w:t>
      </w:r>
      <w:r w:rsidR="18C7C9DE" w:rsidRPr="00BA64B5">
        <w:rPr>
          <w:rFonts w:ascii="Arial" w:hAnsi="Arial" w:cs="Arial"/>
        </w:rPr>
        <w:t xml:space="preserve">undertaking </w:t>
      </w:r>
      <w:r w:rsidR="140C1A8A" w:rsidRPr="00BA64B5">
        <w:rPr>
          <w:rFonts w:ascii="Arial" w:hAnsi="Arial" w:cs="Arial"/>
        </w:rPr>
        <w:t>SL</w:t>
      </w:r>
      <w:r w:rsidR="70DEA01C" w:rsidRPr="00BA64B5">
        <w:rPr>
          <w:rFonts w:ascii="Arial" w:hAnsi="Arial" w:cs="Arial"/>
        </w:rPr>
        <w:t xml:space="preserve">PA during the second half of </w:t>
      </w:r>
      <w:proofErr w:type="spellStart"/>
      <w:proofErr w:type="gramStart"/>
      <w:r w:rsidR="2A146583" w:rsidRPr="00BA64B5">
        <w:rPr>
          <w:rFonts w:ascii="Arial" w:hAnsi="Arial" w:cs="Arial"/>
        </w:rPr>
        <w:t>Ex.CP</w:t>
      </w:r>
      <w:proofErr w:type="spellEnd"/>
      <w:proofErr w:type="gramEnd"/>
      <w:r w:rsidR="70DEA01C" w:rsidRPr="00BA64B5">
        <w:rPr>
          <w:rFonts w:ascii="Arial" w:hAnsi="Arial" w:cs="Arial"/>
        </w:rPr>
        <w:t xml:space="preserve"> compared to the first, resulting in a decrease in the ratio (</w:t>
      </w:r>
      <w:bookmarkStart w:id="1" w:name="_Hlk149748394"/>
      <w:r w:rsidR="70DEA01C" w:rsidRPr="00BA64B5">
        <w:rPr>
          <w:rFonts w:ascii="Arial" w:hAnsi="Arial" w:cs="Arial"/>
        </w:rPr>
        <w:t>pre-</w:t>
      </w:r>
      <w:r w:rsidR="7AB25148" w:rsidRPr="00BA64B5">
        <w:rPr>
          <w:rFonts w:ascii="Arial" w:hAnsi="Arial" w:cs="Arial"/>
        </w:rPr>
        <w:t>to-</w:t>
      </w:r>
      <w:r w:rsidR="70DEA01C" w:rsidRPr="00BA64B5">
        <w:rPr>
          <w:rFonts w:ascii="Arial" w:hAnsi="Arial" w:cs="Arial"/>
        </w:rPr>
        <w:t>mid: 0.68</w:t>
      </w:r>
      <w:r w:rsidR="23B769F2" w:rsidRPr="00BA64B5">
        <w:rPr>
          <w:rFonts w:ascii="Arial" w:hAnsi="Arial" w:cs="Arial"/>
        </w:rPr>
        <w:t xml:space="preserve"> </w:t>
      </w:r>
      <w:r w:rsidR="70DEA01C" w:rsidRPr="00BA64B5">
        <w:rPr>
          <w:rFonts w:ascii="Arial" w:hAnsi="Arial" w:cs="Arial"/>
        </w:rPr>
        <w:t>± 0.29; mid-</w:t>
      </w:r>
      <w:r w:rsidR="7AB25148" w:rsidRPr="00BA64B5">
        <w:rPr>
          <w:rFonts w:ascii="Arial" w:hAnsi="Arial" w:cs="Arial"/>
        </w:rPr>
        <w:t>to-</w:t>
      </w:r>
      <w:r w:rsidR="70DEA01C" w:rsidRPr="00BA64B5">
        <w:rPr>
          <w:rFonts w:ascii="Arial" w:hAnsi="Arial" w:cs="Arial"/>
        </w:rPr>
        <w:t xml:space="preserve">post: 0.51± 0.15).  </w:t>
      </w:r>
      <w:r w:rsidR="00EA7784" w:rsidRPr="00EA7784">
        <w:rPr>
          <w:rFonts w:ascii="Arial" w:hAnsi="Arial" w:cs="Arial"/>
          <w:noProof/>
          <w:lang w:eastAsia="en-GB"/>
        </w:rPr>
        <w:drawing>
          <wp:inline distT="0" distB="0" distL="0" distR="0" wp14:anchorId="5B7377EC" wp14:editId="77CC7AAA">
            <wp:extent cx="3681095" cy="3206115"/>
            <wp:effectExtent l="0" t="0" r="0" b="0"/>
            <wp:docPr id="1" name="Picture 1" descr="C:\Users\MOD079\Downloads\53140624_File000000_1302580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079\Downloads\53140624_File000000_13025804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1095" cy="3206115"/>
                    </a:xfrm>
                    <a:prstGeom prst="rect">
                      <a:avLst/>
                    </a:prstGeom>
                    <a:noFill/>
                    <a:ln>
                      <a:noFill/>
                    </a:ln>
                  </pic:spPr>
                </pic:pic>
              </a:graphicData>
            </a:graphic>
          </wp:inline>
        </w:drawing>
      </w:r>
    </w:p>
    <w:p w14:paraId="598F4B19" w14:textId="77777777" w:rsidR="00EA7784" w:rsidRPr="00BA64B5" w:rsidRDefault="00EA7784" w:rsidP="00EA7784">
      <w:pPr>
        <w:spacing w:after="0" w:line="480" w:lineRule="auto"/>
        <w:rPr>
          <w:rFonts w:ascii="Arial" w:hAnsi="Arial" w:cs="Arial"/>
        </w:rPr>
      </w:pPr>
      <w:r w:rsidRPr="00BA64B5">
        <w:rPr>
          <w:rFonts w:ascii="Arial" w:hAnsi="Arial" w:cs="Arial"/>
          <w:b/>
        </w:rPr>
        <w:t>Figure 1</w:t>
      </w:r>
      <w:r w:rsidRPr="00BA64B5">
        <w:rPr>
          <w:rFonts w:ascii="Arial" w:hAnsi="Arial" w:cs="Arial"/>
        </w:rPr>
        <w:t>. Total MVPA and SLPA minutes from pre-to-mid, mid-to-post, and pre-to-post exercise.</w:t>
      </w:r>
    </w:p>
    <w:p w14:paraId="6940D107" w14:textId="77777777" w:rsidR="00EA7784" w:rsidRPr="00BA64B5" w:rsidRDefault="00EA7784" w:rsidP="00EA7784">
      <w:pPr>
        <w:spacing w:line="480" w:lineRule="auto"/>
        <w:jc w:val="both"/>
        <w:rPr>
          <w:rFonts w:ascii="Arial" w:hAnsi="Arial" w:cs="Arial"/>
          <w:i/>
          <w:iCs/>
        </w:rPr>
      </w:pPr>
      <w:r w:rsidRPr="00BA64B5">
        <w:rPr>
          <w:rFonts w:ascii="Arial" w:hAnsi="Arial" w:cs="Arial"/>
          <w:i/>
          <w:iCs/>
        </w:rPr>
        <w:t xml:space="preserve">Data are presented for individuals, with mean </w:t>
      </w:r>
      <w:r w:rsidRPr="00BA64B5">
        <w:rPr>
          <w:rFonts w:ascii="Arial" w:hAnsi="Arial" w:cs="Arial"/>
        </w:rPr>
        <w:t>±</w:t>
      </w:r>
      <w:r w:rsidRPr="00BA64B5">
        <w:rPr>
          <w:rFonts w:ascii="Arial" w:hAnsi="Arial" w:cs="Arial"/>
          <w:i/>
          <w:iCs/>
        </w:rPr>
        <w:t xml:space="preserve"> SD indicated with black line. Where: MVPA, Moderate Vigorous Physical Activity; SLPA, Sedentary Light Physical Activity</w:t>
      </w:r>
      <w:r w:rsidRPr="00BA64B5">
        <w:rPr>
          <w:rFonts w:ascii="Arial" w:hAnsi="Arial" w:cs="Arial"/>
        </w:rPr>
        <w:t xml:space="preserve">; </w:t>
      </w:r>
      <w:r w:rsidRPr="00BA64B5">
        <w:rPr>
          <w:rFonts w:ascii="Arial" w:hAnsi="Arial" w:cs="Arial"/>
          <w:i/>
          <w:iCs/>
        </w:rPr>
        <w:t xml:space="preserve">ENMO, Euclidean Norm Minus One. </w:t>
      </w:r>
    </w:p>
    <w:bookmarkEnd w:id="1"/>
    <w:p w14:paraId="414156A1" w14:textId="59073C62" w:rsidR="007B03F8" w:rsidRPr="00BA64B5" w:rsidRDefault="007B03F8" w:rsidP="00D1C25E">
      <w:pPr>
        <w:spacing w:line="480" w:lineRule="auto"/>
        <w:jc w:val="both"/>
        <w:rPr>
          <w:rFonts w:ascii="Arial" w:hAnsi="Arial" w:cs="Arial"/>
          <w:b/>
          <w:bCs/>
        </w:rPr>
      </w:pPr>
      <w:r w:rsidRPr="00BA64B5">
        <w:rPr>
          <w:rFonts w:ascii="Arial" w:hAnsi="Arial" w:cs="Arial"/>
          <w:b/>
          <w:bCs/>
        </w:rPr>
        <w:lastRenderedPageBreak/>
        <w:t>Sleep</w:t>
      </w:r>
      <w:r w:rsidR="210BBDBA" w:rsidRPr="00BA64B5">
        <w:rPr>
          <w:rFonts w:ascii="Arial" w:hAnsi="Arial" w:cs="Arial"/>
          <w:b/>
          <w:bCs/>
        </w:rPr>
        <w:t xml:space="preserve"> and Fatigue</w:t>
      </w:r>
    </w:p>
    <w:p w14:paraId="19D8C463" w14:textId="3C0219D0" w:rsidR="007B03F8" w:rsidRPr="00BA64B5" w:rsidRDefault="4CF4555E" w:rsidP="00B7390B">
      <w:pPr>
        <w:spacing w:after="0" w:line="480" w:lineRule="auto"/>
        <w:ind w:firstLine="720"/>
        <w:jc w:val="both"/>
        <w:rPr>
          <w:rFonts w:ascii="Arial" w:hAnsi="Arial" w:cs="Arial"/>
        </w:rPr>
      </w:pPr>
      <w:r w:rsidRPr="00BA64B5">
        <w:rPr>
          <w:rFonts w:ascii="Arial" w:hAnsi="Arial" w:cs="Arial"/>
        </w:rPr>
        <w:t>P</w:t>
      </w:r>
      <w:r w:rsidR="663011EE" w:rsidRPr="00BA64B5">
        <w:rPr>
          <w:rFonts w:ascii="Arial" w:hAnsi="Arial" w:cs="Arial"/>
        </w:rPr>
        <w:t xml:space="preserve">articipants subjectively reported minimal sleep </w:t>
      </w:r>
      <w:bookmarkStart w:id="2" w:name="_Hlk149751614"/>
      <w:r w:rsidR="663011EE" w:rsidRPr="00BA64B5">
        <w:rPr>
          <w:rFonts w:ascii="Arial" w:hAnsi="Arial" w:cs="Arial"/>
        </w:rPr>
        <w:t xml:space="preserve">(00:53 ± 00:47 </w:t>
      </w:r>
      <w:proofErr w:type="spellStart"/>
      <w:r w:rsidR="663011EE" w:rsidRPr="00BA64B5">
        <w:rPr>
          <w:rFonts w:ascii="Arial" w:hAnsi="Arial" w:cs="Arial"/>
        </w:rPr>
        <w:t>hh:mm</w:t>
      </w:r>
      <w:proofErr w:type="spellEnd"/>
      <w:r w:rsidR="663011EE" w:rsidRPr="00BA64B5">
        <w:rPr>
          <w:rFonts w:ascii="Arial" w:hAnsi="Arial" w:cs="Arial"/>
        </w:rPr>
        <w:t xml:space="preserve">) </w:t>
      </w:r>
      <w:bookmarkEnd w:id="2"/>
      <w:r w:rsidR="663011EE" w:rsidRPr="00BA64B5">
        <w:rPr>
          <w:rFonts w:ascii="Arial" w:hAnsi="Arial" w:cs="Arial"/>
        </w:rPr>
        <w:t xml:space="preserve">and ‘very low’ sleep quality </w:t>
      </w:r>
      <w:r w:rsidR="57F2AF9E" w:rsidRPr="00BA64B5">
        <w:rPr>
          <w:rFonts w:ascii="Arial" w:hAnsi="Arial" w:cs="Arial"/>
        </w:rPr>
        <w:t>during</w:t>
      </w:r>
      <w:r w:rsidR="4DCB1026" w:rsidRPr="00BA64B5">
        <w:rPr>
          <w:rFonts w:ascii="Arial" w:hAnsi="Arial" w:cs="Arial"/>
        </w:rPr>
        <w:t xml:space="preserve"> </w:t>
      </w:r>
      <w:proofErr w:type="spellStart"/>
      <w:r w:rsidR="00B7390B" w:rsidRPr="00BA64B5">
        <w:rPr>
          <w:rFonts w:ascii="Arial" w:hAnsi="Arial" w:cs="Arial"/>
        </w:rPr>
        <w:t>Ex.CP</w:t>
      </w:r>
      <w:proofErr w:type="spellEnd"/>
      <w:r w:rsidR="663011EE" w:rsidRPr="00BA64B5">
        <w:rPr>
          <w:rFonts w:ascii="Arial" w:hAnsi="Arial" w:cs="Arial"/>
        </w:rPr>
        <w:t>. Total</w:t>
      </w:r>
      <w:r w:rsidR="001A6ED9" w:rsidRPr="00BA64B5">
        <w:rPr>
          <w:rFonts w:ascii="Arial" w:hAnsi="Arial" w:cs="Arial"/>
        </w:rPr>
        <w:t xml:space="preserve"> SIBs </w:t>
      </w:r>
      <w:r w:rsidR="663011EE" w:rsidRPr="00BA64B5">
        <w:rPr>
          <w:rFonts w:ascii="Arial" w:hAnsi="Arial" w:cs="Arial"/>
        </w:rPr>
        <w:t xml:space="preserve">calculated by the </w:t>
      </w:r>
      <w:proofErr w:type="spellStart"/>
      <w:r w:rsidR="663011EE" w:rsidRPr="00BA64B5">
        <w:rPr>
          <w:rFonts w:ascii="Arial" w:hAnsi="Arial" w:cs="Arial"/>
        </w:rPr>
        <w:t>GENEActiv</w:t>
      </w:r>
      <w:proofErr w:type="spellEnd"/>
      <w:r w:rsidR="663011EE" w:rsidRPr="00BA64B5">
        <w:rPr>
          <w:rFonts w:ascii="Arial" w:hAnsi="Arial" w:cs="Arial"/>
        </w:rPr>
        <w:t xml:space="preserve"> </w:t>
      </w:r>
      <w:bookmarkStart w:id="3" w:name="_Hlk149751724"/>
      <w:r w:rsidR="663011EE" w:rsidRPr="00BA64B5">
        <w:rPr>
          <w:rFonts w:ascii="Arial" w:hAnsi="Arial" w:cs="Arial"/>
        </w:rPr>
        <w:t>accelerometer</w:t>
      </w:r>
      <w:bookmarkEnd w:id="3"/>
      <w:r w:rsidR="663011EE" w:rsidRPr="00BA64B5">
        <w:rPr>
          <w:rFonts w:ascii="Arial" w:hAnsi="Arial" w:cs="Arial"/>
        </w:rPr>
        <w:t xml:space="preserve"> were </w:t>
      </w:r>
      <w:bookmarkStart w:id="4" w:name="_Hlk149751778"/>
      <w:r w:rsidR="663011EE" w:rsidRPr="00BA64B5">
        <w:rPr>
          <w:rFonts w:ascii="Arial" w:hAnsi="Arial" w:cs="Arial"/>
        </w:rPr>
        <w:t xml:space="preserve">01:37± 00:41 </w:t>
      </w:r>
      <w:proofErr w:type="spellStart"/>
      <w:proofErr w:type="gramStart"/>
      <w:r w:rsidR="663011EE" w:rsidRPr="00BA64B5">
        <w:rPr>
          <w:rFonts w:ascii="Arial" w:hAnsi="Arial" w:cs="Arial"/>
        </w:rPr>
        <w:t>hh:mm</w:t>
      </w:r>
      <w:proofErr w:type="spellEnd"/>
      <w:r w:rsidR="663011EE" w:rsidRPr="00BA64B5">
        <w:rPr>
          <w:rFonts w:ascii="Arial" w:hAnsi="Arial" w:cs="Arial"/>
        </w:rPr>
        <w:t>.</w:t>
      </w:r>
      <w:proofErr w:type="gramEnd"/>
      <w:r w:rsidR="663011EE" w:rsidRPr="00BA64B5">
        <w:rPr>
          <w:rFonts w:ascii="Arial" w:hAnsi="Arial" w:cs="Arial"/>
        </w:rPr>
        <w:t xml:space="preserve"> </w:t>
      </w:r>
      <w:bookmarkEnd w:id="4"/>
      <w:r w:rsidR="39E19E9F" w:rsidRPr="00BA64B5">
        <w:rPr>
          <w:rFonts w:ascii="Arial" w:hAnsi="Arial" w:cs="Arial"/>
        </w:rPr>
        <w:t>S</w:t>
      </w:r>
      <w:r w:rsidR="663011EE" w:rsidRPr="00BA64B5">
        <w:rPr>
          <w:rFonts w:ascii="Arial" w:hAnsi="Arial" w:cs="Arial"/>
        </w:rPr>
        <w:t xml:space="preserve">elf-reported </w:t>
      </w:r>
      <w:r w:rsidR="00F47BB5" w:rsidRPr="00BA64B5">
        <w:rPr>
          <w:rFonts w:ascii="Arial" w:hAnsi="Arial" w:cs="Arial"/>
        </w:rPr>
        <w:t>median l</w:t>
      </w:r>
      <w:r w:rsidR="663011EE" w:rsidRPr="00BA64B5">
        <w:rPr>
          <w:rFonts w:ascii="Arial" w:hAnsi="Arial" w:cs="Arial"/>
        </w:rPr>
        <w:t xml:space="preserve">evels of fatigue increased throughout </w:t>
      </w:r>
      <w:proofErr w:type="spellStart"/>
      <w:r w:rsidR="00B7390B" w:rsidRPr="00BA64B5">
        <w:rPr>
          <w:rFonts w:ascii="Arial" w:hAnsi="Arial" w:cs="Arial"/>
        </w:rPr>
        <w:t>Ex.CP</w:t>
      </w:r>
      <w:proofErr w:type="spellEnd"/>
      <w:r w:rsidR="3E7EE362" w:rsidRPr="00BA64B5">
        <w:rPr>
          <w:rFonts w:ascii="Arial" w:hAnsi="Arial" w:cs="Arial"/>
        </w:rPr>
        <w:t>.</w:t>
      </w:r>
      <w:r w:rsidR="663011EE" w:rsidRPr="00BA64B5">
        <w:rPr>
          <w:rFonts w:ascii="Arial" w:hAnsi="Arial" w:cs="Arial"/>
        </w:rPr>
        <w:t xml:space="preserve">, from </w:t>
      </w:r>
      <w:r w:rsidR="701D2CD6" w:rsidRPr="00BA64B5">
        <w:rPr>
          <w:rFonts w:ascii="Arial" w:hAnsi="Arial" w:cs="Arial"/>
        </w:rPr>
        <w:t>“</w:t>
      </w:r>
      <w:r w:rsidR="00E84C57" w:rsidRPr="00BA64B5">
        <w:rPr>
          <w:rFonts w:ascii="Arial" w:hAnsi="Arial" w:cs="Arial"/>
        </w:rPr>
        <w:t>2- Very lively, responsive, but not at peak</w:t>
      </w:r>
      <w:r w:rsidR="34A4764A" w:rsidRPr="00BA64B5">
        <w:rPr>
          <w:rFonts w:ascii="Arial" w:hAnsi="Arial" w:cs="Arial"/>
        </w:rPr>
        <w:t>”</w:t>
      </w:r>
      <w:r w:rsidR="00021282" w:rsidRPr="00BA64B5">
        <w:rPr>
          <w:rFonts w:ascii="Arial" w:hAnsi="Arial" w:cs="Arial"/>
        </w:rPr>
        <w:t xml:space="preserve"> [</w:t>
      </w:r>
      <w:r w:rsidR="00E84C57" w:rsidRPr="00BA64B5">
        <w:rPr>
          <w:rFonts w:ascii="Arial" w:hAnsi="Arial" w:cs="Arial"/>
        </w:rPr>
        <w:t>IQR</w:t>
      </w:r>
      <w:r w:rsidR="00BC58C9" w:rsidRPr="00BA64B5">
        <w:rPr>
          <w:rFonts w:ascii="Arial" w:hAnsi="Arial" w:cs="Arial"/>
        </w:rPr>
        <w:t>:</w:t>
      </w:r>
      <w:r w:rsidR="00E84C57" w:rsidRPr="00BA64B5">
        <w:rPr>
          <w:rFonts w:ascii="Arial" w:hAnsi="Arial" w:cs="Arial"/>
        </w:rPr>
        <w:t xml:space="preserve"> </w:t>
      </w:r>
      <w:r w:rsidR="00021282" w:rsidRPr="00BA64B5">
        <w:rPr>
          <w:rFonts w:ascii="Arial" w:hAnsi="Arial" w:cs="Arial"/>
        </w:rPr>
        <w:t>1-4]</w:t>
      </w:r>
      <w:r w:rsidR="00181F96" w:rsidRPr="00BA64B5">
        <w:rPr>
          <w:rFonts w:ascii="Arial" w:hAnsi="Arial" w:cs="Arial"/>
        </w:rPr>
        <w:t xml:space="preserve"> to </w:t>
      </w:r>
      <w:r w:rsidR="4CF8C926" w:rsidRPr="00BA64B5">
        <w:rPr>
          <w:rFonts w:ascii="Arial" w:hAnsi="Arial" w:cs="Arial"/>
        </w:rPr>
        <w:t>“</w:t>
      </w:r>
      <w:r w:rsidR="00BC58C9" w:rsidRPr="00BA64B5">
        <w:rPr>
          <w:rFonts w:ascii="Arial" w:hAnsi="Arial" w:cs="Arial"/>
        </w:rPr>
        <w:t>5- Moderately tired, let down</w:t>
      </w:r>
      <w:r w:rsidR="53DCC1BE" w:rsidRPr="00BA64B5">
        <w:rPr>
          <w:rFonts w:ascii="Arial" w:hAnsi="Arial" w:cs="Arial"/>
        </w:rPr>
        <w:t>”</w:t>
      </w:r>
      <w:r w:rsidR="00181F96" w:rsidRPr="00BA64B5">
        <w:rPr>
          <w:rFonts w:ascii="Arial" w:hAnsi="Arial" w:cs="Arial"/>
        </w:rPr>
        <w:t xml:space="preserve"> </w:t>
      </w:r>
      <w:r w:rsidR="00021282" w:rsidRPr="00BA64B5">
        <w:rPr>
          <w:rFonts w:ascii="Arial" w:hAnsi="Arial" w:cs="Arial"/>
        </w:rPr>
        <w:t>[</w:t>
      </w:r>
      <w:r w:rsidR="00E84C57" w:rsidRPr="00BA64B5">
        <w:rPr>
          <w:rFonts w:ascii="Arial" w:hAnsi="Arial" w:cs="Arial"/>
        </w:rPr>
        <w:t>IQR:</w:t>
      </w:r>
      <w:r w:rsidR="00BC58C9" w:rsidRPr="00BA64B5">
        <w:rPr>
          <w:rFonts w:ascii="Arial" w:hAnsi="Arial" w:cs="Arial"/>
        </w:rPr>
        <w:t xml:space="preserve"> </w:t>
      </w:r>
      <w:r w:rsidR="00181F96" w:rsidRPr="00BA64B5">
        <w:rPr>
          <w:rFonts w:ascii="Arial" w:hAnsi="Arial" w:cs="Arial"/>
        </w:rPr>
        <w:t>3</w:t>
      </w:r>
      <w:r w:rsidR="00021282" w:rsidRPr="00BA64B5">
        <w:rPr>
          <w:rFonts w:ascii="Arial" w:hAnsi="Arial" w:cs="Arial"/>
        </w:rPr>
        <w:t>-</w:t>
      </w:r>
      <w:r w:rsidR="00BC58C9" w:rsidRPr="00BA64B5">
        <w:rPr>
          <w:rFonts w:ascii="Arial" w:hAnsi="Arial" w:cs="Arial"/>
        </w:rPr>
        <w:t>6</w:t>
      </w:r>
      <w:r w:rsidR="00021282" w:rsidRPr="00BA64B5">
        <w:rPr>
          <w:rFonts w:ascii="Arial" w:hAnsi="Arial" w:cs="Arial"/>
        </w:rPr>
        <w:t>]</w:t>
      </w:r>
      <w:r w:rsidR="00181F96" w:rsidRPr="00BA64B5">
        <w:rPr>
          <w:rFonts w:ascii="Arial" w:hAnsi="Arial" w:cs="Arial"/>
        </w:rPr>
        <w:t xml:space="preserve"> and </w:t>
      </w:r>
      <w:r w:rsidR="3356DA1F" w:rsidRPr="00BA64B5">
        <w:rPr>
          <w:rFonts w:ascii="Arial" w:hAnsi="Arial" w:cs="Arial"/>
        </w:rPr>
        <w:t>“</w:t>
      </w:r>
      <w:r w:rsidR="00BC58C9" w:rsidRPr="00BA64B5">
        <w:rPr>
          <w:rFonts w:ascii="Arial" w:hAnsi="Arial" w:cs="Arial"/>
        </w:rPr>
        <w:t>6</w:t>
      </w:r>
      <w:r w:rsidR="2B45C641" w:rsidRPr="00BA64B5">
        <w:rPr>
          <w:rFonts w:ascii="Arial" w:hAnsi="Arial" w:cs="Arial"/>
        </w:rPr>
        <w:t>- Extremely</w:t>
      </w:r>
      <w:r w:rsidR="289DC9BE" w:rsidRPr="00BA64B5">
        <w:rPr>
          <w:rFonts w:ascii="Arial" w:hAnsi="Arial" w:cs="Arial"/>
        </w:rPr>
        <w:t xml:space="preserve"> tired, very difficult to </w:t>
      </w:r>
      <w:r w:rsidR="03FAC711" w:rsidRPr="00BA64B5">
        <w:rPr>
          <w:rFonts w:ascii="Arial" w:hAnsi="Arial" w:cs="Arial"/>
        </w:rPr>
        <w:t>concentrate</w:t>
      </w:r>
      <w:r w:rsidR="2F062B04" w:rsidRPr="00BA64B5">
        <w:rPr>
          <w:rFonts w:ascii="Arial" w:hAnsi="Arial" w:cs="Arial"/>
        </w:rPr>
        <w:t>”</w:t>
      </w:r>
      <w:r w:rsidR="00BC58C9" w:rsidRPr="00BA64B5">
        <w:rPr>
          <w:rFonts w:ascii="Arial" w:hAnsi="Arial" w:cs="Arial"/>
        </w:rPr>
        <w:t xml:space="preserve"> </w:t>
      </w:r>
      <w:r w:rsidR="00021282" w:rsidRPr="00BA64B5">
        <w:rPr>
          <w:rFonts w:ascii="Arial" w:hAnsi="Arial" w:cs="Arial"/>
        </w:rPr>
        <w:t>[</w:t>
      </w:r>
      <w:r w:rsidR="00E84C57" w:rsidRPr="00BA64B5">
        <w:rPr>
          <w:rFonts w:ascii="Arial" w:hAnsi="Arial" w:cs="Arial"/>
        </w:rPr>
        <w:t>IQR:</w:t>
      </w:r>
      <w:r w:rsidR="00BC58C9" w:rsidRPr="00BA64B5">
        <w:rPr>
          <w:rFonts w:ascii="Arial" w:hAnsi="Arial" w:cs="Arial"/>
        </w:rPr>
        <w:t xml:space="preserve"> </w:t>
      </w:r>
      <w:r w:rsidR="00181F96" w:rsidRPr="00BA64B5">
        <w:rPr>
          <w:rFonts w:ascii="Arial" w:hAnsi="Arial" w:cs="Arial"/>
        </w:rPr>
        <w:t>5</w:t>
      </w:r>
      <w:bookmarkStart w:id="5" w:name="_Hlk147832902"/>
      <w:r w:rsidR="00021282" w:rsidRPr="00BA64B5">
        <w:rPr>
          <w:rFonts w:ascii="Arial" w:hAnsi="Arial" w:cs="Arial"/>
        </w:rPr>
        <w:t>-</w:t>
      </w:r>
      <w:bookmarkEnd w:id="5"/>
      <w:r w:rsidR="00BC58C9" w:rsidRPr="00BA64B5">
        <w:rPr>
          <w:rFonts w:ascii="Arial" w:hAnsi="Arial" w:cs="Arial"/>
        </w:rPr>
        <w:t>6</w:t>
      </w:r>
      <w:r w:rsidR="00021282" w:rsidRPr="00BA64B5">
        <w:rPr>
          <w:rFonts w:ascii="Arial" w:hAnsi="Arial" w:cs="Arial"/>
        </w:rPr>
        <w:t xml:space="preserve">] </w:t>
      </w:r>
      <w:r w:rsidR="663011EE" w:rsidRPr="00BA64B5">
        <w:rPr>
          <w:rFonts w:ascii="Arial" w:hAnsi="Arial" w:cs="Arial"/>
        </w:rPr>
        <w:t>at pre-</w:t>
      </w:r>
      <w:r w:rsidR="009630DC" w:rsidRPr="00BA64B5">
        <w:rPr>
          <w:rFonts w:ascii="Arial" w:hAnsi="Arial" w:cs="Arial"/>
        </w:rPr>
        <w:t>,</w:t>
      </w:r>
      <w:r w:rsidR="663011EE" w:rsidRPr="00BA64B5">
        <w:rPr>
          <w:rFonts w:ascii="Arial" w:hAnsi="Arial" w:cs="Arial"/>
        </w:rPr>
        <w:t xml:space="preserve"> mid- </w:t>
      </w:r>
      <w:r w:rsidR="009630DC" w:rsidRPr="00BA64B5">
        <w:rPr>
          <w:rFonts w:ascii="Arial" w:hAnsi="Arial" w:cs="Arial"/>
        </w:rPr>
        <w:t xml:space="preserve">and </w:t>
      </w:r>
      <w:r w:rsidR="663011EE" w:rsidRPr="00BA64B5">
        <w:rPr>
          <w:rFonts w:ascii="Arial" w:hAnsi="Arial" w:cs="Arial"/>
        </w:rPr>
        <w:t>post-</w:t>
      </w:r>
      <w:r w:rsidR="00E47B77" w:rsidRPr="00BA64B5">
        <w:rPr>
          <w:rFonts w:ascii="Arial" w:hAnsi="Arial" w:cs="Arial"/>
        </w:rPr>
        <w:t>e</w:t>
      </w:r>
      <w:r w:rsidR="00BD2E2C" w:rsidRPr="00BA64B5">
        <w:rPr>
          <w:rFonts w:ascii="Arial" w:hAnsi="Arial" w:cs="Arial"/>
        </w:rPr>
        <w:t>xercise</w:t>
      </w:r>
      <w:r w:rsidR="663011EE" w:rsidRPr="00BA64B5">
        <w:rPr>
          <w:rFonts w:ascii="Arial" w:hAnsi="Arial" w:cs="Arial"/>
        </w:rPr>
        <w:t xml:space="preserve">, respectively. </w:t>
      </w:r>
      <w:r w:rsidR="00F47BB5" w:rsidRPr="00BA64B5">
        <w:rPr>
          <w:rFonts w:ascii="Arial" w:hAnsi="Arial" w:cs="Arial"/>
        </w:rPr>
        <w:t>Median r</w:t>
      </w:r>
      <w:r w:rsidR="663011EE" w:rsidRPr="00BA64B5">
        <w:rPr>
          <w:rFonts w:ascii="Arial" w:hAnsi="Arial" w:cs="Arial"/>
        </w:rPr>
        <w:t xml:space="preserve">atings of sleepiness increased similarly across </w:t>
      </w:r>
      <w:proofErr w:type="spellStart"/>
      <w:proofErr w:type="gramStart"/>
      <w:r w:rsidR="00B7390B" w:rsidRPr="00BA64B5">
        <w:rPr>
          <w:rFonts w:ascii="Arial" w:hAnsi="Arial" w:cs="Arial"/>
        </w:rPr>
        <w:t>Ex.CP</w:t>
      </w:r>
      <w:proofErr w:type="spellEnd"/>
      <w:proofErr w:type="gramEnd"/>
      <w:r w:rsidR="663011EE" w:rsidRPr="00BA64B5">
        <w:rPr>
          <w:rFonts w:ascii="Arial" w:hAnsi="Arial" w:cs="Arial"/>
        </w:rPr>
        <w:t xml:space="preserve">, from </w:t>
      </w:r>
      <w:r w:rsidR="00181F96" w:rsidRPr="00BA64B5">
        <w:rPr>
          <w:rFonts w:ascii="Arial" w:hAnsi="Arial" w:cs="Arial"/>
        </w:rPr>
        <w:t>3</w:t>
      </w:r>
      <w:r w:rsidR="00021282" w:rsidRPr="00BA64B5">
        <w:rPr>
          <w:rFonts w:ascii="Arial" w:hAnsi="Arial" w:cs="Arial"/>
        </w:rPr>
        <w:t xml:space="preserve"> </w:t>
      </w:r>
      <w:r w:rsidR="661B2874" w:rsidRPr="00BA64B5">
        <w:rPr>
          <w:rFonts w:ascii="Arial" w:hAnsi="Arial" w:cs="Arial"/>
        </w:rPr>
        <w:t>“</w:t>
      </w:r>
      <w:r w:rsidR="00021282" w:rsidRPr="00BA64B5">
        <w:rPr>
          <w:rFonts w:ascii="Arial" w:hAnsi="Arial" w:cs="Arial"/>
        </w:rPr>
        <w:t>Alert</w:t>
      </w:r>
      <w:r w:rsidR="0A692CEA" w:rsidRPr="00BA64B5">
        <w:rPr>
          <w:rFonts w:ascii="Arial" w:hAnsi="Arial" w:cs="Arial"/>
        </w:rPr>
        <w:t>”</w:t>
      </w:r>
      <w:r w:rsidR="00021282" w:rsidRPr="00BA64B5">
        <w:rPr>
          <w:rFonts w:ascii="Arial" w:hAnsi="Arial" w:cs="Arial"/>
        </w:rPr>
        <w:t xml:space="preserve"> [</w:t>
      </w:r>
      <w:r w:rsidR="00E84C57" w:rsidRPr="00BA64B5">
        <w:rPr>
          <w:rFonts w:ascii="Arial" w:hAnsi="Arial" w:cs="Arial"/>
        </w:rPr>
        <w:t>IQR:</w:t>
      </w:r>
      <w:r w:rsidR="00181F96" w:rsidRPr="00BA64B5">
        <w:rPr>
          <w:rFonts w:ascii="Arial" w:hAnsi="Arial" w:cs="Arial"/>
        </w:rPr>
        <w:t>3-5</w:t>
      </w:r>
      <w:r w:rsidR="00021282" w:rsidRPr="00BA64B5">
        <w:rPr>
          <w:rFonts w:ascii="Arial" w:hAnsi="Arial" w:cs="Arial"/>
        </w:rPr>
        <w:t>]</w:t>
      </w:r>
      <w:r w:rsidR="00181F96" w:rsidRPr="00BA64B5">
        <w:rPr>
          <w:rFonts w:ascii="Arial" w:hAnsi="Arial" w:cs="Arial"/>
        </w:rPr>
        <w:t xml:space="preserve">, to </w:t>
      </w:r>
      <w:r w:rsidR="663011EE" w:rsidRPr="00BA64B5">
        <w:rPr>
          <w:rFonts w:ascii="Arial" w:hAnsi="Arial" w:cs="Arial"/>
        </w:rPr>
        <w:t>6</w:t>
      </w:r>
      <w:r w:rsidR="00021282" w:rsidRPr="00BA64B5">
        <w:rPr>
          <w:rFonts w:ascii="Arial" w:hAnsi="Arial" w:cs="Arial"/>
        </w:rPr>
        <w:t xml:space="preserve"> </w:t>
      </w:r>
      <w:r w:rsidR="076C7C08" w:rsidRPr="00BA64B5">
        <w:rPr>
          <w:rFonts w:ascii="Arial" w:hAnsi="Arial" w:cs="Arial"/>
        </w:rPr>
        <w:t>“</w:t>
      </w:r>
      <w:r w:rsidR="00021282" w:rsidRPr="00BA64B5">
        <w:rPr>
          <w:rFonts w:ascii="Arial" w:hAnsi="Arial" w:cs="Arial"/>
        </w:rPr>
        <w:t>Some signs of sleepiness</w:t>
      </w:r>
      <w:r w:rsidR="0D331D1C" w:rsidRPr="00BA64B5">
        <w:rPr>
          <w:rFonts w:ascii="Arial" w:hAnsi="Arial" w:cs="Arial"/>
        </w:rPr>
        <w:t>”</w:t>
      </w:r>
      <w:r w:rsidR="00021282" w:rsidRPr="00BA64B5">
        <w:rPr>
          <w:rFonts w:ascii="Arial" w:hAnsi="Arial" w:cs="Arial"/>
        </w:rPr>
        <w:t> [</w:t>
      </w:r>
      <w:r w:rsidR="00E84C57" w:rsidRPr="00BA64B5">
        <w:rPr>
          <w:rFonts w:ascii="Arial" w:hAnsi="Arial" w:cs="Arial"/>
        </w:rPr>
        <w:t>IQR</w:t>
      </w:r>
      <w:r w:rsidR="00021282" w:rsidRPr="00BA64B5">
        <w:rPr>
          <w:rFonts w:ascii="Arial" w:hAnsi="Arial" w:cs="Arial"/>
        </w:rPr>
        <w:t xml:space="preserve">: </w:t>
      </w:r>
      <w:r w:rsidR="00181F96" w:rsidRPr="00BA64B5">
        <w:rPr>
          <w:rFonts w:ascii="Arial" w:hAnsi="Arial" w:cs="Arial"/>
        </w:rPr>
        <w:t>5-8</w:t>
      </w:r>
      <w:r w:rsidR="00021282" w:rsidRPr="00BA64B5">
        <w:rPr>
          <w:rFonts w:ascii="Arial" w:hAnsi="Arial" w:cs="Arial"/>
        </w:rPr>
        <w:t>]</w:t>
      </w:r>
      <w:r w:rsidR="00181F96" w:rsidRPr="00BA64B5">
        <w:rPr>
          <w:rFonts w:ascii="Arial" w:hAnsi="Arial" w:cs="Arial"/>
        </w:rPr>
        <w:t xml:space="preserve"> and </w:t>
      </w:r>
      <w:r w:rsidR="663011EE" w:rsidRPr="00BA64B5">
        <w:rPr>
          <w:rFonts w:ascii="Arial" w:hAnsi="Arial" w:cs="Arial"/>
        </w:rPr>
        <w:t>8</w:t>
      </w:r>
      <w:r w:rsidR="00021282" w:rsidRPr="00BA64B5">
        <w:rPr>
          <w:rFonts w:ascii="Arial" w:hAnsi="Arial" w:cs="Arial"/>
        </w:rPr>
        <w:t xml:space="preserve"> </w:t>
      </w:r>
      <w:r w:rsidR="345F9CBE" w:rsidRPr="00BA64B5">
        <w:rPr>
          <w:rFonts w:ascii="Arial" w:hAnsi="Arial" w:cs="Arial"/>
        </w:rPr>
        <w:t>“</w:t>
      </w:r>
      <w:r w:rsidR="00021282" w:rsidRPr="00BA64B5">
        <w:rPr>
          <w:rFonts w:ascii="Arial" w:hAnsi="Arial" w:cs="Arial"/>
        </w:rPr>
        <w:t>Sleepy, some effort to keep alert</w:t>
      </w:r>
      <w:r w:rsidR="321A3A17" w:rsidRPr="00BA64B5">
        <w:rPr>
          <w:rFonts w:ascii="Arial" w:hAnsi="Arial" w:cs="Arial"/>
        </w:rPr>
        <w:t>”</w:t>
      </w:r>
      <w:r w:rsidR="00021282" w:rsidRPr="00BA64B5">
        <w:rPr>
          <w:rFonts w:ascii="Arial" w:hAnsi="Arial" w:cs="Arial"/>
        </w:rPr>
        <w:t> [</w:t>
      </w:r>
      <w:r w:rsidR="00E84C57" w:rsidRPr="00BA64B5">
        <w:rPr>
          <w:rFonts w:ascii="Arial" w:hAnsi="Arial" w:cs="Arial"/>
        </w:rPr>
        <w:t xml:space="preserve">IQR: </w:t>
      </w:r>
      <w:r w:rsidR="00181F96" w:rsidRPr="00BA64B5">
        <w:rPr>
          <w:rFonts w:ascii="Arial" w:hAnsi="Arial" w:cs="Arial"/>
        </w:rPr>
        <w:t>7-</w:t>
      </w:r>
      <w:r w:rsidR="00021282" w:rsidRPr="00BA64B5">
        <w:rPr>
          <w:rFonts w:ascii="Arial" w:hAnsi="Arial" w:cs="Arial"/>
        </w:rPr>
        <w:t>8]</w:t>
      </w:r>
      <w:r w:rsidR="00181F96" w:rsidRPr="00BA64B5">
        <w:rPr>
          <w:rFonts w:ascii="Arial" w:hAnsi="Arial" w:cs="Arial"/>
        </w:rPr>
        <w:t>.</w:t>
      </w:r>
    </w:p>
    <w:p w14:paraId="7BCC9812" w14:textId="77777777" w:rsidR="007B03F8" w:rsidRPr="00BA64B5" w:rsidRDefault="007B03F8" w:rsidP="00C04373">
      <w:pPr>
        <w:spacing w:after="0" w:line="480" w:lineRule="auto"/>
        <w:jc w:val="both"/>
        <w:rPr>
          <w:rFonts w:ascii="Arial" w:hAnsi="Arial" w:cs="Arial"/>
        </w:rPr>
      </w:pPr>
    </w:p>
    <w:p w14:paraId="73821EE5" w14:textId="77777777" w:rsidR="005539CB" w:rsidRPr="00BA64B5" w:rsidRDefault="005539CB" w:rsidP="005539CB">
      <w:pPr>
        <w:spacing w:line="480" w:lineRule="auto"/>
        <w:jc w:val="both"/>
        <w:rPr>
          <w:rFonts w:ascii="Arial" w:hAnsi="Arial" w:cs="Arial"/>
          <w:b/>
        </w:rPr>
      </w:pPr>
      <w:r w:rsidRPr="00BA64B5">
        <w:rPr>
          <w:rFonts w:ascii="Arial" w:hAnsi="Arial" w:cs="Arial"/>
          <w:b/>
        </w:rPr>
        <w:t>Cognitive Performance</w:t>
      </w:r>
    </w:p>
    <w:p w14:paraId="20E28332" w14:textId="0FDC6806" w:rsidR="0090098D" w:rsidRPr="00BA64B5" w:rsidRDefault="01235103" w:rsidP="00A31F29">
      <w:pPr>
        <w:spacing w:line="480" w:lineRule="auto"/>
        <w:ind w:firstLine="720"/>
        <w:jc w:val="both"/>
        <w:rPr>
          <w:rFonts w:ascii="Arial" w:hAnsi="Arial" w:cs="Arial"/>
        </w:rPr>
        <w:sectPr w:rsidR="0090098D" w:rsidRPr="00BA64B5" w:rsidSect="00EC61D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lnNumType w:countBy="1" w:restart="continuous"/>
          <w:cols w:space="708"/>
          <w:docGrid w:linePitch="360"/>
        </w:sectPr>
      </w:pPr>
      <w:r w:rsidRPr="00BA64B5">
        <w:rPr>
          <w:rFonts w:ascii="Arial" w:hAnsi="Arial" w:cs="Arial"/>
        </w:rPr>
        <w:t xml:space="preserve">Cognitive performance decreased throughout </w:t>
      </w:r>
      <w:proofErr w:type="spellStart"/>
      <w:proofErr w:type="gramStart"/>
      <w:r w:rsidR="2A146583" w:rsidRPr="00BA64B5">
        <w:rPr>
          <w:rFonts w:ascii="Arial" w:hAnsi="Arial" w:cs="Arial"/>
        </w:rPr>
        <w:t>Ex.CP</w:t>
      </w:r>
      <w:proofErr w:type="spellEnd"/>
      <w:proofErr w:type="gramEnd"/>
      <w:r w:rsidRPr="00BA64B5">
        <w:rPr>
          <w:rFonts w:ascii="Arial" w:hAnsi="Arial" w:cs="Arial"/>
        </w:rPr>
        <w:t xml:space="preserve">, with a main effect for time evident for each assessment across all parameters (Table </w:t>
      </w:r>
      <w:r w:rsidR="46EF7572" w:rsidRPr="00BA64B5">
        <w:rPr>
          <w:rFonts w:ascii="Arial" w:hAnsi="Arial" w:cs="Arial"/>
        </w:rPr>
        <w:t>2</w:t>
      </w:r>
      <w:r w:rsidRPr="00BA64B5">
        <w:rPr>
          <w:rFonts w:ascii="Arial" w:hAnsi="Arial" w:cs="Arial"/>
        </w:rPr>
        <w:t xml:space="preserve">). </w:t>
      </w:r>
      <w:r w:rsidRPr="00BA64B5">
        <w:rPr>
          <w:rFonts w:ascii="Arial" w:hAnsi="Arial" w:cs="Arial"/>
          <w:i/>
          <w:iCs/>
        </w:rPr>
        <w:t>Post hoc</w:t>
      </w:r>
      <w:r w:rsidRPr="00BA64B5">
        <w:rPr>
          <w:rFonts w:ascii="Arial" w:hAnsi="Arial" w:cs="Arial"/>
        </w:rPr>
        <w:t xml:space="preserve"> comparisons provided evidence that </w:t>
      </w:r>
      <w:r w:rsidR="163B4104" w:rsidRPr="00BA64B5">
        <w:rPr>
          <w:rFonts w:ascii="Arial" w:hAnsi="Arial" w:cs="Arial"/>
        </w:rPr>
        <w:t xml:space="preserve">cognitive performance </w:t>
      </w:r>
      <w:r w:rsidR="3FC5B4D4" w:rsidRPr="00BA64B5">
        <w:rPr>
          <w:rFonts w:ascii="Arial" w:hAnsi="Arial" w:cs="Arial"/>
        </w:rPr>
        <w:t>declined</w:t>
      </w:r>
      <w:r w:rsidRPr="00BA64B5">
        <w:rPr>
          <w:rFonts w:ascii="Arial" w:hAnsi="Arial" w:cs="Arial"/>
        </w:rPr>
        <w:t xml:space="preserve"> </w:t>
      </w:r>
      <w:r w:rsidR="0168252F" w:rsidRPr="00BA64B5">
        <w:rPr>
          <w:rFonts w:ascii="Arial" w:hAnsi="Arial" w:cs="Arial"/>
        </w:rPr>
        <w:t xml:space="preserve">from </w:t>
      </w:r>
      <w:r w:rsidRPr="00BA64B5">
        <w:rPr>
          <w:rFonts w:ascii="Arial" w:hAnsi="Arial" w:cs="Arial"/>
        </w:rPr>
        <w:t>pre-</w:t>
      </w:r>
      <w:r w:rsidR="0168252F" w:rsidRPr="00BA64B5">
        <w:rPr>
          <w:rFonts w:ascii="Arial" w:hAnsi="Arial" w:cs="Arial"/>
        </w:rPr>
        <w:t>to-</w:t>
      </w:r>
      <w:r w:rsidRPr="00BA64B5">
        <w:rPr>
          <w:rFonts w:ascii="Arial" w:hAnsi="Arial" w:cs="Arial"/>
        </w:rPr>
        <w:t>mid and pre-</w:t>
      </w:r>
      <w:r w:rsidR="0168252F" w:rsidRPr="00BA64B5">
        <w:rPr>
          <w:rFonts w:ascii="Arial" w:hAnsi="Arial" w:cs="Arial"/>
        </w:rPr>
        <w:t>to-post</w:t>
      </w:r>
      <w:r w:rsidRPr="00BA64B5">
        <w:rPr>
          <w:rFonts w:ascii="Arial" w:hAnsi="Arial" w:cs="Arial"/>
        </w:rPr>
        <w:t xml:space="preserve"> </w:t>
      </w:r>
      <w:r w:rsidR="53EC4C5B" w:rsidRPr="00BA64B5">
        <w:rPr>
          <w:rFonts w:ascii="Arial" w:hAnsi="Arial" w:cs="Arial"/>
        </w:rPr>
        <w:t>e</w:t>
      </w:r>
      <w:r w:rsidR="3FE62BF3" w:rsidRPr="00BA64B5">
        <w:rPr>
          <w:rFonts w:ascii="Arial" w:hAnsi="Arial" w:cs="Arial"/>
        </w:rPr>
        <w:t>xercise</w:t>
      </w:r>
      <w:r w:rsidR="6BF688DF" w:rsidRPr="00BA64B5">
        <w:rPr>
          <w:rFonts w:ascii="Arial" w:hAnsi="Arial" w:cs="Arial"/>
        </w:rPr>
        <w:t xml:space="preserve"> but not mid-</w:t>
      </w:r>
      <w:r w:rsidR="0168252F" w:rsidRPr="00BA64B5">
        <w:rPr>
          <w:rFonts w:ascii="Arial" w:hAnsi="Arial" w:cs="Arial"/>
        </w:rPr>
        <w:t>to-</w:t>
      </w:r>
      <w:r w:rsidR="6BF688DF" w:rsidRPr="00BA64B5">
        <w:rPr>
          <w:rFonts w:ascii="Arial" w:hAnsi="Arial" w:cs="Arial"/>
        </w:rPr>
        <w:t>post</w:t>
      </w:r>
      <w:r w:rsidRPr="00BA64B5">
        <w:rPr>
          <w:rFonts w:ascii="Arial" w:hAnsi="Arial" w:cs="Arial"/>
        </w:rPr>
        <w:t xml:space="preserve">. This overall decline in performance was summarised by general cognition scores of </w:t>
      </w:r>
      <w:bookmarkStart w:id="6" w:name="_Hlk149758947"/>
      <w:r w:rsidRPr="00BA64B5">
        <w:rPr>
          <w:rFonts w:ascii="Arial" w:hAnsi="Arial" w:cs="Arial"/>
        </w:rPr>
        <w:t>-168 at pre-</w:t>
      </w:r>
      <w:r w:rsidR="635F4087" w:rsidRPr="00BA64B5">
        <w:rPr>
          <w:rFonts w:ascii="Arial" w:hAnsi="Arial" w:cs="Arial"/>
        </w:rPr>
        <w:t>to-</w:t>
      </w:r>
      <w:r w:rsidRPr="00BA64B5">
        <w:rPr>
          <w:rFonts w:ascii="Arial" w:hAnsi="Arial" w:cs="Arial"/>
        </w:rPr>
        <w:t>mid, and -249 at pre-</w:t>
      </w:r>
      <w:r w:rsidR="635F4087" w:rsidRPr="00BA64B5">
        <w:rPr>
          <w:rFonts w:ascii="Arial" w:hAnsi="Arial" w:cs="Arial"/>
        </w:rPr>
        <w:t>to-</w:t>
      </w:r>
      <w:r w:rsidRPr="00BA64B5">
        <w:rPr>
          <w:rFonts w:ascii="Arial" w:hAnsi="Arial" w:cs="Arial"/>
        </w:rPr>
        <w:t>post, respectively</w:t>
      </w:r>
      <w:bookmarkEnd w:id="6"/>
      <w:r w:rsidR="675A6F4A" w:rsidRPr="00BA64B5">
        <w:rPr>
          <w:rFonts w:ascii="Arial" w:hAnsi="Arial" w:cs="Arial"/>
        </w:rPr>
        <w:t xml:space="preserve"> (Figure 2)</w:t>
      </w:r>
      <w:r w:rsidRPr="00BA64B5">
        <w:rPr>
          <w:rFonts w:ascii="Arial" w:hAnsi="Arial" w:cs="Arial"/>
        </w:rPr>
        <w:t xml:space="preserve">. The composition of these scores identified that Cued-Go-No-Go results remained relatively stable and contributed the least to the decrement in performance over time (mid: -8, post: -12). </w:t>
      </w:r>
      <w:r w:rsidR="61642241" w:rsidRPr="00BA64B5">
        <w:rPr>
          <w:rFonts w:ascii="Arial" w:hAnsi="Arial" w:cs="Arial"/>
        </w:rPr>
        <w:t xml:space="preserve">The </w:t>
      </w:r>
      <w:r w:rsidRPr="00BA64B5">
        <w:rPr>
          <w:rFonts w:ascii="Arial" w:hAnsi="Arial" w:cs="Arial"/>
        </w:rPr>
        <w:t xml:space="preserve">PVT and N-back results </w:t>
      </w:r>
      <w:r w:rsidR="48671AA9" w:rsidRPr="00BA64B5">
        <w:rPr>
          <w:rFonts w:ascii="Arial" w:hAnsi="Arial" w:cs="Arial"/>
        </w:rPr>
        <w:t>showed greater</w:t>
      </w:r>
      <w:r w:rsidRPr="00BA64B5">
        <w:rPr>
          <w:rFonts w:ascii="Arial" w:hAnsi="Arial" w:cs="Arial"/>
        </w:rPr>
        <w:t xml:space="preserve"> variab</w:t>
      </w:r>
      <w:r w:rsidR="48671AA9" w:rsidRPr="00BA64B5">
        <w:rPr>
          <w:rFonts w:ascii="Arial" w:hAnsi="Arial" w:cs="Arial"/>
        </w:rPr>
        <w:t>ility</w:t>
      </w:r>
      <w:r w:rsidRPr="00BA64B5">
        <w:rPr>
          <w:rFonts w:ascii="Arial" w:hAnsi="Arial" w:cs="Arial"/>
        </w:rPr>
        <w:t>,</w:t>
      </w:r>
      <w:r w:rsidR="46E5A675" w:rsidRPr="00BA64B5">
        <w:rPr>
          <w:rFonts w:ascii="Arial" w:hAnsi="Arial" w:cs="Arial"/>
        </w:rPr>
        <w:t xml:space="preserve"> a</w:t>
      </w:r>
      <w:r w:rsidRPr="00BA64B5">
        <w:rPr>
          <w:rFonts w:ascii="Arial" w:hAnsi="Arial" w:cs="Arial"/>
        </w:rPr>
        <w:t xml:space="preserve">nd as such the decrease in performance observed across </w:t>
      </w:r>
      <w:proofErr w:type="spellStart"/>
      <w:proofErr w:type="gramStart"/>
      <w:r w:rsidR="2A146583" w:rsidRPr="00BA64B5">
        <w:rPr>
          <w:rFonts w:ascii="Arial" w:hAnsi="Arial" w:cs="Arial"/>
        </w:rPr>
        <w:t>Ex.CP</w:t>
      </w:r>
      <w:proofErr w:type="spellEnd"/>
      <w:proofErr w:type="gramEnd"/>
      <w:r w:rsidRPr="00BA64B5">
        <w:rPr>
          <w:rFonts w:ascii="Arial" w:hAnsi="Arial" w:cs="Arial"/>
        </w:rPr>
        <w:t xml:space="preserve"> was larger. The PVT accounted for the largest proportion of performance decrement, but scores remained relatively constant from mid-</w:t>
      </w:r>
      <w:r w:rsidR="635F4087" w:rsidRPr="00BA64B5">
        <w:rPr>
          <w:rFonts w:ascii="Arial" w:hAnsi="Arial" w:cs="Arial"/>
        </w:rPr>
        <w:t>to-post (mid -:116, post-: -120)</w:t>
      </w:r>
      <w:r w:rsidR="3FC5B4D4" w:rsidRPr="00BA64B5">
        <w:rPr>
          <w:rFonts w:ascii="Arial" w:hAnsi="Arial" w:cs="Arial"/>
        </w:rPr>
        <w:t>.</w:t>
      </w:r>
      <w:r w:rsidRPr="00BA64B5">
        <w:rPr>
          <w:rFonts w:ascii="Arial" w:hAnsi="Arial" w:cs="Arial"/>
        </w:rPr>
        <w:t xml:space="preserve"> The N-back assessment showed the largest decrease in performance across the </w:t>
      </w:r>
      <w:r w:rsidR="53EC4C5B" w:rsidRPr="00BA64B5">
        <w:rPr>
          <w:rFonts w:ascii="Arial" w:hAnsi="Arial" w:cs="Arial"/>
        </w:rPr>
        <w:t>e</w:t>
      </w:r>
      <w:r w:rsidR="3FE62BF3" w:rsidRPr="00BA64B5">
        <w:rPr>
          <w:rFonts w:ascii="Arial" w:hAnsi="Arial" w:cs="Arial"/>
        </w:rPr>
        <w:t>xercise</w:t>
      </w:r>
      <w:r w:rsidRPr="00BA64B5">
        <w:rPr>
          <w:rFonts w:ascii="Arial" w:hAnsi="Arial" w:cs="Arial"/>
        </w:rPr>
        <w:t xml:space="preserve"> (mid-: -44, post</w:t>
      </w:r>
      <w:r w:rsidR="3510ACCB" w:rsidRPr="00BA64B5">
        <w:rPr>
          <w:rFonts w:ascii="Arial" w:hAnsi="Arial" w:cs="Arial"/>
        </w:rPr>
        <w:t>-</w:t>
      </w:r>
      <w:r w:rsidRPr="00BA64B5">
        <w:rPr>
          <w:rFonts w:ascii="Arial" w:hAnsi="Arial" w:cs="Arial"/>
        </w:rPr>
        <w:t>: -117), likely due to the perceived complexity of the task, compared to the other simpler assessments.</w:t>
      </w:r>
    </w:p>
    <w:p w14:paraId="3E4F7F93" w14:textId="524F523D" w:rsidR="005539CB" w:rsidRPr="00BA64B5" w:rsidRDefault="00C55155" w:rsidP="005539CB">
      <w:pPr>
        <w:rPr>
          <w:rFonts w:ascii="Arial" w:hAnsi="Arial" w:cs="Arial"/>
          <w:i/>
        </w:rPr>
      </w:pPr>
      <w:r w:rsidRPr="00BA64B5">
        <w:rPr>
          <w:rFonts w:ascii="Arial" w:hAnsi="Arial" w:cs="Arial"/>
          <w:b/>
        </w:rPr>
        <w:lastRenderedPageBreak/>
        <w:t xml:space="preserve">Table </w:t>
      </w:r>
      <w:r w:rsidR="00EC61D8" w:rsidRPr="00BA64B5">
        <w:rPr>
          <w:rFonts w:ascii="Arial" w:hAnsi="Arial" w:cs="Arial"/>
          <w:b/>
        </w:rPr>
        <w:t>2</w:t>
      </w:r>
      <w:r w:rsidR="005C090B" w:rsidRPr="00BA64B5">
        <w:rPr>
          <w:rFonts w:ascii="Arial" w:hAnsi="Arial" w:cs="Arial"/>
          <w:i/>
        </w:rPr>
        <w:t xml:space="preserve"> </w:t>
      </w:r>
      <w:r w:rsidRPr="00BA64B5">
        <w:rPr>
          <w:rFonts w:ascii="Arial" w:hAnsi="Arial" w:cs="Arial"/>
        </w:rPr>
        <w:t>Cognitive performance scores for assessment</w:t>
      </w:r>
      <w:r w:rsidR="005C090B" w:rsidRPr="00BA64B5">
        <w:rPr>
          <w:rFonts w:ascii="Arial" w:hAnsi="Arial" w:cs="Arial"/>
        </w:rPr>
        <w:t>s</w:t>
      </w:r>
      <w:r w:rsidRPr="00BA64B5">
        <w:rPr>
          <w:rFonts w:ascii="Arial" w:hAnsi="Arial" w:cs="Arial"/>
        </w:rPr>
        <w:t xml:space="preserve"> and variable</w:t>
      </w:r>
      <w:r w:rsidR="005C090B" w:rsidRPr="00BA64B5">
        <w:rPr>
          <w:rFonts w:ascii="Arial" w:hAnsi="Arial" w:cs="Arial"/>
        </w:rPr>
        <w:t>s</w:t>
      </w:r>
      <w:r w:rsidRPr="00BA64B5">
        <w:rPr>
          <w:rFonts w:ascii="Arial" w:hAnsi="Arial" w:cs="Arial"/>
        </w:rPr>
        <w:t xml:space="preserve"> across time points</w:t>
      </w:r>
      <w:r w:rsidR="005C090B" w:rsidRPr="00BA64B5">
        <w:rPr>
          <w:rFonts w:ascii="Arial" w:hAnsi="Arial" w:cs="Arial"/>
          <w:i/>
        </w:rPr>
        <w:t xml:space="preserve"> </w:t>
      </w:r>
    </w:p>
    <w:tbl>
      <w:tblPr>
        <w:tblStyle w:val="TableGrid"/>
        <w:tblpPr w:leftFromText="180" w:rightFromText="180" w:vertAnchor="page" w:horzAnchor="margin" w:tblpY="1960"/>
        <w:tblW w:w="1429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737"/>
        <w:gridCol w:w="692"/>
        <w:gridCol w:w="1356"/>
        <w:gridCol w:w="1358"/>
        <w:gridCol w:w="1358"/>
        <w:gridCol w:w="2896"/>
        <w:gridCol w:w="3499"/>
      </w:tblGrid>
      <w:tr w:rsidR="005C090B" w:rsidRPr="00BA64B5" w14:paraId="72D3AF61" w14:textId="77777777" w:rsidTr="09E1C7DF">
        <w:trPr>
          <w:trHeight w:val="219"/>
        </w:trPr>
        <w:tc>
          <w:tcPr>
            <w:tcW w:w="1242" w:type="dxa"/>
            <w:tcBorders>
              <w:top w:val="single" w:sz="18" w:space="0" w:color="auto"/>
              <w:bottom w:val="single" w:sz="18" w:space="0" w:color="auto"/>
            </w:tcBorders>
          </w:tcPr>
          <w:p w14:paraId="5B30DA32" w14:textId="3ED5D116" w:rsidR="005C090B" w:rsidRPr="00BA64B5" w:rsidRDefault="005C090B" w:rsidP="001E09A7">
            <w:pPr>
              <w:spacing w:line="276" w:lineRule="auto"/>
              <w:rPr>
                <w:rFonts w:ascii="Arial" w:hAnsi="Arial" w:cs="Arial"/>
                <w:b/>
              </w:rPr>
            </w:pPr>
            <w:r w:rsidRPr="00BA64B5">
              <w:rPr>
                <w:rFonts w:ascii="Arial" w:hAnsi="Arial" w:cs="Arial"/>
                <w:b/>
              </w:rPr>
              <w:t>Assessment</w:t>
            </w:r>
          </w:p>
        </w:tc>
        <w:tc>
          <w:tcPr>
            <w:tcW w:w="1745" w:type="dxa"/>
            <w:tcBorders>
              <w:top w:val="single" w:sz="18" w:space="0" w:color="auto"/>
              <w:bottom w:val="single" w:sz="18" w:space="0" w:color="auto"/>
            </w:tcBorders>
          </w:tcPr>
          <w:p w14:paraId="7C2F92B1" w14:textId="77777777" w:rsidR="005C090B" w:rsidRPr="00BA64B5" w:rsidRDefault="005C090B" w:rsidP="001E09A7">
            <w:pPr>
              <w:spacing w:line="276" w:lineRule="auto"/>
              <w:rPr>
                <w:rFonts w:ascii="Arial" w:hAnsi="Arial" w:cs="Arial"/>
                <w:b/>
              </w:rPr>
            </w:pPr>
            <w:r w:rsidRPr="00BA64B5">
              <w:rPr>
                <w:rFonts w:ascii="Arial" w:hAnsi="Arial" w:cs="Arial"/>
                <w:b/>
              </w:rPr>
              <w:t>Variable</w:t>
            </w:r>
          </w:p>
        </w:tc>
        <w:tc>
          <w:tcPr>
            <w:tcW w:w="699" w:type="dxa"/>
            <w:tcBorders>
              <w:top w:val="single" w:sz="18" w:space="0" w:color="auto"/>
              <w:bottom w:val="single" w:sz="18" w:space="0" w:color="auto"/>
            </w:tcBorders>
          </w:tcPr>
          <w:p w14:paraId="481B8B08" w14:textId="77777777" w:rsidR="005C090B" w:rsidRPr="00BA64B5" w:rsidRDefault="005C090B" w:rsidP="001E09A7">
            <w:pPr>
              <w:spacing w:line="276" w:lineRule="auto"/>
              <w:rPr>
                <w:rFonts w:ascii="Arial" w:hAnsi="Arial" w:cs="Arial"/>
                <w:b/>
              </w:rPr>
            </w:pPr>
            <w:r w:rsidRPr="00BA64B5">
              <w:rPr>
                <w:rFonts w:ascii="Arial" w:hAnsi="Arial" w:cs="Arial"/>
                <w:b/>
              </w:rPr>
              <w:t>N</w:t>
            </w:r>
          </w:p>
        </w:tc>
        <w:tc>
          <w:tcPr>
            <w:tcW w:w="1366" w:type="dxa"/>
            <w:tcBorders>
              <w:top w:val="single" w:sz="18" w:space="0" w:color="auto"/>
              <w:bottom w:val="single" w:sz="18" w:space="0" w:color="auto"/>
            </w:tcBorders>
          </w:tcPr>
          <w:p w14:paraId="63B1A020" w14:textId="77777777" w:rsidR="005C090B" w:rsidRPr="00BA64B5" w:rsidRDefault="005C090B" w:rsidP="001E09A7">
            <w:pPr>
              <w:spacing w:line="276" w:lineRule="auto"/>
              <w:rPr>
                <w:rFonts w:ascii="Arial" w:hAnsi="Arial" w:cs="Arial"/>
                <w:b/>
              </w:rPr>
            </w:pPr>
            <w:r w:rsidRPr="00BA64B5">
              <w:rPr>
                <w:rFonts w:ascii="Arial" w:hAnsi="Arial" w:cs="Arial"/>
                <w:b/>
              </w:rPr>
              <w:t>Pre-</w:t>
            </w:r>
          </w:p>
        </w:tc>
        <w:tc>
          <w:tcPr>
            <w:tcW w:w="1366" w:type="dxa"/>
            <w:tcBorders>
              <w:top w:val="single" w:sz="18" w:space="0" w:color="auto"/>
              <w:bottom w:val="single" w:sz="18" w:space="0" w:color="auto"/>
            </w:tcBorders>
          </w:tcPr>
          <w:p w14:paraId="3058CCE2" w14:textId="77777777" w:rsidR="005C090B" w:rsidRPr="00BA64B5" w:rsidRDefault="005C090B" w:rsidP="001E09A7">
            <w:pPr>
              <w:spacing w:line="276" w:lineRule="auto"/>
              <w:rPr>
                <w:rFonts w:ascii="Arial" w:hAnsi="Arial" w:cs="Arial"/>
                <w:b/>
              </w:rPr>
            </w:pPr>
            <w:r w:rsidRPr="00BA64B5">
              <w:rPr>
                <w:rFonts w:ascii="Arial" w:hAnsi="Arial" w:cs="Arial"/>
                <w:b/>
              </w:rPr>
              <w:t>Mid-</w:t>
            </w:r>
          </w:p>
        </w:tc>
        <w:tc>
          <w:tcPr>
            <w:tcW w:w="1366" w:type="dxa"/>
            <w:tcBorders>
              <w:top w:val="single" w:sz="18" w:space="0" w:color="auto"/>
              <w:bottom w:val="single" w:sz="18" w:space="0" w:color="auto"/>
            </w:tcBorders>
          </w:tcPr>
          <w:p w14:paraId="59B8CB19" w14:textId="77777777" w:rsidR="005C090B" w:rsidRPr="00BA64B5" w:rsidRDefault="005C090B" w:rsidP="001E09A7">
            <w:pPr>
              <w:spacing w:line="276" w:lineRule="auto"/>
              <w:rPr>
                <w:rFonts w:ascii="Arial" w:hAnsi="Arial" w:cs="Arial"/>
                <w:b/>
              </w:rPr>
            </w:pPr>
            <w:r w:rsidRPr="00BA64B5">
              <w:rPr>
                <w:rFonts w:ascii="Arial" w:hAnsi="Arial" w:cs="Arial"/>
                <w:b/>
              </w:rPr>
              <w:t>Post-</w:t>
            </w:r>
          </w:p>
        </w:tc>
        <w:tc>
          <w:tcPr>
            <w:tcW w:w="2949" w:type="dxa"/>
            <w:tcBorders>
              <w:top w:val="single" w:sz="18" w:space="0" w:color="auto"/>
              <w:bottom w:val="single" w:sz="18" w:space="0" w:color="auto"/>
            </w:tcBorders>
          </w:tcPr>
          <w:p w14:paraId="2154657C" w14:textId="77777777" w:rsidR="005C090B" w:rsidRPr="00BA64B5" w:rsidRDefault="005C090B" w:rsidP="001E09A7">
            <w:pPr>
              <w:spacing w:line="276" w:lineRule="auto"/>
              <w:rPr>
                <w:rFonts w:ascii="Arial" w:hAnsi="Arial" w:cs="Arial"/>
                <w:b/>
              </w:rPr>
            </w:pPr>
            <w:r w:rsidRPr="00BA64B5">
              <w:rPr>
                <w:rFonts w:ascii="Arial" w:hAnsi="Arial" w:cs="Arial"/>
                <w:b/>
              </w:rPr>
              <w:t>Main effect</w:t>
            </w:r>
          </w:p>
        </w:tc>
        <w:tc>
          <w:tcPr>
            <w:tcW w:w="3558" w:type="dxa"/>
            <w:tcBorders>
              <w:top w:val="single" w:sz="18" w:space="0" w:color="auto"/>
              <w:bottom w:val="single" w:sz="18" w:space="0" w:color="auto"/>
            </w:tcBorders>
          </w:tcPr>
          <w:p w14:paraId="3DC61300" w14:textId="77777777" w:rsidR="005C090B" w:rsidRPr="00BA64B5" w:rsidRDefault="005C090B" w:rsidP="001E09A7">
            <w:pPr>
              <w:spacing w:line="276" w:lineRule="auto"/>
              <w:rPr>
                <w:rFonts w:ascii="Arial" w:hAnsi="Arial" w:cs="Arial"/>
                <w:b/>
              </w:rPr>
            </w:pPr>
            <w:r w:rsidRPr="00BA64B5">
              <w:rPr>
                <w:rFonts w:ascii="Arial" w:hAnsi="Arial" w:cs="Arial"/>
                <w:b/>
              </w:rPr>
              <w:t>Post-hoc comparison</w:t>
            </w:r>
          </w:p>
        </w:tc>
      </w:tr>
      <w:tr w:rsidR="005C090B" w:rsidRPr="00BA64B5" w14:paraId="4A337D3D" w14:textId="77777777" w:rsidTr="09E1C7DF">
        <w:trPr>
          <w:trHeight w:val="793"/>
        </w:trPr>
        <w:tc>
          <w:tcPr>
            <w:tcW w:w="1242" w:type="dxa"/>
            <w:vMerge w:val="restart"/>
            <w:tcBorders>
              <w:top w:val="single" w:sz="18" w:space="0" w:color="auto"/>
              <w:bottom w:val="single" w:sz="8" w:space="0" w:color="auto"/>
            </w:tcBorders>
          </w:tcPr>
          <w:p w14:paraId="3DFC07E9" w14:textId="77777777" w:rsidR="005C090B" w:rsidRPr="00BA64B5" w:rsidRDefault="005C090B" w:rsidP="001E09A7">
            <w:pPr>
              <w:spacing w:line="276" w:lineRule="auto"/>
              <w:rPr>
                <w:rFonts w:ascii="Arial" w:hAnsi="Arial" w:cs="Arial"/>
                <w:b/>
              </w:rPr>
            </w:pPr>
            <w:r w:rsidRPr="00BA64B5">
              <w:rPr>
                <w:rFonts w:ascii="Arial" w:hAnsi="Arial" w:cs="Arial"/>
                <w:b/>
              </w:rPr>
              <w:t>N-Back</w:t>
            </w:r>
          </w:p>
        </w:tc>
        <w:tc>
          <w:tcPr>
            <w:tcW w:w="1745" w:type="dxa"/>
            <w:tcBorders>
              <w:top w:val="single" w:sz="18" w:space="0" w:color="auto"/>
            </w:tcBorders>
          </w:tcPr>
          <w:p w14:paraId="08C8503D" w14:textId="77777777" w:rsidR="005C090B" w:rsidRPr="00BA64B5" w:rsidRDefault="005C090B" w:rsidP="001E09A7">
            <w:pPr>
              <w:spacing w:line="276" w:lineRule="auto"/>
              <w:rPr>
                <w:rFonts w:ascii="Arial" w:hAnsi="Arial" w:cs="Arial"/>
              </w:rPr>
            </w:pPr>
            <w:r w:rsidRPr="00BA64B5">
              <w:rPr>
                <w:rFonts w:ascii="Arial" w:hAnsi="Arial" w:cs="Arial"/>
              </w:rPr>
              <w:t>Mean response time (</w:t>
            </w:r>
            <w:proofErr w:type="spellStart"/>
            <w:r w:rsidRPr="00BA64B5">
              <w:rPr>
                <w:rFonts w:ascii="Arial" w:hAnsi="Arial" w:cs="Arial"/>
              </w:rPr>
              <w:t>ms</w:t>
            </w:r>
            <w:proofErr w:type="spellEnd"/>
            <w:r w:rsidRPr="00BA64B5">
              <w:rPr>
                <w:rFonts w:ascii="Arial" w:hAnsi="Arial" w:cs="Arial"/>
              </w:rPr>
              <w:t>)</w:t>
            </w:r>
          </w:p>
        </w:tc>
        <w:tc>
          <w:tcPr>
            <w:tcW w:w="699" w:type="dxa"/>
            <w:tcBorders>
              <w:top w:val="single" w:sz="18" w:space="0" w:color="auto"/>
            </w:tcBorders>
          </w:tcPr>
          <w:p w14:paraId="07BAD86E" w14:textId="77777777" w:rsidR="005C090B" w:rsidRPr="00BA64B5" w:rsidRDefault="005C090B" w:rsidP="001E09A7">
            <w:pPr>
              <w:spacing w:line="276" w:lineRule="auto"/>
              <w:rPr>
                <w:rFonts w:ascii="Arial" w:hAnsi="Arial" w:cs="Arial"/>
              </w:rPr>
            </w:pPr>
            <w:r w:rsidRPr="00BA64B5">
              <w:rPr>
                <w:rFonts w:ascii="Arial" w:hAnsi="Arial" w:cs="Arial"/>
              </w:rPr>
              <w:t>21</w:t>
            </w:r>
          </w:p>
        </w:tc>
        <w:tc>
          <w:tcPr>
            <w:tcW w:w="1366" w:type="dxa"/>
            <w:tcBorders>
              <w:top w:val="single" w:sz="18" w:space="0" w:color="auto"/>
            </w:tcBorders>
          </w:tcPr>
          <w:p w14:paraId="260DA424" w14:textId="77777777" w:rsidR="005C090B" w:rsidRPr="00BA64B5" w:rsidRDefault="005C090B" w:rsidP="001E09A7">
            <w:pPr>
              <w:spacing w:line="276" w:lineRule="auto"/>
              <w:rPr>
                <w:rFonts w:ascii="Arial" w:hAnsi="Arial" w:cs="Arial"/>
              </w:rPr>
            </w:pPr>
            <w:r w:rsidRPr="00BA64B5">
              <w:rPr>
                <w:rFonts w:ascii="Arial" w:hAnsi="Arial" w:cs="Arial"/>
              </w:rPr>
              <w:t>610 (537-696)</w:t>
            </w:r>
          </w:p>
        </w:tc>
        <w:tc>
          <w:tcPr>
            <w:tcW w:w="1366" w:type="dxa"/>
            <w:tcBorders>
              <w:top w:val="single" w:sz="18" w:space="0" w:color="auto"/>
            </w:tcBorders>
          </w:tcPr>
          <w:p w14:paraId="745ECB0C" w14:textId="77777777" w:rsidR="005C090B" w:rsidRPr="00BA64B5" w:rsidRDefault="005C090B" w:rsidP="001E09A7">
            <w:pPr>
              <w:spacing w:line="276" w:lineRule="auto"/>
              <w:rPr>
                <w:rFonts w:ascii="Arial" w:hAnsi="Arial" w:cs="Arial"/>
              </w:rPr>
            </w:pPr>
            <w:r w:rsidRPr="00BA64B5">
              <w:rPr>
                <w:rFonts w:ascii="Arial" w:hAnsi="Arial" w:cs="Arial"/>
              </w:rPr>
              <w:t>576 (537-671)</w:t>
            </w:r>
          </w:p>
        </w:tc>
        <w:tc>
          <w:tcPr>
            <w:tcW w:w="1366" w:type="dxa"/>
            <w:tcBorders>
              <w:top w:val="single" w:sz="18" w:space="0" w:color="auto"/>
            </w:tcBorders>
          </w:tcPr>
          <w:p w14:paraId="73A0809F" w14:textId="77777777" w:rsidR="005C090B" w:rsidRPr="00BA64B5" w:rsidRDefault="005C090B" w:rsidP="001E09A7">
            <w:pPr>
              <w:spacing w:line="276" w:lineRule="auto"/>
              <w:rPr>
                <w:rFonts w:ascii="Arial" w:hAnsi="Arial" w:cs="Arial"/>
              </w:rPr>
            </w:pPr>
            <w:r w:rsidRPr="00BA64B5">
              <w:rPr>
                <w:rFonts w:ascii="Arial" w:hAnsi="Arial" w:cs="Arial"/>
              </w:rPr>
              <w:t>704 (622- 862)</w:t>
            </w:r>
          </w:p>
        </w:tc>
        <w:tc>
          <w:tcPr>
            <w:tcW w:w="2949" w:type="dxa"/>
            <w:tcBorders>
              <w:top w:val="single" w:sz="18" w:space="0" w:color="auto"/>
            </w:tcBorders>
          </w:tcPr>
          <w:p w14:paraId="6F7337F0" w14:textId="2B7C1A3C" w:rsidR="005C090B" w:rsidRPr="00BA64B5" w:rsidRDefault="1924695F" w:rsidP="001E09A7">
            <w:pPr>
              <w:spacing w:line="276" w:lineRule="auto"/>
              <w:rPr>
                <w:rFonts w:ascii="Arial" w:hAnsi="Arial" w:cs="Arial"/>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Pr="00BA64B5">
              <w:rPr>
                <w:rFonts w:ascii="Arial" w:hAnsi="Arial" w:cs="Arial"/>
              </w:rPr>
              <w:t xml:space="preserve">= 6.083, </w:t>
            </w:r>
            <w:r w:rsidRPr="00BA64B5">
              <w:rPr>
                <w:rFonts w:ascii="Arial" w:hAnsi="Arial" w:cs="Arial"/>
                <w:i/>
                <w:iCs/>
              </w:rPr>
              <w:t xml:space="preserve">p </w:t>
            </w:r>
            <w:r w:rsidRPr="00BA64B5">
              <w:rPr>
                <w:rFonts w:ascii="Arial" w:hAnsi="Arial" w:cs="Arial"/>
              </w:rPr>
              <w:t>= 0.048,</w:t>
            </w:r>
          </w:p>
          <w:p w14:paraId="3235ECD9" w14:textId="77777777" w:rsidR="005C090B" w:rsidRPr="00BA64B5" w:rsidRDefault="005C090B" w:rsidP="001E09A7">
            <w:pPr>
              <w:spacing w:line="276" w:lineRule="auto"/>
              <w:rPr>
                <w:rFonts w:ascii="Arial" w:hAnsi="Arial" w:cs="Arial"/>
              </w:rPr>
            </w:pPr>
            <w:r w:rsidRPr="00BA64B5">
              <w:rPr>
                <w:rFonts w:ascii="Arial" w:hAnsi="Arial" w:cs="Arial"/>
              </w:rPr>
              <w:t>W = 0.127</w:t>
            </w:r>
          </w:p>
        </w:tc>
        <w:tc>
          <w:tcPr>
            <w:tcW w:w="3558" w:type="dxa"/>
            <w:tcBorders>
              <w:top w:val="single" w:sz="18" w:space="0" w:color="auto"/>
            </w:tcBorders>
          </w:tcPr>
          <w:p w14:paraId="59CC01A5" w14:textId="18EE9338" w:rsidR="005C090B" w:rsidRPr="00BA64B5" w:rsidRDefault="005C090B" w:rsidP="00F47BB5">
            <w:pPr>
              <w:spacing w:line="276" w:lineRule="auto"/>
              <w:jc w:val="both"/>
              <w:rPr>
                <w:rFonts w:ascii="Arial" w:hAnsi="Arial" w:cs="Arial"/>
              </w:rPr>
            </w:pPr>
            <w:r w:rsidRPr="00BA64B5">
              <w:rPr>
                <w:rFonts w:ascii="Arial" w:hAnsi="Arial" w:cs="Arial"/>
                <w:i/>
                <w:iCs/>
              </w:rPr>
              <w:t>Pre-Mid:</w:t>
            </w:r>
            <w:r w:rsidRPr="00BA64B5">
              <w:rPr>
                <w:rFonts w:ascii="Arial" w:hAnsi="Arial" w:cs="Arial"/>
              </w:rPr>
              <w:t xml:space="preserve"> </w:t>
            </w:r>
            <w:proofErr w:type="gramStart"/>
            <w:r w:rsidRPr="00BA64B5">
              <w:rPr>
                <w:rFonts w:ascii="Arial" w:hAnsi="Arial" w:cs="Arial"/>
              </w:rPr>
              <w:t>T</w:t>
            </w:r>
            <w:r w:rsidRPr="00BA64B5">
              <w:rPr>
                <w:rFonts w:ascii="Arial" w:hAnsi="Arial" w:cs="Arial"/>
                <w:vertAlign w:val="subscript"/>
              </w:rPr>
              <w:t>(</w:t>
            </w:r>
            <w:proofErr w:type="gramEnd"/>
            <w:r w:rsidRPr="00BA64B5">
              <w:rPr>
                <w:rFonts w:ascii="Arial" w:hAnsi="Arial" w:cs="Arial"/>
                <w:vertAlign w:val="subscript"/>
              </w:rPr>
              <w:t>46) =</w:t>
            </w:r>
            <w:r w:rsidRPr="00BA64B5">
              <w:rPr>
                <w:rFonts w:ascii="Arial" w:hAnsi="Arial" w:cs="Arial"/>
              </w:rPr>
              <w:t xml:space="preserve"> 1.443, </w:t>
            </w:r>
            <w:r w:rsidRPr="00BA64B5">
              <w:rPr>
                <w:rFonts w:ascii="Arial" w:hAnsi="Arial" w:cs="Arial"/>
                <w:i/>
                <w:iCs/>
              </w:rPr>
              <w:t xml:space="preserve">p </w:t>
            </w:r>
            <w:r w:rsidRPr="00BA64B5">
              <w:rPr>
                <w:rFonts w:ascii="Arial" w:hAnsi="Arial" w:cs="Arial"/>
              </w:rPr>
              <w:t>= 0.156</w:t>
            </w:r>
          </w:p>
          <w:p w14:paraId="0267F55B" w14:textId="45717B6F" w:rsidR="005C090B" w:rsidRPr="00BA64B5" w:rsidRDefault="005C090B" w:rsidP="00330D3C">
            <w:pPr>
              <w:spacing w:line="276" w:lineRule="auto"/>
              <w:jc w:val="both"/>
              <w:rPr>
                <w:rFonts w:ascii="Arial" w:hAnsi="Arial" w:cs="Arial"/>
                <w:color w:val="000000"/>
              </w:rPr>
            </w:pPr>
            <w:r w:rsidRPr="00BA64B5">
              <w:rPr>
                <w:rFonts w:ascii="Arial" w:hAnsi="Arial" w:cs="Arial"/>
                <w:i/>
              </w:rPr>
              <w:t>Pre-Post:</w:t>
            </w:r>
            <w:r w:rsidRPr="00BA64B5">
              <w:rPr>
                <w:rFonts w:ascii="Arial" w:hAnsi="Arial" w:cs="Arial"/>
              </w:rPr>
              <w:t xml:space="preserve"> </w:t>
            </w:r>
            <w:r w:rsidR="00E91C41" w:rsidRPr="00BA64B5">
              <w:rPr>
                <w:rFonts w:ascii="Arial" w:hAnsi="Arial" w:cs="Arial"/>
              </w:rPr>
              <w:t xml:space="preserve"> </w:t>
            </w:r>
            <w:proofErr w:type="gramStart"/>
            <w:r w:rsidR="00E91C41" w:rsidRPr="00BA64B5">
              <w:rPr>
                <w:rFonts w:ascii="Arial" w:hAnsi="Arial" w:cs="Arial"/>
              </w:rPr>
              <w:t>T</w:t>
            </w:r>
            <w:r w:rsidR="00E91C41" w:rsidRPr="00BA64B5">
              <w:rPr>
                <w:rFonts w:ascii="Arial" w:hAnsi="Arial" w:cs="Arial"/>
                <w:vertAlign w:val="subscript"/>
              </w:rPr>
              <w:t>(</w:t>
            </w:r>
            <w:proofErr w:type="gramEnd"/>
            <w:r w:rsidR="00E91C41" w:rsidRPr="00BA64B5">
              <w:rPr>
                <w:rFonts w:ascii="Arial" w:hAnsi="Arial" w:cs="Arial"/>
                <w:vertAlign w:val="subscript"/>
              </w:rPr>
              <w:t xml:space="preserve">46) </w:t>
            </w:r>
            <w:r w:rsidRPr="00BA64B5">
              <w:rPr>
                <w:rFonts w:ascii="Arial" w:hAnsi="Arial" w:cs="Arial"/>
                <w:color w:val="000000"/>
              </w:rPr>
              <w:t xml:space="preserve">= 1.01, </w:t>
            </w:r>
            <w:r w:rsidRPr="00BA64B5">
              <w:rPr>
                <w:rFonts w:ascii="Arial" w:hAnsi="Arial" w:cs="Arial"/>
                <w:i/>
              </w:rPr>
              <w:t xml:space="preserve">p </w:t>
            </w:r>
            <w:r w:rsidRPr="00BA64B5">
              <w:rPr>
                <w:rFonts w:ascii="Arial" w:hAnsi="Arial" w:cs="Arial"/>
                <w:color w:val="000000"/>
              </w:rPr>
              <w:t>= 0.318</w:t>
            </w:r>
          </w:p>
          <w:p w14:paraId="693C5270" w14:textId="5F26CD94" w:rsidR="005C090B" w:rsidRPr="00BA64B5" w:rsidRDefault="005C090B" w:rsidP="00330D3C">
            <w:pPr>
              <w:spacing w:line="276" w:lineRule="auto"/>
              <w:jc w:val="both"/>
              <w:rPr>
                <w:rFonts w:ascii="Arial" w:hAnsi="Arial" w:cs="Arial"/>
                <w:color w:val="000000"/>
              </w:rPr>
            </w:pPr>
            <w:r w:rsidRPr="00BA64B5">
              <w:rPr>
                <w:rFonts w:ascii="Arial" w:hAnsi="Arial" w:cs="Arial"/>
                <w:i/>
                <w:color w:val="000000"/>
              </w:rPr>
              <w:t>Mid- Post:</w:t>
            </w:r>
            <w:r w:rsidRPr="00BA64B5">
              <w:rPr>
                <w:rFonts w:ascii="Arial" w:hAnsi="Arial" w:cs="Arial"/>
                <w:color w:val="000000"/>
              </w:rPr>
              <w:t xml:space="preserve"> </w:t>
            </w:r>
            <w:r w:rsidR="00E91C41" w:rsidRPr="00BA64B5">
              <w:rPr>
                <w:rFonts w:ascii="Arial" w:hAnsi="Arial" w:cs="Arial"/>
              </w:rPr>
              <w:t>T</w:t>
            </w:r>
            <w:r w:rsidR="00E91C41" w:rsidRPr="00BA64B5">
              <w:rPr>
                <w:rFonts w:ascii="Arial" w:hAnsi="Arial" w:cs="Arial"/>
                <w:vertAlign w:val="subscript"/>
              </w:rPr>
              <w:t xml:space="preserve">(46) </w:t>
            </w:r>
            <w:r w:rsidRPr="00BA64B5">
              <w:rPr>
                <w:rFonts w:ascii="Arial" w:hAnsi="Arial" w:cs="Arial"/>
                <w:color w:val="000000"/>
              </w:rPr>
              <w:t xml:space="preserve">= 2.454, </w:t>
            </w:r>
            <w:r w:rsidRPr="00BA64B5">
              <w:rPr>
                <w:rFonts w:ascii="Arial" w:hAnsi="Arial" w:cs="Arial"/>
                <w:i/>
              </w:rPr>
              <w:t xml:space="preserve">p </w:t>
            </w:r>
            <w:r w:rsidRPr="00BA64B5">
              <w:rPr>
                <w:rFonts w:ascii="Arial" w:hAnsi="Arial" w:cs="Arial"/>
                <w:color w:val="000000"/>
              </w:rPr>
              <w:t>= 0.018</w:t>
            </w:r>
          </w:p>
        </w:tc>
      </w:tr>
      <w:tr w:rsidR="005C090B" w:rsidRPr="00BA64B5" w14:paraId="43DC7DE7" w14:textId="77777777" w:rsidTr="09E1C7DF">
        <w:trPr>
          <w:trHeight w:val="827"/>
        </w:trPr>
        <w:tc>
          <w:tcPr>
            <w:tcW w:w="1242" w:type="dxa"/>
            <w:vMerge/>
          </w:tcPr>
          <w:p w14:paraId="345862E1" w14:textId="77777777" w:rsidR="005C090B" w:rsidRPr="00BA64B5" w:rsidRDefault="005C090B" w:rsidP="001E09A7">
            <w:pPr>
              <w:spacing w:line="276" w:lineRule="auto"/>
              <w:rPr>
                <w:rFonts w:ascii="Arial" w:hAnsi="Arial" w:cs="Arial"/>
              </w:rPr>
            </w:pPr>
          </w:p>
        </w:tc>
        <w:tc>
          <w:tcPr>
            <w:tcW w:w="1745" w:type="dxa"/>
            <w:tcBorders>
              <w:bottom w:val="nil"/>
            </w:tcBorders>
          </w:tcPr>
          <w:p w14:paraId="3DD623C9" w14:textId="77777777" w:rsidR="005C090B" w:rsidRPr="00BA64B5" w:rsidRDefault="005C090B" w:rsidP="001E09A7">
            <w:pPr>
              <w:spacing w:line="276" w:lineRule="auto"/>
              <w:rPr>
                <w:rFonts w:ascii="Arial" w:hAnsi="Arial" w:cs="Arial"/>
              </w:rPr>
            </w:pPr>
            <w:r w:rsidRPr="00BA64B5">
              <w:rPr>
                <w:rFonts w:ascii="Arial" w:hAnsi="Arial" w:cs="Arial"/>
              </w:rPr>
              <w:t>Correct responses (%)</w:t>
            </w:r>
          </w:p>
        </w:tc>
        <w:tc>
          <w:tcPr>
            <w:tcW w:w="699" w:type="dxa"/>
            <w:tcBorders>
              <w:bottom w:val="nil"/>
            </w:tcBorders>
          </w:tcPr>
          <w:p w14:paraId="5B27ABE3" w14:textId="77777777" w:rsidR="005C090B" w:rsidRPr="00BA64B5" w:rsidRDefault="005C090B" w:rsidP="001E09A7">
            <w:pPr>
              <w:spacing w:line="276" w:lineRule="auto"/>
              <w:rPr>
                <w:rFonts w:ascii="Arial" w:hAnsi="Arial" w:cs="Arial"/>
              </w:rPr>
            </w:pPr>
            <w:r w:rsidRPr="00BA64B5">
              <w:rPr>
                <w:rFonts w:ascii="Arial" w:hAnsi="Arial" w:cs="Arial"/>
              </w:rPr>
              <w:t>21</w:t>
            </w:r>
          </w:p>
        </w:tc>
        <w:tc>
          <w:tcPr>
            <w:tcW w:w="1366" w:type="dxa"/>
            <w:tcBorders>
              <w:bottom w:val="nil"/>
            </w:tcBorders>
          </w:tcPr>
          <w:p w14:paraId="1BFA0373" w14:textId="77777777" w:rsidR="005C090B" w:rsidRPr="00BA64B5" w:rsidRDefault="005C090B" w:rsidP="001E09A7">
            <w:pPr>
              <w:spacing w:line="276" w:lineRule="auto"/>
              <w:rPr>
                <w:rFonts w:ascii="Arial" w:hAnsi="Arial" w:cs="Arial"/>
              </w:rPr>
            </w:pPr>
            <w:r w:rsidRPr="00BA64B5">
              <w:rPr>
                <w:rFonts w:ascii="Arial" w:hAnsi="Arial" w:cs="Arial"/>
              </w:rPr>
              <w:t>19 (18-20)</w:t>
            </w:r>
          </w:p>
        </w:tc>
        <w:tc>
          <w:tcPr>
            <w:tcW w:w="1366" w:type="dxa"/>
            <w:tcBorders>
              <w:bottom w:val="nil"/>
            </w:tcBorders>
          </w:tcPr>
          <w:p w14:paraId="61632067" w14:textId="77777777" w:rsidR="005C090B" w:rsidRPr="00BA64B5" w:rsidRDefault="005C090B" w:rsidP="001E09A7">
            <w:pPr>
              <w:spacing w:line="276" w:lineRule="auto"/>
              <w:rPr>
                <w:rFonts w:ascii="Arial" w:hAnsi="Arial" w:cs="Arial"/>
              </w:rPr>
            </w:pPr>
            <w:r w:rsidRPr="00BA64B5">
              <w:rPr>
                <w:rFonts w:ascii="Arial" w:hAnsi="Arial" w:cs="Arial"/>
              </w:rPr>
              <w:t>14 (10-18)</w:t>
            </w:r>
          </w:p>
        </w:tc>
        <w:tc>
          <w:tcPr>
            <w:tcW w:w="1366" w:type="dxa"/>
            <w:tcBorders>
              <w:bottom w:val="nil"/>
            </w:tcBorders>
          </w:tcPr>
          <w:p w14:paraId="32DEF027" w14:textId="77777777" w:rsidR="005C090B" w:rsidRPr="00BA64B5" w:rsidRDefault="005C090B" w:rsidP="001E09A7">
            <w:pPr>
              <w:spacing w:line="276" w:lineRule="auto"/>
              <w:rPr>
                <w:rFonts w:ascii="Arial" w:hAnsi="Arial" w:cs="Arial"/>
              </w:rPr>
            </w:pPr>
            <w:r w:rsidRPr="00BA64B5">
              <w:rPr>
                <w:rFonts w:ascii="Arial" w:hAnsi="Arial" w:cs="Arial"/>
              </w:rPr>
              <w:t>15 (13-19)</w:t>
            </w:r>
          </w:p>
        </w:tc>
        <w:tc>
          <w:tcPr>
            <w:tcW w:w="2949" w:type="dxa"/>
            <w:tcBorders>
              <w:bottom w:val="nil"/>
            </w:tcBorders>
          </w:tcPr>
          <w:p w14:paraId="2DAFCEC0" w14:textId="34BF1A28" w:rsidR="005C090B" w:rsidRPr="00BA64B5" w:rsidRDefault="00E91C41" w:rsidP="001E09A7">
            <w:pPr>
              <w:spacing w:line="276" w:lineRule="auto"/>
              <w:rPr>
                <w:rFonts w:ascii="Arial" w:hAnsi="Arial" w:cs="Arial"/>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rPr>
              <w:t xml:space="preserve">= 7.525, </w:t>
            </w:r>
            <w:r w:rsidR="005C090B" w:rsidRPr="00BA64B5">
              <w:rPr>
                <w:rFonts w:ascii="Arial" w:hAnsi="Arial" w:cs="Arial"/>
                <w:i/>
              </w:rPr>
              <w:t xml:space="preserve">p </w:t>
            </w:r>
            <w:r w:rsidR="005C090B" w:rsidRPr="00BA64B5">
              <w:rPr>
                <w:rFonts w:ascii="Arial" w:hAnsi="Arial" w:cs="Arial"/>
              </w:rPr>
              <w:t>= 0.023,</w:t>
            </w:r>
          </w:p>
          <w:p w14:paraId="4C9B79A2" w14:textId="77777777" w:rsidR="005C090B" w:rsidRPr="00BA64B5" w:rsidRDefault="005C090B" w:rsidP="001E09A7">
            <w:pPr>
              <w:spacing w:line="276" w:lineRule="auto"/>
              <w:rPr>
                <w:rFonts w:ascii="Arial" w:hAnsi="Arial" w:cs="Arial"/>
              </w:rPr>
            </w:pPr>
            <w:r w:rsidRPr="00BA64B5">
              <w:rPr>
                <w:rFonts w:ascii="Arial" w:hAnsi="Arial" w:cs="Arial"/>
              </w:rPr>
              <w:t>W = 0.179</w:t>
            </w:r>
          </w:p>
        </w:tc>
        <w:tc>
          <w:tcPr>
            <w:tcW w:w="3558" w:type="dxa"/>
            <w:tcBorders>
              <w:bottom w:val="nil"/>
            </w:tcBorders>
          </w:tcPr>
          <w:p w14:paraId="03962C8C" w14:textId="77777777" w:rsidR="005C090B" w:rsidRPr="00BA64B5" w:rsidRDefault="005C090B" w:rsidP="00330D3C">
            <w:pPr>
              <w:spacing w:line="276" w:lineRule="auto"/>
              <w:jc w:val="both"/>
              <w:rPr>
                <w:rFonts w:ascii="Arial" w:hAnsi="Arial" w:cs="Arial"/>
              </w:rPr>
            </w:pPr>
            <w:r w:rsidRPr="00BA64B5">
              <w:rPr>
                <w:rFonts w:ascii="Arial" w:hAnsi="Arial" w:cs="Arial"/>
                <w:i/>
              </w:rPr>
              <w:t>Pre-Mid:</w:t>
            </w:r>
            <w:r w:rsidRPr="00BA64B5">
              <w:rPr>
                <w:rFonts w:ascii="Arial" w:hAnsi="Arial" w:cs="Arial"/>
              </w:rPr>
              <w:t xml:space="preserve"> </w:t>
            </w:r>
            <w:proofErr w:type="gramStart"/>
            <w:r w:rsidRPr="00BA64B5">
              <w:rPr>
                <w:rFonts w:ascii="Arial" w:hAnsi="Arial" w:cs="Arial"/>
              </w:rPr>
              <w:t>T</w:t>
            </w:r>
            <w:r w:rsidRPr="00BA64B5">
              <w:rPr>
                <w:rFonts w:ascii="Arial" w:hAnsi="Arial" w:cs="Arial"/>
                <w:vertAlign w:val="subscript"/>
              </w:rPr>
              <w:t>(</w:t>
            </w:r>
            <w:proofErr w:type="gramEnd"/>
            <w:r w:rsidRPr="00BA64B5">
              <w:rPr>
                <w:rFonts w:ascii="Arial" w:hAnsi="Arial" w:cs="Arial"/>
                <w:vertAlign w:val="subscript"/>
              </w:rPr>
              <w:t>40)</w:t>
            </w:r>
            <w:r w:rsidRPr="00BA64B5">
              <w:rPr>
                <w:rFonts w:ascii="Arial" w:hAnsi="Arial" w:cs="Arial"/>
              </w:rPr>
              <w:t xml:space="preserve"> = 2.691, </w:t>
            </w:r>
            <w:r w:rsidRPr="00BA64B5">
              <w:rPr>
                <w:rFonts w:ascii="Arial" w:hAnsi="Arial" w:cs="Arial"/>
                <w:i/>
              </w:rPr>
              <w:t xml:space="preserve">p </w:t>
            </w:r>
            <w:r w:rsidRPr="00BA64B5">
              <w:rPr>
                <w:rFonts w:ascii="Arial" w:hAnsi="Arial" w:cs="Arial"/>
              </w:rPr>
              <w:t>= 0.01</w:t>
            </w:r>
          </w:p>
          <w:p w14:paraId="3337B188" w14:textId="7347C59E" w:rsidR="005C090B" w:rsidRPr="00BA64B5" w:rsidRDefault="005C090B" w:rsidP="00330D3C">
            <w:pPr>
              <w:spacing w:line="276" w:lineRule="auto"/>
              <w:jc w:val="both"/>
              <w:rPr>
                <w:rFonts w:ascii="Arial" w:hAnsi="Arial" w:cs="Arial"/>
              </w:rPr>
            </w:pPr>
            <w:r w:rsidRPr="00BA64B5">
              <w:rPr>
                <w:rFonts w:ascii="Arial" w:hAnsi="Arial" w:cs="Arial"/>
                <w:i/>
              </w:rPr>
              <w:t xml:space="preserve">Pre-Post: </w:t>
            </w:r>
            <w:proofErr w:type="gramStart"/>
            <w:r w:rsidRPr="00BA64B5">
              <w:rPr>
                <w:rFonts w:ascii="Arial" w:hAnsi="Arial" w:cs="Arial"/>
              </w:rPr>
              <w:t>T</w:t>
            </w:r>
            <w:r w:rsidR="00330D3C" w:rsidRPr="00BA64B5">
              <w:rPr>
                <w:rFonts w:ascii="Arial" w:hAnsi="Arial" w:cs="Arial"/>
                <w:vertAlign w:val="subscript"/>
              </w:rPr>
              <w:t>(</w:t>
            </w:r>
            <w:proofErr w:type="gramEnd"/>
            <w:r w:rsidR="00330D3C" w:rsidRPr="00BA64B5">
              <w:rPr>
                <w:rFonts w:ascii="Arial" w:hAnsi="Arial" w:cs="Arial"/>
                <w:vertAlign w:val="subscript"/>
              </w:rPr>
              <w:t>40)</w:t>
            </w:r>
            <w:r w:rsidR="00330D3C" w:rsidRPr="00BA64B5">
              <w:rPr>
                <w:rFonts w:ascii="Arial" w:hAnsi="Arial" w:cs="Arial"/>
              </w:rPr>
              <w:t xml:space="preserve"> </w:t>
            </w:r>
            <w:r w:rsidRPr="00BA64B5">
              <w:rPr>
                <w:rFonts w:ascii="Arial" w:hAnsi="Arial" w:cs="Arial"/>
              </w:rPr>
              <w:t xml:space="preserve">= 1.821, </w:t>
            </w:r>
            <w:r w:rsidRPr="00BA64B5">
              <w:rPr>
                <w:rFonts w:ascii="Arial" w:hAnsi="Arial" w:cs="Arial"/>
                <w:i/>
              </w:rPr>
              <w:t xml:space="preserve">p </w:t>
            </w:r>
            <w:r w:rsidRPr="00BA64B5">
              <w:rPr>
                <w:rFonts w:ascii="Arial" w:hAnsi="Arial" w:cs="Arial"/>
              </w:rPr>
              <w:t>= 0.076</w:t>
            </w:r>
          </w:p>
          <w:p w14:paraId="7AA26A7F" w14:textId="41FFD6D3" w:rsidR="005C090B" w:rsidRPr="00BA64B5" w:rsidRDefault="005C090B" w:rsidP="00330D3C">
            <w:pPr>
              <w:spacing w:line="276" w:lineRule="auto"/>
              <w:jc w:val="both"/>
              <w:rPr>
                <w:rFonts w:ascii="Arial" w:hAnsi="Arial" w:cs="Arial"/>
              </w:rPr>
            </w:pPr>
            <w:r w:rsidRPr="00BA64B5">
              <w:rPr>
                <w:rFonts w:ascii="Arial" w:hAnsi="Arial" w:cs="Arial"/>
                <w:i/>
                <w:color w:val="000000"/>
              </w:rPr>
              <w:t xml:space="preserve">Mid- Post: </w:t>
            </w:r>
            <w:r w:rsidRPr="00BA64B5">
              <w:rPr>
                <w:rFonts w:ascii="Arial" w:hAnsi="Arial" w:cs="Arial"/>
              </w:rPr>
              <w:t>T</w:t>
            </w:r>
            <w:r w:rsidR="00330D3C" w:rsidRPr="00BA64B5">
              <w:rPr>
                <w:rFonts w:ascii="Arial" w:hAnsi="Arial" w:cs="Arial"/>
                <w:vertAlign w:val="subscript"/>
              </w:rPr>
              <w:t xml:space="preserve">(40) </w:t>
            </w:r>
            <w:r w:rsidRPr="00BA64B5">
              <w:rPr>
                <w:rFonts w:ascii="Arial" w:hAnsi="Arial" w:cs="Arial"/>
              </w:rPr>
              <w:t xml:space="preserve"> = 0.871, </w:t>
            </w:r>
            <w:r w:rsidRPr="00BA64B5">
              <w:rPr>
                <w:rFonts w:ascii="Arial" w:hAnsi="Arial" w:cs="Arial"/>
                <w:i/>
              </w:rPr>
              <w:t xml:space="preserve">p </w:t>
            </w:r>
            <w:r w:rsidRPr="00BA64B5">
              <w:rPr>
                <w:rFonts w:ascii="Arial" w:hAnsi="Arial" w:cs="Arial"/>
              </w:rPr>
              <w:t>= 0.389</w:t>
            </w:r>
          </w:p>
        </w:tc>
      </w:tr>
      <w:tr w:rsidR="005C090B" w:rsidRPr="00BA64B5" w14:paraId="29140061" w14:textId="77777777" w:rsidTr="09E1C7DF">
        <w:trPr>
          <w:trHeight w:val="827"/>
        </w:trPr>
        <w:tc>
          <w:tcPr>
            <w:tcW w:w="1242" w:type="dxa"/>
            <w:vMerge/>
          </w:tcPr>
          <w:p w14:paraId="7CD6D2D1" w14:textId="77777777" w:rsidR="005C090B" w:rsidRPr="00BA64B5" w:rsidRDefault="005C090B" w:rsidP="001E09A7">
            <w:pPr>
              <w:spacing w:line="276" w:lineRule="auto"/>
              <w:rPr>
                <w:rFonts w:ascii="Arial" w:hAnsi="Arial" w:cs="Arial"/>
              </w:rPr>
            </w:pPr>
          </w:p>
        </w:tc>
        <w:tc>
          <w:tcPr>
            <w:tcW w:w="1745" w:type="dxa"/>
            <w:tcBorders>
              <w:top w:val="nil"/>
              <w:bottom w:val="single" w:sz="8" w:space="0" w:color="auto"/>
            </w:tcBorders>
          </w:tcPr>
          <w:p w14:paraId="58629C34" w14:textId="66049813" w:rsidR="005C090B" w:rsidRPr="00BA64B5" w:rsidRDefault="005C090B" w:rsidP="001E09A7">
            <w:pPr>
              <w:spacing w:line="276" w:lineRule="auto"/>
              <w:rPr>
                <w:rFonts w:ascii="Arial" w:hAnsi="Arial" w:cs="Arial"/>
              </w:rPr>
            </w:pPr>
            <w:r w:rsidRPr="00BA64B5">
              <w:rPr>
                <w:rFonts w:ascii="Arial" w:hAnsi="Arial" w:cs="Arial"/>
              </w:rPr>
              <w:t>Accuracy Speed Trade</w:t>
            </w:r>
            <w:r w:rsidR="009E6A07" w:rsidRPr="00BA64B5">
              <w:rPr>
                <w:rFonts w:ascii="Arial" w:hAnsi="Arial" w:cs="Arial"/>
              </w:rPr>
              <w:t>-</w:t>
            </w:r>
            <w:r w:rsidRPr="00BA64B5">
              <w:rPr>
                <w:rFonts w:ascii="Arial" w:hAnsi="Arial" w:cs="Arial"/>
              </w:rPr>
              <w:t>Off</w:t>
            </w:r>
            <w:r w:rsidR="007B2BC2" w:rsidRPr="00BA64B5">
              <w:rPr>
                <w:rFonts w:ascii="Arial" w:hAnsi="Arial" w:cs="Arial"/>
              </w:rPr>
              <w:t xml:space="preserve"> [ASTO</w:t>
            </w:r>
            <w:r w:rsidR="007B2BC2" w:rsidRPr="00BA64B5">
              <w:rPr>
                <w:rFonts w:ascii="Arial" w:hAnsi="Arial" w:cs="Arial"/>
                <w:vertAlign w:val="subscript"/>
              </w:rPr>
              <w:t>NB</w:t>
            </w:r>
            <w:r w:rsidR="007B2BC2" w:rsidRPr="00BA64B5">
              <w:rPr>
                <w:rFonts w:ascii="Arial" w:hAnsi="Arial" w:cs="Arial"/>
              </w:rPr>
              <w:t>]</w:t>
            </w:r>
            <w:r w:rsidRPr="00BA64B5">
              <w:rPr>
                <w:rFonts w:ascii="Arial" w:hAnsi="Arial" w:cs="Arial"/>
              </w:rPr>
              <w:t>(Au)</w:t>
            </w:r>
          </w:p>
        </w:tc>
        <w:tc>
          <w:tcPr>
            <w:tcW w:w="699" w:type="dxa"/>
            <w:tcBorders>
              <w:top w:val="nil"/>
              <w:bottom w:val="single" w:sz="8" w:space="0" w:color="auto"/>
            </w:tcBorders>
          </w:tcPr>
          <w:p w14:paraId="5A0F4F88" w14:textId="77777777" w:rsidR="005C090B" w:rsidRPr="00BA64B5" w:rsidRDefault="005C090B" w:rsidP="001E09A7">
            <w:pPr>
              <w:spacing w:line="276" w:lineRule="auto"/>
              <w:rPr>
                <w:rFonts w:ascii="Arial" w:hAnsi="Arial" w:cs="Arial"/>
              </w:rPr>
            </w:pPr>
            <w:r w:rsidRPr="00BA64B5">
              <w:rPr>
                <w:rFonts w:ascii="Arial" w:hAnsi="Arial" w:cs="Arial"/>
              </w:rPr>
              <w:t>21</w:t>
            </w:r>
          </w:p>
        </w:tc>
        <w:tc>
          <w:tcPr>
            <w:tcW w:w="1366" w:type="dxa"/>
            <w:tcBorders>
              <w:top w:val="nil"/>
              <w:bottom w:val="single" w:sz="8" w:space="0" w:color="auto"/>
            </w:tcBorders>
          </w:tcPr>
          <w:p w14:paraId="186AE9AD" w14:textId="77777777" w:rsidR="005C090B" w:rsidRPr="00BA64B5" w:rsidRDefault="005C090B" w:rsidP="001E09A7">
            <w:pPr>
              <w:spacing w:line="276" w:lineRule="auto"/>
              <w:rPr>
                <w:rFonts w:ascii="Arial" w:hAnsi="Arial" w:cs="Arial"/>
              </w:rPr>
            </w:pPr>
            <w:r w:rsidRPr="00BA64B5">
              <w:rPr>
                <w:rFonts w:ascii="Arial" w:hAnsi="Arial" w:cs="Arial"/>
              </w:rPr>
              <w:t>38.31 (33.87-41.46)</w:t>
            </w:r>
          </w:p>
        </w:tc>
        <w:tc>
          <w:tcPr>
            <w:tcW w:w="1366" w:type="dxa"/>
            <w:tcBorders>
              <w:top w:val="nil"/>
              <w:bottom w:val="single" w:sz="8" w:space="0" w:color="auto"/>
            </w:tcBorders>
          </w:tcPr>
          <w:p w14:paraId="58936072" w14:textId="77777777" w:rsidR="005C090B" w:rsidRPr="00BA64B5" w:rsidRDefault="005C090B" w:rsidP="001E09A7">
            <w:pPr>
              <w:spacing w:line="276" w:lineRule="auto"/>
              <w:rPr>
                <w:rFonts w:ascii="Arial" w:hAnsi="Arial" w:cs="Arial"/>
              </w:rPr>
            </w:pPr>
            <w:r w:rsidRPr="00BA64B5">
              <w:rPr>
                <w:rFonts w:ascii="Arial" w:hAnsi="Arial" w:cs="Arial"/>
              </w:rPr>
              <w:t>58.72 (38.05- 75.77)</w:t>
            </w:r>
          </w:p>
        </w:tc>
        <w:tc>
          <w:tcPr>
            <w:tcW w:w="1366" w:type="dxa"/>
            <w:tcBorders>
              <w:top w:val="nil"/>
              <w:bottom w:val="single" w:sz="8" w:space="0" w:color="auto"/>
            </w:tcBorders>
          </w:tcPr>
          <w:p w14:paraId="28E7E403" w14:textId="77777777" w:rsidR="005C090B" w:rsidRPr="00BA64B5" w:rsidRDefault="005C090B" w:rsidP="001E09A7">
            <w:pPr>
              <w:spacing w:line="276" w:lineRule="auto"/>
              <w:rPr>
                <w:rFonts w:ascii="Arial" w:hAnsi="Arial" w:cs="Arial"/>
              </w:rPr>
            </w:pPr>
            <w:r w:rsidRPr="00BA64B5">
              <w:rPr>
                <w:rFonts w:ascii="Arial" w:hAnsi="Arial" w:cs="Arial"/>
              </w:rPr>
              <w:t>53.66 (43.06-78.06)</w:t>
            </w:r>
          </w:p>
        </w:tc>
        <w:tc>
          <w:tcPr>
            <w:tcW w:w="2949" w:type="dxa"/>
            <w:tcBorders>
              <w:top w:val="nil"/>
              <w:bottom w:val="single" w:sz="8" w:space="0" w:color="auto"/>
            </w:tcBorders>
          </w:tcPr>
          <w:p w14:paraId="6322FE76" w14:textId="21F93EEE" w:rsidR="005C090B" w:rsidRPr="00BA64B5" w:rsidRDefault="00E91C41" w:rsidP="001E09A7">
            <w:pPr>
              <w:spacing w:line="276" w:lineRule="auto"/>
              <w:rPr>
                <w:rFonts w:ascii="Arial" w:hAnsi="Arial" w:cs="Arial"/>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rPr>
              <w:t xml:space="preserve">= 14.193, </w:t>
            </w:r>
            <w:r w:rsidR="005C090B" w:rsidRPr="00BA64B5">
              <w:rPr>
                <w:rFonts w:ascii="Arial" w:hAnsi="Arial" w:cs="Arial"/>
                <w:i/>
              </w:rPr>
              <w:t xml:space="preserve">p </w:t>
            </w:r>
            <w:r w:rsidR="005C090B" w:rsidRPr="00BA64B5">
              <w:rPr>
                <w:rFonts w:ascii="Arial" w:hAnsi="Arial" w:cs="Arial"/>
              </w:rPr>
              <w:t>= &lt; 0.001,</w:t>
            </w:r>
          </w:p>
          <w:p w14:paraId="5088D79F" w14:textId="77777777" w:rsidR="005C090B" w:rsidRPr="00BA64B5" w:rsidRDefault="005C090B" w:rsidP="001E09A7">
            <w:pPr>
              <w:spacing w:line="276" w:lineRule="auto"/>
              <w:rPr>
                <w:rFonts w:ascii="Arial" w:hAnsi="Arial" w:cs="Arial"/>
              </w:rPr>
            </w:pPr>
            <w:r w:rsidRPr="00BA64B5">
              <w:rPr>
                <w:rFonts w:ascii="Arial" w:hAnsi="Arial" w:cs="Arial"/>
              </w:rPr>
              <w:t>W = 0.338</w:t>
            </w:r>
          </w:p>
        </w:tc>
        <w:tc>
          <w:tcPr>
            <w:tcW w:w="3558" w:type="dxa"/>
            <w:tcBorders>
              <w:top w:val="nil"/>
              <w:bottom w:val="single" w:sz="8" w:space="0" w:color="auto"/>
            </w:tcBorders>
          </w:tcPr>
          <w:p w14:paraId="2CC4D80A" w14:textId="53F9CED4"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proofErr w:type="gramStart"/>
            <w:r w:rsidRPr="00BA64B5">
              <w:rPr>
                <w:rFonts w:ascii="Arial" w:hAnsi="Arial" w:cs="Arial"/>
                <w:color w:val="000000"/>
              </w:rPr>
              <w:t>T</w:t>
            </w:r>
            <w:r w:rsidR="00330D3C" w:rsidRPr="00BA64B5">
              <w:rPr>
                <w:rFonts w:ascii="Arial" w:hAnsi="Arial" w:cs="Arial"/>
                <w:vertAlign w:val="subscript"/>
              </w:rPr>
              <w:t>(</w:t>
            </w:r>
            <w:proofErr w:type="gramEnd"/>
            <w:r w:rsidR="00330D3C" w:rsidRPr="00BA64B5">
              <w:rPr>
                <w:rFonts w:ascii="Arial" w:hAnsi="Arial" w:cs="Arial"/>
                <w:vertAlign w:val="subscript"/>
              </w:rPr>
              <w:t>40)</w:t>
            </w:r>
            <w:r w:rsidR="00330D3C" w:rsidRPr="00BA64B5">
              <w:rPr>
                <w:rFonts w:ascii="Arial" w:hAnsi="Arial" w:cs="Arial"/>
              </w:rPr>
              <w:t xml:space="preserve"> </w:t>
            </w:r>
            <w:r w:rsidRPr="00BA64B5">
              <w:rPr>
                <w:rFonts w:ascii="Arial" w:hAnsi="Arial" w:cs="Arial"/>
                <w:color w:val="000000"/>
              </w:rPr>
              <w:t xml:space="preserve">= 3.338, </w:t>
            </w:r>
            <w:r w:rsidRPr="00BA64B5">
              <w:rPr>
                <w:rFonts w:ascii="Arial" w:hAnsi="Arial" w:cs="Arial"/>
                <w:i/>
              </w:rPr>
              <w:t xml:space="preserve">p </w:t>
            </w:r>
            <w:r w:rsidRPr="00BA64B5">
              <w:rPr>
                <w:rFonts w:ascii="Arial" w:hAnsi="Arial" w:cs="Arial"/>
                <w:color w:val="000000"/>
              </w:rPr>
              <w:t>= 0.002</w:t>
            </w:r>
          </w:p>
          <w:p w14:paraId="16A0B2FB" w14:textId="15E490F3"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Pre-Post: </w:t>
            </w:r>
            <w:proofErr w:type="gramStart"/>
            <w:r w:rsidRPr="00BA64B5">
              <w:rPr>
                <w:rFonts w:ascii="Arial" w:hAnsi="Arial" w:cs="Arial"/>
                <w:color w:val="000000"/>
              </w:rPr>
              <w:t>T</w:t>
            </w:r>
            <w:r w:rsidR="00330D3C" w:rsidRPr="00BA64B5">
              <w:rPr>
                <w:rFonts w:ascii="Arial" w:hAnsi="Arial" w:cs="Arial"/>
                <w:vertAlign w:val="subscript"/>
              </w:rPr>
              <w:t>(</w:t>
            </w:r>
            <w:proofErr w:type="gramEnd"/>
            <w:r w:rsidR="00330D3C" w:rsidRPr="00BA64B5">
              <w:rPr>
                <w:rFonts w:ascii="Arial" w:hAnsi="Arial" w:cs="Arial"/>
                <w:vertAlign w:val="subscript"/>
              </w:rPr>
              <w:t>40)</w:t>
            </w:r>
            <w:r w:rsidR="00330D3C" w:rsidRPr="00BA64B5">
              <w:rPr>
                <w:rFonts w:ascii="Arial" w:hAnsi="Arial" w:cs="Arial"/>
              </w:rPr>
              <w:t xml:space="preserve"> </w:t>
            </w:r>
            <w:r w:rsidRPr="00BA64B5">
              <w:rPr>
                <w:rFonts w:ascii="Arial" w:hAnsi="Arial" w:cs="Arial"/>
                <w:color w:val="000000"/>
              </w:rPr>
              <w:t xml:space="preserve">= 3.183, </w:t>
            </w:r>
            <w:r w:rsidRPr="00BA64B5">
              <w:rPr>
                <w:rFonts w:ascii="Arial" w:hAnsi="Arial" w:cs="Arial"/>
                <w:i/>
              </w:rPr>
              <w:t xml:space="preserve">p </w:t>
            </w:r>
            <w:r w:rsidRPr="00BA64B5">
              <w:rPr>
                <w:rFonts w:ascii="Arial" w:hAnsi="Arial" w:cs="Arial"/>
                <w:color w:val="000000"/>
              </w:rPr>
              <w:t>= 0.003</w:t>
            </w:r>
          </w:p>
          <w:p w14:paraId="2DFEF544" w14:textId="2417622B" w:rsidR="005C090B" w:rsidRPr="00BA64B5" w:rsidRDefault="005C090B" w:rsidP="00330D3C">
            <w:pPr>
              <w:spacing w:line="276" w:lineRule="auto"/>
              <w:jc w:val="both"/>
              <w:rPr>
                <w:rFonts w:ascii="Arial" w:hAnsi="Arial" w:cs="Arial"/>
              </w:rPr>
            </w:pPr>
            <w:r w:rsidRPr="00BA64B5">
              <w:rPr>
                <w:rFonts w:ascii="Arial" w:hAnsi="Arial" w:cs="Arial"/>
                <w:i/>
                <w:color w:val="000000"/>
              </w:rPr>
              <w:t xml:space="preserve">Mid- Post: </w:t>
            </w:r>
            <w:r w:rsidRPr="00BA64B5">
              <w:rPr>
                <w:rFonts w:ascii="Arial" w:hAnsi="Arial" w:cs="Arial"/>
                <w:color w:val="000000"/>
              </w:rPr>
              <w:t>T</w:t>
            </w:r>
            <w:r w:rsidR="00330D3C" w:rsidRPr="00BA64B5">
              <w:rPr>
                <w:rFonts w:ascii="Arial" w:hAnsi="Arial" w:cs="Arial"/>
                <w:vertAlign w:val="subscript"/>
              </w:rPr>
              <w:t>(40)</w:t>
            </w:r>
            <w:r w:rsidR="00330D3C" w:rsidRPr="00BA64B5">
              <w:rPr>
                <w:rFonts w:ascii="Arial" w:hAnsi="Arial" w:cs="Arial"/>
              </w:rPr>
              <w:t xml:space="preserve"> </w:t>
            </w:r>
            <w:r w:rsidRPr="00BA64B5">
              <w:rPr>
                <w:rFonts w:ascii="Arial" w:hAnsi="Arial" w:cs="Arial"/>
                <w:color w:val="000000"/>
              </w:rPr>
              <w:t xml:space="preserve">= 0.155, </w:t>
            </w:r>
            <w:r w:rsidRPr="00BA64B5">
              <w:rPr>
                <w:rFonts w:ascii="Arial" w:hAnsi="Arial" w:cs="Arial"/>
                <w:i/>
              </w:rPr>
              <w:t xml:space="preserve">p </w:t>
            </w:r>
            <w:r w:rsidRPr="00BA64B5">
              <w:rPr>
                <w:rFonts w:ascii="Arial" w:hAnsi="Arial" w:cs="Arial"/>
                <w:color w:val="000000"/>
              </w:rPr>
              <w:t>= 0.877</w:t>
            </w:r>
          </w:p>
        </w:tc>
      </w:tr>
      <w:tr w:rsidR="005C090B" w:rsidRPr="00BA64B5" w14:paraId="37B609E9" w14:textId="77777777" w:rsidTr="09E1C7DF">
        <w:trPr>
          <w:trHeight w:val="793"/>
        </w:trPr>
        <w:tc>
          <w:tcPr>
            <w:tcW w:w="1242" w:type="dxa"/>
            <w:vMerge w:val="restart"/>
            <w:tcBorders>
              <w:top w:val="single" w:sz="8" w:space="0" w:color="auto"/>
              <w:bottom w:val="single" w:sz="8" w:space="0" w:color="auto"/>
            </w:tcBorders>
          </w:tcPr>
          <w:p w14:paraId="7F5F586F" w14:textId="77777777" w:rsidR="005C090B" w:rsidRPr="00BA64B5" w:rsidRDefault="005C090B" w:rsidP="001E09A7">
            <w:pPr>
              <w:spacing w:line="276" w:lineRule="auto"/>
              <w:rPr>
                <w:rFonts w:ascii="Arial" w:hAnsi="Arial" w:cs="Arial"/>
                <w:b/>
              </w:rPr>
            </w:pPr>
            <w:r w:rsidRPr="00BA64B5">
              <w:rPr>
                <w:rFonts w:ascii="Arial" w:hAnsi="Arial" w:cs="Arial"/>
                <w:b/>
              </w:rPr>
              <w:t>Cued Go-No-Go</w:t>
            </w:r>
          </w:p>
        </w:tc>
        <w:tc>
          <w:tcPr>
            <w:tcW w:w="1745" w:type="dxa"/>
            <w:tcBorders>
              <w:top w:val="single" w:sz="8" w:space="0" w:color="auto"/>
            </w:tcBorders>
          </w:tcPr>
          <w:p w14:paraId="07D09A4E" w14:textId="77777777" w:rsidR="005C090B" w:rsidRPr="00BA64B5" w:rsidRDefault="005C090B" w:rsidP="001E09A7">
            <w:pPr>
              <w:spacing w:line="276" w:lineRule="auto"/>
              <w:rPr>
                <w:rFonts w:ascii="Arial" w:hAnsi="Arial" w:cs="Arial"/>
              </w:rPr>
            </w:pPr>
            <w:r w:rsidRPr="00BA64B5">
              <w:rPr>
                <w:rFonts w:ascii="Arial" w:hAnsi="Arial" w:cs="Arial"/>
              </w:rPr>
              <w:t>Mean response time (</w:t>
            </w:r>
            <w:proofErr w:type="spellStart"/>
            <w:r w:rsidRPr="00BA64B5">
              <w:rPr>
                <w:rFonts w:ascii="Arial" w:hAnsi="Arial" w:cs="Arial"/>
              </w:rPr>
              <w:t>ms</w:t>
            </w:r>
            <w:proofErr w:type="spellEnd"/>
            <w:r w:rsidRPr="00BA64B5">
              <w:rPr>
                <w:rFonts w:ascii="Arial" w:hAnsi="Arial" w:cs="Arial"/>
              </w:rPr>
              <w:t>)</w:t>
            </w:r>
          </w:p>
        </w:tc>
        <w:tc>
          <w:tcPr>
            <w:tcW w:w="699" w:type="dxa"/>
            <w:tcBorders>
              <w:top w:val="single" w:sz="8" w:space="0" w:color="auto"/>
            </w:tcBorders>
          </w:tcPr>
          <w:p w14:paraId="68BC5F1A" w14:textId="77777777" w:rsidR="005C090B" w:rsidRPr="00BA64B5" w:rsidRDefault="005C090B" w:rsidP="001E09A7">
            <w:pPr>
              <w:spacing w:line="276" w:lineRule="auto"/>
              <w:rPr>
                <w:rFonts w:ascii="Arial" w:hAnsi="Arial" w:cs="Arial"/>
              </w:rPr>
            </w:pPr>
            <w:r w:rsidRPr="00BA64B5">
              <w:rPr>
                <w:rFonts w:ascii="Arial" w:hAnsi="Arial" w:cs="Arial"/>
              </w:rPr>
              <w:t>28</w:t>
            </w:r>
          </w:p>
        </w:tc>
        <w:tc>
          <w:tcPr>
            <w:tcW w:w="1366" w:type="dxa"/>
            <w:tcBorders>
              <w:top w:val="single" w:sz="8" w:space="0" w:color="auto"/>
            </w:tcBorders>
          </w:tcPr>
          <w:p w14:paraId="1D994E33" w14:textId="77777777" w:rsidR="005C090B" w:rsidRPr="00BA64B5" w:rsidRDefault="005C090B" w:rsidP="001E09A7">
            <w:pPr>
              <w:spacing w:line="276" w:lineRule="auto"/>
              <w:rPr>
                <w:rFonts w:ascii="Arial" w:hAnsi="Arial" w:cs="Arial"/>
              </w:rPr>
            </w:pPr>
            <w:r w:rsidRPr="00BA64B5">
              <w:rPr>
                <w:rFonts w:ascii="Arial" w:hAnsi="Arial" w:cs="Arial"/>
              </w:rPr>
              <w:t>290 (278- 301)</w:t>
            </w:r>
          </w:p>
        </w:tc>
        <w:tc>
          <w:tcPr>
            <w:tcW w:w="1366" w:type="dxa"/>
            <w:tcBorders>
              <w:top w:val="single" w:sz="8" w:space="0" w:color="auto"/>
            </w:tcBorders>
          </w:tcPr>
          <w:p w14:paraId="1D59C7A2" w14:textId="77777777" w:rsidR="005C090B" w:rsidRPr="00BA64B5" w:rsidRDefault="005C090B" w:rsidP="001E09A7">
            <w:pPr>
              <w:spacing w:line="276" w:lineRule="auto"/>
              <w:rPr>
                <w:rFonts w:ascii="Arial" w:hAnsi="Arial" w:cs="Arial"/>
              </w:rPr>
            </w:pPr>
            <w:r w:rsidRPr="00BA64B5">
              <w:rPr>
                <w:rFonts w:ascii="Arial" w:hAnsi="Arial" w:cs="Arial"/>
              </w:rPr>
              <w:t>311 (292-325)</w:t>
            </w:r>
          </w:p>
        </w:tc>
        <w:tc>
          <w:tcPr>
            <w:tcW w:w="1366" w:type="dxa"/>
            <w:tcBorders>
              <w:top w:val="single" w:sz="8" w:space="0" w:color="auto"/>
            </w:tcBorders>
          </w:tcPr>
          <w:p w14:paraId="184C41CF" w14:textId="77777777" w:rsidR="005C090B" w:rsidRPr="00BA64B5" w:rsidRDefault="005C090B" w:rsidP="001E09A7">
            <w:pPr>
              <w:spacing w:line="276" w:lineRule="auto"/>
              <w:rPr>
                <w:rFonts w:ascii="Arial" w:hAnsi="Arial" w:cs="Arial"/>
              </w:rPr>
            </w:pPr>
            <w:r w:rsidRPr="00BA64B5">
              <w:rPr>
                <w:rFonts w:ascii="Arial" w:hAnsi="Arial" w:cs="Arial"/>
              </w:rPr>
              <w:t>307 (289-318)</w:t>
            </w:r>
          </w:p>
        </w:tc>
        <w:tc>
          <w:tcPr>
            <w:tcW w:w="2949" w:type="dxa"/>
            <w:tcBorders>
              <w:top w:val="single" w:sz="8" w:space="0" w:color="auto"/>
            </w:tcBorders>
          </w:tcPr>
          <w:p w14:paraId="40855F44" w14:textId="7150AE1F" w:rsidR="005C090B" w:rsidRPr="00BA64B5" w:rsidRDefault="00E91C41" w:rsidP="001E09A7">
            <w:pPr>
              <w:spacing w:line="276" w:lineRule="auto"/>
              <w:rPr>
                <w:rFonts w:ascii="Arial" w:hAnsi="Arial" w:cs="Arial"/>
                <w:color w:val="000000"/>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(2)</w:t>
            </w:r>
            <w:r w:rsidR="005C090B" w:rsidRPr="00BA64B5">
              <w:rPr>
                <w:rFonts w:ascii="Arial" w:hAnsi="Arial" w:cs="Arial"/>
                <w:color w:val="000000"/>
              </w:rPr>
              <w:t xml:space="preserve"> = 18.018, </w:t>
            </w:r>
            <w:r w:rsidR="005C090B" w:rsidRPr="00BA64B5">
              <w:rPr>
                <w:rFonts w:ascii="Arial" w:hAnsi="Arial" w:cs="Arial"/>
                <w:i/>
              </w:rPr>
              <w:t xml:space="preserve">p </w:t>
            </w:r>
            <w:r w:rsidR="005C090B" w:rsidRPr="00BA64B5">
              <w:rPr>
                <w:rFonts w:ascii="Arial" w:hAnsi="Arial" w:cs="Arial"/>
                <w:color w:val="000000"/>
              </w:rPr>
              <w:t>= &lt; 0.001,</w:t>
            </w:r>
          </w:p>
          <w:p w14:paraId="57A48EF7" w14:textId="689422F4" w:rsidR="005C090B" w:rsidRPr="00BA64B5" w:rsidRDefault="005C090B" w:rsidP="001E09A7">
            <w:pPr>
              <w:spacing w:line="276" w:lineRule="auto"/>
              <w:rPr>
                <w:rFonts w:ascii="Arial" w:hAnsi="Arial" w:cs="Arial"/>
                <w:color w:val="000000"/>
              </w:rPr>
            </w:pPr>
            <w:r w:rsidRPr="00BA64B5">
              <w:rPr>
                <w:rFonts w:ascii="Arial" w:hAnsi="Arial" w:cs="Arial"/>
                <w:color w:val="000000"/>
              </w:rPr>
              <w:t>W = 0.322</w:t>
            </w:r>
          </w:p>
          <w:p w14:paraId="5F0D7CB6" w14:textId="77777777" w:rsidR="005C090B" w:rsidRPr="00BA64B5" w:rsidRDefault="005C090B" w:rsidP="001E09A7">
            <w:pPr>
              <w:spacing w:line="276" w:lineRule="auto"/>
              <w:rPr>
                <w:rFonts w:ascii="Arial" w:hAnsi="Arial" w:cs="Arial"/>
              </w:rPr>
            </w:pPr>
          </w:p>
        </w:tc>
        <w:tc>
          <w:tcPr>
            <w:tcW w:w="3558" w:type="dxa"/>
            <w:tcBorders>
              <w:top w:val="single" w:sz="8" w:space="0" w:color="auto"/>
            </w:tcBorders>
          </w:tcPr>
          <w:p w14:paraId="237629EF" w14:textId="77777777"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proofErr w:type="gramStart"/>
            <w:r w:rsidRPr="00BA64B5">
              <w:rPr>
                <w:rFonts w:ascii="Arial" w:hAnsi="Arial" w:cs="Arial"/>
                <w:color w:val="000000"/>
              </w:rPr>
              <w:t>T</w:t>
            </w:r>
            <w:r w:rsidRPr="00BA64B5">
              <w:rPr>
                <w:rFonts w:ascii="Arial" w:hAnsi="Arial" w:cs="Arial"/>
                <w:color w:val="000000"/>
                <w:vertAlign w:val="subscript"/>
              </w:rPr>
              <w:t>(</w:t>
            </w:r>
            <w:proofErr w:type="gramEnd"/>
            <w:r w:rsidRPr="00BA64B5">
              <w:rPr>
                <w:rFonts w:ascii="Arial" w:hAnsi="Arial" w:cs="Arial"/>
                <w:color w:val="000000"/>
                <w:vertAlign w:val="subscript"/>
              </w:rPr>
              <w:t>54)</w:t>
            </w:r>
            <w:r w:rsidRPr="00BA64B5">
              <w:rPr>
                <w:rFonts w:ascii="Arial" w:hAnsi="Arial" w:cs="Arial"/>
                <w:color w:val="000000"/>
              </w:rPr>
              <w:t xml:space="preserve"> = 4.114, </w:t>
            </w:r>
            <w:r w:rsidRPr="00BA64B5">
              <w:rPr>
                <w:rFonts w:ascii="Arial" w:hAnsi="Arial" w:cs="Arial"/>
                <w:i/>
              </w:rPr>
              <w:t xml:space="preserve">p </w:t>
            </w:r>
            <w:r w:rsidRPr="00BA64B5">
              <w:rPr>
                <w:rFonts w:ascii="Arial" w:hAnsi="Arial" w:cs="Arial"/>
                <w:color w:val="000000"/>
              </w:rPr>
              <w:t>= &lt; 0.001</w:t>
            </w:r>
          </w:p>
          <w:p w14:paraId="07338B2C" w14:textId="0C894321"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Pre-Post: </w:t>
            </w:r>
            <w:proofErr w:type="gramStart"/>
            <w:r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54)</w:t>
            </w:r>
            <w:r w:rsidR="00330D3C" w:rsidRPr="00BA64B5">
              <w:rPr>
                <w:rFonts w:ascii="Arial" w:hAnsi="Arial" w:cs="Arial"/>
                <w:color w:val="000000"/>
              </w:rPr>
              <w:t xml:space="preserve"> </w:t>
            </w:r>
            <w:r w:rsidRPr="00BA64B5">
              <w:rPr>
                <w:rFonts w:ascii="Arial" w:hAnsi="Arial" w:cs="Arial"/>
                <w:color w:val="000000"/>
              </w:rPr>
              <w:t xml:space="preserve">= 2.967, </w:t>
            </w:r>
            <w:r w:rsidRPr="00BA64B5">
              <w:rPr>
                <w:rFonts w:ascii="Arial" w:hAnsi="Arial" w:cs="Arial"/>
                <w:i/>
              </w:rPr>
              <w:t xml:space="preserve">p </w:t>
            </w:r>
            <w:r w:rsidRPr="00BA64B5">
              <w:rPr>
                <w:rFonts w:ascii="Arial" w:hAnsi="Arial" w:cs="Arial"/>
                <w:color w:val="000000"/>
              </w:rPr>
              <w:t>= 0.004</w:t>
            </w:r>
          </w:p>
          <w:p w14:paraId="5F6EC630" w14:textId="37C6EE17" w:rsidR="005C090B" w:rsidRPr="00BA64B5" w:rsidRDefault="005C090B" w:rsidP="00330D3C">
            <w:pPr>
              <w:spacing w:line="276" w:lineRule="auto"/>
              <w:jc w:val="both"/>
              <w:rPr>
                <w:rFonts w:ascii="Arial" w:hAnsi="Arial" w:cs="Arial"/>
              </w:rPr>
            </w:pPr>
            <w:r w:rsidRPr="00BA64B5">
              <w:rPr>
                <w:rFonts w:ascii="Arial" w:hAnsi="Arial" w:cs="Arial"/>
                <w:i/>
                <w:color w:val="000000"/>
              </w:rPr>
              <w:t xml:space="preserve">Mid- Post: </w:t>
            </w:r>
            <w:r w:rsidRPr="00BA64B5">
              <w:rPr>
                <w:rFonts w:ascii="Arial" w:hAnsi="Arial" w:cs="Arial"/>
                <w:color w:val="000000"/>
              </w:rPr>
              <w:t>T</w:t>
            </w:r>
            <w:r w:rsidR="00330D3C" w:rsidRPr="00BA64B5">
              <w:rPr>
                <w:rFonts w:ascii="Arial" w:hAnsi="Arial" w:cs="Arial"/>
                <w:color w:val="000000"/>
                <w:vertAlign w:val="subscript"/>
              </w:rPr>
              <w:t>(54)</w:t>
            </w:r>
            <w:r w:rsidR="00330D3C" w:rsidRPr="00BA64B5">
              <w:rPr>
                <w:rFonts w:ascii="Arial" w:hAnsi="Arial" w:cs="Arial"/>
                <w:color w:val="000000"/>
              </w:rPr>
              <w:t xml:space="preserve"> </w:t>
            </w:r>
            <w:r w:rsidRPr="00BA64B5">
              <w:rPr>
                <w:rFonts w:ascii="Arial" w:hAnsi="Arial" w:cs="Arial"/>
                <w:color w:val="000000"/>
              </w:rPr>
              <w:t xml:space="preserve">= 1.147, </w:t>
            </w:r>
            <w:r w:rsidRPr="00BA64B5">
              <w:rPr>
                <w:rFonts w:ascii="Arial" w:hAnsi="Arial" w:cs="Arial"/>
                <w:i/>
              </w:rPr>
              <w:t xml:space="preserve">p </w:t>
            </w:r>
            <w:r w:rsidRPr="00BA64B5">
              <w:rPr>
                <w:rFonts w:ascii="Arial" w:hAnsi="Arial" w:cs="Arial"/>
                <w:color w:val="000000"/>
              </w:rPr>
              <w:t>= 0.257</w:t>
            </w:r>
          </w:p>
        </w:tc>
      </w:tr>
      <w:tr w:rsidR="005C090B" w:rsidRPr="00BA64B5" w14:paraId="388FA0BC" w14:textId="77777777" w:rsidTr="09E1C7DF">
        <w:trPr>
          <w:trHeight w:val="416"/>
        </w:trPr>
        <w:tc>
          <w:tcPr>
            <w:tcW w:w="1242" w:type="dxa"/>
            <w:vMerge/>
          </w:tcPr>
          <w:p w14:paraId="5DA70DC1" w14:textId="77777777" w:rsidR="005C090B" w:rsidRPr="00BA64B5" w:rsidRDefault="005C090B" w:rsidP="001E09A7">
            <w:pPr>
              <w:spacing w:line="276" w:lineRule="auto"/>
              <w:rPr>
                <w:rFonts w:ascii="Arial" w:hAnsi="Arial" w:cs="Arial"/>
              </w:rPr>
            </w:pPr>
          </w:p>
        </w:tc>
        <w:tc>
          <w:tcPr>
            <w:tcW w:w="1745" w:type="dxa"/>
            <w:tcBorders>
              <w:bottom w:val="nil"/>
            </w:tcBorders>
          </w:tcPr>
          <w:p w14:paraId="6CC78458" w14:textId="77777777" w:rsidR="005C090B" w:rsidRPr="00BA64B5" w:rsidRDefault="005C090B" w:rsidP="001E09A7">
            <w:pPr>
              <w:spacing w:line="276" w:lineRule="auto"/>
              <w:rPr>
                <w:rFonts w:ascii="Arial" w:hAnsi="Arial" w:cs="Arial"/>
              </w:rPr>
            </w:pPr>
            <w:r w:rsidRPr="00BA64B5">
              <w:rPr>
                <w:rFonts w:ascii="Arial" w:hAnsi="Arial" w:cs="Arial"/>
              </w:rPr>
              <w:t>False responses</w:t>
            </w:r>
          </w:p>
        </w:tc>
        <w:tc>
          <w:tcPr>
            <w:tcW w:w="699" w:type="dxa"/>
            <w:tcBorders>
              <w:bottom w:val="nil"/>
            </w:tcBorders>
          </w:tcPr>
          <w:p w14:paraId="3D2D1F00" w14:textId="77777777" w:rsidR="005C090B" w:rsidRPr="00BA64B5" w:rsidRDefault="005C090B" w:rsidP="001E09A7">
            <w:pPr>
              <w:spacing w:line="276" w:lineRule="auto"/>
              <w:rPr>
                <w:rFonts w:ascii="Arial" w:hAnsi="Arial" w:cs="Arial"/>
              </w:rPr>
            </w:pPr>
            <w:r w:rsidRPr="00BA64B5">
              <w:rPr>
                <w:rFonts w:ascii="Arial" w:hAnsi="Arial" w:cs="Arial"/>
              </w:rPr>
              <w:t>28</w:t>
            </w:r>
          </w:p>
        </w:tc>
        <w:tc>
          <w:tcPr>
            <w:tcW w:w="1366" w:type="dxa"/>
            <w:tcBorders>
              <w:bottom w:val="nil"/>
            </w:tcBorders>
          </w:tcPr>
          <w:p w14:paraId="070B26BC" w14:textId="77777777" w:rsidR="005C090B" w:rsidRPr="00BA64B5" w:rsidRDefault="005C090B" w:rsidP="001E09A7">
            <w:pPr>
              <w:spacing w:line="276" w:lineRule="auto"/>
              <w:rPr>
                <w:rFonts w:ascii="Arial" w:hAnsi="Arial" w:cs="Arial"/>
              </w:rPr>
            </w:pPr>
            <w:r w:rsidRPr="00BA64B5">
              <w:rPr>
                <w:rFonts w:ascii="Arial" w:hAnsi="Arial" w:cs="Arial"/>
              </w:rPr>
              <w:t>2 (0-3)</w:t>
            </w:r>
          </w:p>
        </w:tc>
        <w:tc>
          <w:tcPr>
            <w:tcW w:w="1366" w:type="dxa"/>
            <w:tcBorders>
              <w:bottom w:val="nil"/>
            </w:tcBorders>
          </w:tcPr>
          <w:p w14:paraId="51D9A4B5" w14:textId="77777777" w:rsidR="005C090B" w:rsidRPr="00BA64B5" w:rsidRDefault="005C090B" w:rsidP="001E09A7">
            <w:pPr>
              <w:spacing w:line="276" w:lineRule="auto"/>
              <w:rPr>
                <w:rFonts w:ascii="Arial" w:hAnsi="Arial" w:cs="Arial"/>
              </w:rPr>
            </w:pPr>
            <w:r w:rsidRPr="00BA64B5">
              <w:rPr>
                <w:rFonts w:ascii="Arial" w:hAnsi="Arial" w:cs="Arial"/>
              </w:rPr>
              <w:t>3 (1-8)</w:t>
            </w:r>
          </w:p>
        </w:tc>
        <w:tc>
          <w:tcPr>
            <w:tcW w:w="1366" w:type="dxa"/>
            <w:tcBorders>
              <w:bottom w:val="nil"/>
            </w:tcBorders>
          </w:tcPr>
          <w:p w14:paraId="25908640" w14:textId="77777777" w:rsidR="005C090B" w:rsidRPr="00BA64B5" w:rsidRDefault="005C090B" w:rsidP="001E09A7">
            <w:pPr>
              <w:spacing w:line="276" w:lineRule="auto"/>
              <w:rPr>
                <w:rFonts w:ascii="Arial" w:hAnsi="Arial" w:cs="Arial"/>
              </w:rPr>
            </w:pPr>
            <w:r w:rsidRPr="00BA64B5">
              <w:rPr>
                <w:rFonts w:ascii="Arial" w:hAnsi="Arial" w:cs="Arial"/>
              </w:rPr>
              <w:t>5 (2-8)</w:t>
            </w:r>
          </w:p>
        </w:tc>
        <w:tc>
          <w:tcPr>
            <w:tcW w:w="2949" w:type="dxa"/>
            <w:tcBorders>
              <w:bottom w:val="nil"/>
            </w:tcBorders>
            <w:shd w:val="clear" w:color="auto" w:fill="auto"/>
          </w:tcPr>
          <w:p w14:paraId="347B1E91" w14:textId="248B875D" w:rsidR="005C090B" w:rsidRPr="00BA64B5" w:rsidRDefault="00E91C41" w:rsidP="001E09A7">
            <w:pPr>
              <w:spacing w:line="276" w:lineRule="auto"/>
              <w:rPr>
                <w:rFonts w:ascii="Arial" w:hAnsi="Arial" w:cs="Arial"/>
                <w:color w:val="000000"/>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color w:val="000000"/>
              </w:rPr>
              <w:t xml:space="preserve">= 6.712, </w:t>
            </w:r>
            <w:r w:rsidR="005C090B" w:rsidRPr="00BA64B5">
              <w:rPr>
                <w:rFonts w:ascii="Arial" w:hAnsi="Arial" w:cs="Arial"/>
                <w:i/>
              </w:rPr>
              <w:t xml:space="preserve">p </w:t>
            </w:r>
            <w:r w:rsidR="005C090B" w:rsidRPr="00BA64B5">
              <w:rPr>
                <w:rFonts w:ascii="Arial" w:hAnsi="Arial" w:cs="Arial"/>
                <w:color w:val="000000"/>
              </w:rPr>
              <w:t>= 0.035,</w:t>
            </w:r>
          </w:p>
          <w:p w14:paraId="725067EE" w14:textId="77777777" w:rsidR="005C090B" w:rsidRPr="00BA64B5" w:rsidRDefault="005C090B" w:rsidP="001E09A7">
            <w:pPr>
              <w:spacing w:line="276" w:lineRule="auto"/>
              <w:rPr>
                <w:rFonts w:ascii="Arial" w:hAnsi="Arial" w:cs="Arial"/>
                <w:color w:val="000000"/>
              </w:rPr>
            </w:pPr>
            <w:r w:rsidRPr="00BA64B5">
              <w:rPr>
                <w:rFonts w:ascii="Arial" w:hAnsi="Arial" w:cs="Arial"/>
                <w:color w:val="000000"/>
              </w:rPr>
              <w:t>W = 0.12</w:t>
            </w:r>
          </w:p>
        </w:tc>
        <w:tc>
          <w:tcPr>
            <w:tcW w:w="3558" w:type="dxa"/>
            <w:tcBorders>
              <w:bottom w:val="nil"/>
            </w:tcBorders>
            <w:shd w:val="clear" w:color="auto" w:fill="auto"/>
          </w:tcPr>
          <w:p w14:paraId="11B00BB3" w14:textId="16E6C190"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proofErr w:type="gramStart"/>
            <w:r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54)</w:t>
            </w:r>
            <w:r w:rsidR="00330D3C" w:rsidRPr="00BA64B5">
              <w:rPr>
                <w:rFonts w:ascii="Arial" w:hAnsi="Arial" w:cs="Arial"/>
                <w:color w:val="000000"/>
              </w:rPr>
              <w:t xml:space="preserve"> </w:t>
            </w:r>
            <w:r w:rsidRPr="00BA64B5">
              <w:rPr>
                <w:rFonts w:ascii="Arial" w:hAnsi="Arial" w:cs="Arial"/>
                <w:color w:val="000000"/>
              </w:rPr>
              <w:t xml:space="preserve">= 1.597, </w:t>
            </w:r>
            <w:r w:rsidRPr="00BA64B5">
              <w:rPr>
                <w:rFonts w:ascii="Arial" w:hAnsi="Arial" w:cs="Arial"/>
                <w:i/>
              </w:rPr>
              <w:t xml:space="preserve">p </w:t>
            </w:r>
            <w:r w:rsidRPr="00BA64B5">
              <w:rPr>
                <w:rFonts w:ascii="Arial" w:hAnsi="Arial" w:cs="Arial"/>
                <w:color w:val="000000"/>
              </w:rPr>
              <w:t>= 0.116</w:t>
            </w:r>
          </w:p>
          <w:p w14:paraId="29BD9DC8" w14:textId="647A238D"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Pre-Post: </w:t>
            </w:r>
            <w:proofErr w:type="gramStart"/>
            <w:r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54)</w:t>
            </w:r>
            <w:r w:rsidR="00330D3C" w:rsidRPr="00BA64B5">
              <w:rPr>
                <w:rFonts w:ascii="Arial" w:hAnsi="Arial" w:cs="Arial"/>
                <w:color w:val="000000"/>
              </w:rPr>
              <w:t xml:space="preserve"> </w:t>
            </w:r>
            <w:r w:rsidRPr="00BA64B5">
              <w:rPr>
                <w:rFonts w:ascii="Arial" w:hAnsi="Arial" w:cs="Arial"/>
                <w:color w:val="000000"/>
              </w:rPr>
              <w:t xml:space="preserve">= 2.569, </w:t>
            </w:r>
            <w:r w:rsidRPr="00BA64B5">
              <w:rPr>
                <w:rFonts w:ascii="Arial" w:hAnsi="Arial" w:cs="Arial"/>
                <w:i/>
              </w:rPr>
              <w:t xml:space="preserve">p </w:t>
            </w:r>
            <w:r w:rsidRPr="00BA64B5">
              <w:rPr>
                <w:rFonts w:ascii="Arial" w:hAnsi="Arial" w:cs="Arial"/>
                <w:color w:val="000000"/>
              </w:rPr>
              <w:t>= 0.013</w:t>
            </w:r>
          </w:p>
          <w:p w14:paraId="6A5ACDA2" w14:textId="1B6BF585" w:rsidR="005C090B" w:rsidRPr="00BA64B5" w:rsidRDefault="005C090B" w:rsidP="00330D3C">
            <w:pPr>
              <w:spacing w:line="276" w:lineRule="auto"/>
              <w:jc w:val="both"/>
              <w:rPr>
                <w:rFonts w:ascii="Arial" w:hAnsi="Arial" w:cs="Arial"/>
                <w:color w:val="000000"/>
              </w:rPr>
            </w:pPr>
            <w:r w:rsidRPr="00BA64B5">
              <w:rPr>
                <w:rFonts w:ascii="Arial" w:hAnsi="Arial" w:cs="Arial"/>
                <w:i/>
                <w:color w:val="000000"/>
              </w:rPr>
              <w:t xml:space="preserve">Mid- Post: </w:t>
            </w:r>
            <w:r w:rsidRPr="00BA64B5">
              <w:rPr>
                <w:rFonts w:ascii="Arial" w:hAnsi="Arial" w:cs="Arial"/>
                <w:color w:val="000000"/>
              </w:rPr>
              <w:t>T</w:t>
            </w:r>
            <w:r w:rsidR="00330D3C" w:rsidRPr="00BA64B5">
              <w:rPr>
                <w:rFonts w:ascii="Arial" w:hAnsi="Arial" w:cs="Arial"/>
                <w:color w:val="000000"/>
                <w:vertAlign w:val="subscript"/>
              </w:rPr>
              <w:t>(54)</w:t>
            </w:r>
            <w:r w:rsidR="00330D3C" w:rsidRPr="00BA64B5">
              <w:rPr>
                <w:rFonts w:ascii="Arial" w:hAnsi="Arial" w:cs="Arial"/>
                <w:color w:val="000000"/>
              </w:rPr>
              <w:t xml:space="preserve"> </w:t>
            </w:r>
            <w:r w:rsidRPr="00BA64B5">
              <w:rPr>
                <w:rFonts w:ascii="Arial" w:hAnsi="Arial" w:cs="Arial"/>
                <w:color w:val="000000"/>
              </w:rPr>
              <w:t xml:space="preserve">= 0.972, </w:t>
            </w:r>
            <w:r w:rsidRPr="00BA64B5">
              <w:rPr>
                <w:rFonts w:ascii="Arial" w:hAnsi="Arial" w:cs="Arial"/>
                <w:i/>
              </w:rPr>
              <w:t xml:space="preserve">p </w:t>
            </w:r>
            <w:r w:rsidRPr="00BA64B5">
              <w:rPr>
                <w:rFonts w:ascii="Arial" w:hAnsi="Arial" w:cs="Arial"/>
                <w:color w:val="000000"/>
              </w:rPr>
              <w:t>= 0.335</w:t>
            </w:r>
          </w:p>
        </w:tc>
      </w:tr>
      <w:tr w:rsidR="005C090B" w:rsidRPr="00BA64B5" w14:paraId="2182F59A" w14:textId="77777777" w:rsidTr="008E6CF4">
        <w:trPr>
          <w:trHeight w:val="810"/>
        </w:trPr>
        <w:tc>
          <w:tcPr>
            <w:tcW w:w="1242" w:type="dxa"/>
            <w:vMerge/>
            <w:tcBorders>
              <w:bottom w:val="single" w:sz="8" w:space="0" w:color="auto"/>
            </w:tcBorders>
          </w:tcPr>
          <w:p w14:paraId="791620D0" w14:textId="77777777" w:rsidR="005C090B" w:rsidRPr="00BA64B5" w:rsidRDefault="005C090B" w:rsidP="001E09A7">
            <w:pPr>
              <w:spacing w:line="276" w:lineRule="auto"/>
              <w:rPr>
                <w:rFonts w:ascii="Arial" w:hAnsi="Arial" w:cs="Arial"/>
              </w:rPr>
            </w:pPr>
          </w:p>
        </w:tc>
        <w:tc>
          <w:tcPr>
            <w:tcW w:w="1745" w:type="dxa"/>
            <w:tcBorders>
              <w:top w:val="nil"/>
              <w:bottom w:val="single" w:sz="8" w:space="0" w:color="auto"/>
            </w:tcBorders>
          </w:tcPr>
          <w:p w14:paraId="60F5C791" w14:textId="449A8ABE" w:rsidR="005C090B" w:rsidRPr="00BA64B5" w:rsidRDefault="005C090B" w:rsidP="001E09A7">
            <w:pPr>
              <w:spacing w:line="276" w:lineRule="auto"/>
              <w:rPr>
                <w:rFonts w:ascii="Arial" w:hAnsi="Arial" w:cs="Arial"/>
              </w:rPr>
            </w:pPr>
            <w:r w:rsidRPr="00BA64B5">
              <w:rPr>
                <w:rFonts w:ascii="Arial" w:hAnsi="Arial" w:cs="Arial"/>
              </w:rPr>
              <w:t>Accuracy Speed Trade</w:t>
            </w:r>
            <w:r w:rsidR="009E6A07" w:rsidRPr="00BA64B5">
              <w:rPr>
                <w:rFonts w:ascii="Arial" w:hAnsi="Arial" w:cs="Arial"/>
              </w:rPr>
              <w:t>-</w:t>
            </w:r>
            <w:r w:rsidRPr="00BA64B5">
              <w:rPr>
                <w:rFonts w:ascii="Arial" w:hAnsi="Arial" w:cs="Arial"/>
              </w:rPr>
              <w:t>Off</w:t>
            </w:r>
            <w:r w:rsidR="007B2BC2" w:rsidRPr="00BA64B5">
              <w:rPr>
                <w:rFonts w:ascii="Arial" w:hAnsi="Arial" w:cs="Arial"/>
              </w:rPr>
              <w:t xml:space="preserve"> [ASTO</w:t>
            </w:r>
            <w:r w:rsidR="007B2BC2" w:rsidRPr="00BA64B5">
              <w:rPr>
                <w:rFonts w:ascii="Arial" w:hAnsi="Arial" w:cs="Arial"/>
                <w:vertAlign w:val="subscript"/>
              </w:rPr>
              <w:t>GNG</w:t>
            </w:r>
            <w:r w:rsidR="007B2BC2" w:rsidRPr="00BA64B5">
              <w:rPr>
                <w:rFonts w:ascii="Arial" w:hAnsi="Arial" w:cs="Arial"/>
              </w:rPr>
              <w:t>]</w:t>
            </w:r>
            <w:r w:rsidRPr="00BA64B5">
              <w:rPr>
                <w:rFonts w:ascii="Arial" w:hAnsi="Arial" w:cs="Arial"/>
              </w:rPr>
              <w:t xml:space="preserve"> (Au)</w:t>
            </w:r>
          </w:p>
        </w:tc>
        <w:tc>
          <w:tcPr>
            <w:tcW w:w="699" w:type="dxa"/>
            <w:tcBorders>
              <w:top w:val="nil"/>
              <w:bottom w:val="single" w:sz="8" w:space="0" w:color="auto"/>
            </w:tcBorders>
          </w:tcPr>
          <w:p w14:paraId="4FF5F731" w14:textId="77777777" w:rsidR="005C090B" w:rsidRPr="00BA64B5" w:rsidRDefault="005C090B" w:rsidP="001E09A7">
            <w:pPr>
              <w:spacing w:line="276" w:lineRule="auto"/>
              <w:rPr>
                <w:rFonts w:ascii="Arial" w:hAnsi="Arial" w:cs="Arial"/>
              </w:rPr>
            </w:pPr>
            <w:r w:rsidRPr="00BA64B5">
              <w:rPr>
                <w:rFonts w:ascii="Arial" w:hAnsi="Arial" w:cs="Arial"/>
              </w:rPr>
              <w:t>28</w:t>
            </w:r>
          </w:p>
        </w:tc>
        <w:tc>
          <w:tcPr>
            <w:tcW w:w="1366" w:type="dxa"/>
            <w:tcBorders>
              <w:top w:val="nil"/>
              <w:bottom w:val="single" w:sz="8" w:space="0" w:color="auto"/>
            </w:tcBorders>
          </w:tcPr>
          <w:p w14:paraId="2A18F3C2" w14:textId="3B6924A7" w:rsidR="005C090B" w:rsidRPr="00BA64B5" w:rsidRDefault="005C090B" w:rsidP="001E09A7">
            <w:pPr>
              <w:spacing w:line="276" w:lineRule="auto"/>
              <w:rPr>
                <w:rFonts w:ascii="Arial" w:hAnsi="Arial" w:cs="Arial"/>
              </w:rPr>
            </w:pPr>
            <w:r w:rsidRPr="00BA64B5">
              <w:rPr>
                <w:rFonts w:ascii="Arial" w:hAnsi="Arial" w:cs="Arial"/>
              </w:rPr>
              <w:t>3.98 (3.87-4.09)</w:t>
            </w:r>
          </w:p>
        </w:tc>
        <w:tc>
          <w:tcPr>
            <w:tcW w:w="1366" w:type="dxa"/>
            <w:tcBorders>
              <w:top w:val="nil"/>
              <w:bottom w:val="single" w:sz="8" w:space="0" w:color="auto"/>
            </w:tcBorders>
          </w:tcPr>
          <w:p w14:paraId="1A4C34F7" w14:textId="77777777" w:rsidR="005C090B" w:rsidRPr="00BA64B5" w:rsidRDefault="005C090B" w:rsidP="001E09A7">
            <w:pPr>
              <w:spacing w:line="276" w:lineRule="auto"/>
              <w:rPr>
                <w:rFonts w:ascii="Arial" w:hAnsi="Arial" w:cs="Arial"/>
              </w:rPr>
            </w:pPr>
            <w:r w:rsidRPr="00BA64B5">
              <w:rPr>
                <w:rFonts w:ascii="Arial" w:hAnsi="Arial" w:cs="Arial"/>
              </w:rPr>
              <w:t>4.19 (4.00-4.40)</w:t>
            </w:r>
          </w:p>
        </w:tc>
        <w:tc>
          <w:tcPr>
            <w:tcW w:w="1366" w:type="dxa"/>
            <w:tcBorders>
              <w:top w:val="nil"/>
              <w:bottom w:val="single" w:sz="8" w:space="0" w:color="auto"/>
            </w:tcBorders>
          </w:tcPr>
          <w:p w14:paraId="7898B940" w14:textId="3B9175EA" w:rsidR="005C090B" w:rsidRPr="00BA64B5" w:rsidRDefault="00A164BA" w:rsidP="001E09A7">
            <w:pPr>
              <w:spacing w:line="276" w:lineRule="auto"/>
              <w:rPr>
                <w:rFonts w:ascii="Arial" w:hAnsi="Arial" w:cs="Arial"/>
              </w:rPr>
            </w:pPr>
            <w:r w:rsidRPr="00BA64B5">
              <w:rPr>
                <w:rFonts w:ascii="Arial" w:hAnsi="Arial" w:cs="Arial"/>
              </w:rPr>
              <w:t>3.97</w:t>
            </w:r>
            <w:r w:rsidR="005C090B" w:rsidRPr="00BA64B5">
              <w:rPr>
                <w:rFonts w:ascii="Arial" w:hAnsi="Arial" w:cs="Arial"/>
              </w:rPr>
              <w:t xml:space="preserve"> (</w:t>
            </w:r>
            <w:r w:rsidRPr="00BA64B5">
              <w:rPr>
                <w:rFonts w:ascii="Arial" w:hAnsi="Arial" w:cs="Arial"/>
              </w:rPr>
              <w:t>4.19</w:t>
            </w:r>
            <w:r w:rsidR="005C090B" w:rsidRPr="00BA64B5">
              <w:rPr>
                <w:rFonts w:ascii="Arial" w:hAnsi="Arial" w:cs="Arial"/>
              </w:rPr>
              <w:t>-4.</w:t>
            </w:r>
            <w:r w:rsidRPr="00BA64B5">
              <w:rPr>
                <w:rFonts w:ascii="Arial" w:hAnsi="Arial" w:cs="Arial"/>
              </w:rPr>
              <w:t>50</w:t>
            </w:r>
            <w:r w:rsidR="005C090B" w:rsidRPr="00BA64B5">
              <w:rPr>
                <w:rFonts w:ascii="Arial" w:hAnsi="Arial" w:cs="Arial"/>
              </w:rPr>
              <w:t>)</w:t>
            </w:r>
          </w:p>
        </w:tc>
        <w:tc>
          <w:tcPr>
            <w:tcW w:w="2949" w:type="dxa"/>
            <w:tcBorders>
              <w:top w:val="nil"/>
              <w:bottom w:val="single" w:sz="8" w:space="0" w:color="auto"/>
            </w:tcBorders>
            <w:shd w:val="clear" w:color="auto" w:fill="auto"/>
          </w:tcPr>
          <w:p w14:paraId="1607BE12" w14:textId="577E375F" w:rsidR="005C090B" w:rsidRPr="00BA64B5" w:rsidRDefault="00E91C41" w:rsidP="001E09A7">
            <w:pPr>
              <w:spacing w:line="276" w:lineRule="auto"/>
              <w:rPr>
                <w:rFonts w:ascii="Arial" w:hAnsi="Arial" w:cs="Arial"/>
                <w:color w:val="000000"/>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color w:val="000000"/>
              </w:rPr>
              <w:t xml:space="preserve">= 19.019, </w:t>
            </w:r>
            <w:r w:rsidR="005C090B" w:rsidRPr="00BA64B5">
              <w:rPr>
                <w:rFonts w:ascii="Arial" w:hAnsi="Arial" w:cs="Arial"/>
                <w:i/>
              </w:rPr>
              <w:t xml:space="preserve">p </w:t>
            </w:r>
            <w:r w:rsidR="005C090B" w:rsidRPr="00BA64B5">
              <w:rPr>
                <w:rFonts w:ascii="Arial" w:hAnsi="Arial" w:cs="Arial"/>
                <w:color w:val="000000"/>
              </w:rPr>
              <w:t>= 0.00</w:t>
            </w:r>
            <w:r w:rsidR="007E7E99" w:rsidRPr="00BA64B5">
              <w:rPr>
                <w:rFonts w:ascii="Arial" w:hAnsi="Arial" w:cs="Arial"/>
                <w:color w:val="000000"/>
              </w:rPr>
              <w:t>3</w:t>
            </w:r>
            <w:r w:rsidR="005C090B" w:rsidRPr="00BA64B5">
              <w:rPr>
                <w:rFonts w:ascii="Arial" w:hAnsi="Arial" w:cs="Arial"/>
                <w:color w:val="000000"/>
              </w:rPr>
              <w:t>,</w:t>
            </w:r>
          </w:p>
          <w:p w14:paraId="421368B8" w14:textId="5E07B413" w:rsidR="005C090B" w:rsidRPr="00BA64B5" w:rsidRDefault="005C090B" w:rsidP="001E09A7">
            <w:pPr>
              <w:spacing w:line="276" w:lineRule="auto"/>
              <w:rPr>
                <w:rFonts w:ascii="Arial" w:hAnsi="Arial" w:cs="Arial"/>
                <w:color w:val="000000"/>
              </w:rPr>
            </w:pPr>
            <w:r w:rsidRPr="00BA64B5">
              <w:rPr>
                <w:rFonts w:ascii="Arial" w:hAnsi="Arial" w:cs="Arial"/>
                <w:color w:val="000000"/>
              </w:rPr>
              <w:t>W = 0.352</w:t>
            </w:r>
          </w:p>
        </w:tc>
        <w:tc>
          <w:tcPr>
            <w:tcW w:w="3558" w:type="dxa"/>
            <w:tcBorders>
              <w:top w:val="nil"/>
              <w:bottom w:val="single" w:sz="8" w:space="0" w:color="auto"/>
            </w:tcBorders>
            <w:shd w:val="clear" w:color="auto" w:fill="auto"/>
          </w:tcPr>
          <w:p w14:paraId="7DA52CD0" w14:textId="77777777"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proofErr w:type="gramStart"/>
            <w:r w:rsidRPr="00BA64B5">
              <w:rPr>
                <w:rFonts w:ascii="Arial" w:hAnsi="Arial" w:cs="Arial"/>
                <w:color w:val="000000"/>
              </w:rPr>
              <w:t>T</w:t>
            </w:r>
            <w:r w:rsidRPr="00BA64B5">
              <w:rPr>
                <w:rFonts w:ascii="Arial" w:hAnsi="Arial" w:cs="Arial"/>
                <w:color w:val="000000"/>
                <w:vertAlign w:val="subscript"/>
              </w:rPr>
              <w:t>(</w:t>
            </w:r>
            <w:proofErr w:type="gramEnd"/>
            <w:r w:rsidRPr="00BA64B5">
              <w:rPr>
                <w:rFonts w:ascii="Arial" w:hAnsi="Arial" w:cs="Arial"/>
                <w:color w:val="000000"/>
                <w:vertAlign w:val="subscript"/>
              </w:rPr>
              <w:t>52)</w:t>
            </w:r>
            <w:r w:rsidRPr="00BA64B5">
              <w:rPr>
                <w:rFonts w:ascii="Arial" w:hAnsi="Arial" w:cs="Arial"/>
                <w:color w:val="000000"/>
              </w:rPr>
              <w:t xml:space="preserve"> = 4.122, </w:t>
            </w:r>
            <w:r w:rsidRPr="00BA64B5">
              <w:rPr>
                <w:rFonts w:ascii="Arial" w:hAnsi="Arial" w:cs="Arial"/>
                <w:i/>
              </w:rPr>
              <w:t xml:space="preserve">p </w:t>
            </w:r>
            <w:r w:rsidRPr="00BA64B5">
              <w:rPr>
                <w:rFonts w:ascii="Arial" w:hAnsi="Arial" w:cs="Arial"/>
                <w:color w:val="000000"/>
              </w:rPr>
              <w:t>= &lt; 0.001</w:t>
            </w:r>
          </w:p>
          <w:p w14:paraId="44B51CD3" w14:textId="794766FD" w:rsidR="005C090B" w:rsidRPr="00BA64B5" w:rsidRDefault="005C090B" w:rsidP="00330D3C">
            <w:pPr>
              <w:spacing w:line="276" w:lineRule="auto"/>
              <w:jc w:val="both"/>
              <w:rPr>
                <w:rFonts w:ascii="Arial" w:hAnsi="Arial" w:cs="Arial"/>
                <w:i/>
              </w:rPr>
            </w:pPr>
            <w:r w:rsidRPr="00BA64B5">
              <w:rPr>
                <w:rFonts w:ascii="Arial" w:hAnsi="Arial" w:cs="Arial"/>
                <w:i/>
              </w:rPr>
              <w:t xml:space="preserve">Pre-Post: </w:t>
            </w:r>
            <w:proofErr w:type="gramStart"/>
            <w:r w:rsidRPr="00BA64B5">
              <w:rPr>
                <w:rFonts w:ascii="Arial" w:hAnsi="Arial" w:cs="Arial"/>
                <w:color w:val="000000"/>
              </w:rPr>
              <w:t>T</w:t>
            </w:r>
            <w:r w:rsidRPr="00BA64B5">
              <w:rPr>
                <w:rFonts w:ascii="Arial" w:hAnsi="Arial" w:cs="Arial"/>
                <w:color w:val="000000"/>
                <w:vertAlign w:val="subscript"/>
              </w:rPr>
              <w:t>(</w:t>
            </w:r>
            <w:proofErr w:type="gramEnd"/>
            <w:r w:rsidRPr="00BA64B5">
              <w:rPr>
                <w:rFonts w:ascii="Arial" w:hAnsi="Arial" w:cs="Arial"/>
                <w:color w:val="000000"/>
                <w:vertAlign w:val="subscript"/>
              </w:rPr>
              <w:t>52)</w:t>
            </w:r>
            <w:r w:rsidRPr="00BA64B5">
              <w:rPr>
                <w:rFonts w:ascii="Arial" w:hAnsi="Arial" w:cs="Arial"/>
                <w:color w:val="000000"/>
              </w:rPr>
              <w:t xml:space="preserve"> = 3.298, </w:t>
            </w:r>
            <w:r w:rsidRPr="00BA64B5">
              <w:rPr>
                <w:rFonts w:ascii="Arial" w:hAnsi="Arial" w:cs="Arial"/>
                <w:i/>
              </w:rPr>
              <w:t xml:space="preserve">p </w:t>
            </w:r>
            <w:r w:rsidRPr="00BA64B5">
              <w:rPr>
                <w:rFonts w:ascii="Arial" w:hAnsi="Arial" w:cs="Arial"/>
                <w:color w:val="000000"/>
              </w:rPr>
              <w:t xml:space="preserve">= </w:t>
            </w:r>
            <w:r w:rsidR="00A164BA" w:rsidRPr="00BA64B5">
              <w:rPr>
                <w:rFonts w:ascii="Arial" w:hAnsi="Arial" w:cs="Arial"/>
                <w:color w:val="000000"/>
              </w:rPr>
              <w:t>&lt; 0.001</w:t>
            </w:r>
          </w:p>
          <w:p w14:paraId="731FAED4" w14:textId="01D3E463" w:rsidR="001E09A7" w:rsidRPr="00BA64B5" w:rsidRDefault="005C090B" w:rsidP="00330D3C">
            <w:pPr>
              <w:spacing w:line="276" w:lineRule="auto"/>
              <w:jc w:val="both"/>
              <w:rPr>
                <w:rFonts w:ascii="Arial" w:hAnsi="Arial" w:cs="Arial"/>
                <w:color w:val="000000"/>
              </w:rPr>
            </w:pPr>
            <w:r w:rsidRPr="00BA64B5">
              <w:rPr>
                <w:rFonts w:ascii="Arial" w:hAnsi="Arial" w:cs="Arial"/>
                <w:i/>
                <w:color w:val="000000"/>
              </w:rPr>
              <w:t xml:space="preserve">Mid- Post: </w:t>
            </w:r>
            <w:r w:rsidRPr="00BA64B5">
              <w:rPr>
                <w:rFonts w:ascii="Arial" w:hAnsi="Arial" w:cs="Arial"/>
                <w:color w:val="000000"/>
              </w:rPr>
              <w:t>T</w:t>
            </w:r>
            <w:r w:rsidRPr="00BA64B5">
              <w:rPr>
                <w:rFonts w:ascii="Arial" w:hAnsi="Arial" w:cs="Arial"/>
                <w:color w:val="000000"/>
                <w:vertAlign w:val="subscript"/>
              </w:rPr>
              <w:t>(52)</w:t>
            </w:r>
            <w:r w:rsidRPr="00BA64B5">
              <w:rPr>
                <w:rFonts w:ascii="Arial" w:hAnsi="Arial" w:cs="Arial"/>
                <w:color w:val="000000"/>
              </w:rPr>
              <w:t xml:space="preserve"> = 0.824, </w:t>
            </w:r>
            <w:r w:rsidRPr="00BA64B5">
              <w:rPr>
                <w:rFonts w:ascii="Arial" w:hAnsi="Arial" w:cs="Arial"/>
                <w:i/>
              </w:rPr>
              <w:t xml:space="preserve">p </w:t>
            </w:r>
            <w:r w:rsidRPr="00BA64B5">
              <w:rPr>
                <w:rFonts w:ascii="Arial" w:hAnsi="Arial" w:cs="Arial"/>
                <w:color w:val="000000"/>
              </w:rPr>
              <w:t>= 0.</w:t>
            </w:r>
            <w:r w:rsidR="00A164BA" w:rsidRPr="00BA64B5">
              <w:rPr>
                <w:rFonts w:ascii="Arial" w:hAnsi="Arial" w:cs="Arial"/>
                <w:color w:val="000000"/>
              </w:rPr>
              <w:t>634</w:t>
            </w:r>
          </w:p>
        </w:tc>
      </w:tr>
      <w:tr w:rsidR="005C090B" w:rsidRPr="00BA64B5" w14:paraId="0A72E169" w14:textId="77777777" w:rsidTr="008E6CF4">
        <w:trPr>
          <w:trHeight w:val="810"/>
        </w:trPr>
        <w:tc>
          <w:tcPr>
            <w:tcW w:w="1242" w:type="dxa"/>
            <w:vMerge w:val="restart"/>
            <w:tcBorders>
              <w:top w:val="single" w:sz="8" w:space="0" w:color="auto"/>
              <w:bottom w:val="single" w:sz="4" w:space="0" w:color="auto"/>
            </w:tcBorders>
          </w:tcPr>
          <w:p w14:paraId="3814CEB7" w14:textId="77777777" w:rsidR="005C090B" w:rsidRPr="00BA64B5" w:rsidRDefault="005C090B" w:rsidP="001E09A7">
            <w:pPr>
              <w:spacing w:line="276" w:lineRule="auto"/>
              <w:rPr>
                <w:rFonts w:ascii="Arial" w:hAnsi="Arial" w:cs="Arial"/>
                <w:b/>
              </w:rPr>
            </w:pPr>
            <w:r w:rsidRPr="00BA64B5">
              <w:rPr>
                <w:rFonts w:ascii="Arial" w:hAnsi="Arial" w:cs="Arial"/>
                <w:b/>
              </w:rPr>
              <w:t>PVT</w:t>
            </w:r>
          </w:p>
        </w:tc>
        <w:tc>
          <w:tcPr>
            <w:tcW w:w="1745" w:type="dxa"/>
            <w:tcBorders>
              <w:top w:val="single" w:sz="8" w:space="0" w:color="auto"/>
            </w:tcBorders>
          </w:tcPr>
          <w:p w14:paraId="114B1E0C" w14:textId="77777777" w:rsidR="005C090B" w:rsidRPr="00BA64B5" w:rsidRDefault="005C090B" w:rsidP="001E09A7">
            <w:pPr>
              <w:spacing w:line="276" w:lineRule="auto"/>
              <w:rPr>
                <w:rFonts w:ascii="Arial" w:hAnsi="Arial" w:cs="Arial"/>
              </w:rPr>
            </w:pPr>
            <w:r w:rsidRPr="00BA64B5">
              <w:rPr>
                <w:rFonts w:ascii="Arial" w:hAnsi="Arial" w:cs="Arial"/>
              </w:rPr>
              <w:t>Mean response time (</w:t>
            </w:r>
            <w:proofErr w:type="spellStart"/>
            <w:r w:rsidRPr="00BA64B5">
              <w:rPr>
                <w:rFonts w:ascii="Arial" w:hAnsi="Arial" w:cs="Arial"/>
              </w:rPr>
              <w:t>ms</w:t>
            </w:r>
            <w:proofErr w:type="spellEnd"/>
            <w:r w:rsidRPr="00BA64B5">
              <w:rPr>
                <w:rFonts w:ascii="Arial" w:hAnsi="Arial" w:cs="Arial"/>
              </w:rPr>
              <w:t>)</w:t>
            </w:r>
          </w:p>
        </w:tc>
        <w:tc>
          <w:tcPr>
            <w:tcW w:w="699" w:type="dxa"/>
            <w:tcBorders>
              <w:top w:val="single" w:sz="8" w:space="0" w:color="auto"/>
            </w:tcBorders>
          </w:tcPr>
          <w:p w14:paraId="09CC647D" w14:textId="77777777" w:rsidR="005C090B" w:rsidRPr="00BA64B5" w:rsidRDefault="005C090B" w:rsidP="001E09A7">
            <w:pPr>
              <w:spacing w:line="276" w:lineRule="auto"/>
              <w:rPr>
                <w:rFonts w:ascii="Arial" w:hAnsi="Arial" w:cs="Arial"/>
              </w:rPr>
            </w:pPr>
            <w:r w:rsidRPr="00BA64B5">
              <w:rPr>
                <w:rFonts w:ascii="Arial" w:hAnsi="Arial" w:cs="Arial"/>
              </w:rPr>
              <w:t>22</w:t>
            </w:r>
          </w:p>
        </w:tc>
        <w:tc>
          <w:tcPr>
            <w:tcW w:w="1366" w:type="dxa"/>
            <w:tcBorders>
              <w:top w:val="single" w:sz="8" w:space="0" w:color="auto"/>
            </w:tcBorders>
          </w:tcPr>
          <w:p w14:paraId="0137D6BF" w14:textId="77777777" w:rsidR="005C090B" w:rsidRPr="00BA64B5" w:rsidRDefault="005C090B" w:rsidP="001E09A7">
            <w:pPr>
              <w:spacing w:line="276" w:lineRule="auto"/>
              <w:rPr>
                <w:rFonts w:ascii="Arial" w:hAnsi="Arial" w:cs="Arial"/>
              </w:rPr>
            </w:pPr>
            <w:r w:rsidRPr="00BA64B5">
              <w:rPr>
                <w:rFonts w:ascii="Arial" w:hAnsi="Arial" w:cs="Arial"/>
              </w:rPr>
              <w:t>308 (291-325)</w:t>
            </w:r>
          </w:p>
        </w:tc>
        <w:tc>
          <w:tcPr>
            <w:tcW w:w="1366" w:type="dxa"/>
            <w:tcBorders>
              <w:top w:val="single" w:sz="8" w:space="0" w:color="auto"/>
            </w:tcBorders>
          </w:tcPr>
          <w:p w14:paraId="56360DDD" w14:textId="77777777" w:rsidR="005C090B" w:rsidRPr="00BA64B5" w:rsidRDefault="005C090B" w:rsidP="001E09A7">
            <w:pPr>
              <w:spacing w:line="276" w:lineRule="auto"/>
              <w:rPr>
                <w:rFonts w:ascii="Arial" w:hAnsi="Arial" w:cs="Arial"/>
              </w:rPr>
            </w:pPr>
            <w:r w:rsidRPr="00BA64B5">
              <w:rPr>
                <w:rFonts w:ascii="Arial" w:hAnsi="Arial" w:cs="Arial"/>
              </w:rPr>
              <w:t>364 (337-409)</w:t>
            </w:r>
          </w:p>
        </w:tc>
        <w:tc>
          <w:tcPr>
            <w:tcW w:w="1366" w:type="dxa"/>
            <w:tcBorders>
              <w:top w:val="single" w:sz="8" w:space="0" w:color="auto"/>
            </w:tcBorders>
          </w:tcPr>
          <w:p w14:paraId="72BEC521" w14:textId="77777777" w:rsidR="005C090B" w:rsidRPr="00BA64B5" w:rsidRDefault="005C090B" w:rsidP="001E09A7">
            <w:pPr>
              <w:spacing w:line="276" w:lineRule="auto"/>
              <w:rPr>
                <w:rFonts w:ascii="Arial" w:hAnsi="Arial" w:cs="Arial"/>
              </w:rPr>
            </w:pPr>
            <w:r w:rsidRPr="00BA64B5">
              <w:rPr>
                <w:rFonts w:ascii="Arial" w:hAnsi="Arial" w:cs="Arial"/>
              </w:rPr>
              <w:t>388 (357-431)</w:t>
            </w:r>
          </w:p>
        </w:tc>
        <w:tc>
          <w:tcPr>
            <w:tcW w:w="2949" w:type="dxa"/>
            <w:tcBorders>
              <w:top w:val="single" w:sz="8" w:space="0" w:color="auto"/>
            </w:tcBorders>
          </w:tcPr>
          <w:p w14:paraId="4A67334F" w14:textId="621A84AD" w:rsidR="001E09A7" w:rsidRPr="00BA64B5" w:rsidRDefault="00E91C41" w:rsidP="001E09A7">
            <w:pPr>
              <w:spacing w:line="276" w:lineRule="auto"/>
              <w:rPr>
                <w:rFonts w:ascii="Arial" w:hAnsi="Arial" w:cs="Arial"/>
                <w:color w:val="000000"/>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color w:val="000000"/>
              </w:rPr>
              <w:t xml:space="preserve">= 15.909, </w:t>
            </w:r>
            <w:r w:rsidR="005C090B" w:rsidRPr="00BA64B5">
              <w:rPr>
                <w:rFonts w:ascii="Arial" w:hAnsi="Arial" w:cs="Arial"/>
                <w:i/>
              </w:rPr>
              <w:t xml:space="preserve">p </w:t>
            </w:r>
            <w:r w:rsidR="005C090B" w:rsidRPr="00BA64B5">
              <w:rPr>
                <w:rFonts w:ascii="Arial" w:hAnsi="Arial" w:cs="Arial"/>
                <w:color w:val="000000"/>
              </w:rPr>
              <w:t>= &lt; 0.001,</w:t>
            </w:r>
          </w:p>
          <w:p w14:paraId="025A7C2C" w14:textId="742843F9" w:rsidR="005C090B" w:rsidRPr="00BA64B5" w:rsidRDefault="005C090B" w:rsidP="001E09A7">
            <w:pPr>
              <w:spacing w:line="276" w:lineRule="auto"/>
              <w:rPr>
                <w:rFonts w:ascii="Arial" w:hAnsi="Arial" w:cs="Arial"/>
                <w:color w:val="000000"/>
              </w:rPr>
            </w:pPr>
            <w:r w:rsidRPr="00BA64B5">
              <w:rPr>
                <w:rFonts w:ascii="Arial" w:hAnsi="Arial" w:cs="Arial"/>
                <w:color w:val="000000"/>
              </w:rPr>
              <w:t>W = 0.362</w:t>
            </w:r>
          </w:p>
        </w:tc>
        <w:tc>
          <w:tcPr>
            <w:tcW w:w="3558" w:type="dxa"/>
            <w:tcBorders>
              <w:top w:val="single" w:sz="8" w:space="0" w:color="auto"/>
            </w:tcBorders>
          </w:tcPr>
          <w:p w14:paraId="645A6060" w14:textId="77777777"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proofErr w:type="gramStart"/>
            <w:r w:rsidRPr="00BA64B5">
              <w:rPr>
                <w:rFonts w:ascii="Arial" w:hAnsi="Arial" w:cs="Arial"/>
                <w:color w:val="000000"/>
              </w:rPr>
              <w:t>T</w:t>
            </w:r>
            <w:r w:rsidRPr="00BA64B5">
              <w:rPr>
                <w:rFonts w:ascii="Arial" w:hAnsi="Arial" w:cs="Arial"/>
                <w:color w:val="000000"/>
                <w:vertAlign w:val="subscript"/>
              </w:rPr>
              <w:t>(</w:t>
            </w:r>
            <w:proofErr w:type="gramEnd"/>
            <w:r w:rsidRPr="00BA64B5">
              <w:rPr>
                <w:rFonts w:ascii="Arial" w:hAnsi="Arial" w:cs="Arial"/>
                <w:color w:val="000000"/>
                <w:vertAlign w:val="subscript"/>
              </w:rPr>
              <w:t>42)</w:t>
            </w:r>
            <w:r w:rsidRPr="00BA64B5">
              <w:rPr>
                <w:rFonts w:ascii="Arial" w:hAnsi="Arial" w:cs="Arial"/>
                <w:color w:val="000000"/>
              </w:rPr>
              <w:t xml:space="preserve"> = 3.015, </w:t>
            </w:r>
            <w:r w:rsidRPr="00BA64B5">
              <w:rPr>
                <w:rFonts w:ascii="Arial" w:hAnsi="Arial" w:cs="Arial"/>
                <w:i/>
              </w:rPr>
              <w:t>p</w:t>
            </w:r>
            <w:r w:rsidRPr="00BA64B5">
              <w:rPr>
                <w:rFonts w:ascii="Arial" w:hAnsi="Arial" w:cs="Arial"/>
                <w:color w:val="000000"/>
              </w:rPr>
              <w:t xml:space="preserve"> = 0.004</w:t>
            </w:r>
          </w:p>
          <w:p w14:paraId="7A302C26" w14:textId="17B6A7BD" w:rsidR="005C090B" w:rsidRPr="00BA64B5" w:rsidRDefault="005C090B" w:rsidP="00330D3C">
            <w:pPr>
              <w:tabs>
                <w:tab w:val="center" w:pos="1552"/>
              </w:tabs>
              <w:spacing w:line="276" w:lineRule="auto"/>
              <w:jc w:val="both"/>
              <w:rPr>
                <w:rFonts w:ascii="Arial" w:hAnsi="Arial" w:cs="Arial"/>
                <w:i/>
              </w:rPr>
            </w:pPr>
            <w:r w:rsidRPr="00BA64B5">
              <w:rPr>
                <w:rFonts w:ascii="Arial" w:hAnsi="Arial" w:cs="Arial"/>
                <w:i/>
              </w:rPr>
              <w:t>Pre-Post:</w:t>
            </w:r>
            <w:r w:rsidRPr="00BA64B5">
              <w:rPr>
                <w:rFonts w:ascii="Arial" w:hAnsi="Arial" w:cs="Arial"/>
                <w:i/>
              </w:rPr>
              <w:tab/>
              <w:t xml:space="preserve"> </w:t>
            </w:r>
            <w:proofErr w:type="gramStart"/>
            <w:r w:rsidR="00330D3C"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3.769, </w:t>
            </w:r>
            <w:r w:rsidRPr="00BA64B5">
              <w:rPr>
                <w:rFonts w:ascii="Arial" w:hAnsi="Arial" w:cs="Arial"/>
                <w:i/>
              </w:rPr>
              <w:t xml:space="preserve">p </w:t>
            </w:r>
            <w:r w:rsidRPr="00BA64B5">
              <w:rPr>
                <w:rFonts w:ascii="Arial" w:hAnsi="Arial" w:cs="Arial"/>
                <w:color w:val="000000"/>
              </w:rPr>
              <w:t>= &lt; 0.001</w:t>
            </w:r>
          </w:p>
          <w:p w14:paraId="251AA684" w14:textId="1FF0E058" w:rsidR="005C090B" w:rsidRPr="00BA64B5" w:rsidRDefault="005C090B" w:rsidP="00330D3C">
            <w:pPr>
              <w:spacing w:line="276" w:lineRule="auto"/>
              <w:jc w:val="both"/>
              <w:rPr>
                <w:rFonts w:ascii="Arial" w:hAnsi="Arial" w:cs="Arial"/>
              </w:rPr>
            </w:pPr>
            <w:r w:rsidRPr="00BA64B5">
              <w:rPr>
                <w:rFonts w:ascii="Arial" w:hAnsi="Arial" w:cs="Arial"/>
                <w:i/>
                <w:color w:val="000000"/>
              </w:rPr>
              <w:t xml:space="preserve">Mid- Post: </w:t>
            </w:r>
            <w:r w:rsidR="00330D3C" w:rsidRPr="00BA64B5">
              <w:rPr>
                <w:rFonts w:ascii="Arial" w:hAnsi="Arial" w:cs="Arial"/>
                <w:color w:val="000000"/>
              </w:rPr>
              <w:t xml:space="preserve"> T</w:t>
            </w:r>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0.754, </w:t>
            </w:r>
            <w:r w:rsidRPr="00BA64B5">
              <w:rPr>
                <w:rFonts w:ascii="Arial" w:hAnsi="Arial" w:cs="Arial"/>
                <w:i/>
              </w:rPr>
              <w:t xml:space="preserve">p </w:t>
            </w:r>
            <w:r w:rsidRPr="00BA64B5">
              <w:rPr>
                <w:rFonts w:ascii="Arial" w:hAnsi="Arial" w:cs="Arial"/>
                <w:color w:val="000000"/>
              </w:rPr>
              <w:t>= 0.455</w:t>
            </w:r>
          </w:p>
        </w:tc>
      </w:tr>
      <w:tr w:rsidR="005C090B" w:rsidRPr="00BA64B5" w14:paraId="26BDAE4B" w14:textId="77777777" w:rsidTr="008E6CF4">
        <w:trPr>
          <w:trHeight w:val="844"/>
        </w:trPr>
        <w:tc>
          <w:tcPr>
            <w:tcW w:w="1242" w:type="dxa"/>
            <w:vMerge/>
            <w:tcBorders>
              <w:bottom w:val="single" w:sz="4" w:space="0" w:color="auto"/>
            </w:tcBorders>
          </w:tcPr>
          <w:p w14:paraId="743E293F" w14:textId="77777777" w:rsidR="005C090B" w:rsidRPr="00BA64B5" w:rsidRDefault="005C090B" w:rsidP="001E09A7">
            <w:pPr>
              <w:spacing w:line="276" w:lineRule="auto"/>
              <w:rPr>
                <w:rFonts w:ascii="Arial" w:hAnsi="Arial" w:cs="Arial"/>
              </w:rPr>
            </w:pPr>
          </w:p>
        </w:tc>
        <w:tc>
          <w:tcPr>
            <w:tcW w:w="1745" w:type="dxa"/>
            <w:tcBorders>
              <w:bottom w:val="nil"/>
            </w:tcBorders>
          </w:tcPr>
          <w:p w14:paraId="0FC14742" w14:textId="77777777" w:rsidR="005C090B" w:rsidRPr="00BA64B5" w:rsidRDefault="005C090B" w:rsidP="001E09A7">
            <w:pPr>
              <w:spacing w:line="276" w:lineRule="auto"/>
              <w:rPr>
                <w:rFonts w:ascii="Arial" w:hAnsi="Arial" w:cs="Arial"/>
              </w:rPr>
            </w:pPr>
            <w:r w:rsidRPr="00BA64B5">
              <w:rPr>
                <w:rFonts w:ascii="Arial" w:hAnsi="Arial" w:cs="Arial"/>
              </w:rPr>
              <w:t>Missed responses</w:t>
            </w:r>
          </w:p>
        </w:tc>
        <w:tc>
          <w:tcPr>
            <w:tcW w:w="699" w:type="dxa"/>
            <w:tcBorders>
              <w:bottom w:val="nil"/>
            </w:tcBorders>
          </w:tcPr>
          <w:p w14:paraId="04D75BB6" w14:textId="77777777" w:rsidR="005C090B" w:rsidRPr="00BA64B5" w:rsidRDefault="005C090B" w:rsidP="001E09A7">
            <w:pPr>
              <w:spacing w:line="276" w:lineRule="auto"/>
              <w:rPr>
                <w:rFonts w:ascii="Arial" w:hAnsi="Arial" w:cs="Arial"/>
              </w:rPr>
            </w:pPr>
            <w:r w:rsidRPr="00BA64B5">
              <w:rPr>
                <w:rFonts w:ascii="Arial" w:hAnsi="Arial" w:cs="Arial"/>
              </w:rPr>
              <w:t>22</w:t>
            </w:r>
          </w:p>
        </w:tc>
        <w:tc>
          <w:tcPr>
            <w:tcW w:w="1366" w:type="dxa"/>
            <w:tcBorders>
              <w:bottom w:val="nil"/>
            </w:tcBorders>
          </w:tcPr>
          <w:p w14:paraId="54E61973" w14:textId="77777777" w:rsidR="005C090B" w:rsidRPr="00BA64B5" w:rsidRDefault="005C090B" w:rsidP="001E09A7">
            <w:pPr>
              <w:spacing w:line="276" w:lineRule="auto"/>
              <w:rPr>
                <w:rFonts w:ascii="Arial" w:hAnsi="Arial" w:cs="Arial"/>
              </w:rPr>
            </w:pPr>
            <w:r w:rsidRPr="00BA64B5">
              <w:rPr>
                <w:rFonts w:ascii="Arial" w:hAnsi="Arial" w:cs="Arial"/>
              </w:rPr>
              <w:t>1 (0-1)</w:t>
            </w:r>
          </w:p>
        </w:tc>
        <w:tc>
          <w:tcPr>
            <w:tcW w:w="1366" w:type="dxa"/>
            <w:tcBorders>
              <w:bottom w:val="nil"/>
            </w:tcBorders>
          </w:tcPr>
          <w:p w14:paraId="1A6B43CB" w14:textId="77777777" w:rsidR="005C090B" w:rsidRPr="00BA64B5" w:rsidRDefault="005C090B" w:rsidP="001E09A7">
            <w:pPr>
              <w:spacing w:line="276" w:lineRule="auto"/>
              <w:rPr>
                <w:rFonts w:ascii="Arial" w:hAnsi="Arial" w:cs="Arial"/>
              </w:rPr>
            </w:pPr>
            <w:r w:rsidRPr="00BA64B5">
              <w:rPr>
                <w:rFonts w:ascii="Arial" w:hAnsi="Arial" w:cs="Arial"/>
              </w:rPr>
              <w:t>2 (1-5)</w:t>
            </w:r>
          </w:p>
        </w:tc>
        <w:tc>
          <w:tcPr>
            <w:tcW w:w="1366" w:type="dxa"/>
            <w:tcBorders>
              <w:bottom w:val="nil"/>
            </w:tcBorders>
          </w:tcPr>
          <w:p w14:paraId="2014959E" w14:textId="77777777" w:rsidR="005C090B" w:rsidRPr="00BA64B5" w:rsidRDefault="005C090B" w:rsidP="001E09A7">
            <w:pPr>
              <w:spacing w:line="276" w:lineRule="auto"/>
              <w:rPr>
                <w:rFonts w:ascii="Arial" w:hAnsi="Arial" w:cs="Arial"/>
              </w:rPr>
            </w:pPr>
            <w:r w:rsidRPr="00BA64B5">
              <w:rPr>
                <w:rFonts w:ascii="Arial" w:hAnsi="Arial" w:cs="Arial"/>
              </w:rPr>
              <w:t>4 (2-6)</w:t>
            </w:r>
          </w:p>
        </w:tc>
        <w:tc>
          <w:tcPr>
            <w:tcW w:w="2949" w:type="dxa"/>
            <w:tcBorders>
              <w:bottom w:val="nil"/>
            </w:tcBorders>
          </w:tcPr>
          <w:p w14:paraId="50BCA431" w14:textId="540E53C2" w:rsidR="005C090B" w:rsidRPr="00BA64B5" w:rsidRDefault="00E91C41" w:rsidP="001E09A7">
            <w:pPr>
              <w:spacing w:line="276" w:lineRule="auto"/>
              <w:rPr>
                <w:rFonts w:ascii="Arial" w:hAnsi="Arial" w:cs="Arial"/>
                <w:color w:val="000000"/>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color w:val="000000"/>
              </w:rPr>
              <w:t xml:space="preserve">= 19.848, </w:t>
            </w:r>
            <w:r w:rsidR="005C090B" w:rsidRPr="00BA64B5">
              <w:rPr>
                <w:rFonts w:ascii="Arial" w:hAnsi="Arial" w:cs="Arial"/>
                <w:i/>
              </w:rPr>
              <w:t xml:space="preserve">p </w:t>
            </w:r>
            <w:r w:rsidR="005C090B" w:rsidRPr="00BA64B5">
              <w:rPr>
                <w:rFonts w:ascii="Arial" w:hAnsi="Arial" w:cs="Arial"/>
                <w:color w:val="000000"/>
              </w:rPr>
              <w:t>= &lt; 0.001,</w:t>
            </w:r>
          </w:p>
          <w:p w14:paraId="6FF3C4D0" w14:textId="47C4A556" w:rsidR="005C090B" w:rsidRPr="00BA64B5" w:rsidRDefault="005C090B" w:rsidP="001E09A7">
            <w:pPr>
              <w:spacing w:line="276" w:lineRule="auto"/>
              <w:rPr>
                <w:rFonts w:ascii="Arial" w:hAnsi="Arial" w:cs="Arial"/>
                <w:color w:val="000000"/>
              </w:rPr>
            </w:pPr>
            <w:r w:rsidRPr="00BA64B5">
              <w:rPr>
                <w:rFonts w:ascii="Arial" w:hAnsi="Arial" w:cs="Arial"/>
                <w:color w:val="000000"/>
              </w:rPr>
              <w:t>W = 0.451</w:t>
            </w:r>
          </w:p>
        </w:tc>
        <w:tc>
          <w:tcPr>
            <w:tcW w:w="3558" w:type="dxa"/>
            <w:tcBorders>
              <w:bottom w:val="nil"/>
            </w:tcBorders>
          </w:tcPr>
          <w:p w14:paraId="75D257AB" w14:textId="613275CC"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r w:rsidR="00330D3C" w:rsidRPr="00BA64B5">
              <w:rPr>
                <w:rFonts w:ascii="Arial" w:hAnsi="Arial" w:cs="Arial"/>
                <w:color w:val="000000"/>
              </w:rPr>
              <w:t xml:space="preserve"> </w:t>
            </w:r>
            <w:proofErr w:type="gramStart"/>
            <w:r w:rsidR="00330D3C"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3.51, </w:t>
            </w:r>
            <w:r w:rsidRPr="00BA64B5">
              <w:rPr>
                <w:rFonts w:ascii="Arial" w:hAnsi="Arial" w:cs="Arial"/>
                <w:i/>
              </w:rPr>
              <w:t xml:space="preserve">p </w:t>
            </w:r>
            <w:r w:rsidRPr="00BA64B5">
              <w:rPr>
                <w:rFonts w:ascii="Arial" w:hAnsi="Arial" w:cs="Arial"/>
                <w:color w:val="000000"/>
              </w:rPr>
              <w:t>= 0.001</w:t>
            </w:r>
          </w:p>
          <w:p w14:paraId="217A41EB" w14:textId="62D645A6" w:rsidR="005C090B" w:rsidRPr="00BA64B5" w:rsidRDefault="005C090B" w:rsidP="00330D3C">
            <w:pPr>
              <w:spacing w:line="276" w:lineRule="auto"/>
              <w:jc w:val="both"/>
              <w:rPr>
                <w:rFonts w:ascii="Arial" w:hAnsi="Arial" w:cs="Arial"/>
                <w:i/>
              </w:rPr>
            </w:pPr>
            <w:r w:rsidRPr="00BA64B5">
              <w:rPr>
                <w:rFonts w:ascii="Arial" w:hAnsi="Arial" w:cs="Arial"/>
                <w:i/>
              </w:rPr>
              <w:t xml:space="preserve">Pre-Post: </w:t>
            </w:r>
            <w:r w:rsidR="00330D3C" w:rsidRPr="00BA64B5">
              <w:rPr>
                <w:rFonts w:ascii="Arial" w:hAnsi="Arial" w:cs="Arial"/>
                <w:color w:val="000000"/>
              </w:rPr>
              <w:t xml:space="preserve"> </w:t>
            </w:r>
            <w:proofErr w:type="gramStart"/>
            <w:r w:rsidR="00330D3C"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4.148, </w:t>
            </w:r>
            <w:r w:rsidRPr="00BA64B5">
              <w:rPr>
                <w:rFonts w:ascii="Arial" w:hAnsi="Arial" w:cs="Arial"/>
                <w:i/>
              </w:rPr>
              <w:t xml:space="preserve">p </w:t>
            </w:r>
            <w:r w:rsidRPr="00BA64B5">
              <w:rPr>
                <w:rFonts w:ascii="Arial" w:hAnsi="Arial" w:cs="Arial"/>
                <w:color w:val="000000"/>
              </w:rPr>
              <w:t>= &lt; 0.001</w:t>
            </w:r>
          </w:p>
          <w:p w14:paraId="6A3FA584" w14:textId="1C368609" w:rsidR="005C090B" w:rsidRPr="00BA64B5" w:rsidRDefault="005C090B" w:rsidP="00330D3C">
            <w:pPr>
              <w:spacing w:line="276" w:lineRule="auto"/>
              <w:jc w:val="both"/>
              <w:rPr>
                <w:rFonts w:ascii="Arial" w:hAnsi="Arial" w:cs="Arial"/>
                <w:color w:val="000000"/>
              </w:rPr>
            </w:pPr>
            <w:r w:rsidRPr="00BA64B5">
              <w:rPr>
                <w:rFonts w:ascii="Arial" w:hAnsi="Arial" w:cs="Arial"/>
                <w:i/>
                <w:color w:val="000000"/>
              </w:rPr>
              <w:t xml:space="preserve">Mid- Post: </w:t>
            </w:r>
            <w:r w:rsidR="00330D3C" w:rsidRPr="00BA64B5">
              <w:rPr>
                <w:rFonts w:ascii="Arial" w:hAnsi="Arial" w:cs="Arial"/>
                <w:color w:val="000000"/>
              </w:rPr>
              <w:t xml:space="preserve"> T</w:t>
            </w:r>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0.638, </w:t>
            </w:r>
            <w:r w:rsidRPr="00BA64B5">
              <w:rPr>
                <w:rFonts w:ascii="Arial" w:hAnsi="Arial" w:cs="Arial"/>
                <w:i/>
              </w:rPr>
              <w:t xml:space="preserve">p </w:t>
            </w:r>
            <w:r w:rsidRPr="00BA64B5">
              <w:rPr>
                <w:rFonts w:ascii="Arial" w:hAnsi="Arial" w:cs="Arial"/>
                <w:color w:val="000000"/>
              </w:rPr>
              <w:t>= 0.527</w:t>
            </w:r>
          </w:p>
        </w:tc>
      </w:tr>
      <w:tr w:rsidR="005C090B" w:rsidRPr="00BA64B5" w14:paraId="120B5747" w14:textId="77777777" w:rsidTr="008E6CF4">
        <w:trPr>
          <w:trHeight w:val="844"/>
        </w:trPr>
        <w:tc>
          <w:tcPr>
            <w:tcW w:w="1242" w:type="dxa"/>
            <w:vMerge/>
            <w:tcBorders>
              <w:bottom w:val="single" w:sz="12" w:space="0" w:color="auto"/>
            </w:tcBorders>
          </w:tcPr>
          <w:p w14:paraId="55D437F4" w14:textId="77777777" w:rsidR="005C090B" w:rsidRPr="00BA64B5" w:rsidRDefault="005C090B" w:rsidP="001E09A7">
            <w:pPr>
              <w:spacing w:line="276" w:lineRule="auto"/>
              <w:rPr>
                <w:rFonts w:ascii="Arial" w:hAnsi="Arial" w:cs="Arial"/>
              </w:rPr>
            </w:pPr>
          </w:p>
        </w:tc>
        <w:tc>
          <w:tcPr>
            <w:tcW w:w="1745" w:type="dxa"/>
            <w:tcBorders>
              <w:top w:val="nil"/>
              <w:bottom w:val="single" w:sz="18" w:space="0" w:color="auto"/>
            </w:tcBorders>
          </w:tcPr>
          <w:p w14:paraId="49737B22" w14:textId="0F9231BD" w:rsidR="005C090B" w:rsidRPr="00BA64B5" w:rsidRDefault="005C090B" w:rsidP="001E09A7">
            <w:pPr>
              <w:spacing w:line="276" w:lineRule="auto"/>
              <w:rPr>
                <w:rFonts w:ascii="Arial" w:hAnsi="Arial" w:cs="Arial"/>
              </w:rPr>
            </w:pPr>
            <w:r w:rsidRPr="00BA64B5">
              <w:rPr>
                <w:rFonts w:ascii="Arial" w:hAnsi="Arial" w:cs="Arial"/>
              </w:rPr>
              <w:t>Accuracy Speed Trade</w:t>
            </w:r>
            <w:r w:rsidR="009E6A07" w:rsidRPr="00BA64B5">
              <w:rPr>
                <w:rFonts w:ascii="Arial" w:hAnsi="Arial" w:cs="Arial"/>
              </w:rPr>
              <w:t>-</w:t>
            </w:r>
            <w:r w:rsidRPr="00BA64B5">
              <w:rPr>
                <w:rFonts w:ascii="Arial" w:hAnsi="Arial" w:cs="Arial"/>
              </w:rPr>
              <w:t>Off</w:t>
            </w:r>
            <w:r w:rsidR="007B2BC2" w:rsidRPr="00BA64B5">
              <w:rPr>
                <w:rFonts w:ascii="Arial" w:hAnsi="Arial" w:cs="Arial"/>
              </w:rPr>
              <w:t xml:space="preserve"> [ASTO</w:t>
            </w:r>
            <w:r w:rsidR="007B2BC2" w:rsidRPr="00BA64B5">
              <w:rPr>
                <w:rFonts w:ascii="Arial" w:hAnsi="Arial" w:cs="Arial"/>
                <w:vertAlign w:val="subscript"/>
              </w:rPr>
              <w:t>PVT</w:t>
            </w:r>
            <w:r w:rsidR="007B2BC2" w:rsidRPr="00BA64B5">
              <w:rPr>
                <w:rFonts w:ascii="Arial" w:hAnsi="Arial" w:cs="Arial"/>
              </w:rPr>
              <w:t>]</w:t>
            </w:r>
            <w:r w:rsidRPr="00BA64B5">
              <w:rPr>
                <w:rFonts w:ascii="Arial" w:hAnsi="Arial" w:cs="Arial"/>
              </w:rPr>
              <w:t xml:space="preserve"> (Au)</w:t>
            </w:r>
          </w:p>
        </w:tc>
        <w:tc>
          <w:tcPr>
            <w:tcW w:w="699" w:type="dxa"/>
            <w:tcBorders>
              <w:top w:val="nil"/>
              <w:bottom w:val="single" w:sz="18" w:space="0" w:color="auto"/>
            </w:tcBorders>
          </w:tcPr>
          <w:p w14:paraId="6E47ABFA" w14:textId="77777777" w:rsidR="005C090B" w:rsidRPr="00BA64B5" w:rsidRDefault="005C090B" w:rsidP="001E09A7">
            <w:pPr>
              <w:spacing w:line="276" w:lineRule="auto"/>
              <w:rPr>
                <w:rFonts w:ascii="Arial" w:hAnsi="Arial" w:cs="Arial"/>
              </w:rPr>
            </w:pPr>
            <w:r w:rsidRPr="00BA64B5">
              <w:rPr>
                <w:rFonts w:ascii="Arial" w:hAnsi="Arial" w:cs="Arial"/>
              </w:rPr>
              <w:t>22</w:t>
            </w:r>
          </w:p>
        </w:tc>
        <w:tc>
          <w:tcPr>
            <w:tcW w:w="1366" w:type="dxa"/>
            <w:tcBorders>
              <w:top w:val="nil"/>
              <w:bottom w:val="single" w:sz="18" w:space="0" w:color="auto"/>
            </w:tcBorders>
          </w:tcPr>
          <w:p w14:paraId="4E9D93D9" w14:textId="77777777" w:rsidR="005C090B" w:rsidRPr="00BA64B5" w:rsidRDefault="005C090B" w:rsidP="001E09A7">
            <w:pPr>
              <w:spacing w:line="276" w:lineRule="auto"/>
              <w:rPr>
                <w:rFonts w:ascii="Arial" w:hAnsi="Arial" w:cs="Arial"/>
              </w:rPr>
            </w:pPr>
            <w:r w:rsidRPr="00BA64B5">
              <w:rPr>
                <w:rFonts w:ascii="Arial" w:hAnsi="Arial" w:cs="Arial"/>
              </w:rPr>
              <w:t>866.16 (555.49-1442.91)</w:t>
            </w:r>
          </w:p>
        </w:tc>
        <w:tc>
          <w:tcPr>
            <w:tcW w:w="1366" w:type="dxa"/>
            <w:tcBorders>
              <w:top w:val="nil"/>
              <w:bottom w:val="single" w:sz="18" w:space="0" w:color="auto"/>
            </w:tcBorders>
          </w:tcPr>
          <w:p w14:paraId="0E3DD9C1" w14:textId="77777777" w:rsidR="005C090B" w:rsidRPr="00BA64B5" w:rsidRDefault="005C090B" w:rsidP="001E09A7">
            <w:pPr>
              <w:spacing w:line="276" w:lineRule="auto"/>
              <w:rPr>
                <w:rFonts w:ascii="Arial" w:hAnsi="Arial" w:cs="Arial"/>
              </w:rPr>
            </w:pPr>
            <w:r w:rsidRPr="00BA64B5">
              <w:rPr>
                <w:rFonts w:ascii="Arial" w:hAnsi="Arial" w:cs="Arial"/>
              </w:rPr>
              <w:t>1632 (1013.67-2457.46)</w:t>
            </w:r>
          </w:p>
        </w:tc>
        <w:tc>
          <w:tcPr>
            <w:tcW w:w="1366" w:type="dxa"/>
            <w:tcBorders>
              <w:top w:val="nil"/>
              <w:bottom w:val="single" w:sz="18" w:space="0" w:color="auto"/>
            </w:tcBorders>
          </w:tcPr>
          <w:p w14:paraId="75D7867E" w14:textId="77777777" w:rsidR="005C090B" w:rsidRPr="00BA64B5" w:rsidRDefault="005C090B" w:rsidP="001E09A7">
            <w:pPr>
              <w:spacing w:line="276" w:lineRule="auto"/>
              <w:rPr>
                <w:rFonts w:ascii="Arial" w:hAnsi="Arial" w:cs="Arial"/>
              </w:rPr>
            </w:pPr>
            <w:r w:rsidRPr="00BA64B5">
              <w:rPr>
                <w:rFonts w:ascii="Arial" w:hAnsi="Arial" w:cs="Arial"/>
              </w:rPr>
              <w:t>2595.68 (1589.59-3967.43)</w:t>
            </w:r>
          </w:p>
        </w:tc>
        <w:tc>
          <w:tcPr>
            <w:tcW w:w="2949" w:type="dxa"/>
            <w:tcBorders>
              <w:top w:val="nil"/>
              <w:bottom w:val="single" w:sz="18" w:space="0" w:color="auto"/>
            </w:tcBorders>
          </w:tcPr>
          <w:p w14:paraId="684F979E" w14:textId="33464C10" w:rsidR="005C090B" w:rsidRPr="00BA64B5" w:rsidRDefault="00E91C41" w:rsidP="001E09A7">
            <w:pPr>
              <w:spacing w:line="276" w:lineRule="auto"/>
              <w:rPr>
                <w:rFonts w:ascii="Arial" w:hAnsi="Arial" w:cs="Arial"/>
                <w:color w:val="000000"/>
              </w:rPr>
            </w:pPr>
            <w:r w:rsidRPr="00BA64B5">
              <w:rPr>
                <w:rFonts w:ascii="Arial" w:hAnsi="Arial" w:cs="Arial"/>
              </w:rPr>
              <w:t>χ</w:t>
            </w:r>
            <w:r w:rsidRPr="00BA64B5">
              <w:rPr>
                <w:rFonts w:ascii="Arial" w:hAnsi="Arial" w:cs="Arial"/>
                <w:vertAlign w:val="superscript"/>
              </w:rPr>
              <w:t>2</w:t>
            </w:r>
            <w:r w:rsidRPr="00BA64B5">
              <w:rPr>
                <w:rFonts w:ascii="Arial" w:hAnsi="Arial" w:cs="Arial"/>
                <w:vertAlign w:val="subscript"/>
              </w:rPr>
              <w:t>F</w:t>
            </w:r>
            <w:r w:rsidRPr="00BA64B5">
              <w:rPr>
                <w:rFonts w:ascii="Arial" w:hAnsi="Arial" w:cs="Arial"/>
              </w:rPr>
              <w:t xml:space="preserve"> </w:t>
            </w:r>
            <w:r w:rsidRPr="00BA64B5">
              <w:rPr>
                <w:rFonts w:ascii="Arial" w:hAnsi="Arial" w:cs="Arial"/>
                <w:vertAlign w:val="subscript"/>
              </w:rPr>
              <w:t xml:space="preserve">(2) </w:t>
            </w:r>
            <w:r w:rsidR="005C090B" w:rsidRPr="00BA64B5">
              <w:rPr>
                <w:rFonts w:ascii="Arial" w:hAnsi="Arial" w:cs="Arial"/>
                <w:color w:val="000000"/>
              </w:rPr>
              <w:t xml:space="preserve">= 10.091, </w:t>
            </w:r>
            <w:r w:rsidR="005C090B" w:rsidRPr="00BA64B5">
              <w:rPr>
                <w:rFonts w:ascii="Arial" w:hAnsi="Arial" w:cs="Arial"/>
                <w:i/>
              </w:rPr>
              <w:t xml:space="preserve">p </w:t>
            </w:r>
            <w:r w:rsidR="005C090B" w:rsidRPr="00BA64B5">
              <w:rPr>
                <w:rFonts w:ascii="Arial" w:hAnsi="Arial" w:cs="Arial"/>
                <w:color w:val="000000"/>
              </w:rPr>
              <w:t>= 0.006,</w:t>
            </w:r>
          </w:p>
          <w:p w14:paraId="50786E60" w14:textId="77777777" w:rsidR="005C090B" w:rsidRPr="00BA64B5" w:rsidRDefault="005C090B" w:rsidP="001E09A7">
            <w:pPr>
              <w:spacing w:line="276" w:lineRule="auto"/>
              <w:rPr>
                <w:rFonts w:ascii="Arial" w:hAnsi="Arial" w:cs="Arial"/>
                <w:color w:val="000000"/>
              </w:rPr>
            </w:pPr>
            <w:r w:rsidRPr="00BA64B5">
              <w:rPr>
                <w:rFonts w:ascii="Arial" w:hAnsi="Arial" w:cs="Arial"/>
                <w:color w:val="000000"/>
              </w:rPr>
              <w:t>W = 0.229</w:t>
            </w:r>
          </w:p>
        </w:tc>
        <w:tc>
          <w:tcPr>
            <w:tcW w:w="3558" w:type="dxa"/>
            <w:tcBorders>
              <w:top w:val="nil"/>
              <w:bottom w:val="single" w:sz="18" w:space="0" w:color="auto"/>
            </w:tcBorders>
          </w:tcPr>
          <w:p w14:paraId="372F3AE2" w14:textId="230E0287"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Pre-Mid: </w:t>
            </w:r>
            <w:r w:rsidR="00330D3C" w:rsidRPr="00BA64B5">
              <w:rPr>
                <w:rFonts w:ascii="Arial" w:hAnsi="Arial" w:cs="Arial"/>
                <w:color w:val="000000"/>
              </w:rPr>
              <w:t xml:space="preserve"> </w:t>
            </w:r>
            <w:proofErr w:type="gramStart"/>
            <w:r w:rsidR="00330D3C"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1.809, </w:t>
            </w:r>
            <w:r w:rsidRPr="00BA64B5">
              <w:rPr>
                <w:rFonts w:ascii="Arial" w:hAnsi="Arial" w:cs="Arial"/>
                <w:i/>
              </w:rPr>
              <w:t xml:space="preserve">p </w:t>
            </w:r>
            <w:r w:rsidRPr="00BA64B5">
              <w:rPr>
                <w:rFonts w:ascii="Arial" w:hAnsi="Arial" w:cs="Arial"/>
                <w:color w:val="000000"/>
              </w:rPr>
              <w:t>= 0.078</w:t>
            </w:r>
          </w:p>
          <w:p w14:paraId="29F2BA0F" w14:textId="576D8635" w:rsidR="005C090B" w:rsidRPr="00BA64B5" w:rsidRDefault="005C090B" w:rsidP="00330D3C">
            <w:pPr>
              <w:spacing w:line="276" w:lineRule="auto"/>
              <w:jc w:val="both"/>
              <w:rPr>
                <w:rFonts w:ascii="Arial" w:hAnsi="Arial" w:cs="Arial"/>
                <w:color w:val="000000"/>
              </w:rPr>
            </w:pPr>
            <w:r w:rsidRPr="00BA64B5">
              <w:rPr>
                <w:rFonts w:ascii="Arial" w:hAnsi="Arial" w:cs="Arial"/>
                <w:i/>
              </w:rPr>
              <w:t xml:space="preserve">Pre-Post: </w:t>
            </w:r>
            <w:r w:rsidR="00330D3C" w:rsidRPr="00BA64B5">
              <w:rPr>
                <w:rFonts w:ascii="Arial" w:hAnsi="Arial" w:cs="Arial"/>
                <w:color w:val="000000"/>
              </w:rPr>
              <w:t xml:space="preserve"> </w:t>
            </w:r>
            <w:proofErr w:type="gramStart"/>
            <w:r w:rsidR="00330D3C" w:rsidRPr="00BA64B5">
              <w:rPr>
                <w:rFonts w:ascii="Arial" w:hAnsi="Arial" w:cs="Arial"/>
                <w:color w:val="000000"/>
              </w:rPr>
              <w:t>T</w:t>
            </w:r>
            <w:r w:rsidR="00330D3C" w:rsidRPr="00BA64B5">
              <w:rPr>
                <w:rFonts w:ascii="Arial" w:hAnsi="Arial" w:cs="Arial"/>
                <w:color w:val="000000"/>
                <w:vertAlign w:val="subscript"/>
              </w:rPr>
              <w:t>(</w:t>
            </w:r>
            <w:proofErr w:type="gramEnd"/>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3.166, </w:t>
            </w:r>
            <w:r w:rsidRPr="00BA64B5">
              <w:rPr>
                <w:rFonts w:ascii="Arial" w:hAnsi="Arial" w:cs="Arial"/>
                <w:i/>
              </w:rPr>
              <w:t xml:space="preserve">p </w:t>
            </w:r>
            <w:r w:rsidRPr="00BA64B5">
              <w:rPr>
                <w:rFonts w:ascii="Arial" w:hAnsi="Arial" w:cs="Arial"/>
                <w:color w:val="000000"/>
              </w:rPr>
              <w:t>= 0.003</w:t>
            </w:r>
          </w:p>
          <w:p w14:paraId="5FD88FA3" w14:textId="18BC5C37" w:rsidR="005C090B" w:rsidRPr="00BA64B5" w:rsidRDefault="005C090B" w:rsidP="00330D3C">
            <w:pPr>
              <w:spacing w:line="276" w:lineRule="auto"/>
              <w:jc w:val="both"/>
              <w:rPr>
                <w:rFonts w:ascii="Arial" w:hAnsi="Arial" w:cs="Arial"/>
                <w:color w:val="000000"/>
              </w:rPr>
            </w:pPr>
            <w:r w:rsidRPr="00BA64B5">
              <w:rPr>
                <w:rFonts w:ascii="Arial" w:hAnsi="Arial" w:cs="Arial"/>
                <w:i/>
                <w:color w:val="000000"/>
              </w:rPr>
              <w:t>Mid- Post</w:t>
            </w:r>
            <w:r w:rsidR="00330D3C" w:rsidRPr="00BA64B5">
              <w:rPr>
                <w:rFonts w:ascii="Arial" w:hAnsi="Arial" w:cs="Arial"/>
                <w:i/>
                <w:color w:val="000000"/>
              </w:rPr>
              <w:t xml:space="preserve">: </w:t>
            </w:r>
            <w:r w:rsidR="00330D3C" w:rsidRPr="00BA64B5">
              <w:rPr>
                <w:rFonts w:ascii="Arial" w:hAnsi="Arial" w:cs="Arial"/>
                <w:color w:val="000000"/>
              </w:rPr>
              <w:t>T</w:t>
            </w:r>
            <w:r w:rsidR="00330D3C" w:rsidRPr="00BA64B5">
              <w:rPr>
                <w:rFonts w:ascii="Arial" w:hAnsi="Arial" w:cs="Arial"/>
                <w:color w:val="000000"/>
                <w:vertAlign w:val="subscript"/>
              </w:rPr>
              <w:t>(42)</w:t>
            </w:r>
            <w:r w:rsidR="00330D3C" w:rsidRPr="00BA64B5">
              <w:rPr>
                <w:rFonts w:ascii="Arial" w:hAnsi="Arial" w:cs="Arial"/>
                <w:color w:val="000000"/>
              </w:rPr>
              <w:t xml:space="preserve"> </w:t>
            </w:r>
            <w:r w:rsidRPr="00BA64B5">
              <w:rPr>
                <w:rFonts w:ascii="Arial" w:hAnsi="Arial" w:cs="Arial"/>
                <w:color w:val="000000"/>
              </w:rPr>
              <w:t xml:space="preserve"> = 1.357, </w:t>
            </w:r>
            <w:r w:rsidRPr="00BA64B5">
              <w:rPr>
                <w:rFonts w:ascii="Arial" w:hAnsi="Arial" w:cs="Arial"/>
                <w:i/>
              </w:rPr>
              <w:t xml:space="preserve">p </w:t>
            </w:r>
            <w:r w:rsidRPr="00BA64B5">
              <w:rPr>
                <w:rFonts w:ascii="Arial" w:hAnsi="Arial" w:cs="Arial"/>
                <w:color w:val="000000"/>
              </w:rPr>
              <w:t>= 0.182</w:t>
            </w:r>
          </w:p>
        </w:tc>
      </w:tr>
    </w:tbl>
    <w:p w14:paraId="4EBCF868" w14:textId="4A090632" w:rsidR="00C55155" w:rsidRPr="00BA64B5" w:rsidRDefault="00C55155" w:rsidP="00C55155">
      <w:pPr>
        <w:rPr>
          <w:rFonts w:ascii="Arial" w:hAnsi="Arial" w:cs="Arial"/>
          <w:i/>
        </w:rPr>
      </w:pPr>
      <w:r w:rsidRPr="00BA64B5">
        <w:rPr>
          <w:rFonts w:ascii="Arial" w:hAnsi="Arial" w:cs="Arial"/>
          <w:i/>
        </w:rPr>
        <w:t>Data are reported as Median (IQR). Where: Au, arbitrary units. Note participant numbers for each assessment differ.</w:t>
      </w:r>
    </w:p>
    <w:p w14:paraId="34713D70" w14:textId="76DE9669" w:rsidR="00097153" w:rsidRPr="00BA64B5" w:rsidRDefault="00097153">
      <w:pPr>
        <w:rPr>
          <w:rFonts w:ascii="Arial" w:hAnsi="Arial" w:cs="Arial"/>
        </w:rPr>
        <w:sectPr w:rsidR="00097153" w:rsidRPr="00BA64B5" w:rsidSect="00605D32">
          <w:pgSz w:w="16838" w:h="11906" w:orient="landscape"/>
          <w:pgMar w:top="1440" w:right="1440" w:bottom="1440" w:left="1440" w:header="708" w:footer="708" w:gutter="0"/>
          <w:lnNumType w:countBy="1" w:restart="continuous"/>
          <w:cols w:space="708"/>
          <w:docGrid w:linePitch="360"/>
        </w:sectPr>
      </w:pPr>
    </w:p>
    <w:p w14:paraId="644938C9" w14:textId="77777777" w:rsidR="00EA7784" w:rsidRDefault="00EA7784" w:rsidP="00EA7784">
      <w:pPr>
        <w:spacing w:line="480" w:lineRule="auto"/>
        <w:jc w:val="center"/>
        <w:rPr>
          <w:rFonts w:ascii="Arial" w:hAnsi="Arial" w:cs="Arial"/>
          <w:noProof/>
        </w:rPr>
      </w:pPr>
      <w:r w:rsidRPr="00EA7784">
        <w:rPr>
          <w:rFonts w:ascii="Arial" w:hAnsi="Arial" w:cs="Arial"/>
          <w:noProof/>
          <w:lang w:eastAsia="en-GB"/>
        </w:rPr>
        <w:lastRenderedPageBreak/>
        <w:drawing>
          <wp:inline distT="0" distB="0" distL="0" distR="0" wp14:anchorId="554A547A" wp14:editId="1F97A650">
            <wp:extent cx="5486400" cy="2849880"/>
            <wp:effectExtent l="0" t="0" r="0" b="7620"/>
            <wp:docPr id="3" name="Picture 3" descr="C:\Users\MOD079\Downloads\53140624_File000001_1302643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D079\Downloads\53140624_File000001_130264305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849880"/>
                    </a:xfrm>
                    <a:prstGeom prst="rect">
                      <a:avLst/>
                    </a:prstGeom>
                    <a:noFill/>
                    <a:ln>
                      <a:noFill/>
                    </a:ln>
                  </pic:spPr>
                </pic:pic>
              </a:graphicData>
            </a:graphic>
          </wp:inline>
        </w:drawing>
      </w:r>
    </w:p>
    <w:p w14:paraId="370EDD5C" w14:textId="77777777" w:rsidR="00EA7784" w:rsidRPr="00BA64B5" w:rsidRDefault="00EA7784" w:rsidP="00EA7784">
      <w:pPr>
        <w:spacing w:line="276" w:lineRule="auto"/>
        <w:jc w:val="both"/>
        <w:rPr>
          <w:rFonts w:ascii="Arial" w:hAnsi="Arial" w:cs="Arial"/>
        </w:rPr>
      </w:pPr>
      <w:r w:rsidRPr="00BA64B5">
        <w:rPr>
          <w:rFonts w:ascii="Arial" w:hAnsi="Arial" w:cs="Arial"/>
          <w:b/>
          <w:bCs/>
        </w:rPr>
        <w:t>Figure 2</w:t>
      </w:r>
      <w:r w:rsidRPr="00BA64B5">
        <w:rPr>
          <w:rFonts w:ascii="Arial" w:hAnsi="Arial" w:cs="Arial"/>
        </w:rPr>
        <w:t xml:space="preserve">. (A) General cognition scores and (B) mental demand scores at pre-, mid- and post- exercise. </w:t>
      </w:r>
    </w:p>
    <w:p w14:paraId="504ED0E9" w14:textId="77777777" w:rsidR="00EA7784" w:rsidRPr="00BA64B5" w:rsidRDefault="00EA7784" w:rsidP="00EA7784">
      <w:pPr>
        <w:spacing w:line="276" w:lineRule="auto"/>
        <w:jc w:val="both"/>
        <w:rPr>
          <w:rFonts w:ascii="Arial" w:hAnsi="Arial" w:cs="Arial"/>
          <w:i/>
          <w:iCs/>
        </w:rPr>
      </w:pPr>
      <w:r w:rsidRPr="00BA64B5">
        <w:rPr>
          <w:rFonts w:ascii="Arial" w:hAnsi="Arial" w:cs="Arial"/>
          <w:i/>
          <w:iCs/>
        </w:rPr>
        <w:t xml:space="preserve">Where: PVT, Psychomotor Vigilance Task; Au, Arbitrary units. </w:t>
      </w:r>
    </w:p>
    <w:p w14:paraId="612B6C7A" w14:textId="77777777" w:rsidR="00EA7784" w:rsidRDefault="00EA7784" w:rsidP="00EA7784">
      <w:pPr>
        <w:spacing w:line="480" w:lineRule="auto"/>
        <w:jc w:val="center"/>
        <w:rPr>
          <w:rFonts w:ascii="Arial" w:hAnsi="Arial" w:cs="Arial"/>
          <w:noProof/>
        </w:rPr>
      </w:pPr>
    </w:p>
    <w:p w14:paraId="616EEF96" w14:textId="1EE5639E" w:rsidR="00055E0A" w:rsidRPr="00BA64B5" w:rsidRDefault="1924695F" w:rsidP="00EA7784">
      <w:pPr>
        <w:spacing w:line="480" w:lineRule="auto"/>
        <w:rPr>
          <w:rFonts w:ascii="Arial" w:hAnsi="Arial" w:cs="Arial"/>
        </w:rPr>
      </w:pPr>
      <w:r w:rsidRPr="00BA64B5">
        <w:rPr>
          <w:rFonts w:ascii="Arial" w:hAnsi="Arial" w:cs="Arial"/>
        </w:rPr>
        <w:t>NASA- TLX</w:t>
      </w:r>
    </w:p>
    <w:p w14:paraId="4DB31AE2" w14:textId="7EFD9EF6" w:rsidR="00055E0A" w:rsidRPr="00BA64B5" w:rsidRDefault="343841C6" w:rsidP="00A31F29">
      <w:pPr>
        <w:spacing w:line="480" w:lineRule="auto"/>
        <w:ind w:firstLine="720"/>
        <w:jc w:val="both"/>
        <w:rPr>
          <w:rFonts w:ascii="Arial" w:hAnsi="Arial" w:cs="Arial"/>
        </w:rPr>
      </w:pPr>
      <w:bookmarkStart w:id="7" w:name="_Int_8XNJH9BR"/>
      <w:r w:rsidRPr="079263FD">
        <w:rPr>
          <w:rFonts w:ascii="Arial" w:hAnsi="Arial" w:cs="Arial"/>
        </w:rPr>
        <w:t>Participants</w:t>
      </w:r>
      <w:r w:rsidR="40EF2EDE" w:rsidRPr="079263FD">
        <w:rPr>
          <w:rFonts w:ascii="Arial" w:hAnsi="Arial" w:cs="Arial"/>
        </w:rPr>
        <w:t>’</w:t>
      </w:r>
      <w:bookmarkEnd w:id="7"/>
      <w:r w:rsidRPr="079263FD">
        <w:rPr>
          <w:rFonts w:ascii="Arial" w:hAnsi="Arial" w:cs="Arial"/>
        </w:rPr>
        <w:t xml:space="preserve"> perceived mental demand associated with the cognitive assessments significantly increased over </w:t>
      </w:r>
      <w:proofErr w:type="spellStart"/>
      <w:proofErr w:type="gramStart"/>
      <w:r w:rsidR="3D9A1C53" w:rsidRPr="079263FD">
        <w:rPr>
          <w:rFonts w:ascii="Arial" w:hAnsi="Arial" w:cs="Arial"/>
        </w:rPr>
        <w:t>Ex.CP</w:t>
      </w:r>
      <w:proofErr w:type="spellEnd"/>
      <w:proofErr w:type="gramEnd"/>
      <w:r w:rsidRPr="079263FD">
        <w:rPr>
          <w:rFonts w:ascii="Arial" w:hAnsi="Arial" w:cs="Arial"/>
        </w:rPr>
        <w:t xml:space="preserve"> </w:t>
      </w:r>
      <w:bookmarkStart w:id="8" w:name="_Hlk149760523"/>
      <w:r w:rsidRPr="079263FD">
        <w:rPr>
          <w:rFonts w:ascii="Arial" w:hAnsi="Arial" w:cs="Arial"/>
        </w:rPr>
        <w:t xml:space="preserve">(pre-: </w:t>
      </w:r>
      <w:r w:rsidR="09354005" w:rsidRPr="079263FD">
        <w:rPr>
          <w:rFonts w:ascii="Arial" w:hAnsi="Arial" w:cs="Arial"/>
        </w:rPr>
        <w:t>33</w:t>
      </w:r>
      <w:r w:rsidRPr="079263FD">
        <w:rPr>
          <w:rFonts w:ascii="Arial" w:hAnsi="Arial" w:cs="Arial"/>
        </w:rPr>
        <w:t xml:space="preserve">; mid-: </w:t>
      </w:r>
      <w:r w:rsidR="09354005" w:rsidRPr="079263FD">
        <w:rPr>
          <w:rFonts w:ascii="Arial" w:hAnsi="Arial" w:cs="Arial"/>
        </w:rPr>
        <w:t>38</w:t>
      </w:r>
      <w:r w:rsidRPr="079263FD">
        <w:rPr>
          <w:rFonts w:ascii="Arial" w:hAnsi="Arial" w:cs="Arial"/>
        </w:rPr>
        <w:t xml:space="preserve"> and post-: </w:t>
      </w:r>
      <w:bookmarkEnd w:id="8"/>
      <w:r w:rsidR="09354005" w:rsidRPr="079263FD">
        <w:rPr>
          <w:rFonts w:ascii="Arial" w:hAnsi="Arial" w:cs="Arial"/>
        </w:rPr>
        <w:t>51</w:t>
      </w:r>
      <w:r w:rsidRPr="079263FD">
        <w:rPr>
          <w:rFonts w:ascii="Arial" w:hAnsi="Arial" w:cs="Arial"/>
        </w:rPr>
        <w:t>; χ</w:t>
      </w:r>
      <w:r w:rsidRPr="079263FD">
        <w:rPr>
          <w:rFonts w:ascii="Arial" w:hAnsi="Arial" w:cs="Arial"/>
          <w:vertAlign w:val="superscript"/>
        </w:rPr>
        <w:t>2</w:t>
      </w:r>
      <w:r w:rsidRPr="079263FD">
        <w:rPr>
          <w:rFonts w:ascii="Arial" w:hAnsi="Arial" w:cs="Arial"/>
          <w:vertAlign w:val="subscript"/>
        </w:rPr>
        <w:t>F(2)</w:t>
      </w:r>
      <w:r w:rsidRPr="079263FD">
        <w:rPr>
          <w:rFonts w:ascii="Arial" w:hAnsi="Arial" w:cs="Arial"/>
        </w:rPr>
        <w:t xml:space="preserve"> = 2</w:t>
      </w:r>
      <w:r w:rsidR="09354005" w:rsidRPr="079263FD">
        <w:rPr>
          <w:rFonts w:ascii="Arial" w:hAnsi="Arial" w:cs="Arial"/>
        </w:rPr>
        <w:t>6</w:t>
      </w:r>
      <w:r w:rsidRPr="079263FD">
        <w:rPr>
          <w:rFonts w:ascii="Arial" w:hAnsi="Arial" w:cs="Arial"/>
        </w:rPr>
        <w:t>.</w:t>
      </w:r>
      <w:r w:rsidR="09354005" w:rsidRPr="079263FD">
        <w:rPr>
          <w:rFonts w:ascii="Arial" w:hAnsi="Arial" w:cs="Arial"/>
        </w:rPr>
        <w:t>7</w:t>
      </w:r>
      <w:r w:rsidRPr="079263FD">
        <w:rPr>
          <w:rFonts w:ascii="Arial" w:hAnsi="Arial" w:cs="Arial"/>
        </w:rPr>
        <w:t xml:space="preserve">, </w:t>
      </w:r>
      <w:r w:rsidRPr="079263FD">
        <w:rPr>
          <w:rFonts w:ascii="Arial" w:hAnsi="Arial" w:cs="Arial"/>
          <w:i/>
          <w:iCs/>
        </w:rPr>
        <w:t xml:space="preserve">p </w:t>
      </w:r>
      <w:r w:rsidRPr="079263FD">
        <w:rPr>
          <w:rFonts w:ascii="Arial" w:hAnsi="Arial" w:cs="Arial"/>
        </w:rPr>
        <w:t>= &lt;0.001, W = 0.4</w:t>
      </w:r>
      <w:r w:rsidR="09354005" w:rsidRPr="079263FD">
        <w:rPr>
          <w:rFonts w:ascii="Arial" w:hAnsi="Arial" w:cs="Arial"/>
        </w:rPr>
        <w:t>77</w:t>
      </w:r>
      <w:r w:rsidRPr="079263FD">
        <w:rPr>
          <w:rFonts w:ascii="Arial" w:hAnsi="Arial" w:cs="Arial"/>
        </w:rPr>
        <w:t xml:space="preserve">). However, unlike cognitive performance, </w:t>
      </w:r>
      <w:r w:rsidR="5EB5271D" w:rsidRPr="079263FD">
        <w:rPr>
          <w:rFonts w:ascii="Arial" w:hAnsi="Arial" w:cs="Arial"/>
        </w:rPr>
        <w:t>there was</w:t>
      </w:r>
      <w:r w:rsidR="5D01EF31" w:rsidRPr="079263FD">
        <w:rPr>
          <w:rFonts w:ascii="Arial" w:hAnsi="Arial" w:cs="Arial"/>
        </w:rPr>
        <w:t xml:space="preserve"> an increase in</w:t>
      </w:r>
      <w:r w:rsidRPr="079263FD">
        <w:rPr>
          <w:rFonts w:ascii="Arial" w:hAnsi="Arial" w:cs="Arial"/>
        </w:rPr>
        <w:t xml:space="preserve"> mid-</w:t>
      </w:r>
      <w:r w:rsidR="51A0730A" w:rsidRPr="079263FD">
        <w:rPr>
          <w:rFonts w:ascii="Arial" w:hAnsi="Arial" w:cs="Arial"/>
        </w:rPr>
        <w:t>to-</w:t>
      </w:r>
      <w:r w:rsidRPr="079263FD">
        <w:rPr>
          <w:rFonts w:ascii="Arial" w:hAnsi="Arial" w:cs="Arial"/>
        </w:rPr>
        <w:t xml:space="preserve">post mental demand scores (pre-mid: </w:t>
      </w:r>
      <w:proofErr w:type="gramStart"/>
      <w:r w:rsidRPr="079263FD">
        <w:rPr>
          <w:rFonts w:ascii="Arial" w:hAnsi="Arial" w:cs="Arial"/>
        </w:rPr>
        <w:t>T</w:t>
      </w:r>
      <w:r w:rsidRPr="079263FD">
        <w:rPr>
          <w:rFonts w:ascii="Arial" w:hAnsi="Arial" w:cs="Arial"/>
          <w:vertAlign w:val="subscript"/>
        </w:rPr>
        <w:t>(</w:t>
      </w:r>
      <w:proofErr w:type="gramEnd"/>
      <w:r w:rsidRPr="079263FD">
        <w:rPr>
          <w:rFonts w:ascii="Arial" w:hAnsi="Arial" w:cs="Arial"/>
          <w:vertAlign w:val="subscript"/>
        </w:rPr>
        <w:t>5</w:t>
      </w:r>
      <w:r w:rsidR="09354005" w:rsidRPr="079263FD">
        <w:rPr>
          <w:rFonts w:ascii="Arial" w:hAnsi="Arial" w:cs="Arial"/>
          <w:vertAlign w:val="subscript"/>
        </w:rPr>
        <w:t>4</w:t>
      </w:r>
      <w:r w:rsidRPr="079263FD">
        <w:rPr>
          <w:rFonts w:ascii="Arial" w:hAnsi="Arial" w:cs="Arial"/>
          <w:vertAlign w:val="subscript"/>
        </w:rPr>
        <w:t>)</w:t>
      </w:r>
      <w:r w:rsidRPr="079263FD">
        <w:rPr>
          <w:rFonts w:ascii="Arial" w:hAnsi="Arial" w:cs="Arial"/>
        </w:rPr>
        <w:t xml:space="preserve"> = 2.</w:t>
      </w:r>
      <w:r w:rsidR="457CC14A" w:rsidRPr="079263FD">
        <w:rPr>
          <w:rFonts w:ascii="Arial" w:hAnsi="Arial" w:cs="Arial"/>
        </w:rPr>
        <w:t>484</w:t>
      </w:r>
      <w:r w:rsidRPr="079263FD">
        <w:rPr>
          <w:rFonts w:ascii="Arial" w:hAnsi="Arial" w:cs="Arial"/>
        </w:rPr>
        <w:t xml:space="preserve">, </w:t>
      </w:r>
      <w:r w:rsidRPr="079263FD">
        <w:rPr>
          <w:rFonts w:ascii="Arial" w:hAnsi="Arial" w:cs="Arial"/>
          <w:i/>
          <w:iCs/>
        </w:rPr>
        <w:t>p</w:t>
      </w:r>
      <w:r w:rsidRPr="079263FD">
        <w:rPr>
          <w:rFonts w:ascii="Arial" w:hAnsi="Arial" w:cs="Arial"/>
        </w:rPr>
        <w:t xml:space="preserve"> = 0.01</w:t>
      </w:r>
      <w:r w:rsidR="457CC14A" w:rsidRPr="079263FD">
        <w:rPr>
          <w:rFonts w:ascii="Arial" w:hAnsi="Arial" w:cs="Arial"/>
        </w:rPr>
        <w:t>6</w:t>
      </w:r>
      <w:r w:rsidRPr="079263FD">
        <w:rPr>
          <w:rFonts w:ascii="Arial" w:hAnsi="Arial" w:cs="Arial"/>
        </w:rPr>
        <w:t>; pre-post: T</w:t>
      </w:r>
      <w:r w:rsidRPr="079263FD">
        <w:rPr>
          <w:rFonts w:ascii="Arial" w:hAnsi="Arial" w:cs="Arial"/>
          <w:vertAlign w:val="subscript"/>
        </w:rPr>
        <w:t>(5</w:t>
      </w:r>
      <w:r w:rsidR="457CC14A" w:rsidRPr="079263FD">
        <w:rPr>
          <w:rFonts w:ascii="Arial" w:hAnsi="Arial" w:cs="Arial"/>
          <w:vertAlign w:val="subscript"/>
        </w:rPr>
        <w:t>4</w:t>
      </w:r>
      <w:r w:rsidRPr="079263FD">
        <w:rPr>
          <w:rFonts w:ascii="Arial" w:hAnsi="Arial" w:cs="Arial"/>
          <w:vertAlign w:val="subscript"/>
        </w:rPr>
        <w:t>)</w:t>
      </w:r>
      <w:r w:rsidRPr="079263FD">
        <w:rPr>
          <w:rFonts w:ascii="Arial" w:hAnsi="Arial" w:cs="Arial"/>
        </w:rPr>
        <w:t xml:space="preserve"> = </w:t>
      </w:r>
      <w:r w:rsidR="457CC14A" w:rsidRPr="079263FD">
        <w:rPr>
          <w:rFonts w:ascii="Arial" w:hAnsi="Arial" w:cs="Arial"/>
        </w:rPr>
        <w:t>5.169</w:t>
      </w:r>
      <w:r w:rsidRPr="079263FD">
        <w:rPr>
          <w:rFonts w:ascii="Arial" w:hAnsi="Arial" w:cs="Arial"/>
        </w:rPr>
        <w:t xml:space="preserve">, </w:t>
      </w:r>
      <w:r w:rsidRPr="079263FD">
        <w:rPr>
          <w:rFonts w:ascii="Arial" w:hAnsi="Arial" w:cs="Arial"/>
          <w:i/>
          <w:iCs/>
        </w:rPr>
        <w:t>p</w:t>
      </w:r>
      <w:r w:rsidRPr="079263FD">
        <w:rPr>
          <w:rFonts w:ascii="Arial" w:hAnsi="Arial" w:cs="Arial"/>
        </w:rPr>
        <w:t xml:space="preserve"> = &lt; </w:t>
      </w:r>
      <w:r w:rsidR="56063FFB" w:rsidRPr="079263FD">
        <w:rPr>
          <w:rFonts w:ascii="Arial" w:hAnsi="Arial" w:cs="Arial"/>
        </w:rPr>
        <w:t>0</w:t>
      </w:r>
      <w:r w:rsidRPr="079263FD">
        <w:rPr>
          <w:rFonts w:ascii="Arial" w:hAnsi="Arial" w:cs="Arial"/>
        </w:rPr>
        <w:t>.001; mid-post: T</w:t>
      </w:r>
      <w:r w:rsidRPr="079263FD">
        <w:rPr>
          <w:rFonts w:ascii="Arial" w:hAnsi="Arial" w:cs="Arial"/>
          <w:vertAlign w:val="subscript"/>
        </w:rPr>
        <w:t>(5</w:t>
      </w:r>
      <w:r w:rsidR="457CC14A" w:rsidRPr="079263FD">
        <w:rPr>
          <w:rFonts w:ascii="Arial" w:hAnsi="Arial" w:cs="Arial"/>
          <w:vertAlign w:val="subscript"/>
        </w:rPr>
        <w:t>4</w:t>
      </w:r>
      <w:r w:rsidRPr="079263FD">
        <w:rPr>
          <w:rFonts w:ascii="Arial" w:hAnsi="Arial" w:cs="Arial"/>
          <w:vertAlign w:val="subscript"/>
        </w:rPr>
        <w:t>)</w:t>
      </w:r>
      <w:r w:rsidRPr="079263FD">
        <w:rPr>
          <w:rFonts w:ascii="Arial" w:hAnsi="Arial" w:cs="Arial"/>
        </w:rPr>
        <w:t xml:space="preserve"> = 2.</w:t>
      </w:r>
      <w:r w:rsidR="457CC14A" w:rsidRPr="079263FD">
        <w:rPr>
          <w:rFonts w:ascii="Arial" w:hAnsi="Arial" w:cs="Arial"/>
        </w:rPr>
        <w:t>685</w:t>
      </w:r>
      <w:r w:rsidRPr="079263FD">
        <w:rPr>
          <w:rFonts w:ascii="Arial" w:hAnsi="Arial" w:cs="Arial"/>
        </w:rPr>
        <w:t>,</w:t>
      </w:r>
      <w:r w:rsidRPr="079263FD">
        <w:rPr>
          <w:rFonts w:ascii="Arial" w:hAnsi="Arial" w:cs="Arial"/>
          <w:i/>
          <w:iCs/>
        </w:rPr>
        <w:t xml:space="preserve"> p </w:t>
      </w:r>
      <w:r w:rsidRPr="079263FD">
        <w:rPr>
          <w:rFonts w:ascii="Arial" w:hAnsi="Arial" w:cs="Arial"/>
        </w:rPr>
        <w:t>= 0.0</w:t>
      </w:r>
      <w:r w:rsidR="457CC14A" w:rsidRPr="079263FD">
        <w:rPr>
          <w:rFonts w:ascii="Arial" w:hAnsi="Arial" w:cs="Arial"/>
        </w:rPr>
        <w:t>1)</w:t>
      </w:r>
      <w:r w:rsidRPr="079263FD">
        <w:rPr>
          <w:rFonts w:ascii="Arial" w:hAnsi="Arial" w:cs="Arial"/>
        </w:rPr>
        <w:t xml:space="preserve"> </w:t>
      </w:r>
      <w:r w:rsidR="5D01EF31" w:rsidRPr="079263FD">
        <w:rPr>
          <w:rFonts w:ascii="Arial" w:hAnsi="Arial" w:cs="Arial"/>
        </w:rPr>
        <w:t>compared to pre-</w:t>
      </w:r>
      <w:r w:rsidR="51A0730A" w:rsidRPr="079263FD">
        <w:rPr>
          <w:rFonts w:ascii="Arial" w:hAnsi="Arial" w:cs="Arial"/>
        </w:rPr>
        <w:t>to-</w:t>
      </w:r>
      <w:r w:rsidR="5D01EF31" w:rsidRPr="079263FD">
        <w:rPr>
          <w:rFonts w:ascii="Arial" w:hAnsi="Arial" w:cs="Arial"/>
        </w:rPr>
        <w:t xml:space="preserve">mid, </w:t>
      </w:r>
      <w:r w:rsidR="19C5DDEB" w:rsidRPr="079263FD">
        <w:rPr>
          <w:rFonts w:ascii="Arial" w:hAnsi="Arial" w:cs="Arial"/>
        </w:rPr>
        <w:t>suggesting</w:t>
      </w:r>
      <w:r w:rsidRPr="079263FD">
        <w:rPr>
          <w:rFonts w:ascii="Arial" w:hAnsi="Arial" w:cs="Arial"/>
        </w:rPr>
        <w:t xml:space="preserve"> participants had to invest more effort in completing </w:t>
      </w:r>
      <w:r w:rsidR="5D01EF31" w:rsidRPr="079263FD">
        <w:rPr>
          <w:rFonts w:ascii="Arial" w:hAnsi="Arial" w:cs="Arial"/>
        </w:rPr>
        <w:t>the mid-</w:t>
      </w:r>
      <w:r w:rsidR="51A0730A" w:rsidRPr="079263FD">
        <w:rPr>
          <w:rFonts w:ascii="Arial" w:hAnsi="Arial" w:cs="Arial"/>
        </w:rPr>
        <w:t>to-</w:t>
      </w:r>
      <w:r w:rsidR="5D01EF31" w:rsidRPr="079263FD">
        <w:rPr>
          <w:rFonts w:ascii="Arial" w:hAnsi="Arial" w:cs="Arial"/>
        </w:rPr>
        <w:t>post assessments</w:t>
      </w:r>
      <w:r w:rsidRPr="079263FD">
        <w:rPr>
          <w:rFonts w:ascii="Arial" w:hAnsi="Arial" w:cs="Arial"/>
        </w:rPr>
        <w:t xml:space="preserve">, in order to prevent a </w:t>
      </w:r>
      <w:r w:rsidR="00D9C6ED" w:rsidRPr="079263FD">
        <w:rPr>
          <w:rFonts w:ascii="Arial" w:hAnsi="Arial" w:cs="Arial"/>
        </w:rPr>
        <w:t xml:space="preserve">further </w:t>
      </w:r>
      <w:r w:rsidRPr="079263FD">
        <w:rPr>
          <w:rFonts w:ascii="Arial" w:hAnsi="Arial" w:cs="Arial"/>
        </w:rPr>
        <w:t>significant</w:t>
      </w:r>
      <w:r w:rsidR="156F95C5" w:rsidRPr="079263FD">
        <w:rPr>
          <w:rFonts w:ascii="Arial" w:hAnsi="Arial" w:cs="Arial"/>
        </w:rPr>
        <w:t xml:space="preserve"> </w:t>
      </w:r>
      <w:r w:rsidRPr="079263FD">
        <w:rPr>
          <w:rFonts w:ascii="Arial" w:hAnsi="Arial" w:cs="Arial"/>
        </w:rPr>
        <w:t xml:space="preserve">decline in cognitive performance. </w:t>
      </w:r>
    </w:p>
    <w:p w14:paraId="563FA1B3" w14:textId="5E14FC42" w:rsidR="00A26E70" w:rsidRPr="00BA64B5" w:rsidRDefault="00A26E70">
      <w:pPr>
        <w:rPr>
          <w:rFonts w:ascii="Arial" w:hAnsi="Arial" w:cs="Arial"/>
        </w:rPr>
      </w:pPr>
      <w:r w:rsidRPr="00BA64B5">
        <w:rPr>
          <w:rFonts w:ascii="Arial" w:hAnsi="Arial" w:cs="Arial"/>
        </w:rPr>
        <w:br w:type="page"/>
      </w:r>
    </w:p>
    <w:p w14:paraId="661E4D69" w14:textId="774D03E1" w:rsidR="00762309" w:rsidRPr="00BA64B5" w:rsidRDefault="2FC675B1" w:rsidP="079263FD">
      <w:pPr>
        <w:spacing w:line="480" w:lineRule="auto"/>
        <w:jc w:val="both"/>
        <w:rPr>
          <w:rFonts w:ascii="Arial" w:hAnsi="Arial" w:cs="Arial"/>
          <w:b/>
          <w:bCs/>
        </w:rPr>
      </w:pPr>
      <w:r w:rsidRPr="079263FD">
        <w:rPr>
          <w:rFonts w:ascii="Arial" w:hAnsi="Arial" w:cs="Arial"/>
          <w:b/>
          <w:bCs/>
        </w:rPr>
        <w:lastRenderedPageBreak/>
        <w:t>D</w:t>
      </w:r>
      <w:r w:rsidR="25E15242" w:rsidRPr="079263FD">
        <w:rPr>
          <w:rFonts w:ascii="Arial" w:hAnsi="Arial" w:cs="Arial"/>
          <w:b/>
          <w:bCs/>
        </w:rPr>
        <w:t>ISCUSSION</w:t>
      </w:r>
    </w:p>
    <w:p w14:paraId="2AD36D28" w14:textId="10CD238E" w:rsidR="00912A89" w:rsidRPr="00BA64B5" w:rsidRDefault="30D00EAD" w:rsidP="7DF9D207">
      <w:pPr>
        <w:pStyle w:val="paragraph"/>
        <w:spacing w:before="0" w:beforeAutospacing="0" w:after="240" w:afterAutospacing="0" w:line="480" w:lineRule="auto"/>
        <w:ind w:firstLine="720"/>
        <w:jc w:val="both"/>
        <w:textAlignment w:val="baseline"/>
        <w:rPr>
          <w:rStyle w:val="eop"/>
          <w:rFonts w:ascii="Arial" w:hAnsi="Arial" w:cs="Arial"/>
          <w:sz w:val="22"/>
          <w:szCs w:val="22"/>
        </w:rPr>
      </w:pPr>
      <w:r w:rsidRPr="00BA64B5">
        <w:rPr>
          <w:rStyle w:val="eop"/>
          <w:rFonts w:ascii="Arial" w:hAnsi="Arial" w:cs="Arial"/>
          <w:sz w:val="22"/>
          <w:szCs w:val="22"/>
        </w:rPr>
        <w:t>Th</w:t>
      </w:r>
      <w:r w:rsidR="74EB0467" w:rsidRPr="00BA64B5">
        <w:rPr>
          <w:rStyle w:val="eop"/>
          <w:rFonts w:ascii="Arial" w:hAnsi="Arial" w:cs="Arial"/>
          <w:sz w:val="22"/>
          <w:szCs w:val="22"/>
        </w:rPr>
        <w:t>e present</w:t>
      </w:r>
      <w:r w:rsidRPr="00BA64B5">
        <w:rPr>
          <w:rStyle w:val="eop"/>
          <w:rFonts w:ascii="Arial" w:hAnsi="Arial" w:cs="Arial"/>
          <w:sz w:val="22"/>
          <w:szCs w:val="22"/>
        </w:rPr>
        <w:t xml:space="preserve"> </w:t>
      </w:r>
      <w:r w:rsidR="4ACB09DA" w:rsidRPr="00BA64B5">
        <w:rPr>
          <w:rStyle w:val="eop"/>
          <w:rFonts w:ascii="Arial" w:hAnsi="Arial" w:cs="Arial"/>
          <w:sz w:val="22"/>
          <w:szCs w:val="22"/>
        </w:rPr>
        <w:t>study</w:t>
      </w:r>
      <w:r w:rsidR="74EB0467" w:rsidRPr="00BA64B5">
        <w:rPr>
          <w:rStyle w:val="eop"/>
          <w:rFonts w:ascii="Arial" w:hAnsi="Arial" w:cs="Arial"/>
          <w:sz w:val="22"/>
          <w:szCs w:val="22"/>
        </w:rPr>
        <w:t xml:space="preserve"> is the first to</w:t>
      </w:r>
      <w:r w:rsidR="4433B2FA" w:rsidRPr="00BA64B5">
        <w:rPr>
          <w:rStyle w:val="eop"/>
          <w:rFonts w:ascii="Arial" w:hAnsi="Arial" w:cs="Arial"/>
          <w:sz w:val="22"/>
          <w:szCs w:val="22"/>
        </w:rPr>
        <w:t xml:space="preserve"> </w:t>
      </w:r>
      <w:r w:rsidR="6FB4EE4F" w:rsidRPr="00BA64B5">
        <w:rPr>
          <w:rStyle w:val="eop"/>
          <w:rFonts w:ascii="Arial" w:hAnsi="Arial" w:cs="Arial"/>
          <w:sz w:val="22"/>
          <w:szCs w:val="22"/>
        </w:rPr>
        <w:t>concurrently examin</w:t>
      </w:r>
      <w:r w:rsidR="4ACB09DA" w:rsidRPr="00BA64B5">
        <w:rPr>
          <w:rStyle w:val="eop"/>
          <w:rFonts w:ascii="Arial" w:hAnsi="Arial" w:cs="Arial"/>
          <w:sz w:val="22"/>
          <w:szCs w:val="22"/>
        </w:rPr>
        <w:t>e</w:t>
      </w:r>
      <w:r w:rsidR="6FB4EE4F" w:rsidRPr="00BA64B5">
        <w:rPr>
          <w:rStyle w:val="eop"/>
          <w:rFonts w:ascii="Arial" w:hAnsi="Arial" w:cs="Arial"/>
          <w:sz w:val="22"/>
          <w:szCs w:val="22"/>
        </w:rPr>
        <w:t xml:space="preserve"> </w:t>
      </w:r>
      <w:r w:rsidRPr="00BA64B5">
        <w:rPr>
          <w:rStyle w:val="eop"/>
          <w:rFonts w:ascii="Arial" w:hAnsi="Arial" w:cs="Arial"/>
          <w:sz w:val="22"/>
          <w:szCs w:val="22"/>
        </w:rPr>
        <w:t xml:space="preserve">both </w:t>
      </w:r>
      <w:r w:rsidR="4FC36FCC" w:rsidRPr="00BA64B5">
        <w:rPr>
          <w:rStyle w:val="eop"/>
          <w:rFonts w:ascii="Arial" w:hAnsi="Arial" w:cs="Arial"/>
          <w:sz w:val="22"/>
          <w:szCs w:val="22"/>
        </w:rPr>
        <w:t xml:space="preserve">physical and cognitive </w:t>
      </w:r>
      <w:r w:rsidR="6FB4EE4F" w:rsidRPr="00BA64B5">
        <w:rPr>
          <w:rStyle w:val="eop"/>
          <w:rFonts w:ascii="Arial" w:hAnsi="Arial" w:cs="Arial"/>
          <w:sz w:val="22"/>
          <w:szCs w:val="22"/>
        </w:rPr>
        <w:t>stressors in</w:t>
      </w:r>
      <w:r w:rsidR="29CD83AB" w:rsidRPr="00BA64B5">
        <w:rPr>
          <w:rStyle w:val="eop"/>
          <w:rFonts w:ascii="Arial" w:hAnsi="Arial" w:cs="Arial"/>
          <w:sz w:val="22"/>
          <w:szCs w:val="22"/>
        </w:rPr>
        <w:t xml:space="preserve"> </w:t>
      </w:r>
      <w:r w:rsidRPr="00BA64B5">
        <w:rPr>
          <w:rStyle w:val="eop"/>
          <w:rFonts w:ascii="Arial" w:hAnsi="Arial" w:cs="Arial"/>
          <w:sz w:val="22"/>
          <w:szCs w:val="22"/>
        </w:rPr>
        <w:t xml:space="preserve">a </w:t>
      </w:r>
      <w:r w:rsidR="29CD83AB" w:rsidRPr="00BA64B5">
        <w:rPr>
          <w:rStyle w:val="eop"/>
          <w:rFonts w:ascii="Arial" w:hAnsi="Arial" w:cs="Arial"/>
          <w:sz w:val="22"/>
          <w:szCs w:val="22"/>
        </w:rPr>
        <w:t>scenario-based exercise</w:t>
      </w:r>
      <w:r w:rsidR="4ACB09DA" w:rsidRPr="00BA64B5">
        <w:rPr>
          <w:rStyle w:val="eop"/>
          <w:rFonts w:ascii="Arial" w:hAnsi="Arial" w:cs="Arial"/>
          <w:sz w:val="22"/>
          <w:szCs w:val="22"/>
        </w:rPr>
        <w:t xml:space="preserve"> constructed around a tactical mission profile</w:t>
      </w:r>
      <w:r w:rsidR="1AEBE2DE" w:rsidRPr="00BA64B5">
        <w:rPr>
          <w:rStyle w:val="eop"/>
          <w:rFonts w:ascii="Arial" w:hAnsi="Arial" w:cs="Arial"/>
          <w:sz w:val="22"/>
          <w:szCs w:val="22"/>
        </w:rPr>
        <w:t xml:space="preserve"> through the quantification of external workload and </w:t>
      </w:r>
      <w:r w:rsidR="3DF9B076" w:rsidRPr="00BA64B5">
        <w:rPr>
          <w:rStyle w:val="eop"/>
          <w:rFonts w:ascii="Arial" w:hAnsi="Arial" w:cs="Arial"/>
          <w:sz w:val="22"/>
          <w:szCs w:val="22"/>
        </w:rPr>
        <w:t>cognitive performance</w:t>
      </w:r>
      <w:r w:rsidR="4ACB09DA" w:rsidRPr="00BA64B5">
        <w:rPr>
          <w:rStyle w:val="eop"/>
          <w:rFonts w:ascii="Arial" w:hAnsi="Arial" w:cs="Arial"/>
          <w:sz w:val="22"/>
          <w:szCs w:val="22"/>
        </w:rPr>
        <w:t>.</w:t>
      </w:r>
      <w:r w:rsidRPr="00BA64B5">
        <w:rPr>
          <w:rStyle w:val="eop"/>
          <w:rFonts w:ascii="Arial" w:hAnsi="Arial" w:cs="Arial"/>
          <w:sz w:val="22"/>
          <w:szCs w:val="22"/>
        </w:rPr>
        <w:t xml:space="preserve"> </w:t>
      </w:r>
      <w:r w:rsidR="74EB0467" w:rsidRPr="00BA64B5">
        <w:rPr>
          <w:rStyle w:val="eop"/>
          <w:rFonts w:ascii="Arial" w:hAnsi="Arial" w:cs="Arial"/>
          <w:sz w:val="22"/>
          <w:szCs w:val="22"/>
        </w:rPr>
        <w:t xml:space="preserve">The main </w:t>
      </w:r>
      <w:r w:rsidR="4433B2FA" w:rsidRPr="00BA64B5">
        <w:rPr>
          <w:rStyle w:val="eop"/>
          <w:rFonts w:ascii="Arial" w:hAnsi="Arial" w:cs="Arial"/>
          <w:sz w:val="22"/>
          <w:szCs w:val="22"/>
        </w:rPr>
        <w:t xml:space="preserve">findings </w:t>
      </w:r>
      <w:r w:rsidR="4FB0AC59" w:rsidRPr="00BA64B5">
        <w:rPr>
          <w:rStyle w:val="eop"/>
          <w:rFonts w:ascii="Arial" w:hAnsi="Arial" w:cs="Arial"/>
          <w:sz w:val="22"/>
          <w:szCs w:val="22"/>
        </w:rPr>
        <w:t xml:space="preserve">were that </w:t>
      </w:r>
      <w:r w:rsidR="6CAA7715" w:rsidRPr="00BA64B5">
        <w:rPr>
          <w:rStyle w:val="eop"/>
          <w:rFonts w:ascii="Arial" w:hAnsi="Arial" w:cs="Arial"/>
          <w:sz w:val="22"/>
          <w:szCs w:val="22"/>
        </w:rPr>
        <w:t>over the</w:t>
      </w:r>
      <w:r w:rsidR="572E31C7" w:rsidRPr="00BA64B5">
        <w:rPr>
          <w:rStyle w:val="eop"/>
          <w:rFonts w:ascii="Arial" w:hAnsi="Arial" w:cs="Arial"/>
          <w:sz w:val="22"/>
          <w:szCs w:val="22"/>
        </w:rPr>
        <w:t xml:space="preserve"> </w:t>
      </w:r>
      <w:r w:rsidR="478C1D0D" w:rsidRPr="00BA64B5">
        <w:rPr>
          <w:rStyle w:val="eop"/>
          <w:rFonts w:ascii="Arial" w:hAnsi="Arial" w:cs="Arial"/>
          <w:sz w:val="22"/>
          <w:szCs w:val="22"/>
        </w:rPr>
        <w:t>~</w:t>
      </w:r>
      <w:r w:rsidR="622B65E0" w:rsidRPr="00BA64B5">
        <w:rPr>
          <w:rStyle w:val="eop"/>
          <w:rFonts w:ascii="Arial" w:hAnsi="Arial" w:cs="Arial"/>
          <w:sz w:val="22"/>
          <w:szCs w:val="22"/>
        </w:rPr>
        <w:t>48</w:t>
      </w:r>
      <w:r w:rsidR="478C1D0D" w:rsidRPr="00BA64B5">
        <w:rPr>
          <w:rStyle w:val="eop"/>
          <w:rFonts w:ascii="Arial" w:hAnsi="Arial" w:cs="Arial"/>
          <w:sz w:val="22"/>
          <w:szCs w:val="22"/>
        </w:rPr>
        <w:t xml:space="preserve"> h</w:t>
      </w:r>
      <w:r w:rsidR="7DA57C68" w:rsidRPr="00BA64B5">
        <w:rPr>
          <w:rStyle w:val="eop"/>
          <w:rFonts w:ascii="Arial" w:hAnsi="Arial" w:cs="Arial"/>
          <w:sz w:val="22"/>
          <w:szCs w:val="22"/>
        </w:rPr>
        <w:t>r</w:t>
      </w:r>
      <w:r w:rsidR="478C1D0D" w:rsidRPr="00BA64B5">
        <w:rPr>
          <w:rStyle w:val="eop"/>
          <w:rFonts w:ascii="Arial" w:hAnsi="Arial" w:cs="Arial"/>
          <w:sz w:val="22"/>
          <w:szCs w:val="22"/>
        </w:rPr>
        <w:t xml:space="preserve"> duration </w:t>
      </w:r>
      <w:r w:rsidR="6CAA7715" w:rsidRPr="00BA64B5">
        <w:rPr>
          <w:rStyle w:val="eop"/>
          <w:rFonts w:ascii="Arial" w:hAnsi="Arial" w:cs="Arial"/>
          <w:sz w:val="22"/>
          <w:szCs w:val="22"/>
        </w:rPr>
        <w:t>participants spent a higher proportion of time undertaking</w:t>
      </w:r>
      <w:r w:rsidR="6CAA7715" w:rsidRPr="00BA64B5">
        <w:rPr>
          <w:rFonts w:ascii="Arial" w:hAnsi="Arial" w:cs="Arial"/>
          <w:sz w:val="22"/>
          <w:szCs w:val="22"/>
        </w:rPr>
        <w:t xml:space="preserve"> SLPA </w:t>
      </w:r>
      <w:r w:rsidR="74EB0467" w:rsidRPr="00BA64B5">
        <w:rPr>
          <w:rFonts w:ascii="Arial" w:hAnsi="Arial" w:cs="Arial"/>
          <w:sz w:val="22"/>
          <w:szCs w:val="22"/>
        </w:rPr>
        <w:t xml:space="preserve">compared to </w:t>
      </w:r>
      <w:r w:rsidR="6CAA7715" w:rsidRPr="00BA64B5">
        <w:rPr>
          <w:rFonts w:ascii="Arial" w:hAnsi="Arial" w:cs="Arial"/>
          <w:sz w:val="22"/>
          <w:szCs w:val="22"/>
        </w:rPr>
        <w:t>MVPA</w:t>
      </w:r>
      <w:r w:rsidR="74EB0467" w:rsidRPr="00BA64B5">
        <w:rPr>
          <w:rFonts w:ascii="Arial" w:hAnsi="Arial" w:cs="Arial"/>
          <w:sz w:val="22"/>
          <w:szCs w:val="22"/>
        </w:rPr>
        <w:t>. However,</w:t>
      </w:r>
      <w:r w:rsidR="4FB0AC59" w:rsidRPr="00BA64B5">
        <w:rPr>
          <w:rFonts w:ascii="Arial" w:hAnsi="Arial" w:cs="Arial"/>
          <w:sz w:val="22"/>
          <w:szCs w:val="22"/>
        </w:rPr>
        <w:t xml:space="preserve"> unlike </w:t>
      </w:r>
      <w:r w:rsidR="1F6E589A" w:rsidRPr="00BA64B5">
        <w:rPr>
          <w:rFonts w:ascii="Arial" w:hAnsi="Arial" w:cs="Arial"/>
          <w:sz w:val="22"/>
          <w:szCs w:val="22"/>
        </w:rPr>
        <w:t>most</w:t>
      </w:r>
      <w:r w:rsidR="446C9135" w:rsidRPr="00BA64B5">
        <w:rPr>
          <w:rFonts w:ascii="Arial" w:hAnsi="Arial" w:cs="Arial"/>
          <w:sz w:val="22"/>
          <w:szCs w:val="22"/>
        </w:rPr>
        <w:t xml:space="preserve"> military </w:t>
      </w:r>
      <w:r w:rsidR="478C1D0D" w:rsidRPr="00BA64B5">
        <w:rPr>
          <w:rFonts w:ascii="Arial" w:hAnsi="Arial" w:cs="Arial"/>
          <w:sz w:val="22"/>
          <w:szCs w:val="22"/>
        </w:rPr>
        <w:t xml:space="preserve">or civilian </w:t>
      </w:r>
      <w:r w:rsidR="7D9BC1E3" w:rsidRPr="00BA64B5">
        <w:rPr>
          <w:rFonts w:ascii="Arial" w:hAnsi="Arial" w:cs="Arial"/>
          <w:sz w:val="22"/>
          <w:szCs w:val="22"/>
        </w:rPr>
        <w:t xml:space="preserve">free-living work </w:t>
      </w:r>
      <w:r w:rsidR="4FB0AC59" w:rsidRPr="00BA64B5">
        <w:rPr>
          <w:rFonts w:ascii="Arial" w:hAnsi="Arial" w:cs="Arial"/>
          <w:sz w:val="22"/>
          <w:szCs w:val="22"/>
        </w:rPr>
        <w:t>environment</w:t>
      </w:r>
      <w:r w:rsidR="7D9BC1E3" w:rsidRPr="00BA64B5">
        <w:rPr>
          <w:rFonts w:ascii="Arial" w:hAnsi="Arial" w:cs="Arial"/>
          <w:sz w:val="22"/>
          <w:szCs w:val="22"/>
        </w:rPr>
        <w:t>s</w:t>
      </w:r>
      <w:r w:rsidR="4FB0AC59" w:rsidRPr="00BA64B5">
        <w:rPr>
          <w:rFonts w:ascii="Arial" w:hAnsi="Arial" w:cs="Arial"/>
          <w:sz w:val="22"/>
          <w:szCs w:val="22"/>
        </w:rPr>
        <w:t xml:space="preserve"> </w:t>
      </w:r>
      <w:r w:rsidR="74EB0467" w:rsidRPr="00BA64B5">
        <w:rPr>
          <w:rFonts w:ascii="Arial" w:hAnsi="Arial" w:cs="Arial"/>
          <w:sz w:val="22"/>
          <w:szCs w:val="22"/>
        </w:rPr>
        <w:t xml:space="preserve">the </w:t>
      </w:r>
      <w:r w:rsidR="4FB0AC59" w:rsidRPr="00BA64B5">
        <w:rPr>
          <w:rFonts w:ascii="Arial" w:hAnsi="Arial" w:cs="Arial"/>
          <w:sz w:val="22"/>
          <w:szCs w:val="22"/>
        </w:rPr>
        <w:t xml:space="preserve">SLPA contained </w:t>
      </w:r>
      <w:r w:rsidR="08938CA3" w:rsidRPr="00BA64B5">
        <w:rPr>
          <w:rFonts w:ascii="Arial" w:hAnsi="Arial" w:cs="Arial"/>
          <w:sz w:val="22"/>
          <w:szCs w:val="22"/>
        </w:rPr>
        <w:t>minimal</w:t>
      </w:r>
      <w:r w:rsidR="4FB0AC59" w:rsidRPr="00BA64B5">
        <w:rPr>
          <w:rFonts w:ascii="Arial" w:hAnsi="Arial" w:cs="Arial"/>
          <w:sz w:val="22"/>
          <w:szCs w:val="22"/>
        </w:rPr>
        <w:t xml:space="preserve"> sleep and MVPA still made up a relatively large proportion of total time</w:t>
      </w:r>
      <w:r w:rsidR="06E8EAE2" w:rsidRPr="00BA64B5">
        <w:rPr>
          <w:rFonts w:ascii="Arial" w:hAnsi="Arial" w:cs="Arial"/>
          <w:sz w:val="22"/>
          <w:szCs w:val="22"/>
        </w:rPr>
        <w:t xml:space="preserve"> (33%)</w:t>
      </w:r>
      <w:r w:rsidR="4FB0AC59" w:rsidRPr="00BA64B5">
        <w:rPr>
          <w:rFonts w:ascii="Arial" w:hAnsi="Arial" w:cs="Arial"/>
          <w:sz w:val="22"/>
          <w:szCs w:val="22"/>
        </w:rPr>
        <w:t>, demonstrating the demanding nature of the exercise.</w:t>
      </w:r>
      <w:r w:rsidR="6CAA7715" w:rsidRPr="00BA64B5">
        <w:rPr>
          <w:rFonts w:ascii="Arial" w:hAnsi="Arial" w:cs="Arial"/>
          <w:sz w:val="22"/>
          <w:szCs w:val="22"/>
        </w:rPr>
        <w:t xml:space="preserve"> </w:t>
      </w:r>
      <w:r w:rsidR="50D9161B" w:rsidRPr="00BA64B5">
        <w:rPr>
          <w:rStyle w:val="eop"/>
          <w:rFonts w:ascii="Arial" w:hAnsi="Arial" w:cs="Arial"/>
          <w:sz w:val="22"/>
          <w:szCs w:val="22"/>
        </w:rPr>
        <w:t>A decrease in</w:t>
      </w:r>
      <w:r w:rsidR="6837F2DE" w:rsidRPr="00BA64B5">
        <w:rPr>
          <w:rStyle w:val="eop"/>
          <w:rFonts w:ascii="Arial" w:hAnsi="Arial" w:cs="Arial"/>
          <w:sz w:val="22"/>
          <w:szCs w:val="22"/>
        </w:rPr>
        <w:t xml:space="preserve"> general</w:t>
      </w:r>
      <w:r w:rsidR="50D9161B" w:rsidRPr="00BA64B5">
        <w:rPr>
          <w:rStyle w:val="eop"/>
          <w:rFonts w:ascii="Arial" w:hAnsi="Arial" w:cs="Arial"/>
          <w:sz w:val="22"/>
          <w:szCs w:val="22"/>
        </w:rPr>
        <w:t xml:space="preserve"> cognitive </w:t>
      </w:r>
      <w:r w:rsidR="6D6A45B7" w:rsidRPr="00BA64B5">
        <w:rPr>
          <w:rStyle w:val="eop"/>
          <w:rFonts w:ascii="Arial" w:hAnsi="Arial" w:cs="Arial"/>
          <w:sz w:val="22"/>
          <w:szCs w:val="22"/>
        </w:rPr>
        <w:t>performance was</w:t>
      </w:r>
      <w:r w:rsidR="50D9161B" w:rsidRPr="00BA64B5">
        <w:rPr>
          <w:rStyle w:val="eop"/>
          <w:rFonts w:ascii="Arial" w:hAnsi="Arial" w:cs="Arial"/>
          <w:sz w:val="22"/>
          <w:szCs w:val="22"/>
        </w:rPr>
        <w:t xml:space="preserve"> </w:t>
      </w:r>
      <w:r w:rsidR="6CAA7715" w:rsidRPr="00BA64B5">
        <w:rPr>
          <w:rStyle w:val="eop"/>
          <w:rFonts w:ascii="Arial" w:hAnsi="Arial" w:cs="Arial"/>
          <w:sz w:val="22"/>
          <w:szCs w:val="22"/>
        </w:rPr>
        <w:t xml:space="preserve">also </w:t>
      </w:r>
      <w:r w:rsidR="50D9161B" w:rsidRPr="00BA64B5">
        <w:rPr>
          <w:rStyle w:val="eop"/>
          <w:rFonts w:ascii="Arial" w:hAnsi="Arial" w:cs="Arial"/>
          <w:sz w:val="22"/>
          <w:szCs w:val="22"/>
        </w:rPr>
        <w:t>observed,</w:t>
      </w:r>
      <w:r w:rsidR="6837F2DE" w:rsidRPr="00BA64B5">
        <w:rPr>
          <w:rStyle w:val="eop"/>
          <w:rFonts w:ascii="Arial" w:hAnsi="Arial" w:cs="Arial"/>
          <w:sz w:val="22"/>
          <w:szCs w:val="22"/>
        </w:rPr>
        <w:t xml:space="preserve"> although performance did not decline further after mid-</w:t>
      </w:r>
      <w:r w:rsidR="53EC4C5B" w:rsidRPr="00BA64B5">
        <w:rPr>
          <w:rStyle w:val="eop"/>
          <w:rFonts w:ascii="Arial" w:hAnsi="Arial" w:cs="Arial"/>
          <w:sz w:val="22"/>
          <w:szCs w:val="22"/>
        </w:rPr>
        <w:t>e</w:t>
      </w:r>
      <w:r w:rsidR="446C9135" w:rsidRPr="00BA64B5">
        <w:rPr>
          <w:rStyle w:val="eop"/>
          <w:rFonts w:ascii="Arial" w:hAnsi="Arial" w:cs="Arial"/>
          <w:sz w:val="22"/>
          <w:szCs w:val="22"/>
        </w:rPr>
        <w:t>xercise</w:t>
      </w:r>
      <w:r w:rsidR="6837F2DE" w:rsidRPr="00BA64B5">
        <w:rPr>
          <w:rStyle w:val="eop"/>
          <w:rFonts w:ascii="Arial" w:hAnsi="Arial" w:cs="Arial"/>
          <w:sz w:val="22"/>
          <w:szCs w:val="22"/>
        </w:rPr>
        <w:t xml:space="preserve">. This </w:t>
      </w:r>
      <w:r w:rsidR="74EB0467" w:rsidRPr="00BA64B5">
        <w:rPr>
          <w:rStyle w:val="eop"/>
          <w:rFonts w:ascii="Arial" w:hAnsi="Arial" w:cs="Arial"/>
          <w:sz w:val="22"/>
          <w:szCs w:val="22"/>
        </w:rPr>
        <w:t xml:space="preserve">was </w:t>
      </w:r>
      <w:r w:rsidR="6837F2DE" w:rsidRPr="00BA64B5">
        <w:rPr>
          <w:rStyle w:val="normaltextrun"/>
          <w:rFonts w:ascii="Arial" w:hAnsi="Arial" w:cs="Arial"/>
          <w:sz w:val="22"/>
          <w:szCs w:val="22"/>
        </w:rPr>
        <w:t>possibly due to participants allocating increased effort and mental resources to successfully complete assessment</w:t>
      </w:r>
      <w:r w:rsidR="56F4A13C" w:rsidRPr="00BA64B5">
        <w:rPr>
          <w:rStyle w:val="normaltextrun"/>
          <w:rFonts w:ascii="Arial" w:hAnsi="Arial" w:cs="Arial"/>
          <w:sz w:val="22"/>
          <w:szCs w:val="22"/>
        </w:rPr>
        <w:t>s</w:t>
      </w:r>
      <w:r w:rsidR="6837F2DE" w:rsidRPr="00BA64B5">
        <w:rPr>
          <w:rStyle w:val="normaltextrun"/>
          <w:rFonts w:ascii="Arial" w:hAnsi="Arial" w:cs="Arial"/>
          <w:sz w:val="22"/>
          <w:szCs w:val="22"/>
        </w:rPr>
        <w:t xml:space="preserve">. By </w:t>
      </w:r>
      <w:r w:rsidR="23CE0788" w:rsidRPr="00BA64B5">
        <w:rPr>
          <w:rStyle w:val="normaltextrun"/>
          <w:rFonts w:ascii="Arial" w:hAnsi="Arial" w:cs="Arial"/>
          <w:sz w:val="22"/>
          <w:szCs w:val="22"/>
        </w:rPr>
        <w:t xml:space="preserve">examining both </w:t>
      </w:r>
      <w:r w:rsidR="277670F9" w:rsidRPr="00BA64B5">
        <w:rPr>
          <w:rStyle w:val="normaltextrun"/>
          <w:rFonts w:ascii="Arial" w:hAnsi="Arial" w:cs="Arial"/>
          <w:sz w:val="22"/>
          <w:szCs w:val="22"/>
        </w:rPr>
        <w:t>external work</w:t>
      </w:r>
      <w:r w:rsidR="04A8975C" w:rsidRPr="00BA64B5">
        <w:rPr>
          <w:rStyle w:val="normaltextrun"/>
          <w:rFonts w:ascii="Arial" w:hAnsi="Arial" w:cs="Arial"/>
          <w:sz w:val="22"/>
          <w:szCs w:val="22"/>
        </w:rPr>
        <w:t>load</w:t>
      </w:r>
      <w:r w:rsidR="56F4A13C" w:rsidRPr="00BA64B5">
        <w:rPr>
          <w:rStyle w:val="normaltextrun"/>
          <w:rFonts w:ascii="Arial" w:hAnsi="Arial" w:cs="Arial"/>
          <w:sz w:val="22"/>
          <w:szCs w:val="22"/>
        </w:rPr>
        <w:t xml:space="preserve"> </w:t>
      </w:r>
      <w:r w:rsidR="23CE0788" w:rsidRPr="00BA64B5">
        <w:rPr>
          <w:rStyle w:val="normaltextrun"/>
          <w:rFonts w:ascii="Arial" w:hAnsi="Arial" w:cs="Arial"/>
          <w:sz w:val="22"/>
          <w:szCs w:val="22"/>
        </w:rPr>
        <w:t xml:space="preserve">and cognitive </w:t>
      </w:r>
      <w:r w:rsidR="69DE414D" w:rsidRPr="00BA64B5">
        <w:rPr>
          <w:rStyle w:val="normaltextrun"/>
          <w:rFonts w:ascii="Arial" w:hAnsi="Arial" w:cs="Arial"/>
          <w:sz w:val="22"/>
          <w:szCs w:val="22"/>
        </w:rPr>
        <w:t>performance during</w:t>
      </w:r>
      <w:r w:rsidR="23CE0788" w:rsidRPr="00BA64B5">
        <w:rPr>
          <w:rStyle w:val="normaltextrun"/>
          <w:rFonts w:ascii="Arial" w:hAnsi="Arial" w:cs="Arial"/>
          <w:sz w:val="22"/>
          <w:szCs w:val="22"/>
        </w:rPr>
        <w:t xml:space="preserve"> </w:t>
      </w:r>
      <w:r w:rsidR="6837F2DE" w:rsidRPr="00BA64B5">
        <w:rPr>
          <w:rStyle w:val="normaltextrun"/>
          <w:rFonts w:ascii="Arial" w:hAnsi="Arial" w:cs="Arial"/>
          <w:sz w:val="22"/>
          <w:szCs w:val="22"/>
        </w:rPr>
        <w:t xml:space="preserve">a </w:t>
      </w:r>
      <w:r w:rsidR="634636F0" w:rsidRPr="00BA64B5">
        <w:rPr>
          <w:rStyle w:val="normaltextrun"/>
          <w:rFonts w:ascii="Arial" w:hAnsi="Arial" w:cs="Arial"/>
          <w:sz w:val="22"/>
          <w:szCs w:val="22"/>
        </w:rPr>
        <w:t xml:space="preserve">simulated </w:t>
      </w:r>
      <w:r w:rsidR="6837F2DE" w:rsidRPr="00BA64B5">
        <w:rPr>
          <w:rStyle w:val="normaltextrun"/>
          <w:rFonts w:ascii="Arial" w:hAnsi="Arial" w:cs="Arial"/>
          <w:sz w:val="22"/>
          <w:szCs w:val="22"/>
        </w:rPr>
        <w:t>operational environment, we have attempted to build upon previous laboratory</w:t>
      </w:r>
      <w:r w:rsidR="23CE0788" w:rsidRPr="00BA64B5">
        <w:rPr>
          <w:rStyle w:val="normaltextrun"/>
          <w:rFonts w:ascii="Arial" w:hAnsi="Arial" w:cs="Arial"/>
          <w:sz w:val="22"/>
          <w:szCs w:val="22"/>
        </w:rPr>
        <w:t xml:space="preserve"> and </w:t>
      </w:r>
      <w:r w:rsidR="46EF7572" w:rsidRPr="00BA64B5">
        <w:rPr>
          <w:rStyle w:val="normaltextrun"/>
          <w:rFonts w:ascii="Arial" w:hAnsi="Arial" w:cs="Arial"/>
          <w:sz w:val="22"/>
          <w:szCs w:val="22"/>
        </w:rPr>
        <w:t>field-based</w:t>
      </w:r>
      <w:r w:rsidR="6837F2DE" w:rsidRPr="00BA64B5">
        <w:rPr>
          <w:rStyle w:val="normaltextrun"/>
          <w:rFonts w:ascii="Arial" w:hAnsi="Arial" w:cs="Arial"/>
          <w:sz w:val="22"/>
          <w:szCs w:val="22"/>
        </w:rPr>
        <w:t xml:space="preserve"> research </w:t>
      </w:r>
      <w:r w:rsidRPr="00BA64B5">
        <w:rPr>
          <w:rStyle w:val="normaltextrun"/>
          <w:rFonts w:ascii="Arial" w:hAnsi="Arial" w:cs="Arial"/>
          <w:sz w:val="22"/>
          <w:szCs w:val="22"/>
        </w:rPr>
        <w:t>in this area</w:t>
      </w:r>
      <w:r w:rsidR="74EB0467" w:rsidRPr="00BA64B5">
        <w:rPr>
          <w:rStyle w:val="normaltextrun"/>
          <w:rFonts w:ascii="Arial" w:hAnsi="Arial" w:cs="Arial"/>
          <w:sz w:val="22"/>
          <w:szCs w:val="22"/>
        </w:rPr>
        <w:t xml:space="preserve"> </w:t>
      </w:r>
      <w:r w:rsidR="6837F2DE" w:rsidRPr="00BA64B5">
        <w:rPr>
          <w:rStyle w:val="normaltextrun"/>
          <w:rFonts w:ascii="Arial" w:hAnsi="Arial" w:cs="Arial"/>
          <w:sz w:val="22"/>
          <w:szCs w:val="22"/>
        </w:rPr>
        <w:t>(e.g.</w:t>
      </w:r>
      <w:r w:rsidR="4363BB97" w:rsidRPr="00BA64B5">
        <w:rPr>
          <w:rStyle w:val="normaltextrun"/>
          <w:rFonts w:ascii="Arial" w:hAnsi="Arial" w:cs="Arial"/>
          <w:sz w:val="22"/>
          <w:szCs w:val="22"/>
        </w:rPr>
        <w:t xml:space="preserve"> </w:t>
      </w:r>
      <w:r w:rsidR="00C12BD1" w:rsidRPr="00BA64B5">
        <w:rPr>
          <w:rStyle w:val="normaltextrun"/>
          <w:rFonts w:ascii="Arial" w:hAnsi="Arial" w:cs="Arial"/>
          <w:sz w:val="22"/>
          <w:szCs w:val="22"/>
        </w:rPr>
        <w:t>[7, 8, 22]</w:t>
      </w:r>
      <w:r w:rsidR="6837F2DE" w:rsidRPr="00BA64B5">
        <w:rPr>
          <w:rStyle w:val="normaltextrun"/>
          <w:rFonts w:ascii="Arial" w:hAnsi="Arial" w:cs="Arial"/>
          <w:sz w:val="22"/>
          <w:szCs w:val="22"/>
        </w:rPr>
        <w:t>)</w:t>
      </w:r>
      <w:r w:rsidR="40E9E3B0" w:rsidRPr="00BA64B5">
        <w:rPr>
          <w:rStyle w:val="normaltextrun"/>
          <w:rFonts w:ascii="Arial" w:hAnsi="Arial" w:cs="Arial"/>
          <w:sz w:val="22"/>
          <w:szCs w:val="22"/>
        </w:rPr>
        <w:t>.</w:t>
      </w:r>
    </w:p>
    <w:p w14:paraId="7577A33E" w14:textId="1F2C5D3E" w:rsidR="00961C29" w:rsidRPr="00BA64B5" w:rsidRDefault="23282BE3" w:rsidP="7DF9D207">
      <w:pPr>
        <w:pStyle w:val="CommentText"/>
        <w:spacing w:line="480" w:lineRule="auto"/>
        <w:ind w:firstLine="720"/>
        <w:jc w:val="both"/>
        <w:rPr>
          <w:rStyle w:val="eop"/>
          <w:rFonts w:ascii="Arial" w:eastAsia="Times New Roman" w:hAnsi="Arial" w:cs="Arial"/>
          <w:sz w:val="22"/>
          <w:szCs w:val="22"/>
          <w:lang w:eastAsia="en-GB"/>
        </w:rPr>
      </w:pPr>
      <w:r w:rsidRPr="00BA64B5">
        <w:rPr>
          <w:rStyle w:val="eop"/>
          <w:rFonts w:ascii="Arial" w:eastAsia="Times New Roman" w:hAnsi="Arial" w:cs="Arial"/>
          <w:sz w:val="22"/>
          <w:szCs w:val="22"/>
          <w:lang w:eastAsia="en-GB"/>
        </w:rPr>
        <w:t>Physical</w:t>
      </w:r>
      <w:r w:rsidR="501FC81F" w:rsidRPr="00BA64B5">
        <w:rPr>
          <w:rStyle w:val="eop"/>
          <w:rFonts w:ascii="Arial" w:eastAsia="Times New Roman" w:hAnsi="Arial" w:cs="Arial"/>
          <w:sz w:val="22"/>
          <w:szCs w:val="22"/>
          <w:lang w:eastAsia="en-GB"/>
        </w:rPr>
        <w:t xml:space="preserve"> activity </w:t>
      </w:r>
      <w:r w:rsidR="23235FF2" w:rsidRPr="00BA64B5">
        <w:rPr>
          <w:rStyle w:val="eop"/>
          <w:rFonts w:ascii="Arial" w:eastAsia="Times New Roman" w:hAnsi="Arial" w:cs="Arial"/>
          <w:sz w:val="22"/>
          <w:szCs w:val="22"/>
          <w:lang w:eastAsia="en-GB"/>
        </w:rPr>
        <w:t>measured througho</w:t>
      </w:r>
      <w:r w:rsidR="501FC81F" w:rsidRPr="00BA64B5">
        <w:rPr>
          <w:rStyle w:val="eop"/>
          <w:rFonts w:ascii="Arial" w:eastAsia="Times New Roman" w:hAnsi="Arial" w:cs="Arial"/>
          <w:sz w:val="22"/>
          <w:szCs w:val="22"/>
          <w:lang w:eastAsia="en-GB"/>
        </w:rPr>
        <w:t xml:space="preserve">ut </w:t>
      </w:r>
      <w:proofErr w:type="spellStart"/>
      <w:proofErr w:type="gramStart"/>
      <w:r w:rsidR="2A146583" w:rsidRPr="00BA64B5">
        <w:rPr>
          <w:rStyle w:val="eop"/>
          <w:rFonts w:ascii="Arial" w:eastAsia="Times New Roman" w:hAnsi="Arial" w:cs="Arial"/>
          <w:sz w:val="22"/>
          <w:szCs w:val="22"/>
          <w:lang w:eastAsia="en-GB"/>
        </w:rPr>
        <w:t>Ex.CP</w:t>
      </w:r>
      <w:proofErr w:type="spellEnd"/>
      <w:proofErr w:type="gramEnd"/>
      <w:r w:rsidR="23235FF2" w:rsidRPr="00BA64B5">
        <w:rPr>
          <w:rStyle w:val="eop"/>
          <w:rFonts w:ascii="Arial" w:eastAsia="Times New Roman" w:hAnsi="Arial" w:cs="Arial"/>
          <w:sz w:val="22"/>
          <w:szCs w:val="22"/>
          <w:lang w:eastAsia="en-GB"/>
        </w:rPr>
        <w:t xml:space="preserve"> </w:t>
      </w:r>
      <w:r w:rsidR="2709646A" w:rsidRPr="00BA64B5">
        <w:rPr>
          <w:rStyle w:val="eop"/>
          <w:rFonts w:ascii="Arial" w:eastAsia="Times New Roman" w:hAnsi="Arial" w:cs="Arial"/>
          <w:sz w:val="22"/>
          <w:szCs w:val="22"/>
          <w:lang w:eastAsia="en-GB"/>
        </w:rPr>
        <w:t xml:space="preserve">resulted in </w:t>
      </w:r>
      <w:r w:rsidR="501FC81F" w:rsidRPr="00BA64B5">
        <w:rPr>
          <w:rStyle w:val="eop"/>
          <w:rFonts w:ascii="Arial" w:eastAsia="Times New Roman" w:hAnsi="Arial" w:cs="Arial"/>
          <w:sz w:val="22"/>
          <w:szCs w:val="22"/>
          <w:lang w:eastAsia="en-GB"/>
        </w:rPr>
        <w:t xml:space="preserve">participants </w:t>
      </w:r>
      <w:r w:rsidR="39F98F34" w:rsidRPr="00BA64B5">
        <w:rPr>
          <w:rStyle w:val="eop"/>
          <w:rFonts w:ascii="Arial" w:eastAsia="Times New Roman" w:hAnsi="Arial" w:cs="Arial"/>
          <w:sz w:val="22"/>
          <w:szCs w:val="22"/>
          <w:lang w:eastAsia="en-GB"/>
        </w:rPr>
        <w:t>spen</w:t>
      </w:r>
      <w:r w:rsidR="23235FF2" w:rsidRPr="00BA64B5">
        <w:rPr>
          <w:rStyle w:val="eop"/>
          <w:rFonts w:ascii="Arial" w:eastAsia="Times New Roman" w:hAnsi="Arial" w:cs="Arial"/>
          <w:sz w:val="22"/>
          <w:szCs w:val="22"/>
          <w:lang w:eastAsia="en-GB"/>
        </w:rPr>
        <w:t>ding</w:t>
      </w:r>
      <w:r w:rsidR="39F98F34" w:rsidRPr="00BA64B5">
        <w:rPr>
          <w:rStyle w:val="eop"/>
          <w:rFonts w:ascii="Arial" w:eastAsia="Times New Roman" w:hAnsi="Arial" w:cs="Arial"/>
          <w:sz w:val="22"/>
          <w:szCs w:val="22"/>
          <w:lang w:eastAsia="en-GB"/>
        </w:rPr>
        <w:t xml:space="preserve"> </w:t>
      </w:r>
      <w:r w:rsidR="70843DE8" w:rsidRPr="00BA64B5">
        <w:rPr>
          <w:rStyle w:val="eop"/>
          <w:rFonts w:ascii="Arial" w:eastAsia="Times New Roman" w:hAnsi="Arial" w:cs="Arial"/>
          <w:sz w:val="22"/>
          <w:szCs w:val="22"/>
          <w:lang w:eastAsia="en-GB"/>
        </w:rPr>
        <w:t>~</w:t>
      </w:r>
      <w:r w:rsidR="39F98F34" w:rsidRPr="00BA64B5">
        <w:rPr>
          <w:rStyle w:val="eop"/>
          <w:rFonts w:ascii="Arial" w:eastAsia="Times New Roman" w:hAnsi="Arial" w:cs="Arial"/>
          <w:sz w:val="22"/>
          <w:szCs w:val="22"/>
          <w:lang w:eastAsia="en-GB"/>
        </w:rPr>
        <w:t>67</w:t>
      </w:r>
      <w:r w:rsidR="151773CD" w:rsidRPr="00BA64B5">
        <w:rPr>
          <w:rStyle w:val="eop"/>
          <w:rFonts w:ascii="Arial" w:eastAsia="Times New Roman" w:hAnsi="Arial" w:cs="Arial"/>
          <w:sz w:val="22"/>
          <w:szCs w:val="22"/>
          <w:lang w:eastAsia="en-GB"/>
        </w:rPr>
        <w:t xml:space="preserve">% </w:t>
      </w:r>
      <w:r w:rsidR="501FC81F" w:rsidRPr="00BA64B5">
        <w:rPr>
          <w:rStyle w:val="eop"/>
          <w:rFonts w:ascii="Arial" w:eastAsia="Times New Roman" w:hAnsi="Arial" w:cs="Arial"/>
          <w:sz w:val="22"/>
          <w:szCs w:val="22"/>
          <w:lang w:eastAsia="en-GB"/>
        </w:rPr>
        <w:t xml:space="preserve">of </w:t>
      </w:r>
      <w:r w:rsidR="151773CD" w:rsidRPr="00BA64B5">
        <w:rPr>
          <w:rStyle w:val="eop"/>
          <w:rFonts w:ascii="Arial" w:eastAsia="Times New Roman" w:hAnsi="Arial" w:cs="Arial"/>
          <w:sz w:val="22"/>
          <w:szCs w:val="22"/>
          <w:lang w:eastAsia="en-GB"/>
        </w:rPr>
        <w:t xml:space="preserve">the </w:t>
      </w:r>
      <w:r w:rsidR="501FC81F" w:rsidRPr="00BA64B5">
        <w:rPr>
          <w:rStyle w:val="eop"/>
          <w:rFonts w:ascii="Arial" w:eastAsia="Times New Roman" w:hAnsi="Arial" w:cs="Arial"/>
          <w:sz w:val="22"/>
          <w:szCs w:val="22"/>
          <w:lang w:eastAsia="en-GB"/>
        </w:rPr>
        <w:t>time completing SLPA. Th</w:t>
      </w:r>
      <w:r w:rsidR="75752B31" w:rsidRPr="00BA64B5">
        <w:rPr>
          <w:rStyle w:val="eop"/>
          <w:rFonts w:ascii="Arial" w:eastAsia="Times New Roman" w:hAnsi="Arial" w:cs="Arial"/>
          <w:sz w:val="22"/>
          <w:szCs w:val="22"/>
          <w:lang w:eastAsia="en-GB"/>
        </w:rPr>
        <w:t>is</w:t>
      </w:r>
      <w:r w:rsidR="501FC81F" w:rsidRPr="00BA64B5">
        <w:rPr>
          <w:rStyle w:val="eop"/>
          <w:rFonts w:ascii="Arial" w:eastAsia="Times New Roman" w:hAnsi="Arial" w:cs="Arial"/>
          <w:sz w:val="22"/>
          <w:szCs w:val="22"/>
          <w:lang w:eastAsia="en-GB"/>
        </w:rPr>
        <w:t xml:space="preserve"> </w:t>
      </w:r>
      <w:r w:rsidR="75752B31" w:rsidRPr="00BA64B5">
        <w:rPr>
          <w:rStyle w:val="eop"/>
          <w:rFonts w:ascii="Arial" w:eastAsia="Times New Roman" w:hAnsi="Arial" w:cs="Arial"/>
          <w:sz w:val="22"/>
          <w:szCs w:val="22"/>
          <w:lang w:eastAsia="en-GB"/>
        </w:rPr>
        <w:t xml:space="preserve">finding </w:t>
      </w:r>
      <w:r w:rsidR="2DB4C2B1" w:rsidRPr="00BA64B5">
        <w:rPr>
          <w:rStyle w:val="eop"/>
          <w:rFonts w:ascii="Arial" w:eastAsia="Times New Roman" w:hAnsi="Arial" w:cs="Arial"/>
          <w:sz w:val="22"/>
          <w:szCs w:val="22"/>
          <w:lang w:eastAsia="en-GB"/>
        </w:rPr>
        <w:t xml:space="preserve">is </w:t>
      </w:r>
      <w:r w:rsidR="501FC81F" w:rsidRPr="00BA64B5">
        <w:rPr>
          <w:rStyle w:val="eop"/>
          <w:rFonts w:ascii="Arial" w:eastAsia="Times New Roman" w:hAnsi="Arial" w:cs="Arial"/>
          <w:sz w:val="22"/>
          <w:szCs w:val="22"/>
          <w:lang w:eastAsia="en-GB"/>
        </w:rPr>
        <w:t xml:space="preserve">consistent with previous data reported during operational military duties which have been characterised by prolonged, low intensity physical activity </w:t>
      </w:r>
      <w:r w:rsidR="620324F5" w:rsidRPr="00BA64B5">
        <w:rPr>
          <w:rStyle w:val="eop"/>
          <w:rFonts w:ascii="Arial" w:eastAsia="Times New Roman" w:hAnsi="Arial" w:cs="Arial"/>
          <w:sz w:val="22"/>
          <w:szCs w:val="22"/>
          <w:lang w:eastAsia="en-GB"/>
        </w:rPr>
        <w:t>with short, intermittent</w:t>
      </w:r>
      <w:r w:rsidR="501FC81F" w:rsidRPr="00BA64B5">
        <w:rPr>
          <w:rStyle w:val="eop"/>
          <w:rFonts w:ascii="Arial" w:eastAsia="Times New Roman" w:hAnsi="Arial" w:cs="Arial"/>
          <w:sz w:val="22"/>
          <w:szCs w:val="22"/>
          <w:lang w:eastAsia="en-GB"/>
        </w:rPr>
        <w:t xml:space="preserve"> bouts of higher intensity activities </w:t>
      </w:r>
      <w:r w:rsidR="00C12BD1" w:rsidRPr="00BA64B5">
        <w:rPr>
          <w:rStyle w:val="eop"/>
          <w:rFonts w:ascii="Arial" w:eastAsia="Times New Roman" w:hAnsi="Arial" w:cs="Arial"/>
          <w:sz w:val="22"/>
          <w:szCs w:val="22"/>
          <w:lang w:eastAsia="en-GB"/>
        </w:rPr>
        <w:t xml:space="preserve">[3]. </w:t>
      </w:r>
      <w:r w:rsidR="501FC81F" w:rsidRPr="00BA64B5">
        <w:rPr>
          <w:rStyle w:val="eop"/>
          <w:rFonts w:ascii="Arial" w:eastAsia="Times New Roman" w:hAnsi="Arial" w:cs="Arial"/>
          <w:sz w:val="22"/>
          <w:szCs w:val="22"/>
          <w:lang w:eastAsia="en-GB"/>
        </w:rPr>
        <w:t xml:space="preserve">We also observed a </w:t>
      </w:r>
      <w:r w:rsidR="664F8920" w:rsidRPr="00BA64B5">
        <w:rPr>
          <w:rStyle w:val="eop"/>
          <w:rFonts w:ascii="Arial" w:eastAsia="Times New Roman" w:hAnsi="Arial" w:cs="Arial"/>
          <w:sz w:val="22"/>
          <w:szCs w:val="22"/>
          <w:lang w:eastAsia="en-GB"/>
        </w:rPr>
        <w:t>de</w:t>
      </w:r>
      <w:r w:rsidR="501FC81F" w:rsidRPr="00BA64B5">
        <w:rPr>
          <w:rStyle w:val="eop"/>
          <w:rFonts w:ascii="Arial" w:eastAsia="Times New Roman" w:hAnsi="Arial" w:cs="Arial"/>
          <w:sz w:val="22"/>
          <w:szCs w:val="22"/>
          <w:lang w:eastAsia="en-GB"/>
        </w:rPr>
        <w:t xml:space="preserve">crease in the proportion of time participants spent completing MVPA vs. SLPA, resulting in a </w:t>
      </w:r>
      <w:r w:rsidR="664F8920" w:rsidRPr="00BA64B5">
        <w:rPr>
          <w:rStyle w:val="eop"/>
          <w:rFonts w:ascii="Arial" w:eastAsia="Times New Roman" w:hAnsi="Arial" w:cs="Arial"/>
          <w:sz w:val="22"/>
          <w:szCs w:val="22"/>
          <w:lang w:eastAsia="en-GB"/>
        </w:rPr>
        <w:t>lowe</w:t>
      </w:r>
      <w:r w:rsidR="501FC81F" w:rsidRPr="00BA64B5">
        <w:rPr>
          <w:rStyle w:val="eop"/>
          <w:rFonts w:ascii="Arial" w:eastAsia="Times New Roman" w:hAnsi="Arial" w:cs="Arial"/>
          <w:sz w:val="22"/>
          <w:szCs w:val="22"/>
          <w:lang w:eastAsia="en-GB"/>
        </w:rPr>
        <w:t xml:space="preserve">r </w:t>
      </w:r>
      <w:proofErr w:type="gramStart"/>
      <w:r w:rsidR="501FC81F" w:rsidRPr="00BA64B5">
        <w:rPr>
          <w:rStyle w:val="eop"/>
          <w:rFonts w:ascii="Arial" w:eastAsia="Times New Roman" w:hAnsi="Arial" w:cs="Arial"/>
          <w:sz w:val="22"/>
          <w:szCs w:val="22"/>
          <w:lang w:eastAsia="en-GB"/>
        </w:rPr>
        <w:t>MVPA:SLPA</w:t>
      </w:r>
      <w:proofErr w:type="gramEnd"/>
      <w:r w:rsidR="501FC81F" w:rsidRPr="00BA64B5">
        <w:rPr>
          <w:rStyle w:val="eop"/>
          <w:rFonts w:ascii="Arial" w:eastAsia="Times New Roman" w:hAnsi="Arial" w:cs="Arial"/>
          <w:sz w:val="22"/>
          <w:szCs w:val="22"/>
          <w:lang w:eastAsia="en-GB"/>
        </w:rPr>
        <w:t xml:space="preserve"> ratio during the second half of </w:t>
      </w:r>
      <w:proofErr w:type="spellStart"/>
      <w:r w:rsidR="2A146583" w:rsidRPr="00BA64B5">
        <w:rPr>
          <w:rStyle w:val="eop"/>
          <w:rFonts w:ascii="Arial" w:eastAsia="Times New Roman" w:hAnsi="Arial" w:cs="Arial"/>
          <w:sz w:val="22"/>
          <w:szCs w:val="22"/>
          <w:lang w:eastAsia="en-GB"/>
        </w:rPr>
        <w:t>Ex.CP</w:t>
      </w:r>
      <w:proofErr w:type="spellEnd"/>
      <w:r w:rsidR="501FC81F" w:rsidRPr="00BA64B5">
        <w:rPr>
          <w:rStyle w:val="eop"/>
          <w:rFonts w:ascii="Arial" w:eastAsia="Times New Roman" w:hAnsi="Arial" w:cs="Arial"/>
          <w:sz w:val="22"/>
          <w:szCs w:val="22"/>
          <w:lang w:eastAsia="en-GB"/>
        </w:rPr>
        <w:t xml:space="preserve">. </w:t>
      </w:r>
      <w:r w:rsidR="211E0C64" w:rsidRPr="00BA64B5">
        <w:rPr>
          <w:rStyle w:val="eop"/>
          <w:rFonts w:ascii="Arial" w:eastAsia="Times New Roman" w:hAnsi="Arial" w:cs="Arial"/>
          <w:sz w:val="22"/>
          <w:szCs w:val="22"/>
          <w:lang w:eastAsia="en-GB"/>
        </w:rPr>
        <w:t>The decrease in physical activity observed was likely influenced by cumulative fatigue</w:t>
      </w:r>
      <w:r w:rsidR="5FBA544C" w:rsidRPr="00BA64B5">
        <w:rPr>
          <w:rStyle w:val="eop"/>
          <w:rFonts w:ascii="Arial" w:eastAsia="Times New Roman" w:hAnsi="Arial" w:cs="Arial"/>
          <w:sz w:val="22"/>
          <w:szCs w:val="22"/>
          <w:lang w:eastAsia="en-GB"/>
        </w:rPr>
        <w:t xml:space="preserve"> due to load carriage</w:t>
      </w:r>
      <w:r w:rsidR="211E0C64" w:rsidRPr="00BA64B5">
        <w:rPr>
          <w:rStyle w:val="eop"/>
          <w:rFonts w:ascii="Arial" w:eastAsia="Times New Roman" w:hAnsi="Arial" w:cs="Arial"/>
          <w:sz w:val="22"/>
          <w:szCs w:val="22"/>
          <w:lang w:eastAsia="en-GB"/>
        </w:rPr>
        <w:t xml:space="preserve"> </w:t>
      </w:r>
      <w:r w:rsidR="00C12BD1" w:rsidRPr="00BA64B5">
        <w:rPr>
          <w:rStyle w:val="eop"/>
          <w:rFonts w:ascii="Arial" w:eastAsia="Times New Roman" w:hAnsi="Arial" w:cs="Arial"/>
          <w:sz w:val="22"/>
          <w:szCs w:val="22"/>
          <w:lang w:eastAsia="en-GB"/>
        </w:rPr>
        <w:t>[23]</w:t>
      </w:r>
      <w:r w:rsidR="211E0C64" w:rsidRPr="00BA64B5">
        <w:rPr>
          <w:rStyle w:val="eop"/>
          <w:rFonts w:ascii="Arial" w:eastAsia="Times New Roman" w:hAnsi="Arial" w:cs="Arial"/>
          <w:sz w:val="22"/>
          <w:szCs w:val="22"/>
          <w:lang w:eastAsia="en-GB"/>
        </w:rPr>
        <w:t xml:space="preserve"> and</w:t>
      </w:r>
      <w:r w:rsidR="7CC30048" w:rsidRPr="00BA64B5">
        <w:rPr>
          <w:rStyle w:val="eop"/>
          <w:rFonts w:ascii="Arial" w:eastAsia="Times New Roman" w:hAnsi="Arial" w:cs="Arial"/>
          <w:sz w:val="22"/>
          <w:szCs w:val="22"/>
          <w:lang w:eastAsia="en-GB"/>
        </w:rPr>
        <w:t xml:space="preserve"> </w:t>
      </w:r>
      <w:proofErr w:type="spellStart"/>
      <w:proofErr w:type="gramStart"/>
      <w:r w:rsidR="7CC30048" w:rsidRPr="00BA64B5">
        <w:rPr>
          <w:rStyle w:val="eop"/>
          <w:rFonts w:ascii="Arial" w:eastAsia="Times New Roman" w:hAnsi="Arial" w:cs="Arial"/>
          <w:sz w:val="22"/>
          <w:szCs w:val="22"/>
          <w:lang w:eastAsia="en-GB"/>
        </w:rPr>
        <w:t>E</w:t>
      </w:r>
      <w:r w:rsidR="48C834E9" w:rsidRPr="00BA64B5">
        <w:rPr>
          <w:rStyle w:val="eop"/>
          <w:rFonts w:ascii="Arial" w:eastAsia="Times New Roman" w:hAnsi="Arial" w:cs="Arial"/>
          <w:sz w:val="22"/>
          <w:szCs w:val="22"/>
          <w:lang w:eastAsia="en-GB"/>
        </w:rPr>
        <w:t>x</w:t>
      </w:r>
      <w:r w:rsidR="7CC30048" w:rsidRPr="00BA64B5">
        <w:rPr>
          <w:rStyle w:val="eop"/>
          <w:rFonts w:ascii="Arial" w:eastAsia="Times New Roman" w:hAnsi="Arial" w:cs="Arial"/>
          <w:sz w:val="22"/>
          <w:szCs w:val="22"/>
          <w:lang w:eastAsia="en-GB"/>
        </w:rPr>
        <w:t>.</w:t>
      </w:r>
      <w:r w:rsidR="2FD7DA30" w:rsidRPr="00BA64B5">
        <w:rPr>
          <w:rStyle w:val="eop"/>
          <w:rFonts w:ascii="Arial" w:eastAsia="Times New Roman" w:hAnsi="Arial" w:cs="Arial"/>
          <w:sz w:val="22"/>
          <w:szCs w:val="22"/>
          <w:lang w:eastAsia="en-GB"/>
        </w:rPr>
        <w:t>CP’s</w:t>
      </w:r>
      <w:proofErr w:type="spellEnd"/>
      <w:proofErr w:type="gramEnd"/>
      <w:r w:rsidR="211E0C64" w:rsidRPr="00BA64B5">
        <w:rPr>
          <w:rStyle w:val="eop"/>
          <w:rFonts w:ascii="Arial" w:eastAsia="Times New Roman" w:hAnsi="Arial" w:cs="Arial"/>
          <w:sz w:val="22"/>
          <w:szCs w:val="22"/>
          <w:lang w:eastAsia="en-GB"/>
        </w:rPr>
        <w:t xml:space="preserve"> two-phase scenario design. For Phase 1 participants moved continuously over </w:t>
      </w:r>
      <w:r w:rsidR="5201CE36" w:rsidRPr="00BA64B5">
        <w:rPr>
          <w:rStyle w:val="eop"/>
          <w:rFonts w:ascii="Arial" w:eastAsia="Times New Roman" w:hAnsi="Arial" w:cs="Arial"/>
          <w:sz w:val="22"/>
          <w:szCs w:val="22"/>
          <w:lang w:eastAsia="en-GB"/>
        </w:rPr>
        <w:t xml:space="preserve">mountainous </w:t>
      </w:r>
      <w:r w:rsidR="211E0C64" w:rsidRPr="00BA64B5">
        <w:rPr>
          <w:rStyle w:val="eop"/>
          <w:rFonts w:ascii="Arial" w:eastAsia="Times New Roman" w:hAnsi="Arial" w:cs="Arial"/>
          <w:sz w:val="22"/>
          <w:szCs w:val="22"/>
          <w:lang w:eastAsia="en-GB"/>
        </w:rPr>
        <w:t>terrain carrying 44kg</w:t>
      </w:r>
      <w:r w:rsidR="6DC10D34" w:rsidRPr="00BA64B5">
        <w:rPr>
          <w:rStyle w:val="eop"/>
          <w:rFonts w:ascii="Arial" w:eastAsia="Times New Roman" w:hAnsi="Arial" w:cs="Arial"/>
          <w:sz w:val="22"/>
          <w:szCs w:val="22"/>
          <w:lang w:eastAsia="en-GB"/>
        </w:rPr>
        <w:t xml:space="preserve">. </w:t>
      </w:r>
      <w:r w:rsidR="211E0C64" w:rsidRPr="00BA64B5">
        <w:rPr>
          <w:rStyle w:val="eop"/>
          <w:rFonts w:ascii="Arial" w:eastAsia="Times New Roman" w:hAnsi="Arial" w:cs="Arial"/>
          <w:sz w:val="22"/>
          <w:szCs w:val="22"/>
          <w:lang w:eastAsia="en-GB"/>
        </w:rPr>
        <w:t>Phase 2 (commencing after mid-</w:t>
      </w:r>
      <w:r w:rsidR="71A6D31D" w:rsidRPr="00BA64B5">
        <w:rPr>
          <w:rStyle w:val="eop"/>
          <w:rFonts w:ascii="Arial" w:eastAsia="Times New Roman" w:hAnsi="Arial" w:cs="Arial"/>
          <w:sz w:val="22"/>
          <w:szCs w:val="22"/>
          <w:lang w:eastAsia="en-GB"/>
        </w:rPr>
        <w:t>e</w:t>
      </w:r>
      <w:r w:rsidR="3FE62BF3" w:rsidRPr="00BA64B5">
        <w:rPr>
          <w:rStyle w:val="eop"/>
          <w:rFonts w:ascii="Arial" w:eastAsia="Times New Roman" w:hAnsi="Arial" w:cs="Arial"/>
          <w:sz w:val="22"/>
          <w:szCs w:val="22"/>
          <w:lang w:eastAsia="en-GB"/>
        </w:rPr>
        <w:t>xercise</w:t>
      </w:r>
      <w:r w:rsidR="211E0C64" w:rsidRPr="00BA64B5">
        <w:rPr>
          <w:rStyle w:val="eop"/>
          <w:rFonts w:ascii="Arial" w:eastAsia="Times New Roman" w:hAnsi="Arial" w:cs="Arial"/>
          <w:sz w:val="22"/>
          <w:szCs w:val="22"/>
          <w:lang w:eastAsia="en-GB"/>
        </w:rPr>
        <w:t xml:space="preserve"> assessments) </w:t>
      </w:r>
      <w:r w:rsidR="6EB91C8C" w:rsidRPr="00BA64B5">
        <w:rPr>
          <w:rStyle w:val="eop"/>
          <w:rFonts w:ascii="Arial" w:eastAsia="Times New Roman" w:hAnsi="Arial" w:cs="Arial"/>
          <w:sz w:val="22"/>
          <w:szCs w:val="22"/>
          <w:lang w:eastAsia="en-GB"/>
        </w:rPr>
        <w:t>began</w:t>
      </w:r>
      <w:r w:rsidR="3F948FFB" w:rsidRPr="00BA64B5">
        <w:rPr>
          <w:rStyle w:val="eop"/>
          <w:rFonts w:ascii="Arial" w:eastAsia="Times New Roman" w:hAnsi="Arial" w:cs="Arial"/>
          <w:sz w:val="22"/>
          <w:szCs w:val="22"/>
          <w:lang w:eastAsia="en-GB"/>
        </w:rPr>
        <w:t xml:space="preserve"> with a short </w:t>
      </w:r>
      <w:r w:rsidR="49A22690" w:rsidRPr="00BA64B5">
        <w:rPr>
          <w:rStyle w:val="eop"/>
          <w:rFonts w:ascii="Arial" w:eastAsia="Times New Roman" w:hAnsi="Arial" w:cs="Arial"/>
          <w:sz w:val="22"/>
          <w:szCs w:val="22"/>
          <w:lang w:eastAsia="en-GB"/>
        </w:rPr>
        <w:t>vehicle road</w:t>
      </w:r>
      <w:r w:rsidR="315440CF" w:rsidRPr="00BA64B5">
        <w:rPr>
          <w:rStyle w:val="eop"/>
          <w:rFonts w:ascii="Arial" w:eastAsia="Times New Roman" w:hAnsi="Arial" w:cs="Arial"/>
          <w:sz w:val="22"/>
          <w:szCs w:val="22"/>
          <w:lang w:eastAsia="en-GB"/>
        </w:rPr>
        <w:t xml:space="preserve"> move</w:t>
      </w:r>
      <w:r w:rsidR="49A22690" w:rsidRPr="00BA64B5">
        <w:rPr>
          <w:rStyle w:val="eop"/>
          <w:rFonts w:ascii="Arial" w:eastAsia="Times New Roman" w:hAnsi="Arial" w:cs="Arial"/>
          <w:sz w:val="22"/>
          <w:szCs w:val="22"/>
          <w:lang w:eastAsia="en-GB"/>
        </w:rPr>
        <w:t xml:space="preserve"> </w:t>
      </w:r>
      <w:r w:rsidR="7CFAC71A" w:rsidRPr="00BA64B5">
        <w:rPr>
          <w:rStyle w:val="eop"/>
          <w:rFonts w:ascii="Arial" w:eastAsia="Times New Roman" w:hAnsi="Arial" w:cs="Arial"/>
          <w:sz w:val="22"/>
          <w:szCs w:val="22"/>
          <w:lang w:eastAsia="en-GB"/>
        </w:rPr>
        <w:t>(</w:t>
      </w:r>
      <w:r w:rsidR="4365C8F5" w:rsidRPr="00BA64B5">
        <w:rPr>
          <w:rStyle w:val="eop"/>
          <w:rFonts w:ascii="Arial" w:eastAsia="Times New Roman" w:hAnsi="Arial" w:cs="Arial"/>
          <w:sz w:val="22"/>
          <w:szCs w:val="22"/>
          <w:lang w:eastAsia="en-GB"/>
        </w:rPr>
        <w:t xml:space="preserve">enforced rest) </w:t>
      </w:r>
      <w:r w:rsidR="73D6689D" w:rsidRPr="00BA64B5">
        <w:rPr>
          <w:rStyle w:val="eop"/>
          <w:rFonts w:ascii="Arial" w:eastAsia="Times New Roman" w:hAnsi="Arial" w:cs="Arial"/>
          <w:sz w:val="22"/>
          <w:szCs w:val="22"/>
          <w:lang w:eastAsia="en-GB"/>
        </w:rPr>
        <w:t xml:space="preserve">after which it </w:t>
      </w:r>
      <w:r w:rsidR="4365C8F5" w:rsidRPr="00BA64B5">
        <w:rPr>
          <w:rStyle w:val="eop"/>
          <w:rFonts w:ascii="Arial" w:eastAsia="Times New Roman" w:hAnsi="Arial" w:cs="Arial"/>
          <w:sz w:val="22"/>
          <w:szCs w:val="22"/>
          <w:lang w:eastAsia="en-GB"/>
        </w:rPr>
        <w:t xml:space="preserve">proceeded </w:t>
      </w:r>
      <w:r w:rsidR="2065AB72" w:rsidRPr="00BA64B5">
        <w:rPr>
          <w:rStyle w:val="eop"/>
          <w:rFonts w:ascii="Arial" w:eastAsia="Times New Roman" w:hAnsi="Arial" w:cs="Arial"/>
          <w:sz w:val="22"/>
          <w:szCs w:val="22"/>
          <w:lang w:eastAsia="en-GB"/>
        </w:rPr>
        <w:t>with</w:t>
      </w:r>
      <w:r w:rsidR="6B0C56F3" w:rsidRPr="00BA64B5">
        <w:rPr>
          <w:rStyle w:val="eop"/>
          <w:rFonts w:ascii="Arial" w:eastAsia="Times New Roman" w:hAnsi="Arial" w:cs="Arial"/>
          <w:sz w:val="22"/>
          <w:szCs w:val="22"/>
          <w:lang w:eastAsia="en-GB"/>
        </w:rPr>
        <w:t xml:space="preserve"> quick</w:t>
      </w:r>
      <w:r w:rsidR="65E52E7E" w:rsidRPr="00BA64B5">
        <w:rPr>
          <w:rStyle w:val="eop"/>
          <w:rFonts w:ascii="Arial" w:eastAsia="Times New Roman" w:hAnsi="Arial" w:cs="Arial"/>
          <w:sz w:val="22"/>
          <w:szCs w:val="22"/>
          <w:lang w:eastAsia="en-GB"/>
        </w:rPr>
        <w:t>er</w:t>
      </w:r>
      <w:r w:rsidR="46874CBA" w:rsidRPr="00BA64B5">
        <w:rPr>
          <w:rStyle w:val="eop"/>
          <w:rFonts w:ascii="Arial" w:eastAsia="Times New Roman" w:hAnsi="Arial" w:cs="Arial"/>
          <w:sz w:val="22"/>
          <w:szCs w:val="22"/>
          <w:lang w:eastAsia="en-GB"/>
        </w:rPr>
        <w:t>,</w:t>
      </w:r>
      <w:r w:rsidR="65E52E7E" w:rsidRPr="00BA64B5">
        <w:rPr>
          <w:rStyle w:val="eop"/>
          <w:rFonts w:ascii="Arial" w:eastAsia="Times New Roman" w:hAnsi="Arial" w:cs="Arial"/>
          <w:sz w:val="22"/>
          <w:szCs w:val="22"/>
          <w:lang w:eastAsia="en-GB"/>
        </w:rPr>
        <w:t xml:space="preserve"> but more intermittent</w:t>
      </w:r>
      <w:r w:rsidR="46874CBA" w:rsidRPr="00BA64B5">
        <w:rPr>
          <w:rStyle w:val="eop"/>
          <w:rFonts w:ascii="Arial" w:eastAsia="Times New Roman" w:hAnsi="Arial" w:cs="Arial"/>
          <w:sz w:val="22"/>
          <w:szCs w:val="22"/>
          <w:lang w:eastAsia="en-GB"/>
        </w:rPr>
        <w:t>,</w:t>
      </w:r>
      <w:r w:rsidR="65E52E7E" w:rsidRPr="00BA64B5">
        <w:rPr>
          <w:rStyle w:val="eop"/>
          <w:rFonts w:ascii="Arial" w:eastAsia="Times New Roman" w:hAnsi="Arial" w:cs="Arial"/>
          <w:sz w:val="22"/>
          <w:szCs w:val="22"/>
          <w:lang w:eastAsia="en-GB"/>
        </w:rPr>
        <w:t xml:space="preserve"> </w:t>
      </w:r>
      <w:r w:rsidR="53FC6D6B" w:rsidRPr="00BA64B5">
        <w:rPr>
          <w:rStyle w:val="eop"/>
          <w:rFonts w:ascii="Arial" w:eastAsia="Times New Roman" w:hAnsi="Arial" w:cs="Arial"/>
          <w:sz w:val="22"/>
          <w:szCs w:val="22"/>
          <w:lang w:eastAsia="en-GB"/>
        </w:rPr>
        <w:t xml:space="preserve">movement </w:t>
      </w:r>
      <w:r w:rsidR="211E0C64" w:rsidRPr="00BA64B5">
        <w:rPr>
          <w:rStyle w:val="eop"/>
          <w:rFonts w:ascii="Arial" w:eastAsia="Times New Roman" w:hAnsi="Arial" w:cs="Arial"/>
          <w:sz w:val="22"/>
          <w:szCs w:val="22"/>
          <w:lang w:eastAsia="en-GB"/>
        </w:rPr>
        <w:t>over flatter terrain, carrying 25kg</w:t>
      </w:r>
      <w:r w:rsidR="7A95F4DE" w:rsidRPr="00BA64B5">
        <w:rPr>
          <w:rStyle w:val="eop"/>
          <w:rFonts w:ascii="Arial" w:eastAsia="Times New Roman" w:hAnsi="Arial" w:cs="Arial"/>
          <w:sz w:val="22"/>
          <w:szCs w:val="22"/>
          <w:lang w:eastAsia="en-GB"/>
        </w:rPr>
        <w:t>.</w:t>
      </w:r>
      <w:r w:rsidR="211E0C64" w:rsidRPr="00BA64B5">
        <w:rPr>
          <w:rStyle w:val="eop"/>
          <w:rFonts w:ascii="Arial" w:eastAsia="Times New Roman" w:hAnsi="Arial" w:cs="Arial"/>
          <w:sz w:val="22"/>
          <w:szCs w:val="22"/>
          <w:lang w:eastAsia="en-GB"/>
        </w:rPr>
        <w:t xml:space="preserve"> </w:t>
      </w:r>
      <w:r w:rsidR="5A821C76" w:rsidRPr="00BA64B5">
        <w:rPr>
          <w:rStyle w:val="eop"/>
          <w:rFonts w:ascii="Arial" w:eastAsia="Times New Roman" w:hAnsi="Arial" w:cs="Arial"/>
          <w:sz w:val="22"/>
          <w:szCs w:val="22"/>
          <w:lang w:eastAsia="en-GB"/>
        </w:rPr>
        <w:t>Th</w:t>
      </w:r>
      <w:r w:rsidR="7864F42F" w:rsidRPr="00BA64B5">
        <w:rPr>
          <w:rStyle w:val="eop"/>
          <w:rFonts w:ascii="Arial" w:eastAsia="Times New Roman" w:hAnsi="Arial" w:cs="Arial"/>
          <w:sz w:val="22"/>
          <w:szCs w:val="22"/>
          <w:lang w:eastAsia="en-GB"/>
        </w:rPr>
        <w:t xml:space="preserve">is </w:t>
      </w:r>
      <w:r w:rsidR="5A821C76" w:rsidRPr="00BA64B5">
        <w:rPr>
          <w:rStyle w:val="eop"/>
          <w:rFonts w:ascii="Arial" w:eastAsia="Times New Roman" w:hAnsi="Arial" w:cs="Arial"/>
          <w:sz w:val="22"/>
          <w:szCs w:val="22"/>
          <w:lang w:eastAsia="en-GB"/>
        </w:rPr>
        <w:t>design</w:t>
      </w:r>
      <w:r w:rsidR="7864F42F" w:rsidRPr="00BA64B5">
        <w:rPr>
          <w:rStyle w:val="eop"/>
          <w:rFonts w:ascii="Arial" w:eastAsia="Times New Roman" w:hAnsi="Arial" w:cs="Arial"/>
          <w:sz w:val="22"/>
          <w:szCs w:val="22"/>
          <w:lang w:eastAsia="en-GB"/>
        </w:rPr>
        <w:t>,</w:t>
      </w:r>
      <w:r w:rsidR="0A730201" w:rsidRPr="00BA64B5">
        <w:rPr>
          <w:rStyle w:val="eop"/>
          <w:rFonts w:ascii="Arial" w:eastAsia="Times New Roman" w:hAnsi="Arial" w:cs="Arial"/>
          <w:sz w:val="22"/>
          <w:szCs w:val="22"/>
          <w:lang w:eastAsia="en-GB"/>
        </w:rPr>
        <w:t xml:space="preserve"> along </w:t>
      </w:r>
      <w:r w:rsidR="0D1783FB" w:rsidRPr="00BA64B5">
        <w:rPr>
          <w:rStyle w:val="eop"/>
          <w:rFonts w:ascii="Arial" w:eastAsia="Times New Roman" w:hAnsi="Arial" w:cs="Arial"/>
          <w:sz w:val="22"/>
          <w:szCs w:val="22"/>
          <w:lang w:eastAsia="en-GB"/>
        </w:rPr>
        <w:t xml:space="preserve">with </w:t>
      </w:r>
      <w:r w:rsidR="737C18D5" w:rsidRPr="00BA64B5">
        <w:rPr>
          <w:rStyle w:val="eop"/>
          <w:rFonts w:ascii="Arial" w:eastAsia="Times New Roman" w:hAnsi="Arial" w:cs="Arial"/>
          <w:sz w:val="22"/>
          <w:szCs w:val="22"/>
          <w:lang w:eastAsia="en-GB"/>
        </w:rPr>
        <w:t xml:space="preserve">the integrated military tasks </w:t>
      </w:r>
      <w:r w:rsidR="56F4A13C" w:rsidRPr="00BA64B5">
        <w:rPr>
          <w:rStyle w:val="eop"/>
          <w:rFonts w:ascii="Arial" w:eastAsia="Times New Roman" w:hAnsi="Arial" w:cs="Arial"/>
          <w:sz w:val="22"/>
          <w:szCs w:val="22"/>
          <w:lang w:eastAsia="en-GB"/>
        </w:rPr>
        <w:t>(</w:t>
      </w:r>
      <w:r w:rsidR="1173BFB0" w:rsidRPr="00BA64B5">
        <w:rPr>
          <w:rStyle w:val="eop"/>
          <w:rFonts w:ascii="Arial" w:eastAsia="Times New Roman" w:hAnsi="Arial" w:cs="Arial"/>
          <w:sz w:val="22"/>
          <w:szCs w:val="22"/>
          <w:lang w:eastAsia="en-GB"/>
        </w:rPr>
        <w:t>e.g.</w:t>
      </w:r>
      <w:r w:rsidR="56F4A13C" w:rsidRPr="00BA64B5">
        <w:rPr>
          <w:rStyle w:val="eop"/>
          <w:rFonts w:ascii="Arial" w:eastAsia="Times New Roman" w:hAnsi="Arial" w:cs="Arial"/>
          <w:sz w:val="22"/>
          <w:szCs w:val="22"/>
          <w:lang w:eastAsia="en-GB"/>
        </w:rPr>
        <w:t xml:space="preserve"> </w:t>
      </w:r>
      <w:r w:rsidR="1173BFB0" w:rsidRPr="00BA64B5">
        <w:rPr>
          <w:rStyle w:val="eop"/>
          <w:rFonts w:ascii="Arial" w:eastAsia="Times New Roman" w:hAnsi="Arial" w:cs="Arial"/>
          <w:sz w:val="22"/>
          <w:szCs w:val="22"/>
          <w:lang w:eastAsia="en-GB"/>
        </w:rPr>
        <w:t>fire and movement</w:t>
      </w:r>
      <w:r w:rsidR="56F4A13C" w:rsidRPr="00BA64B5">
        <w:rPr>
          <w:rStyle w:val="eop"/>
          <w:rFonts w:ascii="Arial" w:eastAsia="Times New Roman" w:hAnsi="Arial" w:cs="Arial"/>
          <w:sz w:val="22"/>
          <w:szCs w:val="22"/>
          <w:lang w:eastAsia="en-GB"/>
        </w:rPr>
        <w:t xml:space="preserve"> or battlefield casualty drills)</w:t>
      </w:r>
      <w:r w:rsidR="737C18D5" w:rsidRPr="00BA64B5">
        <w:rPr>
          <w:rStyle w:val="eop"/>
          <w:rFonts w:ascii="Arial" w:eastAsia="Times New Roman" w:hAnsi="Arial" w:cs="Arial"/>
          <w:sz w:val="22"/>
          <w:szCs w:val="22"/>
          <w:lang w:eastAsia="en-GB"/>
        </w:rPr>
        <w:t>, closely</w:t>
      </w:r>
      <w:r w:rsidR="0A730201" w:rsidRPr="00BA64B5">
        <w:rPr>
          <w:rStyle w:val="eop"/>
          <w:rFonts w:ascii="Arial" w:eastAsia="Times New Roman" w:hAnsi="Arial" w:cs="Arial"/>
          <w:sz w:val="22"/>
          <w:szCs w:val="22"/>
          <w:lang w:eastAsia="en-GB"/>
        </w:rPr>
        <w:t xml:space="preserve"> replicates the diverse activities undertaken on operations</w:t>
      </w:r>
      <w:r w:rsidR="0D1783FB" w:rsidRPr="00BA64B5">
        <w:rPr>
          <w:rStyle w:val="eop"/>
          <w:rFonts w:ascii="Arial" w:eastAsia="Times New Roman" w:hAnsi="Arial" w:cs="Arial"/>
          <w:sz w:val="22"/>
          <w:szCs w:val="22"/>
          <w:lang w:eastAsia="en-GB"/>
        </w:rPr>
        <w:t>.</w:t>
      </w:r>
    </w:p>
    <w:p w14:paraId="2D09A799" w14:textId="35975E58" w:rsidR="00A26E70" w:rsidRPr="00BA64B5" w:rsidRDefault="5D4994F6" w:rsidP="7DF9D207">
      <w:pPr>
        <w:pStyle w:val="paragraph"/>
        <w:spacing w:before="0" w:beforeAutospacing="0" w:after="240" w:afterAutospacing="0" w:line="480" w:lineRule="auto"/>
        <w:ind w:firstLine="720"/>
        <w:jc w:val="both"/>
        <w:rPr>
          <w:rStyle w:val="eop"/>
          <w:rFonts w:ascii="Arial" w:hAnsi="Arial" w:cs="Arial"/>
          <w:sz w:val="22"/>
          <w:szCs w:val="22"/>
        </w:rPr>
      </w:pPr>
      <w:r w:rsidRPr="00BA64B5">
        <w:rPr>
          <w:rStyle w:val="normaltextrun"/>
          <w:rFonts w:ascii="Arial" w:hAnsi="Arial" w:cs="Arial"/>
          <w:sz w:val="22"/>
          <w:szCs w:val="22"/>
        </w:rPr>
        <w:lastRenderedPageBreak/>
        <w:t>P</w:t>
      </w:r>
      <w:r w:rsidR="501FC81F" w:rsidRPr="00BA64B5">
        <w:rPr>
          <w:rStyle w:val="normaltextrun"/>
          <w:rFonts w:ascii="Arial" w:hAnsi="Arial" w:cs="Arial"/>
          <w:sz w:val="22"/>
          <w:szCs w:val="22"/>
        </w:rPr>
        <w:t>articipants</w:t>
      </w:r>
      <w:r w:rsidR="4FB0AC59" w:rsidRPr="00BA64B5">
        <w:rPr>
          <w:rStyle w:val="normaltextrun"/>
          <w:rFonts w:ascii="Arial" w:hAnsi="Arial" w:cs="Arial"/>
          <w:sz w:val="22"/>
          <w:szCs w:val="22"/>
        </w:rPr>
        <w:t>’</w:t>
      </w:r>
      <w:r w:rsidR="501FC81F" w:rsidRPr="00BA64B5">
        <w:rPr>
          <w:rStyle w:val="normaltextrun"/>
          <w:rFonts w:ascii="Arial" w:hAnsi="Arial" w:cs="Arial"/>
          <w:sz w:val="22"/>
          <w:szCs w:val="22"/>
        </w:rPr>
        <w:t xml:space="preserve"> self-reported sleep duration and </w:t>
      </w:r>
      <w:r w:rsidR="4FA17958" w:rsidRPr="00BA64B5">
        <w:rPr>
          <w:rStyle w:val="normaltextrun"/>
          <w:rFonts w:ascii="Arial" w:hAnsi="Arial" w:cs="Arial"/>
          <w:sz w:val="22"/>
          <w:szCs w:val="22"/>
        </w:rPr>
        <w:t>SIBs</w:t>
      </w:r>
      <w:r w:rsidR="501FC81F" w:rsidRPr="00BA64B5">
        <w:rPr>
          <w:rStyle w:val="normaltextrun"/>
          <w:rFonts w:ascii="Arial" w:hAnsi="Arial" w:cs="Arial"/>
          <w:sz w:val="22"/>
          <w:szCs w:val="22"/>
        </w:rPr>
        <w:t xml:space="preserve"> calculated </w:t>
      </w:r>
      <w:r w:rsidR="0499FD6D" w:rsidRPr="00BA64B5">
        <w:rPr>
          <w:rStyle w:val="normaltextrun"/>
          <w:rFonts w:ascii="Arial" w:hAnsi="Arial" w:cs="Arial"/>
          <w:sz w:val="22"/>
          <w:szCs w:val="22"/>
        </w:rPr>
        <w:t>from</w:t>
      </w:r>
      <w:r w:rsidR="501FC81F" w:rsidRPr="00BA64B5">
        <w:rPr>
          <w:rStyle w:val="normaltextrun"/>
          <w:rFonts w:ascii="Arial" w:hAnsi="Arial" w:cs="Arial"/>
          <w:sz w:val="22"/>
          <w:szCs w:val="22"/>
        </w:rPr>
        <w:t xml:space="preserve"> accelerometer</w:t>
      </w:r>
      <w:r w:rsidR="0499FD6D" w:rsidRPr="00BA64B5">
        <w:rPr>
          <w:rStyle w:val="normaltextrun"/>
          <w:rFonts w:ascii="Arial" w:hAnsi="Arial" w:cs="Arial"/>
          <w:sz w:val="22"/>
          <w:szCs w:val="22"/>
        </w:rPr>
        <w:t xml:space="preserve"> counts</w:t>
      </w:r>
      <w:r w:rsidR="790932E4" w:rsidRPr="00BA64B5">
        <w:rPr>
          <w:rStyle w:val="normaltextrun"/>
          <w:rFonts w:ascii="Arial" w:hAnsi="Arial" w:cs="Arial"/>
          <w:sz w:val="22"/>
          <w:szCs w:val="22"/>
        </w:rPr>
        <w:t xml:space="preserve"> </w:t>
      </w:r>
      <w:r w:rsidR="501FC81F" w:rsidRPr="00BA64B5">
        <w:rPr>
          <w:rStyle w:val="normaltextrun"/>
          <w:rFonts w:ascii="Arial" w:hAnsi="Arial" w:cs="Arial"/>
          <w:sz w:val="22"/>
          <w:szCs w:val="22"/>
        </w:rPr>
        <w:t xml:space="preserve">confirmed the minimal sleep across the </w:t>
      </w:r>
      <w:r w:rsidR="19140FDE" w:rsidRPr="00BA64B5">
        <w:rPr>
          <w:rStyle w:val="normaltextrun"/>
          <w:rFonts w:ascii="Arial" w:hAnsi="Arial" w:cs="Arial"/>
          <w:sz w:val="22"/>
          <w:szCs w:val="22"/>
        </w:rPr>
        <w:t>48-hr</w:t>
      </w:r>
      <w:r w:rsidR="501FC81F" w:rsidRPr="00BA64B5">
        <w:rPr>
          <w:rStyle w:val="normaltextrun"/>
          <w:rFonts w:ascii="Arial" w:hAnsi="Arial" w:cs="Arial"/>
          <w:sz w:val="22"/>
          <w:szCs w:val="22"/>
        </w:rPr>
        <w:t xml:space="preserve"> period. Variance between individuals was likely due to participants</w:t>
      </w:r>
      <w:r w:rsidR="1747991D" w:rsidRPr="00BA64B5">
        <w:rPr>
          <w:rStyle w:val="normaltextrun"/>
          <w:rFonts w:ascii="Arial" w:hAnsi="Arial" w:cs="Arial"/>
          <w:sz w:val="22"/>
          <w:szCs w:val="22"/>
        </w:rPr>
        <w:t>’</w:t>
      </w:r>
      <w:r w:rsidR="501FC81F" w:rsidRPr="00BA64B5">
        <w:rPr>
          <w:rStyle w:val="normaltextrun"/>
          <w:rFonts w:ascii="Arial" w:hAnsi="Arial" w:cs="Arial"/>
          <w:sz w:val="22"/>
          <w:szCs w:val="22"/>
        </w:rPr>
        <w:t xml:space="preserve"> differing roles (e.g. some sleeping while others completed reconnaissance or planning</w:t>
      </w:r>
      <w:r w:rsidR="1A881647" w:rsidRPr="00BA64B5">
        <w:rPr>
          <w:rStyle w:val="normaltextrun"/>
          <w:rFonts w:ascii="Arial" w:hAnsi="Arial" w:cs="Arial"/>
          <w:sz w:val="22"/>
          <w:szCs w:val="22"/>
        </w:rPr>
        <w:t xml:space="preserve"> </w:t>
      </w:r>
      <w:r w:rsidR="6B4E6148" w:rsidRPr="00BA64B5">
        <w:rPr>
          <w:rStyle w:val="normaltextrun"/>
          <w:rFonts w:ascii="Arial" w:hAnsi="Arial" w:cs="Arial"/>
          <w:sz w:val="22"/>
          <w:szCs w:val="22"/>
        </w:rPr>
        <w:t>tasks</w:t>
      </w:r>
      <w:r w:rsidR="501FC81F" w:rsidRPr="00BA64B5">
        <w:rPr>
          <w:rStyle w:val="normaltextrun"/>
          <w:rFonts w:ascii="Arial" w:hAnsi="Arial" w:cs="Arial"/>
          <w:sz w:val="22"/>
          <w:szCs w:val="22"/>
        </w:rPr>
        <w:t xml:space="preserve">). </w:t>
      </w:r>
      <w:r w:rsidR="7EF05F66" w:rsidRPr="00BA64B5">
        <w:rPr>
          <w:rStyle w:val="normaltextrun"/>
          <w:rFonts w:ascii="Arial" w:hAnsi="Arial" w:cs="Arial"/>
          <w:sz w:val="22"/>
          <w:szCs w:val="22"/>
        </w:rPr>
        <w:t>The difference between c</w:t>
      </w:r>
      <w:r w:rsidR="501FC81F" w:rsidRPr="00BA64B5">
        <w:rPr>
          <w:rStyle w:val="normaltextrun"/>
          <w:rFonts w:ascii="Arial" w:hAnsi="Arial" w:cs="Arial"/>
          <w:sz w:val="22"/>
          <w:szCs w:val="22"/>
        </w:rPr>
        <w:t xml:space="preserve">alculated </w:t>
      </w:r>
      <w:r w:rsidR="4FA17958" w:rsidRPr="00BA64B5">
        <w:rPr>
          <w:rStyle w:val="normaltextrun"/>
          <w:rFonts w:ascii="Arial" w:hAnsi="Arial" w:cs="Arial"/>
          <w:sz w:val="22"/>
          <w:szCs w:val="22"/>
        </w:rPr>
        <w:t>SIBs</w:t>
      </w:r>
      <w:r w:rsidR="501FC81F" w:rsidRPr="00BA64B5">
        <w:rPr>
          <w:rStyle w:val="normaltextrun"/>
          <w:rFonts w:ascii="Arial" w:hAnsi="Arial" w:cs="Arial"/>
          <w:sz w:val="22"/>
          <w:szCs w:val="22"/>
        </w:rPr>
        <w:t xml:space="preserve"> </w:t>
      </w:r>
      <w:r w:rsidR="7EF05F66" w:rsidRPr="00BA64B5">
        <w:rPr>
          <w:rStyle w:val="normaltextrun"/>
          <w:rFonts w:ascii="Arial" w:hAnsi="Arial" w:cs="Arial"/>
          <w:sz w:val="22"/>
          <w:szCs w:val="22"/>
        </w:rPr>
        <w:t>and self-reported sleep (SIBs +44 min</w:t>
      </w:r>
      <w:r w:rsidR="060EB656" w:rsidRPr="00BA64B5">
        <w:rPr>
          <w:rStyle w:val="normaltextrun"/>
          <w:rFonts w:ascii="Arial" w:hAnsi="Arial" w:cs="Arial"/>
          <w:sz w:val="22"/>
          <w:szCs w:val="22"/>
        </w:rPr>
        <w:t>utes</w:t>
      </w:r>
      <w:r w:rsidR="7EF05F66" w:rsidRPr="00BA64B5">
        <w:rPr>
          <w:rStyle w:val="normaltextrun"/>
          <w:rFonts w:ascii="Arial" w:hAnsi="Arial" w:cs="Arial"/>
          <w:sz w:val="22"/>
          <w:szCs w:val="22"/>
        </w:rPr>
        <w:t xml:space="preserve">) </w:t>
      </w:r>
      <w:r w:rsidR="4267C760" w:rsidRPr="00BA64B5">
        <w:rPr>
          <w:rStyle w:val="normaltextrun"/>
          <w:rFonts w:ascii="Arial" w:hAnsi="Arial" w:cs="Arial"/>
          <w:sz w:val="22"/>
          <w:szCs w:val="22"/>
        </w:rPr>
        <w:t xml:space="preserve">given the stop-start nature of tactical field exercises </w:t>
      </w:r>
      <w:r w:rsidR="7EF05F66" w:rsidRPr="00BA64B5">
        <w:rPr>
          <w:rStyle w:val="normaltextrun"/>
          <w:rFonts w:ascii="Arial" w:hAnsi="Arial" w:cs="Arial"/>
          <w:sz w:val="22"/>
          <w:szCs w:val="22"/>
        </w:rPr>
        <w:t xml:space="preserve">could either be </w:t>
      </w:r>
      <w:r w:rsidR="501FC81F" w:rsidRPr="00BA64B5">
        <w:rPr>
          <w:rStyle w:val="normaltextrun"/>
          <w:rFonts w:ascii="Arial" w:hAnsi="Arial" w:cs="Arial"/>
          <w:sz w:val="22"/>
          <w:szCs w:val="22"/>
        </w:rPr>
        <w:t>the algorithm</w:t>
      </w:r>
      <w:r w:rsidR="0499FD6D" w:rsidRPr="00BA64B5">
        <w:rPr>
          <w:rStyle w:val="normaltextrun"/>
          <w:rFonts w:ascii="Arial" w:hAnsi="Arial" w:cs="Arial"/>
          <w:sz w:val="22"/>
          <w:szCs w:val="22"/>
        </w:rPr>
        <w:t xml:space="preserve"> used</w:t>
      </w:r>
      <w:r w:rsidR="501FC81F" w:rsidRPr="00BA64B5">
        <w:rPr>
          <w:rStyle w:val="normaltextrun"/>
          <w:rFonts w:ascii="Arial" w:hAnsi="Arial" w:cs="Arial"/>
          <w:sz w:val="22"/>
          <w:szCs w:val="22"/>
        </w:rPr>
        <w:t xml:space="preserve"> </w:t>
      </w:r>
      <w:r w:rsidR="084CC84C" w:rsidRPr="00BA64B5">
        <w:rPr>
          <w:rStyle w:val="normaltextrun"/>
          <w:rFonts w:ascii="Arial" w:hAnsi="Arial" w:cs="Arial"/>
          <w:sz w:val="22"/>
          <w:szCs w:val="22"/>
        </w:rPr>
        <w:t xml:space="preserve">for accelerometer data </w:t>
      </w:r>
      <w:r w:rsidR="68E071EC" w:rsidRPr="00BA64B5">
        <w:rPr>
          <w:rStyle w:val="normaltextrun"/>
          <w:rFonts w:ascii="Arial" w:hAnsi="Arial" w:cs="Arial"/>
          <w:sz w:val="22"/>
          <w:szCs w:val="22"/>
        </w:rPr>
        <w:t>overestimating occurrence</w:t>
      </w:r>
      <w:r w:rsidR="4267C760" w:rsidRPr="00BA64B5">
        <w:rPr>
          <w:rStyle w:val="normaltextrun"/>
          <w:rFonts w:ascii="Arial" w:hAnsi="Arial" w:cs="Arial"/>
          <w:sz w:val="22"/>
          <w:szCs w:val="22"/>
        </w:rPr>
        <w:t xml:space="preserve"> or particip</w:t>
      </w:r>
      <w:r w:rsidR="0499FD6D" w:rsidRPr="00BA64B5">
        <w:rPr>
          <w:rStyle w:val="normaltextrun"/>
          <w:rFonts w:ascii="Arial" w:hAnsi="Arial" w:cs="Arial"/>
          <w:sz w:val="22"/>
          <w:szCs w:val="22"/>
        </w:rPr>
        <w:t>ant</w:t>
      </w:r>
      <w:r w:rsidR="4267C760" w:rsidRPr="00BA64B5">
        <w:rPr>
          <w:rStyle w:val="normaltextrun"/>
          <w:rFonts w:ascii="Arial" w:hAnsi="Arial" w:cs="Arial"/>
          <w:sz w:val="22"/>
          <w:szCs w:val="22"/>
        </w:rPr>
        <w:t>s failing</w:t>
      </w:r>
      <w:r w:rsidR="501FC81F" w:rsidRPr="00BA64B5">
        <w:rPr>
          <w:rStyle w:val="normaltextrun"/>
          <w:rFonts w:ascii="Arial" w:hAnsi="Arial" w:cs="Arial"/>
          <w:sz w:val="22"/>
          <w:szCs w:val="22"/>
        </w:rPr>
        <w:t xml:space="preserve"> to accurately recall </w:t>
      </w:r>
      <w:r w:rsidR="00FC1D8D" w:rsidRPr="00BA64B5">
        <w:rPr>
          <w:rStyle w:val="normaltextrun"/>
          <w:rFonts w:ascii="Arial" w:hAnsi="Arial" w:cs="Arial"/>
          <w:sz w:val="22"/>
          <w:szCs w:val="22"/>
        </w:rPr>
        <w:t xml:space="preserve">their </w:t>
      </w:r>
      <w:r w:rsidR="501FC81F" w:rsidRPr="00BA64B5">
        <w:rPr>
          <w:rStyle w:val="normaltextrun"/>
          <w:rFonts w:ascii="Arial" w:hAnsi="Arial" w:cs="Arial"/>
          <w:sz w:val="22"/>
          <w:szCs w:val="22"/>
        </w:rPr>
        <w:t xml:space="preserve">total micro sleeps (e.g. </w:t>
      </w:r>
      <w:r w:rsidR="052E7560" w:rsidRPr="00BA64B5">
        <w:rPr>
          <w:rStyle w:val="normaltextrun"/>
          <w:rFonts w:ascii="Arial" w:hAnsi="Arial" w:cs="Arial"/>
          <w:sz w:val="22"/>
          <w:szCs w:val="22"/>
        </w:rPr>
        <w:t>whil</w:t>
      </w:r>
      <w:r w:rsidR="0499FD6D" w:rsidRPr="00BA64B5">
        <w:rPr>
          <w:rStyle w:val="normaltextrun"/>
          <w:rFonts w:ascii="Arial" w:hAnsi="Arial" w:cs="Arial"/>
          <w:sz w:val="22"/>
          <w:szCs w:val="22"/>
        </w:rPr>
        <w:t>e</w:t>
      </w:r>
      <w:r w:rsidR="052E7560" w:rsidRPr="00BA64B5">
        <w:rPr>
          <w:rStyle w:val="normaltextrun"/>
          <w:rFonts w:ascii="Arial" w:hAnsi="Arial" w:cs="Arial"/>
          <w:sz w:val="22"/>
          <w:szCs w:val="22"/>
        </w:rPr>
        <w:t xml:space="preserve"> </w:t>
      </w:r>
      <w:r w:rsidR="501FC81F" w:rsidRPr="00BA64B5">
        <w:rPr>
          <w:rStyle w:val="normaltextrun"/>
          <w:rFonts w:ascii="Arial" w:hAnsi="Arial" w:cs="Arial"/>
          <w:sz w:val="22"/>
          <w:szCs w:val="22"/>
        </w:rPr>
        <w:t>waiting</w:t>
      </w:r>
      <w:r w:rsidR="4267C760" w:rsidRPr="00BA64B5">
        <w:rPr>
          <w:rStyle w:val="normaltextrun"/>
          <w:rFonts w:ascii="Arial" w:hAnsi="Arial" w:cs="Arial"/>
          <w:sz w:val="22"/>
          <w:szCs w:val="22"/>
        </w:rPr>
        <w:t xml:space="preserve"> at</w:t>
      </w:r>
      <w:r w:rsidR="501FC81F" w:rsidRPr="00BA64B5">
        <w:rPr>
          <w:rStyle w:val="normaltextrun"/>
          <w:rFonts w:ascii="Arial" w:hAnsi="Arial" w:cs="Arial"/>
          <w:sz w:val="22"/>
          <w:szCs w:val="22"/>
        </w:rPr>
        <w:t xml:space="preserve"> </w:t>
      </w:r>
      <w:r w:rsidR="4267C760" w:rsidRPr="00BA64B5">
        <w:rPr>
          <w:rStyle w:val="normaltextrun"/>
          <w:rFonts w:ascii="Arial" w:hAnsi="Arial" w:cs="Arial"/>
          <w:sz w:val="22"/>
          <w:szCs w:val="22"/>
        </w:rPr>
        <w:t>check points</w:t>
      </w:r>
      <w:r w:rsidR="501FC81F" w:rsidRPr="00BA64B5">
        <w:rPr>
          <w:rStyle w:val="normaltextrun"/>
          <w:rFonts w:ascii="Arial" w:hAnsi="Arial" w:cs="Arial"/>
          <w:sz w:val="22"/>
          <w:szCs w:val="22"/>
        </w:rPr>
        <w:t>)</w:t>
      </w:r>
      <w:r w:rsidR="7EF05F66" w:rsidRPr="00BA64B5">
        <w:rPr>
          <w:rStyle w:val="normaltextrun"/>
          <w:rFonts w:ascii="Arial" w:hAnsi="Arial" w:cs="Arial"/>
          <w:sz w:val="22"/>
          <w:szCs w:val="22"/>
        </w:rPr>
        <w:t>.</w:t>
      </w:r>
      <w:r w:rsidR="6AE06439" w:rsidRPr="00BA64B5">
        <w:rPr>
          <w:rStyle w:val="normaltextrun"/>
          <w:rFonts w:ascii="Arial" w:hAnsi="Arial" w:cs="Arial"/>
          <w:sz w:val="22"/>
          <w:szCs w:val="22"/>
        </w:rPr>
        <w:t xml:space="preserve"> Whil</w:t>
      </w:r>
      <w:r w:rsidR="0499FD6D" w:rsidRPr="00BA64B5">
        <w:rPr>
          <w:rStyle w:val="normaltextrun"/>
          <w:rFonts w:ascii="Arial" w:hAnsi="Arial" w:cs="Arial"/>
          <w:sz w:val="22"/>
          <w:szCs w:val="22"/>
        </w:rPr>
        <w:t>e</w:t>
      </w:r>
      <w:r w:rsidR="6AE06439" w:rsidRPr="00BA64B5">
        <w:rPr>
          <w:rStyle w:val="normaltextrun"/>
          <w:rFonts w:ascii="Arial" w:hAnsi="Arial" w:cs="Arial"/>
          <w:sz w:val="22"/>
          <w:szCs w:val="22"/>
        </w:rPr>
        <w:t xml:space="preserve"> both methods have their limitations, utilising </w:t>
      </w:r>
      <w:r w:rsidR="4532DDF3" w:rsidRPr="00BA64B5">
        <w:rPr>
          <w:rStyle w:val="normaltextrun"/>
          <w:rFonts w:ascii="Arial" w:hAnsi="Arial" w:cs="Arial"/>
          <w:sz w:val="22"/>
          <w:szCs w:val="22"/>
        </w:rPr>
        <w:t xml:space="preserve">them together during field data collection </w:t>
      </w:r>
      <w:r w:rsidR="33709F49" w:rsidRPr="00BA64B5">
        <w:rPr>
          <w:rStyle w:val="normaltextrun"/>
          <w:rFonts w:ascii="Arial" w:hAnsi="Arial" w:cs="Arial"/>
          <w:sz w:val="22"/>
          <w:szCs w:val="22"/>
        </w:rPr>
        <w:t>increases</w:t>
      </w:r>
      <w:r w:rsidR="6AE06439" w:rsidRPr="00BA64B5">
        <w:rPr>
          <w:rStyle w:val="normaltextrun"/>
          <w:rFonts w:ascii="Arial" w:hAnsi="Arial" w:cs="Arial"/>
          <w:sz w:val="22"/>
          <w:szCs w:val="22"/>
        </w:rPr>
        <w:t xml:space="preserve"> data confidence.</w:t>
      </w:r>
      <w:r w:rsidR="6AE06439" w:rsidRPr="00BA64B5">
        <w:rPr>
          <w:rStyle w:val="eop"/>
          <w:rFonts w:ascii="Arial" w:hAnsi="Arial" w:cs="Arial"/>
          <w:sz w:val="22"/>
          <w:szCs w:val="22"/>
        </w:rPr>
        <w:t xml:space="preserve"> </w:t>
      </w:r>
    </w:p>
    <w:p w14:paraId="0D66AE2C" w14:textId="7FEA3F9D" w:rsidR="00E913DF" w:rsidRPr="00BA64B5" w:rsidRDefault="00263E8C" w:rsidP="00D1C25E">
      <w:pPr>
        <w:pStyle w:val="paragraph"/>
        <w:spacing w:before="0" w:beforeAutospacing="0" w:after="240" w:afterAutospacing="0" w:line="480" w:lineRule="auto"/>
        <w:ind w:firstLine="720"/>
        <w:jc w:val="both"/>
        <w:rPr>
          <w:rStyle w:val="normaltextrun"/>
          <w:rFonts w:ascii="Arial" w:hAnsi="Arial" w:cs="Arial"/>
          <w:sz w:val="22"/>
          <w:szCs w:val="22"/>
        </w:rPr>
      </w:pPr>
      <w:r w:rsidRPr="00BA64B5">
        <w:rPr>
          <w:rStyle w:val="normaltextrun"/>
          <w:rFonts w:ascii="Arial" w:hAnsi="Arial" w:cs="Arial"/>
          <w:sz w:val="22"/>
          <w:szCs w:val="22"/>
        </w:rPr>
        <w:t>T</w:t>
      </w:r>
      <w:r w:rsidR="00E46C03" w:rsidRPr="00BA64B5">
        <w:rPr>
          <w:rStyle w:val="normaltextrun"/>
          <w:rFonts w:ascii="Arial" w:hAnsi="Arial" w:cs="Arial"/>
          <w:sz w:val="22"/>
          <w:szCs w:val="22"/>
        </w:rPr>
        <w:t xml:space="preserve">he </w:t>
      </w:r>
      <w:r w:rsidR="00F466FB" w:rsidRPr="00BA64B5">
        <w:rPr>
          <w:rStyle w:val="normaltextrun"/>
          <w:rFonts w:ascii="Arial" w:hAnsi="Arial" w:cs="Arial"/>
          <w:sz w:val="22"/>
          <w:szCs w:val="22"/>
        </w:rPr>
        <w:t>general cognition score</w:t>
      </w:r>
      <w:r w:rsidR="00A6616F" w:rsidRPr="00BA64B5">
        <w:rPr>
          <w:rStyle w:val="normaltextrun"/>
          <w:rFonts w:ascii="Arial" w:hAnsi="Arial" w:cs="Arial"/>
          <w:sz w:val="22"/>
          <w:szCs w:val="22"/>
        </w:rPr>
        <w:t xml:space="preserve"> (the sum of ASTO% change for all three assessments)</w:t>
      </w:r>
      <w:r w:rsidR="00F466FB" w:rsidRPr="00BA64B5">
        <w:rPr>
          <w:rStyle w:val="normaltextrun"/>
          <w:rFonts w:ascii="Arial" w:hAnsi="Arial" w:cs="Arial"/>
          <w:sz w:val="22"/>
          <w:szCs w:val="22"/>
        </w:rPr>
        <w:t xml:space="preserve"> </w:t>
      </w:r>
      <w:r w:rsidRPr="00BA64B5">
        <w:rPr>
          <w:rStyle w:val="normaltextrun"/>
          <w:rFonts w:ascii="Arial" w:hAnsi="Arial" w:cs="Arial"/>
          <w:sz w:val="22"/>
          <w:szCs w:val="22"/>
        </w:rPr>
        <w:t xml:space="preserve">over </w:t>
      </w:r>
      <w:proofErr w:type="spellStart"/>
      <w:proofErr w:type="gramStart"/>
      <w:r w:rsidR="00B7390B" w:rsidRPr="00BA64B5">
        <w:rPr>
          <w:rStyle w:val="normaltextrun"/>
          <w:rFonts w:ascii="Arial" w:hAnsi="Arial" w:cs="Arial"/>
          <w:sz w:val="22"/>
          <w:szCs w:val="22"/>
        </w:rPr>
        <w:t>Ex.CP</w:t>
      </w:r>
      <w:proofErr w:type="spellEnd"/>
      <w:proofErr w:type="gramEnd"/>
      <w:r w:rsidRPr="00BA64B5">
        <w:rPr>
          <w:rStyle w:val="normaltextrun"/>
          <w:rFonts w:ascii="Arial" w:hAnsi="Arial" w:cs="Arial"/>
          <w:sz w:val="22"/>
          <w:szCs w:val="22"/>
        </w:rPr>
        <w:t xml:space="preserve">, </w:t>
      </w:r>
      <w:r w:rsidR="00A6616F" w:rsidRPr="00BA64B5">
        <w:rPr>
          <w:rStyle w:val="normaltextrun"/>
          <w:rFonts w:ascii="Arial" w:hAnsi="Arial" w:cs="Arial"/>
          <w:sz w:val="22"/>
          <w:szCs w:val="22"/>
        </w:rPr>
        <w:t>decreased.</w:t>
      </w:r>
      <w:r w:rsidR="00F466FB" w:rsidRPr="00BA64B5">
        <w:rPr>
          <w:rStyle w:val="normaltextrun"/>
          <w:rFonts w:ascii="Arial" w:hAnsi="Arial" w:cs="Arial"/>
          <w:sz w:val="22"/>
          <w:szCs w:val="22"/>
        </w:rPr>
        <w:t xml:space="preserve"> </w:t>
      </w:r>
      <w:r w:rsidRPr="00BA64B5">
        <w:rPr>
          <w:rStyle w:val="normaltextrun"/>
          <w:rFonts w:ascii="Arial" w:hAnsi="Arial" w:cs="Arial"/>
          <w:sz w:val="22"/>
          <w:szCs w:val="22"/>
        </w:rPr>
        <w:t xml:space="preserve">This </w:t>
      </w:r>
      <w:r w:rsidR="00F466FB" w:rsidRPr="00BA64B5">
        <w:rPr>
          <w:rStyle w:val="normaltextrun"/>
          <w:rFonts w:ascii="Arial" w:hAnsi="Arial" w:cs="Arial"/>
          <w:sz w:val="22"/>
          <w:szCs w:val="22"/>
        </w:rPr>
        <w:t xml:space="preserve">finding </w:t>
      </w:r>
      <w:r w:rsidRPr="00BA64B5">
        <w:rPr>
          <w:rStyle w:val="normaltextrun"/>
          <w:rFonts w:ascii="Arial" w:hAnsi="Arial" w:cs="Arial"/>
          <w:sz w:val="22"/>
          <w:szCs w:val="22"/>
        </w:rPr>
        <w:t xml:space="preserve">is </w:t>
      </w:r>
      <w:r w:rsidR="00F466FB" w:rsidRPr="00BA64B5">
        <w:rPr>
          <w:rStyle w:val="normaltextrun"/>
          <w:rFonts w:ascii="Arial" w:hAnsi="Arial" w:cs="Arial"/>
          <w:sz w:val="22"/>
          <w:szCs w:val="22"/>
        </w:rPr>
        <w:t>in line with previous research in simulated military sustained operations and combat scenarios</w:t>
      </w:r>
      <w:r w:rsidR="7B230F8E" w:rsidRPr="00BA64B5">
        <w:rPr>
          <w:rStyle w:val="normaltextrun"/>
          <w:rFonts w:ascii="Arial" w:hAnsi="Arial" w:cs="Arial"/>
          <w:sz w:val="22"/>
          <w:szCs w:val="22"/>
        </w:rPr>
        <w:t>;</w:t>
      </w:r>
      <w:r w:rsidR="00F466FB" w:rsidRPr="00BA64B5">
        <w:rPr>
          <w:rStyle w:val="normaltextrun"/>
          <w:rFonts w:ascii="Arial" w:hAnsi="Arial" w:cs="Arial"/>
          <w:sz w:val="22"/>
          <w:szCs w:val="22"/>
        </w:rPr>
        <w:t xml:space="preserve"> </w:t>
      </w:r>
      <w:r w:rsidR="00135306" w:rsidRPr="00BA64B5">
        <w:rPr>
          <w:rStyle w:val="normaltextrun"/>
          <w:rFonts w:ascii="Arial" w:hAnsi="Arial" w:cs="Arial"/>
          <w:sz w:val="22"/>
          <w:szCs w:val="22"/>
        </w:rPr>
        <w:t xml:space="preserve">which </w:t>
      </w:r>
      <w:r w:rsidR="00520645" w:rsidRPr="00BA64B5">
        <w:rPr>
          <w:rStyle w:val="normaltextrun"/>
          <w:rFonts w:ascii="Arial" w:hAnsi="Arial" w:cs="Arial"/>
          <w:sz w:val="22"/>
          <w:szCs w:val="22"/>
        </w:rPr>
        <w:t xml:space="preserve">attributed </w:t>
      </w:r>
      <w:r w:rsidR="00623A63" w:rsidRPr="00BA64B5">
        <w:rPr>
          <w:rStyle w:val="normaltextrun"/>
          <w:rFonts w:ascii="Arial" w:hAnsi="Arial" w:cs="Arial"/>
          <w:sz w:val="22"/>
          <w:szCs w:val="22"/>
        </w:rPr>
        <w:t xml:space="preserve">changes in cognitive performance </w:t>
      </w:r>
      <w:r w:rsidR="00F466FB" w:rsidRPr="00BA64B5">
        <w:rPr>
          <w:rStyle w:val="normaltextrun"/>
          <w:rFonts w:ascii="Arial" w:hAnsi="Arial" w:cs="Arial"/>
          <w:sz w:val="22"/>
          <w:szCs w:val="22"/>
        </w:rPr>
        <w:t xml:space="preserve">to fatigue, changes in mood, sustained physical activity and the influence of a multi-stressor environment </w:t>
      </w:r>
      <w:r w:rsidR="00C12BD1" w:rsidRPr="00BA64B5">
        <w:rPr>
          <w:rStyle w:val="normaltextrun"/>
          <w:rFonts w:ascii="Arial" w:hAnsi="Arial" w:cs="Arial"/>
          <w:sz w:val="22"/>
          <w:szCs w:val="22"/>
        </w:rPr>
        <w:t>[10,</w:t>
      </w:r>
      <w:r w:rsidR="0064227B" w:rsidRPr="00BA64B5">
        <w:rPr>
          <w:rStyle w:val="normaltextrun"/>
          <w:rFonts w:ascii="Arial" w:hAnsi="Arial" w:cs="Arial"/>
          <w:sz w:val="22"/>
          <w:szCs w:val="22"/>
        </w:rPr>
        <w:t xml:space="preserve"> </w:t>
      </w:r>
      <w:r w:rsidR="00C12BD1" w:rsidRPr="00BA64B5">
        <w:rPr>
          <w:rStyle w:val="normaltextrun"/>
          <w:rFonts w:ascii="Arial" w:hAnsi="Arial" w:cs="Arial"/>
          <w:sz w:val="22"/>
          <w:szCs w:val="22"/>
        </w:rPr>
        <w:t>22]</w:t>
      </w:r>
      <w:r w:rsidR="00F466FB" w:rsidRPr="00BA64B5">
        <w:rPr>
          <w:rStyle w:val="normaltextrun"/>
          <w:rFonts w:ascii="Arial" w:hAnsi="Arial" w:cs="Arial"/>
          <w:sz w:val="22"/>
          <w:szCs w:val="22"/>
        </w:rPr>
        <w:t>. The largest decrement in general cognition was observed from pre-to</w:t>
      </w:r>
      <w:r w:rsidR="00F14E34" w:rsidRPr="00BA64B5">
        <w:rPr>
          <w:rStyle w:val="normaltextrun"/>
          <w:rFonts w:ascii="Arial" w:hAnsi="Arial" w:cs="Arial"/>
          <w:sz w:val="22"/>
          <w:szCs w:val="22"/>
        </w:rPr>
        <w:t>-</w:t>
      </w:r>
      <w:r w:rsidR="00F466FB" w:rsidRPr="00BA64B5">
        <w:rPr>
          <w:rStyle w:val="normaltextrun"/>
          <w:rFonts w:ascii="Arial" w:hAnsi="Arial" w:cs="Arial"/>
          <w:sz w:val="22"/>
          <w:szCs w:val="22"/>
        </w:rPr>
        <w:t xml:space="preserve">mid </w:t>
      </w:r>
      <w:r w:rsidR="00F14E34" w:rsidRPr="00BA64B5">
        <w:rPr>
          <w:rStyle w:val="normaltextrun"/>
          <w:rFonts w:ascii="Arial" w:hAnsi="Arial" w:cs="Arial"/>
          <w:sz w:val="22"/>
          <w:szCs w:val="22"/>
        </w:rPr>
        <w:t>e</w:t>
      </w:r>
      <w:r w:rsidR="00BD2E2C" w:rsidRPr="00BA64B5">
        <w:rPr>
          <w:rStyle w:val="normaltextrun"/>
          <w:rFonts w:ascii="Arial" w:hAnsi="Arial" w:cs="Arial"/>
          <w:sz w:val="22"/>
          <w:szCs w:val="22"/>
        </w:rPr>
        <w:t>xercise</w:t>
      </w:r>
      <w:r w:rsidR="00F466FB" w:rsidRPr="00BA64B5">
        <w:rPr>
          <w:rStyle w:val="normaltextrun"/>
          <w:rFonts w:ascii="Arial" w:hAnsi="Arial" w:cs="Arial"/>
          <w:sz w:val="22"/>
          <w:szCs w:val="22"/>
        </w:rPr>
        <w:t xml:space="preserve"> (-168). Whilst general cognition continued to decline during the latter stages of </w:t>
      </w:r>
      <w:proofErr w:type="spellStart"/>
      <w:proofErr w:type="gramStart"/>
      <w:r w:rsidR="00B7390B" w:rsidRPr="00BA64B5">
        <w:rPr>
          <w:rStyle w:val="normaltextrun"/>
          <w:rFonts w:ascii="Arial" w:hAnsi="Arial" w:cs="Arial"/>
          <w:sz w:val="22"/>
          <w:szCs w:val="22"/>
        </w:rPr>
        <w:t>Ex.CP</w:t>
      </w:r>
      <w:proofErr w:type="spellEnd"/>
      <w:proofErr w:type="gramEnd"/>
      <w:r w:rsidR="00F466FB" w:rsidRPr="00BA64B5">
        <w:rPr>
          <w:rStyle w:val="normaltextrun"/>
          <w:rFonts w:ascii="Arial" w:hAnsi="Arial" w:cs="Arial"/>
          <w:sz w:val="22"/>
          <w:szCs w:val="22"/>
        </w:rPr>
        <w:t xml:space="preserve"> (-249), it was to a lesser extent. Greater decrements were observed in the N-back </w:t>
      </w:r>
      <w:r w:rsidR="009146B2" w:rsidRPr="00BA64B5">
        <w:rPr>
          <w:rStyle w:val="normaltextrun"/>
          <w:rFonts w:ascii="Arial" w:hAnsi="Arial" w:cs="Arial"/>
          <w:sz w:val="22"/>
          <w:szCs w:val="22"/>
        </w:rPr>
        <w:t>assessment</w:t>
      </w:r>
      <w:r w:rsidR="00F466FB" w:rsidRPr="00BA64B5">
        <w:rPr>
          <w:rStyle w:val="normaltextrun"/>
          <w:rFonts w:ascii="Arial" w:hAnsi="Arial" w:cs="Arial"/>
          <w:sz w:val="22"/>
          <w:szCs w:val="22"/>
        </w:rPr>
        <w:t xml:space="preserve"> post</w:t>
      </w:r>
      <w:r w:rsidR="009146B2" w:rsidRPr="00BA64B5">
        <w:rPr>
          <w:rStyle w:val="normaltextrun"/>
          <w:rFonts w:ascii="Arial" w:hAnsi="Arial" w:cs="Arial"/>
          <w:sz w:val="22"/>
          <w:szCs w:val="22"/>
        </w:rPr>
        <w:t>-</w:t>
      </w:r>
      <w:r w:rsidR="00F14E34" w:rsidRPr="00BA64B5">
        <w:rPr>
          <w:rStyle w:val="normaltextrun"/>
          <w:rFonts w:ascii="Arial" w:hAnsi="Arial" w:cs="Arial"/>
          <w:sz w:val="22"/>
          <w:szCs w:val="22"/>
        </w:rPr>
        <w:t>e</w:t>
      </w:r>
      <w:r w:rsidR="009146B2" w:rsidRPr="00BA64B5">
        <w:rPr>
          <w:rStyle w:val="normaltextrun"/>
          <w:rFonts w:ascii="Arial" w:hAnsi="Arial" w:cs="Arial"/>
          <w:sz w:val="22"/>
          <w:szCs w:val="22"/>
        </w:rPr>
        <w:t>xercise,</w:t>
      </w:r>
      <w:r w:rsidR="00F466FB" w:rsidRPr="00BA64B5">
        <w:rPr>
          <w:rStyle w:val="normaltextrun"/>
          <w:rFonts w:ascii="Arial" w:hAnsi="Arial" w:cs="Arial"/>
          <w:sz w:val="22"/>
          <w:szCs w:val="22"/>
        </w:rPr>
        <w:t xml:space="preserve"> which ultimately drove the continued decline in general cognition. </w:t>
      </w:r>
    </w:p>
    <w:p w14:paraId="5B1DE982" w14:textId="6AE4FA2C" w:rsidR="00135306" w:rsidRPr="00BA64B5" w:rsidRDefault="0499FD6D" w:rsidP="7DF9D207">
      <w:pPr>
        <w:pStyle w:val="paragraph"/>
        <w:spacing w:before="0" w:beforeAutospacing="0" w:after="240" w:afterAutospacing="0" w:line="480" w:lineRule="auto"/>
        <w:ind w:firstLine="720"/>
        <w:jc w:val="both"/>
        <w:textAlignment w:val="baseline"/>
        <w:rPr>
          <w:rStyle w:val="normaltextrun"/>
          <w:rFonts w:ascii="Arial" w:hAnsi="Arial" w:cs="Arial"/>
          <w:sz w:val="22"/>
          <w:szCs w:val="22"/>
        </w:rPr>
      </w:pPr>
      <w:r w:rsidRPr="00BA64B5">
        <w:rPr>
          <w:rFonts w:ascii="Arial" w:hAnsi="Arial" w:cs="Arial"/>
          <w:sz w:val="22"/>
          <w:szCs w:val="22"/>
        </w:rPr>
        <w:t xml:space="preserve">Sleep </w:t>
      </w:r>
      <w:r w:rsidR="63B02B5A" w:rsidRPr="00BA64B5">
        <w:rPr>
          <w:rFonts w:ascii="Arial" w:hAnsi="Arial" w:cs="Arial"/>
          <w:sz w:val="22"/>
          <w:szCs w:val="22"/>
        </w:rPr>
        <w:t xml:space="preserve">restriction </w:t>
      </w:r>
      <w:r w:rsidRPr="00BA64B5">
        <w:rPr>
          <w:rFonts w:ascii="Arial" w:hAnsi="Arial" w:cs="Arial"/>
          <w:sz w:val="22"/>
          <w:szCs w:val="22"/>
        </w:rPr>
        <w:t>and c</w:t>
      </w:r>
      <w:r w:rsidR="4267C760" w:rsidRPr="00BA64B5">
        <w:rPr>
          <w:rFonts w:ascii="Arial" w:hAnsi="Arial" w:cs="Arial"/>
          <w:sz w:val="22"/>
          <w:szCs w:val="22"/>
        </w:rPr>
        <w:t xml:space="preserve">ircadian rhythmicity both impact cognitive performance </w:t>
      </w:r>
      <w:r w:rsidR="00C12BD1" w:rsidRPr="00BA64B5">
        <w:rPr>
          <w:rFonts w:ascii="Arial" w:hAnsi="Arial" w:cs="Arial"/>
          <w:sz w:val="22"/>
          <w:szCs w:val="22"/>
        </w:rPr>
        <w:t>[24]</w:t>
      </w:r>
      <w:r w:rsidR="4267C760" w:rsidRPr="00BA64B5">
        <w:rPr>
          <w:rStyle w:val="normaltextrun"/>
          <w:rFonts w:ascii="Arial" w:hAnsi="Arial" w:cs="Arial"/>
          <w:sz w:val="22"/>
          <w:szCs w:val="22"/>
        </w:rPr>
        <w:t xml:space="preserve">. The reduction in attention and working memory due to acute sleep deprivation is well established </w:t>
      </w:r>
      <w:r w:rsidR="00C12BD1" w:rsidRPr="00BA64B5">
        <w:rPr>
          <w:rStyle w:val="normaltextrun"/>
          <w:rFonts w:ascii="Arial" w:hAnsi="Arial" w:cs="Arial"/>
          <w:sz w:val="22"/>
          <w:szCs w:val="22"/>
        </w:rPr>
        <w:t>[25]</w:t>
      </w:r>
      <w:r w:rsidR="4267C760" w:rsidRPr="00BA64B5">
        <w:rPr>
          <w:rStyle w:val="normaltextrun"/>
          <w:rFonts w:ascii="Arial" w:hAnsi="Arial" w:cs="Arial"/>
          <w:sz w:val="22"/>
          <w:szCs w:val="22"/>
        </w:rPr>
        <w:t xml:space="preserve">. Significant reductions in PVT performance have been observed </w:t>
      </w:r>
      <w:r w:rsidR="00C12BD1" w:rsidRPr="00BA64B5">
        <w:rPr>
          <w:rStyle w:val="normaltextrun"/>
          <w:rFonts w:ascii="Arial" w:hAnsi="Arial" w:cs="Arial"/>
          <w:sz w:val="22"/>
          <w:szCs w:val="22"/>
        </w:rPr>
        <w:t>[26]</w:t>
      </w:r>
      <w:r w:rsidR="4267C760" w:rsidRPr="00BA64B5">
        <w:rPr>
          <w:rStyle w:val="normaltextrun"/>
          <w:rFonts w:ascii="Arial" w:hAnsi="Arial" w:cs="Arial"/>
          <w:sz w:val="22"/>
          <w:szCs w:val="22"/>
        </w:rPr>
        <w:t xml:space="preserve"> alongside reductions in performance on the N-back </w:t>
      </w:r>
      <w:r w:rsidR="00C12BD1" w:rsidRPr="00BA64B5">
        <w:rPr>
          <w:rStyle w:val="normaltextrun"/>
          <w:rFonts w:ascii="Arial" w:hAnsi="Arial" w:cs="Arial"/>
          <w:sz w:val="22"/>
          <w:szCs w:val="22"/>
        </w:rPr>
        <w:t>[27]</w:t>
      </w:r>
      <w:r w:rsidR="4267C760" w:rsidRPr="00BA64B5">
        <w:rPr>
          <w:rStyle w:val="normaltextrun"/>
          <w:rFonts w:ascii="Arial" w:hAnsi="Arial" w:cs="Arial"/>
          <w:sz w:val="22"/>
          <w:szCs w:val="22"/>
        </w:rPr>
        <w:t xml:space="preserve"> during periods of acute sleep deprivation. The progressive decline in general cognition observed in the current study is likely due to the high</w:t>
      </w:r>
      <w:r w:rsidR="7A9D5654" w:rsidRPr="00BA64B5">
        <w:rPr>
          <w:rStyle w:val="normaltextrun"/>
          <w:rFonts w:ascii="Arial" w:hAnsi="Arial" w:cs="Arial"/>
          <w:sz w:val="22"/>
          <w:szCs w:val="22"/>
        </w:rPr>
        <w:t>-</w:t>
      </w:r>
      <w:r w:rsidR="4267C760" w:rsidRPr="00BA64B5">
        <w:rPr>
          <w:rStyle w:val="normaltextrun"/>
          <w:rFonts w:ascii="Arial" w:hAnsi="Arial" w:cs="Arial"/>
          <w:sz w:val="22"/>
          <w:szCs w:val="22"/>
        </w:rPr>
        <w:t xml:space="preserve">level of cumulative sleep </w:t>
      </w:r>
      <w:r w:rsidR="63B02B5A" w:rsidRPr="00BA64B5">
        <w:rPr>
          <w:rStyle w:val="normaltextrun"/>
          <w:rFonts w:ascii="Arial" w:hAnsi="Arial" w:cs="Arial"/>
          <w:sz w:val="22"/>
          <w:szCs w:val="22"/>
        </w:rPr>
        <w:t xml:space="preserve">restriction </w:t>
      </w:r>
      <w:r w:rsidR="4267C760" w:rsidRPr="00BA64B5">
        <w:rPr>
          <w:rStyle w:val="normaltextrun"/>
          <w:rFonts w:ascii="Arial" w:hAnsi="Arial" w:cs="Arial"/>
          <w:sz w:val="22"/>
          <w:szCs w:val="22"/>
        </w:rPr>
        <w:t>experienced by participants (1.5</w:t>
      </w:r>
      <w:r w:rsidRPr="00BA64B5">
        <w:rPr>
          <w:rStyle w:val="normaltextrun"/>
          <w:rFonts w:ascii="Arial" w:hAnsi="Arial" w:cs="Arial"/>
          <w:sz w:val="22"/>
          <w:szCs w:val="22"/>
        </w:rPr>
        <w:t xml:space="preserve"> </w:t>
      </w:r>
      <w:r w:rsidR="4267C760" w:rsidRPr="00BA64B5">
        <w:rPr>
          <w:rStyle w:val="normaltextrun"/>
          <w:rFonts w:ascii="Arial" w:hAnsi="Arial" w:cs="Arial"/>
          <w:sz w:val="22"/>
          <w:szCs w:val="22"/>
        </w:rPr>
        <w:t>hrs sleep over the 48</w:t>
      </w:r>
      <w:r w:rsidR="68E071EC" w:rsidRPr="00BA64B5">
        <w:rPr>
          <w:rStyle w:val="normaltextrun"/>
          <w:rFonts w:ascii="Arial" w:hAnsi="Arial" w:cs="Arial"/>
          <w:sz w:val="22"/>
          <w:szCs w:val="22"/>
        </w:rPr>
        <w:t>-</w:t>
      </w:r>
      <w:r w:rsidR="4267C760" w:rsidRPr="00BA64B5">
        <w:rPr>
          <w:rStyle w:val="normaltextrun"/>
          <w:rFonts w:ascii="Arial" w:hAnsi="Arial" w:cs="Arial"/>
          <w:sz w:val="22"/>
          <w:szCs w:val="22"/>
        </w:rPr>
        <w:t xml:space="preserve"> hour </w:t>
      </w:r>
      <w:r w:rsidR="71A6D31D" w:rsidRPr="00BA64B5">
        <w:rPr>
          <w:rStyle w:val="normaltextrun"/>
          <w:rFonts w:ascii="Arial" w:hAnsi="Arial" w:cs="Arial"/>
          <w:sz w:val="22"/>
          <w:szCs w:val="22"/>
        </w:rPr>
        <w:t>e</w:t>
      </w:r>
      <w:r w:rsidR="68E071EC" w:rsidRPr="00BA64B5">
        <w:rPr>
          <w:rStyle w:val="normaltextrun"/>
          <w:rFonts w:ascii="Arial" w:hAnsi="Arial" w:cs="Arial"/>
          <w:sz w:val="22"/>
          <w:szCs w:val="22"/>
        </w:rPr>
        <w:t>xercise</w:t>
      </w:r>
      <w:r w:rsidR="4267C760" w:rsidRPr="00BA64B5">
        <w:rPr>
          <w:rStyle w:val="normaltextrun"/>
          <w:rFonts w:ascii="Arial" w:hAnsi="Arial" w:cs="Arial"/>
          <w:sz w:val="22"/>
          <w:szCs w:val="22"/>
        </w:rPr>
        <w:t>).</w:t>
      </w:r>
      <w:r w:rsidRPr="00BA64B5">
        <w:rPr>
          <w:rStyle w:val="normaltextrun"/>
          <w:rFonts w:ascii="Arial" w:hAnsi="Arial" w:cs="Arial"/>
          <w:sz w:val="22"/>
          <w:szCs w:val="22"/>
        </w:rPr>
        <w:t xml:space="preserve"> </w:t>
      </w:r>
      <w:r w:rsidR="1173BFB0" w:rsidRPr="00BA64B5">
        <w:rPr>
          <w:rStyle w:val="normaltextrun"/>
          <w:rFonts w:ascii="Arial" w:hAnsi="Arial" w:cs="Arial"/>
          <w:sz w:val="22"/>
          <w:szCs w:val="22"/>
        </w:rPr>
        <w:t>Because</w:t>
      </w:r>
      <w:r w:rsidR="4267C760" w:rsidRPr="00BA64B5">
        <w:rPr>
          <w:rStyle w:val="normaltextrun"/>
          <w:rFonts w:ascii="Arial" w:hAnsi="Arial" w:cs="Arial"/>
          <w:sz w:val="22"/>
          <w:szCs w:val="22"/>
        </w:rPr>
        <w:t xml:space="preserve"> the cognitive test</w:t>
      </w:r>
      <w:r w:rsidRPr="00BA64B5">
        <w:rPr>
          <w:rStyle w:val="normaltextrun"/>
          <w:rFonts w:ascii="Arial" w:hAnsi="Arial" w:cs="Arial"/>
          <w:sz w:val="22"/>
          <w:szCs w:val="22"/>
        </w:rPr>
        <w:t>s</w:t>
      </w:r>
      <w:r w:rsidR="4267C760" w:rsidRPr="00BA64B5">
        <w:rPr>
          <w:rStyle w:val="normaltextrun"/>
          <w:rFonts w:ascii="Arial" w:hAnsi="Arial" w:cs="Arial"/>
          <w:sz w:val="22"/>
          <w:szCs w:val="22"/>
        </w:rPr>
        <w:t xml:space="preserve"> all occurr</w:t>
      </w:r>
      <w:r w:rsidR="63B02B5A" w:rsidRPr="00BA64B5">
        <w:rPr>
          <w:rStyle w:val="normaltextrun"/>
          <w:rFonts w:ascii="Arial" w:hAnsi="Arial" w:cs="Arial"/>
          <w:sz w:val="22"/>
          <w:szCs w:val="22"/>
        </w:rPr>
        <w:t>ed</w:t>
      </w:r>
      <w:r w:rsidR="4267C760" w:rsidRPr="00BA64B5">
        <w:rPr>
          <w:rStyle w:val="normaltextrun"/>
          <w:rFonts w:ascii="Arial" w:hAnsi="Arial" w:cs="Arial"/>
          <w:sz w:val="22"/>
          <w:szCs w:val="22"/>
        </w:rPr>
        <w:t xml:space="preserve"> at a similar time of day</w:t>
      </w:r>
      <w:r w:rsidR="68E071EC" w:rsidRPr="00BA64B5">
        <w:rPr>
          <w:rStyle w:val="normaltextrun"/>
          <w:rFonts w:ascii="Arial" w:hAnsi="Arial" w:cs="Arial"/>
          <w:sz w:val="22"/>
          <w:szCs w:val="22"/>
        </w:rPr>
        <w:t>,</w:t>
      </w:r>
      <w:r w:rsidR="4267C760" w:rsidRPr="00BA64B5">
        <w:rPr>
          <w:rStyle w:val="normaltextrun"/>
          <w:rFonts w:ascii="Arial" w:hAnsi="Arial" w:cs="Arial"/>
          <w:sz w:val="22"/>
          <w:szCs w:val="22"/>
        </w:rPr>
        <w:t xml:space="preserve"> </w:t>
      </w:r>
      <w:r w:rsidR="2B466653" w:rsidRPr="00BA64B5">
        <w:rPr>
          <w:rStyle w:val="normaltextrun"/>
          <w:rFonts w:ascii="Arial" w:hAnsi="Arial" w:cs="Arial"/>
          <w:sz w:val="22"/>
          <w:szCs w:val="22"/>
        </w:rPr>
        <w:t xml:space="preserve">it is </w:t>
      </w:r>
      <w:r w:rsidR="1173BFB0" w:rsidRPr="00BA64B5">
        <w:rPr>
          <w:rStyle w:val="normaltextrun"/>
          <w:rFonts w:ascii="Arial" w:hAnsi="Arial" w:cs="Arial"/>
          <w:sz w:val="22"/>
          <w:szCs w:val="22"/>
        </w:rPr>
        <w:t xml:space="preserve">likely </w:t>
      </w:r>
      <w:r w:rsidR="2B466653" w:rsidRPr="00BA64B5">
        <w:rPr>
          <w:rStyle w:val="normaltextrun"/>
          <w:rFonts w:ascii="Arial" w:hAnsi="Arial" w:cs="Arial"/>
          <w:sz w:val="22"/>
          <w:szCs w:val="22"/>
        </w:rPr>
        <w:t xml:space="preserve">the influence </w:t>
      </w:r>
      <w:r w:rsidR="003D3897" w:rsidRPr="00BA64B5">
        <w:rPr>
          <w:rStyle w:val="normaltextrun"/>
          <w:rFonts w:ascii="Arial" w:hAnsi="Arial" w:cs="Arial"/>
          <w:sz w:val="22"/>
          <w:szCs w:val="22"/>
        </w:rPr>
        <w:t xml:space="preserve">of </w:t>
      </w:r>
      <w:r w:rsidRPr="00BA64B5">
        <w:rPr>
          <w:rStyle w:val="normaltextrun"/>
          <w:rFonts w:ascii="Arial" w:hAnsi="Arial" w:cs="Arial"/>
          <w:sz w:val="22"/>
          <w:szCs w:val="22"/>
        </w:rPr>
        <w:t xml:space="preserve">circadian </w:t>
      </w:r>
      <w:r w:rsidR="136177F9" w:rsidRPr="00BA64B5">
        <w:rPr>
          <w:rStyle w:val="normaltextrun"/>
          <w:rFonts w:ascii="Arial" w:hAnsi="Arial" w:cs="Arial"/>
          <w:sz w:val="22"/>
          <w:szCs w:val="22"/>
        </w:rPr>
        <w:t>rhythm</w:t>
      </w:r>
      <w:r w:rsidRPr="00BA64B5">
        <w:rPr>
          <w:rStyle w:val="normaltextrun"/>
          <w:rFonts w:ascii="Arial" w:hAnsi="Arial" w:cs="Arial"/>
          <w:sz w:val="22"/>
          <w:szCs w:val="22"/>
        </w:rPr>
        <w:t xml:space="preserve"> </w:t>
      </w:r>
      <w:r w:rsidR="2B466653" w:rsidRPr="00BA64B5">
        <w:rPr>
          <w:rStyle w:val="normaltextrun"/>
          <w:rFonts w:ascii="Arial" w:hAnsi="Arial" w:cs="Arial"/>
          <w:sz w:val="22"/>
          <w:szCs w:val="22"/>
        </w:rPr>
        <w:t xml:space="preserve">on performance would have been minimal. </w:t>
      </w:r>
    </w:p>
    <w:p w14:paraId="2CFAB827" w14:textId="27646061" w:rsidR="00F466FB" w:rsidRPr="00BA64B5" w:rsidRDefault="00F466FB" w:rsidP="00D1C25E">
      <w:pPr>
        <w:pStyle w:val="paragraph"/>
        <w:spacing w:before="0" w:beforeAutospacing="0" w:after="240" w:afterAutospacing="0" w:line="480" w:lineRule="auto"/>
        <w:ind w:firstLine="720"/>
        <w:jc w:val="both"/>
        <w:rPr>
          <w:rStyle w:val="normaltextrun"/>
          <w:rFonts w:ascii="Arial" w:hAnsi="Arial" w:cs="Arial"/>
          <w:sz w:val="22"/>
          <w:szCs w:val="22"/>
        </w:rPr>
      </w:pPr>
      <w:r w:rsidRPr="00BA64B5">
        <w:rPr>
          <w:rStyle w:val="normaltextrun"/>
          <w:rFonts w:ascii="Arial" w:hAnsi="Arial" w:cs="Arial"/>
          <w:sz w:val="22"/>
          <w:szCs w:val="22"/>
        </w:rPr>
        <w:lastRenderedPageBreak/>
        <w:t xml:space="preserve">The slowed rate of degradation at the end of the exercise for PVT and Go-No-Go, despite greater levels of fatigue and mental demand, could be </w:t>
      </w:r>
      <w:r w:rsidRPr="00BA64B5">
        <w:rPr>
          <w:rFonts w:ascii="Arial" w:hAnsi="Arial" w:cs="Arial"/>
          <w:sz w:val="22"/>
          <w:szCs w:val="22"/>
        </w:rPr>
        <w:t xml:space="preserve">linked to greater motivation, sometimes referred to as the “end-spurt effect” whereby for a simpler task, participants exert more effort and motivation at the end of a task, reducing the gap to the ultimate goal (i.e. </w:t>
      </w:r>
      <w:r w:rsidR="001D480C" w:rsidRPr="00BA64B5">
        <w:rPr>
          <w:rFonts w:ascii="Arial" w:hAnsi="Arial" w:cs="Arial"/>
          <w:sz w:val="22"/>
          <w:szCs w:val="22"/>
        </w:rPr>
        <w:t>to</w:t>
      </w:r>
      <w:r w:rsidRPr="00BA64B5">
        <w:rPr>
          <w:rFonts w:ascii="Arial" w:hAnsi="Arial" w:cs="Arial"/>
          <w:sz w:val="22"/>
          <w:szCs w:val="22"/>
        </w:rPr>
        <w:t xml:space="preserve"> rest/sleep) </w:t>
      </w:r>
      <w:r w:rsidR="00C12BD1" w:rsidRPr="00BA64B5">
        <w:rPr>
          <w:rFonts w:ascii="Arial" w:hAnsi="Arial" w:cs="Arial"/>
          <w:sz w:val="22"/>
          <w:szCs w:val="22"/>
        </w:rPr>
        <w:t>[28, 29]</w:t>
      </w:r>
      <w:r w:rsidRPr="00BA64B5">
        <w:rPr>
          <w:rFonts w:ascii="Arial" w:hAnsi="Arial" w:cs="Arial"/>
          <w:sz w:val="22"/>
          <w:szCs w:val="22"/>
        </w:rPr>
        <w:t xml:space="preserve">. </w:t>
      </w:r>
      <w:r w:rsidRPr="00BA64B5">
        <w:rPr>
          <w:rStyle w:val="normaltextrun"/>
          <w:rFonts w:ascii="Arial" w:hAnsi="Arial" w:cs="Arial"/>
          <w:sz w:val="22"/>
          <w:szCs w:val="22"/>
        </w:rPr>
        <w:t xml:space="preserve">This assertion has also been reported by </w:t>
      </w:r>
      <w:proofErr w:type="spellStart"/>
      <w:r w:rsidRPr="00BA64B5">
        <w:rPr>
          <w:rStyle w:val="normaltextrun"/>
          <w:rFonts w:ascii="Arial" w:hAnsi="Arial" w:cs="Arial"/>
          <w:sz w:val="22"/>
          <w:szCs w:val="22"/>
        </w:rPr>
        <w:t>Unsworth</w:t>
      </w:r>
      <w:proofErr w:type="spellEnd"/>
      <w:r w:rsidRPr="00BA64B5">
        <w:rPr>
          <w:rStyle w:val="normaltextrun"/>
          <w:rFonts w:ascii="Arial" w:hAnsi="Arial" w:cs="Arial"/>
          <w:sz w:val="22"/>
          <w:szCs w:val="22"/>
        </w:rPr>
        <w:t xml:space="preserve"> &amp; Robison </w:t>
      </w:r>
      <w:r w:rsidR="00C12BD1" w:rsidRPr="00BA64B5">
        <w:rPr>
          <w:rStyle w:val="normaltextrun"/>
          <w:rFonts w:ascii="Arial" w:hAnsi="Arial" w:cs="Arial"/>
          <w:sz w:val="22"/>
          <w:szCs w:val="22"/>
        </w:rPr>
        <w:t>[30]</w:t>
      </w:r>
      <w:r w:rsidRPr="00BA64B5">
        <w:rPr>
          <w:rStyle w:val="normaltextrun"/>
          <w:rFonts w:ascii="Arial" w:hAnsi="Arial" w:cs="Arial"/>
          <w:sz w:val="22"/>
          <w:szCs w:val="22"/>
        </w:rPr>
        <w:t xml:space="preserve"> where their cognitive-energetic model suggests intensity of attention may determine task success.</w:t>
      </w:r>
      <w:r w:rsidRPr="00BA64B5">
        <w:rPr>
          <w:rFonts w:ascii="Arial" w:hAnsi="Arial" w:cs="Arial"/>
          <w:sz w:val="22"/>
          <w:szCs w:val="22"/>
        </w:rPr>
        <w:t xml:space="preserve"> For tasks such as N-back which </w:t>
      </w:r>
      <w:r w:rsidR="00680825" w:rsidRPr="00BA64B5">
        <w:rPr>
          <w:rFonts w:ascii="Arial" w:hAnsi="Arial" w:cs="Arial"/>
          <w:sz w:val="22"/>
          <w:szCs w:val="22"/>
        </w:rPr>
        <w:t>had</w:t>
      </w:r>
      <w:r w:rsidRPr="00BA64B5">
        <w:rPr>
          <w:rFonts w:ascii="Arial" w:hAnsi="Arial" w:cs="Arial"/>
          <w:sz w:val="22"/>
          <w:szCs w:val="22"/>
        </w:rPr>
        <w:t xml:space="preserve"> greater cognitive demand and involves </w:t>
      </w:r>
      <w:r w:rsidRPr="00BA64B5">
        <w:rPr>
          <w:rFonts w:ascii="Arial" w:eastAsia="Calibri" w:hAnsi="Arial" w:cs="Arial"/>
          <w:sz w:val="22"/>
          <w:szCs w:val="22"/>
        </w:rPr>
        <w:t>working memory, it is possible that the effect</w:t>
      </w:r>
      <w:r w:rsidR="00824D43" w:rsidRPr="00BA64B5">
        <w:rPr>
          <w:rFonts w:ascii="Arial" w:eastAsia="Calibri" w:hAnsi="Arial" w:cs="Arial"/>
          <w:sz w:val="22"/>
          <w:szCs w:val="22"/>
        </w:rPr>
        <w:t>s</w:t>
      </w:r>
      <w:r w:rsidRPr="00BA64B5">
        <w:rPr>
          <w:rFonts w:ascii="Arial" w:eastAsia="Calibri" w:hAnsi="Arial" w:cs="Arial"/>
          <w:sz w:val="22"/>
          <w:szCs w:val="22"/>
        </w:rPr>
        <w:t xml:space="preserve"> of sleep </w:t>
      </w:r>
      <w:r w:rsidR="00F44E14" w:rsidRPr="00BA64B5">
        <w:rPr>
          <w:rFonts w:ascii="Arial" w:eastAsia="Calibri" w:hAnsi="Arial" w:cs="Arial"/>
          <w:sz w:val="22"/>
          <w:szCs w:val="22"/>
        </w:rPr>
        <w:t>restriction</w:t>
      </w:r>
      <w:r w:rsidRPr="00BA64B5">
        <w:rPr>
          <w:rFonts w:ascii="Arial" w:eastAsia="Calibri" w:hAnsi="Arial" w:cs="Arial"/>
          <w:sz w:val="22"/>
          <w:szCs w:val="22"/>
        </w:rPr>
        <w:t xml:space="preserve"> </w:t>
      </w:r>
      <w:r w:rsidR="001D480C" w:rsidRPr="00BA64B5">
        <w:rPr>
          <w:rFonts w:ascii="Arial" w:eastAsia="Calibri" w:hAnsi="Arial" w:cs="Arial"/>
          <w:sz w:val="22"/>
          <w:szCs w:val="22"/>
        </w:rPr>
        <w:t xml:space="preserve">were </w:t>
      </w:r>
      <w:r w:rsidRPr="00BA64B5">
        <w:rPr>
          <w:rFonts w:ascii="Arial" w:eastAsia="Calibri" w:hAnsi="Arial" w:cs="Arial"/>
          <w:sz w:val="22"/>
          <w:szCs w:val="22"/>
        </w:rPr>
        <w:t xml:space="preserve">too great for increased motivation to have beneficial effects. </w:t>
      </w:r>
    </w:p>
    <w:p w14:paraId="6A96A1EA" w14:textId="6EF9C725" w:rsidR="00A26E70" w:rsidRPr="00BA64B5" w:rsidRDefault="101B1A8C" w:rsidP="7DF9D207">
      <w:pPr>
        <w:pStyle w:val="paragraph"/>
        <w:spacing w:before="0" w:beforeAutospacing="0" w:after="0" w:afterAutospacing="0" w:line="480" w:lineRule="auto"/>
        <w:ind w:firstLine="720"/>
        <w:jc w:val="both"/>
        <w:textAlignment w:val="baseline"/>
        <w:rPr>
          <w:rStyle w:val="normaltextrun"/>
          <w:rFonts w:ascii="Arial" w:hAnsi="Arial" w:cs="Arial"/>
          <w:sz w:val="22"/>
          <w:szCs w:val="22"/>
        </w:rPr>
      </w:pPr>
      <w:r w:rsidRPr="00BA64B5">
        <w:rPr>
          <w:rStyle w:val="normaltextrun"/>
          <w:rFonts w:ascii="Arial" w:hAnsi="Arial" w:cs="Arial"/>
          <w:sz w:val="22"/>
          <w:szCs w:val="22"/>
        </w:rPr>
        <w:t>A limitation of the current study</w:t>
      </w:r>
      <w:r w:rsidR="0499FD6D" w:rsidRPr="00BA64B5">
        <w:rPr>
          <w:rStyle w:val="normaltextrun"/>
          <w:rFonts w:ascii="Arial" w:hAnsi="Arial" w:cs="Arial"/>
          <w:sz w:val="22"/>
          <w:szCs w:val="22"/>
        </w:rPr>
        <w:t>,</w:t>
      </w:r>
      <w:r w:rsidRPr="00BA64B5">
        <w:rPr>
          <w:rStyle w:val="normaltextrun"/>
          <w:rFonts w:ascii="Arial" w:hAnsi="Arial" w:cs="Arial"/>
          <w:sz w:val="22"/>
          <w:szCs w:val="22"/>
        </w:rPr>
        <w:t xml:space="preserve"> due</w:t>
      </w:r>
      <w:r w:rsidR="00090095">
        <w:rPr>
          <w:rStyle w:val="normaltextrun"/>
          <w:rFonts w:ascii="Arial" w:hAnsi="Arial" w:cs="Arial"/>
          <w:sz w:val="22"/>
          <w:szCs w:val="22"/>
        </w:rPr>
        <w:t xml:space="preserve"> to</w:t>
      </w:r>
      <w:r w:rsidRPr="00BA64B5">
        <w:rPr>
          <w:rStyle w:val="normaltextrun"/>
          <w:rFonts w:ascii="Arial" w:hAnsi="Arial" w:cs="Arial"/>
          <w:sz w:val="22"/>
          <w:szCs w:val="22"/>
        </w:rPr>
        <w:t xml:space="preserve"> participant</w:t>
      </w:r>
      <w:r w:rsidR="23F382E8" w:rsidRPr="00BA64B5">
        <w:rPr>
          <w:rStyle w:val="normaltextrun"/>
          <w:rFonts w:ascii="Arial" w:hAnsi="Arial" w:cs="Arial"/>
          <w:sz w:val="22"/>
          <w:szCs w:val="22"/>
        </w:rPr>
        <w:t>’</w:t>
      </w:r>
      <w:r w:rsidR="1173BFB0" w:rsidRPr="00BA64B5">
        <w:rPr>
          <w:rStyle w:val="normaltextrun"/>
          <w:rFonts w:ascii="Arial" w:hAnsi="Arial" w:cs="Arial"/>
          <w:sz w:val="22"/>
          <w:szCs w:val="22"/>
        </w:rPr>
        <w:t>s</w:t>
      </w:r>
      <w:r w:rsidRPr="00BA64B5">
        <w:rPr>
          <w:rStyle w:val="normaltextrun"/>
          <w:rFonts w:ascii="Arial" w:hAnsi="Arial" w:cs="Arial"/>
          <w:sz w:val="22"/>
          <w:szCs w:val="22"/>
        </w:rPr>
        <w:t xml:space="preserve"> availability and </w:t>
      </w:r>
      <w:r w:rsidR="47396EB2" w:rsidRPr="00BA64B5">
        <w:rPr>
          <w:rStyle w:val="normaltextrun"/>
          <w:rFonts w:ascii="Arial" w:hAnsi="Arial" w:cs="Arial"/>
          <w:sz w:val="22"/>
          <w:szCs w:val="22"/>
        </w:rPr>
        <w:t xml:space="preserve">them </w:t>
      </w:r>
      <w:r w:rsidRPr="00BA64B5">
        <w:rPr>
          <w:rStyle w:val="normaltextrun"/>
          <w:rFonts w:ascii="Arial" w:hAnsi="Arial" w:cs="Arial"/>
          <w:sz w:val="22"/>
          <w:szCs w:val="22"/>
        </w:rPr>
        <w:t xml:space="preserve">being </w:t>
      </w:r>
      <w:r w:rsidR="1173BFB0" w:rsidRPr="00BA64B5">
        <w:rPr>
          <w:rStyle w:val="normaltextrun"/>
          <w:rFonts w:ascii="Arial" w:hAnsi="Arial" w:cs="Arial"/>
          <w:sz w:val="22"/>
          <w:szCs w:val="22"/>
        </w:rPr>
        <w:t xml:space="preserve">in </w:t>
      </w:r>
      <w:r w:rsidR="47396EB2" w:rsidRPr="00BA64B5">
        <w:rPr>
          <w:rStyle w:val="normaltextrun"/>
          <w:rFonts w:ascii="Arial" w:hAnsi="Arial" w:cs="Arial"/>
          <w:sz w:val="22"/>
          <w:szCs w:val="22"/>
        </w:rPr>
        <w:t>diverse</w:t>
      </w:r>
      <w:r w:rsidR="1173BFB0" w:rsidRPr="00BA64B5">
        <w:rPr>
          <w:rStyle w:val="normaltextrun"/>
          <w:rFonts w:ascii="Arial" w:hAnsi="Arial" w:cs="Arial"/>
          <w:sz w:val="22"/>
          <w:szCs w:val="22"/>
        </w:rPr>
        <w:t xml:space="preserve"> </w:t>
      </w:r>
      <w:r w:rsidR="4370C3EB" w:rsidRPr="00BA64B5">
        <w:rPr>
          <w:rStyle w:val="normaltextrun"/>
          <w:rFonts w:ascii="Arial" w:hAnsi="Arial" w:cs="Arial"/>
          <w:sz w:val="22"/>
          <w:szCs w:val="22"/>
        </w:rPr>
        <w:t xml:space="preserve">UK </w:t>
      </w:r>
      <w:r w:rsidR="1173BFB0" w:rsidRPr="00BA64B5">
        <w:rPr>
          <w:rStyle w:val="normaltextrun"/>
          <w:rFonts w:ascii="Arial" w:hAnsi="Arial" w:cs="Arial"/>
          <w:sz w:val="22"/>
          <w:szCs w:val="22"/>
        </w:rPr>
        <w:t xml:space="preserve">geographical </w:t>
      </w:r>
      <w:r w:rsidR="115B4C7F" w:rsidRPr="00BA64B5">
        <w:rPr>
          <w:rStyle w:val="normaltextrun"/>
          <w:rFonts w:ascii="Arial" w:hAnsi="Arial" w:cs="Arial"/>
          <w:sz w:val="22"/>
          <w:szCs w:val="22"/>
        </w:rPr>
        <w:t>locations</w:t>
      </w:r>
      <w:r w:rsidRPr="00BA64B5">
        <w:rPr>
          <w:rStyle w:val="normaltextrun"/>
          <w:rFonts w:ascii="Arial" w:hAnsi="Arial" w:cs="Arial"/>
          <w:sz w:val="22"/>
          <w:szCs w:val="22"/>
        </w:rPr>
        <w:t xml:space="preserve">, was our ability to only conduct a single </w:t>
      </w:r>
      <w:r w:rsidR="0499FD6D" w:rsidRPr="00BA64B5">
        <w:rPr>
          <w:rStyle w:val="normaltextrun"/>
          <w:rFonts w:ascii="Arial" w:hAnsi="Arial" w:cs="Arial"/>
          <w:sz w:val="22"/>
          <w:szCs w:val="22"/>
        </w:rPr>
        <w:t>‘one-off’</w:t>
      </w:r>
      <w:r w:rsidR="3D895217" w:rsidRPr="00BA64B5">
        <w:rPr>
          <w:rStyle w:val="normaltextrun"/>
          <w:rFonts w:ascii="Arial" w:hAnsi="Arial" w:cs="Arial"/>
          <w:sz w:val="22"/>
          <w:szCs w:val="22"/>
        </w:rPr>
        <w:t xml:space="preserve"> familiarisation </w:t>
      </w:r>
      <w:r w:rsidRPr="00BA64B5">
        <w:rPr>
          <w:rStyle w:val="normaltextrun"/>
          <w:rFonts w:ascii="Arial" w:hAnsi="Arial" w:cs="Arial"/>
          <w:sz w:val="22"/>
          <w:szCs w:val="22"/>
        </w:rPr>
        <w:t xml:space="preserve">testing session prior to </w:t>
      </w:r>
      <w:proofErr w:type="spellStart"/>
      <w:proofErr w:type="gramStart"/>
      <w:r w:rsidR="2A146583" w:rsidRPr="00BA64B5">
        <w:rPr>
          <w:rStyle w:val="normaltextrun"/>
          <w:rFonts w:ascii="Arial" w:hAnsi="Arial" w:cs="Arial"/>
          <w:sz w:val="22"/>
          <w:szCs w:val="22"/>
        </w:rPr>
        <w:t>Ex.CP</w:t>
      </w:r>
      <w:proofErr w:type="spellEnd"/>
      <w:proofErr w:type="gramEnd"/>
      <w:r w:rsidRPr="00BA64B5">
        <w:rPr>
          <w:rStyle w:val="normaltextrun"/>
          <w:rFonts w:ascii="Arial" w:hAnsi="Arial" w:cs="Arial"/>
          <w:sz w:val="22"/>
          <w:szCs w:val="22"/>
        </w:rPr>
        <w:t xml:space="preserve"> rather </w:t>
      </w:r>
      <w:r w:rsidR="3D895217" w:rsidRPr="00BA64B5">
        <w:rPr>
          <w:rStyle w:val="normaltextrun"/>
          <w:rFonts w:ascii="Arial" w:hAnsi="Arial" w:cs="Arial"/>
          <w:sz w:val="22"/>
          <w:szCs w:val="22"/>
        </w:rPr>
        <w:t>th</w:t>
      </w:r>
      <w:r w:rsidRPr="00BA64B5">
        <w:rPr>
          <w:rStyle w:val="normaltextrun"/>
          <w:rFonts w:ascii="Arial" w:hAnsi="Arial" w:cs="Arial"/>
          <w:sz w:val="22"/>
          <w:szCs w:val="22"/>
        </w:rPr>
        <w:t>an extended baseline testing</w:t>
      </w:r>
      <w:r w:rsidR="4D762650" w:rsidRPr="00BA64B5">
        <w:rPr>
          <w:rStyle w:val="normaltextrun"/>
          <w:rFonts w:ascii="Arial" w:hAnsi="Arial" w:cs="Arial"/>
          <w:sz w:val="22"/>
          <w:szCs w:val="22"/>
        </w:rPr>
        <w:t xml:space="preserve">. </w:t>
      </w:r>
      <w:r w:rsidR="0499FD6D" w:rsidRPr="00BA64B5">
        <w:rPr>
          <w:rStyle w:val="normaltextrun"/>
          <w:rFonts w:ascii="Arial" w:hAnsi="Arial" w:cs="Arial"/>
          <w:sz w:val="22"/>
          <w:szCs w:val="22"/>
        </w:rPr>
        <w:t xml:space="preserve">Such </w:t>
      </w:r>
      <w:r w:rsidR="4D762650" w:rsidRPr="00BA64B5">
        <w:rPr>
          <w:rStyle w:val="normaltextrun"/>
          <w:rFonts w:ascii="Arial" w:hAnsi="Arial" w:cs="Arial"/>
          <w:sz w:val="22"/>
          <w:szCs w:val="22"/>
        </w:rPr>
        <w:t xml:space="preserve">baseline </w:t>
      </w:r>
      <w:r w:rsidR="3D895217" w:rsidRPr="00BA64B5">
        <w:rPr>
          <w:rStyle w:val="normaltextrun"/>
          <w:rFonts w:ascii="Arial" w:hAnsi="Arial" w:cs="Arial"/>
          <w:sz w:val="22"/>
          <w:szCs w:val="22"/>
        </w:rPr>
        <w:t xml:space="preserve">testing </w:t>
      </w:r>
      <w:r w:rsidR="4D762650" w:rsidRPr="00BA64B5">
        <w:rPr>
          <w:rStyle w:val="normaltextrun"/>
          <w:rFonts w:ascii="Arial" w:hAnsi="Arial" w:cs="Arial"/>
          <w:sz w:val="22"/>
          <w:szCs w:val="22"/>
        </w:rPr>
        <w:t>would</w:t>
      </w:r>
      <w:r w:rsidR="04A8975C" w:rsidRPr="00BA64B5">
        <w:rPr>
          <w:rStyle w:val="normaltextrun"/>
          <w:rFonts w:ascii="Arial" w:hAnsi="Arial" w:cs="Arial"/>
          <w:sz w:val="22"/>
          <w:szCs w:val="22"/>
        </w:rPr>
        <w:t xml:space="preserve"> </w:t>
      </w:r>
      <w:r w:rsidR="1173BFB0" w:rsidRPr="00BA64B5">
        <w:rPr>
          <w:rStyle w:val="normaltextrun"/>
          <w:rFonts w:ascii="Arial" w:hAnsi="Arial" w:cs="Arial"/>
          <w:sz w:val="22"/>
          <w:szCs w:val="22"/>
        </w:rPr>
        <w:t xml:space="preserve">provide </w:t>
      </w:r>
      <w:r w:rsidR="0DD24D3B" w:rsidRPr="00BA64B5">
        <w:rPr>
          <w:rStyle w:val="normaltextrun"/>
          <w:rFonts w:ascii="Arial" w:hAnsi="Arial" w:cs="Arial"/>
          <w:sz w:val="22"/>
          <w:szCs w:val="22"/>
        </w:rPr>
        <w:t xml:space="preserve">greater </w:t>
      </w:r>
      <w:r w:rsidR="4D762650" w:rsidRPr="00BA64B5">
        <w:rPr>
          <w:rStyle w:val="normaltextrun"/>
          <w:rFonts w:ascii="Arial" w:hAnsi="Arial" w:cs="Arial"/>
          <w:sz w:val="22"/>
          <w:szCs w:val="22"/>
        </w:rPr>
        <w:t>confidence in the representativeness of pre-</w:t>
      </w:r>
      <w:r w:rsidR="71A6D31D" w:rsidRPr="00BA64B5">
        <w:rPr>
          <w:rStyle w:val="normaltextrun"/>
          <w:rFonts w:ascii="Arial" w:hAnsi="Arial" w:cs="Arial"/>
          <w:sz w:val="22"/>
          <w:szCs w:val="22"/>
        </w:rPr>
        <w:t>e</w:t>
      </w:r>
      <w:r w:rsidR="3FE62BF3" w:rsidRPr="00BA64B5">
        <w:rPr>
          <w:rStyle w:val="normaltextrun"/>
          <w:rFonts w:ascii="Arial" w:hAnsi="Arial" w:cs="Arial"/>
          <w:sz w:val="22"/>
          <w:szCs w:val="22"/>
        </w:rPr>
        <w:t>xercise</w:t>
      </w:r>
      <w:r w:rsidR="4D762650" w:rsidRPr="00BA64B5">
        <w:rPr>
          <w:rStyle w:val="normaltextrun"/>
          <w:rFonts w:ascii="Arial" w:hAnsi="Arial" w:cs="Arial"/>
          <w:sz w:val="22"/>
          <w:szCs w:val="22"/>
        </w:rPr>
        <w:t xml:space="preserve"> measure</w:t>
      </w:r>
      <w:r w:rsidR="5A5F5FBE" w:rsidRPr="00BA64B5">
        <w:rPr>
          <w:rStyle w:val="normaltextrun"/>
          <w:rFonts w:ascii="Arial" w:hAnsi="Arial" w:cs="Arial"/>
          <w:sz w:val="22"/>
          <w:szCs w:val="22"/>
        </w:rPr>
        <w:t>s</w:t>
      </w:r>
      <w:r w:rsidR="0499FD6D" w:rsidRPr="00BA64B5">
        <w:rPr>
          <w:rStyle w:val="normaltextrun"/>
          <w:rFonts w:ascii="Arial" w:hAnsi="Arial" w:cs="Arial"/>
          <w:sz w:val="22"/>
          <w:szCs w:val="22"/>
        </w:rPr>
        <w:t xml:space="preserve"> helping to better</w:t>
      </w:r>
      <w:r w:rsidR="4D762650" w:rsidRPr="00BA64B5">
        <w:rPr>
          <w:rStyle w:val="normaltextrun"/>
          <w:rFonts w:ascii="Arial" w:hAnsi="Arial" w:cs="Arial"/>
          <w:sz w:val="22"/>
          <w:szCs w:val="22"/>
        </w:rPr>
        <w:t xml:space="preserve"> describe performance or state changes observed across time points and facilitate a more detailed analysis of changes in cognitive performance.</w:t>
      </w:r>
      <w:r w:rsidR="1173BFB0" w:rsidRPr="00BA64B5">
        <w:rPr>
          <w:rStyle w:val="normaltextrun"/>
          <w:rFonts w:ascii="Arial" w:hAnsi="Arial" w:cs="Arial"/>
          <w:sz w:val="22"/>
          <w:szCs w:val="22"/>
        </w:rPr>
        <w:t xml:space="preserve"> The researchers </w:t>
      </w:r>
      <w:r w:rsidR="68E071EC" w:rsidRPr="00BA64B5">
        <w:rPr>
          <w:rStyle w:val="normaltextrun"/>
          <w:rFonts w:ascii="Arial" w:hAnsi="Arial" w:cs="Arial"/>
          <w:sz w:val="22"/>
          <w:szCs w:val="22"/>
        </w:rPr>
        <w:t xml:space="preserve">also </w:t>
      </w:r>
      <w:r w:rsidR="136177F9" w:rsidRPr="00BA64B5">
        <w:rPr>
          <w:rStyle w:val="normaltextrun"/>
          <w:rFonts w:ascii="Arial" w:hAnsi="Arial" w:cs="Arial"/>
          <w:sz w:val="22"/>
          <w:szCs w:val="22"/>
        </w:rPr>
        <w:t>had</w:t>
      </w:r>
      <w:r w:rsidR="4D762650" w:rsidRPr="00BA64B5">
        <w:rPr>
          <w:rStyle w:val="normaltextrun"/>
          <w:rFonts w:ascii="Arial" w:hAnsi="Arial" w:cs="Arial"/>
          <w:sz w:val="22"/>
          <w:szCs w:val="22"/>
        </w:rPr>
        <w:t xml:space="preserve"> limited contact time with participants due to </w:t>
      </w:r>
      <w:r w:rsidR="04A8975C" w:rsidRPr="00BA64B5">
        <w:rPr>
          <w:rStyle w:val="normaltextrun"/>
          <w:rFonts w:ascii="Arial" w:hAnsi="Arial" w:cs="Arial"/>
          <w:sz w:val="22"/>
          <w:szCs w:val="22"/>
        </w:rPr>
        <w:t xml:space="preserve">the </w:t>
      </w:r>
      <w:r w:rsidR="0499FD6D" w:rsidRPr="00BA64B5">
        <w:rPr>
          <w:rStyle w:val="normaltextrun"/>
          <w:rFonts w:ascii="Arial" w:hAnsi="Arial" w:cs="Arial"/>
          <w:sz w:val="22"/>
          <w:szCs w:val="22"/>
        </w:rPr>
        <w:t>requirement to</w:t>
      </w:r>
      <w:r w:rsidR="4D762650" w:rsidRPr="00BA64B5">
        <w:rPr>
          <w:rStyle w:val="normaltextrun"/>
          <w:rFonts w:ascii="Arial" w:hAnsi="Arial" w:cs="Arial"/>
          <w:sz w:val="22"/>
          <w:szCs w:val="22"/>
        </w:rPr>
        <w:t xml:space="preserve"> </w:t>
      </w:r>
      <w:r w:rsidR="04A8975C" w:rsidRPr="00BA64B5">
        <w:rPr>
          <w:rStyle w:val="normaltextrun"/>
          <w:rFonts w:ascii="Arial" w:hAnsi="Arial" w:cs="Arial"/>
          <w:sz w:val="22"/>
          <w:szCs w:val="22"/>
        </w:rPr>
        <w:t>integrat</w:t>
      </w:r>
      <w:r w:rsidR="0499FD6D" w:rsidRPr="00BA64B5">
        <w:rPr>
          <w:rStyle w:val="normaltextrun"/>
          <w:rFonts w:ascii="Arial" w:hAnsi="Arial" w:cs="Arial"/>
          <w:sz w:val="22"/>
          <w:szCs w:val="22"/>
        </w:rPr>
        <w:t>e</w:t>
      </w:r>
      <w:r w:rsidR="04A8975C" w:rsidRPr="00BA64B5">
        <w:rPr>
          <w:rStyle w:val="normaltextrun"/>
          <w:rFonts w:ascii="Arial" w:hAnsi="Arial" w:cs="Arial"/>
          <w:sz w:val="22"/>
          <w:szCs w:val="22"/>
        </w:rPr>
        <w:t xml:space="preserve"> </w:t>
      </w:r>
      <w:r w:rsidR="136177F9" w:rsidRPr="00BA64B5">
        <w:rPr>
          <w:rStyle w:val="normaltextrun"/>
          <w:rFonts w:ascii="Arial" w:hAnsi="Arial" w:cs="Arial"/>
          <w:sz w:val="22"/>
          <w:szCs w:val="22"/>
        </w:rPr>
        <w:t>into</w:t>
      </w:r>
      <w:r w:rsidR="04A8975C" w:rsidRPr="00BA64B5">
        <w:rPr>
          <w:rStyle w:val="normaltextrun"/>
          <w:rFonts w:ascii="Arial" w:hAnsi="Arial" w:cs="Arial"/>
          <w:sz w:val="22"/>
          <w:szCs w:val="22"/>
        </w:rPr>
        <w:t xml:space="preserve"> </w:t>
      </w:r>
      <w:r w:rsidR="4D762650" w:rsidRPr="00BA64B5">
        <w:rPr>
          <w:rStyle w:val="normaltextrun"/>
          <w:rFonts w:ascii="Arial" w:hAnsi="Arial" w:cs="Arial"/>
          <w:sz w:val="22"/>
          <w:szCs w:val="22"/>
        </w:rPr>
        <w:t>a</w:t>
      </w:r>
      <w:r w:rsidR="052E7560" w:rsidRPr="00BA64B5">
        <w:rPr>
          <w:rStyle w:val="normaltextrun"/>
          <w:rFonts w:ascii="Arial" w:hAnsi="Arial" w:cs="Arial"/>
          <w:sz w:val="22"/>
          <w:szCs w:val="22"/>
        </w:rPr>
        <w:t>n existing</w:t>
      </w:r>
      <w:r w:rsidR="4D762650" w:rsidRPr="00BA64B5">
        <w:rPr>
          <w:rStyle w:val="normaltextrun"/>
          <w:rFonts w:ascii="Arial" w:hAnsi="Arial" w:cs="Arial"/>
          <w:sz w:val="22"/>
          <w:szCs w:val="22"/>
        </w:rPr>
        <w:t xml:space="preserve"> exercise. </w:t>
      </w:r>
      <w:r w:rsidR="1173BFB0" w:rsidRPr="00BA64B5">
        <w:rPr>
          <w:rStyle w:val="normaltextrun"/>
          <w:rFonts w:ascii="Arial" w:hAnsi="Arial" w:cs="Arial"/>
          <w:sz w:val="22"/>
          <w:szCs w:val="22"/>
        </w:rPr>
        <w:t>As such, fidelity of future research could be improved by i</w:t>
      </w:r>
      <w:r w:rsidR="4D762650" w:rsidRPr="00BA64B5">
        <w:rPr>
          <w:rStyle w:val="normaltextrun"/>
          <w:rFonts w:ascii="Arial" w:hAnsi="Arial" w:cs="Arial"/>
          <w:sz w:val="22"/>
          <w:szCs w:val="22"/>
        </w:rPr>
        <w:t>ncreasing the</w:t>
      </w:r>
      <w:r w:rsidR="052E7560" w:rsidRPr="00BA64B5">
        <w:rPr>
          <w:rStyle w:val="normaltextrun"/>
          <w:rFonts w:ascii="Arial" w:hAnsi="Arial" w:cs="Arial"/>
          <w:sz w:val="22"/>
          <w:szCs w:val="22"/>
        </w:rPr>
        <w:t xml:space="preserve"> number</w:t>
      </w:r>
      <w:r w:rsidR="4D762650" w:rsidRPr="00BA64B5">
        <w:rPr>
          <w:rStyle w:val="normaltextrun"/>
          <w:rFonts w:ascii="Arial" w:hAnsi="Arial" w:cs="Arial"/>
          <w:sz w:val="22"/>
          <w:szCs w:val="22"/>
        </w:rPr>
        <w:t xml:space="preserve"> </w:t>
      </w:r>
      <w:r w:rsidR="1173BFB0" w:rsidRPr="00BA64B5">
        <w:rPr>
          <w:rStyle w:val="normaltextrun"/>
          <w:rFonts w:ascii="Arial" w:hAnsi="Arial" w:cs="Arial"/>
          <w:sz w:val="22"/>
          <w:szCs w:val="22"/>
        </w:rPr>
        <w:t xml:space="preserve">of </w:t>
      </w:r>
      <w:r w:rsidR="4D762650" w:rsidRPr="00BA64B5">
        <w:rPr>
          <w:rStyle w:val="normaltextrun"/>
          <w:rFonts w:ascii="Arial" w:hAnsi="Arial" w:cs="Arial"/>
          <w:sz w:val="22"/>
          <w:szCs w:val="22"/>
        </w:rPr>
        <w:t xml:space="preserve">assessment </w:t>
      </w:r>
      <w:r w:rsidR="052E7560" w:rsidRPr="00BA64B5">
        <w:rPr>
          <w:rStyle w:val="normaltextrun"/>
          <w:rFonts w:ascii="Arial" w:hAnsi="Arial" w:cs="Arial"/>
          <w:sz w:val="22"/>
          <w:szCs w:val="22"/>
        </w:rPr>
        <w:t xml:space="preserve">points </w:t>
      </w:r>
      <w:r w:rsidR="57651B30" w:rsidRPr="00BA64B5">
        <w:rPr>
          <w:rStyle w:val="normaltextrun"/>
          <w:rFonts w:ascii="Arial" w:hAnsi="Arial" w:cs="Arial"/>
          <w:sz w:val="22"/>
          <w:szCs w:val="22"/>
        </w:rPr>
        <w:t xml:space="preserve">and </w:t>
      </w:r>
      <w:r w:rsidR="1173BFB0" w:rsidRPr="00BA64B5">
        <w:rPr>
          <w:rStyle w:val="normaltextrun"/>
          <w:rFonts w:ascii="Arial" w:hAnsi="Arial" w:cs="Arial"/>
          <w:sz w:val="22"/>
          <w:szCs w:val="22"/>
        </w:rPr>
        <w:t>integrat</w:t>
      </w:r>
      <w:r w:rsidR="7126D62A" w:rsidRPr="00BA64B5">
        <w:rPr>
          <w:rStyle w:val="normaltextrun"/>
          <w:rFonts w:ascii="Arial" w:hAnsi="Arial" w:cs="Arial"/>
          <w:sz w:val="22"/>
          <w:szCs w:val="22"/>
        </w:rPr>
        <w:t>ing them</w:t>
      </w:r>
      <w:r w:rsidR="3C6B97D1" w:rsidRPr="00BA64B5">
        <w:rPr>
          <w:rStyle w:val="normaltextrun"/>
          <w:rFonts w:ascii="Arial" w:hAnsi="Arial" w:cs="Arial"/>
          <w:sz w:val="22"/>
          <w:szCs w:val="22"/>
        </w:rPr>
        <w:t xml:space="preserve"> into</w:t>
      </w:r>
      <w:r w:rsidR="052E7560" w:rsidRPr="00BA64B5">
        <w:rPr>
          <w:rStyle w:val="normaltextrun"/>
          <w:rFonts w:ascii="Arial" w:hAnsi="Arial" w:cs="Arial"/>
          <w:sz w:val="22"/>
          <w:szCs w:val="22"/>
        </w:rPr>
        <w:t xml:space="preserve"> the exercise scenario</w:t>
      </w:r>
      <w:r w:rsidR="1173BFB0" w:rsidRPr="00BA64B5">
        <w:rPr>
          <w:rStyle w:val="normaltextrun"/>
          <w:rFonts w:ascii="Arial" w:hAnsi="Arial" w:cs="Arial"/>
          <w:sz w:val="22"/>
          <w:szCs w:val="22"/>
        </w:rPr>
        <w:t>.</w:t>
      </w:r>
      <w:r w:rsidR="052E7560" w:rsidRPr="00BA64B5">
        <w:rPr>
          <w:rStyle w:val="normaltextrun"/>
          <w:rFonts w:ascii="Arial" w:hAnsi="Arial" w:cs="Arial"/>
          <w:sz w:val="22"/>
          <w:szCs w:val="22"/>
        </w:rPr>
        <w:t xml:space="preserve"> </w:t>
      </w:r>
      <w:r w:rsidR="4D762650" w:rsidRPr="00BA64B5">
        <w:rPr>
          <w:rStyle w:val="normaltextrun"/>
          <w:rFonts w:ascii="Arial" w:hAnsi="Arial" w:cs="Arial"/>
          <w:sz w:val="22"/>
          <w:szCs w:val="22"/>
        </w:rPr>
        <w:t xml:space="preserve"> </w:t>
      </w:r>
    </w:p>
    <w:p w14:paraId="5887822E" w14:textId="0F5A70CC" w:rsidR="001D15B1" w:rsidRDefault="001D15B1">
      <w:pPr>
        <w:rPr>
          <w:rFonts w:ascii="Arial" w:eastAsia="Times New Roman" w:hAnsi="Arial" w:cs="Arial"/>
          <w:lang w:eastAsia="en-GB"/>
        </w:rPr>
      </w:pPr>
      <w:r>
        <w:rPr>
          <w:rFonts w:ascii="Arial" w:hAnsi="Arial" w:cs="Arial"/>
        </w:rPr>
        <w:br w:type="page"/>
      </w:r>
    </w:p>
    <w:p w14:paraId="4B5DF313" w14:textId="62BF095E" w:rsidR="00A26E70" w:rsidRPr="00BA64B5" w:rsidRDefault="00711E27" w:rsidP="00762309">
      <w:pPr>
        <w:spacing w:line="480" w:lineRule="auto"/>
        <w:jc w:val="both"/>
        <w:rPr>
          <w:rFonts w:ascii="Arial" w:hAnsi="Arial" w:cs="Arial"/>
          <w:b/>
        </w:rPr>
      </w:pPr>
      <w:r w:rsidRPr="00BA64B5">
        <w:rPr>
          <w:rFonts w:ascii="Arial" w:hAnsi="Arial" w:cs="Arial"/>
          <w:b/>
        </w:rPr>
        <w:lastRenderedPageBreak/>
        <w:t>CONCLUSION</w:t>
      </w:r>
    </w:p>
    <w:p w14:paraId="27AA4FFE" w14:textId="3F9F35F1" w:rsidR="00672665" w:rsidRPr="00BA64B5" w:rsidRDefault="78D63657" w:rsidP="00D1C25E">
      <w:pPr>
        <w:pStyle w:val="CommentText"/>
        <w:spacing w:line="480" w:lineRule="auto"/>
        <w:ind w:firstLine="720"/>
        <w:jc w:val="both"/>
        <w:rPr>
          <w:rStyle w:val="normaltextrun"/>
          <w:rFonts w:ascii="Arial" w:eastAsia="Times New Roman" w:hAnsi="Arial" w:cs="Arial"/>
          <w:lang w:eastAsia="en-GB"/>
        </w:rPr>
      </w:pPr>
      <w:r w:rsidRPr="079263FD">
        <w:rPr>
          <w:rStyle w:val="normaltextrun"/>
          <w:rFonts w:ascii="Arial" w:eastAsia="Times New Roman" w:hAnsi="Arial" w:cs="Arial"/>
          <w:sz w:val="22"/>
          <w:szCs w:val="22"/>
          <w:lang w:eastAsia="en-GB"/>
        </w:rPr>
        <w:t>The present study has</w:t>
      </w:r>
      <w:r w:rsidR="64F17E60" w:rsidRPr="079263FD">
        <w:rPr>
          <w:rStyle w:val="normaltextrun"/>
          <w:rFonts w:ascii="Arial" w:eastAsia="Times New Roman" w:hAnsi="Arial" w:cs="Arial"/>
          <w:sz w:val="22"/>
          <w:szCs w:val="22"/>
          <w:lang w:eastAsia="en-GB"/>
        </w:rPr>
        <w:t xml:space="preserve"> described the </w:t>
      </w:r>
      <w:r w:rsidR="66070439" w:rsidRPr="079263FD">
        <w:rPr>
          <w:rStyle w:val="normaltextrun"/>
          <w:rFonts w:ascii="Arial" w:eastAsia="Times New Roman" w:hAnsi="Arial" w:cs="Arial"/>
          <w:sz w:val="22"/>
          <w:szCs w:val="22"/>
          <w:lang w:eastAsia="en-GB"/>
        </w:rPr>
        <w:t xml:space="preserve">external workload </w:t>
      </w:r>
      <w:r w:rsidR="64F17E60" w:rsidRPr="079263FD">
        <w:rPr>
          <w:rStyle w:val="normaltextrun"/>
          <w:rFonts w:ascii="Arial" w:eastAsia="Times New Roman" w:hAnsi="Arial" w:cs="Arial"/>
          <w:sz w:val="22"/>
          <w:szCs w:val="22"/>
          <w:lang w:eastAsia="en-GB"/>
        </w:rPr>
        <w:t xml:space="preserve">and cognitive </w:t>
      </w:r>
      <w:r w:rsidR="7CDFA674" w:rsidRPr="079263FD">
        <w:rPr>
          <w:rStyle w:val="normaltextrun"/>
          <w:rFonts w:ascii="Arial" w:eastAsia="Times New Roman" w:hAnsi="Arial" w:cs="Arial"/>
          <w:sz w:val="22"/>
          <w:szCs w:val="22"/>
          <w:lang w:eastAsia="en-GB"/>
        </w:rPr>
        <w:t>demands</w:t>
      </w:r>
      <w:r w:rsidR="64F17E60" w:rsidRPr="079263FD">
        <w:rPr>
          <w:rStyle w:val="normaltextrun"/>
          <w:rFonts w:ascii="Arial" w:eastAsia="Times New Roman" w:hAnsi="Arial" w:cs="Arial"/>
          <w:sz w:val="22"/>
          <w:szCs w:val="22"/>
          <w:lang w:eastAsia="en-GB"/>
        </w:rPr>
        <w:t xml:space="preserve"> of a </w:t>
      </w:r>
      <w:r w:rsidR="4E418815" w:rsidRPr="079263FD">
        <w:rPr>
          <w:rStyle w:val="normaltextrun"/>
          <w:rFonts w:ascii="Arial" w:eastAsia="Times New Roman" w:hAnsi="Arial" w:cs="Arial"/>
          <w:sz w:val="22"/>
          <w:szCs w:val="22"/>
          <w:lang w:eastAsia="en-GB"/>
        </w:rPr>
        <w:t>tactical scenario-based field exercise</w:t>
      </w:r>
      <w:r w:rsidR="64F17E60" w:rsidRPr="079263FD">
        <w:rPr>
          <w:rStyle w:val="normaltextrun"/>
          <w:rFonts w:ascii="Arial" w:eastAsia="Times New Roman" w:hAnsi="Arial" w:cs="Arial"/>
          <w:sz w:val="22"/>
          <w:szCs w:val="22"/>
          <w:lang w:eastAsia="en-GB"/>
        </w:rPr>
        <w:t xml:space="preserve">. </w:t>
      </w:r>
      <w:r w:rsidR="2F7A2585" w:rsidRPr="079263FD">
        <w:rPr>
          <w:rStyle w:val="normaltextrun"/>
          <w:rFonts w:ascii="Arial" w:eastAsia="Times New Roman" w:hAnsi="Arial" w:cs="Arial"/>
          <w:sz w:val="22"/>
          <w:szCs w:val="22"/>
          <w:lang w:eastAsia="en-GB"/>
        </w:rPr>
        <w:t>W</w:t>
      </w:r>
      <w:r w:rsidR="64F17E60" w:rsidRPr="079263FD">
        <w:rPr>
          <w:rStyle w:val="normaltextrun"/>
          <w:rFonts w:ascii="Arial" w:eastAsia="Times New Roman" w:hAnsi="Arial" w:cs="Arial"/>
          <w:sz w:val="22"/>
          <w:szCs w:val="22"/>
          <w:lang w:eastAsia="en-GB"/>
        </w:rPr>
        <w:t>e</w:t>
      </w:r>
      <w:r w:rsidR="4746183A" w:rsidRPr="079263FD">
        <w:rPr>
          <w:rStyle w:val="normaltextrun"/>
          <w:rFonts w:ascii="Arial" w:eastAsia="Times New Roman" w:hAnsi="Arial" w:cs="Arial"/>
          <w:sz w:val="22"/>
          <w:szCs w:val="22"/>
          <w:lang w:eastAsia="en-GB"/>
        </w:rPr>
        <w:t xml:space="preserve"> ha</w:t>
      </w:r>
      <w:r w:rsidR="64F17E60" w:rsidRPr="079263FD">
        <w:rPr>
          <w:rStyle w:val="normaltextrun"/>
          <w:rFonts w:ascii="Arial" w:eastAsia="Times New Roman" w:hAnsi="Arial" w:cs="Arial"/>
          <w:sz w:val="22"/>
          <w:szCs w:val="22"/>
          <w:lang w:eastAsia="en-GB"/>
        </w:rPr>
        <w:t xml:space="preserve">ve demonstrated that physical and cognitive stressors can be successfully measured concurrently using simple, and holistic measures of performance. As </w:t>
      </w:r>
      <w:proofErr w:type="spellStart"/>
      <w:proofErr w:type="gramStart"/>
      <w:r w:rsidR="15D53A37" w:rsidRPr="079263FD">
        <w:rPr>
          <w:rStyle w:val="normaltextrun"/>
          <w:rFonts w:ascii="Arial" w:eastAsia="Times New Roman" w:hAnsi="Arial" w:cs="Arial"/>
          <w:sz w:val="22"/>
          <w:szCs w:val="22"/>
          <w:lang w:eastAsia="en-GB"/>
        </w:rPr>
        <w:t>Ex.CP</w:t>
      </w:r>
      <w:proofErr w:type="spellEnd"/>
      <w:proofErr w:type="gramEnd"/>
      <w:r w:rsidR="64F17E60" w:rsidRPr="079263FD">
        <w:rPr>
          <w:rStyle w:val="normaltextrun"/>
          <w:rFonts w:ascii="Arial" w:eastAsia="Times New Roman" w:hAnsi="Arial" w:cs="Arial"/>
          <w:sz w:val="22"/>
          <w:szCs w:val="22"/>
          <w:lang w:eastAsia="en-GB"/>
        </w:rPr>
        <w:t xml:space="preserve"> progressed, participants’ physical activity levels </w:t>
      </w:r>
      <w:r w:rsidR="51A02044" w:rsidRPr="079263FD">
        <w:rPr>
          <w:rStyle w:val="normaltextrun"/>
          <w:rFonts w:ascii="Arial" w:eastAsia="Times New Roman" w:hAnsi="Arial" w:cs="Arial"/>
          <w:sz w:val="22"/>
          <w:szCs w:val="22"/>
          <w:lang w:eastAsia="en-GB"/>
        </w:rPr>
        <w:t>de</w:t>
      </w:r>
      <w:r w:rsidR="64F17E60" w:rsidRPr="079263FD">
        <w:rPr>
          <w:rStyle w:val="normaltextrun"/>
          <w:rFonts w:ascii="Arial" w:eastAsia="Times New Roman" w:hAnsi="Arial" w:cs="Arial"/>
          <w:sz w:val="22"/>
          <w:szCs w:val="22"/>
          <w:lang w:eastAsia="en-GB"/>
        </w:rPr>
        <w:t>creased,</w:t>
      </w:r>
      <w:r w:rsidR="64F17E60" w:rsidRPr="079263FD">
        <w:rPr>
          <w:rFonts w:ascii="Arial" w:hAnsi="Arial" w:cs="Arial"/>
          <w:sz w:val="22"/>
          <w:szCs w:val="22"/>
        </w:rPr>
        <w:t xml:space="preserve"> likely </w:t>
      </w:r>
      <w:r w:rsidR="51A02044" w:rsidRPr="079263FD">
        <w:rPr>
          <w:rFonts w:ascii="Arial" w:hAnsi="Arial" w:cs="Arial"/>
          <w:sz w:val="22"/>
          <w:szCs w:val="22"/>
        </w:rPr>
        <w:t xml:space="preserve">due to a combination of physical fatigue and the </w:t>
      </w:r>
      <w:r w:rsidR="2578D9FF" w:rsidRPr="079263FD">
        <w:rPr>
          <w:rFonts w:ascii="Arial" w:hAnsi="Arial" w:cs="Arial"/>
          <w:sz w:val="22"/>
          <w:szCs w:val="22"/>
        </w:rPr>
        <w:t>e</w:t>
      </w:r>
      <w:r w:rsidR="51A02044" w:rsidRPr="079263FD">
        <w:rPr>
          <w:rFonts w:ascii="Arial" w:hAnsi="Arial" w:cs="Arial"/>
          <w:sz w:val="22"/>
          <w:szCs w:val="22"/>
        </w:rPr>
        <w:t>xercise design.</w:t>
      </w:r>
      <w:r w:rsidR="51A02044" w:rsidRPr="079263FD">
        <w:rPr>
          <w:rStyle w:val="normaltextrun"/>
          <w:rFonts w:ascii="Arial" w:eastAsia="Times New Roman" w:hAnsi="Arial" w:cs="Arial"/>
          <w:sz w:val="22"/>
          <w:szCs w:val="22"/>
          <w:lang w:eastAsia="en-GB"/>
        </w:rPr>
        <w:t xml:space="preserve"> Cognitive performance was reduced, </w:t>
      </w:r>
      <w:r w:rsidR="1ED351A0" w:rsidRPr="079263FD">
        <w:rPr>
          <w:rStyle w:val="normaltextrun"/>
          <w:rFonts w:ascii="Arial" w:eastAsia="Times New Roman" w:hAnsi="Arial" w:cs="Arial"/>
          <w:sz w:val="22"/>
          <w:szCs w:val="22"/>
          <w:lang w:eastAsia="en-GB"/>
        </w:rPr>
        <w:t xml:space="preserve">likely due to sleep restriction and fatigue, </w:t>
      </w:r>
      <w:r w:rsidR="51A02044" w:rsidRPr="079263FD">
        <w:rPr>
          <w:rStyle w:val="normaltextrun"/>
          <w:rFonts w:ascii="Arial" w:eastAsia="Times New Roman" w:hAnsi="Arial" w:cs="Arial"/>
          <w:sz w:val="22"/>
          <w:szCs w:val="22"/>
          <w:lang w:eastAsia="en-GB"/>
        </w:rPr>
        <w:t>with a</w:t>
      </w:r>
      <w:r w:rsidR="51A02044" w:rsidRPr="079263FD">
        <w:rPr>
          <w:rFonts w:ascii="Arial" w:hAnsi="Arial" w:cs="Arial"/>
          <w:sz w:val="22"/>
          <w:szCs w:val="22"/>
        </w:rPr>
        <w:t xml:space="preserve"> </w:t>
      </w:r>
      <w:r w:rsidR="51A02044" w:rsidRPr="079263FD">
        <w:rPr>
          <w:rStyle w:val="normaltextrun"/>
          <w:rFonts w:ascii="Arial" w:eastAsia="Times New Roman" w:hAnsi="Arial" w:cs="Arial"/>
          <w:sz w:val="22"/>
          <w:szCs w:val="22"/>
          <w:lang w:eastAsia="en-GB"/>
        </w:rPr>
        <w:t>lesser degree of decrement in general cognition</w:t>
      </w:r>
      <w:r w:rsidR="51A02044" w:rsidRPr="079263FD">
        <w:rPr>
          <w:rFonts w:ascii="Arial" w:hAnsi="Arial" w:cs="Arial"/>
          <w:sz w:val="22"/>
          <w:szCs w:val="22"/>
        </w:rPr>
        <w:t xml:space="preserve"> from </w:t>
      </w:r>
      <w:r w:rsidR="64F17E60" w:rsidRPr="079263FD">
        <w:rPr>
          <w:rStyle w:val="normaltextrun"/>
          <w:rFonts w:ascii="Arial" w:eastAsia="Times New Roman" w:hAnsi="Arial" w:cs="Arial"/>
          <w:sz w:val="22"/>
          <w:szCs w:val="22"/>
          <w:lang w:eastAsia="en-GB"/>
        </w:rPr>
        <w:t>mid-to</w:t>
      </w:r>
      <w:r w:rsidR="1276BAC0" w:rsidRPr="079263FD">
        <w:rPr>
          <w:rStyle w:val="normaltextrun"/>
          <w:rFonts w:ascii="Arial" w:eastAsia="Times New Roman" w:hAnsi="Arial" w:cs="Arial"/>
          <w:sz w:val="22"/>
          <w:szCs w:val="22"/>
          <w:lang w:eastAsia="en-GB"/>
        </w:rPr>
        <w:t>-</w:t>
      </w:r>
      <w:r w:rsidR="64F17E60" w:rsidRPr="079263FD">
        <w:rPr>
          <w:rStyle w:val="normaltextrun"/>
          <w:rFonts w:ascii="Arial" w:eastAsia="Times New Roman" w:hAnsi="Arial" w:cs="Arial"/>
          <w:sz w:val="22"/>
          <w:szCs w:val="22"/>
          <w:lang w:eastAsia="en-GB"/>
        </w:rPr>
        <w:t xml:space="preserve">post </w:t>
      </w:r>
      <w:r w:rsidR="2578D9FF" w:rsidRPr="079263FD">
        <w:rPr>
          <w:rStyle w:val="normaltextrun"/>
          <w:rFonts w:ascii="Arial" w:eastAsia="Times New Roman" w:hAnsi="Arial" w:cs="Arial"/>
          <w:sz w:val="22"/>
          <w:szCs w:val="22"/>
          <w:lang w:eastAsia="en-GB"/>
        </w:rPr>
        <w:t>e</w:t>
      </w:r>
      <w:r w:rsidR="075FB17F" w:rsidRPr="079263FD">
        <w:rPr>
          <w:rStyle w:val="normaltextrun"/>
          <w:rFonts w:ascii="Arial" w:eastAsia="Times New Roman" w:hAnsi="Arial" w:cs="Arial"/>
          <w:sz w:val="22"/>
          <w:szCs w:val="22"/>
          <w:lang w:eastAsia="en-GB"/>
        </w:rPr>
        <w:t>xercise</w:t>
      </w:r>
      <w:r w:rsidR="64F17E60" w:rsidRPr="079263FD">
        <w:rPr>
          <w:rStyle w:val="normaltextrun"/>
          <w:rFonts w:ascii="Arial" w:eastAsia="Times New Roman" w:hAnsi="Arial" w:cs="Arial"/>
          <w:sz w:val="22"/>
          <w:szCs w:val="22"/>
          <w:lang w:eastAsia="en-GB"/>
        </w:rPr>
        <w:t xml:space="preserve">, despite increases in mental demand and self-reported levels of sleepiness and fatigue. Collectively this investigation has demonstrated the possibility of collecting meaningful </w:t>
      </w:r>
      <w:r w:rsidR="4010C65B" w:rsidRPr="079263FD">
        <w:rPr>
          <w:rStyle w:val="normaltextrun"/>
          <w:rFonts w:ascii="Arial" w:eastAsia="Times New Roman" w:hAnsi="Arial" w:cs="Arial"/>
          <w:sz w:val="22"/>
          <w:szCs w:val="22"/>
          <w:lang w:eastAsia="en-GB"/>
        </w:rPr>
        <w:t xml:space="preserve">workload </w:t>
      </w:r>
      <w:r w:rsidR="64F17E60" w:rsidRPr="079263FD">
        <w:rPr>
          <w:rStyle w:val="normaltextrun"/>
          <w:rFonts w:ascii="Arial" w:eastAsia="Times New Roman" w:hAnsi="Arial" w:cs="Arial"/>
          <w:sz w:val="22"/>
          <w:szCs w:val="22"/>
          <w:lang w:eastAsia="en-GB"/>
        </w:rPr>
        <w:t xml:space="preserve">and cognitive measures during a military tactical scenario-based field exercise, which </w:t>
      </w:r>
      <w:r w:rsidRPr="079263FD">
        <w:rPr>
          <w:rStyle w:val="normaltextrun"/>
          <w:rFonts w:ascii="Arial" w:eastAsia="Times New Roman" w:hAnsi="Arial" w:cs="Arial"/>
          <w:sz w:val="22"/>
          <w:szCs w:val="22"/>
          <w:lang w:eastAsia="en-GB"/>
        </w:rPr>
        <w:t>can be used to inform evidence-based interventions to benefit</w:t>
      </w:r>
      <w:r w:rsidR="64F17E60" w:rsidRPr="079263FD">
        <w:rPr>
          <w:rStyle w:val="normaltextrun"/>
          <w:rFonts w:ascii="Arial" w:eastAsia="Times New Roman" w:hAnsi="Arial" w:cs="Arial"/>
          <w:sz w:val="22"/>
          <w:szCs w:val="22"/>
          <w:lang w:eastAsia="en-GB"/>
        </w:rPr>
        <w:t xml:space="preserve"> the military end</w:t>
      </w:r>
      <w:r w:rsidR="4324882A" w:rsidRPr="079263FD">
        <w:rPr>
          <w:rStyle w:val="normaltextrun"/>
          <w:rFonts w:ascii="Arial" w:eastAsia="Times New Roman" w:hAnsi="Arial" w:cs="Arial"/>
          <w:sz w:val="22"/>
          <w:szCs w:val="22"/>
          <w:lang w:eastAsia="en-GB"/>
        </w:rPr>
        <w:t>-</w:t>
      </w:r>
      <w:r w:rsidR="64F17E60" w:rsidRPr="079263FD">
        <w:rPr>
          <w:rStyle w:val="normaltextrun"/>
          <w:rFonts w:ascii="Arial" w:eastAsia="Times New Roman" w:hAnsi="Arial" w:cs="Arial"/>
          <w:sz w:val="22"/>
          <w:szCs w:val="22"/>
          <w:lang w:eastAsia="en-GB"/>
        </w:rPr>
        <w:t>user.</w:t>
      </w:r>
      <w:r w:rsidR="19D94FC7" w:rsidRPr="079263FD">
        <w:rPr>
          <w:rStyle w:val="normaltextrun"/>
          <w:rFonts w:ascii="Arial" w:eastAsia="Times New Roman" w:hAnsi="Arial" w:cs="Arial"/>
          <w:sz w:val="22"/>
          <w:szCs w:val="22"/>
          <w:lang w:eastAsia="en-GB"/>
        </w:rPr>
        <w:t xml:space="preserve"> </w:t>
      </w:r>
      <w:r w:rsidR="00E913DF" w:rsidRPr="079263FD">
        <w:rPr>
          <w:rStyle w:val="normaltextrun"/>
          <w:rFonts w:ascii="Arial" w:eastAsia="Times New Roman" w:hAnsi="Arial" w:cs="Arial"/>
          <w:lang w:eastAsia="en-GB"/>
        </w:rPr>
        <w:br w:type="page"/>
      </w:r>
    </w:p>
    <w:p w14:paraId="0FBA9F1A" w14:textId="4DEB4C9A" w:rsidR="00672665" w:rsidRPr="00BA64B5" w:rsidRDefault="00672665" w:rsidP="00D87CDC">
      <w:pPr>
        <w:spacing w:line="360" w:lineRule="auto"/>
        <w:jc w:val="both"/>
        <w:rPr>
          <w:rFonts w:ascii="Arial" w:hAnsi="Arial" w:cs="Arial"/>
          <w:b/>
        </w:rPr>
      </w:pPr>
      <w:bookmarkStart w:id="9" w:name="_Hlk153181767"/>
      <w:r w:rsidRPr="00BA64B5">
        <w:rPr>
          <w:rFonts w:ascii="Arial" w:hAnsi="Arial" w:cs="Arial"/>
          <w:b/>
        </w:rPr>
        <w:lastRenderedPageBreak/>
        <w:t>R</w:t>
      </w:r>
      <w:r w:rsidR="00711E27" w:rsidRPr="00BA64B5">
        <w:rPr>
          <w:rFonts w:ascii="Arial" w:hAnsi="Arial" w:cs="Arial"/>
          <w:b/>
        </w:rPr>
        <w:t>EFERENCES</w:t>
      </w:r>
    </w:p>
    <w:bookmarkEnd w:id="9"/>
    <w:p w14:paraId="1114299D" w14:textId="57E7E664" w:rsidR="008F6AB8" w:rsidRPr="00BA64B5" w:rsidRDefault="00C226C6" w:rsidP="0006758D">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1 </w:t>
      </w:r>
      <w:proofErr w:type="spellStart"/>
      <w:r w:rsidR="008F6AB8" w:rsidRPr="00BA64B5">
        <w:rPr>
          <w:rFonts w:ascii="Arial" w:hAnsi="Arial" w:cs="Arial"/>
          <w:color w:val="222222"/>
          <w:shd w:val="clear" w:color="auto" w:fill="FFFFFF"/>
        </w:rPr>
        <w:t>Jaenen</w:t>
      </w:r>
      <w:proofErr w:type="spellEnd"/>
      <w:r w:rsidR="008F6AB8" w:rsidRPr="00BA64B5">
        <w:rPr>
          <w:rFonts w:ascii="Arial" w:hAnsi="Arial" w:cs="Arial"/>
          <w:color w:val="222222"/>
          <w:shd w:val="clear" w:color="auto" w:fill="FFFFFF"/>
        </w:rPr>
        <w:t xml:space="preserve">, S., Van </w:t>
      </w:r>
      <w:proofErr w:type="spellStart"/>
      <w:r w:rsidR="008F6AB8" w:rsidRPr="00BA64B5">
        <w:rPr>
          <w:rFonts w:ascii="Arial" w:hAnsi="Arial" w:cs="Arial"/>
          <w:color w:val="222222"/>
          <w:shd w:val="clear" w:color="auto" w:fill="FFFFFF"/>
        </w:rPr>
        <w:t>Dijk</w:t>
      </w:r>
      <w:proofErr w:type="spellEnd"/>
      <w:r w:rsidR="008F6AB8" w:rsidRPr="00BA64B5">
        <w:rPr>
          <w:rFonts w:ascii="Arial" w:hAnsi="Arial" w:cs="Arial"/>
          <w:color w:val="222222"/>
          <w:shd w:val="clear" w:color="auto" w:fill="FFFFFF"/>
        </w:rPr>
        <w:t xml:space="preserve">, J., &amp; </w:t>
      </w:r>
      <w:proofErr w:type="spellStart"/>
      <w:r w:rsidR="008F6AB8" w:rsidRPr="00BA64B5">
        <w:rPr>
          <w:rFonts w:ascii="Arial" w:hAnsi="Arial" w:cs="Arial"/>
          <w:color w:val="222222"/>
          <w:shd w:val="clear" w:color="auto" w:fill="FFFFFF"/>
        </w:rPr>
        <w:t>Nevola</w:t>
      </w:r>
      <w:proofErr w:type="spellEnd"/>
      <w:r w:rsidR="008F6AB8" w:rsidRPr="00BA64B5">
        <w:rPr>
          <w:rFonts w:ascii="Arial" w:hAnsi="Arial" w:cs="Arial"/>
          <w:color w:val="222222"/>
          <w:shd w:val="clear" w:color="auto" w:fill="FFFFFF"/>
        </w:rPr>
        <w:t xml:space="preserve">, R. </w:t>
      </w:r>
      <w:r w:rsidR="008F6AB8" w:rsidRPr="00BA64B5">
        <w:rPr>
          <w:rFonts w:ascii="Arial" w:hAnsi="Arial" w:cs="Arial"/>
          <w:i/>
          <w:iCs/>
          <w:color w:val="222222"/>
          <w:shd w:val="clear" w:color="auto" w:fill="FFFFFF"/>
        </w:rPr>
        <w:t>Optimizing operational physical fitness</w:t>
      </w:r>
      <w:r w:rsidR="0006758D" w:rsidRPr="00BA64B5">
        <w:rPr>
          <w:rFonts w:ascii="Arial" w:hAnsi="Arial" w:cs="Arial"/>
          <w:color w:val="222222"/>
          <w:shd w:val="clear" w:color="auto" w:fill="FFFFFF"/>
        </w:rPr>
        <w:t xml:space="preserve"> 2012</w:t>
      </w:r>
      <w:r w:rsidR="008F6AB8" w:rsidRPr="00BA64B5">
        <w:rPr>
          <w:rFonts w:ascii="Arial" w:hAnsi="Arial" w:cs="Arial"/>
          <w:color w:val="222222"/>
          <w:shd w:val="clear" w:color="auto" w:fill="FFFFFF"/>
        </w:rPr>
        <w:t xml:space="preserve"> RTO Technical report TR-HFM-080. North Atlantic Treaty Organization, 2009. </w:t>
      </w:r>
    </w:p>
    <w:p w14:paraId="4D8D31B8" w14:textId="10452310" w:rsidR="008F6AB8" w:rsidRPr="00BA64B5" w:rsidRDefault="0006758D" w:rsidP="0006758D">
      <w:pPr>
        <w:spacing w:line="276" w:lineRule="auto"/>
        <w:jc w:val="both"/>
        <w:rPr>
          <w:rFonts w:ascii="Arial" w:hAnsi="Arial" w:cs="Arial"/>
        </w:rPr>
      </w:pPr>
      <w:r w:rsidRPr="00BA64B5">
        <w:rPr>
          <w:rFonts w:ascii="Arial" w:hAnsi="Arial" w:cs="Arial"/>
        </w:rPr>
        <w:t xml:space="preserve">2 </w:t>
      </w:r>
      <w:r w:rsidR="008F6AB8" w:rsidRPr="00BA64B5">
        <w:rPr>
          <w:rFonts w:ascii="Arial" w:hAnsi="Arial" w:cs="Arial"/>
        </w:rPr>
        <w:t xml:space="preserve">Henning, P. C., Park, B., &amp; Kim, J. Physiological Decrements During Sustained Military Operational Stress. </w:t>
      </w:r>
      <w:r w:rsidR="008F6AB8" w:rsidRPr="00BA64B5">
        <w:rPr>
          <w:rFonts w:ascii="Arial" w:hAnsi="Arial" w:cs="Arial"/>
          <w:i/>
        </w:rPr>
        <w:t>Military Medicine</w:t>
      </w:r>
      <w:r w:rsidRPr="00BA64B5">
        <w:rPr>
          <w:rFonts w:ascii="Arial" w:hAnsi="Arial" w:cs="Arial"/>
        </w:rPr>
        <w:t xml:space="preserve"> 2011;</w:t>
      </w:r>
      <w:r w:rsidR="008F6AB8" w:rsidRPr="00BA64B5">
        <w:rPr>
          <w:rFonts w:ascii="Arial" w:hAnsi="Arial" w:cs="Arial"/>
        </w:rPr>
        <w:t>176(9)</w:t>
      </w:r>
      <w:r w:rsidR="000532F0" w:rsidRPr="00BA64B5">
        <w:rPr>
          <w:rFonts w:ascii="Arial" w:hAnsi="Arial" w:cs="Arial"/>
        </w:rPr>
        <w:t>:</w:t>
      </w:r>
      <w:r w:rsidR="008F6AB8" w:rsidRPr="00BA64B5">
        <w:rPr>
          <w:rFonts w:ascii="Arial" w:hAnsi="Arial" w:cs="Arial"/>
        </w:rPr>
        <w:t>991.</w:t>
      </w:r>
    </w:p>
    <w:p w14:paraId="3CB936D6" w14:textId="06BE8DB3" w:rsidR="008F6AB8" w:rsidRPr="00BA64B5" w:rsidRDefault="0006758D" w:rsidP="0006758D">
      <w:pPr>
        <w:spacing w:line="276" w:lineRule="auto"/>
        <w:jc w:val="both"/>
        <w:rPr>
          <w:rFonts w:ascii="Arial" w:hAnsi="Arial" w:cs="Arial"/>
        </w:rPr>
      </w:pPr>
      <w:r w:rsidRPr="00BA64B5">
        <w:rPr>
          <w:rFonts w:ascii="Arial" w:hAnsi="Arial" w:cs="Arial"/>
        </w:rPr>
        <w:t xml:space="preserve">3 </w:t>
      </w:r>
      <w:proofErr w:type="spellStart"/>
      <w:r w:rsidR="008F6AB8" w:rsidRPr="00BA64B5">
        <w:rPr>
          <w:rFonts w:ascii="Arial" w:hAnsi="Arial" w:cs="Arial"/>
        </w:rPr>
        <w:t>Pihlainen</w:t>
      </w:r>
      <w:proofErr w:type="spellEnd"/>
      <w:r w:rsidR="008F6AB8" w:rsidRPr="00BA64B5">
        <w:rPr>
          <w:rFonts w:ascii="Arial" w:hAnsi="Arial" w:cs="Arial"/>
        </w:rPr>
        <w:t xml:space="preserve">, K., </w:t>
      </w:r>
      <w:proofErr w:type="spellStart"/>
      <w:r w:rsidR="008F6AB8" w:rsidRPr="00BA64B5">
        <w:rPr>
          <w:rFonts w:ascii="Arial" w:hAnsi="Arial" w:cs="Arial"/>
        </w:rPr>
        <w:t>Santtila</w:t>
      </w:r>
      <w:proofErr w:type="spellEnd"/>
      <w:r w:rsidR="008F6AB8" w:rsidRPr="00BA64B5">
        <w:rPr>
          <w:rFonts w:ascii="Arial" w:hAnsi="Arial" w:cs="Arial"/>
        </w:rPr>
        <w:t xml:space="preserve">, M., </w:t>
      </w:r>
      <w:proofErr w:type="spellStart"/>
      <w:r w:rsidR="008F6AB8" w:rsidRPr="00BA64B5">
        <w:rPr>
          <w:rFonts w:ascii="Arial" w:hAnsi="Arial" w:cs="Arial"/>
        </w:rPr>
        <w:t>Vasankari</w:t>
      </w:r>
      <w:proofErr w:type="spellEnd"/>
      <w:r w:rsidR="008F6AB8" w:rsidRPr="00BA64B5">
        <w:rPr>
          <w:rFonts w:ascii="Arial" w:hAnsi="Arial" w:cs="Arial"/>
        </w:rPr>
        <w:t xml:space="preserve">, T., </w:t>
      </w:r>
      <w:proofErr w:type="spellStart"/>
      <w:r w:rsidR="008F6AB8" w:rsidRPr="00BA64B5">
        <w:rPr>
          <w:rFonts w:ascii="Arial" w:hAnsi="Arial" w:cs="Arial"/>
        </w:rPr>
        <w:t>Hakkinen</w:t>
      </w:r>
      <w:proofErr w:type="spellEnd"/>
      <w:r w:rsidR="008F6AB8" w:rsidRPr="00BA64B5">
        <w:rPr>
          <w:rFonts w:ascii="Arial" w:hAnsi="Arial" w:cs="Arial"/>
        </w:rPr>
        <w:t xml:space="preserve">, K., &amp; </w:t>
      </w:r>
      <w:proofErr w:type="spellStart"/>
      <w:r w:rsidR="008F6AB8" w:rsidRPr="00BA64B5">
        <w:rPr>
          <w:rFonts w:ascii="Arial" w:hAnsi="Arial" w:cs="Arial"/>
        </w:rPr>
        <w:t>Kyrolainen</w:t>
      </w:r>
      <w:proofErr w:type="spellEnd"/>
      <w:r w:rsidR="008F6AB8" w:rsidRPr="00BA64B5">
        <w:rPr>
          <w:rFonts w:ascii="Arial" w:hAnsi="Arial" w:cs="Arial"/>
        </w:rPr>
        <w:t xml:space="preserve">, H. Evaluation of occupational physical load during 6-month international crisis management operation. </w:t>
      </w:r>
      <w:r w:rsidR="008F6AB8" w:rsidRPr="00BA64B5">
        <w:rPr>
          <w:rFonts w:ascii="Arial" w:hAnsi="Arial" w:cs="Arial"/>
          <w:i/>
        </w:rPr>
        <w:t>International Journal of Occupational and Environmental Health</w:t>
      </w:r>
      <w:r w:rsidR="008F6AB8" w:rsidRPr="00BA64B5">
        <w:rPr>
          <w:rFonts w:ascii="Arial" w:hAnsi="Arial" w:cs="Arial"/>
        </w:rPr>
        <w:t xml:space="preserve"> </w:t>
      </w:r>
      <w:r w:rsidRPr="00BA64B5">
        <w:rPr>
          <w:rFonts w:ascii="Arial" w:hAnsi="Arial" w:cs="Arial"/>
        </w:rPr>
        <w:t>2017;</w:t>
      </w:r>
      <w:r w:rsidR="008F6AB8" w:rsidRPr="00BA64B5">
        <w:rPr>
          <w:rFonts w:ascii="Arial" w:hAnsi="Arial" w:cs="Arial"/>
        </w:rPr>
        <w:t>31(2)</w:t>
      </w:r>
      <w:r w:rsidR="000532F0" w:rsidRPr="00BA64B5">
        <w:rPr>
          <w:rFonts w:ascii="Arial" w:hAnsi="Arial" w:cs="Arial"/>
        </w:rPr>
        <w:t>:</w:t>
      </w:r>
      <w:r w:rsidR="008F6AB8" w:rsidRPr="00BA64B5">
        <w:rPr>
          <w:rFonts w:ascii="Arial" w:hAnsi="Arial" w:cs="Arial"/>
        </w:rPr>
        <w:t xml:space="preserve">185-197. </w:t>
      </w:r>
    </w:p>
    <w:p w14:paraId="2879852A" w14:textId="40CC60E9" w:rsidR="008F6AB8" w:rsidRPr="00BA64B5" w:rsidRDefault="0006758D" w:rsidP="0006758D">
      <w:pPr>
        <w:spacing w:line="276" w:lineRule="auto"/>
        <w:jc w:val="both"/>
        <w:rPr>
          <w:rFonts w:ascii="Arial" w:hAnsi="Arial" w:cs="Arial"/>
        </w:rPr>
      </w:pPr>
      <w:r w:rsidRPr="00BA64B5">
        <w:rPr>
          <w:rFonts w:ascii="Arial" w:hAnsi="Arial" w:cs="Arial"/>
          <w:color w:val="222222"/>
          <w:shd w:val="clear" w:color="auto" w:fill="FFFFFF"/>
        </w:rPr>
        <w:t xml:space="preserve">4 </w:t>
      </w:r>
      <w:proofErr w:type="spellStart"/>
      <w:r w:rsidR="008F6AB8" w:rsidRPr="00BA64B5">
        <w:rPr>
          <w:rFonts w:ascii="Arial" w:hAnsi="Arial" w:cs="Arial"/>
          <w:color w:val="222222"/>
          <w:shd w:val="clear" w:color="auto" w:fill="FFFFFF"/>
        </w:rPr>
        <w:t>Nindl</w:t>
      </w:r>
      <w:proofErr w:type="spellEnd"/>
      <w:r w:rsidR="008F6AB8" w:rsidRPr="00BA64B5">
        <w:rPr>
          <w:rFonts w:ascii="Arial" w:hAnsi="Arial" w:cs="Arial"/>
          <w:color w:val="222222"/>
          <w:shd w:val="clear" w:color="auto" w:fill="FFFFFF"/>
        </w:rPr>
        <w:t xml:space="preserve">, B. C., Billing, D. C., Drain, J. R., </w:t>
      </w:r>
      <w:proofErr w:type="spellStart"/>
      <w:r w:rsidR="008F6AB8" w:rsidRPr="00BA64B5">
        <w:rPr>
          <w:rFonts w:ascii="Arial" w:hAnsi="Arial" w:cs="Arial"/>
          <w:color w:val="222222"/>
          <w:shd w:val="clear" w:color="auto" w:fill="FFFFFF"/>
        </w:rPr>
        <w:t>Beckner</w:t>
      </w:r>
      <w:proofErr w:type="spellEnd"/>
      <w:r w:rsidR="008F6AB8" w:rsidRPr="00BA64B5">
        <w:rPr>
          <w:rFonts w:ascii="Arial" w:hAnsi="Arial" w:cs="Arial"/>
          <w:color w:val="222222"/>
          <w:shd w:val="clear" w:color="auto" w:fill="FFFFFF"/>
        </w:rPr>
        <w:t xml:space="preserve">, M. E., Greeves, J., </w:t>
      </w:r>
      <w:proofErr w:type="spellStart"/>
      <w:r w:rsidR="008F6AB8" w:rsidRPr="00BA64B5">
        <w:rPr>
          <w:rFonts w:ascii="Arial" w:hAnsi="Arial" w:cs="Arial"/>
          <w:color w:val="222222"/>
          <w:shd w:val="clear" w:color="auto" w:fill="FFFFFF"/>
        </w:rPr>
        <w:t>Groeller</w:t>
      </w:r>
      <w:proofErr w:type="spellEnd"/>
      <w:r w:rsidR="008F6AB8" w:rsidRPr="00BA64B5">
        <w:rPr>
          <w:rFonts w:ascii="Arial" w:hAnsi="Arial" w:cs="Arial"/>
          <w:color w:val="222222"/>
          <w:shd w:val="clear" w:color="auto" w:fill="FFFFFF"/>
        </w:rPr>
        <w:t xml:space="preserve">, H., ... &amp; </w:t>
      </w:r>
      <w:proofErr w:type="spellStart"/>
      <w:r w:rsidR="008F6AB8" w:rsidRPr="00BA64B5">
        <w:rPr>
          <w:rFonts w:ascii="Arial" w:hAnsi="Arial" w:cs="Arial"/>
          <w:color w:val="222222"/>
          <w:shd w:val="clear" w:color="auto" w:fill="FFFFFF"/>
        </w:rPr>
        <w:t>Friedl</w:t>
      </w:r>
      <w:proofErr w:type="spellEnd"/>
      <w:r w:rsidR="008F6AB8" w:rsidRPr="00BA64B5">
        <w:rPr>
          <w:rFonts w:ascii="Arial" w:hAnsi="Arial" w:cs="Arial"/>
          <w:color w:val="222222"/>
          <w:shd w:val="clear" w:color="auto" w:fill="FFFFFF"/>
        </w:rPr>
        <w:t xml:space="preserve">, K. E. (Perspectives on resilience for military readiness and preparedness: report of an international military </w:t>
      </w:r>
      <w:r w:rsidR="000532F0" w:rsidRPr="00BA64B5">
        <w:rPr>
          <w:rFonts w:ascii="Arial" w:hAnsi="Arial" w:cs="Arial"/>
          <w:color w:val="222222"/>
          <w:shd w:val="clear" w:color="auto" w:fill="FFFFFF"/>
        </w:rPr>
        <w:t>P</w:t>
      </w:r>
      <w:r w:rsidR="008F6AB8" w:rsidRPr="00BA64B5">
        <w:rPr>
          <w:rFonts w:ascii="Arial" w:hAnsi="Arial" w:cs="Arial"/>
          <w:color w:val="222222"/>
          <w:shd w:val="clear" w:color="auto" w:fill="FFFFFF"/>
        </w:rPr>
        <w:t>hysiology roundtable. </w:t>
      </w:r>
      <w:r w:rsidR="008F6AB8" w:rsidRPr="00BA64B5">
        <w:rPr>
          <w:rFonts w:ascii="Arial" w:hAnsi="Arial" w:cs="Arial"/>
          <w:i/>
          <w:iCs/>
          <w:color w:val="222222"/>
          <w:shd w:val="clear" w:color="auto" w:fill="FFFFFF"/>
        </w:rPr>
        <w:t xml:space="preserve">Journal of </w:t>
      </w:r>
      <w:r w:rsidR="00E95FBC" w:rsidRPr="00BA64B5">
        <w:rPr>
          <w:rFonts w:ascii="Arial" w:hAnsi="Arial" w:cs="Arial"/>
          <w:i/>
          <w:iCs/>
          <w:color w:val="222222"/>
          <w:shd w:val="clear" w:color="auto" w:fill="FFFFFF"/>
        </w:rPr>
        <w:t>S</w:t>
      </w:r>
      <w:r w:rsidR="008F6AB8" w:rsidRPr="00BA64B5">
        <w:rPr>
          <w:rFonts w:ascii="Arial" w:hAnsi="Arial" w:cs="Arial"/>
          <w:i/>
          <w:iCs/>
          <w:color w:val="222222"/>
          <w:shd w:val="clear" w:color="auto" w:fill="FFFFFF"/>
        </w:rPr>
        <w:t xml:space="preserve">cience and </w:t>
      </w:r>
      <w:r w:rsidR="00E95FBC" w:rsidRPr="00BA64B5">
        <w:rPr>
          <w:rFonts w:ascii="Arial" w:hAnsi="Arial" w:cs="Arial"/>
          <w:i/>
          <w:iCs/>
          <w:color w:val="222222"/>
          <w:shd w:val="clear" w:color="auto" w:fill="FFFFFF"/>
        </w:rPr>
        <w:t>M</w:t>
      </w:r>
      <w:r w:rsidR="008F6AB8" w:rsidRPr="00BA64B5">
        <w:rPr>
          <w:rFonts w:ascii="Arial" w:hAnsi="Arial" w:cs="Arial"/>
          <w:i/>
          <w:iCs/>
          <w:color w:val="222222"/>
          <w:shd w:val="clear" w:color="auto" w:fill="FFFFFF"/>
        </w:rPr>
        <w:t xml:space="preserve">edicine in </w:t>
      </w:r>
      <w:r w:rsidR="00E95FBC" w:rsidRPr="00BA64B5">
        <w:rPr>
          <w:rFonts w:ascii="Arial" w:hAnsi="Arial" w:cs="Arial"/>
          <w:i/>
          <w:iCs/>
          <w:color w:val="222222"/>
          <w:shd w:val="clear" w:color="auto" w:fill="FFFFFF"/>
        </w:rPr>
        <w:t>S</w:t>
      </w:r>
      <w:r w:rsidR="008F6AB8" w:rsidRPr="00BA64B5">
        <w:rPr>
          <w:rFonts w:ascii="Arial" w:hAnsi="Arial" w:cs="Arial"/>
          <w:i/>
          <w:iCs/>
          <w:color w:val="222222"/>
          <w:shd w:val="clear" w:color="auto" w:fill="FFFFFF"/>
        </w:rPr>
        <w:t>port</w:t>
      </w:r>
      <w:r w:rsidR="00E95FBC" w:rsidRPr="00BA64B5">
        <w:rPr>
          <w:rFonts w:ascii="Arial" w:hAnsi="Arial" w:cs="Arial"/>
          <w:color w:val="222222"/>
          <w:shd w:val="clear" w:color="auto" w:fill="FFFFFF"/>
        </w:rPr>
        <w:t xml:space="preserve"> </w:t>
      </w:r>
      <w:r w:rsidRPr="00BA64B5">
        <w:rPr>
          <w:rFonts w:ascii="Arial" w:hAnsi="Arial" w:cs="Arial"/>
          <w:color w:val="222222"/>
          <w:shd w:val="clear" w:color="auto" w:fill="FFFFFF"/>
        </w:rPr>
        <w:t>2018;</w:t>
      </w:r>
      <w:r w:rsidR="008F6AB8" w:rsidRPr="00BA64B5">
        <w:rPr>
          <w:rFonts w:ascii="Arial" w:hAnsi="Arial" w:cs="Arial"/>
          <w:color w:val="222222"/>
          <w:shd w:val="clear" w:color="auto" w:fill="FFFFFF"/>
        </w:rPr>
        <w:t>21(11)</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1116-1124.</w:t>
      </w:r>
    </w:p>
    <w:p w14:paraId="58F6526E" w14:textId="0AA94C8B" w:rsidR="008F6AB8" w:rsidRPr="00BA64B5" w:rsidRDefault="0006758D" w:rsidP="0006758D">
      <w:pPr>
        <w:spacing w:line="276" w:lineRule="auto"/>
        <w:jc w:val="both"/>
        <w:rPr>
          <w:rFonts w:ascii="Arial" w:hAnsi="Arial" w:cs="Arial"/>
        </w:rPr>
      </w:pPr>
      <w:r w:rsidRPr="00BA64B5">
        <w:rPr>
          <w:rFonts w:ascii="Arial" w:hAnsi="Arial" w:cs="Arial"/>
        </w:rPr>
        <w:t xml:space="preserve">5 </w:t>
      </w:r>
      <w:r w:rsidR="008F6AB8" w:rsidRPr="00BA64B5">
        <w:rPr>
          <w:rFonts w:ascii="Arial" w:hAnsi="Arial" w:cs="Arial"/>
        </w:rPr>
        <w:t xml:space="preserve">Crawford, C., </w:t>
      </w:r>
      <w:proofErr w:type="spellStart"/>
      <w:r w:rsidR="008F6AB8" w:rsidRPr="00BA64B5">
        <w:rPr>
          <w:rFonts w:ascii="Arial" w:hAnsi="Arial" w:cs="Arial"/>
        </w:rPr>
        <w:t>Teo</w:t>
      </w:r>
      <w:proofErr w:type="spellEnd"/>
      <w:r w:rsidR="008F6AB8" w:rsidRPr="00BA64B5">
        <w:rPr>
          <w:rFonts w:ascii="Arial" w:hAnsi="Arial" w:cs="Arial"/>
        </w:rPr>
        <w:t xml:space="preserve">, L., Lafferty, L., Drake, A., Bingham, J. J., Gallon, M. D., O’Connell, M. L., </w:t>
      </w:r>
      <w:proofErr w:type="spellStart"/>
      <w:r w:rsidR="008F6AB8" w:rsidRPr="00BA64B5">
        <w:rPr>
          <w:rFonts w:ascii="Arial" w:hAnsi="Arial" w:cs="Arial"/>
        </w:rPr>
        <w:t>Chittum</w:t>
      </w:r>
      <w:proofErr w:type="spellEnd"/>
      <w:r w:rsidR="008F6AB8" w:rsidRPr="00BA64B5">
        <w:rPr>
          <w:rFonts w:ascii="Arial" w:hAnsi="Arial" w:cs="Arial"/>
        </w:rPr>
        <w:t xml:space="preserve">, H. K., </w:t>
      </w:r>
      <w:proofErr w:type="spellStart"/>
      <w:r w:rsidR="008F6AB8" w:rsidRPr="00BA64B5">
        <w:rPr>
          <w:rFonts w:ascii="Arial" w:hAnsi="Arial" w:cs="Arial"/>
        </w:rPr>
        <w:t>Arzola</w:t>
      </w:r>
      <w:proofErr w:type="spellEnd"/>
      <w:r w:rsidR="008F6AB8" w:rsidRPr="00BA64B5">
        <w:rPr>
          <w:rFonts w:ascii="Arial" w:hAnsi="Arial" w:cs="Arial"/>
        </w:rPr>
        <w:t xml:space="preserve">, S. M., &amp; Berry, K.  Caffeine to optimize cognitive function for military mission-readiness: a systematic review and recommendations for the field. </w:t>
      </w:r>
      <w:r w:rsidR="008F6AB8" w:rsidRPr="00BA64B5">
        <w:rPr>
          <w:rFonts w:ascii="Arial" w:hAnsi="Arial" w:cs="Arial"/>
          <w:i/>
          <w:iCs/>
        </w:rPr>
        <w:t>Nutrition Reviews</w:t>
      </w:r>
      <w:r w:rsidRPr="00BA64B5">
        <w:rPr>
          <w:rFonts w:ascii="Arial" w:hAnsi="Arial" w:cs="Arial"/>
        </w:rPr>
        <w:t xml:space="preserve"> 2017;</w:t>
      </w:r>
      <w:r w:rsidR="008F6AB8" w:rsidRPr="00BA64B5">
        <w:rPr>
          <w:rFonts w:ascii="Arial" w:hAnsi="Arial" w:cs="Arial"/>
        </w:rPr>
        <w:t>75(suppl_2)</w:t>
      </w:r>
      <w:r w:rsidR="000532F0" w:rsidRPr="00BA64B5">
        <w:rPr>
          <w:rFonts w:ascii="Arial" w:hAnsi="Arial" w:cs="Arial"/>
        </w:rPr>
        <w:t>:</w:t>
      </w:r>
      <w:r w:rsidR="008F6AB8" w:rsidRPr="00BA64B5">
        <w:rPr>
          <w:rFonts w:ascii="Arial" w:hAnsi="Arial" w:cs="Arial"/>
        </w:rPr>
        <w:t>17–35.</w:t>
      </w:r>
    </w:p>
    <w:p w14:paraId="7CC52C4F" w14:textId="33695404" w:rsidR="008F6AB8" w:rsidRPr="00BA64B5" w:rsidRDefault="0006758D" w:rsidP="0006758D">
      <w:pPr>
        <w:spacing w:line="276" w:lineRule="auto"/>
        <w:jc w:val="both"/>
        <w:rPr>
          <w:rFonts w:ascii="Arial" w:hAnsi="Arial" w:cs="Arial"/>
        </w:rPr>
      </w:pPr>
      <w:r w:rsidRPr="00BA64B5">
        <w:rPr>
          <w:rFonts w:ascii="Arial" w:hAnsi="Arial" w:cs="Arial"/>
          <w:color w:val="222222"/>
          <w:shd w:val="clear" w:color="auto" w:fill="FFFFFF"/>
        </w:rPr>
        <w:t xml:space="preserve">6 </w:t>
      </w:r>
      <w:r w:rsidR="008F6AB8" w:rsidRPr="00BA64B5">
        <w:rPr>
          <w:rFonts w:ascii="Arial" w:hAnsi="Arial" w:cs="Arial"/>
          <w:color w:val="222222"/>
          <w:shd w:val="clear" w:color="auto" w:fill="FFFFFF"/>
        </w:rPr>
        <w:t xml:space="preserve">Vine, C. A., Myers, S. D., Coakley, S. L., Blacker, S. D., &amp; </w:t>
      </w:r>
      <w:proofErr w:type="spellStart"/>
      <w:r w:rsidR="008F6AB8" w:rsidRPr="00BA64B5">
        <w:rPr>
          <w:rFonts w:ascii="Arial" w:hAnsi="Arial" w:cs="Arial"/>
          <w:color w:val="222222"/>
          <w:shd w:val="clear" w:color="auto" w:fill="FFFFFF"/>
        </w:rPr>
        <w:t>Runswick</w:t>
      </w:r>
      <w:proofErr w:type="spellEnd"/>
      <w:r w:rsidR="008F6AB8" w:rsidRPr="00BA64B5">
        <w:rPr>
          <w:rFonts w:ascii="Arial" w:hAnsi="Arial" w:cs="Arial"/>
          <w:color w:val="222222"/>
          <w:shd w:val="clear" w:color="auto" w:fill="FFFFFF"/>
        </w:rPr>
        <w:t>, O. R. Transferability of Military-Specific cognitive research to military training and operations. </w:t>
      </w:r>
      <w:r w:rsidR="008F6AB8" w:rsidRPr="00BA64B5">
        <w:rPr>
          <w:rFonts w:ascii="Arial" w:hAnsi="Arial" w:cs="Arial"/>
          <w:i/>
          <w:iCs/>
          <w:color w:val="222222"/>
          <w:shd w:val="clear" w:color="auto" w:fill="FFFFFF"/>
        </w:rPr>
        <w:t>Frontiers in Psychology</w:t>
      </w:r>
      <w:r w:rsidR="008F6AB8" w:rsidRPr="00BA64B5">
        <w:rPr>
          <w:rFonts w:ascii="Arial" w:hAnsi="Arial" w:cs="Arial"/>
          <w:color w:val="222222"/>
          <w:shd w:val="clear" w:color="auto" w:fill="FFFFFF"/>
        </w:rPr>
        <w:t> </w:t>
      </w:r>
      <w:proofErr w:type="gramStart"/>
      <w:r w:rsidRPr="00BA64B5">
        <w:rPr>
          <w:rFonts w:ascii="Arial" w:hAnsi="Arial" w:cs="Arial"/>
          <w:color w:val="222222"/>
          <w:shd w:val="clear" w:color="auto" w:fill="FFFFFF"/>
        </w:rPr>
        <w:t>2021;</w:t>
      </w:r>
      <w:r w:rsidR="008F6AB8" w:rsidRPr="00BA64B5">
        <w:rPr>
          <w:rFonts w:ascii="Arial" w:hAnsi="Arial" w:cs="Arial"/>
          <w:color w:val="222222"/>
          <w:shd w:val="clear" w:color="auto" w:fill="FFFFFF"/>
        </w:rPr>
        <w:t>12</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604803</w:t>
      </w:r>
      <w:proofErr w:type="gramEnd"/>
      <w:r w:rsidR="008F6AB8" w:rsidRPr="00BA64B5">
        <w:rPr>
          <w:rFonts w:ascii="Arial" w:hAnsi="Arial" w:cs="Arial"/>
          <w:color w:val="222222"/>
          <w:shd w:val="clear" w:color="auto" w:fill="FFFFFF"/>
        </w:rPr>
        <w:t>.</w:t>
      </w:r>
    </w:p>
    <w:p w14:paraId="3341D78C" w14:textId="35B7EBC1" w:rsidR="008F6AB8" w:rsidRPr="00BA64B5" w:rsidRDefault="0006758D" w:rsidP="0006758D">
      <w:pPr>
        <w:spacing w:line="276" w:lineRule="auto"/>
        <w:jc w:val="both"/>
        <w:rPr>
          <w:rFonts w:ascii="Arial" w:hAnsi="Arial" w:cs="Arial"/>
        </w:rPr>
      </w:pPr>
      <w:r w:rsidRPr="00BA64B5">
        <w:rPr>
          <w:rFonts w:ascii="Arial" w:hAnsi="Arial" w:cs="Arial"/>
        </w:rPr>
        <w:t xml:space="preserve">7 </w:t>
      </w:r>
      <w:r w:rsidR="008F6AB8" w:rsidRPr="00BA64B5">
        <w:rPr>
          <w:rFonts w:ascii="Arial" w:hAnsi="Arial" w:cs="Arial"/>
        </w:rPr>
        <w:t xml:space="preserve">Vine, C., </w:t>
      </w:r>
      <w:proofErr w:type="spellStart"/>
      <w:r w:rsidR="008F6AB8" w:rsidRPr="00BA64B5">
        <w:rPr>
          <w:rFonts w:ascii="Arial" w:hAnsi="Arial" w:cs="Arial"/>
        </w:rPr>
        <w:t>Runswick</w:t>
      </w:r>
      <w:proofErr w:type="spellEnd"/>
      <w:r w:rsidR="008F6AB8" w:rsidRPr="00BA64B5">
        <w:rPr>
          <w:rFonts w:ascii="Arial" w:hAnsi="Arial" w:cs="Arial"/>
        </w:rPr>
        <w:t xml:space="preserve">, O. R., Blacker, S. D., Coakley, S. L., Siddall, A. G. and Myers, S. D. Cognitive, psychophysiological, and perceptual responses to a repeated military-specific load carriage treadmill simulation. </w:t>
      </w:r>
      <w:r w:rsidR="008F6AB8" w:rsidRPr="00BA64B5">
        <w:rPr>
          <w:rFonts w:ascii="Arial" w:hAnsi="Arial" w:cs="Arial"/>
          <w:i/>
        </w:rPr>
        <w:t>Journal of Human Factors</w:t>
      </w:r>
      <w:r w:rsidR="008F6AB8" w:rsidRPr="00BA64B5">
        <w:rPr>
          <w:rFonts w:ascii="Arial" w:hAnsi="Arial" w:cs="Arial"/>
        </w:rPr>
        <w:t xml:space="preserve"> </w:t>
      </w:r>
      <w:proofErr w:type="gramStart"/>
      <w:r w:rsidRPr="00BA64B5">
        <w:rPr>
          <w:rFonts w:ascii="Arial" w:hAnsi="Arial" w:cs="Arial"/>
        </w:rPr>
        <w:t>2023;</w:t>
      </w:r>
      <w:r w:rsidR="008F6AB8" w:rsidRPr="00BA64B5">
        <w:rPr>
          <w:rFonts w:ascii="Arial" w:hAnsi="Arial" w:cs="Arial"/>
        </w:rPr>
        <w:t>pp.</w:t>
      </w:r>
      <w:proofErr w:type="gramEnd"/>
      <w:r w:rsidR="008F6AB8" w:rsidRPr="00BA64B5">
        <w:rPr>
          <w:rFonts w:ascii="Arial" w:hAnsi="Arial" w:cs="Arial"/>
        </w:rPr>
        <w:t>1-14</w:t>
      </w:r>
      <w:r w:rsidR="000532F0" w:rsidRPr="00BA64B5">
        <w:rPr>
          <w:rFonts w:ascii="Arial" w:hAnsi="Arial" w:cs="Arial"/>
        </w:rPr>
        <w:t>:</w:t>
      </w:r>
      <w:r w:rsidR="008F6AB8" w:rsidRPr="00BA64B5">
        <w:rPr>
          <w:rFonts w:ascii="Arial" w:hAnsi="Arial" w:cs="Arial"/>
        </w:rPr>
        <w:t>ISSN</w:t>
      </w:r>
      <w:r w:rsidR="00AC0F99" w:rsidRPr="00BA64B5">
        <w:rPr>
          <w:rFonts w:ascii="Arial" w:hAnsi="Arial" w:cs="Arial"/>
        </w:rPr>
        <w:t>:</w:t>
      </w:r>
      <w:r w:rsidR="008F6AB8" w:rsidRPr="00BA64B5">
        <w:rPr>
          <w:rFonts w:ascii="Arial" w:hAnsi="Arial" w:cs="Arial"/>
        </w:rPr>
        <w:t>0018-7208</w:t>
      </w:r>
    </w:p>
    <w:p w14:paraId="7FF6F1A5" w14:textId="39F4AD25" w:rsidR="008F6AB8" w:rsidRPr="00BA64B5" w:rsidRDefault="0006758D" w:rsidP="0006758D">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8 </w:t>
      </w:r>
      <w:r w:rsidR="008F6AB8" w:rsidRPr="00BA64B5">
        <w:rPr>
          <w:rFonts w:ascii="Arial" w:hAnsi="Arial" w:cs="Arial"/>
          <w:color w:val="222222"/>
          <w:shd w:val="clear" w:color="auto" w:fill="FFFFFF"/>
        </w:rPr>
        <w:t xml:space="preserve">Armstrong, N. C., Smith, S. J. R., </w:t>
      </w:r>
      <w:proofErr w:type="spellStart"/>
      <w:r w:rsidR="008F6AB8" w:rsidRPr="00BA64B5">
        <w:rPr>
          <w:rFonts w:ascii="Arial" w:hAnsi="Arial" w:cs="Arial"/>
          <w:color w:val="222222"/>
          <w:shd w:val="clear" w:color="auto" w:fill="FFFFFF"/>
        </w:rPr>
        <w:t>Risius</w:t>
      </w:r>
      <w:proofErr w:type="spellEnd"/>
      <w:r w:rsidR="008F6AB8" w:rsidRPr="00BA64B5">
        <w:rPr>
          <w:rFonts w:ascii="Arial" w:hAnsi="Arial" w:cs="Arial"/>
          <w:color w:val="222222"/>
          <w:shd w:val="clear" w:color="auto" w:fill="FFFFFF"/>
        </w:rPr>
        <w:t>, D., Doyle, D., Wardle, S. L., Greeves, J. P., ... &amp; Lomax, M. Cognitive performance of military men and women during prolonged load carriage. </w:t>
      </w:r>
      <w:r w:rsidR="008F6AB8" w:rsidRPr="00BA64B5">
        <w:rPr>
          <w:rFonts w:ascii="Arial" w:hAnsi="Arial" w:cs="Arial"/>
          <w:i/>
          <w:iCs/>
          <w:color w:val="222222"/>
          <w:shd w:val="clear" w:color="auto" w:fill="FFFFFF"/>
        </w:rPr>
        <w:t>BMJ Mil Health</w:t>
      </w:r>
      <w:r w:rsidR="008F6AB8" w:rsidRPr="00BA64B5">
        <w:rPr>
          <w:rFonts w:ascii="Arial" w:hAnsi="Arial" w:cs="Arial"/>
          <w:color w:val="222222"/>
          <w:shd w:val="clear" w:color="auto" w:fill="FFFFFF"/>
        </w:rPr>
        <w:t> </w:t>
      </w:r>
      <w:r w:rsidRPr="00BA64B5">
        <w:rPr>
          <w:rFonts w:ascii="Arial" w:hAnsi="Arial" w:cs="Arial"/>
          <w:color w:val="222222"/>
          <w:shd w:val="clear" w:color="auto" w:fill="FFFFFF"/>
        </w:rPr>
        <w:t>2023;</w:t>
      </w:r>
      <w:r w:rsidR="008F6AB8" w:rsidRPr="00BA64B5">
        <w:rPr>
          <w:rFonts w:ascii="Arial" w:hAnsi="Arial" w:cs="Arial"/>
          <w:color w:val="222222"/>
          <w:shd w:val="clear" w:color="auto" w:fill="FFFFFF"/>
        </w:rPr>
        <w:t>169(1)</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37-45.</w:t>
      </w:r>
    </w:p>
    <w:p w14:paraId="3FA13456" w14:textId="2AA05864" w:rsidR="008F6AB8" w:rsidRPr="00BA64B5" w:rsidRDefault="0006758D" w:rsidP="0006758D">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9 </w:t>
      </w:r>
      <w:r w:rsidR="008F6AB8" w:rsidRPr="00BA64B5">
        <w:rPr>
          <w:rFonts w:ascii="Arial" w:hAnsi="Arial" w:cs="Arial"/>
          <w:color w:val="222222"/>
          <w:shd w:val="clear" w:color="auto" w:fill="FFFFFF"/>
        </w:rPr>
        <w:t xml:space="preserve">Giles, G. E., </w:t>
      </w:r>
      <w:proofErr w:type="spellStart"/>
      <w:r w:rsidR="008F6AB8" w:rsidRPr="00BA64B5">
        <w:rPr>
          <w:rFonts w:ascii="Arial" w:hAnsi="Arial" w:cs="Arial"/>
          <w:color w:val="222222"/>
          <w:shd w:val="clear" w:color="auto" w:fill="FFFFFF"/>
        </w:rPr>
        <w:t>Hasselquist</w:t>
      </w:r>
      <w:proofErr w:type="spellEnd"/>
      <w:r w:rsidR="008F6AB8" w:rsidRPr="00BA64B5">
        <w:rPr>
          <w:rFonts w:ascii="Arial" w:hAnsi="Arial" w:cs="Arial"/>
          <w:color w:val="222222"/>
          <w:shd w:val="clear" w:color="auto" w:fill="FFFFFF"/>
        </w:rPr>
        <w:t>, L., Caruso, C. M., &amp; Eddy, M. D. Load Carriage and Physical Exertion Influence Cognitive Control in Military Scenarios. </w:t>
      </w:r>
      <w:r w:rsidR="008F6AB8" w:rsidRPr="00BA64B5">
        <w:rPr>
          <w:rFonts w:ascii="Arial" w:hAnsi="Arial" w:cs="Arial"/>
          <w:i/>
          <w:iCs/>
          <w:color w:val="222222"/>
          <w:shd w:val="clear" w:color="auto" w:fill="FFFFFF"/>
        </w:rPr>
        <w:t>Medicine and Science in Sports and Exercise</w:t>
      </w:r>
      <w:r w:rsidR="00E95FBC" w:rsidRPr="00BA64B5">
        <w:rPr>
          <w:rFonts w:ascii="Arial" w:hAnsi="Arial" w:cs="Arial"/>
          <w:color w:val="222222"/>
          <w:shd w:val="clear" w:color="auto" w:fill="FFFFFF"/>
        </w:rPr>
        <w:t xml:space="preserve"> </w:t>
      </w:r>
      <w:r w:rsidRPr="00BA64B5">
        <w:rPr>
          <w:rFonts w:ascii="Arial" w:hAnsi="Arial" w:cs="Arial"/>
          <w:color w:val="222222"/>
          <w:shd w:val="clear" w:color="auto" w:fill="FFFFFF"/>
        </w:rPr>
        <w:t>2019;</w:t>
      </w:r>
      <w:r w:rsidR="008F6AB8" w:rsidRPr="00BA64B5">
        <w:rPr>
          <w:rFonts w:ascii="Arial" w:hAnsi="Arial" w:cs="Arial"/>
          <w:color w:val="222222"/>
          <w:shd w:val="clear" w:color="auto" w:fill="FFFFFF"/>
        </w:rPr>
        <w:t>51(12)</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2540-2546.</w:t>
      </w:r>
    </w:p>
    <w:p w14:paraId="2661A893" w14:textId="66819A6E" w:rsidR="008F6AB8" w:rsidRPr="00BA64B5" w:rsidRDefault="0006758D" w:rsidP="0006758D">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10 </w:t>
      </w:r>
      <w:r w:rsidR="008F6AB8" w:rsidRPr="00BA64B5">
        <w:rPr>
          <w:rFonts w:ascii="Arial" w:hAnsi="Arial" w:cs="Arial"/>
          <w:color w:val="222222"/>
          <w:shd w:val="clear" w:color="auto" w:fill="FFFFFF"/>
        </w:rPr>
        <w:t xml:space="preserve">Lieberman, H. R., </w:t>
      </w:r>
      <w:proofErr w:type="spellStart"/>
      <w:r w:rsidR="008F6AB8" w:rsidRPr="00BA64B5">
        <w:rPr>
          <w:rFonts w:ascii="Arial" w:hAnsi="Arial" w:cs="Arial"/>
          <w:color w:val="222222"/>
          <w:shd w:val="clear" w:color="auto" w:fill="FFFFFF"/>
        </w:rPr>
        <w:t>Bathalon</w:t>
      </w:r>
      <w:proofErr w:type="spellEnd"/>
      <w:r w:rsidR="008F6AB8" w:rsidRPr="00BA64B5">
        <w:rPr>
          <w:rFonts w:ascii="Arial" w:hAnsi="Arial" w:cs="Arial"/>
          <w:color w:val="222222"/>
          <w:shd w:val="clear" w:color="auto" w:fill="FFFFFF"/>
        </w:rPr>
        <w:t xml:space="preserve">, G. P., Falco, C. M., Kramer, F. M., Morgan III, C. A., &amp; </w:t>
      </w:r>
      <w:proofErr w:type="spellStart"/>
      <w:r w:rsidR="008F6AB8" w:rsidRPr="00BA64B5">
        <w:rPr>
          <w:rFonts w:ascii="Arial" w:hAnsi="Arial" w:cs="Arial"/>
          <w:color w:val="222222"/>
          <w:shd w:val="clear" w:color="auto" w:fill="FFFFFF"/>
        </w:rPr>
        <w:t>Niro</w:t>
      </w:r>
      <w:proofErr w:type="spellEnd"/>
      <w:r w:rsidR="008F6AB8" w:rsidRPr="00BA64B5">
        <w:rPr>
          <w:rFonts w:ascii="Arial" w:hAnsi="Arial" w:cs="Arial"/>
          <w:color w:val="222222"/>
          <w:shd w:val="clear" w:color="auto" w:fill="FFFFFF"/>
        </w:rPr>
        <w:t>, P. Severe decrements in cognition function and mood induced by sleep loss, heat, dehydration, and undernutrition during simulated combat. </w:t>
      </w:r>
      <w:r w:rsidR="008F6AB8" w:rsidRPr="00BA64B5">
        <w:rPr>
          <w:rFonts w:ascii="Arial" w:hAnsi="Arial" w:cs="Arial"/>
          <w:i/>
          <w:color w:val="222222"/>
          <w:shd w:val="clear" w:color="auto" w:fill="FFFFFF"/>
        </w:rPr>
        <w:t xml:space="preserve">Biological </w:t>
      </w:r>
      <w:r w:rsidR="00E95FBC" w:rsidRPr="00BA64B5">
        <w:rPr>
          <w:rFonts w:ascii="Arial" w:hAnsi="Arial" w:cs="Arial"/>
          <w:i/>
          <w:color w:val="222222"/>
          <w:shd w:val="clear" w:color="auto" w:fill="FFFFFF"/>
        </w:rPr>
        <w:t>P</w:t>
      </w:r>
      <w:r w:rsidR="008F6AB8" w:rsidRPr="00BA64B5">
        <w:rPr>
          <w:rFonts w:ascii="Arial" w:hAnsi="Arial" w:cs="Arial"/>
          <w:i/>
          <w:color w:val="222222"/>
          <w:shd w:val="clear" w:color="auto" w:fill="FFFFFF"/>
        </w:rPr>
        <w:t>sychiatry</w:t>
      </w:r>
      <w:r w:rsidRPr="00BA64B5">
        <w:rPr>
          <w:rFonts w:ascii="Arial" w:hAnsi="Arial" w:cs="Arial"/>
          <w:color w:val="222222"/>
          <w:shd w:val="clear" w:color="auto" w:fill="FFFFFF"/>
        </w:rPr>
        <w:t xml:space="preserve"> 2005;</w:t>
      </w:r>
      <w:r w:rsidR="008F6AB8" w:rsidRPr="00BA64B5">
        <w:rPr>
          <w:rFonts w:ascii="Arial" w:hAnsi="Arial" w:cs="Arial"/>
          <w:iCs/>
          <w:color w:val="222222"/>
          <w:shd w:val="clear" w:color="auto" w:fill="FFFFFF"/>
        </w:rPr>
        <w:t>57(4</w:t>
      </w:r>
      <w:r w:rsidR="008F6AB8" w:rsidRPr="00BA64B5">
        <w:rPr>
          <w:rFonts w:ascii="Arial" w:hAnsi="Arial" w:cs="Arial"/>
          <w:color w:val="222222"/>
          <w:shd w:val="clear" w:color="auto" w:fill="FFFFFF"/>
        </w:rPr>
        <w:t>)</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422-429</w:t>
      </w:r>
    </w:p>
    <w:p w14:paraId="0B8CE75F" w14:textId="644063B8" w:rsidR="008F6AB8" w:rsidRPr="00BA64B5" w:rsidRDefault="0006758D" w:rsidP="0006758D">
      <w:pPr>
        <w:pStyle w:val="CommentText"/>
        <w:spacing w:line="276" w:lineRule="auto"/>
        <w:jc w:val="both"/>
        <w:rPr>
          <w:rFonts w:ascii="Arial" w:hAnsi="Arial" w:cs="Arial"/>
          <w:sz w:val="22"/>
          <w:szCs w:val="22"/>
        </w:rPr>
      </w:pPr>
      <w:r w:rsidRPr="00BA64B5">
        <w:rPr>
          <w:rFonts w:ascii="Arial" w:hAnsi="Arial" w:cs="Arial"/>
          <w:color w:val="222222"/>
          <w:sz w:val="22"/>
          <w:szCs w:val="22"/>
          <w:shd w:val="clear" w:color="auto" w:fill="FFFFFF"/>
        </w:rPr>
        <w:t xml:space="preserve">11 </w:t>
      </w:r>
      <w:proofErr w:type="spellStart"/>
      <w:r w:rsidR="008F6AB8" w:rsidRPr="00BA64B5">
        <w:rPr>
          <w:rFonts w:ascii="Arial" w:hAnsi="Arial" w:cs="Arial"/>
          <w:color w:val="222222"/>
          <w:sz w:val="22"/>
          <w:szCs w:val="22"/>
          <w:shd w:val="clear" w:color="auto" w:fill="FFFFFF"/>
        </w:rPr>
        <w:t>Friedl</w:t>
      </w:r>
      <w:proofErr w:type="spellEnd"/>
      <w:r w:rsidR="008F6AB8" w:rsidRPr="00BA64B5">
        <w:rPr>
          <w:rFonts w:ascii="Arial" w:hAnsi="Arial" w:cs="Arial"/>
          <w:color w:val="222222"/>
          <w:sz w:val="22"/>
          <w:szCs w:val="22"/>
          <w:shd w:val="clear" w:color="auto" w:fill="FFFFFF"/>
        </w:rPr>
        <w:t xml:space="preserve">, K. E., Mays, M. Z., Kramer, T. R., &amp; </w:t>
      </w:r>
      <w:proofErr w:type="spellStart"/>
      <w:r w:rsidR="008F6AB8" w:rsidRPr="00BA64B5">
        <w:rPr>
          <w:rFonts w:ascii="Arial" w:hAnsi="Arial" w:cs="Arial"/>
          <w:color w:val="222222"/>
          <w:sz w:val="22"/>
          <w:szCs w:val="22"/>
          <w:shd w:val="clear" w:color="auto" w:fill="FFFFFF"/>
        </w:rPr>
        <w:t>Shippee</w:t>
      </w:r>
      <w:proofErr w:type="spellEnd"/>
      <w:r w:rsidR="008F6AB8" w:rsidRPr="00BA64B5">
        <w:rPr>
          <w:rFonts w:ascii="Arial" w:hAnsi="Arial" w:cs="Arial"/>
          <w:color w:val="222222"/>
          <w:sz w:val="22"/>
          <w:szCs w:val="22"/>
          <w:shd w:val="clear" w:color="auto" w:fill="FFFFFF"/>
        </w:rPr>
        <w:t xml:space="preserve">, R. L. Acute recovery of physiological and cognitive function in US Army Ranger students in a </w:t>
      </w:r>
      <w:proofErr w:type="spellStart"/>
      <w:r w:rsidR="008F6AB8" w:rsidRPr="00BA64B5">
        <w:rPr>
          <w:rFonts w:ascii="Arial" w:hAnsi="Arial" w:cs="Arial"/>
          <w:color w:val="222222"/>
          <w:sz w:val="22"/>
          <w:szCs w:val="22"/>
          <w:shd w:val="clear" w:color="auto" w:fill="FFFFFF"/>
        </w:rPr>
        <w:t>multistressor</w:t>
      </w:r>
      <w:proofErr w:type="spellEnd"/>
      <w:r w:rsidR="008F6AB8" w:rsidRPr="00BA64B5">
        <w:rPr>
          <w:rFonts w:ascii="Arial" w:hAnsi="Arial" w:cs="Arial"/>
          <w:color w:val="222222"/>
          <w:sz w:val="22"/>
          <w:szCs w:val="22"/>
          <w:shd w:val="clear" w:color="auto" w:fill="FFFFFF"/>
        </w:rPr>
        <w:t xml:space="preserve"> field environment. </w:t>
      </w:r>
      <w:r w:rsidR="008F6AB8" w:rsidRPr="00BA64B5">
        <w:rPr>
          <w:rFonts w:ascii="Arial" w:hAnsi="Arial" w:cs="Arial"/>
          <w:i/>
          <w:iCs/>
          <w:color w:val="222222"/>
          <w:sz w:val="22"/>
          <w:szCs w:val="22"/>
          <w:shd w:val="clear" w:color="auto" w:fill="FFFFFF"/>
        </w:rPr>
        <w:t>The Effect of Prolonged Military Activities in Man—Physiological and Biochemical Changes—Possible Means of Rapid Recuperation</w:t>
      </w:r>
      <w:r w:rsidRPr="00BA64B5">
        <w:rPr>
          <w:rFonts w:ascii="Arial" w:hAnsi="Arial" w:cs="Arial"/>
          <w:color w:val="222222"/>
          <w:sz w:val="22"/>
          <w:szCs w:val="22"/>
          <w:shd w:val="clear" w:color="auto" w:fill="FFFFFF"/>
        </w:rPr>
        <w:t xml:space="preserve"> 2001;</w:t>
      </w:r>
      <w:r w:rsidR="008F6AB8" w:rsidRPr="00BA64B5">
        <w:rPr>
          <w:rFonts w:ascii="Arial" w:hAnsi="Arial" w:cs="Arial"/>
          <w:color w:val="222222"/>
          <w:sz w:val="22"/>
          <w:szCs w:val="22"/>
          <w:shd w:val="clear" w:color="auto" w:fill="FFFFFF"/>
        </w:rPr>
        <w:t>6-1v</w:t>
      </w:r>
    </w:p>
    <w:p w14:paraId="2CC423F1" w14:textId="309ED671" w:rsidR="00E95FBC" w:rsidRPr="00BA64B5" w:rsidRDefault="0006758D" w:rsidP="00E95FBC">
      <w:pPr>
        <w:pStyle w:val="CommentText"/>
        <w:spacing w:line="276" w:lineRule="auto"/>
        <w:jc w:val="both"/>
        <w:rPr>
          <w:rFonts w:ascii="Arial" w:hAnsi="Arial" w:cs="Arial"/>
          <w:color w:val="222222"/>
          <w:sz w:val="22"/>
          <w:szCs w:val="22"/>
          <w:shd w:val="clear" w:color="auto" w:fill="FFFFFF"/>
        </w:rPr>
      </w:pPr>
      <w:r w:rsidRPr="00BA64B5">
        <w:rPr>
          <w:rFonts w:ascii="Arial" w:hAnsi="Arial" w:cs="Arial"/>
          <w:color w:val="222222"/>
          <w:sz w:val="22"/>
          <w:szCs w:val="22"/>
          <w:shd w:val="clear" w:color="auto" w:fill="FFFFFF"/>
        </w:rPr>
        <w:t>12</w:t>
      </w:r>
      <w:r w:rsidR="00754E4D" w:rsidRPr="00BA64B5">
        <w:rPr>
          <w:rFonts w:ascii="Arial" w:hAnsi="Arial" w:cs="Arial"/>
          <w:color w:val="222222"/>
          <w:sz w:val="22"/>
          <w:szCs w:val="22"/>
          <w:shd w:val="clear" w:color="auto" w:fill="FFFFFF"/>
        </w:rPr>
        <w:t xml:space="preserve"> </w:t>
      </w:r>
      <w:proofErr w:type="spellStart"/>
      <w:r w:rsidR="008F6AB8" w:rsidRPr="00BA64B5">
        <w:rPr>
          <w:rFonts w:ascii="Arial" w:hAnsi="Arial" w:cs="Arial"/>
          <w:color w:val="222222"/>
          <w:sz w:val="22"/>
          <w:szCs w:val="22"/>
          <w:shd w:val="clear" w:color="auto" w:fill="FFFFFF"/>
        </w:rPr>
        <w:t>Passi</w:t>
      </w:r>
      <w:proofErr w:type="spellEnd"/>
      <w:r w:rsidR="008F6AB8" w:rsidRPr="00BA64B5">
        <w:rPr>
          <w:rFonts w:ascii="Arial" w:hAnsi="Arial" w:cs="Arial"/>
          <w:color w:val="222222"/>
          <w:sz w:val="22"/>
          <w:szCs w:val="22"/>
          <w:shd w:val="clear" w:color="auto" w:fill="FFFFFF"/>
        </w:rPr>
        <w:t xml:space="preserve">, T., </w:t>
      </w:r>
      <w:proofErr w:type="spellStart"/>
      <w:r w:rsidR="008F6AB8" w:rsidRPr="00BA64B5">
        <w:rPr>
          <w:rFonts w:ascii="Arial" w:hAnsi="Arial" w:cs="Arial"/>
          <w:color w:val="222222"/>
          <w:sz w:val="22"/>
          <w:szCs w:val="22"/>
          <w:shd w:val="clear" w:color="auto" w:fill="FFFFFF"/>
        </w:rPr>
        <w:t>Lukander</w:t>
      </w:r>
      <w:proofErr w:type="spellEnd"/>
      <w:r w:rsidR="008F6AB8" w:rsidRPr="00BA64B5">
        <w:rPr>
          <w:rFonts w:ascii="Arial" w:hAnsi="Arial" w:cs="Arial"/>
          <w:color w:val="222222"/>
          <w:sz w:val="22"/>
          <w:szCs w:val="22"/>
          <w:shd w:val="clear" w:color="auto" w:fill="FFFFFF"/>
        </w:rPr>
        <w:t xml:space="preserve">, K., </w:t>
      </w:r>
      <w:proofErr w:type="spellStart"/>
      <w:r w:rsidR="008F6AB8" w:rsidRPr="00BA64B5">
        <w:rPr>
          <w:rFonts w:ascii="Arial" w:hAnsi="Arial" w:cs="Arial"/>
          <w:color w:val="222222"/>
          <w:sz w:val="22"/>
          <w:szCs w:val="22"/>
          <w:shd w:val="clear" w:color="auto" w:fill="FFFFFF"/>
        </w:rPr>
        <w:t>Laarni</w:t>
      </w:r>
      <w:proofErr w:type="spellEnd"/>
      <w:r w:rsidR="008F6AB8" w:rsidRPr="00BA64B5">
        <w:rPr>
          <w:rFonts w:ascii="Arial" w:hAnsi="Arial" w:cs="Arial"/>
          <w:color w:val="222222"/>
          <w:sz w:val="22"/>
          <w:szCs w:val="22"/>
          <w:shd w:val="clear" w:color="auto" w:fill="FFFFFF"/>
        </w:rPr>
        <w:t xml:space="preserve">, J., </w:t>
      </w:r>
      <w:proofErr w:type="spellStart"/>
      <w:r w:rsidR="008F6AB8" w:rsidRPr="00BA64B5">
        <w:rPr>
          <w:rFonts w:ascii="Arial" w:hAnsi="Arial" w:cs="Arial"/>
          <w:color w:val="222222"/>
          <w:sz w:val="22"/>
          <w:szCs w:val="22"/>
          <w:shd w:val="clear" w:color="auto" w:fill="FFFFFF"/>
        </w:rPr>
        <w:t>Närväinen</w:t>
      </w:r>
      <w:proofErr w:type="spellEnd"/>
      <w:r w:rsidR="008F6AB8" w:rsidRPr="00BA64B5">
        <w:rPr>
          <w:rFonts w:ascii="Arial" w:hAnsi="Arial" w:cs="Arial"/>
          <w:color w:val="222222"/>
          <w:sz w:val="22"/>
          <w:szCs w:val="22"/>
          <w:shd w:val="clear" w:color="auto" w:fill="FFFFFF"/>
        </w:rPr>
        <w:t xml:space="preserve">, J., </w:t>
      </w:r>
      <w:proofErr w:type="spellStart"/>
      <w:r w:rsidR="008F6AB8" w:rsidRPr="00BA64B5">
        <w:rPr>
          <w:rFonts w:ascii="Arial" w:hAnsi="Arial" w:cs="Arial"/>
          <w:color w:val="222222"/>
          <w:sz w:val="22"/>
          <w:szCs w:val="22"/>
          <w:shd w:val="clear" w:color="auto" w:fill="FFFFFF"/>
        </w:rPr>
        <w:t>Rissanen</w:t>
      </w:r>
      <w:proofErr w:type="spellEnd"/>
      <w:r w:rsidR="008F6AB8" w:rsidRPr="00BA64B5">
        <w:rPr>
          <w:rFonts w:ascii="Arial" w:hAnsi="Arial" w:cs="Arial"/>
          <w:color w:val="222222"/>
          <w:sz w:val="22"/>
          <w:szCs w:val="22"/>
          <w:shd w:val="clear" w:color="auto" w:fill="FFFFFF"/>
        </w:rPr>
        <w:t xml:space="preserve">, J., </w:t>
      </w:r>
      <w:proofErr w:type="spellStart"/>
      <w:r w:rsidR="008F6AB8" w:rsidRPr="00BA64B5">
        <w:rPr>
          <w:rFonts w:ascii="Arial" w:hAnsi="Arial" w:cs="Arial"/>
          <w:color w:val="222222"/>
          <w:sz w:val="22"/>
          <w:szCs w:val="22"/>
          <w:shd w:val="clear" w:color="auto" w:fill="FFFFFF"/>
        </w:rPr>
        <w:t>Vaara</w:t>
      </w:r>
      <w:proofErr w:type="spellEnd"/>
      <w:r w:rsidR="008F6AB8" w:rsidRPr="00BA64B5">
        <w:rPr>
          <w:rFonts w:ascii="Arial" w:hAnsi="Arial" w:cs="Arial"/>
          <w:color w:val="222222"/>
          <w:sz w:val="22"/>
          <w:szCs w:val="22"/>
          <w:shd w:val="clear" w:color="auto" w:fill="FFFFFF"/>
        </w:rPr>
        <w:t xml:space="preserve">, J. P., ... &amp; </w:t>
      </w:r>
      <w:proofErr w:type="spellStart"/>
      <w:r w:rsidR="008F6AB8" w:rsidRPr="00BA64B5">
        <w:rPr>
          <w:rFonts w:ascii="Arial" w:hAnsi="Arial" w:cs="Arial"/>
          <w:color w:val="222222"/>
          <w:sz w:val="22"/>
          <w:szCs w:val="22"/>
          <w:shd w:val="clear" w:color="auto" w:fill="FFFFFF"/>
        </w:rPr>
        <w:t>Pakarinen</w:t>
      </w:r>
      <w:proofErr w:type="spellEnd"/>
      <w:r w:rsidR="008F6AB8" w:rsidRPr="00BA64B5">
        <w:rPr>
          <w:rFonts w:ascii="Arial" w:hAnsi="Arial" w:cs="Arial"/>
          <w:color w:val="222222"/>
          <w:sz w:val="22"/>
          <w:szCs w:val="22"/>
          <w:shd w:val="clear" w:color="auto" w:fill="FFFFFF"/>
        </w:rPr>
        <w:t>, S. Effects of overnight military training and acute battle stress on the cognitive performance of soldiers in simulated urban combat. </w:t>
      </w:r>
      <w:r w:rsidR="008F6AB8" w:rsidRPr="00BA64B5">
        <w:rPr>
          <w:rFonts w:ascii="Arial" w:hAnsi="Arial" w:cs="Arial"/>
          <w:i/>
          <w:iCs/>
          <w:color w:val="222222"/>
          <w:sz w:val="22"/>
          <w:szCs w:val="22"/>
          <w:shd w:val="clear" w:color="auto" w:fill="FFFFFF"/>
        </w:rPr>
        <w:t xml:space="preserve">Frontiers in </w:t>
      </w:r>
      <w:r w:rsidR="00E95FBC" w:rsidRPr="00BA64B5">
        <w:rPr>
          <w:rFonts w:ascii="Arial" w:hAnsi="Arial" w:cs="Arial"/>
          <w:i/>
          <w:iCs/>
          <w:color w:val="222222"/>
          <w:sz w:val="22"/>
          <w:szCs w:val="22"/>
          <w:shd w:val="clear" w:color="auto" w:fill="FFFFFF"/>
        </w:rPr>
        <w:t>P</w:t>
      </w:r>
      <w:r w:rsidR="008F6AB8" w:rsidRPr="00BA64B5">
        <w:rPr>
          <w:rFonts w:ascii="Arial" w:hAnsi="Arial" w:cs="Arial"/>
          <w:i/>
          <w:iCs/>
          <w:color w:val="222222"/>
          <w:sz w:val="22"/>
          <w:szCs w:val="22"/>
          <w:shd w:val="clear" w:color="auto" w:fill="FFFFFF"/>
        </w:rPr>
        <w:t>sychology</w:t>
      </w:r>
      <w:r w:rsidR="00754E4D" w:rsidRPr="00BA64B5">
        <w:rPr>
          <w:rFonts w:ascii="Arial" w:hAnsi="Arial" w:cs="Arial"/>
          <w:color w:val="222222"/>
          <w:sz w:val="22"/>
          <w:szCs w:val="22"/>
          <w:shd w:val="clear" w:color="auto" w:fill="FFFFFF"/>
        </w:rPr>
        <w:t xml:space="preserve"> </w:t>
      </w:r>
      <w:proofErr w:type="gramStart"/>
      <w:r w:rsidR="00754E4D" w:rsidRPr="00BA64B5">
        <w:rPr>
          <w:rFonts w:ascii="Arial" w:hAnsi="Arial" w:cs="Arial"/>
          <w:color w:val="222222"/>
          <w:sz w:val="22"/>
          <w:szCs w:val="22"/>
          <w:shd w:val="clear" w:color="auto" w:fill="FFFFFF"/>
        </w:rPr>
        <w:t>2022;</w:t>
      </w:r>
      <w:r w:rsidR="008F6AB8" w:rsidRPr="00BA64B5">
        <w:rPr>
          <w:rFonts w:ascii="Arial" w:hAnsi="Arial" w:cs="Arial"/>
          <w:color w:val="222222"/>
          <w:sz w:val="22"/>
          <w:szCs w:val="22"/>
          <w:shd w:val="clear" w:color="auto" w:fill="FFFFFF"/>
        </w:rPr>
        <w:t>13</w:t>
      </w:r>
      <w:r w:rsidR="000532F0" w:rsidRPr="00BA64B5">
        <w:rPr>
          <w:rFonts w:ascii="Arial" w:hAnsi="Arial" w:cs="Arial"/>
          <w:color w:val="222222"/>
          <w:sz w:val="22"/>
          <w:szCs w:val="22"/>
          <w:shd w:val="clear" w:color="auto" w:fill="FFFFFF"/>
        </w:rPr>
        <w:t>:</w:t>
      </w:r>
      <w:r w:rsidR="008F6AB8" w:rsidRPr="00BA64B5">
        <w:rPr>
          <w:rFonts w:ascii="Arial" w:hAnsi="Arial" w:cs="Arial"/>
          <w:color w:val="222222"/>
          <w:sz w:val="22"/>
          <w:szCs w:val="22"/>
          <w:shd w:val="clear" w:color="auto" w:fill="FFFFFF"/>
        </w:rPr>
        <w:t>925157</w:t>
      </w:r>
      <w:proofErr w:type="gramEnd"/>
      <w:r w:rsidR="008F6AB8" w:rsidRPr="00BA64B5">
        <w:rPr>
          <w:rFonts w:ascii="Arial" w:hAnsi="Arial" w:cs="Arial"/>
          <w:color w:val="222222"/>
          <w:sz w:val="22"/>
          <w:szCs w:val="22"/>
          <w:shd w:val="clear" w:color="auto" w:fill="FFFFFF"/>
        </w:rPr>
        <w:t>.</w:t>
      </w:r>
    </w:p>
    <w:p w14:paraId="71C5D184" w14:textId="7D8DF98E" w:rsidR="00E95FBC" w:rsidRPr="00BA64B5" w:rsidRDefault="00E95FBC" w:rsidP="00E95FBC">
      <w:pPr>
        <w:pStyle w:val="CommentText"/>
        <w:spacing w:line="276" w:lineRule="auto"/>
        <w:jc w:val="both"/>
        <w:rPr>
          <w:rFonts w:ascii="Arial" w:hAnsi="Arial" w:cs="Arial"/>
          <w:sz w:val="22"/>
          <w:szCs w:val="22"/>
        </w:rPr>
      </w:pPr>
      <w:r w:rsidRPr="00BA64B5">
        <w:rPr>
          <w:rFonts w:ascii="Arial" w:hAnsi="Arial" w:cs="Arial"/>
          <w:color w:val="222222"/>
          <w:sz w:val="22"/>
          <w:szCs w:val="22"/>
          <w:shd w:val="clear" w:color="auto" w:fill="FFFFFF"/>
        </w:rPr>
        <w:lastRenderedPageBreak/>
        <w:t xml:space="preserve">13 </w:t>
      </w:r>
      <w:r w:rsidR="008F6AB8" w:rsidRPr="00BA64B5">
        <w:rPr>
          <w:rFonts w:ascii="Arial" w:hAnsi="Arial" w:cs="Arial"/>
          <w:color w:val="222222"/>
          <w:sz w:val="22"/>
          <w:szCs w:val="22"/>
          <w:shd w:val="clear" w:color="auto" w:fill="FFFFFF"/>
        </w:rPr>
        <w:t xml:space="preserve">Hart, S. G., &amp; </w:t>
      </w:r>
      <w:proofErr w:type="spellStart"/>
      <w:r w:rsidR="008F6AB8" w:rsidRPr="00BA64B5">
        <w:rPr>
          <w:rFonts w:ascii="Arial" w:hAnsi="Arial" w:cs="Arial"/>
          <w:color w:val="222222"/>
          <w:sz w:val="22"/>
          <w:szCs w:val="22"/>
          <w:shd w:val="clear" w:color="auto" w:fill="FFFFFF"/>
        </w:rPr>
        <w:t>Staveland</w:t>
      </w:r>
      <w:proofErr w:type="spellEnd"/>
      <w:r w:rsidR="008F6AB8" w:rsidRPr="00BA64B5">
        <w:rPr>
          <w:rFonts w:ascii="Arial" w:hAnsi="Arial" w:cs="Arial"/>
          <w:color w:val="222222"/>
          <w:sz w:val="22"/>
          <w:szCs w:val="22"/>
          <w:shd w:val="clear" w:color="auto" w:fill="FFFFFF"/>
        </w:rPr>
        <w:t>, L. E. Development of NASA-TLX (Task Load Index): Results of empirical and theoretical research. In </w:t>
      </w:r>
      <w:r w:rsidR="008F6AB8" w:rsidRPr="00BA64B5">
        <w:rPr>
          <w:rFonts w:ascii="Arial" w:hAnsi="Arial" w:cs="Arial"/>
          <w:i/>
          <w:iCs/>
          <w:color w:val="222222"/>
          <w:sz w:val="22"/>
          <w:szCs w:val="22"/>
          <w:shd w:val="clear" w:color="auto" w:fill="FFFFFF"/>
        </w:rPr>
        <w:t xml:space="preserve">Advances in </w:t>
      </w:r>
      <w:r w:rsidRPr="00BA64B5">
        <w:rPr>
          <w:rFonts w:ascii="Arial" w:hAnsi="Arial" w:cs="Arial"/>
          <w:i/>
          <w:iCs/>
          <w:color w:val="222222"/>
          <w:sz w:val="22"/>
          <w:szCs w:val="22"/>
          <w:shd w:val="clear" w:color="auto" w:fill="FFFFFF"/>
        </w:rPr>
        <w:t>P</w:t>
      </w:r>
      <w:r w:rsidR="008F6AB8" w:rsidRPr="00BA64B5">
        <w:rPr>
          <w:rFonts w:ascii="Arial" w:hAnsi="Arial" w:cs="Arial"/>
          <w:i/>
          <w:iCs/>
          <w:color w:val="222222"/>
          <w:sz w:val="22"/>
          <w:szCs w:val="22"/>
          <w:shd w:val="clear" w:color="auto" w:fill="FFFFFF"/>
        </w:rPr>
        <w:t>sychology</w:t>
      </w:r>
      <w:r w:rsidRPr="00BA64B5">
        <w:rPr>
          <w:rFonts w:ascii="Arial" w:hAnsi="Arial" w:cs="Arial"/>
          <w:i/>
          <w:iCs/>
          <w:color w:val="222222"/>
          <w:sz w:val="22"/>
          <w:szCs w:val="22"/>
          <w:shd w:val="clear" w:color="auto" w:fill="FFFFFF"/>
        </w:rPr>
        <w:t xml:space="preserve"> </w:t>
      </w:r>
      <w:proofErr w:type="gramStart"/>
      <w:r w:rsidRPr="00BA64B5">
        <w:rPr>
          <w:rFonts w:ascii="Arial" w:hAnsi="Arial" w:cs="Arial"/>
          <w:color w:val="222222"/>
          <w:sz w:val="22"/>
          <w:szCs w:val="22"/>
          <w:shd w:val="clear" w:color="auto" w:fill="FFFFFF"/>
        </w:rPr>
        <w:t>1988</w:t>
      </w:r>
      <w:r w:rsidR="000532F0" w:rsidRPr="00BA64B5">
        <w:rPr>
          <w:rFonts w:ascii="Arial" w:hAnsi="Arial" w:cs="Arial"/>
          <w:color w:val="222222"/>
          <w:sz w:val="22"/>
          <w:szCs w:val="22"/>
          <w:shd w:val="clear" w:color="auto" w:fill="FFFFFF"/>
        </w:rPr>
        <w:t>;</w:t>
      </w:r>
      <w:r w:rsidR="008F6AB8" w:rsidRPr="00BA64B5">
        <w:rPr>
          <w:rFonts w:ascii="Arial" w:hAnsi="Arial" w:cs="Arial"/>
          <w:color w:val="222222"/>
          <w:sz w:val="22"/>
          <w:szCs w:val="22"/>
          <w:shd w:val="clear" w:color="auto" w:fill="FFFFFF"/>
        </w:rPr>
        <w:t>Vol.</w:t>
      </w:r>
      <w:proofErr w:type="gramEnd"/>
      <w:r w:rsidR="008F6AB8" w:rsidRPr="00BA64B5">
        <w:rPr>
          <w:rFonts w:ascii="Arial" w:hAnsi="Arial" w:cs="Arial"/>
          <w:color w:val="222222"/>
          <w:sz w:val="22"/>
          <w:szCs w:val="22"/>
          <w:shd w:val="clear" w:color="auto" w:fill="FFFFFF"/>
        </w:rPr>
        <w:t>5</w:t>
      </w:r>
      <w:r w:rsidR="000532F0" w:rsidRPr="00BA64B5">
        <w:rPr>
          <w:rFonts w:ascii="Arial" w:hAnsi="Arial" w:cs="Arial"/>
          <w:color w:val="222222"/>
          <w:sz w:val="22"/>
          <w:szCs w:val="22"/>
          <w:shd w:val="clear" w:color="auto" w:fill="FFFFFF"/>
        </w:rPr>
        <w:t>:</w:t>
      </w:r>
      <w:r w:rsidR="008F6AB8" w:rsidRPr="00BA64B5">
        <w:rPr>
          <w:rFonts w:ascii="Arial" w:hAnsi="Arial" w:cs="Arial"/>
          <w:color w:val="222222"/>
          <w:sz w:val="22"/>
          <w:szCs w:val="22"/>
          <w:shd w:val="clear" w:color="auto" w:fill="FFFFFF"/>
        </w:rPr>
        <w:t>pp.139-183. North-Holland.</w:t>
      </w:r>
    </w:p>
    <w:p w14:paraId="79CC64BD" w14:textId="7C355731" w:rsidR="008F6AB8" w:rsidRPr="00BA64B5" w:rsidRDefault="00E95FBC" w:rsidP="00E95FBC">
      <w:pPr>
        <w:spacing w:line="276" w:lineRule="auto"/>
        <w:jc w:val="both"/>
        <w:rPr>
          <w:rFonts w:ascii="Arial" w:hAnsi="Arial" w:cs="Arial"/>
        </w:rPr>
      </w:pPr>
      <w:r w:rsidRPr="00BA64B5">
        <w:rPr>
          <w:rFonts w:ascii="Arial" w:hAnsi="Arial" w:cs="Arial"/>
          <w:color w:val="222222"/>
          <w:shd w:val="clear" w:color="auto" w:fill="FFFFFF"/>
        </w:rPr>
        <w:t xml:space="preserve">14 </w:t>
      </w:r>
      <w:proofErr w:type="spellStart"/>
      <w:r w:rsidR="008F6AB8" w:rsidRPr="00BA64B5">
        <w:rPr>
          <w:rFonts w:ascii="Arial" w:hAnsi="Arial" w:cs="Arial"/>
          <w:color w:val="222222"/>
          <w:shd w:val="clear" w:color="auto" w:fill="FFFFFF"/>
        </w:rPr>
        <w:t>Åkerstedt</w:t>
      </w:r>
      <w:proofErr w:type="spellEnd"/>
      <w:r w:rsidR="008F6AB8" w:rsidRPr="00BA64B5">
        <w:rPr>
          <w:rFonts w:ascii="Arial" w:hAnsi="Arial" w:cs="Arial"/>
          <w:color w:val="222222"/>
          <w:shd w:val="clear" w:color="auto" w:fill="FFFFFF"/>
        </w:rPr>
        <w:t xml:space="preserve">, T., &amp; </w:t>
      </w:r>
      <w:proofErr w:type="spellStart"/>
      <w:r w:rsidR="008F6AB8" w:rsidRPr="00BA64B5">
        <w:rPr>
          <w:rFonts w:ascii="Arial" w:hAnsi="Arial" w:cs="Arial"/>
          <w:color w:val="222222"/>
          <w:shd w:val="clear" w:color="auto" w:fill="FFFFFF"/>
        </w:rPr>
        <w:t>Gillberg</w:t>
      </w:r>
      <w:proofErr w:type="spellEnd"/>
      <w:r w:rsidR="008F6AB8" w:rsidRPr="00BA64B5">
        <w:rPr>
          <w:rFonts w:ascii="Arial" w:hAnsi="Arial" w:cs="Arial"/>
          <w:color w:val="222222"/>
          <w:shd w:val="clear" w:color="auto" w:fill="FFFFFF"/>
        </w:rPr>
        <w:t>, M.</w:t>
      </w:r>
      <w:r w:rsidRPr="00BA64B5">
        <w:rPr>
          <w:rFonts w:ascii="Arial" w:hAnsi="Arial" w:cs="Arial"/>
          <w:color w:val="222222"/>
          <w:shd w:val="clear" w:color="auto" w:fill="FFFFFF"/>
        </w:rPr>
        <w:t xml:space="preserve"> </w:t>
      </w:r>
      <w:r w:rsidR="008F6AB8" w:rsidRPr="00BA64B5">
        <w:rPr>
          <w:rFonts w:ascii="Arial" w:hAnsi="Arial" w:cs="Arial"/>
          <w:color w:val="222222"/>
          <w:shd w:val="clear" w:color="auto" w:fill="FFFFFF"/>
        </w:rPr>
        <w:t>Subjective and objective sleepiness in the active individual. </w:t>
      </w:r>
      <w:r w:rsidR="008F6AB8" w:rsidRPr="00BA64B5">
        <w:rPr>
          <w:rFonts w:ascii="Arial" w:hAnsi="Arial" w:cs="Arial"/>
          <w:i/>
          <w:iCs/>
          <w:color w:val="222222"/>
          <w:shd w:val="clear" w:color="auto" w:fill="FFFFFF"/>
        </w:rPr>
        <w:t xml:space="preserve">International </w:t>
      </w:r>
      <w:r w:rsidRPr="00BA64B5">
        <w:rPr>
          <w:rFonts w:ascii="Arial" w:hAnsi="Arial" w:cs="Arial"/>
          <w:i/>
          <w:iCs/>
          <w:color w:val="222222"/>
          <w:shd w:val="clear" w:color="auto" w:fill="FFFFFF"/>
        </w:rPr>
        <w:t>J</w:t>
      </w:r>
      <w:r w:rsidR="008F6AB8" w:rsidRPr="00BA64B5">
        <w:rPr>
          <w:rFonts w:ascii="Arial" w:hAnsi="Arial" w:cs="Arial"/>
          <w:i/>
          <w:iCs/>
          <w:color w:val="222222"/>
          <w:shd w:val="clear" w:color="auto" w:fill="FFFFFF"/>
        </w:rPr>
        <w:t xml:space="preserve">ournal of </w:t>
      </w:r>
      <w:r w:rsidRPr="00BA64B5">
        <w:rPr>
          <w:rFonts w:ascii="Arial" w:hAnsi="Arial" w:cs="Arial"/>
          <w:i/>
          <w:iCs/>
          <w:color w:val="222222"/>
          <w:shd w:val="clear" w:color="auto" w:fill="FFFFFF"/>
        </w:rPr>
        <w:t>N</w:t>
      </w:r>
      <w:r w:rsidR="008F6AB8" w:rsidRPr="00BA64B5">
        <w:rPr>
          <w:rFonts w:ascii="Arial" w:hAnsi="Arial" w:cs="Arial"/>
          <w:i/>
          <w:iCs/>
          <w:color w:val="222222"/>
          <w:shd w:val="clear" w:color="auto" w:fill="FFFFFF"/>
        </w:rPr>
        <w:t>euroscience</w:t>
      </w:r>
      <w:r w:rsidRPr="00BA64B5">
        <w:rPr>
          <w:rFonts w:ascii="Arial" w:hAnsi="Arial" w:cs="Arial"/>
          <w:color w:val="222222"/>
          <w:shd w:val="clear" w:color="auto" w:fill="FFFFFF"/>
        </w:rPr>
        <w:t xml:space="preserve"> 1990;</w:t>
      </w:r>
      <w:r w:rsidR="008F6AB8" w:rsidRPr="00BA64B5">
        <w:rPr>
          <w:rFonts w:ascii="Arial" w:hAnsi="Arial" w:cs="Arial"/>
          <w:color w:val="222222"/>
          <w:shd w:val="clear" w:color="auto" w:fill="FFFFFF"/>
        </w:rPr>
        <w:t>52(1-2)</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29-37.</w:t>
      </w:r>
    </w:p>
    <w:p w14:paraId="3141A417" w14:textId="12904766" w:rsidR="008F6AB8" w:rsidRPr="00BA64B5" w:rsidRDefault="00E95FBC" w:rsidP="00E95FBC">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15 </w:t>
      </w:r>
      <w:proofErr w:type="spellStart"/>
      <w:r w:rsidR="008F6AB8" w:rsidRPr="00BA64B5">
        <w:rPr>
          <w:rFonts w:ascii="Arial" w:hAnsi="Arial" w:cs="Arial"/>
          <w:color w:val="222222"/>
          <w:shd w:val="clear" w:color="auto" w:fill="FFFFFF"/>
        </w:rPr>
        <w:t>Samn</w:t>
      </w:r>
      <w:proofErr w:type="spellEnd"/>
      <w:r w:rsidR="008F6AB8" w:rsidRPr="00BA64B5">
        <w:rPr>
          <w:rFonts w:ascii="Arial" w:hAnsi="Arial" w:cs="Arial"/>
          <w:color w:val="222222"/>
          <w:shd w:val="clear" w:color="auto" w:fill="FFFFFF"/>
        </w:rPr>
        <w:t xml:space="preserve">, S. W., &amp; </w:t>
      </w:r>
      <w:proofErr w:type="spellStart"/>
      <w:r w:rsidR="008F6AB8" w:rsidRPr="00BA64B5">
        <w:rPr>
          <w:rFonts w:ascii="Arial" w:hAnsi="Arial" w:cs="Arial"/>
          <w:color w:val="222222"/>
          <w:shd w:val="clear" w:color="auto" w:fill="FFFFFF"/>
        </w:rPr>
        <w:t>Perelli</w:t>
      </w:r>
      <w:proofErr w:type="spellEnd"/>
      <w:r w:rsidR="008F6AB8" w:rsidRPr="00BA64B5">
        <w:rPr>
          <w:rFonts w:ascii="Arial" w:hAnsi="Arial" w:cs="Arial"/>
          <w:color w:val="222222"/>
          <w:shd w:val="clear" w:color="auto" w:fill="FFFFFF"/>
        </w:rPr>
        <w:t>, L. P. Estimating aircrew fatigue: a technique with application to airlift operations</w:t>
      </w:r>
      <w:r w:rsidRPr="00BA64B5">
        <w:rPr>
          <w:rFonts w:ascii="Arial" w:hAnsi="Arial" w:cs="Arial"/>
          <w:color w:val="222222"/>
          <w:shd w:val="clear" w:color="auto" w:fill="FFFFFF"/>
        </w:rPr>
        <w:t xml:space="preserve"> 1982;12</w:t>
      </w:r>
    </w:p>
    <w:p w14:paraId="3E40E2E4" w14:textId="1E10008A" w:rsidR="008F6AB8" w:rsidRPr="00BA64B5" w:rsidRDefault="00E95FBC" w:rsidP="00E95FBC">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16 </w:t>
      </w:r>
      <w:r w:rsidR="008F6AB8" w:rsidRPr="00BA64B5">
        <w:rPr>
          <w:rFonts w:ascii="Arial" w:hAnsi="Arial" w:cs="Arial"/>
          <w:color w:val="222222"/>
          <w:shd w:val="clear" w:color="auto" w:fill="FFFFFF"/>
        </w:rPr>
        <w:t>Fillmore, M. T., Rush, C. R., &amp; Hays, L. Acute effects of cocaine in two models of inhibitory control: implications of non</w:t>
      </w:r>
      <w:r w:rsidR="008F6AB8" w:rsidRPr="00BA64B5">
        <w:rPr>
          <w:rFonts w:ascii="Cambria Math" w:hAnsi="Cambria Math" w:cs="Cambria Math"/>
          <w:color w:val="222222"/>
          <w:shd w:val="clear" w:color="auto" w:fill="FFFFFF"/>
        </w:rPr>
        <w:t>‐</w:t>
      </w:r>
      <w:r w:rsidR="008F6AB8" w:rsidRPr="00BA64B5">
        <w:rPr>
          <w:rFonts w:ascii="Arial" w:hAnsi="Arial" w:cs="Arial"/>
          <w:color w:val="222222"/>
          <w:shd w:val="clear" w:color="auto" w:fill="FFFFFF"/>
        </w:rPr>
        <w:t>linear dose effects. </w:t>
      </w:r>
      <w:r w:rsidR="008F6AB8" w:rsidRPr="00BA64B5">
        <w:rPr>
          <w:rFonts w:ascii="Arial" w:hAnsi="Arial" w:cs="Arial"/>
          <w:i/>
          <w:iCs/>
          <w:color w:val="222222"/>
          <w:shd w:val="clear" w:color="auto" w:fill="FFFFFF"/>
        </w:rPr>
        <w:t>Addiction</w:t>
      </w:r>
      <w:r w:rsidRPr="00BA64B5">
        <w:rPr>
          <w:rFonts w:ascii="Arial" w:hAnsi="Arial" w:cs="Arial"/>
          <w:color w:val="222222"/>
          <w:shd w:val="clear" w:color="auto" w:fill="FFFFFF"/>
        </w:rPr>
        <w:t xml:space="preserve"> 2006;</w:t>
      </w:r>
      <w:r w:rsidR="008F6AB8" w:rsidRPr="00BA64B5">
        <w:rPr>
          <w:rFonts w:ascii="Arial" w:hAnsi="Arial" w:cs="Arial"/>
          <w:color w:val="222222"/>
          <w:shd w:val="clear" w:color="auto" w:fill="FFFFFF"/>
        </w:rPr>
        <w:t>101(9)</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1323-1332.</w:t>
      </w:r>
    </w:p>
    <w:p w14:paraId="5A4D2B2E" w14:textId="4E408831" w:rsidR="008F6AB8" w:rsidRPr="00BA64B5" w:rsidRDefault="00E95FBC" w:rsidP="00E95FBC">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17 </w:t>
      </w:r>
      <w:r w:rsidR="008F6AB8" w:rsidRPr="00BA64B5">
        <w:rPr>
          <w:rFonts w:ascii="Arial" w:hAnsi="Arial" w:cs="Arial"/>
          <w:color w:val="222222"/>
          <w:shd w:val="clear" w:color="auto" w:fill="FFFFFF"/>
        </w:rPr>
        <w:t>Kirchner, W. K. Age differences in short-term retention of rapidly changing information. </w:t>
      </w:r>
      <w:r w:rsidR="008F6AB8" w:rsidRPr="00BA64B5">
        <w:rPr>
          <w:rFonts w:ascii="Arial" w:hAnsi="Arial" w:cs="Arial"/>
          <w:i/>
          <w:iCs/>
          <w:color w:val="222222"/>
          <w:shd w:val="clear" w:color="auto" w:fill="FFFFFF"/>
        </w:rPr>
        <w:t xml:space="preserve">Journal of </w:t>
      </w:r>
      <w:r w:rsidRPr="00BA64B5">
        <w:rPr>
          <w:rFonts w:ascii="Arial" w:hAnsi="Arial" w:cs="Arial"/>
          <w:i/>
          <w:iCs/>
          <w:color w:val="222222"/>
          <w:shd w:val="clear" w:color="auto" w:fill="FFFFFF"/>
        </w:rPr>
        <w:t>E</w:t>
      </w:r>
      <w:r w:rsidR="008F6AB8" w:rsidRPr="00BA64B5">
        <w:rPr>
          <w:rFonts w:ascii="Arial" w:hAnsi="Arial" w:cs="Arial"/>
          <w:i/>
          <w:iCs/>
          <w:color w:val="222222"/>
          <w:shd w:val="clear" w:color="auto" w:fill="FFFFFF"/>
        </w:rPr>
        <w:t xml:space="preserve">xperimental </w:t>
      </w:r>
      <w:r w:rsidRPr="00BA64B5">
        <w:rPr>
          <w:rFonts w:ascii="Arial" w:hAnsi="Arial" w:cs="Arial"/>
          <w:i/>
          <w:iCs/>
          <w:color w:val="222222"/>
          <w:shd w:val="clear" w:color="auto" w:fill="FFFFFF"/>
        </w:rPr>
        <w:t>P</w:t>
      </w:r>
      <w:r w:rsidR="008F6AB8" w:rsidRPr="00BA64B5">
        <w:rPr>
          <w:rFonts w:ascii="Arial" w:hAnsi="Arial" w:cs="Arial"/>
          <w:i/>
          <w:iCs/>
          <w:color w:val="222222"/>
          <w:shd w:val="clear" w:color="auto" w:fill="FFFFFF"/>
        </w:rPr>
        <w:t>sychology</w:t>
      </w:r>
      <w:r w:rsidR="008F6AB8" w:rsidRPr="00BA64B5">
        <w:rPr>
          <w:rFonts w:ascii="Arial" w:hAnsi="Arial" w:cs="Arial"/>
          <w:color w:val="222222"/>
          <w:shd w:val="clear" w:color="auto" w:fill="FFFFFF"/>
        </w:rPr>
        <w:t>,</w:t>
      </w:r>
      <w:r w:rsidRPr="00BA64B5">
        <w:rPr>
          <w:rFonts w:ascii="Arial" w:hAnsi="Arial" w:cs="Arial"/>
          <w:color w:val="222222"/>
          <w:shd w:val="clear" w:color="auto" w:fill="FFFFFF"/>
        </w:rPr>
        <w:t xml:space="preserve"> 1958;</w:t>
      </w:r>
      <w:r w:rsidR="008F6AB8" w:rsidRPr="00BA64B5">
        <w:rPr>
          <w:rFonts w:ascii="Arial" w:hAnsi="Arial" w:cs="Arial"/>
          <w:color w:val="222222"/>
          <w:shd w:val="clear" w:color="auto" w:fill="FFFFFF"/>
        </w:rPr>
        <w:t>55(4)</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352.</w:t>
      </w:r>
    </w:p>
    <w:p w14:paraId="5D7E6232" w14:textId="6658B1E1" w:rsidR="008F6AB8" w:rsidRPr="00BA64B5" w:rsidRDefault="00E95FBC" w:rsidP="00E95FBC">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18 </w:t>
      </w:r>
      <w:proofErr w:type="spellStart"/>
      <w:r w:rsidR="008F6AB8" w:rsidRPr="00BA64B5">
        <w:rPr>
          <w:rFonts w:ascii="Arial" w:hAnsi="Arial" w:cs="Arial"/>
          <w:color w:val="222222"/>
          <w:shd w:val="clear" w:color="auto" w:fill="FFFFFF"/>
        </w:rPr>
        <w:t>Basner</w:t>
      </w:r>
      <w:proofErr w:type="spellEnd"/>
      <w:r w:rsidR="008F6AB8" w:rsidRPr="00BA64B5">
        <w:rPr>
          <w:rFonts w:ascii="Arial" w:hAnsi="Arial" w:cs="Arial"/>
          <w:color w:val="222222"/>
          <w:shd w:val="clear" w:color="auto" w:fill="FFFFFF"/>
        </w:rPr>
        <w:t xml:space="preserve">, M., </w:t>
      </w:r>
      <w:proofErr w:type="spellStart"/>
      <w:r w:rsidR="008F6AB8" w:rsidRPr="00BA64B5">
        <w:rPr>
          <w:rFonts w:ascii="Arial" w:hAnsi="Arial" w:cs="Arial"/>
          <w:color w:val="222222"/>
          <w:shd w:val="clear" w:color="auto" w:fill="FFFFFF"/>
        </w:rPr>
        <w:t>Mollicone</w:t>
      </w:r>
      <w:proofErr w:type="spellEnd"/>
      <w:r w:rsidR="008F6AB8" w:rsidRPr="00BA64B5">
        <w:rPr>
          <w:rFonts w:ascii="Arial" w:hAnsi="Arial" w:cs="Arial"/>
          <w:color w:val="222222"/>
          <w:shd w:val="clear" w:color="auto" w:fill="FFFFFF"/>
        </w:rPr>
        <w:t xml:space="preserve">, D., &amp; </w:t>
      </w:r>
      <w:proofErr w:type="spellStart"/>
      <w:r w:rsidR="008F6AB8" w:rsidRPr="00BA64B5">
        <w:rPr>
          <w:rFonts w:ascii="Arial" w:hAnsi="Arial" w:cs="Arial"/>
          <w:color w:val="222222"/>
          <w:shd w:val="clear" w:color="auto" w:fill="FFFFFF"/>
        </w:rPr>
        <w:t>Dinges</w:t>
      </w:r>
      <w:proofErr w:type="spellEnd"/>
      <w:r w:rsidR="008F6AB8" w:rsidRPr="00BA64B5">
        <w:rPr>
          <w:rFonts w:ascii="Arial" w:hAnsi="Arial" w:cs="Arial"/>
          <w:color w:val="222222"/>
          <w:shd w:val="clear" w:color="auto" w:fill="FFFFFF"/>
        </w:rPr>
        <w:t>, D. F. Validity and sensitivity of a brief psychomotor vigilance test (PVT-B) to total and partial sleep deprivation. </w:t>
      </w:r>
      <w:proofErr w:type="spellStart"/>
      <w:r w:rsidR="008F6AB8" w:rsidRPr="00BA64B5">
        <w:rPr>
          <w:rFonts w:ascii="Arial" w:hAnsi="Arial" w:cs="Arial"/>
          <w:i/>
          <w:iCs/>
          <w:color w:val="222222"/>
          <w:shd w:val="clear" w:color="auto" w:fill="FFFFFF"/>
        </w:rPr>
        <w:t>Acta</w:t>
      </w:r>
      <w:proofErr w:type="spellEnd"/>
      <w:r w:rsidR="008F6AB8" w:rsidRPr="00BA64B5">
        <w:rPr>
          <w:rFonts w:ascii="Arial" w:hAnsi="Arial" w:cs="Arial"/>
          <w:i/>
          <w:iCs/>
          <w:color w:val="222222"/>
          <w:shd w:val="clear" w:color="auto" w:fill="FFFFFF"/>
        </w:rPr>
        <w:t xml:space="preserve"> </w:t>
      </w:r>
      <w:proofErr w:type="spellStart"/>
      <w:r w:rsidRPr="00BA64B5">
        <w:rPr>
          <w:rFonts w:ascii="Arial" w:hAnsi="Arial" w:cs="Arial"/>
          <w:i/>
          <w:iCs/>
          <w:color w:val="222222"/>
          <w:shd w:val="clear" w:color="auto" w:fill="FFFFFF"/>
        </w:rPr>
        <w:t>A</w:t>
      </w:r>
      <w:r w:rsidR="008F6AB8" w:rsidRPr="00BA64B5">
        <w:rPr>
          <w:rFonts w:ascii="Arial" w:hAnsi="Arial" w:cs="Arial"/>
          <w:i/>
          <w:iCs/>
          <w:color w:val="222222"/>
          <w:shd w:val="clear" w:color="auto" w:fill="FFFFFF"/>
        </w:rPr>
        <w:t>stronautica</w:t>
      </w:r>
      <w:proofErr w:type="spellEnd"/>
      <w:r w:rsidRPr="00BA64B5">
        <w:rPr>
          <w:rFonts w:ascii="Arial" w:hAnsi="Arial" w:cs="Arial"/>
          <w:color w:val="222222"/>
          <w:shd w:val="clear" w:color="auto" w:fill="FFFFFF"/>
        </w:rPr>
        <w:t xml:space="preserve"> 2011;</w:t>
      </w:r>
      <w:r w:rsidR="008F6AB8" w:rsidRPr="00BA64B5">
        <w:rPr>
          <w:rFonts w:ascii="Arial" w:hAnsi="Arial" w:cs="Arial"/>
          <w:i/>
          <w:iCs/>
          <w:color w:val="222222"/>
          <w:shd w:val="clear" w:color="auto" w:fill="FFFFFF"/>
        </w:rPr>
        <w:t>69</w:t>
      </w:r>
      <w:r w:rsidR="008F6AB8" w:rsidRPr="00BA64B5">
        <w:rPr>
          <w:rFonts w:ascii="Arial" w:hAnsi="Arial" w:cs="Arial"/>
          <w:color w:val="222222"/>
          <w:shd w:val="clear" w:color="auto" w:fill="FFFFFF"/>
        </w:rPr>
        <w:t>(11-12)</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949-959.</w:t>
      </w:r>
    </w:p>
    <w:p w14:paraId="5489F3E0" w14:textId="18E3A04C" w:rsidR="008F6AB8" w:rsidRPr="00BA64B5" w:rsidRDefault="00E95FBC" w:rsidP="00E95FBC">
      <w:pPr>
        <w:spacing w:line="276" w:lineRule="auto"/>
        <w:jc w:val="both"/>
        <w:rPr>
          <w:rFonts w:ascii="Arial" w:eastAsia="Times New Roman" w:hAnsi="Arial" w:cs="Arial"/>
        </w:rPr>
      </w:pPr>
      <w:r w:rsidRPr="00BA64B5">
        <w:rPr>
          <w:rFonts w:ascii="Arial" w:eastAsia="Times New Roman" w:hAnsi="Arial" w:cs="Arial"/>
          <w:color w:val="222222"/>
        </w:rPr>
        <w:t xml:space="preserve">19 </w:t>
      </w:r>
      <w:proofErr w:type="spellStart"/>
      <w:r w:rsidR="008F6AB8" w:rsidRPr="00BA64B5">
        <w:rPr>
          <w:rFonts w:ascii="Arial" w:eastAsia="Times New Roman" w:hAnsi="Arial" w:cs="Arial"/>
          <w:color w:val="222222"/>
        </w:rPr>
        <w:t>Migueles</w:t>
      </w:r>
      <w:proofErr w:type="spellEnd"/>
      <w:r w:rsidR="008F6AB8" w:rsidRPr="00BA64B5">
        <w:rPr>
          <w:rFonts w:ascii="Arial" w:eastAsia="Times New Roman" w:hAnsi="Arial" w:cs="Arial"/>
          <w:color w:val="222222"/>
        </w:rPr>
        <w:t xml:space="preserve">, J. H., Rowlands, A. V., Huber, F., </w:t>
      </w:r>
      <w:proofErr w:type="spellStart"/>
      <w:r w:rsidR="008F6AB8" w:rsidRPr="00BA64B5">
        <w:rPr>
          <w:rFonts w:ascii="Arial" w:eastAsia="Times New Roman" w:hAnsi="Arial" w:cs="Arial"/>
          <w:color w:val="222222"/>
        </w:rPr>
        <w:t>Sabia</w:t>
      </w:r>
      <w:proofErr w:type="spellEnd"/>
      <w:r w:rsidR="008F6AB8" w:rsidRPr="00BA64B5">
        <w:rPr>
          <w:rFonts w:ascii="Arial" w:eastAsia="Times New Roman" w:hAnsi="Arial" w:cs="Arial"/>
          <w:color w:val="222222"/>
        </w:rPr>
        <w:t xml:space="preserve">, S., &amp; van </w:t>
      </w:r>
      <w:proofErr w:type="spellStart"/>
      <w:r w:rsidR="008F6AB8" w:rsidRPr="00BA64B5">
        <w:rPr>
          <w:rFonts w:ascii="Arial" w:eastAsia="Times New Roman" w:hAnsi="Arial" w:cs="Arial"/>
          <w:color w:val="222222"/>
        </w:rPr>
        <w:t>Hees</w:t>
      </w:r>
      <w:proofErr w:type="spellEnd"/>
      <w:r w:rsidR="008F6AB8" w:rsidRPr="00BA64B5">
        <w:rPr>
          <w:rFonts w:ascii="Arial" w:eastAsia="Times New Roman" w:hAnsi="Arial" w:cs="Arial"/>
          <w:color w:val="222222"/>
        </w:rPr>
        <w:t xml:space="preserve">, V. T. GGIR: a research community–driven open source R package for generating physical activity and sleep outcomes from multi-day raw accelerometer data. </w:t>
      </w:r>
      <w:r w:rsidR="008F6AB8" w:rsidRPr="00BA64B5">
        <w:rPr>
          <w:rFonts w:ascii="Arial" w:eastAsia="Times New Roman" w:hAnsi="Arial" w:cs="Arial"/>
          <w:i/>
          <w:color w:val="222222"/>
        </w:rPr>
        <w:t>Journal for the Measurement of Physical Behaviour</w:t>
      </w:r>
      <w:r w:rsidRPr="00BA64B5">
        <w:rPr>
          <w:rFonts w:ascii="Arial" w:eastAsia="Times New Roman" w:hAnsi="Arial" w:cs="Arial"/>
          <w:i/>
          <w:color w:val="222222"/>
        </w:rPr>
        <w:t xml:space="preserve"> </w:t>
      </w:r>
      <w:r w:rsidRPr="00BA64B5">
        <w:rPr>
          <w:rFonts w:ascii="Arial" w:eastAsia="Times New Roman" w:hAnsi="Arial" w:cs="Arial"/>
          <w:color w:val="222222"/>
        </w:rPr>
        <w:t>2019;</w:t>
      </w:r>
      <w:r w:rsidR="008F6AB8" w:rsidRPr="00BA64B5">
        <w:rPr>
          <w:rFonts w:ascii="Arial" w:eastAsia="Times New Roman" w:hAnsi="Arial" w:cs="Arial"/>
          <w:iCs/>
          <w:color w:val="222222"/>
        </w:rPr>
        <w:t>2</w:t>
      </w:r>
      <w:r w:rsidR="008F6AB8" w:rsidRPr="00BA64B5">
        <w:rPr>
          <w:rFonts w:ascii="Arial" w:eastAsia="Times New Roman" w:hAnsi="Arial" w:cs="Arial"/>
          <w:color w:val="222222"/>
        </w:rPr>
        <w:t>(3)</w:t>
      </w:r>
      <w:r w:rsidR="000532F0" w:rsidRPr="00BA64B5">
        <w:rPr>
          <w:rFonts w:ascii="Arial" w:eastAsia="Times New Roman" w:hAnsi="Arial" w:cs="Arial"/>
          <w:color w:val="222222"/>
        </w:rPr>
        <w:t>:</w:t>
      </w:r>
      <w:r w:rsidR="008F6AB8" w:rsidRPr="00BA64B5">
        <w:rPr>
          <w:rFonts w:ascii="Arial" w:eastAsia="Times New Roman" w:hAnsi="Arial" w:cs="Arial"/>
          <w:color w:val="222222"/>
        </w:rPr>
        <w:t>188-196.</w:t>
      </w:r>
    </w:p>
    <w:p w14:paraId="4B5DBECD" w14:textId="2B205623" w:rsidR="008F6AB8" w:rsidRPr="00BA64B5" w:rsidRDefault="00387FBA" w:rsidP="00387FBA">
      <w:pPr>
        <w:pStyle w:val="CommentText"/>
        <w:spacing w:line="276" w:lineRule="auto"/>
        <w:jc w:val="both"/>
        <w:rPr>
          <w:rFonts w:ascii="Arial" w:hAnsi="Arial" w:cs="Arial"/>
          <w:sz w:val="22"/>
          <w:szCs w:val="22"/>
        </w:rPr>
      </w:pPr>
      <w:r w:rsidRPr="00BA64B5">
        <w:rPr>
          <w:rFonts w:ascii="Arial" w:hAnsi="Arial" w:cs="Arial"/>
          <w:sz w:val="22"/>
          <w:szCs w:val="22"/>
        </w:rPr>
        <w:t xml:space="preserve">20 </w:t>
      </w:r>
      <w:r w:rsidR="008F6AB8" w:rsidRPr="00BA64B5">
        <w:rPr>
          <w:rFonts w:ascii="Arial" w:hAnsi="Arial" w:cs="Arial"/>
          <w:sz w:val="22"/>
          <w:szCs w:val="22"/>
        </w:rPr>
        <w:t xml:space="preserve">Friedman, N. P., &amp; Miyake, A. The relations among inhibition and interference control functions: A latent-variable analysis. </w:t>
      </w:r>
      <w:r w:rsidR="008F6AB8" w:rsidRPr="00BA64B5">
        <w:rPr>
          <w:rFonts w:ascii="Arial" w:hAnsi="Arial" w:cs="Arial"/>
          <w:i/>
          <w:sz w:val="22"/>
          <w:szCs w:val="22"/>
        </w:rPr>
        <w:t>Journal of Experimental Psychology</w:t>
      </w:r>
      <w:r w:rsidR="008F6AB8" w:rsidRPr="00BA64B5">
        <w:rPr>
          <w:rFonts w:ascii="Arial" w:hAnsi="Arial" w:cs="Arial"/>
          <w:i/>
          <w:iCs/>
          <w:sz w:val="22"/>
          <w:szCs w:val="22"/>
        </w:rPr>
        <w:t>: General</w:t>
      </w:r>
      <w:r w:rsidRPr="00BA64B5">
        <w:rPr>
          <w:rFonts w:ascii="Arial" w:hAnsi="Arial" w:cs="Arial"/>
          <w:sz w:val="22"/>
          <w:szCs w:val="22"/>
        </w:rPr>
        <w:t xml:space="preserve"> 2004;</w:t>
      </w:r>
      <w:r w:rsidR="008F6AB8" w:rsidRPr="00BA64B5">
        <w:rPr>
          <w:rFonts w:ascii="Arial" w:hAnsi="Arial" w:cs="Arial"/>
          <w:sz w:val="22"/>
          <w:szCs w:val="22"/>
        </w:rPr>
        <w:t>133(1)</w:t>
      </w:r>
      <w:r w:rsidR="000532F0" w:rsidRPr="00BA64B5">
        <w:rPr>
          <w:rFonts w:ascii="Arial" w:hAnsi="Arial" w:cs="Arial"/>
          <w:sz w:val="22"/>
          <w:szCs w:val="22"/>
        </w:rPr>
        <w:t>:</w:t>
      </w:r>
      <w:r w:rsidR="008F6AB8" w:rsidRPr="00BA64B5">
        <w:rPr>
          <w:rFonts w:ascii="Arial" w:hAnsi="Arial" w:cs="Arial"/>
          <w:sz w:val="22"/>
          <w:szCs w:val="22"/>
        </w:rPr>
        <w:t>101–135</w:t>
      </w:r>
    </w:p>
    <w:p w14:paraId="666DA3EC" w14:textId="7C4F6DEB" w:rsidR="008F6AB8" w:rsidRPr="00BA64B5" w:rsidRDefault="00387FBA" w:rsidP="00387FBA">
      <w:pPr>
        <w:spacing w:line="276" w:lineRule="auto"/>
        <w:jc w:val="both"/>
        <w:rPr>
          <w:rFonts w:ascii="Arial" w:hAnsi="Arial" w:cs="Arial"/>
        </w:rPr>
      </w:pPr>
      <w:r w:rsidRPr="00BA64B5">
        <w:rPr>
          <w:rFonts w:ascii="Arial" w:hAnsi="Arial" w:cs="Arial"/>
        </w:rPr>
        <w:t xml:space="preserve">21 </w:t>
      </w:r>
      <w:proofErr w:type="spellStart"/>
      <w:r w:rsidR="008F6AB8" w:rsidRPr="00BA64B5">
        <w:rPr>
          <w:rFonts w:ascii="Arial" w:hAnsi="Arial" w:cs="Arial"/>
        </w:rPr>
        <w:t>Hedden</w:t>
      </w:r>
      <w:proofErr w:type="spellEnd"/>
      <w:r w:rsidR="008F6AB8" w:rsidRPr="00BA64B5">
        <w:rPr>
          <w:rFonts w:ascii="Arial" w:hAnsi="Arial" w:cs="Arial"/>
        </w:rPr>
        <w:t xml:space="preserve">, T., &amp; Yoon, C. Individual differences in executive processing predict susceptibility to interference in verbal working memory. </w:t>
      </w:r>
      <w:r w:rsidR="008F6AB8" w:rsidRPr="00BA64B5">
        <w:rPr>
          <w:rFonts w:ascii="Arial" w:hAnsi="Arial" w:cs="Arial"/>
          <w:i/>
        </w:rPr>
        <w:t>Neuropsychology</w:t>
      </w:r>
      <w:r w:rsidRPr="00BA64B5">
        <w:rPr>
          <w:rFonts w:ascii="Arial" w:hAnsi="Arial" w:cs="Arial"/>
        </w:rPr>
        <w:t xml:space="preserve"> 2006;</w:t>
      </w:r>
      <w:r w:rsidR="008F6AB8" w:rsidRPr="00BA64B5">
        <w:rPr>
          <w:rFonts w:ascii="Arial" w:hAnsi="Arial" w:cs="Arial"/>
        </w:rPr>
        <w:t>20(5)</w:t>
      </w:r>
      <w:r w:rsidR="000532F0" w:rsidRPr="00BA64B5">
        <w:rPr>
          <w:rFonts w:ascii="Arial" w:hAnsi="Arial" w:cs="Arial"/>
        </w:rPr>
        <w:t>:</w:t>
      </w:r>
      <w:r w:rsidR="008F6AB8" w:rsidRPr="00BA64B5">
        <w:rPr>
          <w:rFonts w:ascii="Arial" w:hAnsi="Arial" w:cs="Arial"/>
        </w:rPr>
        <w:t xml:space="preserve">511–528. </w:t>
      </w:r>
    </w:p>
    <w:p w14:paraId="173692B1" w14:textId="05532DA6" w:rsidR="008F6AB8" w:rsidRPr="00BA64B5" w:rsidRDefault="00387FBA" w:rsidP="00387FBA">
      <w:pPr>
        <w:spacing w:line="276" w:lineRule="auto"/>
        <w:jc w:val="both"/>
        <w:rPr>
          <w:rFonts w:ascii="Arial" w:hAnsi="Arial" w:cs="Arial"/>
        </w:rPr>
      </w:pPr>
      <w:r w:rsidRPr="00BA64B5">
        <w:rPr>
          <w:rFonts w:ascii="Arial" w:hAnsi="Arial" w:cs="Arial"/>
        </w:rPr>
        <w:t xml:space="preserve">22 </w:t>
      </w:r>
      <w:r w:rsidR="008F6AB8" w:rsidRPr="00BA64B5">
        <w:rPr>
          <w:rFonts w:ascii="Arial" w:hAnsi="Arial" w:cs="Arial"/>
        </w:rPr>
        <w:t xml:space="preserve">Lieberman, H. R., </w:t>
      </w:r>
      <w:proofErr w:type="spellStart"/>
      <w:r w:rsidR="008F6AB8" w:rsidRPr="00BA64B5">
        <w:rPr>
          <w:rFonts w:ascii="Arial" w:hAnsi="Arial" w:cs="Arial"/>
        </w:rPr>
        <w:t>Niro</w:t>
      </w:r>
      <w:proofErr w:type="spellEnd"/>
      <w:r w:rsidR="008F6AB8" w:rsidRPr="00BA64B5">
        <w:rPr>
          <w:rFonts w:ascii="Arial" w:hAnsi="Arial" w:cs="Arial"/>
        </w:rPr>
        <w:t xml:space="preserve">, P., </w:t>
      </w:r>
      <w:proofErr w:type="spellStart"/>
      <w:r w:rsidR="008F6AB8" w:rsidRPr="00BA64B5">
        <w:rPr>
          <w:rFonts w:ascii="Arial" w:hAnsi="Arial" w:cs="Arial"/>
        </w:rPr>
        <w:t>Tharion</w:t>
      </w:r>
      <w:proofErr w:type="spellEnd"/>
      <w:r w:rsidR="008F6AB8" w:rsidRPr="00BA64B5">
        <w:rPr>
          <w:rFonts w:ascii="Arial" w:hAnsi="Arial" w:cs="Arial"/>
        </w:rPr>
        <w:t xml:space="preserve">, W. J., </w:t>
      </w:r>
      <w:proofErr w:type="spellStart"/>
      <w:r w:rsidR="008F6AB8" w:rsidRPr="00BA64B5">
        <w:rPr>
          <w:rFonts w:ascii="Arial" w:hAnsi="Arial" w:cs="Arial"/>
        </w:rPr>
        <w:t>Nindl</w:t>
      </w:r>
      <w:proofErr w:type="spellEnd"/>
      <w:r w:rsidR="008F6AB8" w:rsidRPr="00BA64B5">
        <w:rPr>
          <w:rFonts w:ascii="Arial" w:hAnsi="Arial" w:cs="Arial"/>
        </w:rPr>
        <w:t xml:space="preserve">, B. C., Castellani, J. W., &amp; </w:t>
      </w:r>
      <w:proofErr w:type="spellStart"/>
      <w:r w:rsidR="008F6AB8" w:rsidRPr="00BA64B5">
        <w:rPr>
          <w:rFonts w:ascii="Arial" w:hAnsi="Arial" w:cs="Arial"/>
        </w:rPr>
        <w:t>Montain</w:t>
      </w:r>
      <w:proofErr w:type="spellEnd"/>
      <w:r w:rsidR="008F6AB8" w:rsidRPr="00BA64B5">
        <w:rPr>
          <w:rFonts w:ascii="Arial" w:hAnsi="Arial" w:cs="Arial"/>
        </w:rPr>
        <w:t xml:space="preserve">, S. J. Cognition during sustained operations: comparison of a laboratory simulation to field studies. </w:t>
      </w:r>
      <w:r w:rsidR="008F6AB8" w:rsidRPr="00BA64B5">
        <w:rPr>
          <w:rFonts w:ascii="Arial" w:hAnsi="Arial" w:cs="Arial"/>
          <w:i/>
          <w:iCs/>
        </w:rPr>
        <w:t>Aviation, Space, and Environmental Medicine</w:t>
      </w:r>
      <w:r w:rsidR="008F6AB8" w:rsidRPr="00BA64B5">
        <w:rPr>
          <w:rFonts w:ascii="Arial" w:hAnsi="Arial" w:cs="Arial"/>
        </w:rPr>
        <w:t xml:space="preserve">, </w:t>
      </w:r>
      <w:r w:rsidRPr="00BA64B5">
        <w:rPr>
          <w:rFonts w:ascii="Arial" w:hAnsi="Arial" w:cs="Arial"/>
        </w:rPr>
        <w:t>2006;</w:t>
      </w:r>
      <w:r w:rsidR="008F6AB8" w:rsidRPr="00BA64B5">
        <w:rPr>
          <w:rFonts w:ascii="Arial" w:hAnsi="Arial" w:cs="Arial"/>
        </w:rPr>
        <w:t>77(9)</w:t>
      </w:r>
      <w:r w:rsidR="000532F0" w:rsidRPr="00BA64B5">
        <w:rPr>
          <w:rFonts w:ascii="Arial" w:hAnsi="Arial" w:cs="Arial"/>
        </w:rPr>
        <w:t>:</w:t>
      </w:r>
      <w:r w:rsidR="008F6AB8" w:rsidRPr="00BA64B5">
        <w:rPr>
          <w:rFonts w:ascii="Arial" w:hAnsi="Arial" w:cs="Arial"/>
        </w:rPr>
        <w:t>929–935.</w:t>
      </w:r>
    </w:p>
    <w:p w14:paraId="23A650BE" w14:textId="270A5EC2" w:rsidR="008F6AB8" w:rsidRPr="00BA64B5" w:rsidRDefault="00387FBA" w:rsidP="00387FBA">
      <w:pPr>
        <w:spacing w:line="276" w:lineRule="auto"/>
        <w:jc w:val="both"/>
        <w:rPr>
          <w:rFonts w:ascii="Arial" w:hAnsi="Arial" w:cs="Arial"/>
          <w:b/>
        </w:rPr>
      </w:pPr>
      <w:r w:rsidRPr="00BA64B5">
        <w:rPr>
          <w:rFonts w:ascii="Arial" w:hAnsi="Arial" w:cs="Arial"/>
          <w:color w:val="222222"/>
          <w:shd w:val="clear" w:color="auto" w:fill="FFFFFF"/>
        </w:rPr>
        <w:t xml:space="preserve">23 </w:t>
      </w:r>
      <w:proofErr w:type="spellStart"/>
      <w:r w:rsidR="008F6AB8" w:rsidRPr="00BA64B5">
        <w:rPr>
          <w:rFonts w:ascii="Arial" w:hAnsi="Arial" w:cs="Arial"/>
          <w:color w:val="222222"/>
          <w:shd w:val="clear" w:color="auto" w:fill="FFFFFF"/>
        </w:rPr>
        <w:t>Fallowfield</w:t>
      </w:r>
      <w:proofErr w:type="spellEnd"/>
      <w:r w:rsidR="008F6AB8" w:rsidRPr="00BA64B5">
        <w:rPr>
          <w:rFonts w:ascii="Arial" w:hAnsi="Arial" w:cs="Arial"/>
          <w:color w:val="222222"/>
          <w:shd w:val="clear" w:color="auto" w:fill="FFFFFF"/>
        </w:rPr>
        <w:t xml:space="preserve">, J. L., Blacker, S. D., Willems, M. E., Davey, T., &amp; </w:t>
      </w:r>
      <w:proofErr w:type="spellStart"/>
      <w:r w:rsidR="008F6AB8" w:rsidRPr="00BA64B5">
        <w:rPr>
          <w:rFonts w:ascii="Arial" w:hAnsi="Arial" w:cs="Arial"/>
          <w:color w:val="222222"/>
          <w:shd w:val="clear" w:color="auto" w:fill="FFFFFF"/>
        </w:rPr>
        <w:t>Layden</w:t>
      </w:r>
      <w:proofErr w:type="spellEnd"/>
      <w:r w:rsidR="008F6AB8" w:rsidRPr="00BA64B5">
        <w:rPr>
          <w:rFonts w:ascii="Arial" w:hAnsi="Arial" w:cs="Arial"/>
          <w:color w:val="222222"/>
          <w:shd w:val="clear" w:color="auto" w:fill="FFFFFF"/>
        </w:rPr>
        <w:t>, J. Neuromuscular and cardiovascular responses of Royal Marine recruits to load carriage in the field. </w:t>
      </w:r>
      <w:r w:rsidR="008F6AB8" w:rsidRPr="00BA64B5">
        <w:rPr>
          <w:rFonts w:ascii="Arial" w:hAnsi="Arial" w:cs="Arial"/>
          <w:i/>
          <w:iCs/>
          <w:color w:val="222222"/>
          <w:shd w:val="clear" w:color="auto" w:fill="FFFFFF"/>
        </w:rPr>
        <w:t xml:space="preserve">Applied </w:t>
      </w:r>
      <w:r w:rsidRPr="00BA64B5">
        <w:rPr>
          <w:rFonts w:ascii="Arial" w:hAnsi="Arial" w:cs="Arial"/>
          <w:i/>
          <w:iCs/>
          <w:color w:val="222222"/>
          <w:shd w:val="clear" w:color="auto" w:fill="FFFFFF"/>
        </w:rPr>
        <w:t>E</w:t>
      </w:r>
      <w:r w:rsidR="008F6AB8" w:rsidRPr="00BA64B5">
        <w:rPr>
          <w:rFonts w:ascii="Arial" w:hAnsi="Arial" w:cs="Arial"/>
          <w:i/>
          <w:iCs/>
          <w:color w:val="222222"/>
          <w:shd w:val="clear" w:color="auto" w:fill="FFFFFF"/>
        </w:rPr>
        <w:t>rgonomics</w:t>
      </w:r>
      <w:r w:rsidRPr="00BA64B5">
        <w:rPr>
          <w:rFonts w:ascii="Arial" w:hAnsi="Arial" w:cs="Arial"/>
          <w:i/>
          <w:iCs/>
          <w:color w:val="222222"/>
          <w:shd w:val="clear" w:color="auto" w:fill="FFFFFF"/>
        </w:rPr>
        <w:t xml:space="preserve"> </w:t>
      </w:r>
      <w:r w:rsidRPr="00BA64B5">
        <w:rPr>
          <w:rFonts w:ascii="Arial" w:hAnsi="Arial" w:cs="Arial"/>
          <w:color w:val="222222"/>
          <w:shd w:val="clear" w:color="auto" w:fill="FFFFFF"/>
        </w:rPr>
        <w:t>2012</w:t>
      </w:r>
      <w:r w:rsidR="00253E92" w:rsidRPr="00BA64B5">
        <w:rPr>
          <w:rFonts w:ascii="Arial" w:hAnsi="Arial" w:cs="Arial"/>
          <w:color w:val="222222"/>
          <w:shd w:val="clear" w:color="auto" w:fill="FFFFFF"/>
        </w:rPr>
        <w:t>;</w:t>
      </w:r>
      <w:r w:rsidR="008F6AB8" w:rsidRPr="00BA64B5">
        <w:rPr>
          <w:rFonts w:ascii="Arial" w:hAnsi="Arial" w:cs="Arial"/>
          <w:color w:val="222222"/>
          <w:shd w:val="clear" w:color="auto" w:fill="FFFFFF"/>
        </w:rPr>
        <w:t>43(6)</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1131-1137.</w:t>
      </w:r>
    </w:p>
    <w:p w14:paraId="3E744498" w14:textId="43C16022" w:rsidR="008F6AB8" w:rsidRPr="00BA64B5" w:rsidRDefault="00387FBA" w:rsidP="00387FBA">
      <w:pPr>
        <w:spacing w:line="276" w:lineRule="auto"/>
        <w:jc w:val="both"/>
        <w:rPr>
          <w:rFonts w:ascii="Arial" w:hAnsi="Arial" w:cs="Arial"/>
          <w:b/>
        </w:rPr>
      </w:pPr>
      <w:r w:rsidRPr="00BA64B5">
        <w:rPr>
          <w:rFonts w:ascii="Arial" w:hAnsi="Arial" w:cs="Arial"/>
          <w:color w:val="222222"/>
          <w:shd w:val="clear" w:color="auto" w:fill="FFFFFF"/>
        </w:rPr>
        <w:t xml:space="preserve">24 </w:t>
      </w:r>
      <w:proofErr w:type="spellStart"/>
      <w:r w:rsidR="008F6AB8" w:rsidRPr="00BA64B5">
        <w:rPr>
          <w:rFonts w:ascii="Arial" w:hAnsi="Arial" w:cs="Arial"/>
          <w:color w:val="222222"/>
          <w:shd w:val="clear" w:color="auto" w:fill="FFFFFF"/>
        </w:rPr>
        <w:t>Goel</w:t>
      </w:r>
      <w:proofErr w:type="spellEnd"/>
      <w:r w:rsidR="008F6AB8" w:rsidRPr="00BA64B5">
        <w:rPr>
          <w:rFonts w:ascii="Arial" w:hAnsi="Arial" w:cs="Arial"/>
          <w:color w:val="222222"/>
          <w:shd w:val="clear" w:color="auto" w:fill="FFFFFF"/>
        </w:rPr>
        <w:t xml:space="preserve">, N., </w:t>
      </w:r>
      <w:proofErr w:type="spellStart"/>
      <w:r w:rsidR="008F6AB8" w:rsidRPr="00BA64B5">
        <w:rPr>
          <w:rFonts w:ascii="Arial" w:hAnsi="Arial" w:cs="Arial"/>
          <w:color w:val="222222"/>
          <w:shd w:val="clear" w:color="auto" w:fill="FFFFFF"/>
        </w:rPr>
        <w:t>Basner</w:t>
      </w:r>
      <w:proofErr w:type="spellEnd"/>
      <w:r w:rsidR="008F6AB8" w:rsidRPr="00BA64B5">
        <w:rPr>
          <w:rFonts w:ascii="Arial" w:hAnsi="Arial" w:cs="Arial"/>
          <w:color w:val="222222"/>
          <w:shd w:val="clear" w:color="auto" w:fill="FFFFFF"/>
        </w:rPr>
        <w:t xml:space="preserve">, M., Rao, H., &amp; </w:t>
      </w:r>
      <w:proofErr w:type="spellStart"/>
      <w:r w:rsidR="008F6AB8" w:rsidRPr="00BA64B5">
        <w:rPr>
          <w:rFonts w:ascii="Arial" w:hAnsi="Arial" w:cs="Arial"/>
          <w:color w:val="222222"/>
          <w:shd w:val="clear" w:color="auto" w:fill="FFFFFF"/>
        </w:rPr>
        <w:t>Dinges</w:t>
      </w:r>
      <w:proofErr w:type="spellEnd"/>
      <w:r w:rsidR="008F6AB8" w:rsidRPr="00BA64B5">
        <w:rPr>
          <w:rFonts w:ascii="Arial" w:hAnsi="Arial" w:cs="Arial"/>
          <w:color w:val="222222"/>
          <w:shd w:val="clear" w:color="auto" w:fill="FFFFFF"/>
        </w:rPr>
        <w:t>, D. F. Circadian rhythms, sleep deprivation, and human performance. </w:t>
      </w:r>
      <w:r w:rsidR="008F6AB8" w:rsidRPr="00BA64B5">
        <w:rPr>
          <w:rFonts w:ascii="Arial" w:hAnsi="Arial" w:cs="Arial"/>
          <w:i/>
          <w:iCs/>
          <w:color w:val="222222"/>
          <w:shd w:val="clear" w:color="auto" w:fill="FFFFFF"/>
        </w:rPr>
        <w:t xml:space="preserve">Progress in </w:t>
      </w:r>
      <w:r w:rsidRPr="00BA64B5">
        <w:rPr>
          <w:rFonts w:ascii="Arial" w:hAnsi="Arial" w:cs="Arial"/>
          <w:i/>
          <w:iCs/>
          <w:color w:val="222222"/>
          <w:shd w:val="clear" w:color="auto" w:fill="FFFFFF"/>
        </w:rPr>
        <w:t>M</w:t>
      </w:r>
      <w:r w:rsidR="008F6AB8" w:rsidRPr="00BA64B5">
        <w:rPr>
          <w:rFonts w:ascii="Arial" w:hAnsi="Arial" w:cs="Arial"/>
          <w:i/>
          <w:iCs/>
          <w:color w:val="222222"/>
          <w:shd w:val="clear" w:color="auto" w:fill="FFFFFF"/>
        </w:rPr>
        <w:t xml:space="preserve">olecular </w:t>
      </w:r>
      <w:r w:rsidRPr="00BA64B5">
        <w:rPr>
          <w:rFonts w:ascii="Arial" w:hAnsi="Arial" w:cs="Arial"/>
          <w:i/>
          <w:iCs/>
          <w:color w:val="222222"/>
          <w:shd w:val="clear" w:color="auto" w:fill="FFFFFF"/>
        </w:rPr>
        <w:t>B</w:t>
      </w:r>
      <w:r w:rsidR="008F6AB8" w:rsidRPr="00BA64B5">
        <w:rPr>
          <w:rFonts w:ascii="Arial" w:hAnsi="Arial" w:cs="Arial"/>
          <w:i/>
          <w:iCs/>
          <w:color w:val="222222"/>
          <w:shd w:val="clear" w:color="auto" w:fill="FFFFFF"/>
        </w:rPr>
        <w:t xml:space="preserve">iology and </w:t>
      </w:r>
      <w:r w:rsidRPr="00BA64B5">
        <w:rPr>
          <w:rFonts w:ascii="Arial" w:hAnsi="Arial" w:cs="Arial"/>
          <w:i/>
          <w:iCs/>
          <w:color w:val="222222"/>
          <w:shd w:val="clear" w:color="auto" w:fill="FFFFFF"/>
        </w:rPr>
        <w:t>T</w:t>
      </w:r>
      <w:r w:rsidR="008F6AB8" w:rsidRPr="00BA64B5">
        <w:rPr>
          <w:rFonts w:ascii="Arial" w:hAnsi="Arial" w:cs="Arial"/>
          <w:i/>
          <w:iCs/>
          <w:color w:val="222222"/>
          <w:shd w:val="clear" w:color="auto" w:fill="FFFFFF"/>
        </w:rPr>
        <w:t xml:space="preserve">ranslational </w:t>
      </w:r>
      <w:r w:rsidRPr="00BA64B5">
        <w:rPr>
          <w:rFonts w:ascii="Arial" w:hAnsi="Arial" w:cs="Arial"/>
          <w:i/>
          <w:iCs/>
          <w:color w:val="222222"/>
          <w:shd w:val="clear" w:color="auto" w:fill="FFFFFF"/>
        </w:rPr>
        <w:t>S</w:t>
      </w:r>
      <w:r w:rsidR="008F6AB8" w:rsidRPr="00BA64B5">
        <w:rPr>
          <w:rFonts w:ascii="Arial" w:hAnsi="Arial" w:cs="Arial"/>
          <w:i/>
          <w:iCs/>
          <w:color w:val="222222"/>
          <w:shd w:val="clear" w:color="auto" w:fill="FFFFFF"/>
        </w:rPr>
        <w:t>cience</w:t>
      </w:r>
      <w:r w:rsidRPr="00BA64B5">
        <w:rPr>
          <w:rFonts w:ascii="Arial" w:hAnsi="Arial" w:cs="Arial"/>
          <w:color w:val="222222"/>
          <w:shd w:val="clear" w:color="auto" w:fill="FFFFFF"/>
        </w:rPr>
        <w:t xml:space="preserve"> </w:t>
      </w:r>
      <w:proofErr w:type="gramStart"/>
      <w:r w:rsidRPr="00BA64B5">
        <w:rPr>
          <w:rFonts w:ascii="Arial" w:hAnsi="Arial" w:cs="Arial"/>
          <w:color w:val="222222"/>
          <w:shd w:val="clear" w:color="auto" w:fill="FFFFFF"/>
        </w:rPr>
        <w:t>2013;</w:t>
      </w:r>
      <w:r w:rsidR="008F6AB8" w:rsidRPr="00BA64B5">
        <w:rPr>
          <w:rFonts w:ascii="Arial" w:hAnsi="Arial" w:cs="Arial"/>
          <w:color w:val="222222"/>
          <w:shd w:val="clear" w:color="auto" w:fill="FFFFFF"/>
        </w:rPr>
        <w:t>119</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155</w:t>
      </w:r>
      <w:proofErr w:type="gramEnd"/>
      <w:r w:rsidR="008F6AB8" w:rsidRPr="00BA64B5">
        <w:rPr>
          <w:rFonts w:ascii="Arial" w:hAnsi="Arial" w:cs="Arial"/>
          <w:color w:val="222222"/>
          <w:shd w:val="clear" w:color="auto" w:fill="FFFFFF"/>
        </w:rPr>
        <w:t>-190.</w:t>
      </w:r>
    </w:p>
    <w:p w14:paraId="0D783E35" w14:textId="7D528B83" w:rsidR="008F6AB8" w:rsidRPr="00BA64B5" w:rsidRDefault="00387FBA" w:rsidP="00253E92">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25 </w:t>
      </w:r>
      <w:proofErr w:type="spellStart"/>
      <w:r w:rsidR="008F6AB8" w:rsidRPr="00BA64B5">
        <w:rPr>
          <w:rFonts w:ascii="Arial" w:hAnsi="Arial" w:cs="Arial"/>
          <w:color w:val="222222"/>
          <w:shd w:val="clear" w:color="auto" w:fill="FFFFFF"/>
        </w:rPr>
        <w:t>Alhola</w:t>
      </w:r>
      <w:proofErr w:type="spellEnd"/>
      <w:r w:rsidR="008F6AB8" w:rsidRPr="00BA64B5">
        <w:rPr>
          <w:rFonts w:ascii="Arial" w:hAnsi="Arial" w:cs="Arial"/>
          <w:color w:val="222222"/>
          <w:shd w:val="clear" w:color="auto" w:fill="FFFFFF"/>
        </w:rPr>
        <w:t>, P., &amp; Polo-</w:t>
      </w:r>
      <w:proofErr w:type="spellStart"/>
      <w:r w:rsidR="008F6AB8" w:rsidRPr="00BA64B5">
        <w:rPr>
          <w:rFonts w:ascii="Arial" w:hAnsi="Arial" w:cs="Arial"/>
          <w:color w:val="222222"/>
          <w:shd w:val="clear" w:color="auto" w:fill="FFFFFF"/>
        </w:rPr>
        <w:t>Kantola</w:t>
      </w:r>
      <w:proofErr w:type="spellEnd"/>
      <w:r w:rsidR="008F6AB8" w:rsidRPr="00BA64B5">
        <w:rPr>
          <w:rFonts w:ascii="Arial" w:hAnsi="Arial" w:cs="Arial"/>
          <w:color w:val="222222"/>
          <w:shd w:val="clear" w:color="auto" w:fill="FFFFFF"/>
        </w:rPr>
        <w:t>, P. Sleep deprivation: Impact on cognitive performance. </w:t>
      </w:r>
      <w:r w:rsidR="008F6AB8" w:rsidRPr="00BA64B5">
        <w:rPr>
          <w:rFonts w:ascii="Arial" w:hAnsi="Arial" w:cs="Arial"/>
          <w:i/>
          <w:iCs/>
          <w:color w:val="222222"/>
          <w:shd w:val="clear" w:color="auto" w:fill="FFFFFF"/>
        </w:rPr>
        <w:t xml:space="preserve">Neuropsychiatric </w:t>
      </w:r>
      <w:r w:rsidRPr="00BA64B5">
        <w:rPr>
          <w:rFonts w:ascii="Arial" w:hAnsi="Arial" w:cs="Arial"/>
          <w:i/>
          <w:iCs/>
          <w:color w:val="222222"/>
          <w:shd w:val="clear" w:color="auto" w:fill="FFFFFF"/>
        </w:rPr>
        <w:t>D</w:t>
      </w:r>
      <w:r w:rsidR="008F6AB8" w:rsidRPr="00BA64B5">
        <w:rPr>
          <w:rFonts w:ascii="Arial" w:hAnsi="Arial" w:cs="Arial"/>
          <w:i/>
          <w:iCs/>
          <w:color w:val="222222"/>
          <w:shd w:val="clear" w:color="auto" w:fill="FFFFFF"/>
        </w:rPr>
        <w:t xml:space="preserve">isease and </w:t>
      </w:r>
      <w:r w:rsidRPr="00BA64B5">
        <w:rPr>
          <w:rFonts w:ascii="Arial" w:hAnsi="Arial" w:cs="Arial"/>
          <w:i/>
          <w:iCs/>
          <w:color w:val="222222"/>
          <w:shd w:val="clear" w:color="auto" w:fill="FFFFFF"/>
        </w:rPr>
        <w:t>T</w:t>
      </w:r>
      <w:r w:rsidR="008F6AB8" w:rsidRPr="00BA64B5">
        <w:rPr>
          <w:rFonts w:ascii="Arial" w:hAnsi="Arial" w:cs="Arial"/>
          <w:i/>
          <w:iCs/>
          <w:color w:val="222222"/>
          <w:shd w:val="clear" w:color="auto" w:fill="FFFFFF"/>
        </w:rPr>
        <w:t>reatment</w:t>
      </w:r>
      <w:r w:rsidRPr="00BA64B5">
        <w:rPr>
          <w:rFonts w:ascii="Arial" w:hAnsi="Arial" w:cs="Arial"/>
          <w:color w:val="222222"/>
          <w:shd w:val="clear" w:color="auto" w:fill="FFFFFF"/>
        </w:rPr>
        <w:t xml:space="preserve"> 2007;</w:t>
      </w:r>
      <w:r w:rsidR="008F6AB8" w:rsidRPr="00BA64B5">
        <w:rPr>
          <w:rFonts w:ascii="Arial" w:hAnsi="Arial" w:cs="Arial"/>
          <w:color w:val="222222"/>
          <w:shd w:val="clear" w:color="auto" w:fill="FFFFFF"/>
        </w:rPr>
        <w:t>3(5)</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553-567.</w:t>
      </w:r>
    </w:p>
    <w:p w14:paraId="58F73990" w14:textId="740E9450" w:rsidR="008F6AB8" w:rsidRPr="00BA64B5" w:rsidRDefault="00387FBA" w:rsidP="00387FBA">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26 </w:t>
      </w:r>
      <w:proofErr w:type="spellStart"/>
      <w:r w:rsidR="008F6AB8" w:rsidRPr="00BA64B5">
        <w:rPr>
          <w:rFonts w:ascii="Arial" w:hAnsi="Arial" w:cs="Arial"/>
          <w:color w:val="222222"/>
          <w:shd w:val="clear" w:color="auto" w:fill="FFFFFF"/>
        </w:rPr>
        <w:t>Arnal</w:t>
      </w:r>
      <w:proofErr w:type="spellEnd"/>
      <w:r w:rsidR="008F6AB8" w:rsidRPr="00BA64B5">
        <w:rPr>
          <w:rFonts w:ascii="Arial" w:hAnsi="Arial" w:cs="Arial"/>
          <w:color w:val="222222"/>
          <w:shd w:val="clear" w:color="auto" w:fill="FFFFFF"/>
        </w:rPr>
        <w:t xml:space="preserve">, P.J., </w:t>
      </w:r>
      <w:proofErr w:type="spellStart"/>
      <w:r w:rsidR="008F6AB8" w:rsidRPr="00BA64B5">
        <w:rPr>
          <w:rFonts w:ascii="Arial" w:hAnsi="Arial" w:cs="Arial"/>
          <w:color w:val="222222"/>
          <w:shd w:val="clear" w:color="auto" w:fill="FFFFFF"/>
        </w:rPr>
        <w:t>Sauvet</w:t>
      </w:r>
      <w:proofErr w:type="spellEnd"/>
      <w:r w:rsidR="008F6AB8" w:rsidRPr="00BA64B5">
        <w:rPr>
          <w:rFonts w:ascii="Arial" w:hAnsi="Arial" w:cs="Arial"/>
          <w:color w:val="222222"/>
          <w:shd w:val="clear" w:color="auto" w:fill="FFFFFF"/>
        </w:rPr>
        <w:t xml:space="preserve">, F., Leger, D., Van Beers, P., </w:t>
      </w:r>
      <w:proofErr w:type="spellStart"/>
      <w:r w:rsidR="008F6AB8" w:rsidRPr="00BA64B5">
        <w:rPr>
          <w:rFonts w:ascii="Arial" w:hAnsi="Arial" w:cs="Arial"/>
          <w:color w:val="222222"/>
          <w:shd w:val="clear" w:color="auto" w:fill="FFFFFF"/>
        </w:rPr>
        <w:t>Bayon</w:t>
      </w:r>
      <w:proofErr w:type="spellEnd"/>
      <w:r w:rsidR="008F6AB8" w:rsidRPr="00BA64B5">
        <w:rPr>
          <w:rFonts w:ascii="Arial" w:hAnsi="Arial" w:cs="Arial"/>
          <w:color w:val="222222"/>
          <w:shd w:val="clear" w:color="auto" w:fill="FFFFFF"/>
        </w:rPr>
        <w:t xml:space="preserve">, V., </w:t>
      </w:r>
      <w:proofErr w:type="spellStart"/>
      <w:r w:rsidR="008F6AB8" w:rsidRPr="00BA64B5">
        <w:rPr>
          <w:rFonts w:ascii="Arial" w:hAnsi="Arial" w:cs="Arial"/>
          <w:color w:val="222222"/>
          <w:shd w:val="clear" w:color="auto" w:fill="FFFFFF"/>
        </w:rPr>
        <w:t>Bougard</w:t>
      </w:r>
      <w:proofErr w:type="spellEnd"/>
      <w:r w:rsidR="008F6AB8" w:rsidRPr="00BA64B5">
        <w:rPr>
          <w:rFonts w:ascii="Arial" w:hAnsi="Arial" w:cs="Arial"/>
          <w:color w:val="222222"/>
          <w:shd w:val="clear" w:color="auto" w:fill="FFFFFF"/>
        </w:rPr>
        <w:t xml:space="preserve">, C., Rabat, A., Millet, G.Y. &amp; </w:t>
      </w:r>
      <w:proofErr w:type="spellStart"/>
      <w:r w:rsidR="008F6AB8" w:rsidRPr="00BA64B5">
        <w:rPr>
          <w:rFonts w:ascii="Arial" w:hAnsi="Arial" w:cs="Arial"/>
          <w:color w:val="222222"/>
          <w:shd w:val="clear" w:color="auto" w:fill="FFFFFF"/>
        </w:rPr>
        <w:t>Chennaoui</w:t>
      </w:r>
      <w:proofErr w:type="spellEnd"/>
      <w:r w:rsidR="008F6AB8" w:rsidRPr="00BA64B5">
        <w:rPr>
          <w:rFonts w:ascii="Arial" w:hAnsi="Arial" w:cs="Arial"/>
          <w:color w:val="222222"/>
          <w:shd w:val="clear" w:color="auto" w:fill="FFFFFF"/>
        </w:rPr>
        <w:t>, M. Benefits of sleep extension on sustained attention and sleep pressure before and during total sleep deprivation and recovery. </w:t>
      </w:r>
      <w:r w:rsidR="008F6AB8" w:rsidRPr="00BA64B5">
        <w:rPr>
          <w:rFonts w:ascii="Arial" w:hAnsi="Arial" w:cs="Arial"/>
          <w:i/>
          <w:iCs/>
          <w:color w:val="222222"/>
          <w:shd w:val="clear" w:color="auto" w:fill="FFFFFF"/>
        </w:rPr>
        <w:t>Sleep</w:t>
      </w:r>
      <w:r w:rsidRPr="00BA64B5">
        <w:rPr>
          <w:rFonts w:ascii="Arial" w:hAnsi="Arial" w:cs="Arial"/>
          <w:color w:val="222222"/>
          <w:shd w:val="clear" w:color="auto" w:fill="FFFFFF"/>
        </w:rPr>
        <w:t xml:space="preserve"> 2015;</w:t>
      </w:r>
      <w:r w:rsidR="008F6AB8" w:rsidRPr="00BA64B5">
        <w:rPr>
          <w:rFonts w:ascii="Arial" w:hAnsi="Arial" w:cs="Arial"/>
          <w:color w:val="222222"/>
          <w:shd w:val="clear" w:color="auto" w:fill="FFFFFF"/>
        </w:rPr>
        <w:t>38(12</w:t>
      </w:r>
      <w:proofErr w:type="gramStart"/>
      <w:r w:rsidR="008F6AB8" w:rsidRPr="00BA64B5">
        <w:rPr>
          <w:rFonts w:ascii="Arial" w:hAnsi="Arial" w:cs="Arial"/>
          <w:color w:val="222222"/>
          <w:shd w:val="clear" w:color="auto" w:fill="FFFFFF"/>
        </w:rPr>
        <w:t>)</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pp</w:t>
      </w:r>
      <w:r w:rsidR="00D05C6E">
        <w:rPr>
          <w:rFonts w:ascii="Arial" w:hAnsi="Arial" w:cs="Arial"/>
          <w:color w:val="222222"/>
          <w:shd w:val="clear" w:color="auto" w:fill="FFFFFF"/>
        </w:rPr>
        <w:t>.</w:t>
      </w:r>
      <w:proofErr w:type="gramEnd"/>
      <w:r w:rsidR="008F6AB8" w:rsidRPr="00BA64B5">
        <w:rPr>
          <w:rFonts w:ascii="Arial" w:hAnsi="Arial" w:cs="Arial"/>
          <w:color w:val="222222"/>
          <w:shd w:val="clear" w:color="auto" w:fill="FFFFFF"/>
        </w:rPr>
        <w:t>1935-1943.</w:t>
      </w:r>
    </w:p>
    <w:p w14:paraId="1F684000" w14:textId="07342D8C" w:rsidR="008F6AB8" w:rsidRPr="00BA64B5" w:rsidRDefault="00387FBA" w:rsidP="00387FBA">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t xml:space="preserve">27 </w:t>
      </w:r>
      <w:r w:rsidR="008F6AB8" w:rsidRPr="00BA64B5">
        <w:rPr>
          <w:rFonts w:ascii="Arial" w:hAnsi="Arial" w:cs="Arial"/>
          <w:color w:val="222222"/>
          <w:shd w:val="clear" w:color="auto" w:fill="FFFFFF"/>
        </w:rPr>
        <w:t xml:space="preserve">Choo, W.C., Lee, W.W., </w:t>
      </w:r>
      <w:proofErr w:type="spellStart"/>
      <w:r w:rsidR="008F6AB8" w:rsidRPr="00BA64B5">
        <w:rPr>
          <w:rFonts w:ascii="Arial" w:hAnsi="Arial" w:cs="Arial"/>
          <w:color w:val="222222"/>
          <w:shd w:val="clear" w:color="auto" w:fill="FFFFFF"/>
        </w:rPr>
        <w:t>Venkatraman</w:t>
      </w:r>
      <w:proofErr w:type="spellEnd"/>
      <w:r w:rsidR="008F6AB8" w:rsidRPr="00BA64B5">
        <w:rPr>
          <w:rFonts w:ascii="Arial" w:hAnsi="Arial" w:cs="Arial"/>
          <w:color w:val="222222"/>
          <w:shd w:val="clear" w:color="auto" w:fill="FFFFFF"/>
        </w:rPr>
        <w:t xml:space="preserve">, V., </w:t>
      </w:r>
      <w:proofErr w:type="spellStart"/>
      <w:r w:rsidR="008F6AB8" w:rsidRPr="00BA64B5">
        <w:rPr>
          <w:rFonts w:ascii="Arial" w:hAnsi="Arial" w:cs="Arial"/>
          <w:color w:val="222222"/>
          <w:shd w:val="clear" w:color="auto" w:fill="FFFFFF"/>
        </w:rPr>
        <w:t>Sheu</w:t>
      </w:r>
      <w:proofErr w:type="spellEnd"/>
      <w:r w:rsidR="008F6AB8" w:rsidRPr="00BA64B5">
        <w:rPr>
          <w:rFonts w:ascii="Arial" w:hAnsi="Arial" w:cs="Arial"/>
          <w:color w:val="222222"/>
          <w:shd w:val="clear" w:color="auto" w:fill="FFFFFF"/>
        </w:rPr>
        <w:t>, F.S. &amp; Chee, M.W. Dissociation of cortical regions modulated by both working memory load and sleep deprivation and by sleep deprivation alone. </w:t>
      </w:r>
      <w:proofErr w:type="spellStart"/>
      <w:r w:rsidR="008F6AB8" w:rsidRPr="00BA64B5">
        <w:rPr>
          <w:rFonts w:ascii="Arial" w:hAnsi="Arial" w:cs="Arial"/>
          <w:i/>
          <w:iCs/>
          <w:color w:val="222222"/>
          <w:shd w:val="clear" w:color="auto" w:fill="FFFFFF"/>
        </w:rPr>
        <w:t>Neuroimage</w:t>
      </w:r>
      <w:proofErr w:type="spellEnd"/>
      <w:r w:rsidR="008F6AB8" w:rsidRPr="00BA64B5">
        <w:rPr>
          <w:rFonts w:ascii="Arial" w:hAnsi="Arial" w:cs="Arial"/>
          <w:color w:val="222222"/>
          <w:shd w:val="clear" w:color="auto" w:fill="FFFFFF"/>
        </w:rPr>
        <w:t>, </w:t>
      </w:r>
      <w:r w:rsidRPr="00BA64B5">
        <w:rPr>
          <w:rFonts w:ascii="Arial" w:hAnsi="Arial" w:cs="Arial"/>
          <w:color w:val="222222"/>
          <w:shd w:val="clear" w:color="auto" w:fill="FFFFFF"/>
        </w:rPr>
        <w:t>2005;</w:t>
      </w:r>
      <w:r w:rsidR="008F6AB8" w:rsidRPr="00BA64B5">
        <w:rPr>
          <w:rFonts w:ascii="Arial" w:hAnsi="Arial" w:cs="Arial"/>
          <w:color w:val="222222"/>
          <w:shd w:val="clear" w:color="auto" w:fill="FFFFFF"/>
        </w:rPr>
        <w:t>25(2</w:t>
      </w:r>
      <w:proofErr w:type="gramStart"/>
      <w:r w:rsidR="008F6AB8" w:rsidRPr="00BA64B5">
        <w:rPr>
          <w:rFonts w:ascii="Arial" w:hAnsi="Arial" w:cs="Arial"/>
          <w:color w:val="222222"/>
          <w:shd w:val="clear" w:color="auto" w:fill="FFFFFF"/>
        </w:rPr>
        <w:t>)</w:t>
      </w:r>
      <w:r w:rsidR="00253E92" w:rsidRPr="00BA64B5">
        <w:rPr>
          <w:rFonts w:ascii="Arial" w:hAnsi="Arial" w:cs="Arial"/>
          <w:color w:val="222222"/>
          <w:shd w:val="clear" w:color="auto" w:fill="FFFFFF"/>
        </w:rPr>
        <w:t>:</w:t>
      </w:r>
      <w:r w:rsidR="008F6AB8" w:rsidRPr="00BA64B5">
        <w:rPr>
          <w:rFonts w:ascii="Arial" w:hAnsi="Arial" w:cs="Arial"/>
          <w:color w:val="222222"/>
          <w:shd w:val="clear" w:color="auto" w:fill="FFFFFF"/>
        </w:rPr>
        <w:t>pp</w:t>
      </w:r>
      <w:r w:rsidR="00D05C6E">
        <w:rPr>
          <w:rFonts w:ascii="Arial" w:hAnsi="Arial" w:cs="Arial"/>
          <w:color w:val="222222"/>
          <w:shd w:val="clear" w:color="auto" w:fill="FFFFFF"/>
        </w:rPr>
        <w:t>.</w:t>
      </w:r>
      <w:proofErr w:type="gramEnd"/>
      <w:r w:rsidR="008F6AB8" w:rsidRPr="00BA64B5">
        <w:rPr>
          <w:rFonts w:ascii="Arial" w:hAnsi="Arial" w:cs="Arial"/>
          <w:color w:val="222222"/>
          <w:shd w:val="clear" w:color="auto" w:fill="FFFFFF"/>
        </w:rPr>
        <w:t>579-587.</w:t>
      </w:r>
    </w:p>
    <w:p w14:paraId="7D6C0F0C" w14:textId="7166B42F" w:rsidR="008F6AB8" w:rsidRPr="00BA64B5" w:rsidRDefault="00387FBA" w:rsidP="00387FBA">
      <w:pPr>
        <w:spacing w:line="276" w:lineRule="auto"/>
        <w:jc w:val="both"/>
        <w:rPr>
          <w:rFonts w:ascii="Arial" w:hAnsi="Arial" w:cs="Arial"/>
          <w:color w:val="222222"/>
          <w:shd w:val="clear" w:color="auto" w:fill="FFFFFF"/>
        </w:rPr>
      </w:pPr>
      <w:r w:rsidRPr="00BA64B5">
        <w:rPr>
          <w:rFonts w:ascii="Arial" w:hAnsi="Arial" w:cs="Arial"/>
          <w:color w:val="222222"/>
          <w:shd w:val="clear" w:color="auto" w:fill="FFFFFF"/>
        </w:rPr>
        <w:lastRenderedPageBreak/>
        <w:t xml:space="preserve">28 </w:t>
      </w:r>
      <w:r w:rsidR="008F6AB8" w:rsidRPr="00BA64B5">
        <w:rPr>
          <w:rFonts w:ascii="Arial" w:hAnsi="Arial" w:cs="Arial"/>
          <w:color w:val="222222"/>
          <w:shd w:val="clear" w:color="auto" w:fill="FFFFFF"/>
        </w:rPr>
        <w:t xml:space="preserve">Scott, J.P., McNaughton, L.R. and </w:t>
      </w:r>
      <w:proofErr w:type="spellStart"/>
      <w:r w:rsidR="008F6AB8" w:rsidRPr="00BA64B5">
        <w:rPr>
          <w:rFonts w:ascii="Arial" w:hAnsi="Arial" w:cs="Arial"/>
          <w:color w:val="222222"/>
          <w:shd w:val="clear" w:color="auto" w:fill="FFFFFF"/>
        </w:rPr>
        <w:t>Polman</w:t>
      </w:r>
      <w:proofErr w:type="spellEnd"/>
      <w:r w:rsidR="008F6AB8" w:rsidRPr="00BA64B5">
        <w:rPr>
          <w:rFonts w:ascii="Arial" w:hAnsi="Arial" w:cs="Arial"/>
          <w:color w:val="222222"/>
          <w:shd w:val="clear" w:color="auto" w:fill="FFFFFF"/>
        </w:rPr>
        <w:t>, R.C.</w:t>
      </w:r>
      <w:r w:rsidRPr="00BA64B5">
        <w:rPr>
          <w:rFonts w:ascii="Arial" w:hAnsi="Arial" w:cs="Arial"/>
          <w:color w:val="222222"/>
          <w:shd w:val="clear" w:color="auto" w:fill="FFFFFF"/>
        </w:rPr>
        <w:t xml:space="preserve"> </w:t>
      </w:r>
      <w:r w:rsidR="008F6AB8" w:rsidRPr="00BA64B5">
        <w:rPr>
          <w:rFonts w:ascii="Arial" w:hAnsi="Arial" w:cs="Arial"/>
          <w:color w:val="222222"/>
          <w:shd w:val="clear" w:color="auto" w:fill="FFFFFF"/>
        </w:rPr>
        <w:t>Effects of sleep deprivation and exercise on cognitive, motor performance and mood. </w:t>
      </w:r>
      <w:r w:rsidR="008F6AB8" w:rsidRPr="00BA64B5">
        <w:rPr>
          <w:rFonts w:ascii="Arial" w:hAnsi="Arial" w:cs="Arial"/>
          <w:i/>
          <w:iCs/>
          <w:color w:val="222222"/>
          <w:shd w:val="clear" w:color="auto" w:fill="FFFFFF"/>
        </w:rPr>
        <w:t xml:space="preserve">Physiology &amp; </w:t>
      </w:r>
      <w:proofErr w:type="spellStart"/>
      <w:r w:rsidRPr="00BA64B5">
        <w:rPr>
          <w:rFonts w:ascii="Arial" w:hAnsi="Arial" w:cs="Arial"/>
          <w:i/>
          <w:iCs/>
          <w:color w:val="222222"/>
          <w:shd w:val="clear" w:color="auto" w:fill="FFFFFF"/>
        </w:rPr>
        <w:t>B</w:t>
      </w:r>
      <w:r w:rsidR="008F6AB8" w:rsidRPr="00BA64B5">
        <w:rPr>
          <w:rFonts w:ascii="Arial" w:hAnsi="Arial" w:cs="Arial"/>
          <w:i/>
          <w:iCs/>
          <w:color w:val="222222"/>
          <w:shd w:val="clear" w:color="auto" w:fill="FFFFFF"/>
        </w:rPr>
        <w:t>ehavior</w:t>
      </w:r>
      <w:proofErr w:type="spellEnd"/>
      <w:r w:rsidRPr="00BA64B5">
        <w:rPr>
          <w:rFonts w:ascii="Arial" w:hAnsi="Arial" w:cs="Arial"/>
          <w:color w:val="222222"/>
          <w:shd w:val="clear" w:color="auto" w:fill="FFFFFF"/>
        </w:rPr>
        <w:t xml:space="preserve"> 2006;</w:t>
      </w:r>
      <w:r w:rsidR="008F6AB8" w:rsidRPr="00BA64B5">
        <w:rPr>
          <w:rFonts w:ascii="Arial" w:hAnsi="Arial" w:cs="Arial"/>
          <w:color w:val="222222"/>
          <w:shd w:val="clear" w:color="auto" w:fill="FFFFFF"/>
        </w:rPr>
        <w:t>87(2)</w:t>
      </w:r>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396-408</w:t>
      </w:r>
    </w:p>
    <w:p w14:paraId="358A3167" w14:textId="6F516FC9" w:rsidR="008F6AB8" w:rsidRPr="00BA64B5" w:rsidRDefault="00387FBA" w:rsidP="00387FBA">
      <w:pPr>
        <w:spacing w:line="276" w:lineRule="auto"/>
        <w:jc w:val="both"/>
        <w:rPr>
          <w:rFonts w:ascii="Arial" w:hAnsi="Arial" w:cs="Arial"/>
          <w:b/>
        </w:rPr>
      </w:pPr>
      <w:r w:rsidRPr="00BA64B5">
        <w:rPr>
          <w:rFonts w:ascii="Arial" w:hAnsi="Arial" w:cs="Arial"/>
          <w:color w:val="222222"/>
          <w:shd w:val="clear" w:color="auto" w:fill="FFFFFF"/>
        </w:rPr>
        <w:t xml:space="preserve">29 </w:t>
      </w:r>
      <w:proofErr w:type="spellStart"/>
      <w:r w:rsidR="008F6AB8" w:rsidRPr="00BA64B5">
        <w:rPr>
          <w:rFonts w:ascii="Arial" w:hAnsi="Arial" w:cs="Arial"/>
          <w:color w:val="222222"/>
          <w:shd w:val="clear" w:color="auto" w:fill="FFFFFF"/>
        </w:rPr>
        <w:t>Katzir</w:t>
      </w:r>
      <w:proofErr w:type="spellEnd"/>
      <w:r w:rsidR="008F6AB8" w:rsidRPr="00BA64B5">
        <w:rPr>
          <w:rFonts w:ascii="Arial" w:hAnsi="Arial" w:cs="Arial"/>
          <w:color w:val="222222"/>
          <w:shd w:val="clear" w:color="auto" w:fill="FFFFFF"/>
        </w:rPr>
        <w:t xml:space="preserve">, M., Emanuel, A., &amp; </w:t>
      </w:r>
      <w:proofErr w:type="spellStart"/>
      <w:r w:rsidR="008F6AB8" w:rsidRPr="00BA64B5">
        <w:rPr>
          <w:rFonts w:ascii="Arial" w:hAnsi="Arial" w:cs="Arial"/>
          <w:color w:val="222222"/>
          <w:shd w:val="clear" w:color="auto" w:fill="FFFFFF"/>
        </w:rPr>
        <w:t>Liberman</w:t>
      </w:r>
      <w:proofErr w:type="spellEnd"/>
      <w:r w:rsidR="008F6AB8" w:rsidRPr="00BA64B5">
        <w:rPr>
          <w:rFonts w:ascii="Arial" w:hAnsi="Arial" w:cs="Arial"/>
          <w:color w:val="222222"/>
          <w:shd w:val="clear" w:color="auto" w:fill="FFFFFF"/>
        </w:rPr>
        <w:t>, N. Cognitive performance is enhanced if one knows when the task will end. </w:t>
      </w:r>
      <w:r w:rsidR="008F6AB8" w:rsidRPr="00BA64B5">
        <w:rPr>
          <w:rFonts w:ascii="Arial" w:hAnsi="Arial" w:cs="Arial"/>
          <w:i/>
          <w:iCs/>
          <w:color w:val="222222"/>
          <w:shd w:val="clear" w:color="auto" w:fill="FFFFFF"/>
        </w:rPr>
        <w:t>Cognition</w:t>
      </w:r>
      <w:r w:rsidR="008F6AB8" w:rsidRPr="00BA64B5">
        <w:rPr>
          <w:rFonts w:ascii="Arial" w:hAnsi="Arial" w:cs="Arial"/>
          <w:color w:val="222222"/>
          <w:shd w:val="clear" w:color="auto" w:fill="FFFFFF"/>
        </w:rPr>
        <w:t> </w:t>
      </w:r>
      <w:proofErr w:type="gramStart"/>
      <w:r w:rsidRPr="00BA64B5">
        <w:rPr>
          <w:rFonts w:ascii="Arial" w:hAnsi="Arial" w:cs="Arial"/>
          <w:color w:val="222222"/>
          <w:shd w:val="clear" w:color="auto" w:fill="FFFFFF"/>
        </w:rPr>
        <w:t>2020;</w:t>
      </w:r>
      <w:r w:rsidR="008F6AB8" w:rsidRPr="00BA64B5">
        <w:rPr>
          <w:rFonts w:ascii="Arial" w:hAnsi="Arial" w:cs="Arial"/>
          <w:color w:val="222222"/>
          <w:shd w:val="clear" w:color="auto" w:fill="FFFFFF"/>
        </w:rPr>
        <w:t>197</w:t>
      </w:r>
      <w:r w:rsidR="00253E92" w:rsidRPr="00BA64B5">
        <w:rPr>
          <w:rFonts w:ascii="Arial" w:hAnsi="Arial" w:cs="Arial"/>
          <w:color w:val="222222"/>
          <w:shd w:val="clear" w:color="auto" w:fill="FFFFFF"/>
        </w:rPr>
        <w:t>:</w:t>
      </w:r>
      <w:r w:rsidR="008F6AB8" w:rsidRPr="00BA64B5">
        <w:rPr>
          <w:rFonts w:ascii="Arial" w:hAnsi="Arial" w:cs="Arial"/>
          <w:color w:val="222222"/>
          <w:shd w:val="clear" w:color="auto" w:fill="FFFFFF"/>
        </w:rPr>
        <w:t>104</w:t>
      </w:r>
      <w:proofErr w:type="gramEnd"/>
      <w:r w:rsidR="000532F0" w:rsidRPr="00BA64B5">
        <w:rPr>
          <w:rFonts w:ascii="Arial" w:hAnsi="Arial" w:cs="Arial"/>
          <w:color w:val="222222"/>
          <w:shd w:val="clear" w:color="auto" w:fill="FFFFFF"/>
        </w:rPr>
        <w:t>-</w:t>
      </w:r>
      <w:r w:rsidR="008F6AB8" w:rsidRPr="00BA64B5">
        <w:rPr>
          <w:rFonts w:ascii="Arial" w:hAnsi="Arial" w:cs="Arial"/>
          <w:color w:val="222222"/>
          <w:shd w:val="clear" w:color="auto" w:fill="FFFFFF"/>
        </w:rPr>
        <w:t>189.</w:t>
      </w:r>
    </w:p>
    <w:p w14:paraId="11960194" w14:textId="207266F0" w:rsidR="008F6AB8" w:rsidRPr="00BA64B5" w:rsidRDefault="00387FBA" w:rsidP="00387FBA">
      <w:pPr>
        <w:pStyle w:val="CommentText"/>
        <w:spacing w:line="276" w:lineRule="auto"/>
        <w:jc w:val="both"/>
        <w:rPr>
          <w:rFonts w:ascii="Arial" w:hAnsi="Arial" w:cs="Arial"/>
          <w:color w:val="222222"/>
          <w:sz w:val="22"/>
          <w:szCs w:val="22"/>
          <w:shd w:val="clear" w:color="auto" w:fill="FFFFFF"/>
        </w:rPr>
      </w:pPr>
      <w:r w:rsidRPr="00BA64B5">
        <w:rPr>
          <w:rFonts w:ascii="Arial" w:hAnsi="Arial" w:cs="Arial"/>
          <w:color w:val="222222"/>
          <w:sz w:val="22"/>
          <w:szCs w:val="22"/>
          <w:shd w:val="clear" w:color="auto" w:fill="FFFFFF"/>
        </w:rPr>
        <w:t xml:space="preserve">30 </w:t>
      </w:r>
      <w:proofErr w:type="spellStart"/>
      <w:r w:rsidR="008F6AB8" w:rsidRPr="00BA64B5">
        <w:rPr>
          <w:rFonts w:ascii="Arial" w:hAnsi="Arial" w:cs="Arial"/>
          <w:color w:val="222222"/>
          <w:sz w:val="22"/>
          <w:szCs w:val="22"/>
          <w:shd w:val="clear" w:color="auto" w:fill="FFFFFF"/>
        </w:rPr>
        <w:t>Unsworth</w:t>
      </w:r>
      <w:proofErr w:type="spellEnd"/>
      <w:r w:rsidR="008F6AB8" w:rsidRPr="00BA64B5">
        <w:rPr>
          <w:rFonts w:ascii="Arial" w:hAnsi="Arial" w:cs="Arial"/>
          <w:color w:val="222222"/>
          <w:sz w:val="22"/>
          <w:szCs w:val="22"/>
          <w:shd w:val="clear" w:color="auto" w:fill="FFFFFF"/>
        </w:rPr>
        <w:t>, N., &amp; Robison, M. K. Working memory capacity and sustained attention: A cognitive-energetic perspective. </w:t>
      </w:r>
      <w:r w:rsidR="008F6AB8" w:rsidRPr="00BA64B5">
        <w:rPr>
          <w:rFonts w:ascii="Arial" w:hAnsi="Arial" w:cs="Arial"/>
          <w:i/>
          <w:iCs/>
          <w:color w:val="222222"/>
          <w:sz w:val="22"/>
          <w:szCs w:val="22"/>
          <w:shd w:val="clear" w:color="auto" w:fill="FFFFFF"/>
        </w:rPr>
        <w:t>Journal of Experimental Psychology: Learning, Memory, and Cognition</w:t>
      </w:r>
      <w:r w:rsidRPr="00BA64B5">
        <w:rPr>
          <w:rFonts w:ascii="Arial" w:hAnsi="Arial" w:cs="Arial"/>
          <w:color w:val="222222"/>
          <w:sz w:val="22"/>
          <w:szCs w:val="22"/>
          <w:shd w:val="clear" w:color="auto" w:fill="FFFFFF"/>
        </w:rPr>
        <w:t xml:space="preserve"> 2020;</w:t>
      </w:r>
      <w:r w:rsidR="008F6AB8" w:rsidRPr="00BA64B5">
        <w:rPr>
          <w:rFonts w:ascii="Arial" w:hAnsi="Arial" w:cs="Arial"/>
          <w:color w:val="222222"/>
          <w:sz w:val="22"/>
          <w:szCs w:val="22"/>
          <w:shd w:val="clear" w:color="auto" w:fill="FFFFFF"/>
        </w:rPr>
        <w:t>46(1)</w:t>
      </w:r>
      <w:r w:rsidR="000532F0" w:rsidRPr="00BA64B5">
        <w:rPr>
          <w:rFonts w:ascii="Arial" w:hAnsi="Arial" w:cs="Arial"/>
          <w:color w:val="222222"/>
          <w:sz w:val="22"/>
          <w:szCs w:val="22"/>
          <w:shd w:val="clear" w:color="auto" w:fill="FFFFFF"/>
        </w:rPr>
        <w:t>:</w:t>
      </w:r>
      <w:r w:rsidR="008F6AB8" w:rsidRPr="00BA64B5">
        <w:rPr>
          <w:rFonts w:ascii="Arial" w:hAnsi="Arial" w:cs="Arial"/>
          <w:color w:val="222222"/>
          <w:sz w:val="22"/>
          <w:szCs w:val="22"/>
          <w:shd w:val="clear" w:color="auto" w:fill="FFFFFF"/>
        </w:rPr>
        <w:t>77.</w:t>
      </w:r>
      <w:bookmarkStart w:id="10" w:name="_GoBack"/>
      <w:bookmarkEnd w:id="10"/>
    </w:p>
    <w:sectPr w:rsidR="008F6AB8" w:rsidRPr="00BA64B5" w:rsidSect="007524CA">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D25229" w16cex:dateUtc="2024-06-05T09:12:03.377Z"/>
  <w16cex:commentExtensible w16cex:durableId="046F0F04" w16cex:dateUtc="2024-06-05T09:12:37.853Z"/>
  <w16cex:commentExtensible w16cex:durableId="3FAB2BB9" w16cex:dateUtc="2024-06-05T09:13:00.588Z"/>
  <w16cex:commentExtensible w16cex:durableId="1AAFF64F" w16cex:dateUtc="2024-06-05T09:13:33.566Z"/>
  <w16cex:commentExtensible w16cex:durableId="6546EB13" w16cex:dateUtc="2024-06-05T09:15:12.83Z"/>
  <w16cex:commentExtensible w16cex:durableId="361B7E87" w16cex:dateUtc="2024-06-05T09:42:48.954Z"/>
  <w16cex:commentExtensible w16cex:durableId="4F9821F5" w16cex:dateUtc="2024-06-05T09:44:34.525Z"/>
  <w16cex:commentExtensible w16cex:durableId="34B1B1B5" w16cex:dateUtc="2024-06-05T09:51:47.379Z"/>
  <w16cex:commentExtensible w16cex:durableId="0CB59C2A" w16cex:dateUtc="2024-06-05T10:03:53.056Z"/>
  <w16cex:commentExtensible w16cex:durableId="5E42C6F7" w16cex:dateUtc="2024-06-05T10:06:29.792Z"/>
</w16cex:commentsExtensible>
</file>

<file path=word/commentsIds.xml><?xml version="1.0" encoding="utf-8"?>
<w16cid:commentsIds xmlns:mc="http://schemas.openxmlformats.org/markup-compatibility/2006" xmlns:w16cid="http://schemas.microsoft.com/office/word/2016/wordml/cid" mc:Ignorable="w16cid">
  <w16cid:commentId w16cid:paraId="66F90D4F" w16cid:durableId="41D25229"/>
  <w16cid:commentId w16cid:paraId="23CE5A3F" w16cid:durableId="046F0F04"/>
  <w16cid:commentId w16cid:paraId="037C6A8B" w16cid:durableId="3FAB2BB9"/>
  <w16cid:commentId w16cid:paraId="1FF1CE7F" w16cid:durableId="1AAFF64F"/>
  <w16cid:commentId w16cid:paraId="3911E54C" w16cid:durableId="6546EB13"/>
  <w16cid:commentId w16cid:paraId="4633FF8D" w16cid:durableId="361B7E87"/>
  <w16cid:commentId w16cid:paraId="4729D435" w16cid:durableId="4F9821F5"/>
  <w16cid:commentId w16cid:paraId="278F861D" w16cid:durableId="34B1B1B5"/>
  <w16cid:commentId w16cid:paraId="31450F90" w16cid:durableId="0CB59C2A"/>
  <w16cid:commentId w16cid:paraId="20C6A7C0" w16cid:durableId="5E42C6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F0F33" w14:textId="77777777" w:rsidR="008C05C7" w:rsidRDefault="008C05C7" w:rsidP="007524CA">
      <w:pPr>
        <w:spacing w:after="0" w:line="240" w:lineRule="auto"/>
      </w:pPr>
      <w:r>
        <w:separator/>
      </w:r>
    </w:p>
  </w:endnote>
  <w:endnote w:type="continuationSeparator" w:id="0">
    <w:p w14:paraId="1E338026" w14:textId="77777777" w:rsidR="008C05C7" w:rsidRDefault="008C05C7" w:rsidP="007524CA">
      <w:pPr>
        <w:spacing w:after="0" w:line="240" w:lineRule="auto"/>
      </w:pPr>
      <w:r>
        <w:continuationSeparator/>
      </w:r>
    </w:p>
  </w:endnote>
  <w:endnote w:type="continuationNotice" w:id="1">
    <w:p w14:paraId="678E6E82" w14:textId="77777777" w:rsidR="008C05C7" w:rsidRDefault="008C0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F0EF6" w14:textId="77777777" w:rsidR="003C2224" w:rsidRDefault="003C22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6872433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5626277" w14:textId="499B10CE" w:rsidR="00B103F4" w:rsidRPr="00D05C6E" w:rsidRDefault="00B103F4" w:rsidP="007524CA">
            <w:pPr>
              <w:pStyle w:val="Footer"/>
              <w:jc w:val="right"/>
              <w:rPr>
                <w:rFonts w:ascii="Arial" w:hAnsi="Arial" w:cs="Arial"/>
                <w:sz w:val="20"/>
                <w:szCs w:val="20"/>
              </w:rPr>
            </w:pPr>
            <w:r w:rsidRPr="00D05C6E">
              <w:rPr>
                <w:rFonts w:ascii="Arial" w:hAnsi="Arial" w:cs="Arial"/>
                <w:sz w:val="20"/>
                <w:szCs w:val="20"/>
              </w:rPr>
              <w:t xml:space="preserve">Page </w:t>
            </w:r>
            <w:r w:rsidRPr="00D05C6E">
              <w:rPr>
                <w:rFonts w:ascii="Arial" w:hAnsi="Arial" w:cs="Arial"/>
                <w:bCs/>
                <w:sz w:val="20"/>
                <w:szCs w:val="20"/>
              </w:rPr>
              <w:fldChar w:fldCharType="begin"/>
            </w:r>
            <w:r w:rsidRPr="00D05C6E">
              <w:rPr>
                <w:rFonts w:ascii="Arial" w:hAnsi="Arial" w:cs="Arial"/>
                <w:bCs/>
                <w:sz w:val="20"/>
                <w:szCs w:val="20"/>
              </w:rPr>
              <w:instrText xml:space="preserve"> PAGE </w:instrText>
            </w:r>
            <w:r w:rsidRPr="00D05C6E">
              <w:rPr>
                <w:rFonts w:ascii="Arial" w:hAnsi="Arial" w:cs="Arial"/>
                <w:bCs/>
                <w:sz w:val="20"/>
                <w:szCs w:val="20"/>
              </w:rPr>
              <w:fldChar w:fldCharType="separate"/>
            </w:r>
            <w:r w:rsidR="0017506A">
              <w:rPr>
                <w:rFonts w:ascii="Arial" w:hAnsi="Arial" w:cs="Arial"/>
                <w:bCs/>
                <w:noProof/>
                <w:sz w:val="20"/>
                <w:szCs w:val="20"/>
              </w:rPr>
              <w:t>23</w:t>
            </w:r>
            <w:r w:rsidRPr="00D05C6E">
              <w:rPr>
                <w:rFonts w:ascii="Arial" w:hAnsi="Arial" w:cs="Arial"/>
                <w:bCs/>
                <w:sz w:val="20"/>
                <w:szCs w:val="20"/>
              </w:rPr>
              <w:fldChar w:fldCharType="end"/>
            </w:r>
            <w:r w:rsidRPr="00D05C6E">
              <w:rPr>
                <w:rFonts w:ascii="Arial" w:hAnsi="Arial" w:cs="Arial"/>
                <w:sz w:val="20"/>
                <w:szCs w:val="20"/>
              </w:rPr>
              <w:t xml:space="preserve"> of </w:t>
            </w:r>
            <w:r w:rsidRPr="00D05C6E">
              <w:rPr>
                <w:rFonts w:ascii="Arial" w:hAnsi="Arial" w:cs="Arial"/>
                <w:bCs/>
                <w:sz w:val="20"/>
                <w:szCs w:val="20"/>
              </w:rPr>
              <w:fldChar w:fldCharType="begin"/>
            </w:r>
            <w:r w:rsidRPr="00D05C6E">
              <w:rPr>
                <w:rFonts w:ascii="Arial" w:hAnsi="Arial" w:cs="Arial"/>
                <w:bCs/>
                <w:sz w:val="20"/>
                <w:szCs w:val="20"/>
              </w:rPr>
              <w:instrText xml:space="preserve"> NUMPAGES  </w:instrText>
            </w:r>
            <w:r w:rsidRPr="00D05C6E">
              <w:rPr>
                <w:rFonts w:ascii="Arial" w:hAnsi="Arial" w:cs="Arial"/>
                <w:bCs/>
                <w:sz w:val="20"/>
                <w:szCs w:val="20"/>
              </w:rPr>
              <w:fldChar w:fldCharType="separate"/>
            </w:r>
            <w:r w:rsidR="0017506A">
              <w:rPr>
                <w:rFonts w:ascii="Arial" w:hAnsi="Arial" w:cs="Arial"/>
                <w:bCs/>
                <w:noProof/>
                <w:sz w:val="20"/>
                <w:szCs w:val="20"/>
              </w:rPr>
              <w:t>23</w:t>
            </w:r>
            <w:r w:rsidRPr="00D05C6E">
              <w:rPr>
                <w:rFonts w:ascii="Arial" w:hAnsi="Arial" w:cs="Arial"/>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6B62" w14:textId="77777777" w:rsidR="003C2224" w:rsidRDefault="003C22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08A4E" w14:textId="77777777" w:rsidR="008C05C7" w:rsidRDefault="008C05C7" w:rsidP="007524CA">
      <w:pPr>
        <w:spacing w:after="0" w:line="240" w:lineRule="auto"/>
      </w:pPr>
      <w:r>
        <w:separator/>
      </w:r>
    </w:p>
  </w:footnote>
  <w:footnote w:type="continuationSeparator" w:id="0">
    <w:p w14:paraId="553D3ED4" w14:textId="77777777" w:rsidR="008C05C7" w:rsidRDefault="008C05C7" w:rsidP="007524CA">
      <w:pPr>
        <w:spacing w:after="0" w:line="240" w:lineRule="auto"/>
      </w:pPr>
      <w:r>
        <w:continuationSeparator/>
      </w:r>
    </w:p>
  </w:footnote>
  <w:footnote w:type="continuationNotice" w:id="1">
    <w:p w14:paraId="7FE0B528" w14:textId="77777777" w:rsidR="008C05C7" w:rsidRDefault="008C05C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81DE" w14:textId="77777777" w:rsidR="003C2224" w:rsidRDefault="003C22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ADFD" w14:textId="2A7806FA" w:rsidR="00B103F4" w:rsidRPr="00D05C6E" w:rsidRDefault="00B103F4">
    <w:pPr>
      <w:pStyle w:val="Header"/>
      <w:rPr>
        <w:rFonts w:ascii="Arial" w:hAnsi="Arial" w:cs="Arial"/>
        <w:i/>
      </w:rPr>
    </w:pPr>
    <w:r w:rsidRPr="00D05C6E">
      <w:rPr>
        <w:rFonts w:ascii="Arial" w:hAnsi="Arial" w:cs="Arial"/>
        <w:i/>
      </w:rPr>
      <w:t xml:space="preserve">External Workload and Cognitive </w:t>
    </w:r>
    <w:r w:rsidR="007206A6" w:rsidRPr="00D05C6E">
      <w:rPr>
        <w:rFonts w:ascii="Arial" w:hAnsi="Arial" w:cs="Arial"/>
        <w:i/>
      </w:rPr>
      <w:t xml:space="preserve">Performance </w:t>
    </w:r>
    <w:r w:rsidRPr="00D05C6E">
      <w:rPr>
        <w:rFonts w:ascii="Arial" w:hAnsi="Arial" w:cs="Arial"/>
        <w:i/>
      </w:rPr>
      <w:t>of a Scenario-Based Exercise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0F71" w14:textId="77777777" w:rsidR="003C2224" w:rsidRDefault="003C2224">
    <w:pPr>
      <w:pStyle w:val="Header"/>
    </w:pPr>
  </w:p>
</w:hdr>
</file>

<file path=word/intelligence2.xml><?xml version="1.0" encoding="utf-8"?>
<int2:intelligence xmlns:int2="http://schemas.microsoft.com/office/intelligence/2020/intelligence" xmlns:oel="http://schemas.microsoft.com/office/2019/extlst">
  <int2:observations>
    <int2:textHash int2:hashCode="Z7Ytv4vKpB1PTc" int2:id="OkFINZYz">
      <int2:state int2:value="Rejected" int2:type="AugLoop_Text_Critique"/>
    </int2:textHash>
    <int2:bookmark int2:bookmarkName="_Int_8XNJH9BR" int2:invalidationBookmarkName="" int2:hashCode="AxPeUiZdXTx405" int2:id="GYrPifK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28E3"/>
    <w:multiLevelType w:val="hybridMultilevel"/>
    <w:tmpl w:val="AE464BA4"/>
    <w:lvl w:ilvl="0" w:tplc="4DBECF40">
      <w:start w:val="1"/>
      <w:numFmt w:val="bullet"/>
      <w:lvlText w:val=""/>
      <w:lvlJc w:val="left"/>
      <w:pPr>
        <w:ind w:left="720" w:hanging="360"/>
      </w:pPr>
      <w:rPr>
        <w:rFonts w:ascii="Symbol" w:hAnsi="Symbol" w:hint="default"/>
      </w:rPr>
    </w:lvl>
    <w:lvl w:ilvl="1" w:tplc="5198CA42">
      <w:start w:val="1"/>
      <w:numFmt w:val="bullet"/>
      <w:lvlText w:val="o"/>
      <w:lvlJc w:val="left"/>
      <w:pPr>
        <w:ind w:left="1440" w:hanging="360"/>
      </w:pPr>
      <w:rPr>
        <w:rFonts w:ascii="Courier New" w:hAnsi="Courier New" w:hint="default"/>
      </w:rPr>
    </w:lvl>
    <w:lvl w:ilvl="2" w:tplc="FED26390">
      <w:start w:val="1"/>
      <w:numFmt w:val="bullet"/>
      <w:lvlText w:val=""/>
      <w:lvlJc w:val="left"/>
      <w:pPr>
        <w:ind w:left="2160" w:hanging="360"/>
      </w:pPr>
      <w:rPr>
        <w:rFonts w:ascii="Wingdings" w:hAnsi="Wingdings" w:hint="default"/>
      </w:rPr>
    </w:lvl>
    <w:lvl w:ilvl="3" w:tplc="1DE2B98E">
      <w:start w:val="1"/>
      <w:numFmt w:val="bullet"/>
      <w:lvlText w:val=""/>
      <w:lvlJc w:val="left"/>
      <w:pPr>
        <w:ind w:left="2880" w:hanging="360"/>
      </w:pPr>
      <w:rPr>
        <w:rFonts w:ascii="Symbol" w:hAnsi="Symbol" w:hint="default"/>
      </w:rPr>
    </w:lvl>
    <w:lvl w:ilvl="4" w:tplc="19D438D2">
      <w:start w:val="1"/>
      <w:numFmt w:val="bullet"/>
      <w:lvlText w:val="o"/>
      <w:lvlJc w:val="left"/>
      <w:pPr>
        <w:ind w:left="3600" w:hanging="360"/>
      </w:pPr>
      <w:rPr>
        <w:rFonts w:ascii="Courier New" w:hAnsi="Courier New" w:hint="default"/>
      </w:rPr>
    </w:lvl>
    <w:lvl w:ilvl="5" w:tplc="5B508694">
      <w:start w:val="1"/>
      <w:numFmt w:val="bullet"/>
      <w:lvlText w:val=""/>
      <w:lvlJc w:val="left"/>
      <w:pPr>
        <w:ind w:left="4320" w:hanging="360"/>
      </w:pPr>
      <w:rPr>
        <w:rFonts w:ascii="Wingdings" w:hAnsi="Wingdings" w:hint="default"/>
      </w:rPr>
    </w:lvl>
    <w:lvl w:ilvl="6" w:tplc="721E8152">
      <w:start w:val="1"/>
      <w:numFmt w:val="bullet"/>
      <w:lvlText w:val=""/>
      <w:lvlJc w:val="left"/>
      <w:pPr>
        <w:ind w:left="5040" w:hanging="360"/>
      </w:pPr>
      <w:rPr>
        <w:rFonts w:ascii="Symbol" w:hAnsi="Symbol" w:hint="default"/>
      </w:rPr>
    </w:lvl>
    <w:lvl w:ilvl="7" w:tplc="8DE4E572">
      <w:start w:val="1"/>
      <w:numFmt w:val="bullet"/>
      <w:lvlText w:val="o"/>
      <w:lvlJc w:val="left"/>
      <w:pPr>
        <w:ind w:left="5760" w:hanging="360"/>
      </w:pPr>
      <w:rPr>
        <w:rFonts w:ascii="Courier New" w:hAnsi="Courier New" w:hint="default"/>
      </w:rPr>
    </w:lvl>
    <w:lvl w:ilvl="8" w:tplc="0094676A">
      <w:start w:val="1"/>
      <w:numFmt w:val="bullet"/>
      <w:lvlText w:val=""/>
      <w:lvlJc w:val="left"/>
      <w:pPr>
        <w:ind w:left="6480" w:hanging="360"/>
      </w:pPr>
      <w:rPr>
        <w:rFonts w:ascii="Wingdings" w:hAnsi="Wingdings" w:hint="default"/>
      </w:rPr>
    </w:lvl>
  </w:abstractNum>
  <w:abstractNum w:abstractNumId="1" w15:restartNumberingAfterBreak="0">
    <w:nsid w:val="17110C62"/>
    <w:multiLevelType w:val="multilevel"/>
    <w:tmpl w:val="E4D684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7A085599"/>
    <w:multiLevelType w:val="hybridMultilevel"/>
    <w:tmpl w:val="0864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2E7675"/>
    <w:multiLevelType w:val="hybridMultilevel"/>
    <w:tmpl w:val="E7FC44C4"/>
    <w:lvl w:ilvl="0" w:tplc="99641EFA">
      <w:start w:val="1"/>
      <w:numFmt w:val="bullet"/>
      <w:lvlText w:val=""/>
      <w:lvlJc w:val="left"/>
      <w:pPr>
        <w:ind w:left="720" w:hanging="360"/>
      </w:pPr>
      <w:rPr>
        <w:rFonts w:ascii="Symbol" w:hAnsi="Symbol" w:hint="default"/>
      </w:rPr>
    </w:lvl>
    <w:lvl w:ilvl="1" w:tplc="A372D7DC">
      <w:start w:val="1"/>
      <w:numFmt w:val="bullet"/>
      <w:lvlText w:val="o"/>
      <w:lvlJc w:val="left"/>
      <w:pPr>
        <w:ind w:left="1440" w:hanging="360"/>
      </w:pPr>
      <w:rPr>
        <w:rFonts w:ascii="Courier New" w:hAnsi="Courier New" w:hint="default"/>
      </w:rPr>
    </w:lvl>
    <w:lvl w:ilvl="2" w:tplc="CC6CCEBE">
      <w:start w:val="1"/>
      <w:numFmt w:val="bullet"/>
      <w:lvlText w:val=""/>
      <w:lvlJc w:val="left"/>
      <w:pPr>
        <w:ind w:left="2160" w:hanging="360"/>
      </w:pPr>
      <w:rPr>
        <w:rFonts w:ascii="Wingdings" w:hAnsi="Wingdings" w:hint="default"/>
      </w:rPr>
    </w:lvl>
    <w:lvl w:ilvl="3" w:tplc="0060B9DC">
      <w:start w:val="1"/>
      <w:numFmt w:val="bullet"/>
      <w:lvlText w:val=""/>
      <w:lvlJc w:val="left"/>
      <w:pPr>
        <w:ind w:left="2880" w:hanging="360"/>
      </w:pPr>
      <w:rPr>
        <w:rFonts w:ascii="Symbol" w:hAnsi="Symbol" w:hint="default"/>
      </w:rPr>
    </w:lvl>
    <w:lvl w:ilvl="4" w:tplc="AB985716">
      <w:start w:val="1"/>
      <w:numFmt w:val="bullet"/>
      <w:lvlText w:val="o"/>
      <w:lvlJc w:val="left"/>
      <w:pPr>
        <w:ind w:left="3600" w:hanging="360"/>
      </w:pPr>
      <w:rPr>
        <w:rFonts w:ascii="Courier New" w:hAnsi="Courier New" w:hint="default"/>
      </w:rPr>
    </w:lvl>
    <w:lvl w:ilvl="5" w:tplc="52EA47FC">
      <w:start w:val="1"/>
      <w:numFmt w:val="bullet"/>
      <w:lvlText w:val=""/>
      <w:lvlJc w:val="left"/>
      <w:pPr>
        <w:ind w:left="4320" w:hanging="360"/>
      </w:pPr>
      <w:rPr>
        <w:rFonts w:ascii="Wingdings" w:hAnsi="Wingdings" w:hint="default"/>
      </w:rPr>
    </w:lvl>
    <w:lvl w:ilvl="6" w:tplc="0784C018">
      <w:start w:val="1"/>
      <w:numFmt w:val="bullet"/>
      <w:lvlText w:val=""/>
      <w:lvlJc w:val="left"/>
      <w:pPr>
        <w:ind w:left="5040" w:hanging="360"/>
      </w:pPr>
      <w:rPr>
        <w:rFonts w:ascii="Symbol" w:hAnsi="Symbol" w:hint="default"/>
      </w:rPr>
    </w:lvl>
    <w:lvl w:ilvl="7" w:tplc="EB501060">
      <w:start w:val="1"/>
      <w:numFmt w:val="bullet"/>
      <w:lvlText w:val="o"/>
      <w:lvlJc w:val="left"/>
      <w:pPr>
        <w:ind w:left="5760" w:hanging="360"/>
      </w:pPr>
      <w:rPr>
        <w:rFonts w:ascii="Courier New" w:hAnsi="Courier New" w:hint="default"/>
      </w:rPr>
    </w:lvl>
    <w:lvl w:ilvl="8" w:tplc="6FE4DA8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xMDcwMzQ2MjGxMDdS0lEKTi0uzszPAykwqgUAsDmDeiwAAAA="/>
  </w:docVars>
  <w:rsids>
    <w:rsidRoot w:val="007524CA"/>
    <w:rsid w:val="000024E9"/>
    <w:rsid w:val="0000316A"/>
    <w:rsid w:val="00003C7D"/>
    <w:rsid w:val="00005413"/>
    <w:rsid w:val="0000554B"/>
    <w:rsid w:val="000114A7"/>
    <w:rsid w:val="000115E7"/>
    <w:rsid w:val="00014C2C"/>
    <w:rsid w:val="000153D2"/>
    <w:rsid w:val="00015CE2"/>
    <w:rsid w:val="000174C7"/>
    <w:rsid w:val="00017EEC"/>
    <w:rsid w:val="00021282"/>
    <w:rsid w:val="00021C2E"/>
    <w:rsid w:val="0002343A"/>
    <w:rsid w:val="00024CD5"/>
    <w:rsid w:val="00025FAF"/>
    <w:rsid w:val="000272F2"/>
    <w:rsid w:val="00032717"/>
    <w:rsid w:val="00033B7D"/>
    <w:rsid w:val="000341C2"/>
    <w:rsid w:val="00036F87"/>
    <w:rsid w:val="00036FA9"/>
    <w:rsid w:val="00037A9C"/>
    <w:rsid w:val="000410E2"/>
    <w:rsid w:val="00042BEE"/>
    <w:rsid w:val="00044136"/>
    <w:rsid w:val="0004562A"/>
    <w:rsid w:val="00046444"/>
    <w:rsid w:val="00050444"/>
    <w:rsid w:val="000507A7"/>
    <w:rsid w:val="000510B8"/>
    <w:rsid w:val="00051379"/>
    <w:rsid w:val="00051895"/>
    <w:rsid w:val="0005245D"/>
    <w:rsid w:val="000532F0"/>
    <w:rsid w:val="0005366E"/>
    <w:rsid w:val="0005567C"/>
    <w:rsid w:val="00055A97"/>
    <w:rsid w:val="00055E0A"/>
    <w:rsid w:val="00057588"/>
    <w:rsid w:val="00057E3E"/>
    <w:rsid w:val="00060EF2"/>
    <w:rsid w:val="0006268A"/>
    <w:rsid w:val="000632A9"/>
    <w:rsid w:val="000636D3"/>
    <w:rsid w:val="000638F1"/>
    <w:rsid w:val="0006709B"/>
    <w:rsid w:val="0006758D"/>
    <w:rsid w:val="00067BA9"/>
    <w:rsid w:val="00073161"/>
    <w:rsid w:val="00073754"/>
    <w:rsid w:val="00074FDA"/>
    <w:rsid w:val="00075919"/>
    <w:rsid w:val="0007637A"/>
    <w:rsid w:val="00076B44"/>
    <w:rsid w:val="000811BA"/>
    <w:rsid w:val="00082129"/>
    <w:rsid w:val="00082906"/>
    <w:rsid w:val="0008366A"/>
    <w:rsid w:val="00083E55"/>
    <w:rsid w:val="0008494B"/>
    <w:rsid w:val="00084B62"/>
    <w:rsid w:val="00086053"/>
    <w:rsid w:val="0008650E"/>
    <w:rsid w:val="00086C57"/>
    <w:rsid w:val="00090095"/>
    <w:rsid w:val="0009063C"/>
    <w:rsid w:val="00090BD5"/>
    <w:rsid w:val="00092030"/>
    <w:rsid w:val="0009255D"/>
    <w:rsid w:val="00095F34"/>
    <w:rsid w:val="000960A5"/>
    <w:rsid w:val="00096307"/>
    <w:rsid w:val="00096485"/>
    <w:rsid w:val="00097153"/>
    <w:rsid w:val="00097E12"/>
    <w:rsid w:val="000A0BD8"/>
    <w:rsid w:val="000A1AE9"/>
    <w:rsid w:val="000A1B35"/>
    <w:rsid w:val="000A397D"/>
    <w:rsid w:val="000A3B86"/>
    <w:rsid w:val="000A46BB"/>
    <w:rsid w:val="000B1A84"/>
    <w:rsid w:val="000B419E"/>
    <w:rsid w:val="000B422F"/>
    <w:rsid w:val="000B430E"/>
    <w:rsid w:val="000B4575"/>
    <w:rsid w:val="000B5812"/>
    <w:rsid w:val="000B7455"/>
    <w:rsid w:val="000B75FB"/>
    <w:rsid w:val="000C08C2"/>
    <w:rsid w:val="000C18ED"/>
    <w:rsid w:val="000C2745"/>
    <w:rsid w:val="000C342C"/>
    <w:rsid w:val="000C34C0"/>
    <w:rsid w:val="000C50E7"/>
    <w:rsid w:val="000C61BE"/>
    <w:rsid w:val="000D0CBA"/>
    <w:rsid w:val="000D13F3"/>
    <w:rsid w:val="000D1AE6"/>
    <w:rsid w:val="000D23D5"/>
    <w:rsid w:val="000D2C8D"/>
    <w:rsid w:val="000D2E72"/>
    <w:rsid w:val="000D4319"/>
    <w:rsid w:val="000D6664"/>
    <w:rsid w:val="000E0173"/>
    <w:rsid w:val="000E1703"/>
    <w:rsid w:val="000E3339"/>
    <w:rsid w:val="000E380E"/>
    <w:rsid w:val="000E512A"/>
    <w:rsid w:val="000E5350"/>
    <w:rsid w:val="000E659E"/>
    <w:rsid w:val="000E681E"/>
    <w:rsid w:val="000F1AA4"/>
    <w:rsid w:val="000F1E0A"/>
    <w:rsid w:val="000F218C"/>
    <w:rsid w:val="000F41E6"/>
    <w:rsid w:val="000F4ED9"/>
    <w:rsid w:val="000F52D2"/>
    <w:rsid w:val="000F5404"/>
    <w:rsid w:val="001017A7"/>
    <w:rsid w:val="001033FD"/>
    <w:rsid w:val="001035A8"/>
    <w:rsid w:val="001041E9"/>
    <w:rsid w:val="00104396"/>
    <w:rsid w:val="00104E7C"/>
    <w:rsid w:val="0010529B"/>
    <w:rsid w:val="00105504"/>
    <w:rsid w:val="0010722B"/>
    <w:rsid w:val="00107286"/>
    <w:rsid w:val="001103D6"/>
    <w:rsid w:val="00110796"/>
    <w:rsid w:val="00112768"/>
    <w:rsid w:val="00113190"/>
    <w:rsid w:val="00113F58"/>
    <w:rsid w:val="00115030"/>
    <w:rsid w:val="0012019D"/>
    <w:rsid w:val="0012086B"/>
    <w:rsid w:val="00121BBC"/>
    <w:rsid w:val="0012457D"/>
    <w:rsid w:val="0012523B"/>
    <w:rsid w:val="00126F78"/>
    <w:rsid w:val="00127A0B"/>
    <w:rsid w:val="00127EE7"/>
    <w:rsid w:val="001322A7"/>
    <w:rsid w:val="00132B6E"/>
    <w:rsid w:val="0013363B"/>
    <w:rsid w:val="00134792"/>
    <w:rsid w:val="00134C6A"/>
    <w:rsid w:val="00135306"/>
    <w:rsid w:val="00135532"/>
    <w:rsid w:val="00135DC7"/>
    <w:rsid w:val="0013698C"/>
    <w:rsid w:val="001369D6"/>
    <w:rsid w:val="00136F22"/>
    <w:rsid w:val="001370E6"/>
    <w:rsid w:val="00137539"/>
    <w:rsid w:val="001411C9"/>
    <w:rsid w:val="001417D2"/>
    <w:rsid w:val="00141882"/>
    <w:rsid w:val="00142546"/>
    <w:rsid w:val="00143A19"/>
    <w:rsid w:val="00143DFE"/>
    <w:rsid w:val="0014457A"/>
    <w:rsid w:val="00146D42"/>
    <w:rsid w:val="00147F0B"/>
    <w:rsid w:val="00150ADE"/>
    <w:rsid w:val="00151056"/>
    <w:rsid w:val="00151294"/>
    <w:rsid w:val="001514F5"/>
    <w:rsid w:val="001523DF"/>
    <w:rsid w:val="00155B28"/>
    <w:rsid w:val="001617E1"/>
    <w:rsid w:val="00161E07"/>
    <w:rsid w:val="00162F9B"/>
    <w:rsid w:val="00163F72"/>
    <w:rsid w:val="001640BE"/>
    <w:rsid w:val="00166312"/>
    <w:rsid w:val="001668C9"/>
    <w:rsid w:val="00166EBD"/>
    <w:rsid w:val="0017170B"/>
    <w:rsid w:val="00171AD0"/>
    <w:rsid w:val="00171BF9"/>
    <w:rsid w:val="0017244F"/>
    <w:rsid w:val="001737D1"/>
    <w:rsid w:val="0017506A"/>
    <w:rsid w:val="001764A4"/>
    <w:rsid w:val="00176ED9"/>
    <w:rsid w:val="00177955"/>
    <w:rsid w:val="0017796E"/>
    <w:rsid w:val="00180779"/>
    <w:rsid w:val="00181F96"/>
    <w:rsid w:val="001821B2"/>
    <w:rsid w:val="00182243"/>
    <w:rsid w:val="00182580"/>
    <w:rsid w:val="001832CD"/>
    <w:rsid w:val="00183630"/>
    <w:rsid w:val="00184F86"/>
    <w:rsid w:val="001869B0"/>
    <w:rsid w:val="0019162C"/>
    <w:rsid w:val="00191DFF"/>
    <w:rsid w:val="001939E1"/>
    <w:rsid w:val="00195570"/>
    <w:rsid w:val="00197087"/>
    <w:rsid w:val="00197928"/>
    <w:rsid w:val="001A0DC4"/>
    <w:rsid w:val="001A123B"/>
    <w:rsid w:val="001A264C"/>
    <w:rsid w:val="001A277E"/>
    <w:rsid w:val="001A476A"/>
    <w:rsid w:val="001A6078"/>
    <w:rsid w:val="001A6ED9"/>
    <w:rsid w:val="001A735E"/>
    <w:rsid w:val="001B0F14"/>
    <w:rsid w:val="001B53B6"/>
    <w:rsid w:val="001B5654"/>
    <w:rsid w:val="001B5CCC"/>
    <w:rsid w:val="001B7176"/>
    <w:rsid w:val="001B7E54"/>
    <w:rsid w:val="001C2F00"/>
    <w:rsid w:val="001C377B"/>
    <w:rsid w:val="001C42D2"/>
    <w:rsid w:val="001C47E6"/>
    <w:rsid w:val="001C4EF1"/>
    <w:rsid w:val="001C5248"/>
    <w:rsid w:val="001C6F17"/>
    <w:rsid w:val="001C701C"/>
    <w:rsid w:val="001D0F21"/>
    <w:rsid w:val="001D149D"/>
    <w:rsid w:val="001D15B1"/>
    <w:rsid w:val="001D1FA6"/>
    <w:rsid w:val="001D2785"/>
    <w:rsid w:val="001D2BFD"/>
    <w:rsid w:val="001D480C"/>
    <w:rsid w:val="001D5FF9"/>
    <w:rsid w:val="001D7DC3"/>
    <w:rsid w:val="001E09A7"/>
    <w:rsid w:val="001E0EA9"/>
    <w:rsid w:val="001E1963"/>
    <w:rsid w:val="001E234E"/>
    <w:rsid w:val="001E7DA1"/>
    <w:rsid w:val="001F0CDA"/>
    <w:rsid w:val="001F169D"/>
    <w:rsid w:val="001F38FE"/>
    <w:rsid w:val="001F3B65"/>
    <w:rsid w:val="001F4777"/>
    <w:rsid w:val="001F50D9"/>
    <w:rsid w:val="001F5B6E"/>
    <w:rsid w:val="001F6691"/>
    <w:rsid w:val="001F6F62"/>
    <w:rsid w:val="001F7D43"/>
    <w:rsid w:val="0020052E"/>
    <w:rsid w:val="00200A60"/>
    <w:rsid w:val="00200D87"/>
    <w:rsid w:val="0020381D"/>
    <w:rsid w:val="00204E4E"/>
    <w:rsid w:val="00205416"/>
    <w:rsid w:val="0020637E"/>
    <w:rsid w:val="00206D16"/>
    <w:rsid w:val="00207150"/>
    <w:rsid w:val="00210A2B"/>
    <w:rsid w:val="00212B12"/>
    <w:rsid w:val="00214BBF"/>
    <w:rsid w:val="00215B08"/>
    <w:rsid w:val="00215B8F"/>
    <w:rsid w:val="0021736C"/>
    <w:rsid w:val="002236AF"/>
    <w:rsid w:val="00224E4B"/>
    <w:rsid w:val="002250B3"/>
    <w:rsid w:val="00225E0E"/>
    <w:rsid w:val="00230598"/>
    <w:rsid w:val="0023389E"/>
    <w:rsid w:val="00233ACD"/>
    <w:rsid w:val="0023462D"/>
    <w:rsid w:val="00237891"/>
    <w:rsid w:val="00241163"/>
    <w:rsid w:val="00242C47"/>
    <w:rsid w:val="002434B1"/>
    <w:rsid w:val="00244F87"/>
    <w:rsid w:val="00245C3F"/>
    <w:rsid w:val="00246025"/>
    <w:rsid w:val="00250003"/>
    <w:rsid w:val="00250B30"/>
    <w:rsid w:val="0025201A"/>
    <w:rsid w:val="00253516"/>
    <w:rsid w:val="00253E92"/>
    <w:rsid w:val="00254709"/>
    <w:rsid w:val="00255B71"/>
    <w:rsid w:val="00256958"/>
    <w:rsid w:val="00256A12"/>
    <w:rsid w:val="002577A3"/>
    <w:rsid w:val="00257B0C"/>
    <w:rsid w:val="00257B3E"/>
    <w:rsid w:val="00263123"/>
    <w:rsid w:val="00263D20"/>
    <w:rsid w:val="00263E8C"/>
    <w:rsid w:val="0026458D"/>
    <w:rsid w:val="00264BA2"/>
    <w:rsid w:val="0026506A"/>
    <w:rsid w:val="0026532C"/>
    <w:rsid w:val="00265C1D"/>
    <w:rsid w:val="00266E10"/>
    <w:rsid w:val="002741CD"/>
    <w:rsid w:val="002755D9"/>
    <w:rsid w:val="00276688"/>
    <w:rsid w:val="002767AB"/>
    <w:rsid w:val="00277EA3"/>
    <w:rsid w:val="00281018"/>
    <w:rsid w:val="00281F4B"/>
    <w:rsid w:val="00282590"/>
    <w:rsid w:val="00282705"/>
    <w:rsid w:val="002829BA"/>
    <w:rsid w:val="00282D9C"/>
    <w:rsid w:val="0028311F"/>
    <w:rsid w:val="00284035"/>
    <w:rsid w:val="0028454F"/>
    <w:rsid w:val="00287CB9"/>
    <w:rsid w:val="00291A5C"/>
    <w:rsid w:val="00292051"/>
    <w:rsid w:val="00293A65"/>
    <w:rsid w:val="00293B05"/>
    <w:rsid w:val="00294C40"/>
    <w:rsid w:val="00295E57"/>
    <w:rsid w:val="00296D92"/>
    <w:rsid w:val="002975A6"/>
    <w:rsid w:val="002A0A7D"/>
    <w:rsid w:val="002A215D"/>
    <w:rsid w:val="002A2241"/>
    <w:rsid w:val="002A347D"/>
    <w:rsid w:val="002A7108"/>
    <w:rsid w:val="002B0145"/>
    <w:rsid w:val="002B0453"/>
    <w:rsid w:val="002B0678"/>
    <w:rsid w:val="002B0B93"/>
    <w:rsid w:val="002B126E"/>
    <w:rsid w:val="002B13EF"/>
    <w:rsid w:val="002B19D2"/>
    <w:rsid w:val="002B27AD"/>
    <w:rsid w:val="002B58DB"/>
    <w:rsid w:val="002B64FF"/>
    <w:rsid w:val="002B66B2"/>
    <w:rsid w:val="002B67CC"/>
    <w:rsid w:val="002BBF52"/>
    <w:rsid w:val="002C07DC"/>
    <w:rsid w:val="002C0B9A"/>
    <w:rsid w:val="002C118C"/>
    <w:rsid w:val="002C2947"/>
    <w:rsid w:val="002C297D"/>
    <w:rsid w:val="002C53EC"/>
    <w:rsid w:val="002C563C"/>
    <w:rsid w:val="002D4082"/>
    <w:rsid w:val="002D46CB"/>
    <w:rsid w:val="002D53D8"/>
    <w:rsid w:val="002D60DB"/>
    <w:rsid w:val="002D66E4"/>
    <w:rsid w:val="002D6B61"/>
    <w:rsid w:val="002D6CB9"/>
    <w:rsid w:val="002D7A30"/>
    <w:rsid w:val="002D7AC3"/>
    <w:rsid w:val="002D7C71"/>
    <w:rsid w:val="002E0492"/>
    <w:rsid w:val="002E06EB"/>
    <w:rsid w:val="002E0772"/>
    <w:rsid w:val="002E16A7"/>
    <w:rsid w:val="002E2F30"/>
    <w:rsid w:val="002E42B6"/>
    <w:rsid w:val="002E5673"/>
    <w:rsid w:val="002E6BB1"/>
    <w:rsid w:val="002E774B"/>
    <w:rsid w:val="002F143C"/>
    <w:rsid w:val="002F3CC1"/>
    <w:rsid w:val="002F787D"/>
    <w:rsid w:val="00300D8E"/>
    <w:rsid w:val="00301E7B"/>
    <w:rsid w:val="003025BA"/>
    <w:rsid w:val="00304250"/>
    <w:rsid w:val="003064B5"/>
    <w:rsid w:val="003076C9"/>
    <w:rsid w:val="00310566"/>
    <w:rsid w:val="00310EDE"/>
    <w:rsid w:val="003112E0"/>
    <w:rsid w:val="0031287B"/>
    <w:rsid w:val="00312EB9"/>
    <w:rsid w:val="00314095"/>
    <w:rsid w:val="003166D1"/>
    <w:rsid w:val="00316D9C"/>
    <w:rsid w:val="003207C5"/>
    <w:rsid w:val="00322147"/>
    <w:rsid w:val="0032264C"/>
    <w:rsid w:val="0032348D"/>
    <w:rsid w:val="00324513"/>
    <w:rsid w:val="0032486C"/>
    <w:rsid w:val="00325E76"/>
    <w:rsid w:val="003270BE"/>
    <w:rsid w:val="00327162"/>
    <w:rsid w:val="00327935"/>
    <w:rsid w:val="00327C23"/>
    <w:rsid w:val="00330C88"/>
    <w:rsid w:val="00330D3C"/>
    <w:rsid w:val="00334002"/>
    <w:rsid w:val="0033454D"/>
    <w:rsid w:val="00334789"/>
    <w:rsid w:val="00335C5F"/>
    <w:rsid w:val="003364E4"/>
    <w:rsid w:val="00336DBD"/>
    <w:rsid w:val="003371CB"/>
    <w:rsid w:val="0033721C"/>
    <w:rsid w:val="00337456"/>
    <w:rsid w:val="003378F5"/>
    <w:rsid w:val="00337B4F"/>
    <w:rsid w:val="0034045F"/>
    <w:rsid w:val="003406E3"/>
    <w:rsid w:val="00340821"/>
    <w:rsid w:val="00342DBE"/>
    <w:rsid w:val="00345739"/>
    <w:rsid w:val="00350363"/>
    <w:rsid w:val="003504FD"/>
    <w:rsid w:val="00350CB1"/>
    <w:rsid w:val="00350DEA"/>
    <w:rsid w:val="0035167E"/>
    <w:rsid w:val="003516A5"/>
    <w:rsid w:val="00351F28"/>
    <w:rsid w:val="00352975"/>
    <w:rsid w:val="00354DE7"/>
    <w:rsid w:val="00355E34"/>
    <w:rsid w:val="00356B32"/>
    <w:rsid w:val="00356F87"/>
    <w:rsid w:val="00362DE5"/>
    <w:rsid w:val="00363223"/>
    <w:rsid w:val="003638A6"/>
    <w:rsid w:val="003666CC"/>
    <w:rsid w:val="003667CC"/>
    <w:rsid w:val="00366988"/>
    <w:rsid w:val="00366BCC"/>
    <w:rsid w:val="00370BC5"/>
    <w:rsid w:val="00374722"/>
    <w:rsid w:val="00375148"/>
    <w:rsid w:val="00375FAD"/>
    <w:rsid w:val="00376207"/>
    <w:rsid w:val="003769A2"/>
    <w:rsid w:val="003805EF"/>
    <w:rsid w:val="0038076F"/>
    <w:rsid w:val="00381F18"/>
    <w:rsid w:val="00382CD2"/>
    <w:rsid w:val="003830F4"/>
    <w:rsid w:val="0038311A"/>
    <w:rsid w:val="0038667F"/>
    <w:rsid w:val="003866EC"/>
    <w:rsid w:val="00386792"/>
    <w:rsid w:val="00387FBA"/>
    <w:rsid w:val="003911AF"/>
    <w:rsid w:val="0039317E"/>
    <w:rsid w:val="003932FD"/>
    <w:rsid w:val="00393406"/>
    <w:rsid w:val="00393A9C"/>
    <w:rsid w:val="0039408E"/>
    <w:rsid w:val="00394266"/>
    <w:rsid w:val="0039582F"/>
    <w:rsid w:val="00396DED"/>
    <w:rsid w:val="00397200"/>
    <w:rsid w:val="003A0C72"/>
    <w:rsid w:val="003A13CB"/>
    <w:rsid w:val="003A2973"/>
    <w:rsid w:val="003A5926"/>
    <w:rsid w:val="003A622D"/>
    <w:rsid w:val="003A6CCA"/>
    <w:rsid w:val="003B0C1D"/>
    <w:rsid w:val="003B2AE7"/>
    <w:rsid w:val="003B2D9A"/>
    <w:rsid w:val="003B3C16"/>
    <w:rsid w:val="003B4E8E"/>
    <w:rsid w:val="003B5087"/>
    <w:rsid w:val="003B6135"/>
    <w:rsid w:val="003C0012"/>
    <w:rsid w:val="003C128F"/>
    <w:rsid w:val="003C133D"/>
    <w:rsid w:val="003C21B2"/>
    <w:rsid w:val="003C2224"/>
    <w:rsid w:val="003C2877"/>
    <w:rsid w:val="003C316A"/>
    <w:rsid w:val="003C4237"/>
    <w:rsid w:val="003C45A0"/>
    <w:rsid w:val="003C4CC7"/>
    <w:rsid w:val="003C6E3D"/>
    <w:rsid w:val="003D03E1"/>
    <w:rsid w:val="003D2254"/>
    <w:rsid w:val="003D2D84"/>
    <w:rsid w:val="003D3596"/>
    <w:rsid w:val="003D35EE"/>
    <w:rsid w:val="003D3897"/>
    <w:rsid w:val="003D53D4"/>
    <w:rsid w:val="003D71AF"/>
    <w:rsid w:val="003D7937"/>
    <w:rsid w:val="003E19C0"/>
    <w:rsid w:val="003E1A30"/>
    <w:rsid w:val="003E254C"/>
    <w:rsid w:val="003E2B90"/>
    <w:rsid w:val="003E6374"/>
    <w:rsid w:val="003F0220"/>
    <w:rsid w:val="003F2156"/>
    <w:rsid w:val="003F35DA"/>
    <w:rsid w:val="003F3AB9"/>
    <w:rsid w:val="003F5B9A"/>
    <w:rsid w:val="003F5C1E"/>
    <w:rsid w:val="003F5F7E"/>
    <w:rsid w:val="003F6956"/>
    <w:rsid w:val="00400529"/>
    <w:rsid w:val="00402F47"/>
    <w:rsid w:val="00405E80"/>
    <w:rsid w:val="004065D7"/>
    <w:rsid w:val="00407039"/>
    <w:rsid w:val="0041175B"/>
    <w:rsid w:val="00411972"/>
    <w:rsid w:val="00412A1B"/>
    <w:rsid w:val="00412A81"/>
    <w:rsid w:val="00412F25"/>
    <w:rsid w:val="00415AA8"/>
    <w:rsid w:val="004203A7"/>
    <w:rsid w:val="00420697"/>
    <w:rsid w:val="0042110E"/>
    <w:rsid w:val="00421257"/>
    <w:rsid w:val="0042171D"/>
    <w:rsid w:val="00422FD9"/>
    <w:rsid w:val="0042435E"/>
    <w:rsid w:val="0042635B"/>
    <w:rsid w:val="00426E05"/>
    <w:rsid w:val="004274BD"/>
    <w:rsid w:val="004305FC"/>
    <w:rsid w:val="004313FD"/>
    <w:rsid w:val="00431EB8"/>
    <w:rsid w:val="004328FD"/>
    <w:rsid w:val="00432B86"/>
    <w:rsid w:val="00434003"/>
    <w:rsid w:val="004340D1"/>
    <w:rsid w:val="004355A5"/>
    <w:rsid w:val="00435CFF"/>
    <w:rsid w:val="0043629B"/>
    <w:rsid w:val="004376B1"/>
    <w:rsid w:val="00437BD9"/>
    <w:rsid w:val="00443F76"/>
    <w:rsid w:val="00444F30"/>
    <w:rsid w:val="00446417"/>
    <w:rsid w:val="004475F1"/>
    <w:rsid w:val="00452090"/>
    <w:rsid w:val="0045330C"/>
    <w:rsid w:val="00453551"/>
    <w:rsid w:val="00453C97"/>
    <w:rsid w:val="00455424"/>
    <w:rsid w:val="00455428"/>
    <w:rsid w:val="00455878"/>
    <w:rsid w:val="00455CA4"/>
    <w:rsid w:val="00456FC5"/>
    <w:rsid w:val="004571BE"/>
    <w:rsid w:val="004579FF"/>
    <w:rsid w:val="00457AD6"/>
    <w:rsid w:val="004602AB"/>
    <w:rsid w:val="004602C0"/>
    <w:rsid w:val="00461EFA"/>
    <w:rsid w:val="00463269"/>
    <w:rsid w:val="00463D06"/>
    <w:rsid w:val="00465F0B"/>
    <w:rsid w:val="0047151D"/>
    <w:rsid w:val="00471802"/>
    <w:rsid w:val="004724EE"/>
    <w:rsid w:val="00474472"/>
    <w:rsid w:val="004752A7"/>
    <w:rsid w:val="004757B2"/>
    <w:rsid w:val="00475C04"/>
    <w:rsid w:val="0047625A"/>
    <w:rsid w:val="00476411"/>
    <w:rsid w:val="004766B6"/>
    <w:rsid w:val="00476B88"/>
    <w:rsid w:val="00476EAB"/>
    <w:rsid w:val="004774AE"/>
    <w:rsid w:val="0048187F"/>
    <w:rsid w:val="0048498D"/>
    <w:rsid w:val="004861F5"/>
    <w:rsid w:val="004868BD"/>
    <w:rsid w:val="00486A55"/>
    <w:rsid w:val="00487BB6"/>
    <w:rsid w:val="00490709"/>
    <w:rsid w:val="00492B69"/>
    <w:rsid w:val="00492E5F"/>
    <w:rsid w:val="00493FC8"/>
    <w:rsid w:val="004940B6"/>
    <w:rsid w:val="004947AB"/>
    <w:rsid w:val="00496473"/>
    <w:rsid w:val="0049659E"/>
    <w:rsid w:val="004979C5"/>
    <w:rsid w:val="004A32E4"/>
    <w:rsid w:val="004A548E"/>
    <w:rsid w:val="004A5E39"/>
    <w:rsid w:val="004A7195"/>
    <w:rsid w:val="004B0703"/>
    <w:rsid w:val="004B12AE"/>
    <w:rsid w:val="004B1E3B"/>
    <w:rsid w:val="004B4ECF"/>
    <w:rsid w:val="004B4F84"/>
    <w:rsid w:val="004B71DD"/>
    <w:rsid w:val="004B7499"/>
    <w:rsid w:val="004B7541"/>
    <w:rsid w:val="004B77B9"/>
    <w:rsid w:val="004C0173"/>
    <w:rsid w:val="004C296B"/>
    <w:rsid w:val="004C2B23"/>
    <w:rsid w:val="004C431D"/>
    <w:rsid w:val="004C5115"/>
    <w:rsid w:val="004C5539"/>
    <w:rsid w:val="004C6309"/>
    <w:rsid w:val="004C6DA6"/>
    <w:rsid w:val="004C7155"/>
    <w:rsid w:val="004C7557"/>
    <w:rsid w:val="004D0AB5"/>
    <w:rsid w:val="004D110A"/>
    <w:rsid w:val="004D2454"/>
    <w:rsid w:val="004D25B9"/>
    <w:rsid w:val="004D2789"/>
    <w:rsid w:val="004D36D7"/>
    <w:rsid w:val="004D4302"/>
    <w:rsid w:val="004D441A"/>
    <w:rsid w:val="004D752C"/>
    <w:rsid w:val="004D7BE9"/>
    <w:rsid w:val="004E0D1C"/>
    <w:rsid w:val="004E1431"/>
    <w:rsid w:val="004E228D"/>
    <w:rsid w:val="004E2426"/>
    <w:rsid w:val="004E679A"/>
    <w:rsid w:val="004E7499"/>
    <w:rsid w:val="004F23C7"/>
    <w:rsid w:val="004F3436"/>
    <w:rsid w:val="004F50E4"/>
    <w:rsid w:val="004F6F3F"/>
    <w:rsid w:val="004F7238"/>
    <w:rsid w:val="005002B8"/>
    <w:rsid w:val="00504669"/>
    <w:rsid w:val="00505C53"/>
    <w:rsid w:val="005064C1"/>
    <w:rsid w:val="00506EA4"/>
    <w:rsid w:val="00506F41"/>
    <w:rsid w:val="00510CA4"/>
    <w:rsid w:val="005114D7"/>
    <w:rsid w:val="0051421B"/>
    <w:rsid w:val="00514BEF"/>
    <w:rsid w:val="0051605E"/>
    <w:rsid w:val="00516413"/>
    <w:rsid w:val="0051736C"/>
    <w:rsid w:val="00517F62"/>
    <w:rsid w:val="00520645"/>
    <w:rsid w:val="00520A49"/>
    <w:rsid w:val="00523408"/>
    <w:rsid w:val="005241BB"/>
    <w:rsid w:val="005241E0"/>
    <w:rsid w:val="00524FBF"/>
    <w:rsid w:val="00525277"/>
    <w:rsid w:val="005260A8"/>
    <w:rsid w:val="00526A98"/>
    <w:rsid w:val="00527799"/>
    <w:rsid w:val="0053087B"/>
    <w:rsid w:val="00531A43"/>
    <w:rsid w:val="005328AC"/>
    <w:rsid w:val="00532DD6"/>
    <w:rsid w:val="0053311F"/>
    <w:rsid w:val="005342F5"/>
    <w:rsid w:val="005352DF"/>
    <w:rsid w:val="005359F1"/>
    <w:rsid w:val="00536003"/>
    <w:rsid w:val="00536FDC"/>
    <w:rsid w:val="005372CE"/>
    <w:rsid w:val="005376CE"/>
    <w:rsid w:val="00537BF2"/>
    <w:rsid w:val="00540FDA"/>
    <w:rsid w:val="0054314B"/>
    <w:rsid w:val="005437F4"/>
    <w:rsid w:val="005446A6"/>
    <w:rsid w:val="00544C06"/>
    <w:rsid w:val="00546745"/>
    <w:rsid w:val="00546B05"/>
    <w:rsid w:val="00546FD3"/>
    <w:rsid w:val="00550894"/>
    <w:rsid w:val="00550D51"/>
    <w:rsid w:val="005516D1"/>
    <w:rsid w:val="00552BBE"/>
    <w:rsid w:val="005539CB"/>
    <w:rsid w:val="00553D70"/>
    <w:rsid w:val="0055547B"/>
    <w:rsid w:val="0055695E"/>
    <w:rsid w:val="005578A0"/>
    <w:rsid w:val="00557C7E"/>
    <w:rsid w:val="00561BDE"/>
    <w:rsid w:val="00562460"/>
    <w:rsid w:val="00563212"/>
    <w:rsid w:val="005635D4"/>
    <w:rsid w:val="005635F3"/>
    <w:rsid w:val="00567240"/>
    <w:rsid w:val="00571876"/>
    <w:rsid w:val="00573F8C"/>
    <w:rsid w:val="00574D69"/>
    <w:rsid w:val="0057611D"/>
    <w:rsid w:val="00581098"/>
    <w:rsid w:val="005819C7"/>
    <w:rsid w:val="005834AD"/>
    <w:rsid w:val="00583CD1"/>
    <w:rsid w:val="00583E30"/>
    <w:rsid w:val="00585584"/>
    <w:rsid w:val="00587888"/>
    <w:rsid w:val="00590473"/>
    <w:rsid w:val="00591836"/>
    <w:rsid w:val="00591AB9"/>
    <w:rsid w:val="00592EAD"/>
    <w:rsid w:val="00594191"/>
    <w:rsid w:val="005949B4"/>
    <w:rsid w:val="00595A6B"/>
    <w:rsid w:val="00595C8B"/>
    <w:rsid w:val="00596027"/>
    <w:rsid w:val="0059605A"/>
    <w:rsid w:val="00596347"/>
    <w:rsid w:val="005A0507"/>
    <w:rsid w:val="005A15D4"/>
    <w:rsid w:val="005A1960"/>
    <w:rsid w:val="005A1A4C"/>
    <w:rsid w:val="005A1A98"/>
    <w:rsid w:val="005A2A65"/>
    <w:rsid w:val="005A2C96"/>
    <w:rsid w:val="005A34D4"/>
    <w:rsid w:val="005A43D5"/>
    <w:rsid w:val="005B3485"/>
    <w:rsid w:val="005B4023"/>
    <w:rsid w:val="005B43C1"/>
    <w:rsid w:val="005B4E60"/>
    <w:rsid w:val="005B677C"/>
    <w:rsid w:val="005B7B81"/>
    <w:rsid w:val="005C090B"/>
    <w:rsid w:val="005C1989"/>
    <w:rsid w:val="005C31CC"/>
    <w:rsid w:val="005C3227"/>
    <w:rsid w:val="005C3B58"/>
    <w:rsid w:val="005C44B1"/>
    <w:rsid w:val="005C4736"/>
    <w:rsid w:val="005C4BC6"/>
    <w:rsid w:val="005C64B5"/>
    <w:rsid w:val="005C6C1F"/>
    <w:rsid w:val="005C79A7"/>
    <w:rsid w:val="005D0FB5"/>
    <w:rsid w:val="005D233A"/>
    <w:rsid w:val="005D56F5"/>
    <w:rsid w:val="005D6E4E"/>
    <w:rsid w:val="005E0D75"/>
    <w:rsid w:val="005E13F4"/>
    <w:rsid w:val="005E18A5"/>
    <w:rsid w:val="005E23E0"/>
    <w:rsid w:val="005E2B97"/>
    <w:rsid w:val="005E4CCA"/>
    <w:rsid w:val="005F08D8"/>
    <w:rsid w:val="005F144E"/>
    <w:rsid w:val="005F14A2"/>
    <w:rsid w:val="005F41CB"/>
    <w:rsid w:val="005F55A1"/>
    <w:rsid w:val="005F62C7"/>
    <w:rsid w:val="006012AE"/>
    <w:rsid w:val="006015C5"/>
    <w:rsid w:val="00605D32"/>
    <w:rsid w:val="006063DC"/>
    <w:rsid w:val="006068AE"/>
    <w:rsid w:val="00606B0E"/>
    <w:rsid w:val="00607129"/>
    <w:rsid w:val="0061501E"/>
    <w:rsid w:val="006150F9"/>
    <w:rsid w:val="00616010"/>
    <w:rsid w:val="00616AEA"/>
    <w:rsid w:val="00623A63"/>
    <w:rsid w:val="0062655D"/>
    <w:rsid w:val="006269B3"/>
    <w:rsid w:val="0062756C"/>
    <w:rsid w:val="00630C0B"/>
    <w:rsid w:val="006326C9"/>
    <w:rsid w:val="006331BE"/>
    <w:rsid w:val="00635CB4"/>
    <w:rsid w:val="00636623"/>
    <w:rsid w:val="00637261"/>
    <w:rsid w:val="00637794"/>
    <w:rsid w:val="006378B7"/>
    <w:rsid w:val="00640131"/>
    <w:rsid w:val="00640928"/>
    <w:rsid w:val="00640EC8"/>
    <w:rsid w:val="00641223"/>
    <w:rsid w:val="00641E21"/>
    <w:rsid w:val="0064227B"/>
    <w:rsid w:val="00642933"/>
    <w:rsid w:val="00642CD3"/>
    <w:rsid w:val="0064366C"/>
    <w:rsid w:val="006441C9"/>
    <w:rsid w:val="00645827"/>
    <w:rsid w:val="00646E81"/>
    <w:rsid w:val="00646EB7"/>
    <w:rsid w:val="006476B1"/>
    <w:rsid w:val="00647A86"/>
    <w:rsid w:val="00654FE5"/>
    <w:rsid w:val="006566F4"/>
    <w:rsid w:val="00656E35"/>
    <w:rsid w:val="00661E78"/>
    <w:rsid w:val="006637E7"/>
    <w:rsid w:val="00664F5F"/>
    <w:rsid w:val="0066529B"/>
    <w:rsid w:val="0066561D"/>
    <w:rsid w:val="0066672B"/>
    <w:rsid w:val="00670830"/>
    <w:rsid w:val="00670C95"/>
    <w:rsid w:val="0067192B"/>
    <w:rsid w:val="00671A50"/>
    <w:rsid w:val="006722C7"/>
    <w:rsid w:val="00672354"/>
    <w:rsid w:val="00672665"/>
    <w:rsid w:val="00672C52"/>
    <w:rsid w:val="00673BA3"/>
    <w:rsid w:val="0067591B"/>
    <w:rsid w:val="00677CC3"/>
    <w:rsid w:val="00680825"/>
    <w:rsid w:val="00680D97"/>
    <w:rsid w:val="00684BF6"/>
    <w:rsid w:val="00685913"/>
    <w:rsid w:val="00685DA1"/>
    <w:rsid w:val="00686BE4"/>
    <w:rsid w:val="00687DDC"/>
    <w:rsid w:val="00687E8C"/>
    <w:rsid w:val="00691066"/>
    <w:rsid w:val="006949B8"/>
    <w:rsid w:val="00695AA6"/>
    <w:rsid w:val="00696182"/>
    <w:rsid w:val="006A011D"/>
    <w:rsid w:val="006A0E10"/>
    <w:rsid w:val="006A1447"/>
    <w:rsid w:val="006A16A1"/>
    <w:rsid w:val="006A3504"/>
    <w:rsid w:val="006A55D9"/>
    <w:rsid w:val="006A5975"/>
    <w:rsid w:val="006A6127"/>
    <w:rsid w:val="006A6217"/>
    <w:rsid w:val="006B0815"/>
    <w:rsid w:val="006B2D92"/>
    <w:rsid w:val="006B4222"/>
    <w:rsid w:val="006B5645"/>
    <w:rsid w:val="006B6822"/>
    <w:rsid w:val="006B71CB"/>
    <w:rsid w:val="006B7C6E"/>
    <w:rsid w:val="006C161B"/>
    <w:rsid w:val="006C18B0"/>
    <w:rsid w:val="006C1ECE"/>
    <w:rsid w:val="006C252B"/>
    <w:rsid w:val="006C30B9"/>
    <w:rsid w:val="006C504C"/>
    <w:rsid w:val="006C5C89"/>
    <w:rsid w:val="006C68FD"/>
    <w:rsid w:val="006C73E9"/>
    <w:rsid w:val="006C7C84"/>
    <w:rsid w:val="006D1119"/>
    <w:rsid w:val="006D1F2D"/>
    <w:rsid w:val="006D237B"/>
    <w:rsid w:val="006D27C3"/>
    <w:rsid w:val="006D29DB"/>
    <w:rsid w:val="006D3613"/>
    <w:rsid w:val="006D42B7"/>
    <w:rsid w:val="006D4802"/>
    <w:rsid w:val="006D59F8"/>
    <w:rsid w:val="006D74DB"/>
    <w:rsid w:val="006D7901"/>
    <w:rsid w:val="006E09A0"/>
    <w:rsid w:val="006E0FE2"/>
    <w:rsid w:val="006E2CE1"/>
    <w:rsid w:val="006E33B6"/>
    <w:rsid w:val="006E3752"/>
    <w:rsid w:val="006E3AF9"/>
    <w:rsid w:val="006E3B09"/>
    <w:rsid w:val="006E4278"/>
    <w:rsid w:val="006E476D"/>
    <w:rsid w:val="006E5A68"/>
    <w:rsid w:val="006E6687"/>
    <w:rsid w:val="006F1ABD"/>
    <w:rsid w:val="006F22A1"/>
    <w:rsid w:val="006F25B8"/>
    <w:rsid w:val="006F566B"/>
    <w:rsid w:val="00701220"/>
    <w:rsid w:val="00701540"/>
    <w:rsid w:val="0070166C"/>
    <w:rsid w:val="00702CB3"/>
    <w:rsid w:val="007035D0"/>
    <w:rsid w:val="00704461"/>
    <w:rsid w:val="0071127A"/>
    <w:rsid w:val="00711C9D"/>
    <w:rsid w:val="00711D90"/>
    <w:rsid w:val="00711E22"/>
    <w:rsid w:val="00711E27"/>
    <w:rsid w:val="007135E5"/>
    <w:rsid w:val="00713D23"/>
    <w:rsid w:val="0071516A"/>
    <w:rsid w:val="00715FB6"/>
    <w:rsid w:val="00716279"/>
    <w:rsid w:val="007206A6"/>
    <w:rsid w:val="00721160"/>
    <w:rsid w:val="007211CB"/>
    <w:rsid w:val="00721391"/>
    <w:rsid w:val="00721A88"/>
    <w:rsid w:val="007234C7"/>
    <w:rsid w:val="007236EE"/>
    <w:rsid w:val="0072370C"/>
    <w:rsid w:val="0072384D"/>
    <w:rsid w:val="00723B7A"/>
    <w:rsid w:val="00723D1B"/>
    <w:rsid w:val="0072410B"/>
    <w:rsid w:val="007242C0"/>
    <w:rsid w:val="0072523F"/>
    <w:rsid w:val="00725F21"/>
    <w:rsid w:val="00726F51"/>
    <w:rsid w:val="007273CB"/>
    <w:rsid w:val="0072783A"/>
    <w:rsid w:val="007278A5"/>
    <w:rsid w:val="00730724"/>
    <w:rsid w:val="007313E2"/>
    <w:rsid w:val="007341BC"/>
    <w:rsid w:val="00735B9C"/>
    <w:rsid w:val="00735D18"/>
    <w:rsid w:val="0074001E"/>
    <w:rsid w:val="007403E8"/>
    <w:rsid w:val="00743328"/>
    <w:rsid w:val="00743C4D"/>
    <w:rsid w:val="00743FB6"/>
    <w:rsid w:val="007441E4"/>
    <w:rsid w:val="007442DA"/>
    <w:rsid w:val="0074512C"/>
    <w:rsid w:val="007476BF"/>
    <w:rsid w:val="00747848"/>
    <w:rsid w:val="00747F27"/>
    <w:rsid w:val="007501FF"/>
    <w:rsid w:val="00750FB3"/>
    <w:rsid w:val="0075164B"/>
    <w:rsid w:val="0075193C"/>
    <w:rsid w:val="007524CA"/>
    <w:rsid w:val="00753D73"/>
    <w:rsid w:val="00754726"/>
    <w:rsid w:val="00754BD3"/>
    <w:rsid w:val="00754E4D"/>
    <w:rsid w:val="007574F3"/>
    <w:rsid w:val="00757B7A"/>
    <w:rsid w:val="00761BB2"/>
    <w:rsid w:val="0076227A"/>
    <w:rsid w:val="007622C5"/>
    <w:rsid w:val="00762309"/>
    <w:rsid w:val="00763DB1"/>
    <w:rsid w:val="00764761"/>
    <w:rsid w:val="007647EB"/>
    <w:rsid w:val="00765D4E"/>
    <w:rsid w:val="0076681F"/>
    <w:rsid w:val="00767AFF"/>
    <w:rsid w:val="007708B5"/>
    <w:rsid w:val="007715F7"/>
    <w:rsid w:val="007736E5"/>
    <w:rsid w:val="00773F00"/>
    <w:rsid w:val="00774617"/>
    <w:rsid w:val="00775A4D"/>
    <w:rsid w:val="00776D77"/>
    <w:rsid w:val="00777EA5"/>
    <w:rsid w:val="007801CD"/>
    <w:rsid w:val="0078043D"/>
    <w:rsid w:val="00781839"/>
    <w:rsid w:val="00781B1F"/>
    <w:rsid w:val="00781D46"/>
    <w:rsid w:val="0078255A"/>
    <w:rsid w:val="00783848"/>
    <w:rsid w:val="007838FE"/>
    <w:rsid w:val="00783FD4"/>
    <w:rsid w:val="00784CDE"/>
    <w:rsid w:val="00785816"/>
    <w:rsid w:val="0078737B"/>
    <w:rsid w:val="00791387"/>
    <w:rsid w:val="00791C5E"/>
    <w:rsid w:val="00793010"/>
    <w:rsid w:val="0079307B"/>
    <w:rsid w:val="00794A3A"/>
    <w:rsid w:val="00795E7F"/>
    <w:rsid w:val="00797807"/>
    <w:rsid w:val="007A024E"/>
    <w:rsid w:val="007A11A4"/>
    <w:rsid w:val="007A1828"/>
    <w:rsid w:val="007A1BBF"/>
    <w:rsid w:val="007A5F97"/>
    <w:rsid w:val="007A664E"/>
    <w:rsid w:val="007A69BC"/>
    <w:rsid w:val="007B03F8"/>
    <w:rsid w:val="007B2BC2"/>
    <w:rsid w:val="007B31C6"/>
    <w:rsid w:val="007B38F9"/>
    <w:rsid w:val="007B5063"/>
    <w:rsid w:val="007B52DB"/>
    <w:rsid w:val="007B5ABD"/>
    <w:rsid w:val="007B733C"/>
    <w:rsid w:val="007B7CC1"/>
    <w:rsid w:val="007C0459"/>
    <w:rsid w:val="007C1F8F"/>
    <w:rsid w:val="007C2AA0"/>
    <w:rsid w:val="007C2B9D"/>
    <w:rsid w:val="007C3B93"/>
    <w:rsid w:val="007C44A0"/>
    <w:rsid w:val="007C4F27"/>
    <w:rsid w:val="007C66BC"/>
    <w:rsid w:val="007C68C9"/>
    <w:rsid w:val="007C6CF6"/>
    <w:rsid w:val="007C6F62"/>
    <w:rsid w:val="007D0147"/>
    <w:rsid w:val="007D3B32"/>
    <w:rsid w:val="007D3E85"/>
    <w:rsid w:val="007D3EBC"/>
    <w:rsid w:val="007D51A4"/>
    <w:rsid w:val="007D561E"/>
    <w:rsid w:val="007D6CA9"/>
    <w:rsid w:val="007D795D"/>
    <w:rsid w:val="007E218F"/>
    <w:rsid w:val="007E6B31"/>
    <w:rsid w:val="007E7E99"/>
    <w:rsid w:val="007F0732"/>
    <w:rsid w:val="007F0881"/>
    <w:rsid w:val="007F2536"/>
    <w:rsid w:val="007F3151"/>
    <w:rsid w:val="007F371C"/>
    <w:rsid w:val="007F3F27"/>
    <w:rsid w:val="007F56E3"/>
    <w:rsid w:val="007F5FF4"/>
    <w:rsid w:val="007F6F26"/>
    <w:rsid w:val="008019B2"/>
    <w:rsid w:val="008028F5"/>
    <w:rsid w:val="0080379D"/>
    <w:rsid w:val="00804FBA"/>
    <w:rsid w:val="00805EB2"/>
    <w:rsid w:val="008074B5"/>
    <w:rsid w:val="0081202D"/>
    <w:rsid w:val="008167F9"/>
    <w:rsid w:val="00818191"/>
    <w:rsid w:val="00822226"/>
    <w:rsid w:val="00822F88"/>
    <w:rsid w:val="00823328"/>
    <w:rsid w:val="00823E3B"/>
    <w:rsid w:val="00824D37"/>
    <w:rsid w:val="00824D43"/>
    <w:rsid w:val="0082501E"/>
    <w:rsid w:val="00825DDE"/>
    <w:rsid w:val="008261C9"/>
    <w:rsid w:val="00827F9C"/>
    <w:rsid w:val="00830CA8"/>
    <w:rsid w:val="00830DAD"/>
    <w:rsid w:val="0083188C"/>
    <w:rsid w:val="00832625"/>
    <w:rsid w:val="00832E1C"/>
    <w:rsid w:val="00834A3D"/>
    <w:rsid w:val="0084013E"/>
    <w:rsid w:val="00841496"/>
    <w:rsid w:val="00845F36"/>
    <w:rsid w:val="008461E7"/>
    <w:rsid w:val="00853AD3"/>
    <w:rsid w:val="00854055"/>
    <w:rsid w:val="00856C77"/>
    <w:rsid w:val="008606CE"/>
    <w:rsid w:val="00860E90"/>
    <w:rsid w:val="0086418E"/>
    <w:rsid w:val="00866ED5"/>
    <w:rsid w:val="0087084D"/>
    <w:rsid w:val="00874D70"/>
    <w:rsid w:val="00874FA7"/>
    <w:rsid w:val="00880B26"/>
    <w:rsid w:val="00881A1F"/>
    <w:rsid w:val="008826D8"/>
    <w:rsid w:val="00883737"/>
    <w:rsid w:val="0088653A"/>
    <w:rsid w:val="00886A5D"/>
    <w:rsid w:val="00890016"/>
    <w:rsid w:val="0089046A"/>
    <w:rsid w:val="008914F0"/>
    <w:rsid w:val="00891956"/>
    <w:rsid w:val="008922CA"/>
    <w:rsid w:val="00893409"/>
    <w:rsid w:val="00894476"/>
    <w:rsid w:val="00894A12"/>
    <w:rsid w:val="00894DF3"/>
    <w:rsid w:val="008955E0"/>
    <w:rsid w:val="008966FB"/>
    <w:rsid w:val="00896F31"/>
    <w:rsid w:val="008A0081"/>
    <w:rsid w:val="008A5789"/>
    <w:rsid w:val="008A66CC"/>
    <w:rsid w:val="008B027D"/>
    <w:rsid w:val="008B1069"/>
    <w:rsid w:val="008B1C73"/>
    <w:rsid w:val="008B2087"/>
    <w:rsid w:val="008B2385"/>
    <w:rsid w:val="008B292D"/>
    <w:rsid w:val="008B3BD3"/>
    <w:rsid w:val="008B4223"/>
    <w:rsid w:val="008B6A45"/>
    <w:rsid w:val="008B6BBC"/>
    <w:rsid w:val="008B7932"/>
    <w:rsid w:val="008C05C7"/>
    <w:rsid w:val="008C1851"/>
    <w:rsid w:val="008C2D4C"/>
    <w:rsid w:val="008C4201"/>
    <w:rsid w:val="008C5DF3"/>
    <w:rsid w:val="008D0EC2"/>
    <w:rsid w:val="008D22B7"/>
    <w:rsid w:val="008D2B0A"/>
    <w:rsid w:val="008D2F13"/>
    <w:rsid w:val="008D3508"/>
    <w:rsid w:val="008D4899"/>
    <w:rsid w:val="008D4A5F"/>
    <w:rsid w:val="008D5DDC"/>
    <w:rsid w:val="008D767A"/>
    <w:rsid w:val="008D7983"/>
    <w:rsid w:val="008D7A80"/>
    <w:rsid w:val="008E0D6E"/>
    <w:rsid w:val="008E3942"/>
    <w:rsid w:val="008E3BA9"/>
    <w:rsid w:val="008E3C89"/>
    <w:rsid w:val="008E3F05"/>
    <w:rsid w:val="008E3FBD"/>
    <w:rsid w:val="008E40C9"/>
    <w:rsid w:val="008E42AD"/>
    <w:rsid w:val="008E47B2"/>
    <w:rsid w:val="008E5219"/>
    <w:rsid w:val="008E6366"/>
    <w:rsid w:val="008E654F"/>
    <w:rsid w:val="008E6815"/>
    <w:rsid w:val="008E6CF4"/>
    <w:rsid w:val="008F25A4"/>
    <w:rsid w:val="008F2600"/>
    <w:rsid w:val="008F3A58"/>
    <w:rsid w:val="008F4719"/>
    <w:rsid w:val="008F5138"/>
    <w:rsid w:val="008F6291"/>
    <w:rsid w:val="008F6607"/>
    <w:rsid w:val="008F6AB8"/>
    <w:rsid w:val="008F6B91"/>
    <w:rsid w:val="008F7FBE"/>
    <w:rsid w:val="009002DD"/>
    <w:rsid w:val="00900439"/>
    <w:rsid w:val="00900768"/>
    <w:rsid w:val="00900967"/>
    <w:rsid w:val="0090098D"/>
    <w:rsid w:val="00903AB0"/>
    <w:rsid w:val="00904CAB"/>
    <w:rsid w:val="00904CCE"/>
    <w:rsid w:val="00904D14"/>
    <w:rsid w:val="00907477"/>
    <w:rsid w:val="00907663"/>
    <w:rsid w:val="00911165"/>
    <w:rsid w:val="0091162A"/>
    <w:rsid w:val="00911FCF"/>
    <w:rsid w:val="00912A89"/>
    <w:rsid w:val="00913281"/>
    <w:rsid w:val="009146B2"/>
    <w:rsid w:val="00914B56"/>
    <w:rsid w:val="009165AE"/>
    <w:rsid w:val="009165FE"/>
    <w:rsid w:val="00917C52"/>
    <w:rsid w:val="00920EAF"/>
    <w:rsid w:val="00924916"/>
    <w:rsid w:val="009259AF"/>
    <w:rsid w:val="00930084"/>
    <w:rsid w:val="009304ED"/>
    <w:rsid w:val="0093062F"/>
    <w:rsid w:val="0093378A"/>
    <w:rsid w:val="00933AAC"/>
    <w:rsid w:val="009348A1"/>
    <w:rsid w:val="00934DC4"/>
    <w:rsid w:val="00935701"/>
    <w:rsid w:val="0093601A"/>
    <w:rsid w:val="00937DB5"/>
    <w:rsid w:val="00943C64"/>
    <w:rsid w:val="009443DE"/>
    <w:rsid w:val="009449CD"/>
    <w:rsid w:val="00944E5D"/>
    <w:rsid w:val="00944E6D"/>
    <w:rsid w:val="00945B25"/>
    <w:rsid w:val="00946C86"/>
    <w:rsid w:val="00946E22"/>
    <w:rsid w:val="00947C8D"/>
    <w:rsid w:val="00950D28"/>
    <w:rsid w:val="00952283"/>
    <w:rsid w:val="00953752"/>
    <w:rsid w:val="00953954"/>
    <w:rsid w:val="00953B7B"/>
    <w:rsid w:val="00954D7E"/>
    <w:rsid w:val="009564D1"/>
    <w:rsid w:val="00961C29"/>
    <w:rsid w:val="009627C4"/>
    <w:rsid w:val="00962C71"/>
    <w:rsid w:val="009630DC"/>
    <w:rsid w:val="00963442"/>
    <w:rsid w:val="00963DBF"/>
    <w:rsid w:val="00963DD5"/>
    <w:rsid w:val="009644E9"/>
    <w:rsid w:val="0096470F"/>
    <w:rsid w:val="00964E32"/>
    <w:rsid w:val="00964F96"/>
    <w:rsid w:val="00965CDD"/>
    <w:rsid w:val="00966FC5"/>
    <w:rsid w:val="00970DB2"/>
    <w:rsid w:val="00972048"/>
    <w:rsid w:val="00972F7C"/>
    <w:rsid w:val="00973CD1"/>
    <w:rsid w:val="0097402B"/>
    <w:rsid w:val="009749E7"/>
    <w:rsid w:val="00981118"/>
    <w:rsid w:val="00982ACB"/>
    <w:rsid w:val="00983346"/>
    <w:rsid w:val="00984E0D"/>
    <w:rsid w:val="009868BB"/>
    <w:rsid w:val="00986FA5"/>
    <w:rsid w:val="009917B3"/>
    <w:rsid w:val="00991C2E"/>
    <w:rsid w:val="0099369D"/>
    <w:rsid w:val="009937FB"/>
    <w:rsid w:val="009939D7"/>
    <w:rsid w:val="00996C82"/>
    <w:rsid w:val="0099729F"/>
    <w:rsid w:val="00997809"/>
    <w:rsid w:val="00997BED"/>
    <w:rsid w:val="009A0AB1"/>
    <w:rsid w:val="009A14C0"/>
    <w:rsid w:val="009A21F5"/>
    <w:rsid w:val="009A2BE3"/>
    <w:rsid w:val="009A5533"/>
    <w:rsid w:val="009A5D72"/>
    <w:rsid w:val="009A76B1"/>
    <w:rsid w:val="009B0191"/>
    <w:rsid w:val="009B0745"/>
    <w:rsid w:val="009B0B27"/>
    <w:rsid w:val="009B2B30"/>
    <w:rsid w:val="009B3AF2"/>
    <w:rsid w:val="009B4A6C"/>
    <w:rsid w:val="009B4D48"/>
    <w:rsid w:val="009B5634"/>
    <w:rsid w:val="009B6448"/>
    <w:rsid w:val="009B6A2A"/>
    <w:rsid w:val="009B6F99"/>
    <w:rsid w:val="009B7CDF"/>
    <w:rsid w:val="009C0F45"/>
    <w:rsid w:val="009C7749"/>
    <w:rsid w:val="009D027B"/>
    <w:rsid w:val="009D0768"/>
    <w:rsid w:val="009D0972"/>
    <w:rsid w:val="009D09C1"/>
    <w:rsid w:val="009D0A3B"/>
    <w:rsid w:val="009D1A6F"/>
    <w:rsid w:val="009D25D7"/>
    <w:rsid w:val="009D529B"/>
    <w:rsid w:val="009D6FF1"/>
    <w:rsid w:val="009D789B"/>
    <w:rsid w:val="009E1237"/>
    <w:rsid w:val="009E21D3"/>
    <w:rsid w:val="009E2F3B"/>
    <w:rsid w:val="009E38E8"/>
    <w:rsid w:val="009E5001"/>
    <w:rsid w:val="009E56CB"/>
    <w:rsid w:val="009E6A07"/>
    <w:rsid w:val="009E6F4E"/>
    <w:rsid w:val="009F0827"/>
    <w:rsid w:val="009F2247"/>
    <w:rsid w:val="009F3328"/>
    <w:rsid w:val="009F4F78"/>
    <w:rsid w:val="009F5B6D"/>
    <w:rsid w:val="009F5E5E"/>
    <w:rsid w:val="009F60E8"/>
    <w:rsid w:val="009F6A91"/>
    <w:rsid w:val="009F7818"/>
    <w:rsid w:val="009F7956"/>
    <w:rsid w:val="00A0187D"/>
    <w:rsid w:val="00A02EC4"/>
    <w:rsid w:val="00A04D07"/>
    <w:rsid w:val="00A07A43"/>
    <w:rsid w:val="00A1043A"/>
    <w:rsid w:val="00A14099"/>
    <w:rsid w:val="00A14958"/>
    <w:rsid w:val="00A14978"/>
    <w:rsid w:val="00A164BA"/>
    <w:rsid w:val="00A1697C"/>
    <w:rsid w:val="00A16EE7"/>
    <w:rsid w:val="00A20349"/>
    <w:rsid w:val="00A214A5"/>
    <w:rsid w:val="00A24F3D"/>
    <w:rsid w:val="00A26224"/>
    <w:rsid w:val="00A26E70"/>
    <w:rsid w:val="00A31E8F"/>
    <w:rsid w:val="00A31F29"/>
    <w:rsid w:val="00A348C1"/>
    <w:rsid w:val="00A359CC"/>
    <w:rsid w:val="00A3640A"/>
    <w:rsid w:val="00A3719E"/>
    <w:rsid w:val="00A3790D"/>
    <w:rsid w:val="00A409D9"/>
    <w:rsid w:val="00A42277"/>
    <w:rsid w:val="00A429F6"/>
    <w:rsid w:val="00A45530"/>
    <w:rsid w:val="00A45F2D"/>
    <w:rsid w:val="00A46A9D"/>
    <w:rsid w:val="00A51072"/>
    <w:rsid w:val="00A51BB9"/>
    <w:rsid w:val="00A54C90"/>
    <w:rsid w:val="00A55C0C"/>
    <w:rsid w:val="00A57896"/>
    <w:rsid w:val="00A57A9D"/>
    <w:rsid w:val="00A60150"/>
    <w:rsid w:val="00A606FD"/>
    <w:rsid w:val="00A6073A"/>
    <w:rsid w:val="00A608B2"/>
    <w:rsid w:val="00A614CA"/>
    <w:rsid w:val="00A62B5B"/>
    <w:rsid w:val="00A6332B"/>
    <w:rsid w:val="00A63430"/>
    <w:rsid w:val="00A63813"/>
    <w:rsid w:val="00A63B8D"/>
    <w:rsid w:val="00A63EA6"/>
    <w:rsid w:val="00A646AA"/>
    <w:rsid w:val="00A648D3"/>
    <w:rsid w:val="00A64E2D"/>
    <w:rsid w:val="00A6518F"/>
    <w:rsid w:val="00A6616F"/>
    <w:rsid w:val="00A6658E"/>
    <w:rsid w:val="00A66B6A"/>
    <w:rsid w:val="00A67159"/>
    <w:rsid w:val="00A678B6"/>
    <w:rsid w:val="00A71064"/>
    <w:rsid w:val="00A720CE"/>
    <w:rsid w:val="00A73D70"/>
    <w:rsid w:val="00A758C7"/>
    <w:rsid w:val="00A76C07"/>
    <w:rsid w:val="00A807EB"/>
    <w:rsid w:val="00A80AAD"/>
    <w:rsid w:val="00A81A48"/>
    <w:rsid w:val="00A82249"/>
    <w:rsid w:val="00A8253D"/>
    <w:rsid w:val="00A82825"/>
    <w:rsid w:val="00A84830"/>
    <w:rsid w:val="00A8790E"/>
    <w:rsid w:val="00A90025"/>
    <w:rsid w:val="00A91D94"/>
    <w:rsid w:val="00A9257C"/>
    <w:rsid w:val="00A935D2"/>
    <w:rsid w:val="00A93C0B"/>
    <w:rsid w:val="00AA0016"/>
    <w:rsid w:val="00AA04F7"/>
    <w:rsid w:val="00AA2F35"/>
    <w:rsid w:val="00AA2F84"/>
    <w:rsid w:val="00AA307C"/>
    <w:rsid w:val="00AA3D62"/>
    <w:rsid w:val="00AA5A41"/>
    <w:rsid w:val="00AA5E6C"/>
    <w:rsid w:val="00AA667A"/>
    <w:rsid w:val="00AA7F53"/>
    <w:rsid w:val="00AB0C46"/>
    <w:rsid w:val="00AB4692"/>
    <w:rsid w:val="00AB4F39"/>
    <w:rsid w:val="00AB6BB5"/>
    <w:rsid w:val="00AB73D9"/>
    <w:rsid w:val="00AC0EDA"/>
    <w:rsid w:val="00AC0F99"/>
    <w:rsid w:val="00AC430D"/>
    <w:rsid w:val="00AC608E"/>
    <w:rsid w:val="00AC70E0"/>
    <w:rsid w:val="00AD26F8"/>
    <w:rsid w:val="00AD2FF5"/>
    <w:rsid w:val="00AD309F"/>
    <w:rsid w:val="00AD34DD"/>
    <w:rsid w:val="00AD57E8"/>
    <w:rsid w:val="00AD5C7F"/>
    <w:rsid w:val="00AD7191"/>
    <w:rsid w:val="00AE06A5"/>
    <w:rsid w:val="00AE15AC"/>
    <w:rsid w:val="00AE1BF8"/>
    <w:rsid w:val="00AE30A0"/>
    <w:rsid w:val="00AE3ED7"/>
    <w:rsid w:val="00AE419D"/>
    <w:rsid w:val="00AE4607"/>
    <w:rsid w:val="00AE4C71"/>
    <w:rsid w:val="00AE7687"/>
    <w:rsid w:val="00AE7C01"/>
    <w:rsid w:val="00AF0B4F"/>
    <w:rsid w:val="00AF3D38"/>
    <w:rsid w:val="00AF4997"/>
    <w:rsid w:val="00AF4AFD"/>
    <w:rsid w:val="00AF5408"/>
    <w:rsid w:val="00AF6421"/>
    <w:rsid w:val="00AF664C"/>
    <w:rsid w:val="00AF6AF8"/>
    <w:rsid w:val="00B01313"/>
    <w:rsid w:val="00B01DCB"/>
    <w:rsid w:val="00B0264B"/>
    <w:rsid w:val="00B041B0"/>
    <w:rsid w:val="00B05693"/>
    <w:rsid w:val="00B05E0E"/>
    <w:rsid w:val="00B066FD"/>
    <w:rsid w:val="00B07884"/>
    <w:rsid w:val="00B1032A"/>
    <w:rsid w:val="00B103F4"/>
    <w:rsid w:val="00B11533"/>
    <w:rsid w:val="00B122D2"/>
    <w:rsid w:val="00B12BF1"/>
    <w:rsid w:val="00B1362C"/>
    <w:rsid w:val="00B142D2"/>
    <w:rsid w:val="00B15DA3"/>
    <w:rsid w:val="00B17F14"/>
    <w:rsid w:val="00B212F1"/>
    <w:rsid w:val="00B2179E"/>
    <w:rsid w:val="00B2192E"/>
    <w:rsid w:val="00B22475"/>
    <w:rsid w:val="00B22699"/>
    <w:rsid w:val="00B227AB"/>
    <w:rsid w:val="00B24D57"/>
    <w:rsid w:val="00B255E7"/>
    <w:rsid w:val="00B25F20"/>
    <w:rsid w:val="00B27E95"/>
    <w:rsid w:val="00B32C39"/>
    <w:rsid w:val="00B33839"/>
    <w:rsid w:val="00B34AC9"/>
    <w:rsid w:val="00B369F3"/>
    <w:rsid w:val="00B36D61"/>
    <w:rsid w:val="00B4010C"/>
    <w:rsid w:val="00B4035C"/>
    <w:rsid w:val="00B42163"/>
    <w:rsid w:val="00B4420E"/>
    <w:rsid w:val="00B46A55"/>
    <w:rsid w:val="00B51D58"/>
    <w:rsid w:val="00B52542"/>
    <w:rsid w:val="00B53BD6"/>
    <w:rsid w:val="00B53D36"/>
    <w:rsid w:val="00B53F61"/>
    <w:rsid w:val="00B55294"/>
    <w:rsid w:val="00B62FCB"/>
    <w:rsid w:val="00B6398E"/>
    <w:rsid w:val="00B64551"/>
    <w:rsid w:val="00B648A8"/>
    <w:rsid w:val="00B657CF"/>
    <w:rsid w:val="00B66130"/>
    <w:rsid w:val="00B665A6"/>
    <w:rsid w:val="00B67030"/>
    <w:rsid w:val="00B709F5"/>
    <w:rsid w:val="00B70EC2"/>
    <w:rsid w:val="00B710BE"/>
    <w:rsid w:val="00B71597"/>
    <w:rsid w:val="00B71723"/>
    <w:rsid w:val="00B723A4"/>
    <w:rsid w:val="00B72DC1"/>
    <w:rsid w:val="00B7390B"/>
    <w:rsid w:val="00B73EFD"/>
    <w:rsid w:val="00B74CE3"/>
    <w:rsid w:val="00B75662"/>
    <w:rsid w:val="00B76466"/>
    <w:rsid w:val="00B80001"/>
    <w:rsid w:val="00B80264"/>
    <w:rsid w:val="00B80419"/>
    <w:rsid w:val="00B805DC"/>
    <w:rsid w:val="00B81250"/>
    <w:rsid w:val="00B82637"/>
    <w:rsid w:val="00B82F94"/>
    <w:rsid w:val="00B83D6E"/>
    <w:rsid w:val="00B84A7C"/>
    <w:rsid w:val="00B84F7D"/>
    <w:rsid w:val="00B86BF7"/>
    <w:rsid w:val="00B93004"/>
    <w:rsid w:val="00B93C12"/>
    <w:rsid w:val="00B940CC"/>
    <w:rsid w:val="00B950D6"/>
    <w:rsid w:val="00B95C3A"/>
    <w:rsid w:val="00B95F7B"/>
    <w:rsid w:val="00B96752"/>
    <w:rsid w:val="00B96C99"/>
    <w:rsid w:val="00BA0041"/>
    <w:rsid w:val="00BA1359"/>
    <w:rsid w:val="00BA1836"/>
    <w:rsid w:val="00BA1B75"/>
    <w:rsid w:val="00BA382A"/>
    <w:rsid w:val="00BA4AB3"/>
    <w:rsid w:val="00BA4C86"/>
    <w:rsid w:val="00BA5BE4"/>
    <w:rsid w:val="00BA64B5"/>
    <w:rsid w:val="00BA66C8"/>
    <w:rsid w:val="00BA75CB"/>
    <w:rsid w:val="00BB073F"/>
    <w:rsid w:val="00BB0ED6"/>
    <w:rsid w:val="00BB1187"/>
    <w:rsid w:val="00BB12CB"/>
    <w:rsid w:val="00BB163E"/>
    <w:rsid w:val="00BB1B40"/>
    <w:rsid w:val="00BB1E74"/>
    <w:rsid w:val="00BB2681"/>
    <w:rsid w:val="00BB4064"/>
    <w:rsid w:val="00BB506E"/>
    <w:rsid w:val="00BB520B"/>
    <w:rsid w:val="00BC08D6"/>
    <w:rsid w:val="00BC0968"/>
    <w:rsid w:val="00BC2767"/>
    <w:rsid w:val="00BC2B50"/>
    <w:rsid w:val="00BC326C"/>
    <w:rsid w:val="00BC3F61"/>
    <w:rsid w:val="00BC46C5"/>
    <w:rsid w:val="00BC48D2"/>
    <w:rsid w:val="00BC58C9"/>
    <w:rsid w:val="00BC5E11"/>
    <w:rsid w:val="00BC7663"/>
    <w:rsid w:val="00BC8665"/>
    <w:rsid w:val="00BD1A16"/>
    <w:rsid w:val="00BD28BD"/>
    <w:rsid w:val="00BD2E2C"/>
    <w:rsid w:val="00BD3D4C"/>
    <w:rsid w:val="00BD568F"/>
    <w:rsid w:val="00BD5916"/>
    <w:rsid w:val="00BE09AD"/>
    <w:rsid w:val="00BE2224"/>
    <w:rsid w:val="00BE3086"/>
    <w:rsid w:val="00BE353E"/>
    <w:rsid w:val="00BE456A"/>
    <w:rsid w:val="00BE4DDC"/>
    <w:rsid w:val="00BE5569"/>
    <w:rsid w:val="00BE6087"/>
    <w:rsid w:val="00BE60EE"/>
    <w:rsid w:val="00BE6702"/>
    <w:rsid w:val="00BE78B3"/>
    <w:rsid w:val="00BF083E"/>
    <w:rsid w:val="00BF1678"/>
    <w:rsid w:val="00BF1B0C"/>
    <w:rsid w:val="00BF1BE5"/>
    <w:rsid w:val="00BF2061"/>
    <w:rsid w:val="00BF402D"/>
    <w:rsid w:val="00BF469B"/>
    <w:rsid w:val="00BF4D0A"/>
    <w:rsid w:val="00BF54AE"/>
    <w:rsid w:val="00BF58AC"/>
    <w:rsid w:val="00BF58DC"/>
    <w:rsid w:val="00C00EEC"/>
    <w:rsid w:val="00C0160A"/>
    <w:rsid w:val="00C017F3"/>
    <w:rsid w:val="00C02C4A"/>
    <w:rsid w:val="00C03D2F"/>
    <w:rsid w:val="00C04373"/>
    <w:rsid w:val="00C04C96"/>
    <w:rsid w:val="00C052C6"/>
    <w:rsid w:val="00C0587B"/>
    <w:rsid w:val="00C07055"/>
    <w:rsid w:val="00C07A8A"/>
    <w:rsid w:val="00C10C9B"/>
    <w:rsid w:val="00C124BE"/>
    <w:rsid w:val="00C12BD1"/>
    <w:rsid w:val="00C15C35"/>
    <w:rsid w:val="00C15ED3"/>
    <w:rsid w:val="00C17E8D"/>
    <w:rsid w:val="00C21C33"/>
    <w:rsid w:val="00C226C6"/>
    <w:rsid w:val="00C2361C"/>
    <w:rsid w:val="00C248BE"/>
    <w:rsid w:val="00C24DA3"/>
    <w:rsid w:val="00C255EE"/>
    <w:rsid w:val="00C25907"/>
    <w:rsid w:val="00C2781E"/>
    <w:rsid w:val="00C30300"/>
    <w:rsid w:val="00C31001"/>
    <w:rsid w:val="00C314F8"/>
    <w:rsid w:val="00C31A61"/>
    <w:rsid w:val="00C31C73"/>
    <w:rsid w:val="00C32741"/>
    <w:rsid w:val="00C33C73"/>
    <w:rsid w:val="00C343F1"/>
    <w:rsid w:val="00C36CDC"/>
    <w:rsid w:val="00C37910"/>
    <w:rsid w:val="00C379FD"/>
    <w:rsid w:val="00C414C7"/>
    <w:rsid w:val="00C44420"/>
    <w:rsid w:val="00C45042"/>
    <w:rsid w:val="00C4665E"/>
    <w:rsid w:val="00C47581"/>
    <w:rsid w:val="00C476B0"/>
    <w:rsid w:val="00C51586"/>
    <w:rsid w:val="00C52AC5"/>
    <w:rsid w:val="00C52F55"/>
    <w:rsid w:val="00C53B83"/>
    <w:rsid w:val="00C5464C"/>
    <w:rsid w:val="00C54AF3"/>
    <w:rsid w:val="00C55155"/>
    <w:rsid w:val="00C556F7"/>
    <w:rsid w:val="00C6047D"/>
    <w:rsid w:val="00C62155"/>
    <w:rsid w:val="00C63EEE"/>
    <w:rsid w:val="00C63F67"/>
    <w:rsid w:val="00C642B1"/>
    <w:rsid w:val="00C644E0"/>
    <w:rsid w:val="00C65513"/>
    <w:rsid w:val="00C65B55"/>
    <w:rsid w:val="00C66674"/>
    <w:rsid w:val="00C71787"/>
    <w:rsid w:val="00C71B6A"/>
    <w:rsid w:val="00C71C83"/>
    <w:rsid w:val="00C739B5"/>
    <w:rsid w:val="00C75921"/>
    <w:rsid w:val="00C75C4F"/>
    <w:rsid w:val="00C80324"/>
    <w:rsid w:val="00C80C3A"/>
    <w:rsid w:val="00C810B5"/>
    <w:rsid w:val="00C812EB"/>
    <w:rsid w:val="00C81A01"/>
    <w:rsid w:val="00C82FAA"/>
    <w:rsid w:val="00C87012"/>
    <w:rsid w:val="00C87EEE"/>
    <w:rsid w:val="00C90A43"/>
    <w:rsid w:val="00C91146"/>
    <w:rsid w:val="00C93D05"/>
    <w:rsid w:val="00C93FDE"/>
    <w:rsid w:val="00C94489"/>
    <w:rsid w:val="00C95DE0"/>
    <w:rsid w:val="00C964CC"/>
    <w:rsid w:val="00C96674"/>
    <w:rsid w:val="00C968CF"/>
    <w:rsid w:val="00C970FE"/>
    <w:rsid w:val="00C97B90"/>
    <w:rsid w:val="00CA0566"/>
    <w:rsid w:val="00CA21B3"/>
    <w:rsid w:val="00CA30A2"/>
    <w:rsid w:val="00CA3C18"/>
    <w:rsid w:val="00CA43FB"/>
    <w:rsid w:val="00CA4B8B"/>
    <w:rsid w:val="00CA5092"/>
    <w:rsid w:val="00CA5143"/>
    <w:rsid w:val="00CA5827"/>
    <w:rsid w:val="00CA6592"/>
    <w:rsid w:val="00CA6CE3"/>
    <w:rsid w:val="00CB09A1"/>
    <w:rsid w:val="00CB1408"/>
    <w:rsid w:val="00CB1698"/>
    <w:rsid w:val="00CB18C4"/>
    <w:rsid w:val="00CB1964"/>
    <w:rsid w:val="00CB2051"/>
    <w:rsid w:val="00CB4993"/>
    <w:rsid w:val="00CB4DC8"/>
    <w:rsid w:val="00CB673F"/>
    <w:rsid w:val="00CB6ACE"/>
    <w:rsid w:val="00CB6B11"/>
    <w:rsid w:val="00CB741D"/>
    <w:rsid w:val="00CB765C"/>
    <w:rsid w:val="00CB7790"/>
    <w:rsid w:val="00CC0207"/>
    <w:rsid w:val="00CC0617"/>
    <w:rsid w:val="00CC1051"/>
    <w:rsid w:val="00CC10E5"/>
    <w:rsid w:val="00CC231C"/>
    <w:rsid w:val="00CC299C"/>
    <w:rsid w:val="00CC3FFD"/>
    <w:rsid w:val="00CC49E5"/>
    <w:rsid w:val="00CC4C78"/>
    <w:rsid w:val="00CC5012"/>
    <w:rsid w:val="00CC6D26"/>
    <w:rsid w:val="00CC7D73"/>
    <w:rsid w:val="00CD0133"/>
    <w:rsid w:val="00CD116E"/>
    <w:rsid w:val="00CD1298"/>
    <w:rsid w:val="00CD31B3"/>
    <w:rsid w:val="00CD3CBF"/>
    <w:rsid w:val="00CD43B2"/>
    <w:rsid w:val="00CE0FA9"/>
    <w:rsid w:val="00CE16FC"/>
    <w:rsid w:val="00CE2516"/>
    <w:rsid w:val="00CE516D"/>
    <w:rsid w:val="00CE7E00"/>
    <w:rsid w:val="00CE7F84"/>
    <w:rsid w:val="00CF0A58"/>
    <w:rsid w:val="00CF103C"/>
    <w:rsid w:val="00CF10D5"/>
    <w:rsid w:val="00CF1BE3"/>
    <w:rsid w:val="00CF2640"/>
    <w:rsid w:val="00CF32A8"/>
    <w:rsid w:val="00CF334D"/>
    <w:rsid w:val="00CF4774"/>
    <w:rsid w:val="00CF503A"/>
    <w:rsid w:val="00CF5714"/>
    <w:rsid w:val="00CF5F14"/>
    <w:rsid w:val="00CF719D"/>
    <w:rsid w:val="00D01051"/>
    <w:rsid w:val="00D016D4"/>
    <w:rsid w:val="00D021D7"/>
    <w:rsid w:val="00D0229E"/>
    <w:rsid w:val="00D04AAF"/>
    <w:rsid w:val="00D05C6E"/>
    <w:rsid w:val="00D0613F"/>
    <w:rsid w:val="00D071E3"/>
    <w:rsid w:val="00D07A20"/>
    <w:rsid w:val="00D10239"/>
    <w:rsid w:val="00D105D6"/>
    <w:rsid w:val="00D1072B"/>
    <w:rsid w:val="00D10A08"/>
    <w:rsid w:val="00D111EF"/>
    <w:rsid w:val="00D12438"/>
    <w:rsid w:val="00D12C6D"/>
    <w:rsid w:val="00D1305B"/>
    <w:rsid w:val="00D1367D"/>
    <w:rsid w:val="00D13E28"/>
    <w:rsid w:val="00D14C48"/>
    <w:rsid w:val="00D17CB1"/>
    <w:rsid w:val="00D1C25E"/>
    <w:rsid w:val="00D20595"/>
    <w:rsid w:val="00D207FE"/>
    <w:rsid w:val="00D2089F"/>
    <w:rsid w:val="00D20F31"/>
    <w:rsid w:val="00D219E5"/>
    <w:rsid w:val="00D2312A"/>
    <w:rsid w:val="00D23CD9"/>
    <w:rsid w:val="00D240DE"/>
    <w:rsid w:val="00D2625E"/>
    <w:rsid w:val="00D26952"/>
    <w:rsid w:val="00D27DAF"/>
    <w:rsid w:val="00D30D1D"/>
    <w:rsid w:val="00D31214"/>
    <w:rsid w:val="00D316A3"/>
    <w:rsid w:val="00D31D75"/>
    <w:rsid w:val="00D328AD"/>
    <w:rsid w:val="00D342DF"/>
    <w:rsid w:val="00D34708"/>
    <w:rsid w:val="00D34BA3"/>
    <w:rsid w:val="00D35FF8"/>
    <w:rsid w:val="00D362C8"/>
    <w:rsid w:val="00D3B108"/>
    <w:rsid w:val="00D41D62"/>
    <w:rsid w:val="00D42B79"/>
    <w:rsid w:val="00D439A1"/>
    <w:rsid w:val="00D43AE4"/>
    <w:rsid w:val="00D43E8F"/>
    <w:rsid w:val="00D44FB6"/>
    <w:rsid w:val="00D45938"/>
    <w:rsid w:val="00D45DDF"/>
    <w:rsid w:val="00D47545"/>
    <w:rsid w:val="00D502EC"/>
    <w:rsid w:val="00D502F1"/>
    <w:rsid w:val="00D50FA1"/>
    <w:rsid w:val="00D517D1"/>
    <w:rsid w:val="00D51CFC"/>
    <w:rsid w:val="00D51DFC"/>
    <w:rsid w:val="00D51EF4"/>
    <w:rsid w:val="00D5246C"/>
    <w:rsid w:val="00D54081"/>
    <w:rsid w:val="00D55F58"/>
    <w:rsid w:val="00D56398"/>
    <w:rsid w:val="00D574E0"/>
    <w:rsid w:val="00D60FAD"/>
    <w:rsid w:val="00D6213B"/>
    <w:rsid w:val="00D62CE6"/>
    <w:rsid w:val="00D633DB"/>
    <w:rsid w:val="00D63B5A"/>
    <w:rsid w:val="00D643D5"/>
    <w:rsid w:val="00D64A8E"/>
    <w:rsid w:val="00D65603"/>
    <w:rsid w:val="00D669F4"/>
    <w:rsid w:val="00D66C86"/>
    <w:rsid w:val="00D66D0B"/>
    <w:rsid w:val="00D677E7"/>
    <w:rsid w:val="00D70653"/>
    <w:rsid w:val="00D70FD9"/>
    <w:rsid w:val="00D72448"/>
    <w:rsid w:val="00D72649"/>
    <w:rsid w:val="00D73DDA"/>
    <w:rsid w:val="00D74E92"/>
    <w:rsid w:val="00D772D0"/>
    <w:rsid w:val="00D7748D"/>
    <w:rsid w:val="00D77848"/>
    <w:rsid w:val="00D80AB4"/>
    <w:rsid w:val="00D8296B"/>
    <w:rsid w:val="00D83066"/>
    <w:rsid w:val="00D833A9"/>
    <w:rsid w:val="00D840C7"/>
    <w:rsid w:val="00D84118"/>
    <w:rsid w:val="00D84CF1"/>
    <w:rsid w:val="00D85B2A"/>
    <w:rsid w:val="00D85EB0"/>
    <w:rsid w:val="00D86715"/>
    <w:rsid w:val="00D867A6"/>
    <w:rsid w:val="00D86C64"/>
    <w:rsid w:val="00D86FE9"/>
    <w:rsid w:val="00D8778A"/>
    <w:rsid w:val="00D878CA"/>
    <w:rsid w:val="00D87CDC"/>
    <w:rsid w:val="00D90216"/>
    <w:rsid w:val="00D90560"/>
    <w:rsid w:val="00D9095E"/>
    <w:rsid w:val="00D92543"/>
    <w:rsid w:val="00D92AE5"/>
    <w:rsid w:val="00D92FA9"/>
    <w:rsid w:val="00D930A6"/>
    <w:rsid w:val="00D9373A"/>
    <w:rsid w:val="00D93951"/>
    <w:rsid w:val="00D93DFD"/>
    <w:rsid w:val="00D95E44"/>
    <w:rsid w:val="00D96171"/>
    <w:rsid w:val="00D9652B"/>
    <w:rsid w:val="00D9C6ED"/>
    <w:rsid w:val="00DA0B5A"/>
    <w:rsid w:val="00DA17F9"/>
    <w:rsid w:val="00DA1971"/>
    <w:rsid w:val="00DA54AC"/>
    <w:rsid w:val="00DA6151"/>
    <w:rsid w:val="00DA72FC"/>
    <w:rsid w:val="00DB6411"/>
    <w:rsid w:val="00DB6FD6"/>
    <w:rsid w:val="00DB7877"/>
    <w:rsid w:val="00DC0009"/>
    <w:rsid w:val="00DC155D"/>
    <w:rsid w:val="00DC1815"/>
    <w:rsid w:val="00DC40A7"/>
    <w:rsid w:val="00DC4161"/>
    <w:rsid w:val="00DC50CF"/>
    <w:rsid w:val="00DC610B"/>
    <w:rsid w:val="00DC762D"/>
    <w:rsid w:val="00DC77BA"/>
    <w:rsid w:val="00DC7A15"/>
    <w:rsid w:val="00DD1CCC"/>
    <w:rsid w:val="00DD31C9"/>
    <w:rsid w:val="00DD3DDB"/>
    <w:rsid w:val="00DD4799"/>
    <w:rsid w:val="00DD7615"/>
    <w:rsid w:val="00DD7671"/>
    <w:rsid w:val="00DE063C"/>
    <w:rsid w:val="00DE0C5B"/>
    <w:rsid w:val="00DE3305"/>
    <w:rsid w:val="00DE360B"/>
    <w:rsid w:val="00DE3BA1"/>
    <w:rsid w:val="00DE43DA"/>
    <w:rsid w:val="00DE521F"/>
    <w:rsid w:val="00DE57BC"/>
    <w:rsid w:val="00DE6DC6"/>
    <w:rsid w:val="00DE7544"/>
    <w:rsid w:val="00DF0E63"/>
    <w:rsid w:val="00DF2A7E"/>
    <w:rsid w:val="00DF319B"/>
    <w:rsid w:val="00DF49D8"/>
    <w:rsid w:val="00DF6D6C"/>
    <w:rsid w:val="00E013F6"/>
    <w:rsid w:val="00E02586"/>
    <w:rsid w:val="00E0397F"/>
    <w:rsid w:val="00E04136"/>
    <w:rsid w:val="00E04BE2"/>
    <w:rsid w:val="00E05712"/>
    <w:rsid w:val="00E05828"/>
    <w:rsid w:val="00E05C70"/>
    <w:rsid w:val="00E05FA9"/>
    <w:rsid w:val="00E1076B"/>
    <w:rsid w:val="00E11D8B"/>
    <w:rsid w:val="00E13E51"/>
    <w:rsid w:val="00E158CF"/>
    <w:rsid w:val="00E16019"/>
    <w:rsid w:val="00E16694"/>
    <w:rsid w:val="00E17346"/>
    <w:rsid w:val="00E17A0C"/>
    <w:rsid w:val="00E218D2"/>
    <w:rsid w:val="00E23003"/>
    <w:rsid w:val="00E2354F"/>
    <w:rsid w:val="00E24E76"/>
    <w:rsid w:val="00E258D7"/>
    <w:rsid w:val="00E26111"/>
    <w:rsid w:val="00E30D1F"/>
    <w:rsid w:val="00E31DE4"/>
    <w:rsid w:val="00E3314B"/>
    <w:rsid w:val="00E35529"/>
    <w:rsid w:val="00E374F7"/>
    <w:rsid w:val="00E37541"/>
    <w:rsid w:val="00E4085B"/>
    <w:rsid w:val="00E42456"/>
    <w:rsid w:val="00E4323B"/>
    <w:rsid w:val="00E4335D"/>
    <w:rsid w:val="00E43BC4"/>
    <w:rsid w:val="00E441EF"/>
    <w:rsid w:val="00E4495D"/>
    <w:rsid w:val="00E44A62"/>
    <w:rsid w:val="00E45AD4"/>
    <w:rsid w:val="00E46C03"/>
    <w:rsid w:val="00E4700D"/>
    <w:rsid w:val="00E47B77"/>
    <w:rsid w:val="00E50659"/>
    <w:rsid w:val="00E54F4E"/>
    <w:rsid w:val="00E5554B"/>
    <w:rsid w:val="00E5652E"/>
    <w:rsid w:val="00E57EAE"/>
    <w:rsid w:val="00E60D77"/>
    <w:rsid w:val="00E61754"/>
    <w:rsid w:val="00E61C19"/>
    <w:rsid w:val="00E622FB"/>
    <w:rsid w:val="00E623FF"/>
    <w:rsid w:val="00E62BF1"/>
    <w:rsid w:val="00E6500F"/>
    <w:rsid w:val="00E6520C"/>
    <w:rsid w:val="00E654A3"/>
    <w:rsid w:val="00E7045A"/>
    <w:rsid w:val="00E70C5D"/>
    <w:rsid w:val="00E70C76"/>
    <w:rsid w:val="00E72753"/>
    <w:rsid w:val="00E73B29"/>
    <w:rsid w:val="00E74D7F"/>
    <w:rsid w:val="00E7538D"/>
    <w:rsid w:val="00E80837"/>
    <w:rsid w:val="00E81AA3"/>
    <w:rsid w:val="00E8284D"/>
    <w:rsid w:val="00E84C57"/>
    <w:rsid w:val="00E85CA0"/>
    <w:rsid w:val="00E871A3"/>
    <w:rsid w:val="00E87C20"/>
    <w:rsid w:val="00E911A2"/>
    <w:rsid w:val="00E913DF"/>
    <w:rsid w:val="00E9142D"/>
    <w:rsid w:val="00E91C41"/>
    <w:rsid w:val="00E928B3"/>
    <w:rsid w:val="00E93305"/>
    <w:rsid w:val="00E93EEA"/>
    <w:rsid w:val="00E95457"/>
    <w:rsid w:val="00E95590"/>
    <w:rsid w:val="00E95FBC"/>
    <w:rsid w:val="00EA0023"/>
    <w:rsid w:val="00EA2699"/>
    <w:rsid w:val="00EA2C9B"/>
    <w:rsid w:val="00EA30FE"/>
    <w:rsid w:val="00EA46C3"/>
    <w:rsid w:val="00EA4B4A"/>
    <w:rsid w:val="00EA6C1B"/>
    <w:rsid w:val="00EA7784"/>
    <w:rsid w:val="00EB513D"/>
    <w:rsid w:val="00EB5880"/>
    <w:rsid w:val="00EB63D7"/>
    <w:rsid w:val="00EB6BED"/>
    <w:rsid w:val="00EB773E"/>
    <w:rsid w:val="00EB7A56"/>
    <w:rsid w:val="00EC0A3E"/>
    <w:rsid w:val="00EC1B20"/>
    <w:rsid w:val="00EC1E91"/>
    <w:rsid w:val="00EC5154"/>
    <w:rsid w:val="00EC61D8"/>
    <w:rsid w:val="00EC6911"/>
    <w:rsid w:val="00ED0449"/>
    <w:rsid w:val="00ED1B41"/>
    <w:rsid w:val="00ED4167"/>
    <w:rsid w:val="00ED4540"/>
    <w:rsid w:val="00ED4BC5"/>
    <w:rsid w:val="00ED538A"/>
    <w:rsid w:val="00ED7BA5"/>
    <w:rsid w:val="00EE055D"/>
    <w:rsid w:val="00EE1948"/>
    <w:rsid w:val="00EE265F"/>
    <w:rsid w:val="00EE28FB"/>
    <w:rsid w:val="00EE2A31"/>
    <w:rsid w:val="00EE35A3"/>
    <w:rsid w:val="00EE36DB"/>
    <w:rsid w:val="00EE385E"/>
    <w:rsid w:val="00EE3D65"/>
    <w:rsid w:val="00EE43FE"/>
    <w:rsid w:val="00EE4AAF"/>
    <w:rsid w:val="00EE4F33"/>
    <w:rsid w:val="00EE5369"/>
    <w:rsid w:val="00EE7E20"/>
    <w:rsid w:val="00EF353E"/>
    <w:rsid w:val="00EF3B5B"/>
    <w:rsid w:val="00EF3F85"/>
    <w:rsid w:val="00EF459D"/>
    <w:rsid w:val="00F00F53"/>
    <w:rsid w:val="00F01ACB"/>
    <w:rsid w:val="00F04FE3"/>
    <w:rsid w:val="00F062AF"/>
    <w:rsid w:val="00F0716E"/>
    <w:rsid w:val="00F11679"/>
    <w:rsid w:val="00F13AB4"/>
    <w:rsid w:val="00F14402"/>
    <w:rsid w:val="00F14E34"/>
    <w:rsid w:val="00F16856"/>
    <w:rsid w:val="00F16D5D"/>
    <w:rsid w:val="00F16ED2"/>
    <w:rsid w:val="00F1769C"/>
    <w:rsid w:val="00F17C0B"/>
    <w:rsid w:val="00F20FC1"/>
    <w:rsid w:val="00F21BE8"/>
    <w:rsid w:val="00F2216E"/>
    <w:rsid w:val="00F23797"/>
    <w:rsid w:val="00F2489D"/>
    <w:rsid w:val="00F24C17"/>
    <w:rsid w:val="00F24E2D"/>
    <w:rsid w:val="00F257A6"/>
    <w:rsid w:val="00F25EEF"/>
    <w:rsid w:val="00F32A1D"/>
    <w:rsid w:val="00F330FE"/>
    <w:rsid w:val="00F3332F"/>
    <w:rsid w:val="00F354BE"/>
    <w:rsid w:val="00F3586E"/>
    <w:rsid w:val="00F3644D"/>
    <w:rsid w:val="00F374CB"/>
    <w:rsid w:val="00F41621"/>
    <w:rsid w:val="00F4167A"/>
    <w:rsid w:val="00F41756"/>
    <w:rsid w:val="00F41D4E"/>
    <w:rsid w:val="00F44E14"/>
    <w:rsid w:val="00F45AB7"/>
    <w:rsid w:val="00F45C3F"/>
    <w:rsid w:val="00F466FB"/>
    <w:rsid w:val="00F47582"/>
    <w:rsid w:val="00F47BB5"/>
    <w:rsid w:val="00F51261"/>
    <w:rsid w:val="00F51CF7"/>
    <w:rsid w:val="00F52559"/>
    <w:rsid w:val="00F52903"/>
    <w:rsid w:val="00F534F7"/>
    <w:rsid w:val="00F5432E"/>
    <w:rsid w:val="00F54631"/>
    <w:rsid w:val="00F557B1"/>
    <w:rsid w:val="00F56F07"/>
    <w:rsid w:val="00F57618"/>
    <w:rsid w:val="00F60925"/>
    <w:rsid w:val="00F63013"/>
    <w:rsid w:val="00F63150"/>
    <w:rsid w:val="00F63331"/>
    <w:rsid w:val="00F646DF"/>
    <w:rsid w:val="00F64FF9"/>
    <w:rsid w:val="00F6758E"/>
    <w:rsid w:val="00F675F3"/>
    <w:rsid w:val="00F67A8A"/>
    <w:rsid w:val="00F70C39"/>
    <w:rsid w:val="00F73167"/>
    <w:rsid w:val="00F73AF5"/>
    <w:rsid w:val="00F74CFC"/>
    <w:rsid w:val="00F75A38"/>
    <w:rsid w:val="00F76CB7"/>
    <w:rsid w:val="00F7700C"/>
    <w:rsid w:val="00F7729A"/>
    <w:rsid w:val="00F7768C"/>
    <w:rsid w:val="00F80EBB"/>
    <w:rsid w:val="00F80F75"/>
    <w:rsid w:val="00F81B37"/>
    <w:rsid w:val="00F82770"/>
    <w:rsid w:val="00F82850"/>
    <w:rsid w:val="00F82E84"/>
    <w:rsid w:val="00F83985"/>
    <w:rsid w:val="00F83A9B"/>
    <w:rsid w:val="00F8555C"/>
    <w:rsid w:val="00F856B0"/>
    <w:rsid w:val="00F85B7B"/>
    <w:rsid w:val="00F8706A"/>
    <w:rsid w:val="00F87743"/>
    <w:rsid w:val="00F90548"/>
    <w:rsid w:val="00F908F0"/>
    <w:rsid w:val="00F90AD4"/>
    <w:rsid w:val="00F90ED2"/>
    <w:rsid w:val="00F91749"/>
    <w:rsid w:val="00F91E7E"/>
    <w:rsid w:val="00F931F6"/>
    <w:rsid w:val="00F9653D"/>
    <w:rsid w:val="00F96825"/>
    <w:rsid w:val="00FA360E"/>
    <w:rsid w:val="00FA4516"/>
    <w:rsid w:val="00FA57C0"/>
    <w:rsid w:val="00FA7A04"/>
    <w:rsid w:val="00FB0431"/>
    <w:rsid w:val="00FB2DF1"/>
    <w:rsid w:val="00FB2E07"/>
    <w:rsid w:val="00FB32D4"/>
    <w:rsid w:val="00FB4B8E"/>
    <w:rsid w:val="00FB683C"/>
    <w:rsid w:val="00FB7D2F"/>
    <w:rsid w:val="00FC02FF"/>
    <w:rsid w:val="00FC072B"/>
    <w:rsid w:val="00FC0AD6"/>
    <w:rsid w:val="00FC16E1"/>
    <w:rsid w:val="00FC1D8D"/>
    <w:rsid w:val="00FC3BD1"/>
    <w:rsid w:val="00FC4D05"/>
    <w:rsid w:val="00FC52DA"/>
    <w:rsid w:val="00FC56AD"/>
    <w:rsid w:val="00FC6670"/>
    <w:rsid w:val="00FC6EE1"/>
    <w:rsid w:val="00FC7A5B"/>
    <w:rsid w:val="00FC7BBB"/>
    <w:rsid w:val="00FD0E1F"/>
    <w:rsid w:val="00FD117F"/>
    <w:rsid w:val="00FD1D02"/>
    <w:rsid w:val="00FD221B"/>
    <w:rsid w:val="00FD371D"/>
    <w:rsid w:val="00FD49EC"/>
    <w:rsid w:val="00FD4CD4"/>
    <w:rsid w:val="00FD5197"/>
    <w:rsid w:val="00FD5B0D"/>
    <w:rsid w:val="00FE0003"/>
    <w:rsid w:val="00FE03DB"/>
    <w:rsid w:val="00FE088E"/>
    <w:rsid w:val="00FE3B3D"/>
    <w:rsid w:val="00FE407A"/>
    <w:rsid w:val="00FE5964"/>
    <w:rsid w:val="00FF1CC8"/>
    <w:rsid w:val="00FF1FDA"/>
    <w:rsid w:val="00FF5A24"/>
    <w:rsid w:val="00FF5BAF"/>
    <w:rsid w:val="00FF631D"/>
    <w:rsid w:val="00FF773A"/>
    <w:rsid w:val="0102AE03"/>
    <w:rsid w:val="011503FA"/>
    <w:rsid w:val="01235103"/>
    <w:rsid w:val="01406256"/>
    <w:rsid w:val="0157A8F0"/>
    <w:rsid w:val="0168252F"/>
    <w:rsid w:val="017CC440"/>
    <w:rsid w:val="01871270"/>
    <w:rsid w:val="0197F4CD"/>
    <w:rsid w:val="01AD2BB3"/>
    <w:rsid w:val="01CC33D4"/>
    <w:rsid w:val="01D03E8B"/>
    <w:rsid w:val="01D7026E"/>
    <w:rsid w:val="01DEFA64"/>
    <w:rsid w:val="01FD6480"/>
    <w:rsid w:val="020CB9C7"/>
    <w:rsid w:val="02224C1C"/>
    <w:rsid w:val="023789A9"/>
    <w:rsid w:val="023E3CCE"/>
    <w:rsid w:val="024AB9F9"/>
    <w:rsid w:val="0267A7B2"/>
    <w:rsid w:val="0295834D"/>
    <w:rsid w:val="02AE2DF7"/>
    <w:rsid w:val="03006CC7"/>
    <w:rsid w:val="0315C2CA"/>
    <w:rsid w:val="03263B3E"/>
    <w:rsid w:val="033BB242"/>
    <w:rsid w:val="036F6CAA"/>
    <w:rsid w:val="037EEEDF"/>
    <w:rsid w:val="0387F640"/>
    <w:rsid w:val="038ECFAF"/>
    <w:rsid w:val="03D44CBD"/>
    <w:rsid w:val="03ED0D3D"/>
    <w:rsid w:val="03EDB34C"/>
    <w:rsid w:val="03F93AAE"/>
    <w:rsid w:val="03FAC711"/>
    <w:rsid w:val="040FF1F5"/>
    <w:rsid w:val="042AB143"/>
    <w:rsid w:val="04312C7F"/>
    <w:rsid w:val="04369872"/>
    <w:rsid w:val="0453E3B6"/>
    <w:rsid w:val="046E939B"/>
    <w:rsid w:val="04748902"/>
    <w:rsid w:val="04968354"/>
    <w:rsid w:val="0499FD6D"/>
    <w:rsid w:val="049ED942"/>
    <w:rsid w:val="04A8975C"/>
    <w:rsid w:val="04CF958F"/>
    <w:rsid w:val="04D70105"/>
    <w:rsid w:val="04E4CC75"/>
    <w:rsid w:val="04ED30FD"/>
    <w:rsid w:val="04F7C281"/>
    <w:rsid w:val="050C1D8E"/>
    <w:rsid w:val="0521153C"/>
    <w:rsid w:val="052E7560"/>
    <w:rsid w:val="054D688B"/>
    <w:rsid w:val="057029E6"/>
    <w:rsid w:val="057B0EB1"/>
    <w:rsid w:val="058983AD"/>
    <w:rsid w:val="05A1D26A"/>
    <w:rsid w:val="05BAA237"/>
    <w:rsid w:val="05DAC180"/>
    <w:rsid w:val="05F023BC"/>
    <w:rsid w:val="060EB656"/>
    <w:rsid w:val="06107FD8"/>
    <w:rsid w:val="061253DB"/>
    <w:rsid w:val="0617B16C"/>
    <w:rsid w:val="0619B0DD"/>
    <w:rsid w:val="06287E87"/>
    <w:rsid w:val="062AFFA1"/>
    <w:rsid w:val="062DDE75"/>
    <w:rsid w:val="063AF659"/>
    <w:rsid w:val="0642D4C8"/>
    <w:rsid w:val="0649034E"/>
    <w:rsid w:val="0659714E"/>
    <w:rsid w:val="06DA9C3D"/>
    <w:rsid w:val="06DE27C8"/>
    <w:rsid w:val="06E8EAE2"/>
    <w:rsid w:val="07036490"/>
    <w:rsid w:val="0714DFB7"/>
    <w:rsid w:val="071E2B1C"/>
    <w:rsid w:val="0725540E"/>
    <w:rsid w:val="073B44A2"/>
    <w:rsid w:val="075FB17F"/>
    <w:rsid w:val="076C7C08"/>
    <w:rsid w:val="077861FA"/>
    <w:rsid w:val="0779C61F"/>
    <w:rsid w:val="0791EDBC"/>
    <w:rsid w:val="07923418"/>
    <w:rsid w:val="079263FD"/>
    <w:rsid w:val="079646AB"/>
    <w:rsid w:val="07A0A967"/>
    <w:rsid w:val="07AED325"/>
    <w:rsid w:val="07B355F8"/>
    <w:rsid w:val="07C18FB8"/>
    <w:rsid w:val="07C88F3D"/>
    <w:rsid w:val="07CA6015"/>
    <w:rsid w:val="07CCA61A"/>
    <w:rsid w:val="07EA9B3A"/>
    <w:rsid w:val="07EC42F0"/>
    <w:rsid w:val="07F1B711"/>
    <w:rsid w:val="0803DCDB"/>
    <w:rsid w:val="08047453"/>
    <w:rsid w:val="081F7B29"/>
    <w:rsid w:val="084CC84C"/>
    <w:rsid w:val="085A7B6B"/>
    <w:rsid w:val="085D6959"/>
    <w:rsid w:val="085D7678"/>
    <w:rsid w:val="085EF69D"/>
    <w:rsid w:val="085F1635"/>
    <w:rsid w:val="08794690"/>
    <w:rsid w:val="0885FFC5"/>
    <w:rsid w:val="08938CA3"/>
    <w:rsid w:val="08B10AB0"/>
    <w:rsid w:val="08E5CA0F"/>
    <w:rsid w:val="08FB2BA3"/>
    <w:rsid w:val="09003F35"/>
    <w:rsid w:val="090EF8A7"/>
    <w:rsid w:val="091473F3"/>
    <w:rsid w:val="091D588A"/>
    <w:rsid w:val="09354005"/>
    <w:rsid w:val="094A8DED"/>
    <w:rsid w:val="096EB343"/>
    <w:rsid w:val="097D57A8"/>
    <w:rsid w:val="099EEAEC"/>
    <w:rsid w:val="09E1C7DF"/>
    <w:rsid w:val="09EE8CA4"/>
    <w:rsid w:val="09FF233C"/>
    <w:rsid w:val="0A2137DA"/>
    <w:rsid w:val="0A3217B7"/>
    <w:rsid w:val="0A3B0552"/>
    <w:rsid w:val="0A58AEEC"/>
    <w:rsid w:val="0A5C8235"/>
    <w:rsid w:val="0A5FD112"/>
    <w:rsid w:val="0A6555B7"/>
    <w:rsid w:val="0A692CEA"/>
    <w:rsid w:val="0A730201"/>
    <w:rsid w:val="0A773926"/>
    <w:rsid w:val="0ACC4530"/>
    <w:rsid w:val="0AF3F301"/>
    <w:rsid w:val="0B07718C"/>
    <w:rsid w:val="0B1DEF78"/>
    <w:rsid w:val="0B21E601"/>
    <w:rsid w:val="0B284F66"/>
    <w:rsid w:val="0B2957D3"/>
    <w:rsid w:val="0B3F96CC"/>
    <w:rsid w:val="0B485DB1"/>
    <w:rsid w:val="0B4A82CD"/>
    <w:rsid w:val="0B4C30FF"/>
    <w:rsid w:val="0B76A0C2"/>
    <w:rsid w:val="0B973BB7"/>
    <w:rsid w:val="0BAAF7DA"/>
    <w:rsid w:val="0BB3FD9A"/>
    <w:rsid w:val="0BE14EE9"/>
    <w:rsid w:val="0BF7519C"/>
    <w:rsid w:val="0BFCEDAE"/>
    <w:rsid w:val="0C171C23"/>
    <w:rsid w:val="0C2CEEAA"/>
    <w:rsid w:val="0C420E75"/>
    <w:rsid w:val="0C50BC71"/>
    <w:rsid w:val="0C96E997"/>
    <w:rsid w:val="0CA4C241"/>
    <w:rsid w:val="0CB3E454"/>
    <w:rsid w:val="0CC2AB20"/>
    <w:rsid w:val="0CCC5677"/>
    <w:rsid w:val="0CD9D9B0"/>
    <w:rsid w:val="0CDCA22B"/>
    <w:rsid w:val="0D1754E2"/>
    <w:rsid w:val="0D1783FB"/>
    <w:rsid w:val="0D1D9BA1"/>
    <w:rsid w:val="0D221CD4"/>
    <w:rsid w:val="0D331D1C"/>
    <w:rsid w:val="0D35DCA3"/>
    <w:rsid w:val="0D5788BE"/>
    <w:rsid w:val="0D6A12DC"/>
    <w:rsid w:val="0D87EB85"/>
    <w:rsid w:val="0D9546D1"/>
    <w:rsid w:val="0DC91AF8"/>
    <w:rsid w:val="0DD24D3B"/>
    <w:rsid w:val="0DDDDED6"/>
    <w:rsid w:val="0DDED9D1"/>
    <w:rsid w:val="0DEEC027"/>
    <w:rsid w:val="0E03A6D3"/>
    <w:rsid w:val="0E11CD4D"/>
    <w:rsid w:val="0E18550E"/>
    <w:rsid w:val="0E3C21E8"/>
    <w:rsid w:val="0E5A524C"/>
    <w:rsid w:val="0EB549AB"/>
    <w:rsid w:val="0ED1AD65"/>
    <w:rsid w:val="0ED2C702"/>
    <w:rsid w:val="0ED59E4A"/>
    <w:rsid w:val="0F0F2710"/>
    <w:rsid w:val="0F1D56DC"/>
    <w:rsid w:val="0F53BDA7"/>
    <w:rsid w:val="0F5D6096"/>
    <w:rsid w:val="0F646D9D"/>
    <w:rsid w:val="0F64EB59"/>
    <w:rsid w:val="0F738C16"/>
    <w:rsid w:val="0FA7F8C4"/>
    <w:rsid w:val="0FE86BF0"/>
    <w:rsid w:val="100BE40D"/>
    <w:rsid w:val="100CB919"/>
    <w:rsid w:val="101B1A8C"/>
    <w:rsid w:val="101D6ED6"/>
    <w:rsid w:val="102697D1"/>
    <w:rsid w:val="1038BCC1"/>
    <w:rsid w:val="10415C7D"/>
    <w:rsid w:val="10552308"/>
    <w:rsid w:val="105BFC77"/>
    <w:rsid w:val="106A0CB2"/>
    <w:rsid w:val="107AA0FA"/>
    <w:rsid w:val="10E4EA5C"/>
    <w:rsid w:val="10EFD3AE"/>
    <w:rsid w:val="111B274E"/>
    <w:rsid w:val="113E1CED"/>
    <w:rsid w:val="11401D4E"/>
    <w:rsid w:val="1150C74A"/>
    <w:rsid w:val="115B4C7F"/>
    <w:rsid w:val="1173BFB0"/>
    <w:rsid w:val="1175999B"/>
    <w:rsid w:val="11F836EA"/>
    <w:rsid w:val="12032985"/>
    <w:rsid w:val="120B9DC1"/>
    <w:rsid w:val="1232DED0"/>
    <w:rsid w:val="1276BAC0"/>
    <w:rsid w:val="129C2896"/>
    <w:rsid w:val="12D3FBA9"/>
    <w:rsid w:val="12DDC2A2"/>
    <w:rsid w:val="12E35F14"/>
    <w:rsid w:val="12F94CFA"/>
    <w:rsid w:val="12FAA6FC"/>
    <w:rsid w:val="13060614"/>
    <w:rsid w:val="1310B903"/>
    <w:rsid w:val="1321BF53"/>
    <w:rsid w:val="132EFB2E"/>
    <w:rsid w:val="13334F08"/>
    <w:rsid w:val="1359B0E8"/>
    <w:rsid w:val="136177F9"/>
    <w:rsid w:val="1370F432"/>
    <w:rsid w:val="13855F92"/>
    <w:rsid w:val="139B239F"/>
    <w:rsid w:val="13BF745F"/>
    <w:rsid w:val="13D079F0"/>
    <w:rsid w:val="13D0A940"/>
    <w:rsid w:val="13D733A3"/>
    <w:rsid w:val="13DE148D"/>
    <w:rsid w:val="14020061"/>
    <w:rsid w:val="140C1A8A"/>
    <w:rsid w:val="14B5F889"/>
    <w:rsid w:val="14BBCF54"/>
    <w:rsid w:val="14BF3274"/>
    <w:rsid w:val="14CACB8F"/>
    <w:rsid w:val="14CAD46A"/>
    <w:rsid w:val="14DFD02D"/>
    <w:rsid w:val="14E4D5D4"/>
    <w:rsid w:val="151773CD"/>
    <w:rsid w:val="1563C4B3"/>
    <w:rsid w:val="156F95C5"/>
    <w:rsid w:val="15B31DD3"/>
    <w:rsid w:val="15BCBD10"/>
    <w:rsid w:val="15CB6910"/>
    <w:rsid w:val="15CD1276"/>
    <w:rsid w:val="15D53A37"/>
    <w:rsid w:val="15E3DF1A"/>
    <w:rsid w:val="15EA6DDF"/>
    <w:rsid w:val="15EAD43E"/>
    <w:rsid w:val="15F6874D"/>
    <w:rsid w:val="161BCA1A"/>
    <w:rsid w:val="163B4104"/>
    <w:rsid w:val="16444E17"/>
    <w:rsid w:val="164BE340"/>
    <w:rsid w:val="1659C2DB"/>
    <w:rsid w:val="16805CCF"/>
    <w:rsid w:val="16AA7531"/>
    <w:rsid w:val="16E780A1"/>
    <w:rsid w:val="16E89CD1"/>
    <w:rsid w:val="1704E6CB"/>
    <w:rsid w:val="170ED465"/>
    <w:rsid w:val="17360532"/>
    <w:rsid w:val="1747991D"/>
    <w:rsid w:val="175C6100"/>
    <w:rsid w:val="175D88DF"/>
    <w:rsid w:val="178A174E"/>
    <w:rsid w:val="178F7C4A"/>
    <w:rsid w:val="1797CD7C"/>
    <w:rsid w:val="17DF0343"/>
    <w:rsid w:val="1807D611"/>
    <w:rsid w:val="1820876B"/>
    <w:rsid w:val="18219B44"/>
    <w:rsid w:val="182E3E2A"/>
    <w:rsid w:val="182FD615"/>
    <w:rsid w:val="18456F25"/>
    <w:rsid w:val="184F25F7"/>
    <w:rsid w:val="186E2C4A"/>
    <w:rsid w:val="188A1829"/>
    <w:rsid w:val="189AF2EF"/>
    <w:rsid w:val="189C9BB5"/>
    <w:rsid w:val="18AD09FE"/>
    <w:rsid w:val="18BE8F16"/>
    <w:rsid w:val="18C7C9DE"/>
    <w:rsid w:val="18EABE95"/>
    <w:rsid w:val="18F5709F"/>
    <w:rsid w:val="18FCAE80"/>
    <w:rsid w:val="190C39FA"/>
    <w:rsid w:val="19140FDE"/>
    <w:rsid w:val="191C2AA9"/>
    <w:rsid w:val="1924695F"/>
    <w:rsid w:val="19335253"/>
    <w:rsid w:val="1944751D"/>
    <w:rsid w:val="194FE619"/>
    <w:rsid w:val="19804D76"/>
    <w:rsid w:val="198887BA"/>
    <w:rsid w:val="199539D1"/>
    <w:rsid w:val="19AAB9DD"/>
    <w:rsid w:val="19B5670A"/>
    <w:rsid w:val="19C5DDEB"/>
    <w:rsid w:val="19D94FC7"/>
    <w:rsid w:val="19DF0291"/>
    <w:rsid w:val="19EDE8E6"/>
    <w:rsid w:val="19F2D7FA"/>
    <w:rsid w:val="1A045321"/>
    <w:rsid w:val="1A5446B4"/>
    <w:rsid w:val="1A56EE08"/>
    <w:rsid w:val="1A67B3D6"/>
    <w:rsid w:val="1A72A433"/>
    <w:rsid w:val="1A881647"/>
    <w:rsid w:val="1A998DEB"/>
    <w:rsid w:val="1AAD38AC"/>
    <w:rsid w:val="1AAE74A7"/>
    <w:rsid w:val="1AB59C22"/>
    <w:rsid w:val="1ABFF2B8"/>
    <w:rsid w:val="1AC44F64"/>
    <w:rsid w:val="1AC65312"/>
    <w:rsid w:val="1AEBE2DE"/>
    <w:rsid w:val="1B010228"/>
    <w:rsid w:val="1B0377B0"/>
    <w:rsid w:val="1B157407"/>
    <w:rsid w:val="1B545861"/>
    <w:rsid w:val="1B5D283B"/>
    <w:rsid w:val="1B781A82"/>
    <w:rsid w:val="1B7B1C6B"/>
    <w:rsid w:val="1B821F13"/>
    <w:rsid w:val="1B92D5AE"/>
    <w:rsid w:val="1B9A4EA9"/>
    <w:rsid w:val="1BADB553"/>
    <w:rsid w:val="1BB44F55"/>
    <w:rsid w:val="1BBA288F"/>
    <w:rsid w:val="1C02D079"/>
    <w:rsid w:val="1C3F128E"/>
    <w:rsid w:val="1C544D67"/>
    <w:rsid w:val="1C8FF868"/>
    <w:rsid w:val="1CAC3864"/>
    <w:rsid w:val="1CC79413"/>
    <w:rsid w:val="1CCCDA93"/>
    <w:rsid w:val="1CD5DD74"/>
    <w:rsid w:val="1CEB6EF2"/>
    <w:rsid w:val="1CEFF76C"/>
    <w:rsid w:val="1D125682"/>
    <w:rsid w:val="1D26CA30"/>
    <w:rsid w:val="1D472D97"/>
    <w:rsid w:val="1D6C9779"/>
    <w:rsid w:val="1D6DD272"/>
    <w:rsid w:val="1D73D96A"/>
    <w:rsid w:val="1D8271E0"/>
    <w:rsid w:val="1DB30A8E"/>
    <w:rsid w:val="1DB8F55B"/>
    <w:rsid w:val="1DBD1BDF"/>
    <w:rsid w:val="1DC06652"/>
    <w:rsid w:val="1DD0DDA8"/>
    <w:rsid w:val="1DDEDD6F"/>
    <w:rsid w:val="1DF2121F"/>
    <w:rsid w:val="1E1281BF"/>
    <w:rsid w:val="1E198213"/>
    <w:rsid w:val="1E55F4E4"/>
    <w:rsid w:val="1E5651D6"/>
    <w:rsid w:val="1E72CB3B"/>
    <w:rsid w:val="1E75F3BB"/>
    <w:rsid w:val="1E88AA1E"/>
    <w:rsid w:val="1E8BC7CD"/>
    <w:rsid w:val="1ED351A0"/>
    <w:rsid w:val="1EE237F3"/>
    <w:rsid w:val="1EED0776"/>
    <w:rsid w:val="1EEEBE09"/>
    <w:rsid w:val="1F035B2C"/>
    <w:rsid w:val="1F34CBE2"/>
    <w:rsid w:val="1F543860"/>
    <w:rsid w:val="1F5A0019"/>
    <w:rsid w:val="1F5F7C26"/>
    <w:rsid w:val="1F694572"/>
    <w:rsid w:val="1F6E589A"/>
    <w:rsid w:val="1F72D05E"/>
    <w:rsid w:val="1F7683DD"/>
    <w:rsid w:val="1F787149"/>
    <w:rsid w:val="1F7A4020"/>
    <w:rsid w:val="1F97C087"/>
    <w:rsid w:val="1FC14522"/>
    <w:rsid w:val="1FC87EB4"/>
    <w:rsid w:val="1FD19939"/>
    <w:rsid w:val="20031D0A"/>
    <w:rsid w:val="200AEFAC"/>
    <w:rsid w:val="2027982E"/>
    <w:rsid w:val="2040C91E"/>
    <w:rsid w:val="2044C1AD"/>
    <w:rsid w:val="2065AB72"/>
    <w:rsid w:val="208372F4"/>
    <w:rsid w:val="2085784A"/>
    <w:rsid w:val="2087621F"/>
    <w:rsid w:val="208EEAB8"/>
    <w:rsid w:val="20954E4A"/>
    <w:rsid w:val="20B5B6AB"/>
    <w:rsid w:val="20BE5844"/>
    <w:rsid w:val="20D22349"/>
    <w:rsid w:val="20F2C867"/>
    <w:rsid w:val="210BBDBA"/>
    <w:rsid w:val="2116ECFD"/>
    <w:rsid w:val="211E0C64"/>
    <w:rsid w:val="21354059"/>
    <w:rsid w:val="21700E6C"/>
    <w:rsid w:val="21725215"/>
    <w:rsid w:val="21813E6F"/>
    <w:rsid w:val="218F8143"/>
    <w:rsid w:val="2191E019"/>
    <w:rsid w:val="219AA3FF"/>
    <w:rsid w:val="21B51095"/>
    <w:rsid w:val="21BD7C09"/>
    <w:rsid w:val="21D33673"/>
    <w:rsid w:val="21D973F6"/>
    <w:rsid w:val="21DC997F"/>
    <w:rsid w:val="21E46BF5"/>
    <w:rsid w:val="21E91B10"/>
    <w:rsid w:val="2205E51D"/>
    <w:rsid w:val="220FBF9E"/>
    <w:rsid w:val="22177105"/>
    <w:rsid w:val="222905FB"/>
    <w:rsid w:val="22299050"/>
    <w:rsid w:val="22323945"/>
    <w:rsid w:val="224E00E9"/>
    <w:rsid w:val="225A38EC"/>
    <w:rsid w:val="228C2D85"/>
    <w:rsid w:val="22BCEC92"/>
    <w:rsid w:val="22EFFBC0"/>
    <w:rsid w:val="22F17D71"/>
    <w:rsid w:val="22F1EE2E"/>
    <w:rsid w:val="23059C3B"/>
    <w:rsid w:val="2308E4E3"/>
    <w:rsid w:val="23102AD7"/>
    <w:rsid w:val="23170088"/>
    <w:rsid w:val="23235FF2"/>
    <w:rsid w:val="23282BE3"/>
    <w:rsid w:val="232F4C82"/>
    <w:rsid w:val="234FBAEA"/>
    <w:rsid w:val="236F975C"/>
    <w:rsid w:val="237869E0"/>
    <w:rsid w:val="23B2589B"/>
    <w:rsid w:val="23B769F2"/>
    <w:rsid w:val="23B7DDE9"/>
    <w:rsid w:val="23CE0788"/>
    <w:rsid w:val="23D1A50A"/>
    <w:rsid w:val="23F382E8"/>
    <w:rsid w:val="2413E438"/>
    <w:rsid w:val="241E239B"/>
    <w:rsid w:val="24225AB1"/>
    <w:rsid w:val="24310B03"/>
    <w:rsid w:val="2445B309"/>
    <w:rsid w:val="244774A1"/>
    <w:rsid w:val="2463F12A"/>
    <w:rsid w:val="2494C3ED"/>
    <w:rsid w:val="249F9A22"/>
    <w:rsid w:val="24B2D0E9"/>
    <w:rsid w:val="24DBD1AA"/>
    <w:rsid w:val="24F9D07D"/>
    <w:rsid w:val="25187979"/>
    <w:rsid w:val="2531CBA4"/>
    <w:rsid w:val="255EA6FE"/>
    <w:rsid w:val="2578D9FF"/>
    <w:rsid w:val="2591E5FA"/>
    <w:rsid w:val="25CEF05E"/>
    <w:rsid w:val="25D1CA2F"/>
    <w:rsid w:val="25E15242"/>
    <w:rsid w:val="260FE1C1"/>
    <w:rsid w:val="26229A91"/>
    <w:rsid w:val="262570B9"/>
    <w:rsid w:val="266AA140"/>
    <w:rsid w:val="2691E3B8"/>
    <w:rsid w:val="269E3178"/>
    <w:rsid w:val="26BFE142"/>
    <w:rsid w:val="26DDA11B"/>
    <w:rsid w:val="26E16A9A"/>
    <w:rsid w:val="26FA775F"/>
    <w:rsid w:val="2709646A"/>
    <w:rsid w:val="27134D7A"/>
    <w:rsid w:val="27390A2B"/>
    <w:rsid w:val="27440338"/>
    <w:rsid w:val="2748FD46"/>
    <w:rsid w:val="27511B78"/>
    <w:rsid w:val="276E7712"/>
    <w:rsid w:val="277670F9"/>
    <w:rsid w:val="2777A2AD"/>
    <w:rsid w:val="27C1411A"/>
    <w:rsid w:val="27C382C1"/>
    <w:rsid w:val="27F7CD78"/>
    <w:rsid w:val="27FD67B6"/>
    <w:rsid w:val="27FEC2C7"/>
    <w:rsid w:val="27FF92C5"/>
    <w:rsid w:val="280A46BA"/>
    <w:rsid w:val="2818B868"/>
    <w:rsid w:val="282B6B2F"/>
    <w:rsid w:val="282CEADB"/>
    <w:rsid w:val="285FA954"/>
    <w:rsid w:val="28926078"/>
    <w:rsid w:val="289DC9BE"/>
    <w:rsid w:val="28A7A033"/>
    <w:rsid w:val="28C16031"/>
    <w:rsid w:val="28C54793"/>
    <w:rsid w:val="28C8B754"/>
    <w:rsid w:val="28CC4943"/>
    <w:rsid w:val="28FB55B1"/>
    <w:rsid w:val="28FC5DCD"/>
    <w:rsid w:val="290CA39C"/>
    <w:rsid w:val="2928D18A"/>
    <w:rsid w:val="293C70D1"/>
    <w:rsid w:val="2948CC1C"/>
    <w:rsid w:val="295A2C07"/>
    <w:rsid w:val="295D117B"/>
    <w:rsid w:val="29628C61"/>
    <w:rsid w:val="296B0A3E"/>
    <w:rsid w:val="29838338"/>
    <w:rsid w:val="2988A372"/>
    <w:rsid w:val="29ACA72F"/>
    <w:rsid w:val="29B3277D"/>
    <w:rsid w:val="29CA601D"/>
    <w:rsid w:val="29CB3E3D"/>
    <w:rsid w:val="29CBEA1B"/>
    <w:rsid w:val="29CD83AB"/>
    <w:rsid w:val="29E2CF2B"/>
    <w:rsid w:val="2A146583"/>
    <w:rsid w:val="2A368C34"/>
    <w:rsid w:val="2A3EA0AE"/>
    <w:rsid w:val="2A428D81"/>
    <w:rsid w:val="2A4A8E1C"/>
    <w:rsid w:val="2AB016C2"/>
    <w:rsid w:val="2AB98074"/>
    <w:rsid w:val="2ABB00B5"/>
    <w:rsid w:val="2AEBDFEB"/>
    <w:rsid w:val="2AFF69EE"/>
    <w:rsid w:val="2B24524A"/>
    <w:rsid w:val="2B24C68D"/>
    <w:rsid w:val="2B3C39A1"/>
    <w:rsid w:val="2B41E77C"/>
    <w:rsid w:val="2B45C641"/>
    <w:rsid w:val="2B466653"/>
    <w:rsid w:val="2B487790"/>
    <w:rsid w:val="2B5F63FB"/>
    <w:rsid w:val="2B6B3BC2"/>
    <w:rsid w:val="2B6D92C3"/>
    <w:rsid w:val="2B76397D"/>
    <w:rsid w:val="2BDCEF61"/>
    <w:rsid w:val="2C135F53"/>
    <w:rsid w:val="2C35FC74"/>
    <w:rsid w:val="2C7A4B42"/>
    <w:rsid w:val="2C8F7FC8"/>
    <w:rsid w:val="2CB8DEA3"/>
    <w:rsid w:val="2CC323BD"/>
    <w:rsid w:val="2CE447F1"/>
    <w:rsid w:val="2D0A1C58"/>
    <w:rsid w:val="2D1BD17B"/>
    <w:rsid w:val="2D295335"/>
    <w:rsid w:val="2D5AB205"/>
    <w:rsid w:val="2D6BF6E4"/>
    <w:rsid w:val="2D822EDE"/>
    <w:rsid w:val="2D9C247F"/>
    <w:rsid w:val="2DB4C2B1"/>
    <w:rsid w:val="2DC8224D"/>
    <w:rsid w:val="2DEF125C"/>
    <w:rsid w:val="2DF65AC1"/>
    <w:rsid w:val="2DFEAE0A"/>
    <w:rsid w:val="2E071070"/>
    <w:rsid w:val="2E12B480"/>
    <w:rsid w:val="2E14A42F"/>
    <w:rsid w:val="2E5511AA"/>
    <w:rsid w:val="2E75791A"/>
    <w:rsid w:val="2E8A20BC"/>
    <w:rsid w:val="2EA5ECB9"/>
    <w:rsid w:val="2EB33FE0"/>
    <w:rsid w:val="2EC83DDC"/>
    <w:rsid w:val="2ECFB290"/>
    <w:rsid w:val="2EE66062"/>
    <w:rsid w:val="2F062B04"/>
    <w:rsid w:val="2F0DA3E1"/>
    <w:rsid w:val="2F1225A5"/>
    <w:rsid w:val="2F1A250E"/>
    <w:rsid w:val="2F1B2DB1"/>
    <w:rsid w:val="2F25C735"/>
    <w:rsid w:val="2F31691B"/>
    <w:rsid w:val="2F4B0015"/>
    <w:rsid w:val="2F59672E"/>
    <w:rsid w:val="2F606C2D"/>
    <w:rsid w:val="2F6CEC3F"/>
    <w:rsid w:val="2F71AA58"/>
    <w:rsid w:val="2F74D027"/>
    <w:rsid w:val="2F7A2585"/>
    <w:rsid w:val="2F85583F"/>
    <w:rsid w:val="2FAE5664"/>
    <w:rsid w:val="2FB0547A"/>
    <w:rsid w:val="2FC0327E"/>
    <w:rsid w:val="2FC0977B"/>
    <w:rsid w:val="2FC675B1"/>
    <w:rsid w:val="2FC719E7"/>
    <w:rsid w:val="2FD7DA30"/>
    <w:rsid w:val="2FE82BBC"/>
    <w:rsid w:val="3004EA86"/>
    <w:rsid w:val="30126B8F"/>
    <w:rsid w:val="30371979"/>
    <w:rsid w:val="304ABE79"/>
    <w:rsid w:val="305E1F1D"/>
    <w:rsid w:val="308AE767"/>
    <w:rsid w:val="30A97442"/>
    <w:rsid w:val="30AA8CDD"/>
    <w:rsid w:val="30CB4B50"/>
    <w:rsid w:val="30D00EAD"/>
    <w:rsid w:val="30D07D24"/>
    <w:rsid w:val="30D6204B"/>
    <w:rsid w:val="31036C30"/>
    <w:rsid w:val="310B98A6"/>
    <w:rsid w:val="310CC4E8"/>
    <w:rsid w:val="312117E6"/>
    <w:rsid w:val="31364ECC"/>
    <w:rsid w:val="3153CC13"/>
    <w:rsid w:val="315440CF"/>
    <w:rsid w:val="31645305"/>
    <w:rsid w:val="31BDE307"/>
    <w:rsid w:val="31CA91AD"/>
    <w:rsid w:val="31D0D5A0"/>
    <w:rsid w:val="31D141C9"/>
    <w:rsid w:val="31D385FB"/>
    <w:rsid w:val="31D3DD12"/>
    <w:rsid w:val="31E96452"/>
    <w:rsid w:val="321A3A17"/>
    <w:rsid w:val="321CB490"/>
    <w:rsid w:val="32244F48"/>
    <w:rsid w:val="3224F913"/>
    <w:rsid w:val="3250F589"/>
    <w:rsid w:val="3276CD18"/>
    <w:rsid w:val="32D43B32"/>
    <w:rsid w:val="330B77F2"/>
    <w:rsid w:val="3316E4C7"/>
    <w:rsid w:val="334E9C0E"/>
    <w:rsid w:val="3354E6E7"/>
    <w:rsid w:val="3355B070"/>
    <w:rsid w:val="3356DA1F"/>
    <w:rsid w:val="3366620E"/>
    <w:rsid w:val="336FAD73"/>
    <w:rsid w:val="33709F49"/>
    <w:rsid w:val="339D4D93"/>
    <w:rsid w:val="33A88E80"/>
    <w:rsid w:val="33B6AE97"/>
    <w:rsid w:val="33B6D1E6"/>
    <w:rsid w:val="34012C3E"/>
    <w:rsid w:val="3433D1BD"/>
    <w:rsid w:val="343841C6"/>
    <w:rsid w:val="34405D62"/>
    <w:rsid w:val="3456734A"/>
    <w:rsid w:val="345812DE"/>
    <w:rsid w:val="345CF125"/>
    <w:rsid w:val="345F9CBE"/>
    <w:rsid w:val="346D20CF"/>
    <w:rsid w:val="3476AE13"/>
    <w:rsid w:val="347A1122"/>
    <w:rsid w:val="3495DDCC"/>
    <w:rsid w:val="34A4764A"/>
    <w:rsid w:val="34B95240"/>
    <w:rsid w:val="34CFA8BD"/>
    <w:rsid w:val="34DE15CD"/>
    <w:rsid w:val="34DF4D10"/>
    <w:rsid w:val="34F9FA23"/>
    <w:rsid w:val="350268C9"/>
    <w:rsid w:val="3510ACCB"/>
    <w:rsid w:val="3511B8D7"/>
    <w:rsid w:val="351D1BC3"/>
    <w:rsid w:val="3535229C"/>
    <w:rsid w:val="353D3ED2"/>
    <w:rsid w:val="354D7748"/>
    <w:rsid w:val="3551451E"/>
    <w:rsid w:val="3555FF2D"/>
    <w:rsid w:val="355BF00A"/>
    <w:rsid w:val="355C65A5"/>
    <w:rsid w:val="355C90B5"/>
    <w:rsid w:val="35720D86"/>
    <w:rsid w:val="358F9918"/>
    <w:rsid w:val="35A03711"/>
    <w:rsid w:val="35AA6920"/>
    <w:rsid w:val="35B1B4F3"/>
    <w:rsid w:val="35E546F9"/>
    <w:rsid w:val="361ECD45"/>
    <w:rsid w:val="36450F8F"/>
    <w:rsid w:val="36680306"/>
    <w:rsid w:val="366F1475"/>
    <w:rsid w:val="3673E452"/>
    <w:rsid w:val="3689BBB5"/>
    <w:rsid w:val="3699D479"/>
    <w:rsid w:val="369BB2F2"/>
    <w:rsid w:val="36A1CD1A"/>
    <w:rsid w:val="36B0FE9E"/>
    <w:rsid w:val="36ED59B4"/>
    <w:rsid w:val="36F7C06B"/>
    <w:rsid w:val="370391C4"/>
    <w:rsid w:val="3780388E"/>
    <w:rsid w:val="37816827"/>
    <w:rsid w:val="37961A86"/>
    <w:rsid w:val="37A910C1"/>
    <w:rsid w:val="37AE584A"/>
    <w:rsid w:val="37C8E75B"/>
    <w:rsid w:val="37EA567C"/>
    <w:rsid w:val="37F01673"/>
    <w:rsid w:val="37FD23FD"/>
    <w:rsid w:val="38294D3A"/>
    <w:rsid w:val="3831E634"/>
    <w:rsid w:val="3863067A"/>
    <w:rsid w:val="3886457B"/>
    <w:rsid w:val="38A4FD65"/>
    <w:rsid w:val="38AA41D2"/>
    <w:rsid w:val="38B8EDFA"/>
    <w:rsid w:val="38C49601"/>
    <w:rsid w:val="38CE208F"/>
    <w:rsid w:val="38DA81FE"/>
    <w:rsid w:val="38E2D42B"/>
    <w:rsid w:val="38EE2616"/>
    <w:rsid w:val="3911FFD5"/>
    <w:rsid w:val="391E0F9A"/>
    <w:rsid w:val="3924995D"/>
    <w:rsid w:val="39280E3E"/>
    <w:rsid w:val="393CE904"/>
    <w:rsid w:val="393CEA45"/>
    <w:rsid w:val="39413208"/>
    <w:rsid w:val="3951087A"/>
    <w:rsid w:val="39689805"/>
    <w:rsid w:val="3994B063"/>
    <w:rsid w:val="399F1405"/>
    <w:rsid w:val="39A84542"/>
    <w:rsid w:val="39B8A478"/>
    <w:rsid w:val="39B9C761"/>
    <w:rsid w:val="39CEF954"/>
    <w:rsid w:val="39D7BE2A"/>
    <w:rsid w:val="39E0D8B0"/>
    <w:rsid w:val="39E19E9F"/>
    <w:rsid w:val="39E3F02E"/>
    <w:rsid w:val="39F98F34"/>
    <w:rsid w:val="3A0E0847"/>
    <w:rsid w:val="3A1EDB80"/>
    <w:rsid w:val="3A43C23C"/>
    <w:rsid w:val="3A66F838"/>
    <w:rsid w:val="3A760DBD"/>
    <w:rsid w:val="3A95A042"/>
    <w:rsid w:val="3AB2E6C7"/>
    <w:rsid w:val="3AD165DD"/>
    <w:rsid w:val="3AD883F7"/>
    <w:rsid w:val="3AD9F5B2"/>
    <w:rsid w:val="3AF7B9C3"/>
    <w:rsid w:val="3AF8C3D7"/>
    <w:rsid w:val="3B020663"/>
    <w:rsid w:val="3B168521"/>
    <w:rsid w:val="3B4023BD"/>
    <w:rsid w:val="3B52B4BD"/>
    <w:rsid w:val="3B6A7202"/>
    <w:rsid w:val="3B8527FC"/>
    <w:rsid w:val="3BA5E9ED"/>
    <w:rsid w:val="3BEF3F42"/>
    <w:rsid w:val="3C53067F"/>
    <w:rsid w:val="3C6B97D1"/>
    <w:rsid w:val="3C9A68EC"/>
    <w:rsid w:val="3C9CD54B"/>
    <w:rsid w:val="3CA590A8"/>
    <w:rsid w:val="3CA93D14"/>
    <w:rsid w:val="3CAF6961"/>
    <w:rsid w:val="3CCF7C3F"/>
    <w:rsid w:val="3CCFFF55"/>
    <w:rsid w:val="3CE3C648"/>
    <w:rsid w:val="3CEA0735"/>
    <w:rsid w:val="3D18C953"/>
    <w:rsid w:val="3D282DA8"/>
    <w:rsid w:val="3D328FCD"/>
    <w:rsid w:val="3D5A51C6"/>
    <w:rsid w:val="3D60AE58"/>
    <w:rsid w:val="3D6701EF"/>
    <w:rsid w:val="3D6D2CC5"/>
    <w:rsid w:val="3D793BE5"/>
    <w:rsid w:val="3D81C4FD"/>
    <w:rsid w:val="3D895217"/>
    <w:rsid w:val="3D8F62D6"/>
    <w:rsid w:val="3D9A1C53"/>
    <w:rsid w:val="3D9B02A8"/>
    <w:rsid w:val="3DA3B2E1"/>
    <w:rsid w:val="3DB4B89B"/>
    <w:rsid w:val="3DB7F7A9"/>
    <w:rsid w:val="3DC1CEED"/>
    <w:rsid w:val="3DF9B076"/>
    <w:rsid w:val="3E135538"/>
    <w:rsid w:val="3E23AF54"/>
    <w:rsid w:val="3E2832F7"/>
    <w:rsid w:val="3E2F32EB"/>
    <w:rsid w:val="3E38DBA2"/>
    <w:rsid w:val="3E401E91"/>
    <w:rsid w:val="3E7EE362"/>
    <w:rsid w:val="3EB72F4E"/>
    <w:rsid w:val="3EB8B0EB"/>
    <w:rsid w:val="3EE5B8E3"/>
    <w:rsid w:val="3EEF6CF3"/>
    <w:rsid w:val="3EF38CD0"/>
    <w:rsid w:val="3F1AC9CC"/>
    <w:rsid w:val="3F20CBE2"/>
    <w:rsid w:val="3F2CB319"/>
    <w:rsid w:val="3F64EC4F"/>
    <w:rsid w:val="3F71F572"/>
    <w:rsid w:val="3F948FFB"/>
    <w:rsid w:val="3FA729C4"/>
    <w:rsid w:val="3FA76F8B"/>
    <w:rsid w:val="3FBB2785"/>
    <w:rsid w:val="3FBF65E7"/>
    <w:rsid w:val="3FC0B8E2"/>
    <w:rsid w:val="3FC281C2"/>
    <w:rsid w:val="3FC5B4D4"/>
    <w:rsid w:val="3FC9C3A5"/>
    <w:rsid w:val="3FE62BF3"/>
    <w:rsid w:val="3FF51484"/>
    <w:rsid w:val="4001B38B"/>
    <w:rsid w:val="400EBD9F"/>
    <w:rsid w:val="4010C65B"/>
    <w:rsid w:val="401A354D"/>
    <w:rsid w:val="40488C27"/>
    <w:rsid w:val="4063EC4D"/>
    <w:rsid w:val="407A38C4"/>
    <w:rsid w:val="40A4547D"/>
    <w:rsid w:val="40E9E3B0"/>
    <w:rsid w:val="40EBC42C"/>
    <w:rsid w:val="40EF2EDE"/>
    <w:rsid w:val="40F39CBA"/>
    <w:rsid w:val="40F78017"/>
    <w:rsid w:val="41117305"/>
    <w:rsid w:val="4114C135"/>
    <w:rsid w:val="4130466F"/>
    <w:rsid w:val="41313B25"/>
    <w:rsid w:val="414B78AA"/>
    <w:rsid w:val="4153C804"/>
    <w:rsid w:val="415447A0"/>
    <w:rsid w:val="415DE2D9"/>
    <w:rsid w:val="4165B150"/>
    <w:rsid w:val="4169043D"/>
    <w:rsid w:val="41833EE5"/>
    <w:rsid w:val="41C3D6F9"/>
    <w:rsid w:val="41CC3E56"/>
    <w:rsid w:val="41E7DD4B"/>
    <w:rsid w:val="41E80DF4"/>
    <w:rsid w:val="41F4767B"/>
    <w:rsid w:val="41F6253B"/>
    <w:rsid w:val="41FA2F7D"/>
    <w:rsid w:val="420BB6A4"/>
    <w:rsid w:val="423AB5D4"/>
    <w:rsid w:val="4246F600"/>
    <w:rsid w:val="425B2367"/>
    <w:rsid w:val="4267B2F0"/>
    <w:rsid w:val="4267C760"/>
    <w:rsid w:val="42795961"/>
    <w:rsid w:val="42875BDF"/>
    <w:rsid w:val="42AC03AB"/>
    <w:rsid w:val="42BE1A88"/>
    <w:rsid w:val="42C20029"/>
    <w:rsid w:val="42D69362"/>
    <w:rsid w:val="431023DB"/>
    <w:rsid w:val="431EA334"/>
    <w:rsid w:val="4324882A"/>
    <w:rsid w:val="43360303"/>
    <w:rsid w:val="43547418"/>
    <w:rsid w:val="4363BB97"/>
    <w:rsid w:val="4365C8F5"/>
    <w:rsid w:val="43705242"/>
    <w:rsid w:val="4370C3EB"/>
    <w:rsid w:val="43740B64"/>
    <w:rsid w:val="437CF3A6"/>
    <w:rsid w:val="438A7EAE"/>
    <w:rsid w:val="438D650B"/>
    <w:rsid w:val="43A1E819"/>
    <w:rsid w:val="43B8BDCC"/>
    <w:rsid w:val="43E8612D"/>
    <w:rsid w:val="43EEF8C5"/>
    <w:rsid w:val="43F4B221"/>
    <w:rsid w:val="44152146"/>
    <w:rsid w:val="441985AF"/>
    <w:rsid w:val="441E4074"/>
    <w:rsid w:val="4433B2FA"/>
    <w:rsid w:val="444456F1"/>
    <w:rsid w:val="444EBAD8"/>
    <w:rsid w:val="4461C779"/>
    <w:rsid w:val="446C9135"/>
    <w:rsid w:val="44707275"/>
    <w:rsid w:val="447A9937"/>
    <w:rsid w:val="4492E7FA"/>
    <w:rsid w:val="44A0D339"/>
    <w:rsid w:val="44ABF43C"/>
    <w:rsid w:val="44C15260"/>
    <w:rsid w:val="44CB2D35"/>
    <w:rsid w:val="44CBA51E"/>
    <w:rsid w:val="44E3110E"/>
    <w:rsid w:val="44F05E2A"/>
    <w:rsid w:val="44F324EA"/>
    <w:rsid w:val="451DC86F"/>
    <w:rsid w:val="45265E22"/>
    <w:rsid w:val="4532DDF3"/>
    <w:rsid w:val="453BB91C"/>
    <w:rsid w:val="45432D97"/>
    <w:rsid w:val="45436A4B"/>
    <w:rsid w:val="455BE158"/>
    <w:rsid w:val="457CC14A"/>
    <w:rsid w:val="45CE0A16"/>
    <w:rsid w:val="45EC7288"/>
    <w:rsid w:val="461F14FA"/>
    <w:rsid w:val="462F37EC"/>
    <w:rsid w:val="46448C3E"/>
    <w:rsid w:val="46576E50"/>
    <w:rsid w:val="465E36F5"/>
    <w:rsid w:val="46645B4E"/>
    <w:rsid w:val="4681D7E7"/>
    <w:rsid w:val="46874CBA"/>
    <w:rsid w:val="468A36F0"/>
    <w:rsid w:val="468DBA0B"/>
    <w:rsid w:val="46A0EB17"/>
    <w:rsid w:val="46AE26D0"/>
    <w:rsid w:val="46C33D1A"/>
    <w:rsid w:val="46CA02EA"/>
    <w:rsid w:val="46D40FC4"/>
    <w:rsid w:val="46E11C52"/>
    <w:rsid w:val="46E31CE3"/>
    <w:rsid w:val="46E5A675"/>
    <w:rsid w:val="46EF7572"/>
    <w:rsid w:val="470258D2"/>
    <w:rsid w:val="47063A2D"/>
    <w:rsid w:val="4726DA4A"/>
    <w:rsid w:val="47288288"/>
    <w:rsid w:val="472F4488"/>
    <w:rsid w:val="4734DEC6"/>
    <w:rsid w:val="47396EB2"/>
    <w:rsid w:val="473A1263"/>
    <w:rsid w:val="4744FEF8"/>
    <w:rsid w:val="4746183A"/>
    <w:rsid w:val="47498D61"/>
    <w:rsid w:val="47697359"/>
    <w:rsid w:val="4787A415"/>
    <w:rsid w:val="478AA96A"/>
    <w:rsid w:val="478C1D0D"/>
    <w:rsid w:val="478FEDE1"/>
    <w:rsid w:val="47AE9C1E"/>
    <w:rsid w:val="47E84F51"/>
    <w:rsid w:val="47EE936F"/>
    <w:rsid w:val="4814B009"/>
    <w:rsid w:val="481DD3F4"/>
    <w:rsid w:val="4836095F"/>
    <w:rsid w:val="485C9E6F"/>
    <w:rsid w:val="48661EF6"/>
    <w:rsid w:val="48671AA9"/>
    <w:rsid w:val="4867EF6D"/>
    <w:rsid w:val="487C9B9C"/>
    <w:rsid w:val="489777F2"/>
    <w:rsid w:val="48C515BC"/>
    <w:rsid w:val="48C57345"/>
    <w:rsid w:val="48C834E9"/>
    <w:rsid w:val="4901A065"/>
    <w:rsid w:val="49264701"/>
    <w:rsid w:val="493141AD"/>
    <w:rsid w:val="49357996"/>
    <w:rsid w:val="497BFB13"/>
    <w:rsid w:val="49A22690"/>
    <w:rsid w:val="49BA3103"/>
    <w:rsid w:val="49BDDBBD"/>
    <w:rsid w:val="49C55BC1"/>
    <w:rsid w:val="49DBEA21"/>
    <w:rsid w:val="49ECD1E4"/>
    <w:rsid w:val="49FA0CDB"/>
    <w:rsid w:val="4A03BFCE"/>
    <w:rsid w:val="4A048CE5"/>
    <w:rsid w:val="4A188E30"/>
    <w:rsid w:val="4A238A5E"/>
    <w:rsid w:val="4A2506C2"/>
    <w:rsid w:val="4A4467E1"/>
    <w:rsid w:val="4A48908B"/>
    <w:rsid w:val="4A861DBE"/>
    <w:rsid w:val="4A9B1953"/>
    <w:rsid w:val="4AA491F8"/>
    <w:rsid w:val="4AB90E23"/>
    <w:rsid w:val="4AC73DC3"/>
    <w:rsid w:val="4ACB09DA"/>
    <w:rsid w:val="4AE4FA93"/>
    <w:rsid w:val="4AF51A64"/>
    <w:rsid w:val="4AFADD49"/>
    <w:rsid w:val="4B12403F"/>
    <w:rsid w:val="4B16062D"/>
    <w:rsid w:val="4B16FB32"/>
    <w:rsid w:val="4B17CB74"/>
    <w:rsid w:val="4B2B66A0"/>
    <w:rsid w:val="4B2C640C"/>
    <w:rsid w:val="4B32F868"/>
    <w:rsid w:val="4B61E09C"/>
    <w:rsid w:val="4B67B829"/>
    <w:rsid w:val="4B7A1178"/>
    <w:rsid w:val="4B8D41F7"/>
    <w:rsid w:val="4B9B6DE9"/>
    <w:rsid w:val="4B9F902F"/>
    <w:rsid w:val="4BA1495F"/>
    <w:rsid w:val="4BB30A4D"/>
    <w:rsid w:val="4BB5F68E"/>
    <w:rsid w:val="4BC0FECA"/>
    <w:rsid w:val="4BC4972A"/>
    <w:rsid w:val="4BC86055"/>
    <w:rsid w:val="4BF004BB"/>
    <w:rsid w:val="4C06FD55"/>
    <w:rsid w:val="4C40C090"/>
    <w:rsid w:val="4C44B9DC"/>
    <w:rsid w:val="4C453339"/>
    <w:rsid w:val="4C484CFC"/>
    <w:rsid w:val="4C642964"/>
    <w:rsid w:val="4C68E26F"/>
    <w:rsid w:val="4C7785CA"/>
    <w:rsid w:val="4C7CD905"/>
    <w:rsid w:val="4C83273F"/>
    <w:rsid w:val="4C964404"/>
    <w:rsid w:val="4CBD0C09"/>
    <w:rsid w:val="4CECFCDF"/>
    <w:rsid w:val="4CF4555E"/>
    <w:rsid w:val="4CF8C926"/>
    <w:rsid w:val="4D0ED493"/>
    <w:rsid w:val="4D190089"/>
    <w:rsid w:val="4D229840"/>
    <w:rsid w:val="4D377D27"/>
    <w:rsid w:val="4D41E409"/>
    <w:rsid w:val="4D762650"/>
    <w:rsid w:val="4D7F7752"/>
    <w:rsid w:val="4D8C68DB"/>
    <w:rsid w:val="4D9E2580"/>
    <w:rsid w:val="4DCB1026"/>
    <w:rsid w:val="4DCCA2B9"/>
    <w:rsid w:val="4DD0050F"/>
    <w:rsid w:val="4DDA6774"/>
    <w:rsid w:val="4DF8A72F"/>
    <w:rsid w:val="4E019735"/>
    <w:rsid w:val="4E0245C7"/>
    <w:rsid w:val="4E418815"/>
    <w:rsid w:val="4E4FBA88"/>
    <w:rsid w:val="4E5F6294"/>
    <w:rsid w:val="4E9615C3"/>
    <w:rsid w:val="4E982662"/>
    <w:rsid w:val="4EC78732"/>
    <w:rsid w:val="4F0E4EB9"/>
    <w:rsid w:val="4F11FDAD"/>
    <w:rsid w:val="4F2D06BC"/>
    <w:rsid w:val="4F38DB1C"/>
    <w:rsid w:val="4F610FD1"/>
    <w:rsid w:val="4F8857EE"/>
    <w:rsid w:val="4F906519"/>
    <w:rsid w:val="4FA17958"/>
    <w:rsid w:val="4FB0AC59"/>
    <w:rsid w:val="4FB0BB47"/>
    <w:rsid w:val="4FC36FCC"/>
    <w:rsid w:val="4FC8BB18"/>
    <w:rsid w:val="4FD7E194"/>
    <w:rsid w:val="4FE0A600"/>
    <w:rsid w:val="4FE7ED30"/>
    <w:rsid w:val="4FEE3EFC"/>
    <w:rsid w:val="501E5822"/>
    <w:rsid w:val="501FC81F"/>
    <w:rsid w:val="50259774"/>
    <w:rsid w:val="503FDD3B"/>
    <w:rsid w:val="50730152"/>
    <w:rsid w:val="507814F0"/>
    <w:rsid w:val="509071F1"/>
    <w:rsid w:val="509A4D32"/>
    <w:rsid w:val="50AA1F1A"/>
    <w:rsid w:val="50D42A6C"/>
    <w:rsid w:val="50D4B794"/>
    <w:rsid w:val="50D5B740"/>
    <w:rsid w:val="50D9161B"/>
    <w:rsid w:val="50E5D972"/>
    <w:rsid w:val="50EB257F"/>
    <w:rsid w:val="5101DD33"/>
    <w:rsid w:val="511861C1"/>
    <w:rsid w:val="51190C73"/>
    <w:rsid w:val="513AA99D"/>
    <w:rsid w:val="514DCBD2"/>
    <w:rsid w:val="51519926"/>
    <w:rsid w:val="5162C244"/>
    <w:rsid w:val="516D7652"/>
    <w:rsid w:val="51747244"/>
    <w:rsid w:val="5175804C"/>
    <w:rsid w:val="517F7BF8"/>
    <w:rsid w:val="51924184"/>
    <w:rsid w:val="51A02044"/>
    <w:rsid w:val="51A0730A"/>
    <w:rsid w:val="51A11C93"/>
    <w:rsid w:val="51A72CCE"/>
    <w:rsid w:val="51AB88EC"/>
    <w:rsid w:val="51C23749"/>
    <w:rsid w:val="51E6DA61"/>
    <w:rsid w:val="5201CE36"/>
    <w:rsid w:val="520D0C46"/>
    <w:rsid w:val="521BA070"/>
    <w:rsid w:val="521EDF1E"/>
    <w:rsid w:val="523C1792"/>
    <w:rsid w:val="5266BB3D"/>
    <w:rsid w:val="526AEE3D"/>
    <w:rsid w:val="5273ACAE"/>
    <w:rsid w:val="527413CA"/>
    <w:rsid w:val="527F97BD"/>
    <w:rsid w:val="528E6635"/>
    <w:rsid w:val="52920013"/>
    <w:rsid w:val="52A05B63"/>
    <w:rsid w:val="52B319AC"/>
    <w:rsid w:val="52C0673E"/>
    <w:rsid w:val="52CF491A"/>
    <w:rsid w:val="52F87479"/>
    <w:rsid w:val="52F8BA75"/>
    <w:rsid w:val="5370116A"/>
    <w:rsid w:val="538E3408"/>
    <w:rsid w:val="539D6BF8"/>
    <w:rsid w:val="53A04A2A"/>
    <w:rsid w:val="53B247B0"/>
    <w:rsid w:val="53DCC1BE"/>
    <w:rsid w:val="53E098E3"/>
    <w:rsid w:val="53EA09E6"/>
    <w:rsid w:val="53EA4649"/>
    <w:rsid w:val="53EC4C5B"/>
    <w:rsid w:val="53FA95C9"/>
    <w:rsid w:val="53FC6D6B"/>
    <w:rsid w:val="54121D1C"/>
    <w:rsid w:val="54369270"/>
    <w:rsid w:val="543E2BEE"/>
    <w:rsid w:val="5441FB99"/>
    <w:rsid w:val="544E4B6B"/>
    <w:rsid w:val="544EEA0D"/>
    <w:rsid w:val="5464226C"/>
    <w:rsid w:val="5476B4D7"/>
    <w:rsid w:val="547805E3"/>
    <w:rsid w:val="547F7BB7"/>
    <w:rsid w:val="54A155E9"/>
    <w:rsid w:val="54A3BDE3"/>
    <w:rsid w:val="54B8C3EF"/>
    <w:rsid w:val="54BA1979"/>
    <w:rsid w:val="54DEF94F"/>
    <w:rsid w:val="54F91FD0"/>
    <w:rsid w:val="54FFE830"/>
    <w:rsid w:val="550400B1"/>
    <w:rsid w:val="55282731"/>
    <w:rsid w:val="554600DD"/>
    <w:rsid w:val="5552F57D"/>
    <w:rsid w:val="555D7C24"/>
    <w:rsid w:val="556518FD"/>
    <w:rsid w:val="556B4122"/>
    <w:rsid w:val="557EB9DE"/>
    <w:rsid w:val="55890D08"/>
    <w:rsid w:val="558D7803"/>
    <w:rsid w:val="559E2C6E"/>
    <w:rsid w:val="55A4169E"/>
    <w:rsid w:val="55BA7727"/>
    <w:rsid w:val="56063FFB"/>
    <w:rsid w:val="561D677A"/>
    <w:rsid w:val="562151C7"/>
    <w:rsid w:val="564C2218"/>
    <w:rsid w:val="56C4DB1E"/>
    <w:rsid w:val="56C91149"/>
    <w:rsid w:val="56CCC396"/>
    <w:rsid w:val="56E30985"/>
    <w:rsid w:val="56F4A13C"/>
    <w:rsid w:val="5707C644"/>
    <w:rsid w:val="570D3545"/>
    <w:rsid w:val="571C2082"/>
    <w:rsid w:val="572E31C7"/>
    <w:rsid w:val="572F44F7"/>
    <w:rsid w:val="573998BD"/>
    <w:rsid w:val="5755DE22"/>
    <w:rsid w:val="575FCCE5"/>
    <w:rsid w:val="57651B30"/>
    <w:rsid w:val="576F0E99"/>
    <w:rsid w:val="57BB8D1A"/>
    <w:rsid w:val="57CF8D2D"/>
    <w:rsid w:val="57D5050A"/>
    <w:rsid w:val="57D8906B"/>
    <w:rsid w:val="57DD261F"/>
    <w:rsid w:val="57E8CC6D"/>
    <w:rsid w:val="57EF6E5D"/>
    <w:rsid w:val="57F2AF9E"/>
    <w:rsid w:val="5827A85C"/>
    <w:rsid w:val="5830C34C"/>
    <w:rsid w:val="584B9E05"/>
    <w:rsid w:val="58557CF7"/>
    <w:rsid w:val="5860B1A2"/>
    <w:rsid w:val="58934A1D"/>
    <w:rsid w:val="58B4866B"/>
    <w:rsid w:val="58BA6C03"/>
    <w:rsid w:val="58BADF53"/>
    <w:rsid w:val="58D1DE98"/>
    <w:rsid w:val="58D38485"/>
    <w:rsid w:val="58D4535E"/>
    <w:rsid w:val="58DA2FC1"/>
    <w:rsid w:val="58F443E7"/>
    <w:rsid w:val="58F5EFE7"/>
    <w:rsid w:val="58FF9678"/>
    <w:rsid w:val="59069BD9"/>
    <w:rsid w:val="5939F74E"/>
    <w:rsid w:val="594284DF"/>
    <w:rsid w:val="59ABA2A4"/>
    <w:rsid w:val="59C18ECC"/>
    <w:rsid w:val="59C44EDE"/>
    <w:rsid w:val="59D4E92E"/>
    <w:rsid w:val="59D5595B"/>
    <w:rsid w:val="5A188E76"/>
    <w:rsid w:val="5A19E398"/>
    <w:rsid w:val="5A1B2D84"/>
    <w:rsid w:val="5A2E408B"/>
    <w:rsid w:val="5A361F15"/>
    <w:rsid w:val="5A5F5FBE"/>
    <w:rsid w:val="5A7D8596"/>
    <w:rsid w:val="5A821C76"/>
    <w:rsid w:val="5A8512BC"/>
    <w:rsid w:val="5AE664F3"/>
    <w:rsid w:val="5B0529D0"/>
    <w:rsid w:val="5B2650E9"/>
    <w:rsid w:val="5B26DFA2"/>
    <w:rsid w:val="5B2AFD56"/>
    <w:rsid w:val="5B39A46B"/>
    <w:rsid w:val="5B5F2638"/>
    <w:rsid w:val="5B617FF2"/>
    <w:rsid w:val="5B798593"/>
    <w:rsid w:val="5B811623"/>
    <w:rsid w:val="5BBDA17F"/>
    <w:rsid w:val="5BE28BE7"/>
    <w:rsid w:val="5BE70DF8"/>
    <w:rsid w:val="5BF7E8EA"/>
    <w:rsid w:val="5C01878E"/>
    <w:rsid w:val="5C105F23"/>
    <w:rsid w:val="5C1830CC"/>
    <w:rsid w:val="5C23087B"/>
    <w:rsid w:val="5C4C83E9"/>
    <w:rsid w:val="5C723AA3"/>
    <w:rsid w:val="5C75C2D9"/>
    <w:rsid w:val="5C860D82"/>
    <w:rsid w:val="5C86F3BF"/>
    <w:rsid w:val="5CB4AA05"/>
    <w:rsid w:val="5CBD51C5"/>
    <w:rsid w:val="5CCB380C"/>
    <w:rsid w:val="5CCCD9BF"/>
    <w:rsid w:val="5CCD14B8"/>
    <w:rsid w:val="5CD449E8"/>
    <w:rsid w:val="5D01EF31"/>
    <w:rsid w:val="5D11677F"/>
    <w:rsid w:val="5D32DD2C"/>
    <w:rsid w:val="5D4994F6"/>
    <w:rsid w:val="5D4EABD7"/>
    <w:rsid w:val="5D8326A5"/>
    <w:rsid w:val="5D8449DA"/>
    <w:rsid w:val="5D9082EA"/>
    <w:rsid w:val="5D9C9A90"/>
    <w:rsid w:val="5DA2BF01"/>
    <w:rsid w:val="5DAA1A54"/>
    <w:rsid w:val="5DADA0E4"/>
    <w:rsid w:val="5DB5D55C"/>
    <w:rsid w:val="5DCFB582"/>
    <w:rsid w:val="5DD29707"/>
    <w:rsid w:val="5DE092AD"/>
    <w:rsid w:val="5E02AB57"/>
    <w:rsid w:val="5E2F0FD2"/>
    <w:rsid w:val="5E3FF7DE"/>
    <w:rsid w:val="5E444DCE"/>
    <w:rsid w:val="5E465DCD"/>
    <w:rsid w:val="5E48900F"/>
    <w:rsid w:val="5E4D7141"/>
    <w:rsid w:val="5EAF4FBC"/>
    <w:rsid w:val="5EB12655"/>
    <w:rsid w:val="5EB1AE41"/>
    <w:rsid w:val="5EB5271D"/>
    <w:rsid w:val="5EB5E11A"/>
    <w:rsid w:val="5F18E9D0"/>
    <w:rsid w:val="5F1B8120"/>
    <w:rsid w:val="5F26B907"/>
    <w:rsid w:val="5F34129B"/>
    <w:rsid w:val="5F4394E2"/>
    <w:rsid w:val="5F562B1F"/>
    <w:rsid w:val="5F85535B"/>
    <w:rsid w:val="5F88E2A0"/>
    <w:rsid w:val="5F93298E"/>
    <w:rsid w:val="5F9B4C67"/>
    <w:rsid w:val="5F9BBD2C"/>
    <w:rsid w:val="5F9E10E7"/>
    <w:rsid w:val="5F9E7BB8"/>
    <w:rsid w:val="5FA0E441"/>
    <w:rsid w:val="5FA6BF90"/>
    <w:rsid w:val="5FB1BCD5"/>
    <w:rsid w:val="5FB8A96F"/>
    <w:rsid w:val="5FBA544C"/>
    <w:rsid w:val="5FBE1520"/>
    <w:rsid w:val="5FD4FCCC"/>
    <w:rsid w:val="5FD82E92"/>
    <w:rsid w:val="5FEDADED"/>
    <w:rsid w:val="60017F68"/>
    <w:rsid w:val="60183576"/>
    <w:rsid w:val="602001CD"/>
    <w:rsid w:val="602112D7"/>
    <w:rsid w:val="604CF6B6"/>
    <w:rsid w:val="6056CB32"/>
    <w:rsid w:val="60C3D8BD"/>
    <w:rsid w:val="60CC1949"/>
    <w:rsid w:val="60CE0D78"/>
    <w:rsid w:val="60E23774"/>
    <w:rsid w:val="60E9F643"/>
    <w:rsid w:val="61135331"/>
    <w:rsid w:val="6116EBFC"/>
    <w:rsid w:val="6121CFD0"/>
    <w:rsid w:val="612774F3"/>
    <w:rsid w:val="61642241"/>
    <w:rsid w:val="6166B094"/>
    <w:rsid w:val="6177183C"/>
    <w:rsid w:val="618EB21A"/>
    <w:rsid w:val="619D470F"/>
    <w:rsid w:val="61B7ACD9"/>
    <w:rsid w:val="61CE67BC"/>
    <w:rsid w:val="61E0F2E3"/>
    <w:rsid w:val="61E8C717"/>
    <w:rsid w:val="61EC586E"/>
    <w:rsid w:val="620324F5"/>
    <w:rsid w:val="6207644C"/>
    <w:rsid w:val="622B65E0"/>
    <w:rsid w:val="626FEB5A"/>
    <w:rsid w:val="62876B9B"/>
    <w:rsid w:val="62AEB6F6"/>
    <w:rsid w:val="62B1702A"/>
    <w:rsid w:val="62B24028"/>
    <w:rsid w:val="62DD9F17"/>
    <w:rsid w:val="62E5C72A"/>
    <w:rsid w:val="62F414CC"/>
    <w:rsid w:val="62F63543"/>
    <w:rsid w:val="63050F4F"/>
    <w:rsid w:val="634636F0"/>
    <w:rsid w:val="635F4087"/>
    <w:rsid w:val="6362A317"/>
    <w:rsid w:val="6374A9C6"/>
    <w:rsid w:val="6375307E"/>
    <w:rsid w:val="6381921E"/>
    <w:rsid w:val="63A5D814"/>
    <w:rsid w:val="63ADF28D"/>
    <w:rsid w:val="63B02B5A"/>
    <w:rsid w:val="63C66117"/>
    <w:rsid w:val="63DA5E04"/>
    <w:rsid w:val="63F7DC7E"/>
    <w:rsid w:val="63FF64A3"/>
    <w:rsid w:val="6402A613"/>
    <w:rsid w:val="64185B6A"/>
    <w:rsid w:val="644D408B"/>
    <w:rsid w:val="644E1089"/>
    <w:rsid w:val="6461E369"/>
    <w:rsid w:val="646809C4"/>
    <w:rsid w:val="6488313F"/>
    <w:rsid w:val="6492A789"/>
    <w:rsid w:val="64937E05"/>
    <w:rsid w:val="6499FB94"/>
    <w:rsid w:val="64A9C1EF"/>
    <w:rsid w:val="64CCE268"/>
    <w:rsid w:val="64ECE021"/>
    <w:rsid w:val="64F17E60"/>
    <w:rsid w:val="64FCCB7E"/>
    <w:rsid w:val="65045FB2"/>
    <w:rsid w:val="6532B9F9"/>
    <w:rsid w:val="6539E5F6"/>
    <w:rsid w:val="653CD5DF"/>
    <w:rsid w:val="655AD0D2"/>
    <w:rsid w:val="658DEBFE"/>
    <w:rsid w:val="65AD16A6"/>
    <w:rsid w:val="65C92947"/>
    <w:rsid w:val="65E52E7E"/>
    <w:rsid w:val="65EDE277"/>
    <w:rsid w:val="65F722F5"/>
    <w:rsid w:val="66070439"/>
    <w:rsid w:val="660808CD"/>
    <w:rsid w:val="6613297C"/>
    <w:rsid w:val="6613AC21"/>
    <w:rsid w:val="661B2874"/>
    <w:rsid w:val="661CA594"/>
    <w:rsid w:val="6625EBEF"/>
    <w:rsid w:val="662A8686"/>
    <w:rsid w:val="662BB58E"/>
    <w:rsid w:val="663011EE"/>
    <w:rsid w:val="663AD9F2"/>
    <w:rsid w:val="663F66C0"/>
    <w:rsid w:val="664F8920"/>
    <w:rsid w:val="666FB159"/>
    <w:rsid w:val="6683B0FB"/>
    <w:rsid w:val="668B10CE"/>
    <w:rsid w:val="668B983F"/>
    <w:rsid w:val="66A1D8DF"/>
    <w:rsid w:val="66B59D0D"/>
    <w:rsid w:val="66B88A51"/>
    <w:rsid w:val="66C0682E"/>
    <w:rsid w:val="67134E7F"/>
    <w:rsid w:val="6721CE3E"/>
    <w:rsid w:val="672C8ECB"/>
    <w:rsid w:val="6740E9ED"/>
    <w:rsid w:val="674E94C4"/>
    <w:rsid w:val="675A6F4A"/>
    <w:rsid w:val="675FF78C"/>
    <w:rsid w:val="67747B4F"/>
    <w:rsid w:val="67831805"/>
    <w:rsid w:val="678F3007"/>
    <w:rsid w:val="67900B6A"/>
    <w:rsid w:val="67AFE639"/>
    <w:rsid w:val="67D138E2"/>
    <w:rsid w:val="67D92BBE"/>
    <w:rsid w:val="67EB5339"/>
    <w:rsid w:val="67F28C5F"/>
    <w:rsid w:val="682A7530"/>
    <w:rsid w:val="6837F2DE"/>
    <w:rsid w:val="68458831"/>
    <w:rsid w:val="68688567"/>
    <w:rsid w:val="68794937"/>
    <w:rsid w:val="6892C2B8"/>
    <w:rsid w:val="6897A2B5"/>
    <w:rsid w:val="689F8FE3"/>
    <w:rsid w:val="68AFD37A"/>
    <w:rsid w:val="68B579FD"/>
    <w:rsid w:val="68D12910"/>
    <w:rsid w:val="68DEA5EC"/>
    <w:rsid w:val="68DF295A"/>
    <w:rsid w:val="68E071EC"/>
    <w:rsid w:val="68E46150"/>
    <w:rsid w:val="68F11DC6"/>
    <w:rsid w:val="68FC877C"/>
    <w:rsid w:val="68FE4037"/>
    <w:rsid w:val="6900A478"/>
    <w:rsid w:val="690A1C67"/>
    <w:rsid w:val="6917FE32"/>
    <w:rsid w:val="69226410"/>
    <w:rsid w:val="692896E1"/>
    <w:rsid w:val="69289F34"/>
    <w:rsid w:val="6939CEDE"/>
    <w:rsid w:val="695612A5"/>
    <w:rsid w:val="6985A3CB"/>
    <w:rsid w:val="6997186E"/>
    <w:rsid w:val="69A421CF"/>
    <w:rsid w:val="69B3F148"/>
    <w:rsid w:val="69C4A762"/>
    <w:rsid w:val="69C6C4BD"/>
    <w:rsid w:val="69C8F55D"/>
    <w:rsid w:val="69DE414D"/>
    <w:rsid w:val="6A002669"/>
    <w:rsid w:val="6A064FD7"/>
    <w:rsid w:val="6A08A95F"/>
    <w:rsid w:val="6A131990"/>
    <w:rsid w:val="6A1BFFF5"/>
    <w:rsid w:val="6A2E7454"/>
    <w:rsid w:val="6A4C5D0F"/>
    <w:rsid w:val="6A4CAA77"/>
    <w:rsid w:val="6A6ACD7B"/>
    <w:rsid w:val="6A815831"/>
    <w:rsid w:val="6A821E09"/>
    <w:rsid w:val="6A90F3CD"/>
    <w:rsid w:val="6AA48E89"/>
    <w:rsid w:val="6AC46F95"/>
    <w:rsid w:val="6AE06439"/>
    <w:rsid w:val="6AE84614"/>
    <w:rsid w:val="6B0C56F3"/>
    <w:rsid w:val="6B4E6148"/>
    <w:rsid w:val="6B6077C3"/>
    <w:rsid w:val="6B6C4C23"/>
    <w:rsid w:val="6B8DEBA1"/>
    <w:rsid w:val="6B9605B7"/>
    <w:rsid w:val="6BA0064A"/>
    <w:rsid w:val="6BA2ED26"/>
    <w:rsid w:val="6BB0E9F9"/>
    <w:rsid w:val="6BB4BA0E"/>
    <w:rsid w:val="6BB70884"/>
    <w:rsid w:val="6BE82D70"/>
    <w:rsid w:val="6BF688DF"/>
    <w:rsid w:val="6BF6CD6E"/>
    <w:rsid w:val="6C149063"/>
    <w:rsid w:val="6C38453A"/>
    <w:rsid w:val="6C7F0007"/>
    <w:rsid w:val="6C935DAA"/>
    <w:rsid w:val="6C9505AC"/>
    <w:rsid w:val="6CA0B29A"/>
    <w:rsid w:val="6CAA7715"/>
    <w:rsid w:val="6CD27445"/>
    <w:rsid w:val="6CD932DB"/>
    <w:rsid w:val="6CEB3695"/>
    <w:rsid w:val="6CEEB580"/>
    <w:rsid w:val="6CF267F0"/>
    <w:rsid w:val="6CF5B2C1"/>
    <w:rsid w:val="6D060B09"/>
    <w:rsid w:val="6D250F77"/>
    <w:rsid w:val="6D55D65E"/>
    <w:rsid w:val="6D66D452"/>
    <w:rsid w:val="6D6A45B7"/>
    <w:rsid w:val="6D6FA236"/>
    <w:rsid w:val="6D776119"/>
    <w:rsid w:val="6D8CDEDA"/>
    <w:rsid w:val="6D9DC6A9"/>
    <w:rsid w:val="6DA551D2"/>
    <w:rsid w:val="6DB6111C"/>
    <w:rsid w:val="6DBC61FA"/>
    <w:rsid w:val="6DC10D34"/>
    <w:rsid w:val="6DC5EAED"/>
    <w:rsid w:val="6DE6E779"/>
    <w:rsid w:val="6DEF83A4"/>
    <w:rsid w:val="6E0C9299"/>
    <w:rsid w:val="6E2DB249"/>
    <w:rsid w:val="6E597E7D"/>
    <w:rsid w:val="6E819274"/>
    <w:rsid w:val="6E81C279"/>
    <w:rsid w:val="6E8914C8"/>
    <w:rsid w:val="6E93C267"/>
    <w:rsid w:val="6EAEBD3F"/>
    <w:rsid w:val="6EB91C8C"/>
    <w:rsid w:val="6EC202B3"/>
    <w:rsid w:val="6EC5B44C"/>
    <w:rsid w:val="6EE3F7BD"/>
    <w:rsid w:val="6EE59B7F"/>
    <w:rsid w:val="6EF3A23D"/>
    <w:rsid w:val="6EFF3164"/>
    <w:rsid w:val="6F05B617"/>
    <w:rsid w:val="6F2A3CED"/>
    <w:rsid w:val="6F2C2B7C"/>
    <w:rsid w:val="6F41E091"/>
    <w:rsid w:val="6F75D854"/>
    <w:rsid w:val="6FB4EE4F"/>
    <w:rsid w:val="6FBA884E"/>
    <w:rsid w:val="6FD7E368"/>
    <w:rsid w:val="701D2CD6"/>
    <w:rsid w:val="703A2FA5"/>
    <w:rsid w:val="704B183B"/>
    <w:rsid w:val="7057F041"/>
    <w:rsid w:val="707EB23A"/>
    <w:rsid w:val="70843DE8"/>
    <w:rsid w:val="7096B797"/>
    <w:rsid w:val="70B88D1D"/>
    <w:rsid w:val="70DEA01C"/>
    <w:rsid w:val="70EA1AE6"/>
    <w:rsid w:val="70EDA165"/>
    <w:rsid w:val="7126D62A"/>
    <w:rsid w:val="71721086"/>
    <w:rsid w:val="71845AC6"/>
    <w:rsid w:val="7194866B"/>
    <w:rsid w:val="71A2E673"/>
    <w:rsid w:val="71A6D31D"/>
    <w:rsid w:val="71D53632"/>
    <w:rsid w:val="71D8770F"/>
    <w:rsid w:val="71F814A4"/>
    <w:rsid w:val="7202A8B8"/>
    <w:rsid w:val="72199F0E"/>
    <w:rsid w:val="72248F87"/>
    <w:rsid w:val="72314041"/>
    <w:rsid w:val="7251952D"/>
    <w:rsid w:val="72644B8C"/>
    <w:rsid w:val="72861122"/>
    <w:rsid w:val="72871257"/>
    <w:rsid w:val="72999513"/>
    <w:rsid w:val="72BD375F"/>
    <w:rsid w:val="72D4014F"/>
    <w:rsid w:val="7301D656"/>
    <w:rsid w:val="73060945"/>
    <w:rsid w:val="7313D56B"/>
    <w:rsid w:val="73415313"/>
    <w:rsid w:val="7349A7E4"/>
    <w:rsid w:val="735432E3"/>
    <w:rsid w:val="737C18D5"/>
    <w:rsid w:val="73819182"/>
    <w:rsid w:val="7389B88F"/>
    <w:rsid w:val="7389CCDC"/>
    <w:rsid w:val="73906506"/>
    <w:rsid w:val="7393E505"/>
    <w:rsid w:val="73A2B858"/>
    <w:rsid w:val="73BD4434"/>
    <w:rsid w:val="73D6689D"/>
    <w:rsid w:val="73DADF6A"/>
    <w:rsid w:val="73E23A84"/>
    <w:rsid w:val="74054B2F"/>
    <w:rsid w:val="7405D8A4"/>
    <w:rsid w:val="7410808E"/>
    <w:rsid w:val="741AF857"/>
    <w:rsid w:val="741EE8A1"/>
    <w:rsid w:val="7422F666"/>
    <w:rsid w:val="7424B1CE"/>
    <w:rsid w:val="7442E9B2"/>
    <w:rsid w:val="747B579C"/>
    <w:rsid w:val="749D057D"/>
    <w:rsid w:val="74B4ED6E"/>
    <w:rsid w:val="74EB0467"/>
    <w:rsid w:val="74EDC0B3"/>
    <w:rsid w:val="74FE2676"/>
    <w:rsid w:val="751E8C14"/>
    <w:rsid w:val="751F5DB9"/>
    <w:rsid w:val="75356A9D"/>
    <w:rsid w:val="753A0CE0"/>
    <w:rsid w:val="7543E5E0"/>
    <w:rsid w:val="755CFD60"/>
    <w:rsid w:val="7562AB3B"/>
    <w:rsid w:val="75752B31"/>
    <w:rsid w:val="7596884F"/>
    <w:rsid w:val="75AF4581"/>
    <w:rsid w:val="75FA7542"/>
    <w:rsid w:val="761CC139"/>
    <w:rsid w:val="76B1CF6E"/>
    <w:rsid w:val="76BCE944"/>
    <w:rsid w:val="76D388FA"/>
    <w:rsid w:val="76F11C6C"/>
    <w:rsid w:val="76F1DEE4"/>
    <w:rsid w:val="76FB8A26"/>
    <w:rsid w:val="770BAFA2"/>
    <w:rsid w:val="7713C984"/>
    <w:rsid w:val="7737E61B"/>
    <w:rsid w:val="773E7DCD"/>
    <w:rsid w:val="7755AF51"/>
    <w:rsid w:val="778B0239"/>
    <w:rsid w:val="7797BD91"/>
    <w:rsid w:val="77AAC1E4"/>
    <w:rsid w:val="77AE7690"/>
    <w:rsid w:val="77CE3736"/>
    <w:rsid w:val="77E39193"/>
    <w:rsid w:val="77EE7B97"/>
    <w:rsid w:val="77F6C987"/>
    <w:rsid w:val="7841BFC7"/>
    <w:rsid w:val="78452644"/>
    <w:rsid w:val="784EE8FD"/>
    <w:rsid w:val="78525444"/>
    <w:rsid w:val="7864F42F"/>
    <w:rsid w:val="786EBAD4"/>
    <w:rsid w:val="78C22467"/>
    <w:rsid w:val="78D63657"/>
    <w:rsid w:val="78E43A98"/>
    <w:rsid w:val="78E5972A"/>
    <w:rsid w:val="78F0A915"/>
    <w:rsid w:val="78FCD5A2"/>
    <w:rsid w:val="7907D9A2"/>
    <w:rsid w:val="790932E4"/>
    <w:rsid w:val="79113D85"/>
    <w:rsid w:val="7922DF98"/>
    <w:rsid w:val="79293AAA"/>
    <w:rsid w:val="79317529"/>
    <w:rsid w:val="796A0797"/>
    <w:rsid w:val="798A07E7"/>
    <w:rsid w:val="798B1A93"/>
    <w:rsid w:val="79930D6F"/>
    <w:rsid w:val="799E381F"/>
    <w:rsid w:val="79BB6A52"/>
    <w:rsid w:val="79D57132"/>
    <w:rsid w:val="79DB3588"/>
    <w:rsid w:val="79DF23BF"/>
    <w:rsid w:val="7A23C122"/>
    <w:rsid w:val="7A67CFB2"/>
    <w:rsid w:val="7A843929"/>
    <w:rsid w:val="7A95F4DE"/>
    <w:rsid w:val="7A9D5654"/>
    <w:rsid w:val="7AB25148"/>
    <w:rsid w:val="7AB2F622"/>
    <w:rsid w:val="7AC2A2FB"/>
    <w:rsid w:val="7B043BCE"/>
    <w:rsid w:val="7B0B700E"/>
    <w:rsid w:val="7B0EF5AE"/>
    <w:rsid w:val="7B11B683"/>
    <w:rsid w:val="7B230F8E"/>
    <w:rsid w:val="7B28B348"/>
    <w:rsid w:val="7B4817E9"/>
    <w:rsid w:val="7B5FE7F8"/>
    <w:rsid w:val="7B827C04"/>
    <w:rsid w:val="7B9482A0"/>
    <w:rsid w:val="7B9F9265"/>
    <w:rsid w:val="7BB05678"/>
    <w:rsid w:val="7BB30656"/>
    <w:rsid w:val="7BB78F29"/>
    <w:rsid w:val="7BC48C0F"/>
    <w:rsid w:val="7C0B3AF2"/>
    <w:rsid w:val="7C1478FA"/>
    <w:rsid w:val="7C4D001B"/>
    <w:rsid w:val="7C7BAFEC"/>
    <w:rsid w:val="7CA3BE5F"/>
    <w:rsid w:val="7CB6657C"/>
    <w:rsid w:val="7CC30048"/>
    <w:rsid w:val="7CC483A9"/>
    <w:rsid w:val="7CDFA674"/>
    <w:rsid w:val="7CFAC71A"/>
    <w:rsid w:val="7D0B516C"/>
    <w:rsid w:val="7D12D8EA"/>
    <w:rsid w:val="7D14DE17"/>
    <w:rsid w:val="7D238D89"/>
    <w:rsid w:val="7D33DD5A"/>
    <w:rsid w:val="7D514A4A"/>
    <w:rsid w:val="7D5755F2"/>
    <w:rsid w:val="7D5C9E96"/>
    <w:rsid w:val="7D605C70"/>
    <w:rsid w:val="7D74AD8C"/>
    <w:rsid w:val="7D8AD481"/>
    <w:rsid w:val="7D8FA561"/>
    <w:rsid w:val="7D9BC1E3"/>
    <w:rsid w:val="7D9F8A9E"/>
    <w:rsid w:val="7DA57C68"/>
    <w:rsid w:val="7DBB47EC"/>
    <w:rsid w:val="7DCD2633"/>
    <w:rsid w:val="7DDB11C1"/>
    <w:rsid w:val="7DF3E435"/>
    <w:rsid w:val="7DF9D207"/>
    <w:rsid w:val="7DFD26D7"/>
    <w:rsid w:val="7E048FB7"/>
    <w:rsid w:val="7E758AF0"/>
    <w:rsid w:val="7E991BE0"/>
    <w:rsid w:val="7EB7C804"/>
    <w:rsid w:val="7EB81867"/>
    <w:rsid w:val="7EDD9E40"/>
    <w:rsid w:val="7EE67AAF"/>
    <w:rsid w:val="7EF05F66"/>
    <w:rsid w:val="7F0F9E51"/>
    <w:rsid w:val="7F20B603"/>
    <w:rsid w:val="7F298815"/>
    <w:rsid w:val="7F3138C6"/>
    <w:rsid w:val="7F6E7006"/>
    <w:rsid w:val="7F716314"/>
    <w:rsid w:val="7F812F50"/>
    <w:rsid w:val="7F834DC5"/>
    <w:rsid w:val="7FBE9602"/>
    <w:rsid w:val="7FC65D7B"/>
    <w:rsid w:val="7FDD0EBB"/>
    <w:rsid w:val="7FFA73F6"/>
    <w:rsid w:val="7FFC24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55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3C0B"/>
    <w:pPr>
      <w:keepNext/>
      <w:keepLines/>
      <w:pageBreakBefore/>
      <w:numPr>
        <w:numId w:val="3"/>
      </w:numPr>
      <w:pBdr>
        <w:top w:val="single" w:sz="2" w:space="6" w:color="auto"/>
        <w:bottom w:val="single" w:sz="2" w:space="1" w:color="auto"/>
      </w:pBdr>
      <w:spacing w:after="0" w:line="240" w:lineRule="auto"/>
      <w:jc w:val="center"/>
      <w:outlineLvl w:val="0"/>
    </w:pPr>
    <w:rPr>
      <w:rFonts w:eastAsia="Times New Roman" w:cs="Times New Roman"/>
      <w:b/>
      <w:kern w:val="28"/>
      <w:sz w:val="40"/>
      <w:szCs w:val="24"/>
      <w:lang w:eastAsia="en-GB"/>
    </w:rPr>
  </w:style>
  <w:style w:type="paragraph" w:styleId="Heading2">
    <w:name w:val="heading 2"/>
    <w:basedOn w:val="Normal"/>
    <w:next w:val="Normal"/>
    <w:link w:val="Heading2Char"/>
    <w:qFormat/>
    <w:rsid w:val="00A93C0B"/>
    <w:pPr>
      <w:keepNext/>
      <w:keepLines/>
      <w:numPr>
        <w:ilvl w:val="1"/>
        <w:numId w:val="3"/>
      </w:numPr>
      <w:spacing w:before="120" w:after="0" w:line="240" w:lineRule="auto"/>
      <w:ind w:right="680"/>
      <w:outlineLvl w:val="1"/>
    </w:pPr>
    <w:rPr>
      <w:rFonts w:eastAsia="Times New Roman" w:cs="Times New Roman"/>
      <w:b/>
      <w:sz w:val="32"/>
      <w:szCs w:val="24"/>
      <w:lang w:eastAsia="en-GB"/>
    </w:rPr>
  </w:style>
  <w:style w:type="paragraph" w:styleId="Heading3">
    <w:name w:val="heading 3"/>
    <w:aliases w:val="Minor,Level 1 - 1,h3,H3,PR11,PA Minor Section,numbered indent 3,ni3,Level 1 - 11,Org Heading 1,Sub-sub section Title,Minor1,PARA3,PARA31,(Alt+3),Sub heading,normalindent2,heading c,Lev 3,Proposa,Heading 4 Proposal,sh3,Heading 14,titre 1.1.1"/>
    <w:basedOn w:val="Heading2"/>
    <w:next w:val="Normal"/>
    <w:link w:val="Heading3Char"/>
    <w:qFormat/>
    <w:rsid w:val="00A93C0B"/>
    <w:pPr>
      <w:numPr>
        <w:ilvl w:val="2"/>
      </w:numPr>
      <w:outlineLvl w:val="2"/>
    </w:pPr>
    <w:rPr>
      <w:sz w:val="28"/>
    </w:rPr>
  </w:style>
  <w:style w:type="paragraph" w:styleId="Heading4">
    <w:name w:val="heading 4"/>
    <w:aliases w:val="Sub-Minor,Level 2 - a,h4,H4,PR12"/>
    <w:basedOn w:val="Heading3"/>
    <w:next w:val="Normal"/>
    <w:link w:val="Heading4Char"/>
    <w:qFormat/>
    <w:rsid w:val="00A93C0B"/>
    <w:pPr>
      <w:numPr>
        <w:ilvl w:val="3"/>
      </w:numPr>
      <w:outlineLvl w:val="3"/>
    </w:pPr>
    <w:rPr>
      <w:sz w:val="24"/>
    </w:rPr>
  </w:style>
  <w:style w:type="paragraph" w:styleId="Heading5">
    <w:name w:val="heading 5"/>
    <w:aliases w:val="Level 3 - i"/>
    <w:basedOn w:val="Heading4"/>
    <w:next w:val="Normal"/>
    <w:link w:val="Heading5Char"/>
    <w:qFormat/>
    <w:rsid w:val="00A93C0B"/>
    <w:pPr>
      <w:numPr>
        <w:ilvl w:val="4"/>
      </w:numPr>
      <w:outlineLvl w:val="4"/>
    </w:pPr>
    <w:rPr>
      <w:i/>
    </w:rPr>
  </w:style>
  <w:style w:type="paragraph" w:styleId="Heading6">
    <w:name w:val="heading 6"/>
    <w:aliases w:val="Legal Level 1."/>
    <w:basedOn w:val="Heading5"/>
    <w:next w:val="Normal"/>
    <w:link w:val="Heading6Char"/>
    <w:qFormat/>
    <w:rsid w:val="00A93C0B"/>
    <w:pPr>
      <w:numPr>
        <w:ilvl w:val="5"/>
      </w:numPr>
      <w:outlineLvl w:val="5"/>
    </w:pPr>
    <w:rPr>
      <w:b w:val="0"/>
      <w:i w:val="0"/>
    </w:rPr>
  </w:style>
  <w:style w:type="paragraph" w:styleId="Heading7">
    <w:name w:val="heading 7"/>
    <w:aliases w:val="Legal Level 1.1."/>
    <w:basedOn w:val="Heading6"/>
    <w:next w:val="Normal"/>
    <w:link w:val="Heading7Char"/>
    <w:qFormat/>
    <w:rsid w:val="00A93C0B"/>
    <w:pPr>
      <w:numPr>
        <w:ilvl w:val="6"/>
      </w:numPr>
      <w:outlineLvl w:val="6"/>
    </w:pPr>
    <w:rPr>
      <w:i/>
    </w:rPr>
  </w:style>
  <w:style w:type="paragraph" w:styleId="Heading8">
    <w:name w:val="heading 8"/>
    <w:aliases w:val="Legal Level 1.1.1."/>
    <w:basedOn w:val="Heading7"/>
    <w:next w:val="Normal"/>
    <w:link w:val="Heading8Char"/>
    <w:qFormat/>
    <w:rsid w:val="00A93C0B"/>
    <w:pPr>
      <w:numPr>
        <w:ilvl w:val="7"/>
      </w:numPr>
      <w:outlineLvl w:val="7"/>
    </w:pPr>
    <w:rPr>
      <w:i w:val="0"/>
    </w:rPr>
  </w:style>
  <w:style w:type="paragraph" w:styleId="Heading9">
    <w:name w:val="heading 9"/>
    <w:aliases w:val="Legal Level 1.1.1.1."/>
    <w:basedOn w:val="Heading8"/>
    <w:next w:val="Normal"/>
    <w:link w:val="Heading9Char"/>
    <w:qFormat/>
    <w:rsid w:val="00A93C0B"/>
    <w:pPr>
      <w:numPr>
        <w:ilvl w:val="8"/>
      </w:numPr>
      <w:tabs>
        <w:tab w:val="num" w:pos="-3510"/>
      </w:tabs>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4CA"/>
  </w:style>
  <w:style w:type="paragraph" w:styleId="Footer">
    <w:name w:val="footer"/>
    <w:aliases w:val="f"/>
    <w:basedOn w:val="Normal"/>
    <w:link w:val="FooterChar"/>
    <w:uiPriority w:val="99"/>
    <w:unhideWhenUsed/>
    <w:rsid w:val="007524CA"/>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7524CA"/>
  </w:style>
  <w:style w:type="character" w:styleId="LineNumber">
    <w:name w:val="line number"/>
    <w:basedOn w:val="DefaultParagraphFont"/>
    <w:uiPriority w:val="99"/>
    <w:semiHidden/>
    <w:unhideWhenUsed/>
    <w:rsid w:val="007524CA"/>
  </w:style>
  <w:style w:type="character" w:customStyle="1" w:styleId="normaltextrun">
    <w:name w:val="normaltextrun"/>
    <w:basedOn w:val="DefaultParagraphFont"/>
    <w:rsid w:val="006331BE"/>
  </w:style>
  <w:style w:type="paragraph" w:styleId="ListParagraph">
    <w:name w:val="List Paragraph"/>
    <w:basedOn w:val="Normal"/>
    <w:link w:val="ListParagraphChar"/>
    <w:uiPriority w:val="34"/>
    <w:qFormat/>
    <w:rsid w:val="004D7BE9"/>
    <w:pPr>
      <w:ind w:left="720"/>
      <w:contextualSpacing/>
    </w:pPr>
  </w:style>
  <w:style w:type="table" w:styleId="TableGrid">
    <w:name w:val="Table Grid"/>
    <w:basedOn w:val="TableNormal"/>
    <w:uiPriority w:val="39"/>
    <w:rsid w:val="004D7BE9"/>
    <w:pPr>
      <w:spacing w:after="0" w:line="240" w:lineRule="auto"/>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CD3"/>
    <w:rPr>
      <w:sz w:val="16"/>
      <w:szCs w:val="16"/>
    </w:rPr>
  </w:style>
  <w:style w:type="paragraph" w:styleId="CommentText">
    <w:name w:val="annotation text"/>
    <w:basedOn w:val="Normal"/>
    <w:link w:val="CommentTextChar"/>
    <w:uiPriority w:val="99"/>
    <w:unhideWhenUsed/>
    <w:rsid w:val="00642CD3"/>
    <w:pPr>
      <w:spacing w:line="240" w:lineRule="auto"/>
    </w:pPr>
    <w:rPr>
      <w:sz w:val="20"/>
      <w:szCs w:val="20"/>
    </w:rPr>
  </w:style>
  <w:style w:type="character" w:customStyle="1" w:styleId="CommentTextChar">
    <w:name w:val="Comment Text Char"/>
    <w:basedOn w:val="DefaultParagraphFont"/>
    <w:link w:val="CommentText"/>
    <w:uiPriority w:val="99"/>
    <w:rsid w:val="00642CD3"/>
    <w:rPr>
      <w:sz w:val="20"/>
      <w:szCs w:val="20"/>
    </w:rPr>
  </w:style>
  <w:style w:type="paragraph" w:styleId="CommentSubject">
    <w:name w:val="annotation subject"/>
    <w:basedOn w:val="CommentText"/>
    <w:next w:val="CommentText"/>
    <w:link w:val="CommentSubjectChar"/>
    <w:uiPriority w:val="99"/>
    <w:semiHidden/>
    <w:unhideWhenUsed/>
    <w:rsid w:val="00642CD3"/>
    <w:rPr>
      <w:b/>
      <w:bCs/>
    </w:rPr>
  </w:style>
  <w:style w:type="character" w:customStyle="1" w:styleId="CommentSubjectChar">
    <w:name w:val="Comment Subject Char"/>
    <w:basedOn w:val="CommentTextChar"/>
    <w:link w:val="CommentSubject"/>
    <w:uiPriority w:val="99"/>
    <w:semiHidden/>
    <w:rsid w:val="00642CD3"/>
    <w:rPr>
      <w:b/>
      <w:bCs/>
      <w:sz w:val="20"/>
      <w:szCs w:val="20"/>
    </w:rPr>
  </w:style>
  <w:style w:type="paragraph" w:styleId="BalloonText">
    <w:name w:val="Balloon Text"/>
    <w:basedOn w:val="Normal"/>
    <w:link w:val="BalloonTextChar"/>
    <w:uiPriority w:val="99"/>
    <w:semiHidden/>
    <w:unhideWhenUsed/>
    <w:rsid w:val="0064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CD3"/>
    <w:rPr>
      <w:rFonts w:ascii="Segoe UI" w:hAnsi="Segoe UI" w:cs="Segoe UI"/>
      <w:sz w:val="18"/>
      <w:szCs w:val="18"/>
    </w:rPr>
  </w:style>
  <w:style w:type="paragraph" w:styleId="NormalWeb">
    <w:name w:val="Normal (Web)"/>
    <w:basedOn w:val="Normal"/>
    <w:uiPriority w:val="99"/>
    <w:unhideWhenUsed/>
    <w:rsid w:val="0039426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eop">
    <w:name w:val="eop"/>
    <w:basedOn w:val="DefaultParagraphFont"/>
    <w:rsid w:val="000F5404"/>
  </w:style>
  <w:style w:type="paragraph" w:customStyle="1" w:styleId="ListBullets">
    <w:name w:val="ListBullets"/>
    <w:basedOn w:val="Normal"/>
    <w:link w:val="ListBulletsChar"/>
    <w:qFormat/>
    <w:locked/>
    <w:rsid w:val="00646E81"/>
    <w:pPr>
      <w:spacing w:after="0" w:line="240" w:lineRule="auto"/>
    </w:pPr>
    <w:rPr>
      <w:rFonts w:eastAsia="Times New Roman" w:cs="Times New Roman"/>
      <w:szCs w:val="24"/>
      <w:lang w:eastAsia="en-GB"/>
    </w:rPr>
  </w:style>
  <w:style w:type="character" w:customStyle="1" w:styleId="ListBulletsChar">
    <w:name w:val="ListBullets Char"/>
    <w:link w:val="ListBullets"/>
    <w:rsid w:val="00646E81"/>
    <w:rPr>
      <w:rFonts w:eastAsia="Times New Roman" w:cs="Times New Roman"/>
      <w:szCs w:val="24"/>
      <w:lang w:eastAsia="en-GB"/>
    </w:rPr>
  </w:style>
  <w:style w:type="paragraph" w:styleId="Caption">
    <w:name w:val="caption"/>
    <w:basedOn w:val="Normal"/>
    <w:next w:val="Normal"/>
    <w:unhideWhenUsed/>
    <w:qFormat/>
    <w:rsid w:val="001E1963"/>
    <w:pPr>
      <w:spacing w:after="0" w:line="240" w:lineRule="auto"/>
    </w:pPr>
    <w:rPr>
      <w:rFonts w:eastAsia="Times New Roman" w:cs="Times New Roman"/>
      <w:b/>
      <w:bCs/>
      <w:sz w:val="20"/>
      <w:szCs w:val="20"/>
      <w:lang w:eastAsia="en-GB"/>
    </w:rPr>
  </w:style>
  <w:style w:type="paragraph" w:customStyle="1" w:styleId="Default">
    <w:name w:val="Default"/>
    <w:rsid w:val="00A46A9D"/>
    <w:pPr>
      <w:autoSpaceDE w:val="0"/>
      <w:autoSpaceDN w:val="0"/>
      <w:adjustRightInd w:val="0"/>
      <w:spacing w:after="0" w:line="240" w:lineRule="auto"/>
    </w:pPr>
    <w:rPr>
      <w:rFonts w:ascii="Garamond" w:hAnsi="Garamond" w:cs="Garamond"/>
      <w:color w:val="000000"/>
      <w:sz w:val="24"/>
      <w:szCs w:val="24"/>
    </w:rPr>
  </w:style>
  <w:style w:type="paragraph" w:customStyle="1" w:styleId="ListNumbers">
    <w:name w:val="ListNumbers"/>
    <w:basedOn w:val="Normal"/>
    <w:link w:val="ListNumbersChar"/>
    <w:qFormat/>
    <w:rsid w:val="003B2AE7"/>
    <w:pPr>
      <w:spacing w:after="0" w:line="240" w:lineRule="auto"/>
    </w:pPr>
    <w:rPr>
      <w:rFonts w:eastAsia="Times New Roman" w:cs="Times New Roman"/>
      <w:szCs w:val="24"/>
      <w:lang w:eastAsia="en-GB"/>
    </w:rPr>
  </w:style>
  <w:style w:type="character" w:customStyle="1" w:styleId="ListNumbersChar">
    <w:name w:val="ListNumbers Char"/>
    <w:link w:val="ListNumbers"/>
    <w:rsid w:val="003B2AE7"/>
    <w:rPr>
      <w:rFonts w:eastAsia="Times New Roman" w:cs="Times New Roman"/>
      <w:szCs w:val="24"/>
      <w:lang w:eastAsia="en-GB"/>
    </w:rPr>
  </w:style>
  <w:style w:type="character" w:customStyle="1" w:styleId="ListParagraphChar">
    <w:name w:val="List Paragraph Char"/>
    <w:basedOn w:val="DefaultParagraphFont"/>
    <w:link w:val="ListParagraph"/>
    <w:uiPriority w:val="34"/>
    <w:rsid w:val="003B2AE7"/>
  </w:style>
  <w:style w:type="character" w:styleId="Emphasis">
    <w:name w:val="Emphasis"/>
    <w:basedOn w:val="DefaultParagraphFont"/>
    <w:uiPriority w:val="20"/>
    <w:qFormat/>
    <w:rsid w:val="002A7108"/>
    <w:rPr>
      <w:i/>
      <w:iCs/>
    </w:rPr>
  </w:style>
  <w:style w:type="character" w:styleId="Hyperlink">
    <w:name w:val="Hyperlink"/>
    <w:basedOn w:val="DefaultParagraphFont"/>
    <w:uiPriority w:val="99"/>
    <w:unhideWhenUsed/>
    <w:rsid w:val="002A7108"/>
    <w:rPr>
      <w:color w:val="0000FF"/>
      <w:u w:val="single"/>
    </w:rPr>
  </w:style>
  <w:style w:type="character" w:styleId="FollowedHyperlink">
    <w:name w:val="FollowedHyperlink"/>
    <w:basedOn w:val="DefaultParagraphFont"/>
    <w:uiPriority w:val="99"/>
    <w:semiHidden/>
    <w:unhideWhenUsed/>
    <w:rsid w:val="00EA6C1B"/>
    <w:rPr>
      <w:color w:val="954F72" w:themeColor="followedHyperlink"/>
      <w:u w:val="single"/>
    </w:rPr>
  </w:style>
  <w:style w:type="character" w:customStyle="1" w:styleId="ui-provider">
    <w:name w:val="ui-provider"/>
    <w:basedOn w:val="DefaultParagraphFont"/>
    <w:rsid w:val="00775A4D"/>
  </w:style>
  <w:style w:type="character" w:styleId="Strong">
    <w:name w:val="Strong"/>
    <w:basedOn w:val="DefaultParagraphFont"/>
    <w:uiPriority w:val="22"/>
    <w:qFormat/>
    <w:rsid w:val="008B7932"/>
    <w:rPr>
      <w:b/>
      <w:bCs/>
    </w:rPr>
  </w:style>
  <w:style w:type="character" w:customStyle="1" w:styleId="Heading1Char">
    <w:name w:val="Heading 1 Char"/>
    <w:basedOn w:val="DefaultParagraphFont"/>
    <w:link w:val="Heading1"/>
    <w:rsid w:val="00A93C0B"/>
    <w:rPr>
      <w:rFonts w:eastAsia="Times New Roman" w:cs="Times New Roman"/>
      <w:b/>
      <w:kern w:val="28"/>
      <w:sz w:val="40"/>
      <w:szCs w:val="24"/>
      <w:lang w:eastAsia="en-GB"/>
    </w:rPr>
  </w:style>
  <w:style w:type="character" w:customStyle="1" w:styleId="Heading2Char">
    <w:name w:val="Heading 2 Char"/>
    <w:basedOn w:val="DefaultParagraphFont"/>
    <w:link w:val="Heading2"/>
    <w:rsid w:val="00A93C0B"/>
    <w:rPr>
      <w:rFonts w:eastAsia="Times New Roman" w:cs="Times New Roman"/>
      <w:b/>
      <w:sz w:val="32"/>
      <w:szCs w:val="24"/>
      <w:lang w:eastAsia="en-GB"/>
    </w:rPr>
  </w:style>
  <w:style w:type="character" w:customStyle="1" w:styleId="Heading3Char">
    <w:name w:val="Heading 3 Char"/>
    <w:aliases w:val="Minor Char,Level 1 - 1 Char,h3 Char,H3 Char,PR11 Char,PA Minor Section Char,numbered indent 3 Char,ni3 Char,Level 1 - 11 Char,Org Heading 1 Char,Sub-sub section Title Char,Minor1 Char,PARA3 Char,PARA31 Char,(Alt+3) Char,Sub heading Char"/>
    <w:basedOn w:val="DefaultParagraphFont"/>
    <w:link w:val="Heading3"/>
    <w:rsid w:val="00A93C0B"/>
    <w:rPr>
      <w:rFonts w:eastAsia="Times New Roman" w:cs="Times New Roman"/>
      <w:b/>
      <w:sz w:val="28"/>
      <w:szCs w:val="24"/>
      <w:lang w:eastAsia="en-GB"/>
    </w:rPr>
  </w:style>
  <w:style w:type="character" w:customStyle="1" w:styleId="Heading4Char">
    <w:name w:val="Heading 4 Char"/>
    <w:aliases w:val="Sub-Minor Char,Level 2 - a Char,h4 Char,H4 Char,PR12 Char"/>
    <w:basedOn w:val="DefaultParagraphFont"/>
    <w:link w:val="Heading4"/>
    <w:rsid w:val="00A93C0B"/>
    <w:rPr>
      <w:rFonts w:eastAsia="Times New Roman" w:cs="Times New Roman"/>
      <w:b/>
      <w:sz w:val="24"/>
      <w:szCs w:val="24"/>
      <w:lang w:eastAsia="en-GB"/>
    </w:rPr>
  </w:style>
  <w:style w:type="character" w:customStyle="1" w:styleId="Heading5Char">
    <w:name w:val="Heading 5 Char"/>
    <w:aliases w:val="Level 3 - i Char"/>
    <w:basedOn w:val="DefaultParagraphFont"/>
    <w:link w:val="Heading5"/>
    <w:rsid w:val="00A93C0B"/>
    <w:rPr>
      <w:rFonts w:eastAsia="Times New Roman" w:cs="Times New Roman"/>
      <w:b/>
      <w:i/>
      <w:sz w:val="24"/>
      <w:szCs w:val="24"/>
      <w:lang w:eastAsia="en-GB"/>
    </w:rPr>
  </w:style>
  <w:style w:type="character" w:customStyle="1" w:styleId="Heading6Char">
    <w:name w:val="Heading 6 Char"/>
    <w:aliases w:val="Legal Level 1. Char"/>
    <w:basedOn w:val="DefaultParagraphFont"/>
    <w:link w:val="Heading6"/>
    <w:rsid w:val="00A93C0B"/>
    <w:rPr>
      <w:rFonts w:eastAsia="Times New Roman" w:cs="Times New Roman"/>
      <w:sz w:val="24"/>
      <w:szCs w:val="24"/>
      <w:lang w:eastAsia="en-GB"/>
    </w:rPr>
  </w:style>
  <w:style w:type="character" w:customStyle="1" w:styleId="Heading7Char">
    <w:name w:val="Heading 7 Char"/>
    <w:aliases w:val="Legal Level 1.1. Char"/>
    <w:basedOn w:val="DefaultParagraphFont"/>
    <w:link w:val="Heading7"/>
    <w:rsid w:val="00A93C0B"/>
    <w:rPr>
      <w:rFonts w:eastAsia="Times New Roman" w:cs="Times New Roman"/>
      <w:i/>
      <w:sz w:val="24"/>
      <w:szCs w:val="24"/>
      <w:lang w:eastAsia="en-GB"/>
    </w:rPr>
  </w:style>
  <w:style w:type="character" w:customStyle="1" w:styleId="Heading8Char">
    <w:name w:val="Heading 8 Char"/>
    <w:aliases w:val="Legal Level 1.1.1. Char"/>
    <w:basedOn w:val="DefaultParagraphFont"/>
    <w:link w:val="Heading8"/>
    <w:rsid w:val="00A93C0B"/>
    <w:rPr>
      <w:rFonts w:eastAsia="Times New Roman" w:cs="Times New Roman"/>
      <w:sz w:val="24"/>
      <w:szCs w:val="24"/>
      <w:lang w:eastAsia="en-GB"/>
    </w:rPr>
  </w:style>
  <w:style w:type="character" w:customStyle="1" w:styleId="Heading9Char">
    <w:name w:val="Heading 9 Char"/>
    <w:aliases w:val="Legal Level 1.1.1.1. Char"/>
    <w:basedOn w:val="DefaultParagraphFont"/>
    <w:link w:val="Heading9"/>
    <w:rsid w:val="00A93C0B"/>
    <w:rPr>
      <w:rFonts w:eastAsia="Times New Roman" w:cs="Times New Roman"/>
      <w:sz w:val="20"/>
      <w:szCs w:val="24"/>
      <w:lang w:eastAsia="en-GB"/>
    </w:rPr>
  </w:style>
  <w:style w:type="paragraph" w:styleId="Revision">
    <w:name w:val="Revision"/>
    <w:hidden/>
    <w:uiPriority w:val="99"/>
    <w:semiHidden/>
    <w:rsid w:val="005E13F4"/>
    <w:pPr>
      <w:spacing w:after="0" w:line="240" w:lineRule="auto"/>
    </w:pPr>
  </w:style>
  <w:style w:type="paragraph" w:customStyle="1" w:styleId="paragraph">
    <w:name w:val="paragraph"/>
    <w:basedOn w:val="Normal"/>
    <w:rsid w:val="00A26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32646382">
    <w:name w:val="scxw132646382"/>
    <w:basedOn w:val="DefaultParagraphFont"/>
    <w:rsid w:val="00E9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4437">
      <w:bodyDiv w:val="1"/>
      <w:marLeft w:val="0"/>
      <w:marRight w:val="0"/>
      <w:marTop w:val="0"/>
      <w:marBottom w:val="0"/>
      <w:divBdr>
        <w:top w:val="none" w:sz="0" w:space="0" w:color="auto"/>
        <w:left w:val="none" w:sz="0" w:space="0" w:color="auto"/>
        <w:bottom w:val="none" w:sz="0" w:space="0" w:color="auto"/>
        <w:right w:val="none" w:sz="0" w:space="0" w:color="auto"/>
      </w:divBdr>
    </w:div>
    <w:div w:id="555816397">
      <w:bodyDiv w:val="1"/>
      <w:marLeft w:val="0"/>
      <w:marRight w:val="0"/>
      <w:marTop w:val="0"/>
      <w:marBottom w:val="0"/>
      <w:divBdr>
        <w:top w:val="none" w:sz="0" w:space="0" w:color="auto"/>
        <w:left w:val="none" w:sz="0" w:space="0" w:color="auto"/>
        <w:bottom w:val="none" w:sz="0" w:space="0" w:color="auto"/>
        <w:right w:val="none" w:sz="0" w:space="0" w:color="auto"/>
      </w:divBdr>
    </w:div>
    <w:div w:id="681128693">
      <w:bodyDiv w:val="1"/>
      <w:marLeft w:val="0"/>
      <w:marRight w:val="0"/>
      <w:marTop w:val="0"/>
      <w:marBottom w:val="0"/>
      <w:divBdr>
        <w:top w:val="none" w:sz="0" w:space="0" w:color="auto"/>
        <w:left w:val="none" w:sz="0" w:space="0" w:color="auto"/>
        <w:bottom w:val="none" w:sz="0" w:space="0" w:color="auto"/>
        <w:right w:val="none" w:sz="0" w:space="0" w:color="auto"/>
      </w:divBdr>
    </w:div>
    <w:div w:id="918827127">
      <w:bodyDiv w:val="1"/>
      <w:marLeft w:val="0"/>
      <w:marRight w:val="0"/>
      <w:marTop w:val="0"/>
      <w:marBottom w:val="0"/>
      <w:divBdr>
        <w:top w:val="none" w:sz="0" w:space="0" w:color="auto"/>
        <w:left w:val="none" w:sz="0" w:space="0" w:color="auto"/>
        <w:bottom w:val="none" w:sz="0" w:space="0" w:color="auto"/>
        <w:right w:val="none" w:sz="0" w:space="0" w:color="auto"/>
      </w:divBdr>
    </w:div>
    <w:div w:id="946694568">
      <w:bodyDiv w:val="1"/>
      <w:marLeft w:val="0"/>
      <w:marRight w:val="0"/>
      <w:marTop w:val="0"/>
      <w:marBottom w:val="0"/>
      <w:divBdr>
        <w:top w:val="none" w:sz="0" w:space="0" w:color="auto"/>
        <w:left w:val="none" w:sz="0" w:space="0" w:color="auto"/>
        <w:bottom w:val="none" w:sz="0" w:space="0" w:color="auto"/>
        <w:right w:val="none" w:sz="0" w:space="0" w:color="auto"/>
      </w:divBdr>
      <w:divsChild>
        <w:div w:id="128132364">
          <w:marLeft w:val="0"/>
          <w:marRight w:val="0"/>
          <w:marTop w:val="0"/>
          <w:marBottom w:val="0"/>
          <w:divBdr>
            <w:top w:val="none" w:sz="0" w:space="0" w:color="auto"/>
            <w:left w:val="none" w:sz="0" w:space="0" w:color="auto"/>
            <w:bottom w:val="none" w:sz="0" w:space="0" w:color="auto"/>
            <w:right w:val="none" w:sz="0" w:space="0" w:color="auto"/>
          </w:divBdr>
        </w:div>
        <w:div w:id="366492801">
          <w:marLeft w:val="0"/>
          <w:marRight w:val="0"/>
          <w:marTop w:val="0"/>
          <w:marBottom w:val="0"/>
          <w:divBdr>
            <w:top w:val="none" w:sz="0" w:space="0" w:color="auto"/>
            <w:left w:val="none" w:sz="0" w:space="0" w:color="auto"/>
            <w:bottom w:val="none" w:sz="0" w:space="0" w:color="auto"/>
            <w:right w:val="none" w:sz="0" w:space="0" w:color="auto"/>
          </w:divBdr>
        </w:div>
        <w:div w:id="621806048">
          <w:marLeft w:val="0"/>
          <w:marRight w:val="0"/>
          <w:marTop w:val="0"/>
          <w:marBottom w:val="0"/>
          <w:divBdr>
            <w:top w:val="none" w:sz="0" w:space="0" w:color="auto"/>
            <w:left w:val="none" w:sz="0" w:space="0" w:color="auto"/>
            <w:bottom w:val="none" w:sz="0" w:space="0" w:color="auto"/>
            <w:right w:val="none" w:sz="0" w:space="0" w:color="auto"/>
          </w:divBdr>
        </w:div>
        <w:div w:id="792022693">
          <w:marLeft w:val="0"/>
          <w:marRight w:val="0"/>
          <w:marTop w:val="0"/>
          <w:marBottom w:val="0"/>
          <w:divBdr>
            <w:top w:val="none" w:sz="0" w:space="0" w:color="auto"/>
            <w:left w:val="none" w:sz="0" w:space="0" w:color="auto"/>
            <w:bottom w:val="none" w:sz="0" w:space="0" w:color="auto"/>
            <w:right w:val="none" w:sz="0" w:space="0" w:color="auto"/>
          </w:divBdr>
        </w:div>
        <w:div w:id="1403142776">
          <w:marLeft w:val="0"/>
          <w:marRight w:val="0"/>
          <w:marTop w:val="0"/>
          <w:marBottom w:val="0"/>
          <w:divBdr>
            <w:top w:val="none" w:sz="0" w:space="0" w:color="auto"/>
            <w:left w:val="none" w:sz="0" w:space="0" w:color="auto"/>
            <w:bottom w:val="none" w:sz="0" w:space="0" w:color="auto"/>
            <w:right w:val="none" w:sz="0" w:space="0" w:color="auto"/>
          </w:divBdr>
        </w:div>
        <w:div w:id="1527480107">
          <w:marLeft w:val="0"/>
          <w:marRight w:val="0"/>
          <w:marTop w:val="0"/>
          <w:marBottom w:val="0"/>
          <w:divBdr>
            <w:top w:val="none" w:sz="0" w:space="0" w:color="auto"/>
            <w:left w:val="none" w:sz="0" w:space="0" w:color="auto"/>
            <w:bottom w:val="none" w:sz="0" w:space="0" w:color="auto"/>
            <w:right w:val="none" w:sz="0" w:space="0" w:color="auto"/>
          </w:divBdr>
        </w:div>
        <w:div w:id="1930502628">
          <w:marLeft w:val="0"/>
          <w:marRight w:val="0"/>
          <w:marTop w:val="0"/>
          <w:marBottom w:val="0"/>
          <w:divBdr>
            <w:top w:val="none" w:sz="0" w:space="0" w:color="auto"/>
            <w:left w:val="none" w:sz="0" w:space="0" w:color="auto"/>
            <w:bottom w:val="none" w:sz="0" w:space="0" w:color="auto"/>
            <w:right w:val="none" w:sz="0" w:space="0" w:color="auto"/>
          </w:divBdr>
        </w:div>
      </w:divsChild>
    </w:div>
    <w:div w:id="1045987233">
      <w:bodyDiv w:val="1"/>
      <w:marLeft w:val="0"/>
      <w:marRight w:val="0"/>
      <w:marTop w:val="0"/>
      <w:marBottom w:val="0"/>
      <w:divBdr>
        <w:top w:val="none" w:sz="0" w:space="0" w:color="auto"/>
        <w:left w:val="none" w:sz="0" w:space="0" w:color="auto"/>
        <w:bottom w:val="none" w:sz="0" w:space="0" w:color="auto"/>
        <w:right w:val="none" w:sz="0" w:space="0" w:color="auto"/>
      </w:divBdr>
    </w:div>
    <w:div w:id="1136487855">
      <w:bodyDiv w:val="1"/>
      <w:marLeft w:val="0"/>
      <w:marRight w:val="0"/>
      <w:marTop w:val="0"/>
      <w:marBottom w:val="0"/>
      <w:divBdr>
        <w:top w:val="none" w:sz="0" w:space="0" w:color="auto"/>
        <w:left w:val="none" w:sz="0" w:space="0" w:color="auto"/>
        <w:bottom w:val="none" w:sz="0" w:space="0" w:color="auto"/>
        <w:right w:val="none" w:sz="0" w:space="0" w:color="auto"/>
      </w:divBdr>
    </w:div>
    <w:div w:id="1161000333">
      <w:bodyDiv w:val="1"/>
      <w:marLeft w:val="0"/>
      <w:marRight w:val="0"/>
      <w:marTop w:val="0"/>
      <w:marBottom w:val="0"/>
      <w:divBdr>
        <w:top w:val="none" w:sz="0" w:space="0" w:color="auto"/>
        <w:left w:val="none" w:sz="0" w:space="0" w:color="auto"/>
        <w:bottom w:val="none" w:sz="0" w:space="0" w:color="auto"/>
        <w:right w:val="none" w:sz="0" w:space="0" w:color="auto"/>
      </w:divBdr>
      <w:divsChild>
        <w:div w:id="1893228740">
          <w:marLeft w:val="0"/>
          <w:marRight w:val="0"/>
          <w:marTop w:val="0"/>
          <w:marBottom w:val="0"/>
          <w:divBdr>
            <w:top w:val="none" w:sz="0" w:space="0" w:color="auto"/>
            <w:left w:val="none" w:sz="0" w:space="0" w:color="auto"/>
            <w:bottom w:val="none" w:sz="0" w:space="0" w:color="auto"/>
            <w:right w:val="none" w:sz="0" w:space="0" w:color="auto"/>
          </w:divBdr>
        </w:div>
        <w:div w:id="1409226280">
          <w:marLeft w:val="0"/>
          <w:marRight w:val="0"/>
          <w:marTop w:val="0"/>
          <w:marBottom w:val="0"/>
          <w:divBdr>
            <w:top w:val="none" w:sz="0" w:space="0" w:color="auto"/>
            <w:left w:val="none" w:sz="0" w:space="0" w:color="auto"/>
            <w:bottom w:val="none" w:sz="0" w:space="0" w:color="auto"/>
            <w:right w:val="none" w:sz="0" w:space="0" w:color="auto"/>
          </w:divBdr>
        </w:div>
        <w:div w:id="287207913">
          <w:marLeft w:val="0"/>
          <w:marRight w:val="0"/>
          <w:marTop w:val="0"/>
          <w:marBottom w:val="0"/>
          <w:divBdr>
            <w:top w:val="none" w:sz="0" w:space="0" w:color="auto"/>
            <w:left w:val="none" w:sz="0" w:space="0" w:color="auto"/>
            <w:bottom w:val="none" w:sz="0" w:space="0" w:color="auto"/>
            <w:right w:val="none" w:sz="0" w:space="0" w:color="auto"/>
          </w:divBdr>
        </w:div>
        <w:div w:id="604658979">
          <w:marLeft w:val="0"/>
          <w:marRight w:val="0"/>
          <w:marTop w:val="0"/>
          <w:marBottom w:val="0"/>
          <w:divBdr>
            <w:top w:val="none" w:sz="0" w:space="0" w:color="auto"/>
            <w:left w:val="none" w:sz="0" w:space="0" w:color="auto"/>
            <w:bottom w:val="none" w:sz="0" w:space="0" w:color="auto"/>
            <w:right w:val="none" w:sz="0" w:space="0" w:color="auto"/>
          </w:divBdr>
        </w:div>
        <w:div w:id="650208358">
          <w:marLeft w:val="0"/>
          <w:marRight w:val="0"/>
          <w:marTop w:val="0"/>
          <w:marBottom w:val="0"/>
          <w:divBdr>
            <w:top w:val="none" w:sz="0" w:space="0" w:color="auto"/>
            <w:left w:val="none" w:sz="0" w:space="0" w:color="auto"/>
            <w:bottom w:val="none" w:sz="0" w:space="0" w:color="auto"/>
            <w:right w:val="none" w:sz="0" w:space="0" w:color="auto"/>
          </w:divBdr>
        </w:div>
        <w:div w:id="819808330">
          <w:marLeft w:val="0"/>
          <w:marRight w:val="0"/>
          <w:marTop w:val="0"/>
          <w:marBottom w:val="0"/>
          <w:divBdr>
            <w:top w:val="none" w:sz="0" w:space="0" w:color="auto"/>
            <w:left w:val="none" w:sz="0" w:space="0" w:color="auto"/>
            <w:bottom w:val="none" w:sz="0" w:space="0" w:color="auto"/>
            <w:right w:val="none" w:sz="0" w:space="0" w:color="auto"/>
          </w:divBdr>
        </w:div>
        <w:div w:id="1567036294">
          <w:marLeft w:val="0"/>
          <w:marRight w:val="0"/>
          <w:marTop w:val="0"/>
          <w:marBottom w:val="0"/>
          <w:divBdr>
            <w:top w:val="none" w:sz="0" w:space="0" w:color="auto"/>
            <w:left w:val="none" w:sz="0" w:space="0" w:color="auto"/>
            <w:bottom w:val="none" w:sz="0" w:space="0" w:color="auto"/>
            <w:right w:val="none" w:sz="0" w:space="0" w:color="auto"/>
          </w:divBdr>
        </w:div>
        <w:div w:id="170343881">
          <w:marLeft w:val="0"/>
          <w:marRight w:val="0"/>
          <w:marTop w:val="0"/>
          <w:marBottom w:val="0"/>
          <w:divBdr>
            <w:top w:val="none" w:sz="0" w:space="0" w:color="auto"/>
            <w:left w:val="none" w:sz="0" w:space="0" w:color="auto"/>
            <w:bottom w:val="none" w:sz="0" w:space="0" w:color="auto"/>
            <w:right w:val="none" w:sz="0" w:space="0" w:color="auto"/>
          </w:divBdr>
        </w:div>
        <w:div w:id="1576932884">
          <w:marLeft w:val="0"/>
          <w:marRight w:val="0"/>
          <w:marTop w:val="0"/>
          <w:marBottom w:val="0"/>
          <w:divBdr>
            <w:top w:val="none" w:sz="0" w:space="0" w:color="auto"/>
            <w:left w:val="none" w:sz="0" w:space="0" w:color="auto"/>
            <w:bottom w:val="none" w:sz="0" w:space="0" w:color="auto"/>
            <w:right w:val="none" w:sz="0" w:space="0" w:color="auto"/>
          </w:divBdr>
        </w:div>
        <w:div w:id="416440085">
          <w:marLeft w:val="0"/>
          <w:marRight w:val="0"/>
          <w:marTop w:val="0"/>
          <w:marBottom w:val="0"/>
          <w:divBdr>
            <w:top w:val="none" w:sz="0" w:space="0" w:color="auto"/>
            <w:left w:val="none" w:sz="0" w:space="0" w:color="auto"/>
            <w:bottom w:val="none" w:sz="0" w:space="0" w:color="auto"/>
            <w:right w:val="none" w:sz="0" w:space="0" w:color="auto"/>
          </w:divBdr>
        </w:div>
        <w:div w:id="1100904857">
          <w:marLeft w:val="0"/>
          <w:marRight w:val="0"/>
          <w:marTop w:val="0"/>
          <w:marBottom w:val="0"/>
          <w:divBdr>
            <w:top w:val="none" w:sz="0" w:space="0" w:color="auto"/>
            <w:left w:val="none" w:sz="0" w:space="0" w:color="auto"/>
            <w:bottom w:val="none" w:sz="0" w:space="0" w:color="auto"/>
            <w:right w:val="none" w:sz="0" w:space="0" w:color="auto"/>
          </w:divBdr>
        </w:div>
        <w:div w:id="383021821">
          <w:marLeft w:val="0"/>
          <w:marRight w:val="0"/>
          <w:marTop w:val="0"/>
          <w:marBottom w:val="0"/>
          <w:divBdr>
            <w:top w:val="none" w:sz="0" w:space="0" w:color="auto"/>
            <w:left w:val="none" w:sz="0" w:space="0" w:color="auto"/>
            <w:bottom w:val="none" w:sz="0" w:space="0" w:color="auto"/>
            <w:right w:val="none" w:sz="0" w:space="0" w:color="auto"/>
          </w:divBdr>
        </w:div>
        <w:div w:id="2104059846">
          <w:marLeft w:val="0"/>
          <w:marRight w:val="0"/>
          <w:marTop w:val="0"/>
          <w:marBottom w:val="0"/>
          <w:divBdr>
            <w:top w:val="none" w:sz="0" w:space="0" w:color="auto"/>
            <w:left w:val="none" w:sz="0" w:space="0" w:color="auto"/>
            <w:bottom w:val="none" w:sz="0" w:space="0" w:color="auto"/>
            <w:right w:val="none" w:sz="0" w:space="0" w:color="auto"/>
          </w:divBdr>
        </w:div>
      </w:divsChild>
    </w:div>
    <w:div w:id="1170175689">
      <w:bodyDiv w:val="1"/>
      <w:marLeft w:val="0"/>
      <w:marRight w:val="0"/>
      <w:marTop w:val="0"/>
      <w:marBottom w:val="0"/>
      <w:divBdr>
        <w:top w:val="none" w:sz="0" w:space="0" w:color="auto"/>
        <w:left w:val="none" w:sz="0" w:space="0" w:color="auto"/>
        <w:bottom w:val="none" w:sz="0" w:space="0" w:color="auto"/>
        <w:right w:val="none" w:sz="0" w:space="0" w:color="auto"/>
      </w:divBdr>
    </w:div>
    <w:div w:id="1527720190">
      <w:bodyDiv w:val="1"/>
      <w:marLeft w:val="0"/>
      <w:marRight w:val="0"/>
      <w:marTop w:val="0"/>
      <w:marBottom w:val="0"/>
      <w:divBdr>
        <w:top w:val="none" w:sz="0" w:space="0" w:color="auto"/>
        <w:left w:val="none" w:sz="0" w:space="0" w:color="auto"/>
        <w:bottom w:val="none" w:sz="0" w:space="0" w:color="auto"/>
        <w:right w:val="none" w:sz="0" w:space="0" w:color="auto"/>
      </w:divBdr>
    </w:div>
    <w:div w:id="1540361199">
      <w:bodyDiv w:val="1"/>
      <w:marLeft w:val="0"/>
      <w:marRight w:val="0"/>
      <w:marTop w:val="0"/>
      <w:marBottom w:val="0"/>
      <w:divBdr>
        <w:top w:val="none" w:sz="0" w:space="0" w:color="auto"/>
        <w:left w:val="none" w:sz="0" w:space="0" w:color="auto"/>
        <w:bottom w:val="none" w:sz="0" w:space="0" w:color="auto"/>
        <w:right w:val="none" w:sz="0" w:space="0" w:color="auto"/>
      </w:divBdr>
      <w:divsChild>
        <w:div w:id="823661578">
          <w:marLeft w:val="0"/>
          <w:marRight w:val="0"/>
          <w:marTop w:val="0"/>
          <w:marBottom w:val="0"/>
          <w:divBdr>
            <w:top w:val="none" w:sz="0" w:space="0" w:color="auto"/>
            <w:left w:val="none" w:sz="0" w:space="0" w:color="auto"/>
            <w:bottom w:val="none" w:sz="0" w:space="0" w:color="auto"/>
            <w:right w:val="none" w:sz="0" w:space="0" w:color="auto"/>
          </w:divBdr>
          <w:divsChild>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082143229">
          <w:marLeft w:val="0"/>
          <w:marRight w:val="0"/>
          <w:marTop w:val="0"/>
          <w:marBottom w:val="0"/>
          <w:divBdr>
            <w:top w:val="none" w:sz="0" w:space="0" w:color="auto"/>
            <w:left w:val="none" w:sz="0" w:space="0" w:color="auto"/>
            <w:bottom w:val="none" w:sz="0" w:space="0" w:color="auto"/>
            <w:right w:val="none" w:sz="0" w:space="0" w:color="auto"/>
          </w:divBdr>
        </w:div>
        <w:div w:id="1770663884">
          <w:marLeft w:val="0"/>
          <w:marRight w:val="0"/>
          <w:marTop w:val="0"/>
          <w:marBottom w:val="0"/>
          <w:divBdr>
            <w:top w:val="none" w:sz="0" w:space="0" w:color="auto"/>
            <w:left w:val="none" w:sz="0" w:space="0" w:color="auto"/>
            <w:bottom w:val="none" w:sz="0" w:space="0" w:color="auto"/>
            <w:right w:val="none" w:sz="0" w:space="0" w:color="auto"/>
          </w:divBdr>
          <w:divsChild>
            <w:div w:id="13332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6720">
      <w:bodyDiv w:val="1"/>
      <w:marLeft w:val="0"/>
      <w:marRight w:val="0"/>
      <w:marTop w:val="0"/>
      <w:marBottom w:val="0"/>
      <w:divBdr>
        <w:top w:val="none" w:sz="0" w:space="0" w:color="auto"/>
        <w:left w:val="none" w:sz="0" w:space="0" w:color="auto"/>
        <w:bottom w:val="none" w:sz="0" w:space="0" w:color="auto"/>
        <w:right w:val="none" w:sz="0" w:space="0" w:color="auto"/>
      </w:divBdr>
    </w:div>
    <w:div w:id="1689020803">
      <w:bodyDiv w:val="1"/>
      <w:marLeft w:val="0"/>
      <w:marRight w:val="0"/>
      <w:marTop w:val="0"/>
      <w:marBottom w:val="0"/>
      <w:divBdr>
        <w:top w:val="none" w:sz="0" w:space="0" w:color="auto"/>
        <w:left w:val="none" w:sz="0" w:space="0" w:color="auto"/>
        <w:bottom w:val="none" w:sz="0" w:space="0" w:color="auto"/>
        <w:right w:val="none" w:sz="0" w:space="0" w:color="auto"/>
      </w:divBdr>
      <w:divsChild>
        <w:div w:id="713581401">
          <w:marLeft w:val="0"/>
          <w:marRight w:val="108"/>
          <w:marTop w:val="18"/>
          <w:marBottom w:val="108"/>
          <w:divBdr>
            <w:top w:val="none" w:sz="0" w:space="0" w:color="auto"/>
            <w:left w:val="none" w:sz="0" w:space="0" w:color="auto"/>
            <w:bottom w:val="none" w:sz="0" w:space="0" w:color="auto"/>
            <w:right w:val="none" w:sz="0" w:space="0" w:color="auto"/>
          </w:divBdr>
          <w:divsChild>
            <w:div w:id="906912532">
              <w:marLeft w:val="0"/>
              <w:marRight w:val="0"/>
              <w:marTop w:val="0"/>
              <w:marBottom w:val="0"/>
              <w:divBdr>
                <w:top w:val="none" w:sz="0" w:space="0" w:color="auto"/>
                <w:left w:val="none" w:sz="0" w:space="0" w:color="auto"/>
                <w:bottom w:val="none" w:sz="0" w:space="0" w:color="auto"/>
                <w:right w:val="none" w:sz="0" w:space="0" w:color="auto"/>
              </w:divBdr>
              <w:divsChild>
                <w:div w:id="511185509">
                  <w:marLeft w:val="0"/>
                  <w:marRight w:val="0"/>
                  <w:marTop w:val="0"/>
                  <w:marBottom w:val="0"/>
                  <w:divBdr>
                    <w:top w:val="none" w:sz="0" w:space="0" w:color="auto"/>
                    <w:left w:val="none" w:sz="0" w:space="0" w:color="auto"/>
                    <w:bottom w:val="none" w:sz="0" w:space="0" w:color="auto"/>
                    <w:right w:val="none" w:sz="0" w:space="0" w:color="auto"/>
                  </w:divBdr>
                  <w:divsChild>
                    <w:div w:id="1545948837">
                      <w:marLeft w:val="0"/>
                      <w:marRight w:val="0"/>
                      <w:marTop w:val="0"/>
                      <w:marBottom w:val="0"/>
                      <w:divBdr>
                        <w:top w:val="none" w:sz="0" w:space="0" w:color="auto"/>
                        <w:left w:val="none" w:sz="0" w:space="0" w:color="auto"/>
                        <w:bottom w:val="none" w:sz="0" w:space="0" w:color="auto"/>
                        <w:right w:val="none" w:sz="0" w:space="0" w:color="auto"/>
                      </w:divBdr>
                      <w:divsChild>
                        <w:div w:id="907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726847">
      <w:bodyDiv w:val="1"/>
      <w:marLeft w:val="0"/>
      <w:marRight w:val="0"/>
      <w:marTop w:val="0"/>
      <w:marBottom w:val="0"/>
      <w:divBdr>
        <w:top w:val="none" w:sz="0" w:space="0" w:color="auto"/>
        <w:left w:val="none" w:sz="0" w:space="0" w:color="auto"/>
        <w:bottom w:val="none" w:sz="0" w:space="0" w:color="auto"/>
        <w:right w:val="none" w:sz="0" w:space="0" w:color="auto"/>
      </w:divBdr>
    </w:div>
    <w:div w:id="19722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styles" Target="styles.xml"/><Relationship Id="Rbfd2cc3836c9428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eb2353901ecd4a5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6626-0CD7-49C4-B8F7-3B0D7D20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2024-06-11T13:59:00Z</dcterms:created>
  <dcterms:modified xsi:type="dcterms:W3CDTF">2024-07-05T07:39:00Z</dcterms:modified>
</cp:coreProperties>
</file>