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charts/chart17.xml" ContentType="application/vnd.openxmlformats-officedocument.drawingml.chart+xml"/>
  <Override PartName="/word/drawings/drawing3.xml" ContentType="application/vnd.openxmlformats-officedocument.drawingml.chartshapes+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1E0" w:firstRow="1" w:lastRow="1" w:firstColumn="1" w:lastColumn="1" w:noHBand="0" w:noVBand="0"/>
      </w:tblPr>
      <w:tblGrid>
        <w:gridCol w:w="8721"/>
      </w:tblGrid>
      <w:tr w:rsidR="00030783" w:rsidRPr="00475522" w14:paraId="1036D571" w14:textId="77777777">
        <w:trPr>
          <w:trHeight w:val="1134"/>
        </w:trPr>
        <w:tc>
          <w:tcPr>
            <w:tcW w:w="8721" w:type="dxa"/>
          </w:tcPr>
          <w:p w14:paraId="39691AD3" w14:textId="77777777" w:rsidR="00030783" w:rsidRPr="002759E6" w:rsidRDefault="00030783">
            <w:pPr>
              <w:pStyle w:val="TitlePage"/>
              <w:rPr>
                <w:rFonts w:ascii="Times New Roman" w:hAnsi="Times New Roman"/>
                <w:sz w:val="24"/>
              </w:rPr>
            </w:pPr>
            <w:bookmarkStart w:id="0" w:name="_GoBack"/>
            <w:bookmarkEnd w:id="0"/>
          </w:p>
        </w:tc>
      </w:tr>
      <w:tr w:rsidR="00030783" w:rsidRPr="001B6F96" w14:paraId="2CE5CC8E" w14:textId="77777777">
        <w:trPr>
          <w:trHeight w:val="2835"/>
        </w:trPr>
        <w:tc>
          <w:tcPr>
            <w:tcW w:w="8721" w:type="dxa"/>
          </w:tcPr>
          <w:p w14:paraId="22A6F9CA" w14:textId="77777777" w:rsidR="00030783" w:rsidRPr="004C4E52" w:rsidRDefault="00030783">
            <w:pPr>
              <w:pStyle w:val="TitlePage"/>
              <w:rPr>
                <w:rFonts w:ascii="Times New Roman" w:hAnsi="Times New Roman"/>
                <w:b/>
                <w:bCs/>
                <w:sz w:val="24"/>
              </w:rPr>
            </w:pPr>
            <w:r w:rsidRPr="004C4E52">
              <w:rPr>
                <w:rFonts w:ascii="Times New Roman" w:hAnsi="Times New Roman"/>
                <w:b/>
                <w:bCs/>
                <w:sz w:val="24"/>
              </w:rPr>
              <w:t>UNIVERSITY OF CHICHESTER</w:t>
            </w:r>
          </w:p>
          <w:p w14:paraId="7AC97486" w14:textId="77777777" w:rsidR="00030783" w:rsidRPr="004C4E52" w:rsidRDefault="00030783">
            <w:pPr>
              <w:pStyle w:val="TitlePage"/>
              <w:rPr>
                <w:rFonts w:ascii="Times New Roman" w:hAnsi="Times New Roman"/>
                <w:sz w:val="24"/>
              </w:rPr>
            </w:pPr>
            <w:r w:rsidRPr="004C4E52">
              <w:rPr>
                <w:rFonts w:ascii="Times New Roman" w:hAnsi="Times New Roman"/>
                <w:sz w:val="24"/>
              </w:rPr>
              <w:t>An accredited institution of the University of Southampton</w:t>
            </w:r>
          </w:p>
          <w:p w14:paraId="1D883716" w14:textId="77777777" w:rsidR="00030783" w:rsidRPr="004C4E52" w:rsidRDefault="00030783">
            <w:pPr>
              <w:pStyle w:val="TitlePage"/>
              <w:rPr>
                <w:rFonts w:ascii="Times New Roman" w:hAnsi="Times New Roman"/>
                <w:sz w:val="24"/>
              </w:rPr>
            </w:pPr>
          </w:p>
          <w:p w14:paraId="0DB60AF5" w14:textId="77777777" w:rsidR="004641EC" w:rsidRPr="004C4E52" w:rsidRDefault="004641EC" w:rsidP="004641EC">
            <w:pPr>
              <w:pStyle w:val="TitlePage"/>
              <w:rPr>
                <w:rFonts w:ascii="Times New Roman" w:hAnsi="Times New Roman"/>
                <w:sz w:val="24"/>
              </w:rPr>
            </w:pPr>
          </w:p>
          <w:p w14:paraId="1BCF02D1" w14:textId="77777777" w:rsidR="00030783" w:rsidRPr="004C4E52" w:rsidRDefault="006A74EE" w:rsidP="004641EC">
            <w:pPr>
              <w:pStyle w:val="TitlePage"/>
              <w:rPr>
                <w:rFonts w:ascii="Times New Roman" w:hAnsi="Times New Roman"/>
                <w:sz w:val="24"/>
              </w:rPr>
            </w:pPr>
            <w:r w:rsidRPr="004C4E52">
              <w:rPr>
                <w:rFonts w:ascii="Times New Roman" w:hAnsi="Times New Roman"/>
                <w:sz w:val="24"/>
              </w:rPr>
              <w:t>Department of Sport and Exercise Sciences</w:t>
            </w:r>
          </w:p>
          <w:p w14:paraId="6FABCD09" w14:textId="77777777" w:rsidR="00030783" w:rsidRPr="004C4E52" w:rsidRDefault="00030783" w:rsidP="003C7453">
            <w:pPr>
              <w:pStyle w:val="TitlePage"/>
              <w:rPr>
                <w:rFonts w:ascii="Times New Roman" w:hAnsi="Times New Roman"/>
                <w:sz w:val="24"/>
              </w:rPr>
            </w:pPr>
          </w:p>
        </w:tc>
      </w:tr>
      <w:tr w:rsidR="00030783" w:rsidRPr="001B6F96" w14:paraId="68676B68" w14:textId="77777777">
        <w:trPr>
          <w:trHeight w:val="6237"/>
        </w:trPr>
        <w:tc>
          <w:tcPr>
            <w:tcW w:w="8721" w:type="dxa"/>
          </w:tcPr>
          <w:p w14:paraId="06E527D9" w14:textId="1DC06CFF" w:rsidR="00030783" w:rsidRPr="0007172E" w:rsidRDefault="00CA4B96">
            <w:pPr>
              <w:pStyle w:val="TitlePage"/>
              <w:rPr>
                <w:rFonts w:ascii="Times New Roman" w:hAnsi="Times New Roman"/>
                <w:b/>
                <w:bCs/>
                <w:sz w:val="24"/>
              </w:rPr>
            </w:pPr>
            <w:r>
              <w:rPr>
                <w:rFonts w:ascii="Times New Roman" w:hAnsi="Times New Roman"/>
                <w:b/>
                <w:bCs/>
                <w:sz w:val="24"/>
              </w:rPr>
              <w:t>The Use of Normobaric H</w:t>
            </w:r>
            <w:r w:rsidR="00DA05B9" w:rsidRPr="0007172E">
              <w:rPr>
                <w:rFonts w:ascii="Times New Roman" w:hAnsi="Times New Roman"/>
                <w:b/>
                <w:bCs/>
                <w:sz w:val="24"/>
              </w:rPr>
              <w:t xml:space="preserve">ypoxia </w:t>
            </w:r>
            <w:r w:rsidR="002828B6" w:rsidRPr="0007172E">
              <w:rPr>
                <w:rFonts w:ascii="Times New Roman" w:hAnsi="Times New Roman"/>
                <w:b/>
                <w:bCs/>
                <w:sz w:val="24"/>
              </w:rPr>
              <w:t xml:space="preserve">as a </w:t>
            </w:r>
            <w:r>
              <w:rPr>
                <w:rFonts w:ascii="Times New Roman" w:hAnsi="Times New Roman"/>
                <w:b/>
                <w:bCs/>
                <w:sz w:val="24"/>
              </w:rPr>
              <w:t>M</w:t>
            </w:r>
            <w:r w:rsidR="002828B6" w:rsidRPr="0007172E">
              <w:rPr>
                <w:rFonts w:ascii="Times New Roman" w:hAnsi="Times New Roman"/>
                <w:b/>
                <w:bCs/>
                <w:sz w:val="24"/>
              </w:rPr>
              <w:t>ethod for</w:t>
            </w:r>
            <w:r>
              <w:rPr>
                <w:rFonts w:ascii="Times New Roman" w:hAnsi="Times New Roman"/>
                <w:b/>
                <w:bCs/>
                <w:sz w:val="24"/>
              </w:rPr>
              <w:t xml:space="preserve"> E</w:t>
            </w:r>
            <w:r w:rsidR="00D655AB">
              <w:rPr>
                <w:rFonts w:ascii="Times New Roman" w:hAnsi="Times New Roman"/>
                <w:b/>
                <w:bCs/>
                <w:sz w:val="24"/>
              </w:rPr>
              <w:t>nhancing</w:t>
            </w:r>
            <w:r>
              <w:rPr>
                <w:rFonts w:ascii="Times New Roman" w:hAnsi="Times New Roman"/>
                <w:b/>
                <w:bCs/>
                <w:sz w:val="24"/>
              </w:rPr>
              <w:t xml:space="preserve"> Weight L</w:t>
            </w:r>
            <w:r w:rsidR="002828B6" w:rsidRPr="0007172E">
              <w:rPr>
                <w:rFonts w:ascii="Times New Roman" w:hAnsi="Times New Roman"/>
                <w:b/>
                <w:bCs/>
                <w:sz w:val="24"/>
              </w:rPr>
              <w:t>oss</w:t>
            </w:r>
          </w:p>
          <w:p w14:paraId="20367585" w14:textId="77777777" w:rsidR="00030783" w:rsidRPr="004C4E52" w:rsidRDefault="00030783">
            <w:pPr>
              <w:pStyle w:val="TitlePage"/>
              <w:rPr>
                <w:rFonts w:ascii="Times New Roman" w:hAnsi="Times New Roman"/>
                <w:sz w:val="24"/>
              </w:rPr>
            </w:pPr>
          </w:p>
          <w:p w14:paraId="64471FF1" w14:textId="77777777" w:rsidR="00030783" w:rsidRPr="004C4E52" w:rsidRDefault="00030783">
            <w:pPr>
              <w:pStyle w:val="TitlePage"/>
              <w:rPr>
                <w:rFonts w:ascii="Times New Roman" w:hAnsi="Times New Roman"/>
                <w:sz w:val="24"/>
              </w:rPr>
            </w:pPr>
            <w:r w:rsidRPr="004C4E52">
              <w:rPr>
                <w:rFonts w:ascii="Times New Roman" w:hAnsi="Times New Roman"/>
                <w:sz w:val="24"/>
              </w:rPr>
              <w:t>by</w:t>
            </w:r>
          </w:p>
          <w:p w14:paraId="17A15C56" w14:textId="77777777" w:rsidR="00030783" w:rsidRPr="004C4E52" w:rsidRDefault="00030783">
            <w:pPr>
              <w:pStyle w:val="TitlePage"/>
              <w:rPr>
                <w:rFonts w:ascii="Times New Roman" w:hAnsi="Times New Roman"/>
                <w:sz w:val="24"/>
              </w:rPr>
            </w:pPr>
          </w:p>
          <w:p w14:paraId="2460056B" w14:textId="77777777" w:rsidR="00030783" w:rsidRPr="004C4E52" w:rsidRDefault="00DA05B9">
            <w:pPr>
              <w:pStyle w:val="TitlePage"/>
              <w:rPr>
                <w:rFonts w:ascii="Times New Roman" w:hAnsi="Times New Roman"/>
                <w:b/>
                <w:bCs/>
                <w:sz w:val="24"/>
              </w:rPr>
            </w:pPr>
            <w:r w:rsidRPr="004C4E52">
              <w:rPr>
                <w:rFonts w:ascii="Times New Roman" w:hAnsi="Times New Roman"/>
                <w:b/>
                <w:bCs/>
                <w:sz w:val="24"/>
              </w:rPr>
              <w:t>Carla Amanda Gallagher</w:t>
            </w:r>
          </w:p>
          <w:p w14:paraId="12BC99DD" w14:textId="77777777" w:rsidR="00030783" w:rsidRPr="004C4E52" w:rsidRDefault="00030783" w:rsidP="003C7453">
            <w:pPr>
              <w:pStyle w:val="TitlePage"/>
              <w:rPr>
                <w:rFonts w:ascii="Times New Roman" w:hAnsi="Times New Roman"/>
                <w:sz w:val="24"/>
              </w:rPr>
            </w:pPr>
          </w:p>
        </w:tc>
      </w:tr>
      <w:tr w:rsidR="00030783" w:rsidRPr="007937E2" w14:paraId="77C00ADD" w14:textId="77777777">
        <w:trPr>
          <w:trHeight w:val="2835"/>
        </w:trPr>
        <w:tc>
          <w:tcPr>
            <w:tcW w:w="8721" w:type="dxa"/>
          </w:tcPr>
          <w:p w14:paraId="6290507E" w14:textId="77777777" w:rsidR="00030783" w:rsidRPr="004C4E52" w:rsidRDefault="00030783">
            <w:pPr>
              <w:pStyle w:val="TitlePage"/>
              <w:rPr>
                <w:rFonts w:ascii="Times New Roman" w:hAnsi="Times New Roman"/>
                <w:sz w:val="24"/>
              </w:rPr>
            </w:pPr>
            <w:r w:rsidRPr="004C4E52">
              <w:rPr>
                <w:rFonts w:ascii="Times New Roman" w:hAnsi="Times New Roman"/>
                <w:sz w:val="24"/>
              </w:rPr>
              <w:t>Thesis for the degree of D</w:t>
            </w:r>
            <w:r w:rsidR="00DA05B9" w:rsidRPr="004C4E52">
              <w:rPr>
                <w:rFonts w:ascii="Times New Roman" w:hAnsi="Times New Roman"/>
                <w:sz w:val="24"/>
              </w:rPr>
              <w:t>octor of Philosophy</w:t>
            </w:r>
          </w:p>
          <w:p w14:paraId="556CD833" w14:textId="77777777" w:rsidR="00030783" w:rsidRPr="004C4E52" w:rsidRDefault="00030783">
            <w:pPr>
              <w:pStyle w:val="TitlePage"/>
              <w:rPr>
                <w:rFonts w:ascii="Times New Roman" w:hAnsi="Times New Roman"/>
                <w:sz w:val="24"/>
              </w:rPr>
            </w:pPr>
          </w:p>
          <w:p w14:paraId="4BAF01FB" w14:textId="77777777" w:rsidR="00030783" w:rsidRPr="004C4E52" w:rsidRDefault="001A72AD" w:rsidP="006368DD">
            <w:pPr>
              <w:pStyle w:val="TitlePage"/>
              <w:rPr>
                <w:rFonts w:ascii="Times New Roman" w:hAnsi="Times New Roman"/>
                <w:sz w:val="24"/>
              </w:rPr>
            </w:pPr>
            <w:r>
              <w:rPr>
                <w:rFonts w:ascii="Times New Roman" w:hAnsi="Times New Roman"/>
                <w:sz w:val="24"/>
              </w:rPr>
              <w:t>August</w:t>
            </w:r>
            <w:r w:rsidR="00EF1934" w:rsidRPr="004C4E52">
              <w:rPr>
                <w:rFonts w:ascii="Times New Roman" w:hAnsi="Times New Roman"/>
                <w:sz w:val="24"/>
              </w:rPr>
              <w:t xml:space="preserve"> 2014</w:t>
            </w:r>
          </w:p>
          <w:p w14:paraId="13EBD1C7" w14:textId="77777777" w:rsidR="00EF1934" w:rsidRPr="004C4E52" w:rsidRDefault="00EF1934" w:rsidP="006368DD">
            <w:pPr>
              <w:pStyle w:val="TitlePage"/>
              <w:rPr>
                <w:rFonts w:ascii="Times New Roman" w:hAnsi="Times New Roman"/>
                <w:sz w:val="24"/>
              </w:rPr>
            </w:pPr>
          </w:p>
          <w:p w14:paraId="58DB7FBB" w14:textId="77777777" w:rsidR="00030783" w:rsidRPr="004C4E52" w:rsidRDefault="00030783" w:rsidP="003C7453">
            <w:pPr>
              <w:pStyle w:val="TitlePage"/>
              <w:rPr>
                <w:rFonts w:ascii="Times New Roman" w:hAnsi="Times New Roman"/>
                <w:sz w:val="24"/>
              </w:rPr>
            </w:pPr>
          </w:p>
        </w:tc>
      </w:tr>
    </w:tbl>
    <w:p w14:paraId="1D6DA9A3" w14:textId="77777777" w:rsidR="00030783" w:rsidRPr="00475522" w:rsidRDefault="00030783">
      <w:pPr>
        <w:sectPr w:rsidR="00030783" w:rsidRPr="00475522" w:rsidSect="007265B9">
          <w:headerReference w:type="even" r:id="rId11"/>
          <w:headerReference w:type="default" r:id="rId12"/>
          <w:footerReference w:type="even" r:id="rId13"/>
          <w:footerReference w:type="default" r:id="rId14"/>
          <w:pgSz w:w="11907" w:h="16840" w:code="9"/>
          <w:pgMar w:top="1418" w:right="1134" w:bottom="1418" w:left="2268" w:header="851" w:footer="851" w:gutter="0"/>
          <w:cols w:space="708"/>
          <w:docGrid w:linePitch="360"/>
        </w:sectPr>
      </w:pPr>
    </w:p>
    <w:p w14:paraId="131194AE" w14:textId="77777777" w:rsidR="00030783" w:rsidRPr="004C4E52" w:rsidRDefault="00030783" w:rsidP="002B2F19">
      <w:pPr>
        <w:pStyle w:val="TitlePage"/>
        <w:rPr>
          <w:rFonts w:ascii="Times New Roman" w:hAnsi="Times New Roman"/>
          <w:b/>
          <w:bCs/>
          <w:sz w:val="24"/>
        </w:rPr>
      </w:pPr>
      <w:r w:rsidRPr="004C4E52">
        <w:rPr>
          <w:rFonts w:ascii="Times New Roman" w:hAnsi="Times New Roman"/>
          <w:b/>
          <w:bCs/>
          <w:sz w:val="24"/>
        </w:rPr>
        <w:lastRenderedPageBreak/>
        <w:t>UNIVERSITY OF CHICHESTER</w:t>
      </w:r>
    </w:p>
    <w:p w14:paraId="24818F1C" w14:textId="77777777" w:rsidR="00030783" w:rsidRPr="004C4E52" w:rsidRDefault="00030783" w:rsidP="002B2F19">
      <w:pPr>
        <w:pStyle w:val="TitlePage"/>
        <w:rPr>
          <w:rFonts w:ascii="Times New Roman" w:hAnsi="Times New Roman"/>
          <w:sz w:val="24"/>
        </w:rPr>
      </w:pPr>
      <w:r w:rsidRPr="004C4E52">
        <w:rPr>
          <w:rFonts w:ascii="Times New Roman" w:hAnsi="Times New Roman"/>
          <w:sz w:val="24"/>
        </w:rPr>
        <w:t>An accredited institution of the University of Southampton</w:t>
      </w:r>
    </w:p>
    <w:p w14:paraId="195BEBFB" w14:textId="77777777" w:rsidR="00030783" w:rsidRPr="00475522" w:rsidRDefault="00030783" w:rsidP="001E34ED">
      <w:pPr>
        <w:pStyle w:val="Contents"/>
        <w:spacing w:after="120"/>
        <w:jc w:val="center"/>
        <w:rPr>
          <w:rFonts w:cs="Times New Roman"/>
          <w:u w:val="single"/>
        </w:rPr>
      </w:pPr>
      <w:bookmarkStart w:id="1" w:name="_Toc394427279"/>
      <w:r w:rsidRPr="00475522">
        <w:rPr>
          <w:rFonts w:cs="Times New Roman"/>
          <w:u w:val="single"/>
        </w:rPr>
        <w:t>ABSTRACT</w:t>
      </w:r>
      <w:bookmarkEnd w:id="1"/>
    </w:p>
    <w:p w14:paraId="7678C89C" w14:textId="77777777" w:rsidR="00030783" w:rsidRPr="004C4E52" w:rsidRDefault="00DA05B9" w:rsidP="001E34ED">
      <w:pPr>
        <w:pStyle w:val="TitlePage"/>
        <w:spacing w:after="120"/>
        <w:rPr>
          <w:rFonts w:ascii="Times New Roman" w:hAnsi="Times New Roman"/>
          <w:sz w:val="24"/>
        </w:rPr>
      </w:pPr>
      <w:r w:rsidRPr="004C4E52">
        <w:rPr>
          <w:rFonts w:ascii="Times New Roman" w:hAnsi="Times New Roman"/>
          <w:sz w:val="24"/>
        </w:rPr>
        <w:t>DEPARTMENT OF SPORT AND EXERCISE SCIENCES</w:t>
      </w:r>
    </w:p>
    <w:p w14:paraId="12B4ED01" w14:textId="77777777" w:rsidR="00030783" w:rsidRPr="004C4E52" w:rsidRDefault="00DA05B9" w:rsidP="001E34ED">
      <w:pPr>
        <w:pStyle w:val="TitlePage"/>
        <w:spacing w:after="120"/>
        <w:rPr>
          <w:rFonts w:ascii="Times New Roman" w:hAnsi="Times New Roman"/>
          <w:sz w:val="24"/>
          <w:u w:val="single"/>
        </w:rPr>
      </w:pPr>
      <w:r w:rsidRPr="004C4E52">
        <w:rPr>
          <w:rFonts w:ascii="Times New Roman" w:hAnsi="Times New Roman"/>
          <w:sz w:val="24"/>
          <w:u w:val="single"/>
        </w:rPr>
        <w:t>Exercise Physiology</w:t>
      </w:r>
    </w:p>
    <w:p w14:paraId="41F4FB3B" w14:textId="77777777" w:rsidR="00030783" w:rsidRPr="004C4E52" w:rsidRDefault="00030783" w:rsidP="001E34ED">
      <w:pPr>
        <w:pStyle w:val="TitlePage"/>
        <w:spacing w:after="120"/>
        <w:rPr>
          <w:rFonts w:ascii="Times New Roman" w:hAnsi="Times New Roman"/>
          <w:sz w:val="24"/>
        </w:rPr>
      </w:pPr>
      <w:r w:rsidRPr="004C4E52">
        <w:rPr>
          <w:rFonts w:ascii="Times New Roman" w:hAnsi="Times New Roman"/>
          <w:sz w:val="24"/>
        </w:rPr>
        <w:t>Thesis for the degree of D</w:t>
      </w:r>
      <w:r w:rsidR="00DA05B9" w:rsidRPr="004C4E52">
        <w:rPr>
          <w:rFonts w:ascii="Times New Roman" w:hAnsi="Times New Roman"/>
          <w:sz w:val="24"/>
        </w:rPr>
        <w:t>octor of Philosophy</w:t>
      </w:r>
    </w:p>
    <w:p w14:paraId="6E56E54A" w14:textId="77777777" w:rsidR="00030783" w:rsidRPr="004C4E52" w:rsidRDefault="00DA05B9" w:rsidP="001E34ED">
      <w:pPr>
        <w:pStyle w:val="TitlePage"/>
        <w:spacing w:after="120"/>
        <w:rPr>
          <w:rFonts w:ascii="Times New Roman" w:hAnsi="Times New Roman"/>
          <w:b/>
          <w:bCs/>
          <w:sz w:val="24"/>
        </w:rPr>
      </w:pPr>
      <w:r w:rsidRPr="004C4E52">
        <w:rPr>
          <w:rFonts w:ascii="Times New Roman" w:hAnsi="Times New Roman"/>
          <w:b/>
          <w:bCs/>
          <w:sz w:val="24"/>
        </w:rPr>
        <w:t xml:space="preserve">THE USE OF NORMOBARIC HYPOXIA </w:t>
      </w:r>
      <w:r w:rsidR="00616CA0" w:rsidRPr="004C4E52">
        <w:rPr>
          <w:rFonts w:ascii="Times New Roman" w:hAnsi="Times New Roman"/>
          <w:b/>
          <w:bCs/>
          <w:sz w:val="24"/>
        </w:rPr>
        <w:t>AS A METHOD FOR WEIGHT LOSS</w:t>
      </w:r>
    </w:p>
    <w:p w14:paraId="16A74671" w14:textId="77777777" w:rsidR="00030783" w:rsidRPr="004C4E52" w:rsidRDefault="00DA05B9" w:rsidP="001E34ED">
      <w:pPr>
        <w:pStyle w:val="TitlePage"/>
        <w:spacing w:after="120"/>
        <w:rPr>
          <w:rFonts w:ascii="Times New Roman" w:hAnsi="Times New Roman"/>
          <w:sz w:val="24"/>
        </w:rPr>
      </w:pPr>
      <w:r w:rsidRPr="004C4E52">
        <w:rPr>
          <w:rFonts w:ascii="Times New Roman" w:hAnsi="Times New Roman"/>
          <w:sz w:val="24"/>
        </w:rPr>
        <w:t>Carla Amanda Gallagher</w:t>
      </w:r>
    </w:p>
    <w:p w14:paraId="2A460896" w14:textId="77777777" w:rsidR="00F9307A" w:rsidRPr="004C4E52" w:rsidRDefault="0062761F" w:rsidP="0062761F">
      <w:r w:rsidRPr="004C4E52">
        <w:t xml:space="preserve">Obesity </w:t>
      </w:r>
      <w:r w:rsidR="00F9307A" w:rsidRPr="004C4E52">
        <w:t xml:space="preserve">is now </w:t>
      </w:r>
      <w:r w:rsidRPr="004C4E52">
        <w:t xml:space="preserve">a worldwide epidemic </w:t>
      </w:r>
      <w:r w:rsidR="00E00679" w:rsidRPr="004C4E52">
        <w:t>which has driven</w:t>
      </w:r>
      <w:r w:rsidRPr="004C4E52">
        <w:t xml:space="preserve"> a compelling demand for innovative weight loss programmes. Pioneering investigati</w:t>
      </w:r>
      <w:r w:rsidR="00E00679" w:rsidRPr="004C4E52">
        <w:t>ons have reported that oxygen</w:t>
      </w:r>
      <w:r w:rsidRPr="004C4E52">
        <w:t xml:space="preserve"> </w:t>
      </w:r>
      <w:r w:rsidR="00C83D10" w:rsidRPr="004C4E52">
        <w:t>(O</w:t>
      </w:r>
      <w:r w:rsidR="00C83D10" w:rsidRPr="004C4E52">
        <w:rPr>
          <w:vertAlign w:val="subscript"/>
        </w:rPr>
        <w:t>2</w:t>
      </w:r>
      <w:r w:rsidR="00C83D10" w:rsidRPr="004C4E52">
        <w:t xml:space="preserve">) </w:t>
      </w:r>
      <w:r w:rsidRPr="004C4E52">
        <w:t>variations in humans may produce changes in bod</w:t>
      </w:r>
      <w:r w:rsidR="00E00679" w:rsidRPr="004C4E52">
        <w:t>y composition. In support</w:t>
      </w:r>
      <w:r w:rsidRPr="004C4E52">
        <w:t>, reductions in body mass are consistently reported in lowlanders staying at high-altitude</w:t>
      </w:r>
      <w:r w:rsidR="00F9307A" w:rsidRPr="004C4E52">
        <w:t>.</w:t>
      </w:r>
      <w:r w:rsidRPr="004C4E52">
        <w:t xml:space="preserve"> </w:t>
      </w:r>
      <w:r w:rsidR="00F9307A" w:rsidRPr="004C4E52">
        <w:rPr>
          <w:noProof/>
        </w:rPr>
        <w:t>T</w:t>
      </w:r>
      <w:r w:rsidRPr="004C4E52">
        <w:rPr>
          <w:noProof/>
        </w:rPr>
        <w:t>herefore</w:t>
      </w:r>
      <w:r w:rsidR="00F9307A" w:rsidRPr="004C4E52">
        <w:rPr>
          <w:noProof/>
        </w:rPr>
        <w:t>,</w:t>
      </w:r>
      <w:r w:rsidRPr="004C4E52">
        <w:rPr>
          <w:noProof/>
        </w:rPr>
        <w:t xml:space="preserve"> </w:t>
      </w:r>
      <w:r w:rsidR="006A74EE" w:rsidRPr="004C4E52">
        <w:rPr>
          <w:noProof/>
        </w:rPr>
        <w:t xml:space="preserve">it is hypothesised that </w:t>
      </w:r>
      <w:r w:rsidRPr="004C4E52">
        <w:t xml:space="preserve">the hypoxic stimulus associated with this environment, with or without the addition of exercise, could be used as </w:t>
      </w:r>
      <w:r w:rsidR="00BA12A8" w:rsidRPr="004C4E52">
        <w:t>a non-pharmacological therapy</w:t>
      </w:r>
      <w:r w:rsidR="00E00679" w:rsidRPr="004C4E52">
        <w:t xml:space="preserve"> for obesity. </w:t>
      </w:r>
      <w:r w:rsidR="00E24D87" w:rsidRPr="004C4E52">
        <w:t>Using</w:t>
      </w:r>
      <w:r w:rsidR="004D7BEA" w:rsidRPr="004C4E52">
        <w:t xml:space="preserve"> both</w:t>
      </w:r>
      <w:r w:rsidR="00E24D87" w:rsidRPr="004C4E52">
        <w:t xml:space="preserve"> in vitro and in vivo techniques</w:t>
      </w:r>
      <w:r w:rsidR="004D7BEA" w:rsidRPr="004C4E52">
        <w:t>,</w:t>
      </w:r>
      <w:r w:rsidR="00E24D87" w:rsidRPr="004C4E52">
        <w:t xml:space="preserve"> </w:t>
      </w:r>
      <w:r w:rsidR="004D7BEA" w:rsidRPr="004C4E52">
        <w:t xml:space="preserve">in </w:t>
      </w:r>
      <w:r w:rsidR="00E24D87" w:rsidRPr="004C4E52">
        <w:t>this</w:t>
      </w:r>
      <w:r w:rsidR="00D87855" w:rsidRPr="004C4E52">
        <w:t xml:space="preserve"> thesis</w:t>
      </w:r>
      <w:r w:rsidR="004D7BEA" w:rsidRPr="004C4E52">
        <w:t>,</w:t>
      </w:r>
      <w:r w:rsidR="00D87855" w:rsidRPr="004C4E52">
        <w:t xml:space="preserve"> this method for weight loss is explored</w:t>
      </w:r>
      <w:r w:rsidR="00E24D87" w:rsidRPr="004C4E52">
        <w:t xml:space="preserve">. </w:t>
      </w:r>
    </w:p>
    <w:p w14:paraId="5BC42A6C" w14:textId="77777777" w:rsidR="00E24D87" w:rsidRPr="004C4E52" w:rsidRDefault="0051151B" w:rsidP="0062761F">
      <w:r w:rsidRPr="004C4E52">
        <w:t xml:space="preserve">Using physiological </w:t>
      </w:r>
      <w:r w:rsidR="00E24D87" w:rsidRPr="004C4E52">
        <w:t>hypoxia (5% O</w:t>
      </w:r>
      <w:r w:rsidR="00E24D87" w:rsidRPr="004C4E52">
        <w:rPr>
          <w:vertAlign w:val="subscript"/>
        </w:rPr>
        <w:t>2</w:t>
      </w:r>
      <w:r w:rsidR="00E24D87" w:rsidRPr="004C4E52">
        <w:t>)</w:t>
      </w:r>
      <w:r w:rsidRPr="004C4E52">
        <w:t>,</w:t>
      </w:r>
      <w:r w:rsidR="00E24D87" w:rsidRPr="004C4E52">
        <w:t xml:space="preserve"> </w:t>
      </w:r>
      <w:r w:rsidR="006A74EE" w:rsidRPr="004C4E52">
        <w:t>study 1</w:t>
      </w:r>
      <w:r w:rsidRPr="004C4E52">
        <w:t xml:space="preserve"> </w:t>
      </w:r>
      <w:r w:rsidR="00D87855" w:rsidRPr="004C4E52">
        <w:t>demonstrated</w:t>
      </w:r>
      <w:r w:rsidRPr="004C4E52">
        <w:t xml:space="preserve"> that 24 hours</w:t>
      </w:r>
      <w:r w:rsidR="005E06E5" w:rsidRPr="004C4E52">
        <w:t xml:space="preserve"> of normobaric hypoxic</w:t>
      </w:r>
      <w:r w:rsidRPr="004C4E52">
        <w:t xml:space="preserve"> exposure </w:t>
      </w:r>
      <w:r w:rsidR="00E24D87" w:rsidRPr="004C4E52">
        <w:t xml:space="preserve">did not significantly </w:t>
      </w:r>
      <w:r w:rsidR="005E06E5" w:rsidRPr="004C4E52">
        <w:t>affect</w:t>
      </w:r>
      <w:r w:rsidR="0062761F" w:rsidRPr="004C4E52">
        <w:t xml:space="preserve"> </w:t>
      </w:r>
      <w:r w:rsidR="006143B6" w:rsidRPr="004C4E52">
        <w:t xml:space="preserve">myoblast </w:t>
      </w:r>
      <w:r w:rsidRPr="004C4E52">
        <w:t>proliferation as determined by cel</w:t>
      </w:r>
      <w:r w:rsidR="00F9307A" w:rsidRPr="004C4E52">
        <w:t xml:space="preserve">l counts </w:t>
      </w:r>
      <w:r w:rsidRPr="004C4E52">
        <w:t>and</w:t>
      </w:r>
      <w:r w:rsidR="00E24D87" w:rsidRPr="004C4E52">
        <w:t xml:space="preserve"> </w:t>
      </w:r>
      <w:r w:rsidR="00F9307A" w:rsidRPr="004C4E52">
        <w:t>cell viability</w:t>
      </w:r>
      <w:r w:rsidR="00E24D87" w:rsidRPr="004C4E52">
        <w:t>. In addition,</w:t>
      </w:r>
      <w:r w:rsidR="0062761F" w:rsidRPr="004C4E52">
        <w:t xml:space="preserve"> mRNA expression levels of genes </w:t>
      </w:r>
      <w:r w:rsidRPr="004C4E52">
        <w:t>associated with</w:t>
      </w:r>
      <w:r w:rsidR="0062761F" w:rsidRPr="004C4E52">
        <w:t xml:space="preserve"> </w:t>
      </w:r>
      <w:r w:rsidR="005E06E5" w:rsidRPr="004C4E52">
        <w:t xml:space="preserve">myoblast </w:t>
      </w:r>
      <w:r w:rsidR="0062761F" w:rsidRPr="004C4E52">
        <w:t xml:space="preserve">cell proliferation (myoD, myogenin and myf5) </w:t>
      </w:r>
      <w:r w:rsidR="006143B6" w:rsidRPr="004C4E52">
        <w:t>remained unchanged</w:t>
      </w:r>
      <w:r w:rsidR="0062761F" w:rsidRPr="004C4E52">
        <w:t xml:space="preserve">. </w:t>
      </w:r>
      <w:r w:rsidR="006A74EE" w:rsidRPr="004C4E52">
        <w:t>Study 2</w:t>
      </w:r>
      <w:r w:rsidRPr="004C4E52">
        <w:t xml:space="preserve"> demonstrated that myotubes exposed to 24 hours of hypoxia (5% O</w:t>
      </w:r>
      <w:r w:rsidRPr="004C4E52">
        <w:rPr>
          <w:vertAlign w:val="subscript"/>
        </w:rPr>
        <w:t>2</w:t>
      </w:r>
      <w:r w:rsidRPr="004C4E52">
        <w:t xml:space="preserve">) significantly increased the mRNA expression of MURF-1, MAFbx, and myostatin compared to the normoxic control </w:t>
      </w:r>
      <w:r w:rsidR="006A74EE" w:rsidRPr="004C4E52">
        <w:t xml:space="preserve">exposure </w:t>
      </w:r>
      <w:r w:rsidRPr="004C4E52">
        <w:t>(21% O</w:t>
      </w:r>
      <w:r w:rsidRPr="004C4E52">
        <w:rPr>
          <w:vertAlign w:val="subscript"/>
        </w:rPr>
        <w:t>2</w:t>
      </w:r>
      <w:r w:rsidRPr="004C4E52">
        <w:t xml:space="preserve">). IGF-1 </w:t>
      </w:r>
      <w:r w:rsidR="005E06E5" w:rsidRPr="004C4E52">
        <w:t xml:space="preserve">mRNA was </w:t>
      </w:r>
      <w:r w:rsidRPr="004C4E52">
        <w:t>significantly reduced fo</w:t>
      </w:r>
      <w:r w:rsidR="009B285D" w:rsidRPr="004C4E52">
        <w:t>llowing 24 hours of hypoxia.</w:t>
      </w:r>
      <w:r w:rsidR="00D87855" w:rsidRPr="004C4E52">
        <w:t xml:space="preserve"> </w:t>
      </w:r>
      <w:r w:rsidR="006A74EE" w:rsidRPr="004C4E52">
        <w:t>However,</w:t>
      </w:r>
      <w:r w:rsidR="004D7BEA" w:rsidRPr="004C4E52">
        <w:t xml:space="preserve"> when the length of exposure was reduced to 90 minutes, </w:t>
      </w:r>
      <w:r w:rsidR="006A74EE" w:rsidRPr="004C4E52">
        <w:t>a significant increase</w:t>
      </w:r>
      <w:r w:rsidR="00255A03" w:rsidRPr="004C4E52">
        <w:t xml:space="preserve"> in MURF-1 and MAFbx, but no change</w:t>
      </w:r>
      <w:r w:rsidR="006A74EE" w:rsidRPr="004C4E52">
        <w:t xml:space="preserve"> was observed for</w:t>
      </w:r>
      <w:r w:rsidR="004D7BEA" w:rsidRPr="004C4E52">
        <w:t xml:space="preserve"> IGF-1 mRNA</w:t>
      </w:r>
      <w:r w:rsidR="00255A03" w:rsidRPr="004C4E52">
        <w:t xml:space="preserve"> expression</w:t>
      </w:r>
      <w:r w:rsidR="004D7BEA" w:rsidRPr="004C4E52">
        <w:t xml:space="preserve">. </w:t>
      </w:r>
      <w:r w:rsidR="00D87855" w:rsidRPr="004C4E52">
        <w:t xml:space="preserve">These results demonstrate that while acute normobaric hypoxia appears to have no detrimental effect on myoblasts, the effect of hypoxia on myotubes </w:t>
      </w:r>
      <w:r w:rsidR="004D7BEA" w:rsidRPr="004C4E52">
        <w:t>can be detrimental</w:t>
      </w:r>
      <w:r w:rsidR="00D87855" w:rsidRPr="004C4E52">
        <w:t xml:space="preserve"> as demonstrated by an increased expression of skeletal muscle atrophy </w:t>
      </w:r>
      <w:r w:rsidR="00255A03" w:rsidRPr="004C4E52">
        <w:t>genes; however the volume of this</w:t>
      </w:r>
      <w:r w:rsidR="004D7BEA" w:rsidRPr="004C4E52">
        <w:t xml:space="preserve"> response appears to be exposure dependent</w:t>
      </w:r>
      <w:r w:rsidR="00D87855" w:rsidRPr="004C4E52">
        <w:t xml:space="preserve">. </w:t>
      </w:r>
      <w:r w:rsidR="006A74EE" w:rsidRPr="004C4E52">
        <w:t>Therefore, when conducting human studies, length of hypoxic exposure should be a primary concern.</w:t>
      </w:r>
    </w:p>
    <w:p w14:paraId="0F9C5977" w14:textId="33EBED85" w:rsidR="009B285D" w:rsidRPr="004C4E52" w:rsidRDefault="009B285D" w:rsidP="0062761F">
      <w:r w:rsidRPr="004C4E52">
        <w:lastRenderedPageBreak/>
        <w:t xml:space="preserve">Study 3 demonstrated that body mass and body composition are </w:t>
      </w:r>
      <w:r w:rsidR="00BA1F6D">
        <w:t>unchanged</w:t>
      </w:r>
      <w:r w:rsidRPr="004C4E52">
        <w:t xml:space="preserve"> following a 4-week int</w:t>
      </w:r>
      <w:r w:rsidR="00C83D10" w:rsidRPr="004C4E52">
        <w:t>ermittent hypoxic exposure</w:t>
      </w:r>
      <w:r w:rsidRPr="004C4E52">
        <w:t xml:space="preserve"> programme compared with a normoxic control period. Blood pressure</w:t>
      </w:r>
      <w:r w:rsidR="002731B3" w:rsidRPr="004C4E52">
        <w:t>, resting metabolic rate, respiratory exchange ratio, fasting blood glucose</w:t>
      </w:r>
      <w:r w:rsidR="00C83D10" w:rsidRPr="004C4E52">
        <w:t>, blood lipid profile parameters</w:t>
      </w:r>
      <w:r w:rsidR="002731B3" w:rsidRPr="004C4E52">
        <w:t xml:space="preserve"> and aerobic capacity</w:t>
      </w:r>
      <w:r w:rsidRPr="004C4E52">
        <w:t xml:space="preserve">, also remained unchanged. </w:t>
      </w:r>
      <w:r w:rsidR="002731B3" w:rsidRPr="004C4E52">
        <w:t>Leptin and adiponectin, two key appetite hormones were no</w:t>
      </w:r>
      <w:r w:rsidR="004D7BEA" w:rsidRPr="004C4E52">
        <w:t>t significantly altered with intermittent hypoxic exposure</w:t>
      </w:r>
      <w:r w:rsidR="002731B3" w:rsidRPr="004C4E52">
        <w:t xml:space="preserve">. </w:t>
      </w:r>
      <w:r w:rsidRPr="004C4E52">
        <w:t xml:space="preserve"> </w:t>
      </w:r>
    </w:p>
    <w:p w14:paraId="7C20D0BE" w14:textId="727402C0" w:rsidR="0062761F" w:rsidRPr="004C4E52" w:rsidRDefault="002731B3" w:rsidP="0062761F">
      <w:r w:rsidRPr="004C4E52">
        <w:t>The results of study 4 suggest that the</w:t>
      </w:r>
      <w:r w:rsidR="0062761F" w:rsidRPr="004C4E52">
        <w:t xml:space="preserve"> use of age-predicted equations for the prescription of</w:t>
      </w:r>
      <w:r w:rsidR="001E3A35">
        <w:t xml:space="preserve"> exercise intensity in hypoxia </w:t>
      </w:r>
      <w:r w:rsidR="00BA1F6D">
        <w:t xml:space="preserve">are </w:t>
      </w:r>
      <w:r w:rsidR="004866A1" w:rsidRPr="004C4E52">
        <w:t>inadequate</w:t>
      </w:r>
      <w:r w:rsidR="0062761F" w:rsidRPr="004C4E52">
        <w:t xml:space="preserve">. </w:t>
      </w:r>
      <w:r w:rsidRPr="004C4E52">
        <w:t>There was n</w:t>
      </w:r>
      <w:r w:rsidR="0062761F" w:rsidRPr="004C4E52">
        <w:t xml:space="preserve">o significant </w:t>
      </w:r>
      <w:r w:rsidRPr="004C4E52">
        <w:t>reduction</w:t>
      </w:r>
      <w:r w:rsidR="0062761F" w:rsidRPr="004C4E52">
        <w:t xml:space="preserve"> in peak heart rate</w:t>
      </w:r>
      <w:r w:rsidRPr="004C4E52">
        <w:t xml:space="preserve"> in hypoxia (1000, 2000, 3000, 4000 m) when compared with normoxia</w:t>
      </w:r>
      <w:r w:rsidR="0062761F" w:rsidRPr="004C4E52">
        <w:t xml:space="preserve">, </w:t>
      </w:r>
      <w:r w:rsidRPr="004C4E52">
        <w:t>however</w:t>
      </w:r>
      <w:r w:rsidR="00756F20" w:rsidRPr="004C4E52">
        <w:t>,</w:t>
      </w:r>
      <w:r w:rsidRPr="004C4E52">
        <w:t xml:space="preserve"> all 11 </w:t>
      </w:r>
      <w:r w:rsidR="0062761F" w:rsidRPr="004C4E52">
        <w:t xml:space="preserve">age-predicted equations over-estimated </w:t>
      </w:r>
      <w:r w:rsidRPr="004C4E52">
        <w:t xml:space="preserve">peak heart rate in at least 3 conditions or more. </w:t>
      </w:r>
      <w:r w:rsidR="00C83D10" w:rsidRPr="004C4E52">
        <w:t>On</w:t>
      </w:r>
      <w:r w:rsidR="00756F20" w:rsidRPr="004C4E52">
        <w:t xml:space="preserve"> the contrary,</w:t>
      </w:r>
      <w:r w:rsidR="00C83D10" w:rsidRPr="004C4E52">
        <w:t xml:space="preserve"> study 4</w:t>
      </w:r>
      <w:r w:rsidRPr="004C4E52">
        <w:t xml:space="preserve"> demonstrated that the ventilatory threshold is not reduced in hypoxia when compared to normoxia, which suggests it is a good model for the prescription of exercise intensity in </w:t>
      </w:r>
      <w:r w:rsidR="004866A1" w:rsidRPr="004C4E52">
        <w:t xml:space="preserve">normobaric </w:t>
      </w:r>
      <w:r w:rsidRPr="004C4E52">
        <w:t xml:space="preserve">hypoxia. </w:t>
      </w:r>
    </w:p>
    <w:p w14:paraId="11F4F0CD" w14:textId="77777777" w:rsidR="00F8472B" w:rsidRPr="004C4E52" w:rsidRDefault="00D46386" w:rsidP="0062761F">
      <w:r w:rsidRPr="004C4E52">
        <w:t>The conclusions drawn from this</w:t>
      </w:r>
      <w:r w:rsidR="00E24D87" w:rsidRPr="004C4E52">
        <w:t xml:space="preserve"> thesis </w:t>
      </w:r>
      <w:r w:rsidRPr="004C4E52">
        <w:t>are; (1) cell proliferation is maintained under hypoxic (5% O</w:t>
      </w:r>
      <w:r w:rsidRPr="004C4E52">
        <w:rPr>
          <w:vertAlign w:val="subscript"/>
        </w:rPr>
        <w:t>2</w:t>
      </w:r>
      <w:r w:rsidRPr="004C4E52">
        <w:t>) conditions, (2)</w:t>
      </w:r>
      <w:r w:rsidR="00D3485E" w:rsidRPr="004C4E52">
        <w:t xml:space="preserve"> </w:t>
      </w:r>
      <w:r w:rsidR="00840A31" w:rsidRPr="004C4E52">
        <w:t xml:space="preserve">myotubes exposed to 90 minutes </w:t>
      </w:r>
      <w:r w:rsidR="00255A03" w:rsidRPr="004C4E52">
        <w:t xml:space="preserve">or 24 hours </w:t>
      </w:r>
      <w:r w:rsidR="00840A31" w:rsidRPr="004C4E52">
        <w:t>of hypoxia (5% O</w:t>
      </w:r>
      <w:r w:rsidR="00840A31" w:rsidRPr="004C4E52">
        <w:rPr>
          <w:vertAlign w:val="subscript"/>
        </w:rPr>
        <w:t>2</w:t>
      </w:r>
      <w:r w:rsidR="00840A31" w:rsidRPr="004C4E52">
        <w:t xml:space="preserve">) </w:t>
      </w:r>
      <w:r w:rsidR="00255A03" w:rsidRPr="004C4E52">
        <w:t>show</w:t>
      </w:r>
      <w:r w:rsidRPr="004C4E52">
        <w:t xml:space="preserve"> increased protein degradation, as demonstrated by an increase in skeletal muscle atrophy genes MURF-1 and MAFbx, which </w:t>
      </w:r>
      <w:r w:rsidR="00255A03" w:rsidRPr="004C4E52">
        <w:t xml:space="preserve">following 24 hours </w:t>
      </w:r>
      <w:r w:rsidRPr="004C4E52">
        <w:t>can be explained by an increase in myo</w:t>
      </w:r>
      <w:r w:rsidR="00840A31" w:rsidRPr="004C4E52">
        <w:t>statin and decrease in IGF-1</w:t>
      </w:r>
      <w:r w:rsidR="00255A03" w:rsidRPr="004C4E52">
        <w:t xml:space="preserve"> however the same principle does not </w:t>
      </w:r>
      <w:r w:rsidR="004866A1" w:rsidRPr="004C4E52">
        <w:t>appear to explain the response at 90 minutes</w:t>
      </w:r>
      <w:r w:rsidR="00840A31" w:rsidRPr="004C4E52">
        <w:t>, (4</w:t>
      </w:r>
      <w:r w:rsidRPr="004C4E52">
        <w:t xml:space="preserve">) intermittent hypoxic exposures do not result in significant weight loss, or improve risk markers associated with excess body mass, which </w:t>
      </w:r>
      <w:r w:rsidR="00C83D10" w:rsidRPr="004C4E52">
        <w:t>may suggest</w:t>
      </w:r>
      <w:r w:rsidRPr="004C4E52">
        <w:t xml:space="preserve"> that exercise is a key component in intermittent hypoxic training programmes not hypoxic exposure </w:t>
      </w:r>
      <w:r w:rsidRPr="004C4E52">
        <w:rPr>
          <w:i/>
        </w:rPr>
        <w:t xml:space="preserve">per se, </w:t>
      </w:r>
      <w:r w:rsidR="00840A31" w:rsidRPr="004C4E52">
        <w:t>(5</w:t>
      </w:r>
      <w:r w:rsidRPr="004C4E52">
        <w:t>) leptin and adiponectin are not a</w:t>
      </w:r>
      <w:r w:rsidR="00840A31" w:rsidRPr="004C4E52">
        <w:t>ltered with IHE, and finally, (6</w:t>
      </w:r>
      <w:r w:rsidRPr="004C4E52">
        <w:t xml:space="preserve">) peak heart rate is not an accurate measure for exercise intensity </w:t>
      </w:r>
      <w:r w:rsidR="00C83D10" w:rsidRPr="004C4E52">
        <w:t>prescription in hypoxia, but</w:t>
      </w:r>
      <w:r w:rsidRPr="004C4E52">
        <w:t xml:space="preserve"> use of ventilatory threshold is promising. </w:t>
      </w:r>
    </w:p>
    <w:p w14:paraId="7CC6B1F9" w14:textId="77777777" w:rsidR="00F51214" w:rsidRPr="004C4E52" w:rsidRDefault="00D46386" w:rsidP="0062761F">
      <w:r w:rsidRPr="004C4E52">
        <w:t xml:space="preserve">Overall, </w:t>
      </w:r>
      <w:r w:rsidR="00DD3557" w:rsidRPr="004C4E52">
        <w:t>the use</w:t>
      </w:r>
      <w:r w:rsidR="00F8472B" w:rsidRPr="004C4E52">
        <w:t xml:space="preserve"> of hypoxia as a non-pharmacological </w:t>
      </w:r>
      <w:r w:rsidR="00BA12A8" w:rsidRPr="004C4E52">
        <w:t>therapy</w:t>
      </w:r>
      <w:r w:rsidR="00C83D10" w:rsidRPr="004C4E52">
        <w:t xml:space="preserve"> for obesity still warrants further exploration. It has been </w:t>
      </w:r>
      <w:r w:rsidR="009F1EBD" w:rsidRPr="004C4E52">
        <w:t>demonstrated in this thesis</w:t>
      </w:r>
      <w:r w:rsidR="00C83D10" w:rsidRPr="004C4E52">
        <w:t xml:space="preserve"> that </w:t>
      </w:r>
      <w:r w:rsidR="009F1EBD" w:rsidRPr="004C4E52">
        <w:t xml:space="preserve">4 weeks of </w:t>
      </w:r>
      <w:r w:rsidR="008D0A8D" w:rsidRPr="004C4E52">
        <w:t>intermittent hypoxic exposures</w:t>
      </w:r>
      <w:r w:rsidR="009F1EBD" w:rsidRPr="004C4E52">
        <w:t xml:space="preserve"> (90 min·d</w:t>
      </w:r>
      <w:r w:rsidR="009F1EBD" w:rsidRPr="004C4E52">
        <w:rPr>
          <w:vertAlign w:val="superscript"/>
        </w:rPr>
        <w:t>-1</w:t>
      </w:r>
      <w:r w:rsidR="009F1EBD" w:rsidRPr="004C4E52">
        <w:t>, 3d·wk</w:t>
      </w:r>
      <w:r w:rsidR="009F1EBD" w:rsidRPr="004C4E52">
        <w:rPr>
          <w:vertAlign w:val="superscript"/>
        </w:rPr>
        <w:t>-1</w:t>
      </w:r>
      <w:r w:rsidR="00C83D10" w:rsidRPr="004C4E52">
        <w:t xml:space="preserve">) does not </w:t>
      </w:r>
      <w:r w:rsidR="00CE5818" w:rsidRPr="004C4E52">
        <w:t>reduce body mass or other associated metabolic health risks</w:t>
      </w:r>
      <w:r w:rsidR="00C83D10" w:rsidRPr="004C4E52">
        <w:t xml:space="preserve">. </w:t>
      </w:r>
      <w:r w:rsidR="008D0A8D" w:rsidRPr="004C4E52">
        <w:t>Therefore, it appears that intermittent hypoxic exposures</w:t>
      </w:r>
      <w:r w:rsidR="00CE5818" w:rsidRPr="004C4E52">
        <w:t xml:space="preserve"> alone without the combination of exercise is not</w:t>
      </w:r>
      <w:r w:rsidR="00C83D10" w:rsidRPr="004C4E52">
        <w:t xml:space="preserve"> sufficient enough </w:t>
      </w:r>
      <w:r w:rsidR="008D0A8D" w:rsidRPr="004C4E52">
        <w:t xml:space="preserve">to </w:t>
      </w:r>
      <w:r w:rsidR="00CE5818" w:rsidRPr="004C4E52">
        <w:t>induce weight loss</w:t>
      </w:r>
      <w:r w:rsidR="00C83D10" w:rsidRPr="004C4E52">
        <w:t xml:space="preserve"> </w:t>
      </w:r>
      <w:r w:rsidR="008D0A8D" w:rsidRPr="004C4E52">
        <w:t>suggesting</w:t>
      </w:r>
      <w:r w:rsidR="00C83D10" w:rsidRPr="004C4E52">
        <w:t xml:space="preserve"> </w:t>
      </w:r>
      <w:r w:rsidR="00CE5818" w:rsidRPr="004C4E52">
        <w:t xml:space="preserve">that </w:t>
      </w:r>
      <w:r w:rsidR="00C83D10" w:rsidRPr="004C4E52">
        <w:t xml:space="preserve">exercise </w:t>
      </w:r>
      <w:r w:rsidR="00CE5818" w:rsidRPr="004C4E52">
        <w:t xml:space="preserve">and hypoxia should be combined </w:t>
      </w:r>
      <w:r w:rsidR="00C83D10" w:rsidRPr="004C4E52">
        <w:t xml:space="preserve">within weight loss </w:t>
      </w:r>
      <w:r w:rsidR="00C83D10" w:rsidRPr="004C4E52">
        <w:lastRenderedPageBreak/>
        <w:t>interventions designed to produce significant losses in bo</w:t>
      </w:r>
      <w:r w:rsidR="008D0A8D" w:rsidRPr="004C4E52">
        <w:t>dy mass. In the design of an intermittent hypoxic training</w:t>
      </w:r>
      <w:r w:rsidR="00C83D10" w:rsidRPr="004C4E52">
        <w:t xml:space="preserve"> programme</w:t>
      </w:r>
      <w:r w:rsidR="00756F20" w:rsidRPr="004C4E52">
        <w:t>,</w:t>
      </w:r>
      <w:r w:rsidR="00C83D10" w:rsidRPr="004C4E52">
        <w:t xml:space="preserve"> the ventilatory threshold </w:t>
      </w:r>
      <w:r w:rsidR="00CE5818" w:rsidRPr="004C4E52">
        <w:t xml:space="preserve">has been shown to be an appropriate method </w:t>
      </w:r>
      <w:r w:rsidR="00892E8C" w:rsidRPr="004C4E52">
        <w:t>to</w:t>
      </w:r>
      <w:r w:rsidR="00CE5818" w:rsidRPr="004C4E52">
        <w:t xml:space="preserve"> d</w:t>
      </w:r>
      <w:r w:rsidR="00892E8C" w:rsidRPr="004C4E52">
        <w:t>etermine</w:t>
      </w:r>
      <w:r w:rsidR="00CE5818" w:rsidRPr="004C4E52">
        <w:t xml:space="preserve"> </w:t>
      </w:r>
      <w:r w:rsidR="00C83D10" w:rsidRPr="004C4E52">
        <w:t>exercise intensity</w:t>
      </w:r>
      <w:r w:rsidR="00CE5818" w:rsidRPr="004C4E52">
        <w:t xml:space="preserve"> in normobaric hypoxia</w:t>
      </w:r>
      <w:r w:rsidR="008D0A8D" w:rsidRPr="004C4E52">
        <w:t>, however equations used to predict peak heart rate should be avoided</w:t>
      </w:r>
      <w:r w:rsidR="00C83D10" w:rsidRPr="004C4E52">
        <w:t xml:space="preserve">. </w:t>
      </w:r>
    </w:p>
    <w:p w14:paraId="6DA6A4ED" w14:textId="77777777" w:rsidR="00F9307A" w:rsidRPr="004C4E52" w:rsidRDefault="00F9307A" w:rsidP="00B44DA1">
      <w:pPr>
        <w:pStyle w:val="Contents"/>
        <w:rPr>
          <w:rFonts w:cs="Times New Roman"/>
          <w:b w:val="0"/>
          <w:bCs w:val="0"/>
          <w:kern w:val="0"/>
          <w:sz w:val="24"/>
          <w:szCs w:val="24"/>
        </w:rPr>
      </w:pPr>
    </w:p>
    <w:p w14:paraId="2D120186" w14:textId="77777777" w:rsidR="00F51214" w:rsidRPr="004C4E52" w:rsidRDefault="00F51214" w:rsidP="00B44DA1">
      <w:pPr>
        <w:pStyle w:val="Contents"/>
        <w:rPr>
          <w:rFonts w:cs="Times New Roman"/>
          <w:b w:val="0"/>
          <w:bCs w:val="0"/>
          <w:kern w:val="0"/>
          <w:sz w:val="24"/>
          <w:szCs w:val="24"/>
        </w:rPr>
        <w:sectPr w:rsidR="00F51214" w:rsidRPr="004C4E52" w:rsidSect="007265B9">
          <w:footerReference w:type="even" r:id="rId15"/>
          <w:footerReference w:type="default" r:id="rId16"/>
          <w:pgSz w:w="11907" w:h="16840" w:code="9"/>
          <w:pgMar w:top="1418" w:right="1134" w:bottom="1418" w:left="2268" w:header="851" w:footer="851" w:gutter="0"/>
          <w:pgNumType w:fmt="lowerRoman" w:start="1"/>
          <w:cols w:space="708"/>
          <w:docGrid w:linePitch="360"/>
        </w:sectPr>
      </w:pPr>
    </w:p>
    <w:p w14:paraId="26D13B09" w14:textId="77777777" w:rsidR="00030783" w:rsidRPr="0096361F" w:rsidRDefault="00030783" w:rsidP="00CB6137">
      <w:pPr>
        <w:pStyle w:val="Contents"/>
        <w:rPr>
          <w:rFonts w:cs="Times New Roman"/>
        </w:rPr>
      </w:pPr>
      <w:bookmarkStart w:id="2" w:name="_Toc394427281"/>
      <w:r w:rsidRPr="0096361F">
        <w:rPr>
          <w:rFonts w:cs="Times New Roman"/>
        </w:rPr>
        <w:lastRenderedPageBreak/>
        <w:t>List of tables</w:t>
      </w:r>
      <w:bookmarkEnd w:id="2"/>
    </w:p>
    <w:p w14:paraId="5323B4F9" w14:textId="77777777" w:rsidR="00CA4B96" w:rsidRPr="00715FBB" w:rsidRDefault="007713B9" w:rsidP="000B6442">
      <w:pPr>
        <w:pStyle w:val="TableofFigures"/>
        <w:rPr>
          <w:rFonts w:eastAsiaTheme="minorEastAsia"/>
          <w:b w:val="0"/>
          <w:lang w:eastAsia="en-GB"/>
        </w:rPr>
      </w:pPr>
      <w:r w:rsidRPr="0007172E">
        <w:fldChar w:fldCharType="begin"/>
      </w:r>
      <w:r w:rsidR="00272C49" w:rsidRPr="0007172E">
        <w:instrText xml:space="preserve"> TOC \h \z \c "Table" </w:instrText>
      </w:r>
      <w:r w:rsidRPr="0007172E">
        <w:fldChar w:fldCharType="separate"/>
      </w:r>
      <w:hyperlink w:anchor="_Toc394742942" w:history="1">
        <w:r w:rsidR="00CA4B96" w:rsidRPr="00715FBB">
          <w:rPr>
            <w:rStyle w:val="Hyperlink"/>
            <w:rFonts w:ascii="Times New Roman" w:hAnsi="Times New Roman"/>
            <w:b w:val="0"/>
            <w:sz w:val="24"/>
          </w:rPr>
          <w:t>Table 2.1. Summary of findings.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_Toc394742942 \h </w:instrText>
        </w:r>
        <w:r w:rsidR="00CA4B96" w:rsidRPr="00715FBB">
          <w:rPr>
            <w:b w:val="0"/>
            <w:webHidden/>
          </w:rPr>
        </w:r>
        <w:r w:rsidR="00CA4B96" w:rsidRPr="00715FBB">
          <w:rPr>
            <w:b w:val="0"/>
            <w:webHidden/>
          </w:rPr>
          <w:fldChar w:fldCharType="separate"/>
        </w:r>
        <w:r w:rsidR="00D2773E">
          <w:rPr>
            <w:b w:val="0"/>
            <w:webHidden/>
          </w:rPr>
          <w:t>34</w:t>
        </w:r>
        <w:r w:rsidR="00CA4B96" w:rsidRPr="00715FBB">
          <w:rPr>
            <w:b w:val="0"/>
            <w:webHidden/>
          </w:rPr>
          <w:fldChar w:fldCharType="end"/>
        </w:r>
      </w:hyperlink>
    </w:p>
    <w:p w14:paraId="1BE29318" w14:textId="77777777" w:rsidR="00CA4B96" w:rsidRPr="00715FBB" w:rsidRDefault="00EF4769" w:rsidP="000B6442">
      <w:pPr>
        <w:pStyle w:val="TableofFigures"/>
        <w:rPr>
          <w:rFonts w:eastAsiaTheme="minorEastAsia"/>
          <w:b w:val="0"/>
          <w:lang w:eastAsia="en-GB"/>
        </w:rPr>
      </w:pPr>
      <w:hyperlink w:anchor="_Toc394742943" w:history="1">
        <w:r w:rsidR="00CA4B96" w:rsidRPr="00715FBB">
          <w:rPr>
            <w:rStyle w:val="Hyperlink"/>
            <w:rFonts w:ascii="Times New Roman" w:hAnsi="Times New Roman"/>
            <w:b w:val="0"/>
            <w:sz w:val="24"/>
          </w:rPr>
          <w:t>Table 2.2. RNA yield and purity of extracted RNA samples.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_Toc394742943 \h </w:instrText>
        </w:r>
        <w:r w:rsidR="00CA4B96" w:rsidRPr="00715FBB">
          <w:rPr>
            <w:b w:val="0"/>
            <w:webHidden/>
          </w:rPr>
        </w:r>
        <w:r w:rsidR="00CA4B96" w:rsidRPr="00715FBB">
          <w:rPr>
            <w:b w:val="0"/>
            <w:webHidden/>
          </w:rPr>
          <w:fldChar w:fldCharType="separate"/>
        </w:r>
        <w:r w:rsidR="00D2773E">
          <w:rPr>
            <w:b w:val="0"/>
            <w:webHidden/>
          </w:rPr>
          <w:t>39</w:t>
        </w:r>
        <w:r w:rsidR="00CA4B96" w:rsidRPr="00715FBB">
          <w:rPr>
            <w:b w:val="0"/>
            <w:webHidden/>
          </w:rPr>
          <w:fldChar w:fldCharType="end"/>
        </w:r>
      </w:hyperlink>
    </w:p>
    <w:p w14:paraId="5E31C301" w14:textId="77777777" w:rsidR="00CA4B96" w:rsidRPr="00715FBB" w:rsidRDefault="00EF4769" w:rsidP="000B6442">
      <w:pPr>
        <w:pStyle w:val="TableofFigures"/>
        <w:rPr>
          <w:rFonts w:eastAsiaTheme="minorEastAsia"/>
          <w:b w:val="0"/>
          <w:lang w:eastAsia="en-GB"/>
        </w:rPr>
      </w:pPr>
      <w:hyperlink w:anchor="_Toc394742944" w:history="1">
        <w:r w:rsidR="00CA4B96" w:rsidRPr="00715FBB">
          <w:rPr>
            <w:rStyle w:val="Hyperlink"/>
            <w:rFonts w:ascii="Times New Roman" w:hAnsi="Times New Roman"/>
            <w:b w:val="0"/>
            <w:sz w:val="24"/>
          </w:rPr>
          <w:t>Table 2.3. Primer sequences for myf5, myoD, myogenin and RPII-β.</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_Toc394742944 \h </w:instrText>
        </w:r>
        <w:r w:rsidR="00CA4B96" w:rsidRPr="00715FBB">
          <w:rPr>
            <w:b w:val="0"/>
            <w:webHidden/>
          </w:rPr>
        </w:r>
        <w:r w:rsidR="00CA4B96" w:rsidRPr="00715FBB">
          <w:rPr>
            <w:b w:val="0"/>
            <w:webHidden/>
          </w:rPr>
          <w:fldChar w:fldCharType="separate"/>
        </w:r>
        <w:r w:rsidR="00D2773E">
          <w:rPr>
            <w:b w:val="0"/>
            <w:webHidden/>
          </w:rPr>
          <w:t>40</w:t>
        </w:r>
        <w:r w:rsidR="00CA4B96" w:rsidRPr="00715FBB">
          <w:rPr>
            <w:b w:val="0"/>
            <w:webHidden/>
          </w:rPr>
          <w:fldChar w:fldCharType="end"/>
        </w:r>
      </w:hyperlink>
    </w:p>
    <w:p w14:paraId="3612DB8D" w14:textId="77777777" w:rsidR="00CA4B96" w:rsidRPr="00715FBB" w:rsidRDefault="00EF4769" w:rsidP="000B6442">
      <w:pPr>
        <w:pStyle w:val="TableofFigures"/>
        <w:rPr>
          <w:rFonts w:eastAsiaTheme="minorEastAsia"/>
          <w:b w:val="0"/>
          <w:lang w:eastAsia="en-GB"/>
        </w:rPr>
      </w:pPr>
      <w:hyperlink w:anchor="_Toc394742945" w:history="1">
        <w:r w:rsidR="00CA4B96" w:rsidRPr="00715FBB">
          <w:rPr>
            <w:rStyle w:val="Hyperlink"/>
            <w:rFonts w:ascii="Times New Roman" w:hAnsi="Times New Roman"/>
            <w:b w:val="0"/>
            <w:sz w:val="24"/>
          </w:rPr>
          <w:t>Table 2.4. Quantitative PCR data analysis showing the calculation of relative gene expression using the 2</w:t>
        </w:r>
        <w:r w:rsidR="00CA4B96" w:rsidRPr="00715FBB">
          <w:rPr>
            <w:rStyle w:val="Hyperlink"/>
            <w:rFonts w:ascii="Times New Roman" w:hAnsi="Times New Roman"/>
            <w:b w:val="0"/>
            <w:sz w:val="24"/>
            <w:vertAlign w:val="superscript"/>
          </w:rPr>
          <w:t>(-ΔΔCT)</w:t>
        </w:r>
        <w:r w:rsidR="00CA4B96" w:rsidRPr="00715FBB">
          <w:rPr>
            <w:rStyle w:val="Hyperlink"/>
            <w:rFonts w:ascii="Times New Roman" w:hAnsi="Times New Roman"/>
            <w:b w:val="0"/>
            <w:sz w:val="24"/>
          </w:rPr>
          <w:t xml:space="preserve"> method.</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_Toc394742945 \h </w:instrText>
        </w:r>
        <w:r w:rsidR="00CA4B96" w:rsidRPr="00715FBB">
          <w:rPr>
            <w:b w:val="0"/>
            <w:webHidden/>
          </w:rPr>
        </w:r>
        <w:r w:rsidR="00CA4B96" w:rsidRPr="00715FBB">
          <w:rPr>
            <w:b w:val="0"/>
            <w:webHidden/>
          </w:rPr>
          <w:fldChar w:fldCharType="separate"/>
        </w:r>
        <w:r w:rsidR="00D2773E">
          <w:rPr>
            <w:b w:val="0"/>
            <w:webHidden/>
          </w:rPr>
          <w:t>42</w:t>
        </w:r>
        <w:r w:rsidR="00CA4B96" w:rsidRPr="00715FBB">
          <w:rPr>
            <w:b w:val="0"/>
            <w:webHidden/>
          </w:rPr>
          <w:fldChar w:fldCharType="end"/>
        </w:r>
      </w:hyperlink>
    </w:p>
    <w:p w14:paraId="0C7D7011" w14:textId="77777777" w:rsidR="00CA4B96" w:rsidRPr="00715FBB" w:rsidRDefault="00EF4769" w:rsidP="000B6442">
      <w:pPr>
        <w:pStyle w:val="TableofFigures"/>
        <w:rPr>
          <w:rFonts w:eastAsiaTheme="minorEastAsia"/>
          <w:b w:val="0"/>
          <w:lang w:eastAsia="en-GB"/>
        </w:rPr>
      </w:pPr>
      <w:hyperlink w:anchor="_Toc394742946" w:history="1">
        <w:r w:rsidR="00CA4B96" w:rsidRPr="00715FBB">
          <w:rPr>
            <w:rStyle w:val="Hyperlink"/>
            <w:rFonts w:ascii="Times New Roman" w:hAnsi="Times New Roman"/>
            <w:b w:val="0"/>
            <w:sz w:val="24"/>
          </w:rPr>
          <w:t>Table 3.1. RNA yield and purity of extracted RNA samples.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_Toc394742946 \h </w:instrText>
        </w:r>
        <w:r w:rsidR="00CA4B96" w:rsidRPr="00715FBB">
          <w:rPr>
            <w:b w:val="0"/>
            <w:webHidden/>
          </w:rPr>
        </w:r>
        <w:r w:rsidR="00CA4B96" w:rsidRPr="00715FBB">
          <w:rPr>
            <w:b w:val="0"/>
            <w:webHidden/>
          </w:rPr>
          <w:fldChar w:fldCharType="separate"/>
        </w:r>
        <w:r w:rsidR="00D2773E">
          <w:rPr>
            <w:b w:val="0"/>
            <w:webHidden/>
          </w:rPr>
          <w:t>56</w:t>
        </w:r>
        <w:r w:rsidR="00CA4B96" w:rsidRPr="00715FBB">
          <w:rPr>
            <w:b w:val="0"/>
            <w:webHidden/>
          </w:rPr>
          <w:fldChar w:fldCharType="end"/>
        </w:r>
      </w:hyperlink>
    </w:p>
    <w:p w14:paraId="4340E65C" w14:textId="77777777" w:rsidR="00CA4B96" w:rsidRPr="00715FBB" w:rsidRDefault="00EF4769" w:rsidP="000B6442">
      <w:pPr>
        <w:pStyle w:val="TableofFigures"/>
        <w:rPr>
          <w:rFonts w:eastAsiaTheme="minorEastAsia"/>
          <w:b w:val="0"/>
          <w:lang w:eastAsia="en-GB"/>
        </w:rPr>
      </w:pPr>
      <w:hyperlink w:anchor="_Toc394742947" w:history="1">
        <w:r w:rsidR="00CA4B96" w:rsidRPr="00715FBB">
          <w:rPr>
            <w:rStyle w:val="Hyperlink"/>
            <w:rFonts w:ascii="Times New Roman" w:hAnsi="Times New Roman"/>
            <w:b w:val="0"/>
            <w:sz w:val="24"/>
          </w:rPr>
          <w:t>Table 3.2. Primer sequences for myostatin, MURF-1, MAFbx and RPII-β.</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_Toc394742947 \h </w:instrText>
        </w:r>
        <w:r w:rsidR="00CA4B96" w:rsidRPr="00715FBB">
          <w:rPr>
            <w:b w:val="0"/>
            <w:webHidden/>
          </w:rPr>
        </w:r>
        <w:r w:rsidR="00CA4B96" w:rsidRPr="00715FBB">
          <w:rPr>
            <w:b w:val="0"/>
            <w:webHidden/>
          </w:rPr>
          <w:fldChar w:fldCharType="separate"/>
        </w:r>
        <w:r w:rsidR="00D2773E">
          <w:rPr>
            <w:b w:val="0"/>
            <w:webHidden/>
          </w:rPr>
          <w:t>56</w:t>
        </w:r>
        <w:r w:rsidR="00CA4B96" w:rsidRPr="00715FBB">
          <w:rPr>
            <w:b w:val="0"/>
            <w:webHidden/>
          </w:rPr>
          <w:fldChar w:fldCharType="end"/>
        </w:r>
      </w:hyperlink>
    </w:p>
    <w:p w14:paraId="2BD23B61" w14:textId="77777777" w:rsidR="00CA4B96" w:rsidRPr="00715FBB" w:rsidRDefault="00EF4769" w:rsidP="000B6442">
      <w:pPr>
        <w:pStyle w:val="TableofFigures"/>
        <w:rPr>
          <w:rFonts w:eastAsiaTheme="minorEastAsia"/>
          <w:b w:val="0"/>
          <w:lang w:eastAsia="en-GB"/>
        </w:rPr>
      </w:pPr>
      <w:hyperlink w:anchor="_Toc394742948" w:history="1">
        <w:r w:rsidR="00CA4B96" w:rsidRPr="00715FBB">
          <w:rPr>
            <w:rStyle w:val="Hyperlink"/>
            <w:rFonts w:ascii="Times New Roman" w:hAnsi="Times New Roman"/>
            <w:b w:val="0"/>
            <w:sz w:val="24"/>
          </w:rPr>
          <w:t>Table 4.1. Body composition responses to intermittent hypoxic exposures.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_Toc394742948 \h </w:instrText>
        </w:r>
        <w:r w:rsidR="00CA4B96" w:rsidRPr="00715FBB">
          <w:rPr>
            <w:b w:val="0"/>
            <w:webHidden/>
          </w:rPr>
        </w:r>
        <w:r w:rsidR="00CA4B96" w:rsidRPr="00715FBB">
          <w:rPr>
            <w:b w:val="0"/>
            <w:webHidden/>
          </w:rPr>
          <w:fldChar w:fldCharType="separate"/>
        </w:r>
        <w:r w:rsidR="00D2773E">
          <w:rPr>
            <w:b w:val="0"/>
            <w:webHidden/>
          </w:rPr>
          <w:t>74</w:t>
        </w:r>
        <w:r w:rsidR="00CA4B96" w:rsidRPr="00715FBB">
          <w:rPr>
            <w:b w:val="0"/>
            <w:webHidden/>
          </w:rPr>
          <w:fldChar w:fldCharType="end"/>
        </w:r>
      </w:hyperlink>
    </w:p>
    <w:p w14:paraId="3B3CB78E" w14:textId="77777777" w:rsidR="00CA4B96" w:rsidRPr="00715FBB" w:rsidRDefault="00EF4769" w:rsidP="000B6442">
      <w:pPr>
        <w:pStyle w:val="TableofFigures"/>
        <w:rPr>
          <w:rFonts w:eastAsiaTheme="minorEastAsia"/>
          <w:b w:val="0"/>
          <w:lang w:eastAsia="en-GB"/>
        </w:rPr>
      </w:pPr>
      <w:hyperlink w:anchor="_Toc394742949" w:history="1">
        <w:r w:rsidR="00CA4B96" w:rsidRPr="00715FBB">
          <w:rPr>
            <w:rStyle w:val="Hyperlink"/>
            <w:rFonts w:ascii="Times New Roman" w:hAnsi="Times New Roman"/>
            <w:b w:val="0"/>
            <w:sz w:val="24"/>
          </w:rPr>
          <w:t>Table 4.2. Metabolic responses to intermittent hypoxic exposures.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_Toc394742949 \h </w:instrText>
        </w:r>
        <w:r w:rsidR="00CA4B96" w:rsidRPr="00715FBB">
          <w:rPr>
            <w:b w:val="0"/>
            <w:webHidden/>
          </w:rPr>
        </w:r>
        <w:r w:rsidR="00CA4B96" w:rsidRPr="00715FBB">
          <w:rPr>
            <w:b w:val="0"/>
            <w:webHidden/>
          </w:rPr>
          <w:fldChar w:fldCharType="separate"/>
        </w:r>
        <w:r w:rsidR="00D2773E">
          <w:rPr>
            <w:b w:val="0"/>
            <w:webHidden/>
          </w:rPr>
          <w:t>75</w:t>
        </w:r>
        <w:r w:rsidR="00CA4B96" w:rsidRPr="00715FBB">
          <w:rPr>
            <w:b w:val="0"/>
            <w:webHidden/>
          </w:rPr>
          <w:fldChar w:fldCharType="end"/>
        </w:r>
      </w:hyperlink>
    </w:p>
    <w:p w14:paraId="235A88B9" w14:textId="77777777" w:rsidR="00CA4B96" w:rsidRPr="00715FBB" w:rsidRDefault="00EF4769" w:rsidP="000B6442">
      <w:pPr>
        <w:pStyle w:val="TableofFigures"/>
        <w:rPr>
          <w:rFonts w:eastAsiaTheme="minorEastAsia"/>
          <w:b w:val="0"/>
          <w:lang w:eastAsia="en-GB"/>
        </w:rPr>
      </w:pPr>
      <w:hyperlink w:anchor="_Toc394742950" w:history="1">
        <w:r w:rsidR="00CA4B96" w:rsidRPr="00715FBB">
          <w:rPr>
            <w:rStyle w:val="Hyperlink"/>
            <w:rFonts w:ascii="Times New Roman" w:hAnsi="Times New Roman"/>
            <w:b w:val="0"/>
            <w:sz w:val="24"/>
          </w:rPr>
          <w:t>Table 4.3. Cardio-respiratory responses to intermittent hypoxic exposures.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_Toc394742950 \h </w:instrText>
        </w:r>
        <w:r w:rsidR="00CA4B96" w:rsidRPr="00715FBB">
          <w:rPr>
            <w:b w:val="0"/>
            <w:webHidden/>
          </w:rPr>
        </w:r>
        <w:r w:rsidR="00CA4B96" w:rsidRPr="00715FBB">
          <w:rPr>
            <w:b w:val="0"/>
            <w:webHidden/>
          </w:rPr>
          <w:fldChar w:fldCharType="separate"/>
        </w:r>
        <w:r w:rsidR="00D2773E">
          <w:rPr>
            <w:b w:val="0"/>
            <w:webHidden/>
          </w:rPr>
          <w:t>76</w:t>
        </w:r>
        <w:r w:rsidR="00CA4B96" w:rsidRPr="00715FBB">
          <w:rPr>
            <w:b w:val="0"/>
            <w:webHidden/>
          </w:rPr>
          <w:fldChar w:fldCharType="end"/>
        </w:r>
      </w:hyperlink>
    </w:p>
    <w:p w14:paraId="633BD548" w14:textId="77777777" w:rsidR="00CA4B96" w:rsidRPr="00715FBB" w:rsidRDefault="00EF4769" w:rsidP="000B6442">
      <w:pPr>
        <w:pStyle w:val="TableofFigures"/>
        <w:rPr>
          <w:rFonts w:eastAsiaTheme="minorEastAsia"/>
          <w:b w:val="0"/>
          <w:lang w:eastAsia="en-GB"/>
        </w:rPr>
      </w:pPr>
      <w:hyperlink w:anchor="_Toc394742951" w:history="1">
        <w:r w:rsidR="00CA4B96" w:rsidRPr="00715FBB">
          <w:rPr>
            <w:rStyle w:val="Hyperlink"/>
            <w:rFonts w:ascii="Times New Roman" w:hAnsi="Times New Roman"/>
            <w:b w:val="0"/>
            <w:sz w:val="24"/>
          </w:rPr>
          <w:t>Table 5.1. Anthropometric measures.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_Toc394742951 \h </w:instrText>
        </w:r>
        <w:r w:rsidR="00CA4B96" w:rsidRPr="00715FBB">
          <w:rPr>
            <w:b w:val="0"/>
            <w:webHidden/>
          </w:rPr>
        </w:r>
        <w:r w:rsidR="00CA4B96" w:rsidRPr="00715FBB">
          <w:rPr>
            <w:b w:val="0"/>
            <w:webHidden/>
          </w:rPr>
          <w:fldChar w:fldCharType="separate"/>
        </w:r>
        <w:r w:rsidR="00D2773E">
          <w:rPr>
            <w:b w:val="0"/>
            <w:webHidden/>
          </w:rPr>
          <w:t>87</w:t>
        </w:r>
        <w:r w:rsidR="00CA4B96" w:rsidRPr="00715FBB">
          <w:rPr>
            <w:b w:val="0"/>
            <w:webHidden/>
          </w:rPr>
          <w:fldChar w:fldCharType="end"/>
        </w:r>
      </w:hyperlink>
    </w:p>
    <w:p w14:paraId="09720E37" w14:textId="77777777" w:rsidR="00CA4B96" w:rsidRPr="00715FBB" w:rsidRDefault="00EF4769" w:rsidP="000B6442">
      <w:pPr>
        <w:pStyle w:val="TableofFigures"/>
        <w:rPr>
          <w:rFonts w:eastAsiaTheme="minorEastAsia"/>
          <w:b w:val="0"/>
          <w:lang w:eastAsia="en-GB"/>
        </w:rPr>
      </w:pPr>
      <w:hyperlink w:anchor="_Toc394742952" w:history="1">
        <w:r w:rsidR="00CA4B96" w:rsidRPr="00715FBB">
          <w:rPr>
            <w:rStyle w:val="Hyperlink"/>
            <w:rFonts w:ascii="Times New Roman" w:hAnsi="Times New Roman"/>
            <w:b w:val="0"/>
            <w:sz w:val="24"/>
          </w:rPr>
          <w:t>Table 5.2. Arterial oxygen saturation during intermittent hypoxic expsoures.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_Toc394742952 \h </w:instrText>
        </w:r>
        <w:r w:rsidR="00CA4B96" w:rsidRPr="00715FBB">
          <w:rPr>
            <w:b w:val="0"/>
            <w:webHidden/>
          </w:rPr>
        </w:r>
        <w:r w:rsidR="00CA4B96" w:rsidRPr="00715FBB">
          <w:rPr>
            <w:b w:val="0"/>
            <w:webHidden/>
          </w:rPr>
          <w:fldChar w:fldCharType="separate"/>
        </w:r>
        <w:r w:rsidR="00D2773E">
          <w:rPr>
            <w:b w:val="0"/>
            <w:webHidden/>
          </w:rPr>
          <w:t>90</w:t>
        </w:r>
        <w:r w:rsidR="00CA4B96" w:rsidRPr="00715FBB">
          <w:rPr>
            <w:b w:val="0"/>
            <w:webHidden/>
          </w:rPr>
          <w:fldChar w:fldCharType="end"/>
        </w:r>
      </w:hyperlink>
    </w:p>
    <w:p w14:paraId="77980C66" w14:textId="77777777" w:rsidR="00CA4B96" w:rsidRPr="00715FBB" w:rsidRDefault="00EF4769" w:rsidP="000B6442">
      <w:pPr>
        <w:pStyle w:val="TableofFigures"/>
        <w:rPr>
          <w:rFonts w:eastAsiaTheme="minorEastAsia"/>
          <w:b w:val="0"/>
          <w:lang w:eastAsia="en-GB"/>
        </w:rPr>
      </w:pPr>
      <w:hyperlink w:anchor="_Toc394742953" w:history="1">
        <w:r w:rsidR="00CA4B96" w:rsidRPr="00715FBB">
          <w:rPr>
            <w:rStyle w:val="Hyperlink"/>
            <w:rFonts w:ascii="Times New Roman" w:hAnsi="Times New Roman"/>
            <w:b w:val="0"/>
            <w:sz w:val="24"/>
          </w:rPr>
          <w:t>Table 6.1. Anthropometric characteristics.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_Toc394742953 \h </w:instrText>
        </w:r>
        <w:r w:rsidR="00CA4B96" w:rsidRPr="00715FBB">
          <w:rPr>
            <w:b w:val="0"/>
            <w:webHidden/>
          </w:rPr>
        </w:r>
        <w:r w:rsidR="00CA4B96" w:rsidRPr="00715FBB">
          <w:rPr>
            <w:b w:val="0"/>
            <w:webHidden/>
          </w:rPr>
          <w:fldChar w:fldCharType="separate"/>
        </w:r>
        <w:r w:rsidR="00D2773E">
          <w:rPr>
            <w:b w:val="0"/>
            <w:webHidden/>
          </w:rPr>
          <w:t>99</w:t>
        </w:r>
        <w:r w:rsidR="00CA4B96" w:rsidRPr="00715FBB">
          <w:rPr>
            <w:b w:val="0"/>
            <w:webHidden/>
          </w:rPr>
          <w:fldChar w:fldCharType="end"/>
        </w:r>
      </w:hyperlink>
    </w:p>
    <w:p w14:paraId="1F209CA4" w14:textId="77777777" w:rsidR="00CA4B96" w:rsidRPr="00715FBB" w:rsidRDefault="00EF4769" w:rsidP="000B6442">
      <w:pPr>
        <w:pStyle w:val="TableofFigures"/>
        <w:rPr>
          <w:rFonts w:eastAsiaTheme="minorEastAsia"/>
          <w:b w:val="0"/>
          <w:lang w:eastAsia="en-GB"/>
        </w:rPr>
      </w:pPr>
      <w:hyperlink w:anchor="_Toc394742954" w:history="1">
        <w:r w:rsidR="00CA4B96" w:rsidRPr="00715FBB">
          <w:rPr>
            <w:rStyle w:val="Hyperlink"/>
            <w:rFonts w:ascii="Times New Roman" w:hAnsi="Times New Roman"/>
            <w:b w:val="0"/>
            <w:sz w:val="24"/>
          </w:rPr>
          <w:t>Table 6.2. Age-derived predictive equations for peak heart rate.</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_Toc394742954 \h </w:instrText>
        </w:r>
        <w:r w:rsidR="00CA4B96" w:rsidRPr="00715FBB">
          <w:rPr>
            <w:b w:val="0"/>
            <w:webHidden/>
          </w:rPr>
        </w:r>
        <w:r w:rsidR="00CA4B96" w:rsidRPr="00715FBB">
          <w:rPr>
            <w:b w:val="0"/>
            <w:webHidden/>
          </w:rPr>
          <w:fldChar w:fldCharType="separate"/>
        </w:r>
        <w:r w:rsidR="00D2773E">
          <w:rPr>
            <w:b w:val="0"/>
            <w:webHidden/>
          </w:rPr>
          <w:t>102</w:t>
        </w:r>
        <w:r w:rsidR="00CA4B96" w:rsidRPr="00715FBB">
          <w:rPr>
            <w:b w:val="0"/>
            <w:webHidden/>
          </w:rPr>
          <w:fldChar w:fldCharType="end"/>
        </w:r>
      </w:hyperlink>
    </w:p>
    <w:p w14:paraId="41261585" w14:textId="77777777" w:rsidR="00CA4B96" w:rsidRPr="00715FBB" w:rsidRDefault="00EF4769" w:rsidP="000B6442">
      <w:pPr>
        <w:pStyle w:val="TableofFigures"/>
        <w:rPr>
          <w:rFonts w:eastAsiaTheme="minorEastAsia"/>
          <w:b w:val="0"/>
          <w:lang w:eastAsia="en-GB"/>
        </w:rPr>
      </w:pPr>
      <w:hyperlink w:anchor="_Toc394742955" w:history="1">
        <w:r w:rsidR="00CA4B96" w:rsidRPr="00715FBB">
          <w:rPr>
            <w:rStyle w:val="Hyperlink"/>
            <w:rFonts w:ascii="Times New Roman" w:hAnsi="Times New Roman"/>
            <w:b w:val="0"/>
            <w:sz w:val="24"/>
          </w:rPr>
          <w:t>Table 6.3. Predicted heart rate peak and measured heart rate peak comparisons.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_Toc394742955 \h </w:instrText>
        </w:r>
        <w:r w:rsidR="00CA4B96" w:rsidRPr="00715FBB">
          <w:rPr>
            <w:b w:val="0"/>
            <w:webHidden/>
          </w:rPr>
        </w:r>
        <w:r w:rsidR="00CA4B96" w:rsidRPr="00715FBB">
          <w:rPr>
            <w:b w:val="0"/>
            <w:webHidden/>
          </w:rPr>
          <w:fldChar w:fldCharType="separate"/>
        </w:r>
        <w:r w:rsidR="00D2773E">
          <w:rPr>
            <w:b w:val="0"/>
            <w:webHidden/>
          </w:rPr>
          <w:t>104</w:t>
        </w:r>
        <w:r w:rsidR="00CA4B96" w:rsidRPr="00715FBB">
          <w:rPr>
            <w:b w:val="0"/>
            <w:webHidden/>
          </w:rPr>
          <w:fldChar w:fldCharType="end"/>
        </w:r>
      </w:hyperlink>
    </w:p>
    <w:p w14:paraId="6D147644" w14:textId="77777777" w:rsidR="00CA4B96" w:rsidRPr="00715FBB" w:rsidRDefault="00EF4769" w:rsidP="000B6442">
      <w:pPr>
        <w:pStyle w:val="TableofFigures"/>
        <w:rPr>
          <w:rFonts w:eastAsiaTheme="minorEastAsia"/>
          <w:b w:val="0"/>
          <w:lang w:eastAsia="en-GB"/>
        </w:rPr>
      </w:pPr>
      <w:hyperlink w:anchor="_Toc394742956" w:history="1">
        <w:r w:rsidR="00CA4B96" w:rsidRPr="00715FBB">
          <w:rPr>
            <w:rStyle w:val="Hyperlink"/>
            <w:rFonts w:ascii="Times New Roman" w:hAnsi="Times New Roman"/>
            <w:b w:val="0"/>
            <w:sz w:val="24"/>
          </w:rPr>
          <w:t>Table 6.4. Cardio-respiratory responses to graded exercise in acute hypoxia.</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_Toc394742956 \h </w:instrText>
        </w:r>
        <w:r w:rsidR="00CA4B96" w:rsidRPr="00715FBB">
          <w:rPr>
            <w:b w:val="0"/>
            <w:webHidden/>
          </w:rPr>
        </w:r>
        <w:r w:rsidR="00CA4B96" w:rsidRPr="00715FBB">
          <w:rPr>
            <w:b w:val="0"/>
            <w:webHidden/>
          </w:rPr>
          <w:fldChar w:fldCharType="separate"/>
        </w:r>
        <w:r w:rsidR="00D2773E">
          <w:rPr>
            <w:b w:val="0"/>
            <w:webHidden/>
          </w:rPr>
          <w:t>105</w:t>
        </w:r>
        <w:r w:rsidR="00CA4B96" w:rsidRPr="00715FBB">
          <w:rPr>
            <w:b w:val="0"/>
            <w:webHidden/>
          </w:rPr>
          <w:fldChar w:fldCharType="end"/>
        </w:r>
      </w:hyperlink>
    </w:p>
    <w:p w14:paraId="4509FE92" w14:textId="77777777" w:rsidR="00CA4B96" w:rsidRPr="00715FBB" w:rsidRDefault="00EF4769" w:rsidP="000B6442">
      <w:pPr>
        <w:pStyle w:val="TableofFigures"/>
        <w:rPr>
          <w:rFonts w:eastAsiaTheme="minorEastAsia"/>
          <w:b w:val="0"/>
          <w:lang w:eastAsia="en-GB"/>
        </w:rPr>
      </w:pPr>
      <w:hyperlink w:anchor="_Toc394742957" w:history="1">
        <w:r w:rsidR="00CA4B96" w:rsidRPr="00715FBB">
          <w:rPr>
            <w:rStyle w:val="Hyperlink"/>
            <w:rFonts w:ascii="Times New Roman" w:hAnsi="Times New Roman"/>
            <w:b w:val="0"/>
            <w:sz w:val="24"/>
          </w:rPr>
          <w:t>Table 7.1. Anthropometric characteristics.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_Toc394742957 \h </w:instrText>
        </w:r>
        <w:r w:rsidR="00CA4B96" w:rsidRPr="00715FBB">
          <w:rPr>
            <w:b w:val="0"/>
            <w:webHidden/>
          </w:rPr>
        </w:r>
        <w:r w:rsidR="00CA4B96" w:rsidRPr="00715FBB">
          <w:rPr>
            <w:b w:val="0"/>
            <w:webHidden/>
          </w:rPr>
          <w:fldChar w:fldCharType="separate"/>
        </w:r>
        <w:r w:rsidR="00D2773E">
          <w:rPr>
            <w:b w:val="0"/>
            <w:webHidden/>
          </w:rPr>
          <w:t>114</w:t>
        </w:r>
        <w:r w:rsidR="00CA4B96" w:rsidRPr="00715FBB">
          <w:rPr>
            <w:b w:val="0"/>
            <w:webHidden/>
          </w:rPr>
          <w:fldChar w:fldCharType="end"/>
        </w:r>
      </w:hyperlink>
    </w:p>
    <w:p w14:paraId="2B780839" w14:textId="77777777" w:rsidR="00CA4B96" w:rsidRPr="00715FBB" w:rsidRDefault="00EF4769" w:rsidP="000B6442">
      <w:pPr>
        <w:pStyle w:val="TableofFigures"/>
        <w:rPr>
          <w:rFonts w:eastAsiaTheme="minorEastAsia"/>
          <w:b w:val="0"/>
          <w:lang w:eastAsia="en-GB"/>
        </w:rPr>
      </w:pPr>
      <w:hyperlink w:anchor="_Toc394742958" w:history="1">
        <w:r w:rsidR="00CA4B96" w:rsidRPr="00715FBB">
          <w:rPr>
            <w:rStyle w:val="Hyperlink"/>
            <w:rFonts w:ascii="Times New Roman" w:hAnsi="Times New Roman"/>
            <w:b w:val="0"/>
            <w:sz w:val="24"/>
          </w:rPr>
          <w:t>Table 7.2. Number of indeterminate cases associated with VT algorithm.</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_Toc394742958 \h </w:instrText>
        </w:r>
        <w:r w:rsidR="00CA4B96" w:rsidRPr="00715FBB">
          <w:rPr>
            <w:b w:val="0"/>
            <w:webHidden/>
          </w:rPr>
        </w:r>
        <w:r w:rsidR="00CA4B96" w:rsidRPr="00715FBB">
          <w:rPr>
            <w:b w:val="0"/>
            <w:webHidden/>
          </w:rPr>
          <w:fldChar w:fldCharType="separate"/>
        </w:r>
        <w:r w:rsidR="00D2773E">
          <w:rPr>
            <w:b w:val="0"/>
            <w:webHidden/>
          </w:rPr>
          <w:t>118</w:t>
        </w:r>
        <w:r w:rsidR="00CA4B96" w:rsidRPr="00715FBB">
          <w:rPr>
            <w:b w:val="0"/>
            <w:webHidden/>
          </w:rPr>
          <w:fldChar w:fldCharType="end"/>
        </w:r>
      </w:hyperlink>
    </w:p>
    <w:p w14:paraId="36E03CBD" w14:textId="7AA9784A" w:rsidR="00CA4B96" w:rsidRPr="00715FBB" w:rsidRDefault="00EF4769" w:rsidP="000B6442">
      <w:pPr>
        <w:pStyle w:val="TableofFigures"/>
        <w:rPr>
          <w:rFonts w:eastAsiaTheme="minorEastAsia"/>
          <w:b w:val="0"/>
          <w:lang w:eastAsia="en-GB"/>
        </w:rPr>
      </w:pPr>
      <w:hyperlink w:anchor="_Toc394742959" w:history="1">
        <w:r w:rsidR="00CA4B96" w:rsidRPr="00715FBB">
          <w:rPr>
            <w:rStyle w:val="Hyperlink"/>
            <w:rFonts w:ascii="Times New Roman" w:hAnsi="Times New Roman"/>
            <w:b w:val="0"/>
            <w:sz w:val="24"/>
          </w:rPr>
          <w:t>Table 7.3. Estimates of the ventilatory threshold, expressed as oxygen cost (</w:t>
        </w:r>
        <m:oMath>
          <m:r>
            <m:rPr>
              <m:sty m:val="b"/>
            </m:rPr>
            <w:rPr>
              <w:rStyle w:val="Hyperlink"/>
              <w:rFonts w:ascii="Cambria Math" w:hAnsi="Cambria Math"/>
              <w:sz w:val="24"/>
            </w:rPr>
            <m:t>V</m:t>
          </m:r>
        </m:oMath>
        <w:r w:rsidR="00CA4B96" w:rsidRPr="00715FBB">
          <w:rPr>
            <w:rStyle w:val="Hyperlink"/>
            <w:rFonts w:ascii="Times New Roman" w:hAnsi="Times New Roman"/>
            <w:b w:val="0"/>
            <w:sz w:val="24"/>
          </w:rPr>
          <w:t>O</w:t>
        </w:r>
        <w:r w:rsidR="00CA4B96" w:rsidRPr="00715FBB">
          <w:rPr>
            <w:rStyle w:val="Hyperlink"/>
            <w:rFonts w:ascii="Times New Roman" w:hAnsi="Times New Roman"/>
            <w:b w:val="0"/>
            <w:sz w:val="24"/>
            <w:vertAlign w:val="subscript"/>
          </w:rPr>
          <w:t>2</w:t>
        </w:r>
        <w:r w:rsidR="00CA4B96" w:rsidRPr="00715FBB">
          <w:rPr>
            <w:rStyle w:val="Hyperlink"/>
            <w:rFonts w:ascii="Times New Roman" w:hAnsi="Times New Roman"/>
            <w:b w:val="0"/>
            <w:sz w:val="24"/>
          </w:rPr>
          <w:t xml:space="preserve">), percentage peak rate of </w:t>
        </w:r>
        <m:oMath>
          <m:r>
            <m:rPr>
              <m:sty m:val="b"/>
            </m:rPr>
            <w:rPr>
              <w:rStyle w:val="Hyperlink"/>
              <w:rFonts w:ascii="Cambria Math" w:hAnsi="Cambria Math"/>
              <w:sz w:val="24"/>
            </w:rPr>
            <m:t>V</m:t>
          </m:r>
        </m:oMath>
        <w:r w:rsidR="00CA4B96" w:rsidRPr="00715FBB">
          <w:rPr>
            <w:rStyle w:val="Hyperlink"/>
            <w:rFonts w:ascii="Times New Roman" w:hAnsi="Times New Roman"/>
            <w:b w:val="0"/>
            <w:sz w:val="24"/>
          </w:rPr>
          <w:t>O</w:t>
        </w:r>
        <w:r w:rsidR="00CA4B96" w:rsidRPr="00715FBB">
          <w:rPr>
            <w:rStyle w:val="Hyperlink"/>
            <w:rFonts w:ascii="Times New Roman" w:hAnsi="Times New Roman"/>
            <w:b w:val="0"/>
            <w:sz w:val="24"/>
            <w:vertAlign w:val="subscript"/>
          </w:rPr>
          <w:t>2</w:t>
        </w:r>
        <w:r w:rsidR="00CA4B96" w:rsidRPr="00715FBB">
          <w:rPr>
            <w:rStyle w:val="Hyperlink"/>
            <w:rFonts w:ascii="Times New Roman" w:hAnsi="Times New Roman"/>
            <w:b w:val="0"/>
            <w:sz w:val="24"/>
          </w:rPr>
          <w:t xml:space="preserve"> (%</w:t>
        </w:r>
        <m:oMath>
          <m:r>
            <m:rPr>
              <m:sty m:val="b"/>
            </m:rPr>
            <w:rPr>
              <w:rStyle w:val="Hyperlink"/>
              <w:rFonts w:ascii="Cambria Math" w:hAnsi="Cambria Math"/>
              <w:sz w:val="24"/>
            </w:rPr>
            <m:t>V</m:t>
          </m:r>
        </m:oMath>
        <w:r w:rsidR="00CA4B96" w:rsidRPr="00715FBB">
          <w:rPr>
            <w:rStyle w:val="Hyperlink"/>
            <w:rFonts w:ascii="Times New Roman" w:hAnsi="Times New Roman"/>
            <w:b w:val="0"/>
            <w:sz w:val="24"/>
          </w:rPr>
          <w:t>O</w:t>
        </w:r>
        <w:r w:rsidR="00CA4B96" w:rsidRPr="00715FBB">
          <w:rPr>
            <w:rStyle w:val="Hyperlink"/>
            <w:rFonts w:ascii="Times New Roman" w:hAnsi="Times New Roman"/>
            <w:b w:val="0"/>
            <w:sz w:val="24"/>
            <w:vertAlign w:val="subscript"/>
          </w:rPr>
          <w:t>2peak</w:t>
        </w:r>
        <w:r w:rsidR="00CA4B96" w:rsidRPr="00715FBB">
          <w:rPr>
            <w:rStyle w:val="Hyperlink"/>
            <w:rFonts w:ascii="Times New Roman" w:hAnsi="Times New Roman"/>
            <w:b w:val="0"/>
            <w:sz w:val="24"/>
          </w:rPr>
          <w:t>), power and heart rate.</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_Toc394742959 \h </w:instrText>
        </w:r>
        <w:r w:rsidR="00CA4B96" w:rsidRPr="00715FBB">
          <w:rPr>
            <w:b w:val="0"/>
            <w:webHidden/>
          </w:rPr>
        </w:r>
        <w:r w:rsidR="00CA4B96" w:rsidRPr="00715FBB">
          <w:rPr>
            <w:b w:val="0"/>
            <w:webHidden/>
          </w:rPr>
          <w:fldChar w:fldCharType="separate"/>
        </w:r>
        <w:r w:rsidR="00D2773E">
          <w:rPr>
            <w:b w:val="0"/>
            <w:webHidden/>
          </w:rPr>
          <w:t>120</w:t>
        </w:r>
        <w:r w:rsidR="00CA4B96" w:rsidRPr="00715FBB">
          <w:rPr>
            <w:b w:val="0"/>
            <w:webHidden/>
          </w:rPr>
          <w:fldChar w:fldCharType="end"/>
        </w:r>
      </w:hyperlink>
    </w:p>
    <w:p w14:paraId="5386E3D1" w14:textId="77777777" w:rsidR="00CA4B96" w:rsidRPr="00715FBB" w:rsidRDefault="00EF4769" w:rsidP="000B6442">
      <w:pPr>
        <w:pStyle w:val="TableofFigures"/>
        <w:rPr>
          <w:rFonts w:eastAsiaTheme="minorEastAsia"/>
          <w:b w:val="0"/>
          <w:lang w:eastAsia="en-GB"/>
        </w:rPr>
      </w:pPr>
      <w:hyperlink w:anchor="_Toc394742960" w:history="1">
        <w:r w:rsidR="00CA4B96" w:rsidRPr="00715FBB">
          <w:rPr>
            <w:rStyle w:val="Hyperlink"/>
            <w:rFonts w:ascii="Times New Roman" w:hAnsi="Times New Roman"/>
            <w:b w:val="0"/>
            <w:sz w:val="24"/>
          </w:rPr>
          <w:t>Table 7.4. Peak cardio-respiratory responses to graded exercise.</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_Toc394742960 \h </w:instrText>
        </w:r>
        <w:r w:rsidR="00CA4B96" w:rsidRPr="00715FBB">
          <w:rPr>
            <w:b w:val="0"/>
            <w:webHidden/>
          </w:rPr>
        </w:r>
        <w:r w:rsidR="00CA4B96" w:rsidRPr="00715FBB">
          <w:rPr>
            <w:b w:val="0"/>
            <w:webHidden/>
          </w:rPr>
          <w:fldChar w:fldCharType="separate"/>
        </w:r>
        <w:r w:rsidR="00D2773E">
          <w:rPr>
            <w:b w:val="0"/>
            <w:webHidden/>
          </w:rPr>
          <w:t>124</w:t>
        </w:r>
        <w:r w:rsidR="00CA4B96" w:rsidRPr="00715FBB">
          <w:rPr>
            <w:b w:val="0"/>
            <w:webHidden/>
          </w:rPr>
          <w:fldChar w:fldCharType="end"/>
        </w:r>
      </w:hyperlink>
    </w:p>
    <w:p w14:paraId="78DEBBDD" w14:textId="77777777" w:rsidR="00CA4B96" w:rsidRPr="00715FBB" w:rsidRDefault="00EF4769" w:rsidP="000B6442">
      <w:pPr>
        <w:pStyle w:val="TableofFigures"/>
        <w:rPr>
          <w:rFonts w:eastAsiaTheme="minorEastAsia"/>
          <w:b w:val="0"/>
          <w:lang w:eastAsia="en-GB"/>
        </w:rPr>
      </w:pPr>
      <w:hyperlink w:anchor="_Toc394742961" w:history="1">
        <w:r w:rsidR="00CA4B96" w:rsidRPr="00715FBB">
          <w:rPr>
            <w:rStyle w:val="Hyperlink"/>
            <w:rFonts w:ascii="Times New Roman" w:hAnsi="Times New Roman"/>
            <w:b w:val="0"/>
            <w:sz w:val="24"/>
          </w:rPr>
          <w:t>Table 8.1. Summary of findings (Chapter 2).</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_Toc394742961 \h </w:instrText>
        </w:r>
        <w:r w:rsidR="00CA4B96" w:rsidRPr="00715FBB">
          <w:rPr>
            <w:b w:val="0"/>
            <w:webHidden/>
          </w:rPr>
        </w:r>
        <w:r w:rsidR="00CA4B96" w:rsidRPr="00715FBB">
          <w:rPr>
            <w:b w:val="0"/>
            <w:webHidden/>
          </w:rPr>
          <w:fldChar w:fldCharType="separate"/>
        </w:r>
        <w:r w:rsidR="00D2773E">
          <w:rPr>
            <w:b w:val="0"/>
            <w:webHidden/>
          </w:rPr>
          <w:t>130</w:t>
        </w:r>
        <w:r w:rsidR="00CA4B96" w:rsidRPr="00715FBB">
          <w:rPr>
            <w:b w:val="0"/>
            <w:webHidden/>
          </w:rPr>
          <w:fldChar w:fldCharType="end"/>
        </w:r>
      </w:hyperlink>
    </w:p>
    <w:p w14:paraId="13D9FF8E" w14:textId="77777777" w:rsidR="00CA4B96" w:rsidRPr="00715FBB" w:rsidRDefault="00EF4769" w:rsidP="000B6442">
      <w:pPr>
        <w:pStyle w:val="TableofFigures"/>
        <w:rPr>
          <w:rFonts w:eastAsiaTheme="minorEastAsia"/>
          <w:b w:val="0"/>
          <w:lang w:eastAsia="en-GB"/>
        </w:rPr>
      </w:pPr>
      <w:hyperlink w:anchor="_Toc394742962" w:history="1">
        <w:r w:rsidR="00CA4B96" w:rsidRPr="00715FBB">
          <w:rPr>
            <w:rStyle w:val="Hyperlink"/>
            <w:rFonts w:ascii="Times New Roman" w:hAnsi="Times New Roman"/>
            <w:b w:val="0"/>
            <w:sz w:val="24"/>
          </w:rPr>
          <w:t>Table 8.2. Summary of findings (Chapter 3).</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_Toc394742962 \h </w:instrText>
        </w:r>
        <w:r w:rsidR="00CA4B96" w:rsidRPr="00715FBB">
          <w:rPr>
            <w:b w:val="0"/>
            <w:webHidden/>
          </w:rPr>
        </w:r>
        <w:r w:rsidR="00CA4B96" w:rsidRPr="00715FBB">
          <w:rPr>
            <w:b w:val="0"/>
            <w:webHidden/>
          </w:rPr>
          <w:fldChar w:fldCharType="separate"/>
        </w:r>
        <w:r w:rsidR="00D2773E">
          <w:rPr>
            <w:b w:val="0"/>
            <w:webHidden/>
          </w:rPr>
          <w:t>132</w:t>
        </w:r>
        <w:r w:rsidR="00CA4B96" w:rsidRPr="00715FBB">
          <w:rPr>
            <w:b w:val="0"/>
            <w:webHidden/>
          </w:rPr>
          <w:fldChar w:fldCharType="end"/>
        </w:r>
      </w:hyperlink>
    </w:p>
    <w:p w14:paraId="2D2D9E37" w14:textId="786F0CEE" w:rsidR="00CA4B96" w:rsidRPr="00715FBB" w:rsidRDefault="00EF4769" w:rsidP="000B6442">
      <w:pPr>
        <w:pStyle w:val="TableofFigures"/>
        <w:rPr>
          <w:rFonts w:asciiTheme="minorHAnsi" w:eastAsiaTheme="minorEastAsia" w:hAnsiTheme="minorHAnsi" w:cstheme="minorBidi"/>
          <w:b w:val="0"/>
          <w:sz w:val="22"/>
          <w:szCs w:val="22"/>
          <w:lang w:eastAsia="en-GB"/>
        </w:rPr>
      </w:pPr>
      <w:hyperlink w:anchor="_Toc394742963" w:history="1">
        <w:r w:rsidR="00CA4B96" w:rsidRPr="00715FBB">
          <w:rPr>
            <w:rStyle w:val="Hyperlink"/>
            <w:rFonts w:ascii="Times New Roman" w:hAnsi="Times New Roman"/>
            <w:b w:val="0"/>
            <w:sz w:val="24"/>
          </w:rPr>
          <w:t>Table 8.3. Estimates of the ventilatory threshold, expressed as oxygen cost (</w:t>
        </w:r>
        <m:oMath>
          <m:r>
            <m:rPr>
              <m:sty m:val="b"/>
            </m:rPr>
            <w:rPr>
              <w:rStyle w:val="Hyperlink"/>
              <w:rFonts w:ascii="Cambria Math" w:hAnsi="Cambria Math"/>
              <w:sz w:val="24"/>
            </w:rPr>
            <m:t>V</m:t>
          </m:r>
        </m:oMath>
        <w:r w:rsidR="00CA4B96" w:rsidRPr="00715FBB">
          <w:rPr>
            <w:rStyle w:val="Hyperlink"/>
            <w:rFonts w:ascii="Times New Roman" w:hAnsi="Times New Roman"/>
            <w:b w:val="0"/>
            <w:sz w:val="24"/>
          </w:rPr>
          <w:t>O</w:t>
        </w:r>
        <w:r w:rsidR="00CA4B96" w:rsidRPr="00715FBB">
          <w:rPr>
            <w:rStyle w:val="Hyperlink"/>
            <w:rFonts w:ascii="Times New Roman" w:hAnsi="Times New Roman"/>
            <w:b w:val="0"/>
            <w:sz w:val="24"/>
            <w:vertAlign w:val="subscript"/>
          </w:rPr>
          <w:t>2VT</w:t>
        </w:r>
        <w:r w:rsidR="00CA4B96" w:rsidRPr="00715FBB">
          <w:rPr>
            <w:rStyle w:val="Hyperlink"/>
            <w:rFonts w:ascii="Times New Roman" w:hAnsi="Times New Roman"/>
            <w:b w:val="0"/>
            <w:sz w:val="24"/>
          </w:rPr>
          <w:t>), determined by 3 algorithms.</w:t>
        </w:r>
        <w:r w:rsidR="00CA4B96" w:rsidRPr="00715FBB">
          <w:rPr>
            <w:b w:val="0"/>
            <w:webHidden/>
          </w:rPr>
          <w:tab/>
        </w:r>
        <w:r w:rsidR="00CA4B96" w:rsidRPr="00715FBB">
          <w:rPr>
            <w:b w:val="0"/>
            <w:webHidden/>
          </w:rPr>
          <w:fldChar w:fldCharType="begin"/>
        </w:r>
        <w:r w:rsidR="00CA4B96" w:rsidRPr="00715FBB">
          <w:rPr>
            <w:b w:val="0"/>
            <w:webHidden/>
          </w:rPr>
          <w:instrText xml:space="preserve"> PAGEREF _Toc394742963 \h </w:instrText>
        </w:r>
        <w:r w:rsidR="00CA4B96" w:rsidRPr="00715FBB">
          <w:rPr>
            <w:b w:val="0"/>
            <w:webHidden/>
          </w:rPr>
        </w:r>
        <w:r w:rsidR="00CA4B96" w:rsidRPr="00715FBB">
          <w:rPr>
            <w:b w:val="0"/>
            <w:webHidden/>
          </w:rPr>
          <w:fldChar w:fldCharType="separate"/>
        </w:r>
        <w:r w:rsidR="00D2773E">
          <w:rPr>
            <w:b w:val="0"/>
            <w:webHidden/>
          </w:rPr>
          <w:t>137</w:t>
        </w:r>
        <w:r w:rsidR="00CA4B96" w:rsidRPr="00715FBB">
          <w:rPr>
            <w:b w:val="0"/>
            <w:webHidden/>
          </w:rPr>
          <w:fldChar w:fldCharType="end"/>
        </w:r>
      </w:hyperlink>
    </w:p>
    <w:p w14:paraId="65440BCC" w14:textId="77777777" w:rsidR="003A4398" w:rsidRDefault="007713B9" w:rsidP="00287ACC">
      <w:pPr>
        <w:pStyle w:val="Contents"/>
        <w:rPr>
          <w:lang w:val="en-US"/>
        </w:rPr>
      </w:pPr>
      <w:r w:rsidRPr="0007172E">
        <w:rPr>
          <w:rFonts w:cs="Times New Roman"/>
          <w:b w:val="0"/>
          <w:sz w:val="24"/>
          <w:szCs w:val="24"/>
          <w:lang w:val="en-US"/>
        </w:rPr>
        <w:fldChar w:fldCharType="end"/>
      </w:r>
      <w:bookmarkStart w:id="3" w:name="_Toc394427282"/>
    </w:p>
    <w:p w14:paraId="7E858CD0" w14:textId="77777777" w:rsidR="00030783" w:rsidRPr="0043423E" w:rsidRDefault="00030783" w:rsidP="00287ACC">
      <w:pPr>
        <w:pStyle w:val="Contents"/>
      </w:pPr>
      <w:r w:rsidRPr="0043423E">
        <w:t>List of figures</w:t>
      </w:r>
      <w:bookmarkEnd w:id="3"/>
    </w:p>
    <w:p w14:paraId="432A3C35" w14:textId="77777777" w:rsidR="000B6442" w:rsidRPr="000B6442" w:rsidRDefault="007713B9" w:rsidP="000B6442">
      <w:pPr>
        <w:pStyle w:val="TableofFigures"/>
        <w:rPr>
          <w:rFonts w:eastAsiaTheme="minorEastAsia"/>
          <w:b w:val="0"/>
          <w:lang w:eastAsia="en-GB"/>
        </w:rPr>
      </w:pPr>
      <w:r w:rsidRPr="000B6442">
        <w:rPr>
          <w:b w:val="0"/>
        </w:rPr>
        <w:fldChar w:fldCharType="begin"/>
      </w:r>
      <w:r w:rsidR="00272C49" w:rsidRPr="000B6442">
        <w:rPr>
          <w:b w:val="0"/>
        </w:rPr>
        <w:instrText xml:space="preserve"> TOC \h \z \c "Figure" </w:instrText>
      </w:r>
      <w:r w:rsidRPr="000B6442">
        <w:rPr>
          <w:b w:val="0"/>
        </w:rPr>
        <w:fldChar w:fldCharType="separate"/>
      </w:r>
      <w:hyperlink w:anchor="_Toc394743320" w:history="1">
        <w:r w:rsidR="000B6442" w:rsidRPr="000B6442">
          <w:rPr>
            <w:rStyle w:val="Hyperlink"/>
            <w:rFonts w:ascii="Times New Roman" w:hAnsi="Times New Roman"/>
            <w:b w:val="0"/>
            <w:sz w:val="24"/>
          </w:rPr>
          <w:t>Figure 1.1. Hypoxia-inducible factor-1 pathway in normoxia and hypoxia (LaManna et al., 2004).</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_Toc394743320 \h </w:instrText>
        </w:r>
        <w:r w:rsidR="000B6442" w:rsidRPr="000B6442">
          <w:rPr>
            <w:b w:val="0"/>
            <w:webHidden/>
          </w:rPr>
        </w:r>
        <w:r w:rsidR="000B6442" w:rsidRPr="000B6442">
          <w:rPr>
            <w:b w:val="0"/>
            <w:webHidden/>
          </w:rPr>
          <w:fldChar w:fldCharType="separate"/>
        </w:r>
        <w:r w:rsidR="00D2773E">
          <w:rPr>
            <w:b w:val="0"/>
            <w:webHidden/>
          </w:rPr>
          <w:t>5</w:t>
        </w:r>
        <w:r w:rsidR="000B6442" w:rsidRPr="000B6442">
          <w:rPr>
            <w:b w:val="0"/>
            <w:webHidden/>
          </w:rPr>
          <w:fldChar w:fldCharType="end"/>
        </w:r>
      </w:hyperlink>
    </w:p>
    <w:p w14:paraId="465486E9" w14:textId="77777777" w:rsidR="000B6442" w:rsidRPr="000B6442" w:rsidRDefault="00EF4769" w:rsidP="000B6442">
      <w:pPr>
        <w:pStyle w:val="TableofFigures"/>
        <w:rPr>
          <w:rFonts w:eastAsiaTheme="minorEastAsia"/>
          <w:b w:val="0"/>
          <w:lang w:eastAsia="en-GB"/>
        </w:rPr>
      </w:pPr>
      <w:hyperlink r:id="rId17" w:anchor="_Toc394743321" w:history="1">
        <w:r w:rsidR="000B6442" w:rsidRPr="000B6442">
          <w:rPr>
            <w:rStyle w:val="Hyperlink"/>
            <w:rFonts w:ascii="Times New Roman" w:hAnsi="Times New Roman"/>
            <w:b w:val="0"/>
            <w:sz w:val="24"/>
          </w:rPr>
          <w:t>Figure 1.2. Overview of the major appetite regulating hormones/enzymes and their response to hypoxic conditions.</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_Toc394743321 \h </w:instrText>
        </w:r>
        <w:r w:rsidR="000B6442" w:rsidRPr="000B6442">
          <w:rPr>
            <w:b w:val="0"/>
            <w:webHidden/>
          </w:rPr>
        </w:r>
        <w:r w:rsidR="000B6442" w:rsidRPr="000B6442">
          <w:rPr>
            <w:b w:val="0"/>
            <w:webHidden/>
          </w:rPr>
          <w:fldChar w:fldCharType="separate"/>
        </w:r>
        <w:r w:rsidR="00D2773E">
          <w:rPr>
            <w:b w:val="0"/>
            <w:webHidden/>
          </w:rPr>
          <w:t>10</w:t>
        </w:r>
        <w:r w:rsidR="000B6442" w:rsidRPr="000B6442">
          <w:rPr>
            <w:b w:val="0"/>
            <w:webHidden/>
          </w:rPr>
          <w:fldChar w:fldCharType="end"/>
        </w:r>
      </w:hyperlink>
    </w:p>
    <w:p w14:paraId="33C86153" w14:textId="77777777" w:rsidR="000B6442" w:rsidRPr="000B6442" w:rsidRDefault="00EF4769" w:rsidP="000B6442">
      <w:pPr>
        <w:pStyle w:val="TableofFigures"/>
        <w:rPr>
          <w:rFonts w:eastAsiaTheme="minorEastAsia"/>
          <w:b w:val="0"/>
          <w:lang w:eastAsia="en-GB"/>
        </w:rPr>
      </w:pPr>
      <w:hyperlink r:id="rId18" w:anchor="_Toc394743322" w:history="1">
        <w:r w:rsidR="000B6442" w:rsidRPr="000B6442">
          <w:rPr>
            <w:rStyle w:val="Hyperlink"/>
            <w:rFonts w:ascii="Times New Roman" w:hAnsi="Times New Roman"/>
            <w:b w:val="0"/>
            <w:sz w:val="24"/>
          </w:rPr>
          <w:t>Figure 1.3. Schematic of the myogenic program.</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_Toc394743322 \h </w:instrText>
        </w:r>
        <w:r w:rsidR="000B6442" w:rsidRPr="000B6442">
          <w:rPr>
            <w:b w:val="0"/>
            <w:webHidden/>
          </w:rPr>
        </w:r>
        <w:r w:rsidR="000B6442" w:rsidRPr="000B6442">
          <w:rPr>
            <w:b w:val="0"/>
            <w:webHidden/>
          </w:rPr>
          <w:fldChar w:fldCharType="separate"/>
        </w:r>
        <w:r w:rsidR="00D2773E">
          <w:rPr>
            <w:b w:val="0"/>
            <w:webHidden/>
          </w:rPr>
          <w:t>17</w:t>
        </w:r>
        <w:r w:rsidR="000B6442" w:rsidRPr="000B6442">
          <w:rPr>
            <w:b w:val="0"/>
            <w:webHidden/>
          </w:rPr>
          <w:fldChar w:fldCharType="end"/>
        </w:r>
      </w:hyperlink>
    </w:p>
    <w:p w14:paraId="294A8E56" w14:textId="77777777" w:rsidR="000B6442" w:rsidRPr="000B6442" w:rsidRDefault="00EF4769" w:rsidP="000B6442">
      <w:pPr>
        <w:pStyle w:val="TableofFigures"/>
        <w:rPr>
          <w:rFonts w:eastAsiaTheme="minorEastAsia"/>
          <w:b w:val="0"/>
          <w:lang w:eastAsia="en-GB"/>
        </w:rPr>
      </w:pPr>
      <w:hyperlink r:id="rId19" w:anchor="_Toc394743323" w:history="1">
        <w:r w:rsidR="000B6442" w:rsidRPr="000B6442">
          <w:rPr>
            <w:rStyle w:val="Hyperlink"/>
            <w:rFonts w:ascii="Times New Roman" w:hAnsi="Times New Roman"/>
            <w:b w:val="0"/>
            <w:sz w:val="24"/>
          </w:rPr>
          <w:t>Figure 2.1. Schematic diagram of study design (N; Normoxic exposure, H; Normoxic exposure with 24 h hypoxic exposure).</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_Toc394743323 \h </w:instrText>
        </w:r>
        <w:r w:rsidR="000B6442" w:rsidRPr="000B6442">
          <w:rPr>
            <w:b w:val="0"/>
            <w:webHidden/>
          </w:rPr>
        </w:r>
        <w:r w:rsidR="000B6442" w:rsidRPr="000B6442">
          <w:rPr>
            <w:b w:val="0"/>
            <w:webHidden/>
          </w:rPr>
          <w:fldChar w:fldCharType="separate"/>
        </w:r>
        <w:r w:rsidR="00D2773E">
          <w:rPr>
            <w:b w:val="0"/>
            <w:webHidden/>
          </w:rPr>
          <w:t>37</w:t>
        </w:r>
        <w:r w:rsidR="000B6442" w:rsidRPr="000B6442">
          <w:rPr>
            <w:b w:val="0"/>
            <w:webHidden/>
          </w:rPr>
          <w:fldChar w:fldCharType="end"/>
        </w:r>
      </w:hyperlink>
    </w:p>
    <w:p w14:paraId="2C434346" w14:textId="77777777" w:rsidR="000B6442" w:rsidRPr="000B6442" w:rsidRDefault="00EF4769" w:rsidP="000B6442">
      <w:pPr>
        <w:pStyle w:val="TableofFigures"/>
        <w:rPr>
          <w:rFonts w:eastAsiaTheme="minorEastAsia"/>
          <w:b w:val="0"/>
          <w:lang w:eastAsia="en-GB"/>
        </w:rPr>
      </w:pPr>
      <w:hyperlink w:anchor="_Toc394743324" w:history="1">
        <w:r w:rsidR="000B6442" w:rsidRPr="000B6442">
          <w:rPr>
            <w:rStyle w:val="Hyperlink"/>
            <w:rFonts w:ascii="Times New Roman" w:hAnsi="Times New Roman"/>
            <w:b w:val="0"/>
            <w:sz w:val="24"/>
          </w:rPr>
          <w:t>Figure 2.2. Quantitative PCR dissociation curve analysis showing a single peak confirms the specificity of a primer set. Melt curve is shown from primers designed to amplify the mouse TNF-α gene.</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_Toc394743324 \h </w:instrText>
        </w:r>
        <w:r w:rsidR="000B6442" w:rsidRPr="000B6442">
          <w:rPr>
            <w:b w:val="0"/>
            <w:webHidden/>
          </w:rPr>
        </w:r>
        <w:r w:rsidR="000B6442" w:rsidRPr="000B6442">
          <w:rPr>
            <w:b w:val="0"/>
            <w:webHidden/>
          </w:rPr>
          <w:fldChar w:fldCharType="separate"/>
        </w:r>
        <w:r w:rsidR="00D2773E">
          <w:rPr>
            <w:b w:val="0"/>
            <w:webHidden/>
          </w:rPr>
          <w:t>41</w:t>
        </w:r>
        <w:r w:rsidR="000B6442" w:rsidRPr="000B6442">
          <w:rPr>
            <w:b w:val="0"/>
            <w:webHidden/>
          </w:rPr>
          <w:fldChar w:fldCharType="end"/>
        </w:r>
      </w:hyperlink>
    </w:p>
    <w:p w14:paraId="2B789997" w14:textId="77777777" w:rsidR="000B6442" w:rsidRPr="000B6442" w:rsidRDefault="00EF4769" w:rsidP="000B6442">
      <w:pPr>
        <w:pStyle w:val="TableofFigures"/>
        <w:rPr>
          <w:rFonts w:eastAsiaTheme="minorEastAsia"/>
          <w:b w:val="0"/>
          <w:lang w:eastAsia="en-GB"/>
        </w:rPr>
      </w:pPr>
      <w:hyperlink w:anchor="_Toc394743325" w:history="1">
        <w:r w:rsidR="000B6442" w:rsidRPr="000B6442">
          <w:rPr>
            <w:rStyle w:val="Hyperlink"/>
            <w:rFonts w:ascii="Times New Roman" w:hAnsi="Times New Roman"/>
            <w:b w:val="0"/>
            <w:sz w:val="24"/>
          </w:rPr>
          <w:t>Figure 2.3. Growth curve of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cells under normoxic and hypoxic conditions.</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_Toc394743325 \h </w:instrText>
        </w:r>
        <w:r w:rsidR="000B6442" w:rsidRPr="000B6442">
          <w:rPr>
            <w:b w:val="0"/>
            <w:webHidden/>
          </w:rPr>
        </w:r>
        <w:r w:rsidR="000B6442" w:rsidRPr="000B6442">
          <w:rPr>
            <w:b w:val="0"/>
            <w:webHidden/>
          </w:rPr>
          <w:fldChar w:fldCharType="separate"/>
        </w:r>
        <w:r w:rsidR="00D2773E">
          <w:rPr>
            <w:b w:val="0"/>
            <w:webHidden/>
          </w:rPr>
          <w:t>44</w:t>
        </w:r>
        <w:r w:rsidR="000B6442" w:rsidRPr="000B6442">
          <w:rPr>
            <w:b w:val="0"/>
            <w:webHidden/>
          </w:rPr>
          <w:fldChar w:fldCharType="end"/>
        </w:r>
      </w:hyperlink>
    </w:p>
    <w:p w14:paraId="4CA9026F" w14:textId="77777777" w:rsidR="000B6442" w:rsidRPr="000B6442" w:rsidRDefault="00EF4769" w:rsidP="000B6442">
      <w:pPr>
        <w:pStyle w:val="TableofFigures"/>
        <w:rPr>
          <w:rFonts w:eastAsiaTheme="minorEastAsia"/>
          <w:b w:val="0"/>
          <w:lang w:eastAsia="en-GB"/>
        </w:rPr>
      </w:pPr>
      <w:hyperlink w:anchor="_Toc394743326" w:history="1">
        <w:r w:rsidR="000B6442" w:rsidRPr="000B6442">
          <w:rPr>
            <w:rStyle w:val="Hyperlink"/>
            <w:rFonts w:ascii="Times New Roman" w:hAnsi="Times New Roman"/>
            <w:b w:val="0"/>
            <w:sz w:val="24"/>
          </w:rPr>
          <w:t>Figure 2.4. Total cell count of adhered cells, taken every 24 hours over a 96 hour period in vitro, as determined by haemocytometer (n=6). *Significantly lower than 96 hours, P ≤ 0.05.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_Toc394743326 \h </w:instrText>
        </w:r>
        <w:r w:rsidR="000B6442" w:rsidRPr="000B6442">
          <w:rPr>
            <w:b w:val="0"/>
            <w:webHidden/>
          </w:rPr>
        </w:r>
        <w:r w:rsidR="000B6442" w:rsidRPr="000B6442">
          <w:rPr>
            <w:b w:val="0"/>
            <w:webHidden/>
          </w:rPr>
          <w:fldChar w:fldCharType="separate"/>
        </w:r>
        <w:r w:rsidR="00D2773E">
          <w:rPr>
            <w:b w:val="0"/>
            <w:webHidden/>
          </w:rPr>
          <w:t>45</w:t>
        </w:r>
        <w:r w:rsidR="000B6442" w:rsidRPr="000B6442">
          <w:rPr>
            <w:b w:val="0"/>
            <w:webHidden/>
          </w:rPr>
          <w:fldChar w:fldCharType="end"/>
        </w:r>
      </w:hyperlink>
    </w:p>
    <w:p w14:paraId="0ACF283B" w14:textId="77777777" w:rsidR="000B6442" w:rsidRPr="000B6442" w:rsidRDefault="00EF4769" w:rsidP="000B6442">
      <w:pPr>
        <w:pStyle w:val="TableofFigures"/>
        <w:rPr>
          <w:rFonts w:eastAsiaTheme="minorEastAsia"/>
          <w:b w:val="0"/>
          <w:lang w:eastAsia="en-GB"/>
        </w:rPr>
      </w:pPr>
      <w:hyperlink w:anchor="_Toc394743327" w:history="1">
        <w:r w:rsidR="000B6442" w:rsidRPr="000B6442">
          <w:rPr>
            <w:rStyle w:val="Hyperlink"/>
            <w:rFonts w:ascii="Times New Roman" w:hAnsi="Times New Roman"/>
            <w:b w:val="0"/>
            <w:sz w:val="24"/>
          </w:rPr>
          <w:t>Figure 2.5. Percentage of viable cells adhered to coverslips taken every 24 hours over a 96 hour period in vitro, as determined by haemocytometer and Trypan blue exclusion (n=6).</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_Toc394743327 \h </w:instrText>
        </w:r>
        <w:r w:rsidR="000B6442" w:rsidRPr="000B6442">
          <w:rPr>
            <w:b w:val="0"/>
            <w:webHidden/>
          </w:rPr>
        </w:r>
        <w:r w:rsidR="000B6442" w:rsidRPr="000B6442">
          <w:rPr>
            <w:b w:val="0"/>
            <w:webHidden/>
          </w:rPr>
          <w:fldChar w:fldCharType="separate"/>
        </w:r>
        <w:r w:rsidR="00D2773E">
          <w:rPr>
            <w:b w:val="0"/>
            <w:webHidden/>
          </w:rPr>
          <w:t>45</w:t>
        </w:r>
        <w:r w:rsidR="000B6442" w:rsidRPr="000B6442">
          <w:rPr>
            <w:b w:val="0"/>
            <w:webHidden/>
          </w:rPr>
          <w:fldChar w:fldCharType="end"/>
        </w:r>
      </w:hyperlink>
    </w:p>
    <w:p w14:paraId="484712FC" w14:textId="77777777" w:rsidR="000B6442" w:rsidRPr="000B6442" w:rsidRDefault="00EF4769" w:rsidP="000B6442">
      <w:pPr>
        <w:pStyle w:val="TableofFigures"/>
        <w:rPr>
          <w:rFonts w:eastAsiaTheme="minorEastAsia"/>
          <w:b w:val="0"/>
          <w:lang w:eastAsia="en-GB"/>
        </w:rPr>
      </w:pPr>
      <w:hyperlink r:id="rId20" w:anchor="_Toc394743328" w:history="1">
        <w:r w:rsidR="000B6442" w:rsidRPr="000B6442">
          <w:rPr>
            <w:rStyle w:val="Hyperlink"/>
            <w:rFonts w:ascii="Times New Roman" w:hAnsi="Times New Roman"/>
            <w:b w:val="0"/>
            <w:sz w:val="24"/>
          </w:rPr>
          <w:t>Figure 2.6.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cells cultured in GM for a total of 4 days. Cells were fixed every 24 hours. (A) Cells incubated under normoxic conditions (21% O</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 (B) Cells incubated under normoxic conditions (21% O</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 and exposed to acute hypoxia (5% O</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 xml:space="preserve">) during the final 24 hours of culturing. Images </w:t>
        </w:r>
        <w:r w:rsidR="000B6442" w:rsidRPr="000B6442">
          <w:rPr>
            <w:rStyle w:val="Hyperlink"/>
            <w:rFonts w:ascii="Times New Roman" w:hAnsi="Times New Roman"/>
            <w:b w:val="0"/>
            <w:sz w:val="24"/>
          </w:rPr>
          <w:lastRenderedPageBreak/>
          <w:t>were chosen at random from a selection of ten. Scale bar = 20 µm.</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_Toc394743328 \h </w:instrText>
        </w:r>
        <w:r w:rsidR="000B6442" w:rsidRPr="000B6442">
          <w:rPr>
            <w:b w:val="0"/>
            <w:webHidden/>
          </w:rPr>
        </w:r>
        <w:r w:rsidR="000B6442" w:rsidRPr="000B6442">
          <w:rPr>
            <w:b w:val="0"/>
            <w:webHidden/>
          </w:rPr>
          <w:fldChar w:fldCharType="separate"/>
        </w:r>
        <w:r w:rsidR="00D2773E">
          <w:rPr>
            <w:b w:val="0"/>
            <w:webHidden/>
          </w:rPr>
          <w:t>46</w:t>
        </w:r>
        <w:r w:rsidR="000B6442" w:rsidRPr="000B6442">
          <w:rPr>
            <w:b w:val="0"/>
            <w:webHidden/>
          </w:rPr>
          <w:fldChar w:fldCharType="end"/>
        </w:r>
      </w:hyperlink>
    </w:p>
    <w:p w14:paraId="69B0262F" w14:textId="77777777" w:rsidR="000B6442" w:rsidRPr="000B6442" w:rsidRDefault="00EF4769" w:rsidP="000B6442">
      <w:pPr>
        <w:pStyle w:val="TableofFigures"/>
        <w:rPr>
          <w:rFonts w:eastAsiaTheme="minorEastAsia"/>
          <w:b w:val="0"/>
          <w:lang w:eastAsia="en-GB"/>
        </w:rPr>
      </w:pPr>
      <w:hyperlink w:anchor="_Toc394743329" w:history="1">
        <w:r w:rsidR="000B6442" w:rsidRPr="000B6442">
          <w:rPr>
            <w:rStyle w:val="Hyperlink"/>
            <w:rFonts w:ascii="Times New Roman" w:hAnsi="Times New Roman"/>
            <w:b w:val="0"/>
            <w:sz w:val="24"/>
          </w:rPr>
          <w:t>Figure 2.7. Myf5 (A), myoD (B) and myogenin (c) mRNA expression levels from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cultures taken every 24 hours over a 96 hour period in vitro, as determined by qPCR. C</w:t>
        </w:r>
        <w:r w:rsidR="000B6442" w:rsidRPr="000B6442">
          <w:rPr>
            <w:rStyle w:val="Hyperlink"/>
            <w:rFonts w:ascii="Times New Roman" w:hAnsi="Times New Roman"/>
            <w:b w:val="0"/>
            <w:sz w:val="24"/>
            <w:vertAlign w:val="subscript"/>
          </w:rPr>
          <w:t>T</w:t>
        </w:r>
        <w:r w:rsidR="000B6442" w:rsidRPr="000B6442">
          <w:rPr>
            <w:rStyle w:val="Hyperlink"/>
            <w:rFonts w:ascii="Times New Roman" w:hAnsi="Times New Roman"/>
            <w:b w:val="0"/>
            <w:sz w:val="24"/>
          </w:rPr>
          <w:t xml:space="preserve"> values were normalised to an internal housekeeping gene (RPII-β) and expressed relative to levels recorded following 24 hours of culture in normoxia (n = 6).</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_Toc394743329 \h </w:instrText>
        </w:r>
        <w:r w:rsidR="000B6442" w:rsidRPr="000B6442">
          <w:rPr>
            <w:b w:val="0"/>
            <w:webHidden/>
          </w:rPr>
        </w:r>
        <w:r w:rsidR="000B6442" w:rsidRPr="000B6442">
          <w:rPr>
            <w:b w:val="0"/>
            <w:webHidden/>
          </w:rPr>
          <w:fldChar w:fldCharType="separate"/>
        </w:r>
        <w:r w:rsidR="00D2773E">
          <w:rPr>
            <w:b w:val="0"/>
            <w:webHidden/>
          </w:rPr>
          <w:t>48</w:t>
        </w:r>
        <w:r w:rsidR="000B6442" w:rsidRPr="000B6442">
          <w:rPr>
            <w:b w:val="0"/>
            <w:webHidden/>
          </w:rPr>
          <w:fldChar w:fldCharType="end"/>
        </w:r>
      </w:hyperlink>
    </w:p>
    <w:p w14:paraId="25B5D4B5" w14:textId="77777777" w:rsidR="000B6442" w:rsidRPr="000B6442" w:rsidRDefault="00EF4769" w:rsidP="000B6442">
      <w:pPr>
        <w:pStyle w:val="TableofFigures"/>
        <w:rPr>
          <w:rFonts w:eastAsiaTheme="minorEastAsia"/>
          <w:b w:val="0"/>
          <w:lang w:eastAsia="en-GB"/>
        </w:rPr>
      </w:pPr>
      <w:hyperlink w:anchor="_Toc394743330" w:history="1">
        <w:r w:rsidR="000B6442" w:rsidRPr="000B6442">
          <w:rPr>
            <w:rStyle w:val="Hyperlink"/>
            <w:rFonts w:ascii="Times New Roman" w:hAnsi="Times New Roman"/>
            <w:b w:val="0"/>
            <w:sz w:val="24"/>
          </w:rPr>
          <w:t>Figure 3.1. MURF-1 mRNA expression levels from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myotube cultures at 90 mins and 24 h, as determined by qPCR. C</w:t>
        </w:r>
        <w:r w:rsidR="000B6442" w:rsidRPr="000B6442">
          <w:rPr>
            <w:rStyle w:val="Hyperlink"/>
            <w:rFonts w:ascii="Times New Roman" w:hAnsi="Times New Roman"/>
            <w:b w:val="0"/>
            <w:sz w:val="24"/>
            <w:vertAlign w:val="subscript"/>
          </w:rPr>
          <w:t>T</w:t>
        </w:r>
        <w:r w:rsidR="000B6442" w:rsidRPr="000B6442">
          <w:rPr>
            <w:rStyle w:val="Hyperlink"/>
            <w:rFonts w:ascii="Times New Roman" w:hAnsi="Times New Roman"/>
            <w:b w:val="0"/>
            <w:sz w:val="24"/>
          </w:rPr>
          <w:t xml:space="preserve"> values were normalised to an internal housekeeping gene (RPII-β) and expressed relative to levels recorded at 0 hours (n = 10 for 90 mins and n = 15 for 24 h). </w:t>
        </w:r>
        <w:r w:rsidR="000B6442" w:rsidRPr="000B6442">
          <w:rPr>
            <w:rStyle w:val="Hyperlink"/>
            <w:rFonts w:ascii="Times New Roman" w:hAnsi="Times New Roman"/>
            <w:b w:val="0"/>
            <w:sz w:val="24"/>
            <w:vertAlign w:val="superscript"/>
          </w:rPr>
          <w:t>*</w:t>
        </w:r>
        <w:r w:rsidR="000B6442" w:rsidRPr="000B6442">
          <w:rPr>
            <w:rStyle w:val="Hyperlink"/>
            <w:rFonts w:ascii="Times New Roman" w:hAnsi="Times New Roman"/>
            <w:b w:val="0"/>
            <w:sz w:val="24"/>
          </w:rPr>
          <w:t>Greater than normoxia, P ≤ 0.05.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_Toc394743330 \h </w:instrText>
        </w:r>
        <w:r w:rsidR="000B6442" w:rsidRPr="000B6442">
          <w:rPr>
            <w:b w:val="0"/>
            <w:webHidden/>
          </w:rPr>
        </w:r>
        <w:r w:rsidR="000B6442" w:rsidRPr="000B6442">
          <w:rPr>
            <w:b w:val="0"/>
            <w:webHidden/>
          </w:rPr>
          <w:fldChar w:fldCharType="separate"/>
        </w:r>
        <w:r w:rsidR="00D2773E">
          <w:rPr>
            <w:b w:val="0"/>
            <w:webHidden/>
          </w:rPr>
          <w:t>58</w:t>
        </w:r>
        <w:r w:rsidR="000B6442" w:rsidRPr="000B6442">
          <w:rPr>
            <w:b w:val="0"/>
            <w:webHidden/>
          </w:rPr>
          <w:fldChar w:fldCharType="end"/>
        </w:r>
      </w:hyperlink>
    </w:p>
    <w:p w14:paraId="4BADF25A" w14:textId="77777777" w:rsidR="000B6442" w:rsidRPr="000B6442" w:rsidRDefault="00EF4769" w:rsidP="000B6442">
      <w:pPr>
        <w:pStyle w:val="TableofFigures"/>
        <w:rPr>
          <w:rFonts w:eastAsiaTheme="minorEastAsia"/>
          <w:b w:val="0"/>
          <w:lang w:eastAsia="en-GB"/>
        </w:rPr>
      </w:pPr>
      <w:hyperlink w:anchor="_Toc394743331" w:history="1">
        <w:r w:rsidR="000B6442" w:rsidRPr="000B6442">
          <w:rPr>
            <w:rStyle w:val="Hyperlink"/>
            <w:rFonts w:ascii="Times New Roman" w:hAnsi="Times New Roman"/>
            <w:b w:val="0"/>
            <w:sz w:val="24"/>
          </w:rPr>
          <w:t>Figure 3.2. MAFbx mRNA expression levels from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myotube cultures at 90 mins and 24 h, as determined by qPCR. C</w:t>
        </w:r>
        <w:r w:rsidR="000B6442" w:rsidRPr="000B6442">
          <w:rPr>
            <w:rStyle w:val="Hyperlink"/>
            <w:rFonts w:ascii="Times New Roman" w:hAnsi="Times New Roman"/>
            <w:b w:val="0"/>
            <w:sz w:val="24"/>
            <w:vertAlign w:val="subscript"/>
          </w:rPr>
          <w:t>T</w:t>
        </w:r>
        <w:r w:rsidR="000B6442" w:rsidRPr="000B6442">
          <w:rPr>
            <w:rStyle w:val="Hyperlink"/>
            <w:rFonts w:ascii="Times New Roman" w:hAnsi="Times New Roman"/>
            <w:b w:val="0"/>
            <w:sz w:val="24"/>
          </w:rPr>
          <w:t xml:space="preserve"> values were normalised to an internal housekeeping gene (RPII-β) and expressed relative to levels recorded at 0 hours (n = 10 for 90 mins and n = 15 for 24 h). </w:t>
        </w:r>
        <w:r w:rsidR="000B6442" w:rsidRPr="000B6442">
          <w:rPr>
            <w:rStyle w:val="Hyperlink"/>
            <w:rFonts w:ascii="Times New Roman" w:hAnsi="Times New Roman"/>
            <w:b w:val="0"/>
            <w:sz w:val="24"/>
            <w:vertAlign w:val="superscript"/>
          </w:rPr>
          <w:t>*</w:t>
        </w:r>
        <w:r w:rsidR="000B6442" w:rsidRPr="000B6442">
          <w:rPr>
            <w:rStyle w:val="Hyperlink"/>
            <w:rFonts w:ascii="Times New Roman" w:hAnsi="Times New Roman"/>
            <w:b w:val="0"/>
            <w:sz w:val="24"/>
          </w:rPr>
          <w:t>Greater than normoxia, P ≤ 0.01.</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_Toc394743331 \h </w:instrText>
        </w:r>
        <w:r w:rsidR="000B6442" w:rsidRPr="000B6442">
          <w:rPr>
            <w:b w:val="0"/>
            <w:webHidden/>
          </w:rPr>
        </w:r>
        <w:r w:rsidR="000B6442" w:rsidRPr="000B6442">
          <w:rPr>
            <w:b w:val="0"/>
            <w:webHidden/>
          </w:rPr>
          <w:fldChar w:fldCharType="separate"/>
        </w:r>
        <w:r w:rsidR="00D2773E">
          <w:rPr>
            <w:b w:val="0"/>
            <w:webHidden/>
          </w:rPr>
          <w:t>59</w:t>
        </w:r>
        <w:r w:rsidR="000B6442" w:rsidRPr="000B6442">
          <w:rPr>
            <w:b w:val="0"/>
            <w:webHidden/>
          </w:rPr>
          <w:fldChar w:fldCharType="end"/>
        </w:r>
      </w:hyperlink>
    </w:p>
    <w:p w14:paraId="6B37554A" w14:textId="77777777" w:rsidR="000B6442" w:rsidRPr="000B6442" w:rsidRDefault="00EF4769" w:rsidP="000B6442">
      <w:pPr>
        <w:pStyle w:val="TableofFigures"/>
        <w:rPr>
          <w:rFonts w:eastAsiaTheme="minorEastAsia"/>
          <w:b w:val="0"/>
          <w:lang w:eastAsia="en-GB"/>
        </w:rPr>
      </w:pPr>
      <w:hyperlink w:anchor="_Toc394743332" w:history="1">
        <w:r w:rsidR="000B6442" w:rsidRPr="000B6442">
          <w:rPr>
            <w:rStyle w:val="Hyperlink"/>
            <w:rFonts w:ascii="Times New Roman" w:hAnsi="Times New Roman"/>
            <w:b w:val="0"/>
            <w:sz w:val="24"/>
          </w:rPr>
          <w:t>Figure 3.3. Myostatin mRNA expression levels from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myotube cultures at 24 h, as determined by qPCR. C</w:t>
        </w:r>
        <w:r w:rsidR="000B6442" w:rsidRPr="000B6442">
          <w:rPr>
            <w:rStyle w:val="Hyperlink"/>
            <w:rFonts w:ascii="Times New Roman" w:hAnsi="Times New Roman"/>
            <w:b w:val="0"/>
            <w:sz w:val="24"/>
            <w:vertAlign w:val="subscript"/>
          </w:rPr>
          <w:t>T</w:t>
        </w:r>
        <w:r w:rsidR="000B6442" w:rsidRPr="000B6442">
          <w:rPr>
            <w:rStyle w:val="Hyperlink"/>
            <w:rFonts w:ascii="Times New Roman" w:hAnsi="Times New Roman"/>
            <w:b w:val="0"/>
            <w:sz w:val="24"/>
          </w:rPr>
          <w:t xml:space="preserve"> values were normalised to an internal housekeeping gene (RPII-β) and expressed relative to levels recorded at 0 hours (n = 15). </w:t>
        </w:r>
        <w:r w:rsidR="000B6442" w:rsidRPr="000B6442">
          <w:rPr>
            <w:rStyle w:val="Hyperlink"/>
            <w:rFonts w:ascii="Times New Roman" w:hAnsi="Times New Roman"/>
            <w:b w:val="0"/>
            <w:sz w:val="24"/>
            <w:vertAlign w:val="superscript"/>
          </w:rPr>
          <w:t>*</w:t>
        </w:r>
        <w:r w:rsidR="000B6442" w:rsidRPr="000B6442">
          <w:rPr>
            <w:rStyle w:val="Hyperlink"/>
            <w:rFonts w:ascii="Times New Roman" w:hAnsi="Times New Roman"/>
            <w:b w:val="0"/>
            <w:sz w:val="24"/>
          </w:rPr>
          <w:t>Greater than normoxia, P ≤ 0.01.</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_Toc394743332 \h </w:instrText>
        </w:r>
        <w:r w:rsidR="000B6442" w:rsidRPr="000B6442">
          <w:rPr>
            <w:b w:val="0"/>
            <w:webHidden/>
          </w:rPr>
        </w:r>
        <w:r w:rsidR="000B6442" w:rsidRPr="000B6442">
          <w:rPr>
            <w:b w:val="0"/>
            <w:webHidden/>
          </w:rPr>
          <w:fldChar w:fldCharType="separate"/>
        </w:r>
        <w:r w:rsidR="00D2773E">
          <w:rPr>
            <w:b w:val="0"/>
            <w:webHidden/>
          </w:rPr>
          <w:t>60</w:t>
        </w:r>
        <w:r w:rsidR="000B6442" w:rsidRPr="000B6442">
          <w:rPr>
            <w:b w:val="0"/>
            <w:webHidden/>
          </w:rPr>
          <w:fldChar w:fldCharType="end"/>
        </w:r>
      </w:hyperlink>
    </w:p>
    <w:p w14:paraId="44CFD59E" w14:textId="77777777" w:rsidR="000B6442" w:rsidRPr="000B6442" w:rsidRDefault="00EF4769" w:rsidP="000B6442">
      <w:pPr>
        <w:pStyle w:val="TableofFigures"/>
        <w:rPr>
          <w:rFonts w:eastAsiaTheme="minorEastAsia"/>
          <w:b w:val="0"/>
          <w:lang w:eastAsia="en-GB"/>
        </w:rPr>
      </w:pPr>
      <w:hyperlink w:anchor="_Toc394743333" w:history="1">
        <w:r w:rsidR="000B6442" w:rsidRPr="000B6442">
          <w:rPr>
            <w:rStyle w:val="Hyperlink"/>
            <w:rFonts w:ascii="Times New Roman" w:hAnsi="Times New Roman"/>
            <w:b w:val="0"/>
            <w:sz w:val="24"/>
          </w:rPr>
          <w:t>Figure 3.4. IGF-1 mRNA expression levels from C</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C</w:t>
        </w:r>
        <w:r w:rsidR="000B6442" w:rsidRPr="000B6442">
          <w:rPr>
            <w:rStyle w:val="Hyperlink"/>
            <w:rFonts w:ascii="Times New Roman" w:hAnsi="Times New Roman"/>
            <w:b w:val="0"/>
            <w:sz w:val="24"/>
            <w:vertAlign w:val="subscript"/>
          </w:rPr>
          <w:t>12</w:t>
        </w:r>
        <w:r w:rsidR="000B6442" w:rsidRPr="000B6442">
          <w:rPr>
            <w:rStyle w:val="Hyperlink"/>
            <w:rFonts w:ascii="Times New Roman" w:hAnsi="Times New Roman"/>
            <w:b w:val="0"/>
            <w:sz w:val="24"/>
          </w:rPr>
          <w:t xml:space="preserve"> myotube cultures at 90 mins and 24 h, as determined by qPCR. C</w:t>
        </w:r>
        <w:r w:rsidR="000B6442" w:rsidRPr="000B6442">
          <w:rPr>
            <w:rStyle w:val="Hyperlink"/>
            <w:rFonts w:ascii="Times New Roman" w:hAnsi="Times New Roman"/>
            <w:b w:val="0"/>
            <w:sz w:val="24"/>
            <w:vertAlign w:val="subscript"/>
          </w:rPr>
          <w:t>T</w:t>
        </w:r>
        <w:r w:rsidR="000B6442" w:rsidRPr="000B6442">
          <w:rPr>
            <w:rStyle w:val="Hyperlink"/>
            <w:rFonts w:ascii="Times New Roman" w:hAnsi="Times New Roman"/>
            <w:b w:val="0"/>
            <w:sz w:val="24"/>
          </w:rPr>
          <w:t xml:space="preserve"> values were normalised to an internal housekeeping gene (RPII-β) and expressed relative to levels recorded at 0 hours (n = 10 for 90 mins and n = 15 for 24 h). </w:t>
        </w:r>
        <w:r w:rsidR="000B6442" w:rsidRPr="000B6442">
          <w:rPr>
            <w:rStyle w:val="Hyperlink"/>
            <w:rFonts w:ascii="Times New Roman" w:hAnsi="Times New Roman"/>
            <w:b w:val="0"/>
            <w:sz w:val="24"/>
            <w:vertAlign w:val="superscript"/>
          </w:rPr>
          <w:t>*</w:t>
        </w:r>
        <w:r w:rsidR="000B6442" w:rsidRPr="000B6442">
          <w:rPr>
            <w:rStyle w:val="Hyperlink"/>
            <w:rFonts w:ascii="Times New Roman" w:hAnsi="Times New Roman"/>
            <w:b w:val="0"/>
            <w:sz w:val="24"/>
          </w:rPr>
          <w:t>less than normoxia, P ≤ 0.05.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_Toc394743333 \h </w:instrText>
        </w:r>
        <w:r w:rsidR="000B6442" w:rsidRPr="000B6442">
          <w:rPr>
            <w:b w:val="0"/>
            <w:webHidden/>
          </w:rPr>
        </w:r>
        <w:r w:rsidR="000B6442" w:rsidRPr="000B6442">
          <w:rPr>
            <w:b w:val="0"/>
            <w:webHidden/>
          </w:rPr>
          <w:fldChar w:fldCharType="separate"/>
        </w:r>
        <w:r w:rsidR="00D2773E">
          <w:rPr>
            <w:b w:val="0"/>
            <w:webHidden/>
          </w:rPr>
          <w:t>60</w:t>
        </w:r>
        <w:r w:rsidR="000B6442" w:rsidRPr="000B6442">
          <w:rPr>
            <w:b w:val="0"/>
            <w:webHidden/>
          </w:rPr>
          <w:fldChar w:fldCharType="end"/>
        </w:r>
      </w:hyperlink>
    </w:p>
    <w:p w14:paraId="7442F13A" w14:textId="77777777" w:rsidR="000B6442" w:rsidRPr="000B6442" w:rsidRDefault="00EF4769" w:rsidP="000B6442">
      <w:pPr>
        <w:pStyle w:val="TableofFigures"/>
        <w:rPr>
          <w:rFonts w:eastAsiaTheme="minorEastAsia"/>
          <w:b w:val="0"/>
          <w:lang w:eastAsia="en-GB"/>
        </w:rPr>
      </w:pPr>
      <w:hyperlink w:anchor="_Toc394743334" w:history="1">
        <w:r w:rsidR="000B6442" w:rsidRPr="000B6442">
          <w:rPr>
            <w:rStyle w:val="Hyperlink"/>
            <w:rFonts w:ascii="Times New Roman" w:hAnsi="Times New Roman"/>
            <w:b w:val="0"/>
            <w:sz w:val="24"/>
          </w:rPr>
          <w:t>Figure 5.1. Leptin values following intermittent hypoxic exposures (IHE and control (n=5).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_Toc394743334 \h </w:instrText>
        </w:r>
        <w:r w:rsidR="000B6442" w:rsidRPr="000B6442">
          <w:rPr>
            <w:b w:val="0"/>
            <w:webHidden/>
          </w:rPr>
        </w:r>
        <w:r w:rsidR="000B6442" w:rsidRPr="000B6442">
          <w:rPr>
            <w:b w:val="0"/>
            <w:webHidden/>
          </w:rPr>
          <w:fldChar w:fldCharType="separate"/>
        </w:r>
        <w:r w:rsidR="00D2773E">
          <w:rPr>
            <w:b w:val="0"/>
            <w:webHidden/>
          </w:rPr>
          <w:t>87</w:t>
        </w:r>
        <w:r w:rsidR="000B6442" w:rsidRPr="000B6442">
          <w:rPr>
            <w:b w:val="0"/>
            <w:webHidden/>
          </w:rPr>
          <w:fldChar w:fldCharType="end"/>
        </w:r>
      </w:hyperlink>
    </w:p>
    <w:p w14:paraId="472D2E50" w14:textId="77777777" w:rsidR="000B6442" w:rsidRPr="000B6442" w:rsidRDefault="00EF4769" w:rsidP="000B6442">
      <w:pPr>
        <w:pStyle w:val="TableofFigures"/>
        <w:rPr>
          <w:rFonts w:eastAsiaTheme="minorEastAsia"/>
          <w:b w:val="0"/>
          <w:lang w:eastAsia="en-GB"/>
        </w:rPr>
      </w:pPr>
      <w:hyperlink w:anchor="_Toc394743335" w:history="1">
        <w:r w:rsidR="000B6442" w:rsidRPr="000B6442">
          <w:rPr>
            <w:rStyle w:val="Hyperlink"/>
            <w:rFonts w:ascii="Times New Roman" w:hAnsi="Times New Roman"/>
            <w:b w:val="0"/>
            <w:sz w:val="24"/>
          </w:rPr>
          <w:t>Figure 5.2. Individual responses of leptin to (A) intermittent hypoxic exposures and (B) control (n=5).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_Toc394743335 \h </w:instrText>
        </w:r>
        <w:r w:rsidR="000B6442" w:rsidRPr="000B6442">
          <w:rPr>
            <w:b w:val="0"/>
            <w:webHidden/>
          </w:rPr>
        </w:r>
        <w:r w:rsidR="000B6442" w:rsidRPr="000B6442">
          <w:rPr>
            <w:b w:val="0"/>
            <w:webHidden/>
          </w:rPr>
          <w:fldChar w:fldCharType="separate"/>
        </w:r>
        <w:r w:rsidR="00D2773E">
          <w:rPr>
            <w:b w:val="0"/>
            <w:webHidden/>
          </w:rPr>
          <w:t>88</w:t>
        </w:r>
        <w:r w:rsidR="000B6442" w:rsidRPr="000B6442">
          <w:rPr>
            <w:b w:val="0"/>
            <w:webHidden/>
          </w:rPr>
          <w:fldChar w:fldCharType="end"/>
        </w:r>
      </w:hyperlink>
    </w:p>
    <w:p w14:paraId="2B5690A6" w14:textId="77777777" w:rsidR="000B6442" w:rsidRPr="000B6442" w:rsidRDefault="00EF4769" w:rsidP="000B6442">
      <w:pPr>
        <w:pStyle w:val="TableofFigures"/>
        <w:rPr>
          <w:rFonts w:eastAsiaTheme="minorEastAsia"/>
          <w:b w:val="0"/>
          <w:lang w:eastAsia="en-GB"/>
        </w:rPr>
      </w:pPr>
      <w:hyperlink w:anchor="_Toc394743336" w:history="1">
        <w:r w:rsidR="000B6442" w:rsidRPr="000B6442">
          <w:rPr>
            <w:rStyle w:val="Hyperlink"/>
            <w:rFonts w:ascii="Times New Roman" w:hAnsi="Times New Roman"/>
            <w:b w:val="0"/>
            <w:sz w:val="24"/>
          </w:rPr>
          <w:t>Figure 5.3. Adiponectin values following intermittent hypoxic exposures (IHE) and control (n=5).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_Toc394743336 \h </w:instrText>
        </w:r>
        <w:r w:rsidR="000B6442" w:rsidRPr="000B6442">
          <w:rPr>
            <w:b w:val="0"/>
            <w:webHidden/>
          </w:rPr>
        </w:r>
        <w:r w:rsidR="000B6442" w:rsidRPr="000B6442">
          <w:rPr>
            <w:b w:val="0"/>
            <w:webHidden/>
          </w:rPr>
          <w:fldChar w:fldCharType="separate"/>
        </w:r>
        <w:r w:rsidR="00D2773E">
          <w:rPr>
            <w:b w:val="0"/>
            <w:webHidden/>
          </w:rPr>
          <w:t>89</w:t>
        </w:r>
        <w:r w:rsidR="000B6442" w:rsidRPr="000B6442">
          <w:rPr>
            <w:b w:val="0"/>
            <w:webHidden/>
          </w:rPr>
          <w:fldChar w:fldCharType="end"/>
        </w:r>
      </w:hyperlink>
    </w:p>
    <w:p w14:paraId="32F80520" w14:textId="77777777" w:rsidR="000B6442" w:rsidRPr="000B6442" w:rsidRDefault="00EF4769" w:rsidP="000B6442">
      <w:pPr>
        <w:pStyle w:val="TableofFigures"/>
        <w:rPr>
          <w:rFonts w:eastAsiaTheme="minorEastAsia"/>
          <w:b w:val="0"/>
          <w:lang w:eastAsia="en-GB"/>
        </w:rPr>
      </w:pPr>
      <w:hyperlink w:anchor="_Toc394743337" w:history="1">
        <w:r w:rsidR="000B6442" w:rsidRPr="000B6442">
          <w:rPr>
            <w:rStyle w:val="Hyperlink"/>
            <w:rFonts w:ascii="Times New Roman" w:hAnsi="Times New Roman"/>
            <w:b w:val="0"/>
            <w:sz w:val="24"/>
          </w:rPr>
          <w:t>Figure 5.4. Individual responses of adiponectin to (A) intermittent hypoxic exposures and (B) control (n=5).</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_Toc394743337 \h </w:instrText>
        </w:r>
        <w:r w:rsidR="000B6442" w:rsidRPr="000B6442">
          <w:rPr>
            <w:b w:val="0"/>
            <w:webHidden/>
          </w:rPr>
        </w:r>
        <w:r w:rsidR="000B6442" w:rsidRPr="000B6442">
          <w:rPr>
            <w:b w:val="0"/>
            <w:webHidden/>
          </w:rPr>
          <w:fldChar w:fldCharType="separate"/>
        </w:r>
        <w:r w:rsidR="00D2773E">
          <w:rPr>
            <w:b w:val="0"/>
            <w:webHidden/>
          </w:rPr>
          <w:t>89</w:t>
        </w:r>
        <w:r w:rsidR="000B6442" w:rsidRPr="000B6442">
          <w:rPr>
            <w:b w:val="0"/>
            <w:webHidden/>
          </w:rPr>
          <w:fldChar w:fldCharType="end"/>
        </w:r>
      </w:hyperlink>
    </w:p>
    <w:p w14:paraId="6FE967C7" w14:textId="77777777" w:rsidR="000B6442" w:rsidRPr="000B6442" w:rsidRDefault="00EF4769" w:rsidP="000B6442">
      <w:pPr>
        <w:pStyle w:val="TableofFigures"/>
        <w:rPr>
          <w:rFonts w:eastAsiaTheme="minorEastAsia"/>
          <w:b w:val="0"/>
          <w:lang w:eastAsia="en-GB"/>
        </w:rPr>
      </w:pPr>
      <w:hyperlink w:anchor="_Toc394743338" w:history="1">
        <w:r w:rsidR="000B6442" w:rsidRPr="000B6442">
          <w:rPr>
            <w:rStyle w:val="Hyperlink"/>
            <w:rFonts w:ascii="Times New Roman" w:hAnsi="Times New Roman"/>
            <w:b w:val="0"/>
            <w:sz w:val="24"/>
          </w:rPr>
          <w:t>Figure 6.1. Measured heart rate peak response to a graded exercise test in acute hypoxia.</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_Toc394743338 \h </w:instrText>
        </w:r>
        <w:r w:rsidR="000B6442" w:rsidRPr="000B6442">
          <w:rPr>
            <w:b w:val="0"/>
            <w:webHidden/>
          </w:rPr>
        </w:r>
        <w:r w:rsidR="000B6442" w:rsidRPr="000B6442">
          <w:rPr>
            <w:b w:val="0"/>
            <w:webHidden/>
          </w:rPr>
          <w:fldChar w:fldCharType="separate"/>
        </w:r>
        <w:r w:rsidR="00D2773E">
          <w:rPr>
            <w:b w:val="0"/>
            <w:webHidden/>
          </w:rPr>
          <w:t>103</w:t>
        </w:r>
        <w:r w:rsidR="000B6442" w:rsidRPr="000B6442">
          <w:rPr>
            <w:b w:val="0"/>
            <w:webHidden/>
          </w:rPr>
          <w:fldChar w:fldCharType="end"/>
        </w:r>
      </w:hyperlink>
    </w:p>
    <w:p w14:paraId="683F1E40" w14:textId="77777777" w:rsidR="000B6442" w:rsidRPr="000B6442" w:rsidRDefault="00EF4769" w:rsidP="000B6442">
      <w:pPr>
        <w:pStyle w:val="TableofFigures"/>
        <w:rPr>
          <w:rFonts w:eastAsiaTheme="minorEastAsia"/>
          <w:b w:val="0"/>
          <w:lang w:eastAsia="en-GB"/>
        </w:rPr>
      </w:pPr>
      <w:hyperlink w:anchor="_Toc394743339" w:history="1">
        <w:r w:rsidR="000B6442" w:rsidRPr="000B6442">
          <w:rPr>
            <w:rStyle w:val="Hyperlink"/>
            <w:rFonts w:ascii="Times New Roman" w:hAnsi="Times New Roman"/>
            <w:b w:val="0"/>
            <w:sz w:val="24"/>
          </w:rPr>
          <w:t>Figure 6.2. Individual changes in heart rate peak with hypoxia from sea level.</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_Toc394743339 \h </w:instrText>
        </w:r>
        <w:r w:rsidR="000B6442" w:rsidRPr="000B6442">
          <w:rPr>
            <w:b w:val="0"/>
            <w:webHidden/>
          </w:rPr>
        </w:r>
        <w:r w:rsidR="000B6442" w:rsidRPr="000B6442">
          <w:rPr>
            <w:b w:val="0"/>
            <w:webHidden/>
          </w:rPr>
          <w:fldChar w:fldCharType="separate"/>
        </w:r>
        <w:r w:rsidR="00D2773E">
          <w:rPr>
            <w:b w:val="0"/>
            <w:webHidden/>
          </w:rPr>
          <w:t>104</w:t>
        </w:r>
        <w:r w:rsidR="000B6442" w:rsidRPr="000B6442">
          <w:rPr>
            <w:b w:val="0"/>
            <w:webHidden/>
          </w:rPr>
          <w:fldChar w:fldCharType="end"/>
        </w:r>
      </w:hyperlink>
    </w:p>
    <w:p w14:paraId="587858BC" w14:textId="797BD068" w:rsidR="000B6442" w:rsidRPr="000B6442" w:rsidRDefault="00EF4769" w:rsidP="000B6442">
      <w:pPr>
        <w:pStyle w:val="TableofFigures"/>
        <w:rPr>
          <w:rFonts w:eastAsiaTheme="minorEastAsia"/>
          <w:b w:val="0"/>
          <w:lang w:eastAsia="en-GB"/>
        </w:rPr>
      </w:pPr>
      <w:hyperlink w:anchor="_Toc394743340" w:history="1">
        <w:r w:rsidR="000B6442" w:rsidRPr="000B6442">
          <w:rPr>
            <w:rStyle w:val="Hyperlink"/>
            <w:rFonts w:ascii="Times New Roman" w:hAnsi="Times New Roman"/>
            <w:b w:val="0"/>
            <w:sz w:val="24"/>
          </w:rPr>
          <w:t>Figure 7.1. The oxygen cost (</w:t>
        </w:r>
        <m:oMath>
          <m:r>
            <m:rPr>
              <m:sty m:val="b"/>
            </m:rPr>
            <w:rPr>
              <w:rStyle w:val="Hyperlink"/>
              <w:rFonts w:ascii="Cambria Math" w:hAnsi="Cambria Math"/>
              <w:sz w:val="24"/>
            </w:rPr>
            <m:t>V</m:t>
          </m:r>
        </m:oMath>
        <w:r w:rsidR="000B6442" w:rsidRPr="000B6442">
          <w:rPr>
            <w:rStyle w:val="Hyperlink"/>
            <w:rFonts w:ascii="Times New Roman" w:hAnsi="Times New Roman"/>
            <w:b w:val="0"/>
            <w:sz w:val="24"/>
          </w:rPr>
          <w:t>O</w:t>
        </w:r>
        <w:r w:rsidR="000B6442" w:rsidRPr="000B6442">
          <w:rPr>
            <w:rStyle w:val="Hyperlink"/>
            <w:rFonts w:ascii="Times New Roman" w:hAnsi="Times New Roman"/>
            <w:b w:val="0"/>
            <w:sz w:val="24"/>
            <w:vertAlign w:val="subscript"/>
          </w:rPr>
          <w:t>2</w:t>
        </w:r>
        <w:r w:rsidR="000B6442" w:rsidRPr="000B6442">
          <w:rPr>
            <w:rStyle w:val="Hyperlink"/>
            <w:rFonts w:ascii="Times New Roman" w:hAnsi="Times New Roman"/>
            <w:b w:val="0"/>
            <w:sz w:val="24"/>
          </w:rPr>
          <w:t>) at the ventilatory threshold identified by each algorithm in each hypoxic condition.</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_Toc394743340 \h </w:instrText>
        </w:r>
        <w:r w:rsidR="000B6442" w:rsidRPr="000B6442">
          <w:rPr>
            <w:b w:val="0"/>
            <w:webHidden/>
          </w:rPr>
        </w:r>
        <w:r w:rsidR="000B6442" w:rsidRPr="000B6442">
          <w:rPr>
            <w:b w:val="0"/>
            <w:webHidden/>
          </w:rPr>
          <w:fldChar w:fldCharType="separate"/>
        </w:r>
        <w:r w:rsidR="00D2773E">
          <w:rPr>
            <w:b w:val="0"/>
            <w:webHidden/>
          </w:rPr>
          <w:t>122</w:t>
        </w:r>
        <w:r w:rsidR="000B6442" w:rsidRPr="000B6442">
          <w:rPr>
            <w:b w:val="0"/>
            <w:webHidden/>
          </w:rPr>
          <w:fldChar w:fldCharType="end"/>
        </w:r>
      </w:hyperlink>
    </w:p>
    <w:p w14:paraId="1BF11C2F" w14:textId="77777777" w:rsidR="000B6442" w:rsidRPr="000B6442" w:rsidRDefault="00EF4769" w:rsidP="000B6442">
      <w:pPr>
        <w:pStyle w:val="TableofFigures"/>
        <w:rPr>
          <w:rFonts w:eastAsiaTheme="minorEastAsia"/>
          <w:b w:val="0"/>
          <w:lang w:eastAsia="en-GB"/>
        </w:rPr>
      </w:pPr>
      <w:hyperlink w:anchor="_Toc394743341" w:history="1">
        <w:r w:rsidR="000B6442" w:rsidRPr="000B6442">
          <w:rPr>
            <w:rStyle w:val="Hyperlink"/>
            <w:rFonts w:ascii="Times New Roman" w:hAnsi="Times New Roman"/>
            <w:b w:val="0"/>
            <w:sz w:val="24"/>
          </w:rPr>
          <w:t>Figure 7.2. The heart rate at the ventilatory threshold identified by each algorithm in each hypoxic condition.</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_Toc394743341 \h </w:instrText>
        </w:r>
        <w:r w:rsidR="000B6442" w:rsidRPr="000B6442">
          <w:rPr>
            <w:b w:val="0"/>
            <w:webHidden/>
          </w:rPr>
        </w:r>
        <w:r w:rsidR="000B6442" w:rsidRPr="000B6442">
          <w:rPr>
            <w:b w:val="0"/>
            <w:webHidden/>
          </w:rPr>
          <w:fldChar w:fldCharType="separate"/>
        </w:r>
        <w:r w:rsidR="00D2773E">
          <w:rPr>
            <w:b w:val="0"/>
            <w:webHidden/>
          </w:rPr>
          <w:t>122</w:t>
        </w:r>
        <w:r w:rsidR="000B6442" w:rsidRPr="000B6442">
          <w:rPr>
            <w:b w:val="0"/>
            <w:webHidden/>
          </w:rPr>
          <w:fldChar w:fldCharType="end"/>
        </w:r>
      </w:hyperlink>
    </w:p>
    <w:p w14:paraId="0BD30288" w14:textId="77777777" w:rsidR="000B6442" w:rsidRPr="000B6442" w:rsidRDefault="00EF4769" w:rsidP="000B6442">
      <w:pPr>
        <w:pStyle w:val="TableofFigures"/>
        <w:rPr>
          <w:rFonts w:eastAsiaTheme="minorEastAsia"/>
          <w:b w:val="0"/>
          <w:lang w:eastAsia="en-GB"/>
        </w:rPr>
      </w:pPr>
      <w:hyperlink w:anchor="_Toc394743342" w:history="1">
        <w:r w:rsidR="000B6442" w:rsidRPr="000B6442">
          <w:rPr>
            <w:rStyle w:val="Hyperlink"/>
            <w:rFonts w:ascii="Times New Roman" w:hAnsi="Times New Roman"/>
            <w:b w:val="0"/>
            <w:sz w:val="24"/>
          </w:rPr>
          <w:t>Figure 7.3. The power at the ventilatory threshold identified by each algorithm in each hypoxic condition.</w:t>
        </w:r>
        <w:r w:rsidR="000B6442" w:rsidRPr="000B6442">
          <w:rPr>
            <w:b w:val="0"/>
            <w:webHidden/>
          </w:rPr>
          <w:tab/>
        </w:r>
        <w:r w:rsidR="000B6442" w:rsidRPr="000B6442">
          <w:rPr>
            <w:b w:val="0"/>
            <w:webHidden/>
          </w:rPr>
          <w:fldChar w:fldCharType="begin"/>
        </w:r>
        <w:r w:rsidR="000B6442" w:rsidRPr="000B6442">
          <w:rPr>
            <w:b w:val="0"/>
            <w:webHidden/>
          </w:rPr>
          <w:instrText xml:space="preserve"> PAGEREF _Toc394743342 \h </w:instrText>
        </w:r>
        <w:r w:rsidR="000B6442" w:rsidRPr="000B6442">
          <w:rPr>
            <w:b w:val="0"/>
            <w:webHidden/>
          </w:rPr>
        </w:r>
        <w:r w:rsidR="000B6442" w:rsidRPr="000B6442">
          <w:rPr>
            <w:b w:val="0"/>
            <w:webHidden/>
          </w:rPr>
          <w:fldChar w:fldCharType="separate"/>
        </w:r>
        <w:r w:rsidR="00D2773E">
          <w:rPr>
            <w:b w:val="0"/>
            <w:webHidden/>
          </w:rPr>
          <w:t>123</w:t>
        </w:r>
        <w:r w:rsidR="000B6442" w:rsidRPr="000B6442">
          <w:rPr>
            <w:b w:val="0"/>
            <w:webHidden/>
          </w:rPr>
          <w:fldChar w:fldCharType="end"/>
        </w:r>
      </w:hyperlink>
    </w:p>
    <w:p w14:paraId="0DEA51E1" w14:textId="77777777" w:rsidR="00030783" w:rsidRPr="000B6442" w:rsidRDefault="007713B9" w:rsidP="000B6442">
      <w:pPr>
        <w:pStyle w:val="TableofFigures"/>
        <w:rPr>
          <w:b w:val="0"/>
        </w:rPr>
      </w:pPr>
      <w:r w:rsidRPr="000B6442">
        <w:rPr>
          <w:b w:val="0"/>
          <w:lang w:val="en-US"/>
        </w:rPr>
        <w:fldChar w:fldCharType="end"/>
      </w:r>
    </w:p>
    <w:p w14:paraId="7153ED0B" w14:textId="77777777" w:rsidR="00030783" w:rsidRPr="000B6442" w:rsidRDefault="00030783"/>
    <w:p w14:paraId="3BB9A3B3" w14:textId="77777777" w:rsidR="00030783" w:rsidRPr="000B6442" w:rsidRDefault="00030783"/>
    <w:p w14:paraId="5BC9E8A9" w14:textId="77777777" w:rsidR="00030783" w:rsidRPr="000B6442" w:rsidRDefault="00030783">
      <w:pPr>
        <w:pStyle w:val="Contents"/>
        <w:rPr>
          <w:rFonts w:cs="Times New Roman"/>
          <w:b w:val="0"/>
          <w:sz w:val="24"/>
          <w:szCs w:val="24"/>
        </w:rPr>
        <w:sectPr w:rsidR="00030783" w:rsidRPr="000B6442" w:rsidSect="007265B9">
          <w:type w:val="oddPage"/>
          <w:pgSz w:w="11907" w:h="16840" w:code="9"/>
          <w:pgMar w:top="1418" w:right="1134" w:bottom="1418" w:left="2268" w:header="851" w:footer="851" w:gutter="0"/>
          <w:pgNumType w:fmt="lowerRoman"/>
          <w:cols w:space="708"/>
          <w:docGrid w:linePitch="360"/>
        </w:sectPr>
      </w:pPr>
    </w:p>
    <w:p w14:paraId="6BEF850B" w14:textId="77777777" w:rsidR="00030783" w:rsidRPr="00475522" w:rsidRDefault="00030783">
      <w:pPr>
        <w:pStyle w:val="Contents"/>
        <w:rPr>
          <w:rFonts w:cs="Times New Roman"/>
        </w:rPr>
      </w:pPr>
      <w:bookmarkStart w:id="4" w:name="_Toc394427283"/>
      <w:r w:rsidRPr="00475522">
        <w:rPr>
          <w:rFonts w:cs="Times New Roman"/>
        </w:rPr>
        <w:lastRenderedPageBreak/>
        <w:t>DECLARATION OF AUTHORSHIP</w:t>
      </w:r>
      <w:bookmarkEnd w:id="4"/>
    </w:p>
    <w:p w14:paraId="5ECFD52E" w14:textId="77777777" w:rsidR="00030783" w:rsidRPr="004C4E52" w:rsidRDefault="00DA05B9" w:rsidP="004C6AAA">
      <w:pPr>
        <w:pStyle w:val="Declaration"/>
      </w:pPr>
      <w:r w:rsidRPr="004C4E52">
        <w:t>I, Carla Amanda Gallagher</w:t>
      </w:r>
      <w:r w:rsidR="00EC7337" w:rsidRPr="004C4E52">
        <w:t xml:space="preserve"> </w:t>
      </w:r>
      <w:r w:rsidR="00030783" w:rsidRPr="004C4E52">
        <w:t>declare that the thesis entitled</w:t>
      </w:r>
    </w:p>
    <w:p w14:paraId="66322BFC" w14:textId="77777777" w:rsidR="00030783" w:rsidRPr="004C4E52" w:rsidRDefault="00030783" w:rsidP="00095AD7">
      <w:pPr>
        <w:pStyle w:val="Declaration"/>
        <w:spacing w:after="0"/>
      </w:pPr>
    </w:p>
    <w:p w14:paraId="2DCE606E" w14:textId="77777777" w:rsidR="002A372F" w:rsidRPr="004C4E52" w:rsidRDefault="00EC7337" w:rsidP="004C6AAA">
      <w:pPr>
        <w:pStyle w:val="Declaration"/>
      </w:pPr>
      <w:r w:rsidRPr="004C4E52">
        <w:t>‘</w:t>
      </w:r>
      <w:r w:rsidR="00DA05B9" w:rsidRPr="004C4E52">
        <w:t xml:space="preserve">The use of normobaric hypoxia </w:t>
      </w:r>
      <w:r w:rsidR="0007172E">
        <w:t xml:space="preserve">as a method for </w:t>
      </w:r>
      <w:r w:rsidR="00DA05B9" w:rsidRPr="004C4E52">
        <w:t>weight loss</w:t>
      </w:r>
      <w:r w:rsidRPr="004C4E52">
        <w:t>’</w:t>
      </w:r>
    </w:p>
    <w:p w14:paraId="6156156E" w14:textId="77777777" w:rsidR="00030783" w:rsidRPr="004C4E52" w:rsidRDefault="00EC7337" w:rsidP="004C6AAA">
      <w:pPr>
        <w:pStyle w:val="Declaration"/>
      </w:pPr>
      <w:r w:rsidRPr="004C4E52">
        <w:t>a</w:t>
      </w:r>
      <w:r w:rsidR="00030783" w:rsidRPr="004C4E52">
        <w:t>nd the work presented in the thesis are both my own, and have been generated by me as the result of my own original research. I confirm that:</w:t>
      </w:r>
    </w:p>
    <w:p w14:paraId="3E810304" w14:textId="77777777" w:rsidR="00030783" w:rsidRPr="004C4E52" w:rsidRDefault="00030783"/>
    <w:p w14:paraId="765D7310" w14:textId="77777777" w:rsidR="00030783" w:rsidRPr="004C4E52" w:rsidRDefault="00030783" w:rsidP="00034748">
      <w:pPr>
        <w:numPr>
          <w:ilvl w:val="0"/>
          <w:numId w:val="1"/>
        </w:numPr>
      </w:pPr>
      <w:r w:rsidRPr="004C4E52">
        <w:t>this work was done wholly or mainly while in candidature for a research degree at this University;</w:t>
      </w:r>
    </w:p>
    <w:p w14:paraId="7A141901" w14:textId="77777777" w:rsidR="00030783" w:rsidRPr="004C4E52" w:rsidRDefault="00030783" w:rsidP="00034748">
      <w:pPr>
        <w:numPr>
          <w:ilvl w:val="0"/>
          <w:numId w:val="1"/>
        </w:numPr>
      </w:pPr>
      <w:r w:rsidRPr="004C4E52">
        <w:t>where any part of this thesis has previously been submitted for a degree or any other qualification at this University or any other institution, this has been clearly stated;</w:t>
      </w:r>
    </w:p>
    <w:p w14:paraId="701046A7" w14:textId="77777777" w:rsidR="00030783" w:rsidRPr="004C4E52" w:rsidRDefault="00030783" w:rsidP="00034748">
      <w:pPr>
        <w:numPr>
          <w:ilvl w:val="0"/>
          <w:numId w:val="1"/>
        </w:numPr>
      </w:pPr>
      <w:r w:rsidRPr="004C4E52">
        <w:t>where I have consulted the published work of others, this is always clearly attributed;</w:t>
      </w:r>
    </w:p>
    <w:p w14:paraId="3B736848" w14:textId="77777777" w:rsidR="00030783" w:rsidRPr="004C4E52" w:rsidRDefault="00030783" w:rsidP="00034748">
      <w:pPr>
        <w:numPr>
          <w:ilvl w:val="0"/>
          <w:numId w:val="1"/>
        </w:numPr>
      </w:pPr>
      <w:r w:rsidRPr="004C4E52">
        <w:t>where I have quoted from the work of others, the source is always given. With the exception of such quotations, this thesis is entirely my own work;</w:t>
      </w:r>
    </w:p>
    <w:p w14:paraId="5574767C" w14:textId="77777777" w:rsidR="00030783" w:rsidRPr="004C4E52" w:rsidRDefault="00030783" w:rsidP="00034748">
      <w:pPr>
        <w:numPr>
          <w:ilvl w:val="0"/>
          <w:numId w:val="1"/>
        </w:numPr>
      </w:pPr>
      <w:r w:rsidRPr="004C4E52">
        <w:t>I have acknowledged all main sources of help;</w:t>
      </w:r>
    </w:p>
    <w:p w14:paraId="6FF25533" w14:textId="77777777" w:rsidR="00030783" w:rsidRPr="004C4E52" w:rsidRDefault="00030783" w:rsidP="00034748">
      <w:pPr>
        <w:numPr>
          <w:ilvl w:val="0"/>
          <w:numId w:val="1"/>
        </w:numPr>
      </w:pPr>
      <w:r w:rsidRPr="004C4E52">
        <w:t>where the thesis is based on work done by myself jointly with others, I have made clear exactly what was done by others and what I have contributed myself;</w:t>
      </w:r>
    </w:p>
    <w:p w14:paraId="3EBB83C8" w14:textId="5B52BB51" w:rsidR="0007172E" w:rsidRPr="00AA72A0" w:rsidRDefault="00030783" w:rsidP="0007172E">
      <w:pPr>
        <w:numPr>
          <w:ilvl w:val="0"/>
          <w:numId w:val="1"/>
        </w:numPr>
      </w:pPr>
      <w:r w:rsidRPr="00AA72A0">
        <w:t>parts of this work have been publis</w:t>
      </w:r>
      <w:r w:rsidR="0007172E" w:rsidRPr="00AA72A0">
        <w:t>hed</w:t>
      </w:r>
      <w:r w:rsidR="00D645EC">
        <w:t>,</w:t>
      </w:r>
      <w:r w:rsidR="0007172E" w:rsidRPr="00AA72A0">
        <w:t xml:space="preserve"> as</w:t>
      </w:r>
      <w:r w:rsidR="00D645EC">
        <w:t xml:space="preserve"> stated overleaf</w:t>
      </w:r>
      <w:r w:rsidR="0007172E" w:rsidRPr="00AA72A0">
        <w:t xml:space="preserve">: </w:t>
      </w:r>
    </w:p>
    <w:p w14:paraId="432CBA69" w14:textId="77777777" w:rsidR="00AA72A0" w:rsidRDefault="00AA72A0" w:rsidP="00AA72A0">
      <w:pPr>
        <w:spacing w:after="0" w:line="240" w:lineRule="auto"/>
        <w:ind w:left="357"/>
      </w:pPr>
    </w:p>
    <w:p w14:paraId="25F834E0" w14:textId="77777777" w:rsidR="00AA72A0" w:rsidRPr="00AA72A0" w:rsidRDefault="00AA72A0" w:rsidP="00AA72A0">
      <w:pPr>
        <w:spacing w:after="0" w:line="240" w:lineRule="auto"/>
        <w:ind w:left="357"/>
      </w:pPr>
    </w:p>
    <w:p w14:paraId="3E1129FA" w14:textId="33430DDA" w:rsidR="00030783" w:rsidRPr="004C4E52" w:rsidRDefault="00030783" w:rsidP="00615EE8">
      <w:r w:rsidRPr="004C4E52">
        <w:t>Si</w:t>
      </w:r>
      <w:r w:rsidR="00D645EC">
        <w:t>gn</w:t>
      </w:r>
      <w:r w:rsidRPr="004C4E52">
        <w:t>ed: ………………………………………………………………………..</w:t>
      </w:r>
    </w:p>
    <w:p w14:paraId="338422EE" w14:textId="77777777" w:rsidR="00AA72A0" w:rsidRDefault="00AA72A0" w:rsidP="00CF59F6"/>
    <w:p w14:paraId="6F3CC665" w14:textId="77777777" w:rsidR="00030783" w:rsidRPr="004C4E52" w:rsidRDefault="00030783" w:rsidP="00CF59F6">
      <w:r w:rsidRPr="004C4E52">
        <w:t>Date:…………………………………………………………………………….</w:t>
      </w:r>
    </w:p>
    <w:p w14:paraId="09940AE7" w14:textId="77777777" w:rsidR="00030783" w:rsidRPr="004C4E52" w:rsidRDefault="00030783" w:rsidP="00776A87">
      <w:pPr>
        <w:sectPr w:rsidR="00030783" w:rsidRPr="004C4E52" w:rsidSect="007265B9">
          <w:type w:val="oddPage"/>
          <w:pgSz w:w="11907" w:h="16840" w:code="9"/>
          <w:pgMar w:top="1418" w:right="1134" w:bottom="1418" w:left="2268" w:header="851" w:footer="851" w:gutter="0"/>
          <w:pgNumType w:fmt="lowerRoman"/>
          <w:cols w:space="708"/>
          <w:docGrid w:linePitch="360"/>
        </w:sectPr>
      </w:pPr>
    </w:p>
    <w:p w14:paraId="2E7732A6" w14:textId="19483CA3" w:rsidR="00D645EC" w:rsidRDefault="00D645EC">
      <w:pPr>
        <w:pStyle w:val="Contents"/>
        <w:rPr>
          <w:rFonts w:cs="Times New Roman"/>
        </w:rPr>
      </w:pPr>
      <w:bookmarkStart w:id="5" w:name="_Toc394427284"/>
      <w:r>
        <w:rPr>
          <w:rFonts w:cs="Times New Roman"/>
        </w:rPr>
        <w:lastRenderedPageBreak/>
        <w:t>Publications and Presentations</w:t>
      </w:r>
    </w:p>
    <w:p w14:paraId="034AF83C" w14:textId="77777777" w:rsidR="00D645EC" w:rsidRDefault="00D645EC" w:rsidP="00D645EC">
      <w:pPr>
        <w:rPr>
          <w:shd w:val="clear" w:color="auto" w:fill="FFFFFF"/>
        </w:rPr>
      </w:pPr>
    </w:p>
    <w:p w14:paraId="6E21C00E" w14:textId="63CCAC2F" w:rsidR="00D645EC" w:rsidRDefault="00D645EC" w:rsidP="00D645EC">
      <w:pPr>
        <w:pStyle w:val="ContentsSubheading"/>
        <w:rPr>
          <w:shd w:val="clear" w:color="auto" w:fill="FFFFFF"/>
        </w:rPr>
      </w:pPr>
      <w:r>
        <w:rPr>
          <w:shd w:val="clear" w:color="auto" w:fill="FFFFFF"/>
        </w:rPr>
        <w:t>Publications</w:t>
      </w:r>
    </w:p>
    <w:p w14:paraId="5629078F" w14:textId="58A050CA" w:rsidR="00D645EC" w:rsidRDefault="00D645EC" w:rsidP="00D645EC">
      <w:pPr>
        <w:rPr>
          <w:shd w:val="clear" w:color="auto" w:fill="FFFFFF"/>
        </w:rPr>
      </w:pPr>
      <w:r>
        <w:rPr>
          <w:shd w:val="clear" w:color="auto" w:fill="FFFFFF"/>
        </w:rPr>
        <w:t>Gallagher, C.A., Willems, M.E.T., Lewis, M.P. &amp; Myers, S.D. (2014). Effects of acute normobaric hypoxia on the ventilatory threshold.</w:t>
      </w:r>
      <w:r>
        <w:rPr>
          <w:rStyle w:val="apple-converted-space"/>
          <w:color w:val="212121"/>
          <w:shd w:val="clear" w:color="auto" w:fill="FFFFFF"/>
        </w:rPr>
        <w:t> </w:t>
      </w:r>
      <w:r>
        <w:rPr>
          <w:i/>
          <w:iCs/>
          <w:shd w:val="clear" w:color="auto" w:fill="FFFFFF"/>
        </w:rPr>
        <w:t>European Journal of Applied Physiology, 114</w:t>
      </w:r>
      <w:r>
        <w:rPr>
          <w:shd w:val="clear" w:color="auto" w:fill="FFFFFF"/>
        </w:rPr>
        <w:t>(8), 1555-1562.</w:t>
      </w:r>
    </w:p>
    <w:p w14:paraId="3DF66748" w14:textId="77777777" w:rsidR="00D645EC" w:rsidRDefault="00D645EC" w:rsidP="00D645EC">
      <w:pPr>
        <w:rPr>
          <w:shd w:val="clear" w:color="auto" w:fill="FFFFFF"/>
        </w:rPr>
      </w:pPr>
    </w:p>
    <w:p w14:paraId="30E517B0" w14:textId="5FCA8F4E" w:rsidR="00D645EC" w:rsidRDefault="00D645EC" w:rsidP="00D645EC">
      <w:pPr>
        <w:pStyle w:val="ContentsSubheading"/>
      </w:pPr>
      <w:r>
        <w:rPr>
          <w:shd w:val="clear" w:color="auto" w:fill="FFFFFF"/>
        </w:rPr>
        <w:t>Presentations</w:t>
      </w:r>
    </w:p>
    <w:p w14:paraId="5CDB8901" w14:textId="77777777" w:rsidR="00D645EC" w:rsidRPr="00D645EC" w:rsidRDefault="00D645EC" w:rsidP="00D645EC">
      <w:r w:rsidRPr="00D645EC">
        <w:t xml:space="preserve">International Union of Physiological Sciences 2013, 21st – 26th July 2013, Birmingham, UK. Poster presentation: Effect of acute hypoxia on C2C12 myoblast proliferation  </w:t>
      </w:r>
    </w:p>
    <w:p w14:paraId="6D23DFE0" w14:textId="77777777" w:rsidR="00D645EC" w:rsidRPr="00D645EC" w:rsidRDefault="00D645EC" w:rsidP="00D645EC">
      <w:r w:rsidRPr="00D645EC">
        <w:t xml:space="preserve">CCASES Conference, University of Chichester, 26th June 2012 Verbal presentation: A comparison of age-predicted and measured maximal heart rates in humans exposed to acute normobaric hypoxia.  </w:t>
      </w:r>
    </w:p>
    <w:p w14:paraId="7F13DAF4" w14:textId="14507F87" w:rsidR="00D645EC" w:rsidRDefault="00D645EC" w:rsidP="00D645EC">
      <w:r w:rsidRPr="00D645EC">
        <w:t>The Physiological Society 2012, 19th – 21st March 2012, London, UK Poster presentation: A comparison of age-predicted and measured maximal heart rates in humans exposed to acute normobaric hypoxia.</w:t>
      </w:r>
    </w:p>
    <w:p w14:paraId="37C3B2F5" w14:textId="77777777" w:rsidR="00D645EC" w:rsidRDefault="00D645EC">
      <w:pPr>
        <w:pStyle w:val="Contents"/>
        <w:rPr>
          <w:rFonts w:cs="Times New Roman"/>
        </w:rPr>
      </w:pPr>
    </w:p>
    <w:p w14:paraId="69B545A1" w14:textId="77777777" w:rsidR="00D645EC" w:rsidRDefault="00D645EC">
      <w:pPr>
        <w:pStyle w:val="Contents"/>
        <w:rPr>
          <w:rFonts w:cs="Times New Roman"/>
        </w:rPr>
      </w:pPr>
    </w:p>
    <w:p w14:paraId="6A3D2F84" w14:textId="77777777" w:rsidR="00D645EC" w:rsidRDefault="00D645EC">
      <w:pPr>
        <w:pStyle w:val="Contents"/>
        <w:rPr>
          <w:rFonts w:cs="Times New Roman"/>
        </w:rPr>
      </w:pPr>
    </w:p>
    <w:p w14:paraId="4854C8B9" w14:textId="77777777" w:rsidR="00D645EC" w:rsidRDefault="00D645EC">
      <w:pPr>
        <w:pStyle w:val="Contents"/>
        <w:rPr>
          <w:rFonts w:cs="Times New Roman"/>
        </w:rPr>
      </w:pPr>
    </w:p>
    <w:p w14:paraId="77A53F04" w14:textId="77777777" w:rsidR="00D645EC" w:rsidRDefault="00D645EC">
      <w:pPr>
        <w:pStyle w:val="Contents"/>
        <w:rPr>
          <w:rFonts w:cs="Times New Roman"/>
        </w:rPr>
      </w:pPr>
    </w:p>
    <w:p w14:paraId="452B8EA3" w14:textId="77777777" w:rsidR="00664BCA" w:rsidRPr="00664BCA" w:rsidRDefault="00664BCA" w:rsidP="00664BCA"/>
    <w:p w14:paraId="196F662E" w14:textId="77777777" w:rsidR="00D645EC" w:rsidRDefault="00D645EC">
      <w:pPr>
        <w:pStyle w:val="Contents"/>
        <w:rPr>
          <w:rFonts w:cs="Times New Roman"/>
        </w:rPr>
      </w:pPr>
    </w:p>
    <w:p w14:paraId="0F72FD4A" w14:textId="2DDEC49A" w:rsidR="00030783" w:rsidRPr="00475522" w:rsidRDefault="00030783">
      <w:pPr>
        <w:pStyle w:val="Contents"/>
        <w:rPr>
          <w:rFonts w:cs="Times New Roman"/>
        </w:rPr>
      </w:pPr>
      <w:r w:rsidRPr="00475522">
        <w:rPr>
          <w:rFonts w:cs="Times New Roman"/>
        </w:rPr>
        <w:t>Acknowledgements</w:t>
      </w:r>
      <w:bookmarkEnd w:id="5"/>
    </w:p>
    <w:p w14:paraId="496BAA4B" w14:textId="77777777" w:rsidR="00030783" w:rsidRPr="004C4E52" w:rsidRDefault="00E73B45">
      <w:r w:rsidRPr="004C4E52">
        <w:lastRenderedPageBreak/>
        <w:t xml:space="preserve">There are many individuals who have given their time, energy and unconditional support to the completion of this thesis. </w:t>
      </w:r>
      <w:r w:rsidR="00AC0BCC" w:rsidRPr="004C4E52">
        <w:t xml:space="preserve">Firstly, I would like to thank my supervisors </w:t>
      </w:r>
      <w:r w:rsidRPr="004C4E52">
        <w:t>Dr Stephen Myers, Professor Mark Wi</w:t>
      </w:r>
      <w:r w:rsidR="00AC0BCC" w:rsidRPr="004C4E52">
        <w:t xml:space="preserve">llems </w:t>
      </w:r>
      <w:r w:rsidR="000C1B96" w:rsidRPr="004C4E52">
        <w:t xml:space="preserve">and Professor Mark Lewis for their continued knowledge, support, and guidance, without their involvement the completion of this thesis would not have been possible. </w:t>
      </w:r>
    </w:p>
    <w:p w14:paraId="4270D1BE" w14:textId="77777777" w:rsidR="000C1B96" w:rsidRPr="004C4E52" w:rsidRDefault="000C1B96">
      <w:r w:rsidRPr="004C4E52">
        <w:t>Secondly, I would like to thank Dr Neil Martin and Dr Darren Player, post-doctoral researchers at Loughborough University for investing their time to teach and guide me through the learning of cell culture</w:t>
      </w:r>
      <w:r w:rsidR="00CC6E30" w:rsidRPr="004C4E52">
        <w:t xml:space="preserve"> and analysis techniques, their </w:t>
      </w:r>
      <w:r w:rsidRPr="004C4E52">
        <w:t>support has been brilliant</w:t>
      </w:r>
      <w:r w:rsidR="00CC6E30" w:rsidRPr="004C4E52">
        <w:t xml:space="preserve"> and </w:t>
      </w:r>
      <w:r w:rsidR="00EC7337" w:rsidRPr="004C4E52">
        <w:t>has</w:t>
      </w:r>
      <w:r w:rsidR="00516B92" w:rsidRPr="004C4E52">
        <w:t xml:space="preserve"> </w:t>
      </w:r>
      <w:r w:rsidR="00EC7337" w:rsidRPr="004C4E52">
        <w:t>always been</w:t>
      </w:r>
      <w:r w:rsidR="00CC6E30" w:rsidRPr="004C4E52">
        <w:t xml:space="preserve"> appreciated</w:t>
      </w:r>
      <w:r w:rsidRPr="004C4E52">
        <w:t xml:space="preserve">! </w:t>
      </w:r>
      <w:r w:rsidR="00CC6E30" w:rsidRPr="004C4E52">
        <w:t xml:space="preserve">There are also other individuals in which I worked </w:t>
      </w:r>
      <w:r w:rsidR="00EC7337" w:rsidRPr="004C4E52">
        <w:t>along</w:t>
      </w:r>
      <w:r w:rsidR="00CC6E30" w:rsidRPr="004C4E52">
        <w:t>side at Loughborough University who</w:t>
      </w:r>
      <w:r w:rsidR="00EC7337" w:rsidRPr="004C4E52">
        <w:t>m</w:t>
      </w:r>
      <w:r w:rsidR="00CC6E30" w:rsidRPr="004C4E52">
        <w:t xml:space="preserve"> I would like to thank – Jack Sharkey and Eliot H</w:t>
      </w:r>
      <w:r w:rsidR="00EC7337" w:rsidRPr="004C4E52">
        <w:t xml:space="preserve">udson-Jones – without these </w:t>
      </w:r>
      <w:r w:rsidR="00CC6E30" w:rsidRPr="004C4E52">
        <w:t xml:space="preserve">individuals it goes without saying that some of the work presented in this thesis would not have been possible, their time and effort in assisting with data </w:t>
      </w:r>
      <w:r w:rsidR="00EC7337" w:rsidRPr="004C4E52">
        <w:t>collection has not gone unnoticed</w:t>
      </w:r>
      <w:r w:rsidR="00CC6E30" w:rsidRPr="004C4E52">
        <w:t xml:space="preserve">. </w:t>
      </w:r>
    </w:p>
    <w:p w14:paraId="7D2B3F56" w14:textId="65052826" w:rsidR="00175617" w:rsidRPr="004C4E52" w:rsidRDefault="00CC6E30">
      <w:r w:rsidRPr="004C4E52">
        <w:t>I would like to thank the</w:t>
      </w:r>
      <w:r w:rsidR="00AC0BCC" w:rsidRPr="004C4E52">
        <w:t xml:space="preserve"> te</w:t>
      </w:r>
      <w:r w:rsidRPr="004C4E52">
        <w:t>chnical staff at the U</w:t>
      </w:r>
      <w:r w:rsidR="000C1B96" w:rsidRPr="004C4E52">
        <w:t>niversity</w:t>
      </w:r>
      <w:r w:rsidRPr="004C4E52">
        <w:t xml:space="preserve"> of Chichester who have been a huge help and support, </w:t>
      </w:r>
      <w:r w:rsidR="002A372F" w:rsidRPr="004C4E52">
        <w:t>their expertise in the laboratory has been important for the smooth running of my studies</w:t>
      </w:r>
      <w:r w:rsidR="00516B92" w:rsidRPr="004C4E52">
        <w:t>;</w:t>
      </w:r>
      <w:r w:rsidR="000C1B96" w:rsidRPr="004C4E52">
        <w:t xml:space="preserve"> </w:t>
      </w:r>
      <w:r w:rsidR="00AC0BCC" w:rsidRPr="004C4E52">
        <w:t>therefore I would</w:t>
      </w:r>
      <w:r w:rsidRPr="004C4E52">
        <w:t xml:space="preserve"> </w:t>
      </w:r>
      <w:r w:rsidR="00516B92" w:rsidRPr="004C4E52">
        <w:t>specifically</w:t>
      </w:r>
      <w:r w:rsidR="00AC0BCC" w:rsidRPr="004C4E52">
        <w:t xml:space="preserve"> like to thank Dr </w:t>
      </w:r>
      <w:r w:rsidR="00E73B45" w:rsidRPr="004C4E52">
        <w:t>Charles Minter, Ellie Walker</w:t>
      </w:r>
      <w:r w:rsidR="006E7065" w:rsidRPr="004C4E52">
        <w:t>,</w:t>
      </w:r>
      <w:r w:rsidR="00E73B45" w:rsidRPr="004C4E52">
        <w:t xml:space="preserve"> and </w:t>
      </w:r>
      <w:r w:rsidR="00503537" w:rsidRPr="004C4E52">
        <w:t xml:space="preserve">Mary Iden </w:t>
      </w:r>
      <w:r w:rsidR="00AC0BCC" w:rsidRPr="004C4E52">
        <w:t xml:space="preserve">for always being </w:t>
      </w:r>
      <w:r w:rsidR="002A372F" w:rsidRPr="004C4E52">
        <w:t>available</w:t>
      </w:r>
      <w:r w:rsidR="00AC0BCC" w:rsidRPr="004C4E52">
        <w:t xml:space="preserve"> when things weren’t quite running </w:t>
      </w:r>
      <w:r w:rsidR="002A372F" w:rsidRPr="004C4E52">
        <w:t>smoothly</w:t>
      </w:r>
      <w:r w:rsidR="00AC0BCC" w:rsidRPr="004C4E52">
        <w:t xml:space="preserve">. </w:t>
      </w:r>
      <w:r w:rsidR="00516B92" w:rsidRPr="004C4E52">
        <w:t xml:space="preserve">Following on, </w:t>
      </w:r>
      <w:r w:rsidR="00EB3910" w:rsidRPr="004C4E52">
        <w:t>I would like to express my upmost appreciation and thanks to all the p</w:t>
      </w:r>
      <w:r w:rsidR="00E73B45" w:rsidRPr="004C4E52">
        <w:t>articipants</w:t>
      </w:r>
      <w:r w:rsidR="00EB3910" w:rsidRPr="004C4E52">
        <w:t xml:space="preserve"> who willingly gave up their time to participate in my studies, without their </w:t>
      </w:r>
      <w:r w:rsidR="00AC0BCC" w:rsidRPr="004C4E52">
        <w:t xml:space="preserve">volunteered </w:t>
      </w:r>
      <w:r w:rsidR="00EB3910" w:rsidRPr="004C4E52">
        <w:t>help I wouldn’t have be</w:t>
      </w:r>
      <w:r w:rsidR="00516B92" w:rsidRPr="004C4E52">
        <w:t>en able to achieve what I have - these are the individuals that really matter!</w:t>
      </w:r>
    </w:p>
    <w:p w14:paraId="7F29B3DC" w14:textId="77777777" w:rsidR="00E73B45" w:rsidRPr="004C4E52" w:rsidRDefault="00516B92">
      <w:r w:rsidRPr="004C4E52">
        <w:t>There are many f</w:t>
      </w:r>
      <w:r w:rsidR="00E73B45" w:rsidRPr="004C4E52">
        <w:t>riends</w:t>
      </w:r>
      <w:r w:rsidRPr="004C4E52">
        <w:t xml:space="preserve">, who although may not feature here are always in my thoughts, those who I would like to give special thanks are </w:t>
      </w:r>
      <w:r w:rsidR="00E73B45" w:rsidRPr="004C4E52">
        <w:t>Laura Shafe, Helen Stannard, Jordan Matthews, James Gavin</w:t>
      </w:r>
      <w:r w:rsidRPr="004C4E52">
        <w:t>, Phillip Birch and Kim Ashdown. Thank you for putting up with all my g</w:t>
      </w:r>
      <w:r w:rsidR="00503537" w:rsidRPr="004C4E52">
        <w:t>ripes over the last three years</w:t>
      </w:r>
      <w:r w:rsidRPr="004C4E52">
        <w:t>, I couldn’t have done it without you</w:t>
      </w:r>
      <w:r w:rsidR="00503537" w:rsidRPr="004C4E52">
        <w:t>r support</w:t>
      </w:r>
      <w:r w:rsidRPr="004C4E52">
        <w:t>, it would have been</w:t>
      </w:r>
      <w:r w:rsidR="00503537" w:rsidRPr="004C4E52">
        <w:t xml:space="preserve"> a lonely journey otherwise,</w:t>
      </w:r>
      <w:r w:rsidRPr="004C4E52">
        <w:t xml:space="preserve"> I wish you all the best in your future journeys!</w:t>
      </w:r>
    </w:p>
    <w:p w14:paraId="7DE5F53B" w14:textId="77777777" w:rsidR="00E73B45" w:rsidRPr="004C4E52" w:rsidRDefault="00E73B45">
      <w:r w:rsidRPr="004C4E52">
        <w:t>F</w:t>
      </w:r>
      <w:r w:rsidR="00516B92" w:rsidRPr="004C4E52">
        <w:t>or those who have had no choice but to support my educational journey - my mum, d</w:t>
      </w:r>
      <w:r w:rsidRPr="004C4E52">
        <w:t xml:space="preserve">ad and </w:t>
      </w:r>
      <w:r w:rsidR="00516B92" w:rsidRPr="004C4E52">
        <w:t xml:space="preserve">sister </w:t>
      </w:r>
      <w:r w:rsidRPr="004C4E52">
        <w:t>Gemma</w:t>
      </w:r>
      <w:r w:rsidR="00516B92" w:rsidRPr="004C4E52">
        <w:t xml:space="preserve">, thank you for always supporting my decisions and encouraging me to be the best </w:t>
      </w:r>
      <w:r w:rsidR="007B6CE2" w:rsidRPr="004C4E52">
        <w:t xml:space="preserve">person </w:t>
      </w:r>
      <w:r w:rsidR="00516B92" w:rsidRPr="004C4E52">
        <w:t>that I can</w:t>
      </w:r>
      <w:r w:rsidR="00503537" w:rsidRPr="004C4E52">
        <w:t xml:space="preserve"> be</w:t>
      </w:r>
      <w:r w:rsidR="00516B92" w:rsidRPr="004C4E52">
        <w:t>, I promise now, no more studying, time to join the real world!</w:t>
      </w:r>
    </w:p>
    <w:p w14:paraId="79FDD171" w14:textId="77777777" w:rsidR="00E73B45" w:rsidRPr="004C4E52" w:rsidRDefault="00516B92">
      <w:r w:rsidRPr="004C4E52">
        <w:lastRenderedPageBreak/>
        <w:t>And finally, last but not by any means least, m</w:t>
      </w:r>
      <w:r w:rsidR="00CC6E30" w:rsidRPr="004C4E52">
        <w:t xml:space="preserve">y greatest thanks of all go to </w:t>
      </w:r>
      <w:r w:rsidR="00E73B45" w:rsidRPr="004C4E52">
        <w:t>Dave</w:t>
      </w:r>
      <w:r w:rsidR="00CC6E30" w:rsidRPr="004C4E52">
        <w:t xml:space="preserve"> </w:t>
      </w:r>
      <w:r w:rsidR="002A372F" w:rsidRPr="004C4E52">
        <w:t>w</w:t>
      </w:r>
      <w:r w:rsidR="00CC6E30" w:rsidRPr="004C4E52">
        <w:t xml:space="preserve">ho has been alongside me with all his support throughout the entire </w:t>
      </w:r>
      <w:r w:rsidR="007B6CE2" w:rsidRPr="004C4E52">
        <w:t xml:space="preserve">PhD </w:t>
      </w:r>
      <w:r w:rsidR="00CC6E30" w:rsidRPr="004C4E52">
        <w:t>process, he has always showed continued belief in my abilities and for that I am hugely grateful, I know I haven’t always been easy to live with so thank you for joining me in this journey</w:t>
      </w:r>
      <w:r w:rsidRPr="004C4E52">
        <w:t xml:space="preserve">. </w:t>
      </w:r>
      <w:r w:rsidR="007B6CE2" w:rsidRPr="004C4E52">
        <w:t xml:space="preserve">I look forward to </w:t>
      </w:r>
      <w:r w:rsidR="002A372F" w:rsidRPr="004C4E52">
        <w:t>our future adventures,</w:t>
      </w:r>
      <w:r w:rsidRPr="004C4E52">
        <w:t xml:space="preserve"> </w:t>
      </w:r>
      <w:r w:rsidR="002A372F" w:rsidRPr="004C4E52">
        <w:t>I love you!</w:t>
      </w:r>
    </w:p>
    <w:p w14:paraId="1958C361" w14:textId="77777777" w:rsidR="00030783" w:rsidRPr="004C4E52" w:rsidRDefault="00407522" w:rsidP="00407522">
      <w:pPr>
        <w:sectPr w:rsidR="00030783" w:rsidRPr="004C4E52" w:rsidSect="007265B9">
          <w:type w:val="oddPage"/>
          <w:pgSz w:w="11907" w:h="16840" w:code="9"/>
          <w:pgMar w:top="1418" w:right="1134" w:bottom="1418" w:left="2268" w:header="851" w:footer="851" w:gutter="0"/>
          <w:pgNumType w:fmt="lowerRoman"/>
          <w:cols w:space="708"/>
          <w:docGrid w:linePitch="360"/>
        </w:sectPr>
      </w:pPr>
      <w:r w:rsidRPr="004C4E52">
        <w:t>S</w:t>
      </w:r>
      <w:r w:rsidR="00EC7337" w:rsidRPr="004C4E52">
        <w:t>o a new chapter begins...</w:t>
      </w:r>
      <w:r w:rsidR="007B6CE2" w:rsidRPr="004C4E52">
        <w:t>thank you all for joining me on this one</w:t>
      </w:r>
      <w:r w:rsidR="00EC7337" w:rsidRPr="004C4E52">
        <w:t>…</w:t>
      </w:r>
      <w:r w:rsidR="004C4E52">
        <w:t>time to climb a new mountain</w:t>
      </w:r>
      <w:r w:rsidR="007B6CE2" w:rsidRPr="004C4E52">
        <w:t xml:space="preserve">! </w:t>
      </w:r>
    </w:p>
    <w:p w14:paraId="7D4C264B" w14:textId="11E22D59" w:rsidR="00030783" w:rsidRPr="00475522" w:rsidRDefault="00030783">
      <w:pPr>
        <w:pStyle w:val="Contents"/>
        <w:rPr>
          <w:rFonts w:cs="Times New Roman"/>
        </w:rPr>
      </w:pPr>
      <w:bookmarkStart w:id="6" w:name="_Toc394427285"/>
      <w:r w:rsidRPr="00475522">
        <w:rPr>
          <w:rFonts w:cs="Times New Roman"/>
        </w:rPr>
        <w:lastRenderedPageBreak/>
        <w:t>Definition</w:t>
      </w:r>
      <w:r w:rsidR="00BA1F6D">
        <w:rPr>
          <w:rFonts w:cs="Times New Roman"/>
        </w:rPr>
        <w:t>s</w:t>
      </w:r>
      <w:bookmarkEnd w:id="6"/>
    </w:p>
    <w:p w14:paraId="7DDDB797" w14:textId="0EFA4D07" w:rsidR="00D02CA0" w:rsidRPr="009766E9" w:rsidRDefault="00D02CA0" w:rsidP="00D02CA0">
      <w:pPr>
        <w:pStyle w:val="ContentsSubhead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22"/>
        <w:gridCol w:w="6083"/>
      </w:tblGrid>
      <w:tr w:rsidR="00A66CF7" w:rsidRPr="00A66CF7" w14:paraId="30995463" w14:textId="77777777" w:rsidTr="007C7F72">
        <w:tc>
          <w:tcPr>
            <w:tcW w:w="0" w:type="auto"/>
          </w:tcPr>
          <w:p w14:paraId="3DD90847" w14:textId="77777777" w:rsidR="00A66CF7" w:rsidRPr="000D4315" w:rsidRDefault="00A66CF7" w:rsidP="00D02CA0">
            <w:pPr>
              <w:rPr>
                <w:rFonts w:ascii="Times New Roman" w:hAnsi="Times New Roman"/>
              </w:rPr>
            </w:pPr>
            <w:r w:rsidRPr="000D4315">
              <w:rPr>
                <w:rFonts w:ascii="Times New Roman" w:hAnsi="Times New Roman"/>
              </w:rPr>
              <w:t>Adiponectin</w:t>
            </w:r>
            <w:r w:rsidRPr="000D4315">
              <w:rPr>
                <w:rFonts w:ascii="Times New Roman" w:hAnsi="Times New Roman"/>
              </w:rPr>
              <w:tab/>
            </w:r>
          </w:p>
        </w:tc>
        <w:tc>
          <w:tcPr>
            <w:tcW w:w="0" w:type="auto"/>
          </w:tcPr>
          <w:p w14:paraId="4A1F5F56" w14:textId="77777777" w:rsidR="00A66CF7" w:rsidRPr="000D4315" w:rsidRDefault="00A66CF7" w:rsidP="00841F69">
            <w:pPr>
              <w:rPr>
                <w:rFonts w:ascii="Times New Roman" w:hAnsi="Times New Roman"/>
              </w:rPr>
            </w:pPr>
            <w:r w:rsidRPr="000D4315">
              <w:rPr>
                <w:rFonts w:ascii="Times New Roman" w:hAnsi="Times New Roman"/>
              </w:rPr>
              <w:t>A 244-amino acid protein expressed and secreted exclusively from white adipose tissue</w:t>
            </w:r>
          </w:p>
        </w:tc>
      </w:tr>
      <w:tr w:rsidR="00A66CF7" w:rsidRPr="00A66CF7" w14:paraId="4E53CAF6" w14:textId="77777777" w:rsidTr="007C7F72">
        <w:tc>
          <w:tcPr>
            <w:tcW w:w="0" w:type="auto"/>
          </w:tcPr>
          <w:p w14:paraId="05473442" w14:textId="3369B07A" w:rsidR="00A66CF7" w:rsidRPr="000D4315" w:rsidRDefault="00BA1F6D" w:rsidP="00D02CA0">
            <w:pPr>
              <w:rPr>
                <w:rFonts w:ascii="Times New Roman" w:hAnsi="Times New Roman"/>
              </w:rPr>
            </w:pPr>
            <w:r w:rsidRPr="000D4315">
              <w:rPr>
                <w:rFonts w:ascii="Times New Roman" w:hAnsi="Times New Roman"/>
              </w:rPr>
              <w:t>AMP-activated protein kinase</w:t>
            </w:r>
            <w:r w:rsidRPr="000D4315" w:rsidDel="00BA1F6D">
              <w:rPr>
                <w:rFonts w:ascii="Times New Roman" w:hAnsi="Times New Roman"/>
              </w:rPr>
              <w:t xml:space="preserve"> </w:t>
            </w:r>
            <w:r w:rsidR="00A66CF7" w:rsidRPr="000D4315">
              <w:rPr>
                <w:rFonts w:ascii="Times New Roman" w:hAnsi="Times New Roman"/>
              </w:rPr>
              <w:tab/>
            </w:r>
          </w:p>
        </w:tc>
        <w:tc>
          <w:tcPr>
            <w:tcW w:w="0" w:type="auto"/>
          </w:tcPr>
          <w:p w14:paraId="17AC76BC" w14:textId="77777777" w:rsidR="00A66CF7" w:rsidRPr="000D4315" w:rsidRDefault="00A66CF7" w:rsidP="00841F69">
            <w:pPr>
              <w:rPr>
                <w:rFonts w:ascii="Times New Roman" w:hAnsi="Times New Roman"/>
              </w:rPr>
            </w:pPr>
            <w:r w:rsidRPr="000D4315">
              <w:rPr>
                <w:rFonts w:ascii="Times New Roman" w:hAnsi="Times New Roman"/>
              </w:rPr>
              <w:t>Stored in white adipose tissue, AMPK is involved in appetite regulation, glucose uptake and fatty acid uptake</w:t>
            </w:r>
          </w:p>
        </w:tc>
      </w:tr>
      <w:tr w:rsidR="00A66CF7" w:rsidRPr="00A66CF7" w14:paraId="40BBC43B" w14:textId="77777777" w:rsidTr="007C7F72">
        <w:tc>
          <w:tcPr>
            <w:tcW w:w="0" w:type="auto"/>
          </w:tcPr>
          <w:p w14:paraId="7F9E0FD6" w14:textId="77777777" w:rsidR="00A66CF7" w:rsidRPr="000D4315" w:rsidRDefault="00A66CF7" w:rsidP="00D02CA0">
            <w:pPr>
              <w:rPr>
                <w:rFonts w:ascii="Times New Roman" w:hAnsi="Times New Roman"/>
              </w:rPr>
            </w:pPr>
            <w:r w:rsidRPr="000D4315">
              <w:rPr>
                <w:rFonts w:ascii="Times New Roman" w:hAnsi="Times New Roman"/>
              </w:rPr>
              <w:t>Anorexigenic</w:t>
            </w:r>
          </w:p>
        </w:tc>
        <w:tc>
          <w:tcPr>
            <w:tcW w:w="0" w:type="auto"/>
          </w:tcPr>
          <w:p w14:paraId="6DD28817" w14:textId="77777777" w:rsidR="00A66CF7" w:rsidRPr="000D4315" w:rsidRDefault="00A66CF7" w:rsidP="00841F69">
            <w:pPr>
              <w:rPr>
                <w:rFonts w:ascii="Times New Roman" w:hAnsi="Times New Roman"/>
              </w:rPr>
            </w:pPr>
            <w:r w:rsidRPr="000D4315">
              <w:rPr>
                <w:rFonts w:ascii="Times New Roman" w:hAnsi="Times New Roman"/>
              </w:rPr>
              <w:t>Reducing appetite</w:t>
            </w:r>
          </w:p>
        </w:tc>
      </w:tr>
      <w:tr w:rsidR="00A66CF7" w:rsidRPr="00A66CF7" w14:paraId="4BE645DC" w14:textId="77777777" w:rsidTr="007C7F72">
        <w:tc>
          <w:tcPr>
            <w:tcW w:w="0" w:type="auto"/>
          </w:tcPr>
          <w:p w14:paraId="7E63D83B" w14:textId="77777777" w:rsidR="00A66CF7" w:rsidRPr="000D4315" w:rsidRDefault="00A66CF7" w:rsidP="00D02CA0">
            <w:pPr>
              <w:rPr>
                <w:rFonts w:ascii="Times New Roman" w:hAnsi="Times New Roman"/>
              </w:rPr>
            </w:pPr>
            <w:r w:rsidRPr="000D4315">
              <w:rPr>
                <w:rFonts w:ascii="Times New Roman" w:hAnsi="Times New Roman"/>
              </w:rPr>
              <w:t>Basal Metabolic Rate</w:t>
            </w:r>
          </w:p>
        </w:tc>
        <w:tc>
          <w:tcPr>
            <w:tcW w:w="0" w:type="auto"/>
          </w:tcPr>
          <w:p w14:paraId="576B569A" w14:textId="77777777" w:rsidR="00A66CF7" w:rsidRPr="000D4315" w:rsidRDefault="00A66CF7" w:rsidP="00841F69">
            <w:pPr>
              <w:rPr>
                <w:rFonts w:ascii="Times New Roman" w:hAnsi="Times New Roman"/>
              </w:rPr>
            </w:pPr>
            <w:r w:rsidRPr="000D4315">
              <w:rPr>
                <w:rFonts w:ascii="Times New Roman" w:hAnsi="Times New Roman"/>
              </w:rPr>
              <w:t>Daily energy expenditure at rest</w:t>
            </w:r>
          </w:p>
        </w:tc>
      </w:tr>
      <w:tr w:rsidR="00A66CF7" w:rsidRPr="00A66CF7" w14:paraId="22492517" w14:textId="77777777" w:rsidTr="007C7F72">
        <w:tc>
          <w:tcPr>
            <w:tcW w:w="0" w:type="auto"/>
          </w:tcPr>
          <w:p w14:paraId="5C12E2AF" w14:textId="77777777" w:rsidR="00A66CF7" w:rsidRPr="000D4315" w:rsidRDefault="00A66CF7" w:rsidP="00D02CA0">
            <w:pPr>
              <w:rPr>
                <w:rFonts w:ascii="Times New Roman" w:hAnsi="Times New Roman"/>
              </w:rPr>
            </w:pPr>
            <w:r w:rsidRPr="000D4315">
              <w:rPr>
                <w:rFonts w:ascii="Times New Roman" w:hAnsi="Times New Roman"/>
              </w:rPr>
              <w:t>Body Mass Index</w:t>
            </w:r>
            <w:r w:rsidRPr="000D4315">
              <w:rPr>
                <w:rFonts w:ascii="Times New Roman" w:hAnsi="Times New Roman"/>
              </w:rPr>
              <w:tab/>
            </w:r>
          </w:p>
        </w:tc>
        <w:tc>
          <w:tcPr>
            <w:tcW w:w="0" w:type="auto"/>
          </w:tcPr>
          <w:p w14:paraId="5B8F44A4" w14:textId="77777777" w:rsidR="00A66CF7" w:rsidRPr="000D4315" w:rsidRDefault="00A66CF7" w:rsidP="00841F69">
            <w:pPr>
              <w:rPr>
                <w:rFonts w:ascii="Times New Roman" w:hAnsi="Times New Roman"/>
              </w:rPr>
            </w:pPr>
            <w:r w:rsidRPr="000D4315">
              <w:rPr>
                <w:rFonts w:ascii="Times New Roman" w:hAnsi="Times New Roman"/>
              </w:rPr>
              <w:t>An individual’s body mass divided by the square of the individual’s height</w:t>
            </w:r>
          </w:p>
        </w:tc>
      </w:tr>
      <w:tr w:rsidR="00A66CF7" w:rsidRPr="00A66CF7" w14:paraId="5482D4C6" w14:textId="77777777" w:rsidTr="007C7F72">
        <w:tc>
          <w:tcPr>
            <w:tcW w:w="0" w:type="auto"/>
          </w:tcPr>
          <w:p w14:paraId="6B20B134" w14:textId="77777777" w:rsidR="00A66CF7" w:rsidRPr="000D4315" w:rsidRDefault="00A66CF7" w:rsidP="00D02CA0">
            <w:pPr>
              <w:rPr>
                <w:rFonts w:ascii="Times New Roman" w:hAnsi="Times New Roman"/>
              </w:rPr>
            </w:pPr>
            <w:r w:rsidRPr="000D4315">
              <w:rPr>
                <w:rFonts w:ascii="Times New Roman" w:hAnsi="Times New Roman"/>
              </w:rPr>
              <w:t>Cholecystokinin</w:t>
            </w:r>
          </w:p>
        </w:tc>
        <w:tc>
          <w:tcPr>
            <w:tcW w:w="0" w:type="auto"/>
          </w:tcPr>
          <w:p w14:paraId="603B0D87" w14:textId="77777777" w:rsidR="00A66CF7" w:rsidRPr="000D4315" w:rsidRDefault="00A66CF7" w:rsidP="00841F69">
            <w:pPr>
              <w:rPr>
                <w:rFonts w:ascii="Times New Roman" w:hAnsi="Times New Roman"/>
              </w:rPr>
            </w:pPr>
            <w:r w:rsidRPr="000D4315">
              <w:rPr>
                <w:rFonts w:ascii="Times New Roman" w:hAnsi="Times New Roman"/>
              </w:rPr>
              <w:t>An e</w:t>
            </w:r>
            <w:r w:rsidRPr="000D4315">
              <w:rPr>
                <w:rFonts w:ascii="Times New Roman" w:hAnsi="Times New Roman"/>
                <w:bCs/>
              </w:rPr>
              <w:t>ndogenous peptide found in the gastrointestinal tract and brain</w:t>
            </w:r>
          </w:p>
        </w:tc>
      </w:tr>
      <w:tr w:rsidR="00A66CF7" w:rsidRPr="00A66CF7" w14:paraId="2646A3AC" w14:textId="77777777" w:rsidTr="007C7F72">
        <w:tc>
          <w:tcPr>
            <w:tcW w:w="0" w:type="auto"/>
          </w:tcPr>
          <w:p w14:paraId="3A299CE0" w14:textId="77777777" w:rsidR="00A66CF7" w:rsidRPr="000D4315" w:rsidRDefault="00A66CF7" w:rsidP="00D02CA0">
            <w:pPr>
              <w:rPr>
                <w:rFonts w:ascii="Times New Roman" w:hAnsi="Times New Roman"/>
              </w:rPr>
            </w:pPr>
            <w:r w:rsidRPr="000D4315">
              <w:rPr>
                <w:rFonts w:ascii="Times New Roman" w:hAnsi="Times New Roman"/>
              </w:rPr>
              <w:t>Coronary Heart Disease</w:t>
            </w:r>
          </w:p>
        </w:tc>
        <w:tc>
          <w:tcPr>
            <w:tcW w:w="0" w:type="auto"/>
          </w:tcPr>
          <w:p w14:paraId="69741B42" w14:textId="77777777" w:rsidR="00A66CF7" w:rsidRPr="000D4315" w:rsidRDefault="00A66CF7" w:rsidP="00841F69">
            <w:pPr>
              <w:rPr>
                <w:rFonts w:ascii="Times New Roman" w:hAnsi="Times New Roman"/>
              </w:rPr>
            </w:pPr>
            <w:r w:rsidRPr="000D4315">
              <w:rPr>
                <w:rFonts w:ascii="Times New Roman" w:hAnsi="Times New Roman"/>
              </w:rPr>
              <w:t>A narrowing or blockage of the coronary arteries and vessels that provide oxygen to the heart</w:t>
            </w:r>
          </w:p>
        </w:tc>
      </w:tr>
      <w:tr w:rsidR="00A66CF7" w:rsidRPr="00A66CF7" w14:paraId="7DBFD1AC" w14:textId="77777777" w:rsidTr="007C7F72">
        <w:tc>
          <w:tcPr>
            <w:tcW w:w="0" w:type="auto"/>
          </w:tcPr>
          <w:p w14:paraId="7F01B826" w14:textId="77777777" w:rsidR="00A66CF7" w:rsidRPr="000D4315" w:rsidRDefault="00A66CF7" w:rsidP="00D02CA0">
            <w:pPr>
              <w:rPr>
                <w:rFonts w:ascii="Times New Roman" w:hAnsi="Times New Roman"/>
              </w:rPr>
            </w:pPr>
            <w:r w:rsidRPr="000D4315">
              <w:rPr>
                <w:rFonts w:ascii="Times New Roman" w:hAnsi="Times New Roman"/>
              </w:rPr>
              <w:t xml:space="preserve">Diet-induced Energy </w:t>
            </w:r>
            <w:r w:rsidRPr="000D4315">
              <w:rPr>
                <w:rFonts w:ascii="Times New Roman" w:hAnsi="Times New Roman"/>
                <w:shd w:val="clear" w:color="auto" w:fill="FFFFFF"/>
              </w:rPr>
              <w:t>Expenditure</w:t>
            </w:r>
          </w:p>
        </w:tc>
        <w:tc>
          <w:tcPr>
            <w:tcW w:w="0" w:type="auto"/>
          </w:tcPr>
          <w:p w14:paraId="000292A1" w14:textId="77777777" w:rsidR="00A66CF7" w:rsidRPr="000D4315" w:rsidRDefault="00A66CF7" w:rsidP="00841F69">
            <w:pPr>
              <w:rPr>
                <w:rFonts w:ascii="Times New Roman" w:hAnsi="Times New Roman"/>
              </w:rPr>
            </w:pPr>
            <w:r w:rsidRPr="000D4315">
              <w:rPr>
                <w:rFonts w:ascii="Times New Roman" w:hAnsi="Times New Roman"/>
              </w:rPr>
              <w:t>I</w:t>
            </w:r>
            <w:r w:rsidRPr="000D4315">
              <w:rPr>
                <w:rFonts w:ascii="Times New Roman" w:hAnsi="Times New Roman"/>
                <w:shd w:val="clear" w:color="auto" w:fill="FFFFFF"/>
              </w:rPr>
              <w:t>ncrease in energy expenditure above basal fasting level divided by the energy content of the food ingested</w:t>
            </w:r>
          </w:p>
        </w:tc>
      </w:tr>
      <w:tr w:rsidR="00A66CF7" w:rsidRPr="00A66CF7" w14:paraId="1C1DD01E" w14:textId="77777777" w:rsidTr="007C7F72">
        <w:tc>
          <w:tcPr>
            <w:tcW w:w="0" w:type="auto"/>
          </w:tcPr>
          <w:p w14:paraId="42DBB39D" w14:textId="77777777" w:rsidR="00A66CF7" w:rsidRPr="000D4315" w:rsidRDefault="00A66CF7" w:rsidP="00D02CA0">
            <w:pPr>
              <w:rPr>
                <w:rFonts w:ascii="Times New Roman" w:hAnsi="Times New Roman"/>
              </w:rPr>
            </w:pPr>
            <w:r w:rsidRPr="000D4315">
              <w:rPr>
                <w:rFonts w:ascii="Times New Roman" w:hAnsi="Times New Roman"/>
              </w:rPr>
              <w:t>Dyslipidemia</w:t>
            </w:r>
          </w:p>
        </w:tc>
        <w:tc>
          <w:tcPr>
            <w:tcW w:w="0" w:type="auto"/>
          </w:tcPr>
          <w:p w14:paraId="018666AE" w14:textId="77777777" w:rsidR="00A66CF7" w:rsidRPr="000D4315" w:rsidRDefault="00A66CF7" w:rsidP="00841F69">
            <w:pPr>
              <w:rPr>
                <w:rFonts w:ascii="Times New Roman" w:hAnsi="Times New Roman"/>
              </w:rPr>
            </w:pPr>
            <w:r w:rsidRPr="000D4315">
              <w:rPr>
                <w:rFonts w:ascii="Times New Roman" w:hAnsi="Times New Roman"/>
              </w:rPr>
              <w:t xml:space="preserve">An abnormal amount of </w:t>
            </w:r>
            <w:hyperlink r:id="rId21" w:tooltip="Lipid" w:history="1">
              <w:r w:rsidRPr="000D4315">
                <w:rPr>
                  <w:rStyle w:val="Hyperlink"/>
                  <w:rFonts w:ascii="Times New Roman" w:hAnsi="Times New Roman"/>
                  <w:color w:val="auto"/>
                  <w:sz w:val="24"/>
                  <w:u w:val="none"/>
                </w:rPr>
                <w:t>lipids</w:t>
              </w:r>
            </w:hyperlink>
            <w:r w:rsidRPr="000D4315">
              <w:rPr>
                <w:rFonts w:ascii="Times New Roman" w:hAnsi="Times New Roman"/>
              </w:rPr>
              <w:t xml:space="preserve"> (e.g. cholesterol and/or fat) presented in the </w:t>
            </w:r>
            <w:hyperlink r:id="rId22" w:tooltip="Blood" w:history="1">
              <w:r w:rsidRPr="000D4315">
                <w:rPr>
                  <w:rStyle w:val="Hyperlink"/>
                  <w:rFonts w:ascii="Times New Roman" w:hAnsi="Times New Roman"/>
                  <w:color w:val="auto"/>
                  <w:sz w:val="24"/>
                  <w:u w:val="none"/>
                </w:rPr>
                <w:t>blood</w:t>
              </w:r>
            </w:hyperlink>
          </w:p>
        </w:tc>
      </w:tr>
      <w:tr w:rsidR="00A66CF7" w:rsidRPr="00A66CF7" w14:paraId="768602C7" w14:textId="77777777" w:rsidTr="007C7F72">
        <w:tc>
          <w:tcPr>
            <w:tcW w:w="0" w:type="auto"/>
          </w:tcPr>
          <w:p w14:paraId="3EC5DD80" w14:textId="77777777" w:rsidR="00A66CF7" w:rsidRPr="000D4315" w:rsidRDefault="00A66CF7" w:rsidP="00D02CA0">
            <w:pPr>
              <w:rPr>
                <w:rFonts w:ascii="Times New Roman" w:hAnsi="Times New Roman"/>
              </w:rPr>
            </w:pPr>
            <w:r w:rsidRPr="000D4315">
              <w:rPr>
                <w:rFonts w:ascii="Times New Roman" w:hAnsi="Times New Roman"/>
              </w:rPr>
              <w:t>Energy Digestibility</w:t>
            </w:r>
          </w:p>
        </w:tc>
        <w:tc>
          <w:tcPr>
            <w:tcW w:w="0" w:type="auto"/>
          </w:tcPr>
          <w:p w14:paraId="47CF4B3B" w14:textId="77777777" w:rsidR="00A66CF7" w:rsidRPr="000D4315" w:rsidRDefault="00A66CF7" w:rsidP="00841F69">
            <w:pPr>
              <w:rPr>
                <w:rFonts w:ascii="Times New Roman" w:hAnsi="Times New Roman"/>
              </w:rPr>
            </w:pPr>
            <w:r w:rsidRPr="000D4315">
              <w:rPr>
                <w:rFonts w:ascii="Times New Roman" w:hAnsi="Times New Roman"/>
              </w:rPr>
              <w:t>Proportion of the energy in a food which is digested</w:t>
            </w:r>
          </w:p>
        </w:tc>
      </w:tr>
      <w:tr w:rsidR="00A66CF7" w:rsidRPr="00A66CF7" w14:paraId="4AD7DEEC" w14:textId="77777777" w:rsidTr="007C7F72">
        <w:tc>
          <w:tcPr>
            <w:tcW w:w="0" w:type="auto"/>
          </w:tcPr>
          <w:p w14:paraId="0E257F29" w14:textId="77777777" w:rsidR="00A66CF7" w:rsidRPr="000D4315" w:rsidRDefault="00A66CF7" w:rsidP="00D02CA0">
            <w:pPr>
              <w:rPr>
                <w:rFonts w:ascii="Times New Roman" w:hAnsi="Times New Roman"/>
              </w:rPr>
            </w:pPr>
            <w:r w:rsidRPr="000D4315">
              <w:rPr>
                <w:rFonts w:ascii="Times New Roman" w:hAnsi="Times New Roman"/>
              </w:rPr>
              <w:t>Ghrelin</w:t>
            </w:r>
          </w:p>
        </w:tc>
        <w:tc>
          <w:tcPr>
            <w:tcW w:w="0" w:type="auto"/>
          </w:tcPr>
          <w:p w14:paraId="4F8C0CE7" w14:textId="77777777" w:rsidR="00A66CF7" w:rsidRPr="000D4315" w:rsidRDefault="00A66CF7" w:rsidP="00841F69">
            <w:pPr>
              <w:rPr>
                <w:rFonts w:ascii="Times New Roman" w:hAnsi="Times New Roman"/>
              </w:rPr>
            </w:pPr>
            <w:r w:rsidRPr="000D4315">
              <w:rPr>
                <w:rFonts w:ascii="Times New Roman" w:hAnsi="Times New Roman"/>
              </w:rPr>
              <w:t>A 28-amino acid protein mainly produced in endocrine cells of the human gastric mucosa, involved in the regulation of appetite</w:t>
            </w:r>
          </w:p>
        </w:tc>
      </w:tr>
      <w:tr w:rsidR="00A66CF7" w:rsidRPr="00A66CF7" w14:paraId="76249C99" w14:textId="77777777" w:rsidTr="007C7F72">
        <w:tc>
          <w:tcPr>
            <w:tcW w:w="0" w:type="auto"/>
          </w:tcPr>
          <w:p w14:paraId="568FD7E1" w14:textId="77777777" w:rsidR="00A66CF7" w:rsidRPr="000D4315" w:rsidRDefault="00A66CF7" w:rsidP="00D02CA0">
            <w:pPr>
              <w:rPr>
                <w:rFonts w:ascii="Times New Roman" w:hAnsi="Times New Roman"/>
              </w:rPr>
            </w:pPr>
            <w:r w:rsidRPr="000D4315">
              <w:rPr>
                <w:rFonts w:ascii="Times New Roman" w:hAnsi="Times New Roman"/>
              </w:rPr>
              <w:t>HIF</w:t>
            </w:r>
            <w:r w:rsidRPr="000D4315">
              <w:rPr>
                <w:rFonts w:ascii="Times New Roman" w:hAnsi="Times New Roman"/>
              </w:rPr>
              <w:tab/>
            </w:r>
          </w:p>
        </w:tc>
        <w:tc>
          <w:tcPr>
            <w:tcW w:w="0" w:type="auto"/>
          </w:tcPr>
          <w:p w14:paraId="6759ABE7" w14:textId="77777777" w:rsidR="00A66CF7" w:rsidRPr="000D4315" w:rsidRDefault="00A66CF7" w:rsidP="00841F69">
            <w:pPr>
              <w:rPr>
                <w:rFonts w:ascii="Times New Roman" w:hAnsi="Times New Roman"/>
              </w:rPr>
            </w:pPr>
            <w:r w:rsidRPr="000D4315">
              <w:rPr>
                <w:rFonts w:ascii="Times New Roman" w:hAnsi="Times New Roman"/>
              </w:rPr>
              <w:t>A heterodimeric complex consisting of the O</w:t>
            </w:r>
            <w:r w:rsidRPr="000D4315">
              <w:rPr>
                <w:rFonts w:ascii="Times New Roman" w:hAnsi="Times New Roman"/>
                <w:vertAlign w:val="subscript"/>
              </w:rPr>
              <w:t>2</w:t>
            </w:r>
            <w:r w:rsidRPr="000D4315">
              <w:rPr>
                <w:rFonts w:ascii="Times New Roman" w:hAnsi="Times New Roman"/>
              </w:rPr>
              <w:t xml:space="preserve"> regulated HIF-1α subunit and the O</w:t>
            </w:r>
            <w:r w:rsidRPr="000D4315">
              <w:rPr>
                <w:rFonts w:ascii="Times New Roman" w:hAnsi="Times New Roman"/>
                <w:vertAlign w:val="subscript"/>
              </w:rPr>
              <w:t>2</w:t>
            </w:r>
            <w:r w:rsidRPr="000D4315">
              <w:rPr>
                <w:rFonts w:ascii="Times New Roman" w:hAnsi="Times New Roman"/>
              </w:rPr>
              <w:t>-independent HIF-1β subunit</w:t>
            </w:r>
          </w:p>
        </w:tc>
      </w:tr>
      <w:tr w:rsidR="00841F69" w:rsidRPr="00A66CF7" w14:paraId="15D22D48" w14:textId="77777777" w:rsidTr="007C7F72">
        <w:tc>
          <w:tcPr>
            <w:tcW w:w="0" w:type="auto"/>
          </w:tcPr>
          <w:p w14:paraId="7598980F" w14:textId="77777777" w:rsidR="00841F69" w:rsidRPr="000D4315" w:rsidRDefault="00841F69" w:rsidP="00D02CA0">
            <w:r w:rsidRPr="000D4315">
              <w:rPr>
                <w:rFonts w:ascii="Times New Roman" w:hAnsi="Times New Roman"/>
              </w:rPr>
              <w:lastRenderedPageBreak/>
              <w:t>HIF-1α</w:t>
            </w:r>
          </w:p>
        </w:tc>
        <w:tc>
          <w:tcPr>
            <w:tcW w:w="0" w:type="auto"/>
          </w:tcPr>
          <w:p w14:paraId="7A0E68AA" w14:textId="77777777" w:rsidR="00841F69" w:rsidRPr="000D4315" w:rsidRDefault="00841F69" w:rsidP="00841F69">
            <w:pPr>
              <w:rPr>
                <w:rFonts w:ascii="Times New Roman" w:hAnsi="Times New Roman"/>
              </w:rPr>
            </w:pPr>
            <w:r w:rsidRPr="000D4315">
              <w:rPr>
                <w:rFonts w:ascii="Times New Roman" w:hAnsi="Times New Roman"/>
              </w:rPr>
              <w:t>A 826-amino acid protein with a basic helix-loop-helix domain and a PAS domain, is a transcription factor regulated by oxygen</w:t>
            </w:r>
          </w:p>
        </w:tc>
      </w:tr>
      <w:tr w:rsidR="00A66CF7" w:rsidRPr="00A66CF7" w14:paraId="4C92A755" w14:textId="77777777" w:rsidTr="007C7F72">
        <w:tc>
          <w:tcPr>
            <w:tcW w:w="0" w:type="auto"/>
          </w:tcPr>
          <w:p w14:paraId="3B1FEFCF" w14:textId="77777777" w:rsidR="00A66CF7" w:rsidRPr="000D4315" w:rsidRDefault="00A66CF7" w:rsidP="00D02CA0">
            <w:pPr>
              <w:rPr>
                <w:rFonts w:ascii="Times New Roman" w:hAnsi="Times New Roman"/>
              </w:rPr>
            </w:pPr>
            <w:r w:rsidRPr="000D4315">
              <w:rPr>
                <w:rFonts w:ascii="Times New Roman" w:hAnsi="Times New Roman"/>
              </w:rPr>
              <w:t>HIF-1β</w:t>
            </w:r>
            <w:r w:rsidRPr="000D4315">
              <w:rPr>
                <w:rFonts w:ascii="Times New Roman" w:hAnsi="Times New Roman"/>
              </w:rPr>
              <w:tab/>
            </w:r>
          </w:p>
        </w:tc>
        <w:tc>
          <w:tcPr>
            <w:tcW w:w="0" w:type="auto"/>
          </w:tcPr>
          <w:p w14:paraId="533FAB12" w14:textId="77777777" w:rsidR="00A66CF7" w:rsidRPr="000D4315" w:rsidRDefault="00A66CF7" w:rsidP="00841F69">
            <w:pPr>
              <w:rPr>
                <w:rFonts w:ascii="Times New Roman" w:hAnsi="Times New Roman"/>
              </w:rPr>
            </w:pPr>
            <w:r w:rsidRPr="000D4315">
              <w:rPr>
                <w:rFonts w:ascii="Times New Roman" w:hAnsi="Times New Roman"/>
              </w:rPr>
              <w:t>An encoded protein that forms the beta subunit of the hypoxia inducible factor complex. Regulated by oxygen availability</w:t>
            </w:r>
          </w:p>
        </w:tc>
      </w:tr>
      <w:tr w:rsidR="00A66CF7" w:rsidRPr="00A66CF7" w14:paraId="05C8718D" w14:textId="77777777" w:rsidTr="007C7F72">
        <w:tc>
          <w:tcPr>
            <w:tcW w:w="0" w:type="auto"/>
          </w:tcPr>
          <w:p w14:paraId="312A40E5" w14:textId="77777777" w:rsidR="00A66CF7" w:rsidRPr="000D4315" w:rsidRDefault="00A66CF7" w:rsidP="00D02CA0">
            <w:pPr>
              <w:rPr>
                <w:rFonts w:ascii="Times New Roman" w:hAnsi="Times New Roman"/>
              </w:rPr>
            </w:pPr>
            <w:r w:rsidRPr="000D4315">
              <w:rPr>
                <w:rFonts w:ascii="Times New Roman" w:hAnsi="Times New Roman"/>
              </w:rPr>
              <w:t>Hypertension</w:t>
            </w:r>
          </w:p>
        </w:tc>
        <w:tc>
          <w:tcPr>
            <w:tcW w:w="0" w:type="auto"/>
          </w:tcPr>
          <w:p w14:paraId="3D0862F0" w14:textId="77777777" w:rsidR="00A66CF7" w:rsidRPr="000D4315" w:rsidRDefault="00A66CF7" w:rsidP="00841F69">
            <w:pPr>
              <w:rPr>
                <w:rFonts w:ascii="Times New Roman" w:hAnsi="Times New Roman"/>
              </w:rPr>
            </w:pPr>
            <w:r w:rsidRPr="000D4315">
              <w:rPr>
                <w:rFonts w:ascii="Times New Roman" w:hAnsi="Times New Roman"/>
              </w:rPr>
              <w:t>H</w:t>
            </w:r>
            <w:r w:rsidRPr="000D4315">
              <w:rPr>
                <w:rFonts w:ascii="Times New Roman" w:hAnsi="Times New Roman"/>
                <w:bCs/>
              </w:rPr>
              <w:t>igh blood pressure</w:t>
            </w:r>
            <w:r w:rsidRPr="000D4315">
              <w:rPr>
                <w:rFonts w:ascii="Times New Roman" w:hAnsi="Times New Roman"/>
              </w:rPr>
              <w:t xml:space="preserve">, a </w:t>
            </w:r>
            <w:hyperlink r:id="rId23" w:tooltip="Disease" w:history="1">
              <w:r w:rsidRPr="000D4315">
                <w:rPr>
                  <w:rStyle w:val="Hyperlink"/>
                  <w:rFonts w:ascii="Times New Roman" w:hAnsi="Times New Roman"/>
                  <w:color w:val="auto"/>
                  <w:sz w:val="24"/>
                  <w:u w:val="none"/>
                </w:rPr>
                <w:t>medical condition</w:t>
              </w:r>
            </w:hyperlink>
            <w:r w:rsidRPr="000D4315">
              <w:rPr>
                <w:rFonts w:ascii="Times New Roman" w:hAnsi="Times New Roman"/>
              </w:rPr>
              <w:t xml:space="preserve"> in which the </w:t>
            </w:r>
            <w:hyperlink r:id="rId24" w:tooltip="Blood pressure" w:history="1">
              <w:r w:rsidRPr="000D4315">
                <w:rPr>
                  <w:rStyle w:val="Hyperlink"/>
                  <w:rFonts w:ascii="Times New Roman" w:hAnsi="Times New Roman"/>
                  <w:color w:val="auto"/>
                  <w:sz w:val="24"/>
                  <w:u w:val="none"/>
                </w:rPr>
                <w:t>blood pressure</w:t>
              </w:r>
            </w:hyperlink>
            <w:r w:rsidRPr="000D4315">
              <w:rPr>
                <w:rFonts w:ascii="Times New Roman" w:hAnsi="Times New Roman"/>
              </w:rPr>
              <w:t xml:space="preserve"> in the </w:t>
            </w:r>
            <w:hyperlink r:id="rId25" w:tooltip="Artery" w:history="1">
              <w:r w:rsidRPr="000D4315">
                <w:rPr>
                  <w:rStyle w:val="Hyperlink"/>
                  <w:rFonts w:ascii="Times New Roman" w:hAnsi="Times New Roman"/>
                  <w:color w:val="auto"/>
                  <w:sz w:val="24"/>
                  <w:u w:val="none"/>
                </w:rPr>
                <w:t>arteries</w:t>
              </w:r>
            </w:hyperlink>
            <w:r w:rsidRPr="000D4315">
              <w:rPr>
                <w:rFonts w:ascii="Times New Roman" w:hAnsi="Times New Roman"/>
              </w:rPr>
              <w:t xml:space="preserve"> is elevated – a reading of 140/90 mmHg is considered to be hypertensive</w:t>
            </w:r>
          </w:p>
        </w:tc>
      </w:tr>
      <w:tr w:rsidR="00A66CF7" w:rsidRPr="00A66CF7" w14:paraId="30690C61" w14:textId="77777777" w:rsidTr="007C7F72">
        <w:tc>
          <w:tcPr>
            <w:tcW w:w="0" w:type="auto"/>
          </w:tcPr>
          <w:p w14:paraId="75B8D1F6" w14:textId="77777777" w:rsidR="00A66CF7" w:rsidRPr="000D4315" w:rsidRDefault="00A66CF7" w:rsidP="00D02CA0">
            <w:pPr>
              <w:rPr>
                <w:rFonts w:ascii="Times New Roman" w:hAnsi="Times New Roman"/>
              </w:rPr>
            </w:pPr>
            <w:r w:rsidRPr="000D4315">
              <w:rPr>
                <w:rFonts w:ascii="Times New Roman" w:hAnsi="Times New Roman"/>
              </w:rPr>
              <w:t>Hypobaric</w:t>
            </w:r>
            <w:r w:rsidRPr="000D4315">
              <w:rPr>
                <w:rFonts w:ascii="Times New Roman" w:hAnsi="Times New Roman"/>
              </w:rPr>
              <w:tab/>
            </w:r>
          </w:p>
        </w:tc>
        <w:tc>
          <w:tcPr>
            <w:tcW w:w="0" w:type="auto"/>
          </w:tcPr>
          <w:p w14:paraId="4E5BBCDB" w14:textId="77777777" w:rsidR="00A66CF7" w:rsidRPr="000D4315" w:rsidRDefault="00A66CF7" w:rsidP="00841F69">
            <w:pPr>
              <w:rPr>
                <w:rFonts w:ascii="Times New Roman" w:hAnsi="Times New Roman"/>
              </w:rPr>
            </w:pPr>
            <w:r w:rsidRPr="000D4315">
              <w:rPr>
                <w:rFonts w:ascii="Times New Roman" w:hAnsi="Times New Roman"/>
              </w:rPr>
              <w:t>Reduced barometric pressure</w:t>
            </w:r>
          </w:p>
        </w:tc>
      </w:tr>
      <w:tr w:rsidR="00A66CF7" w:rsidRPr="00A66CF7" w14:paraId="160B795F" w14:textId="77777777" w:rsidTr="007C7F72">
        <w:tc>
          <w:tcPr>
            <w:tcW w:w="0" w:type="auto"/>
          </w:tcPr>
          <w:p w14:paraId="490CB184" w14:textId="77777777" w:rsidR="00A66CF7" w:rsidRPr="000D4315" w:rsidRDefault="00A66CF7" w:rsidP="00D02CA0">
            <w:pPr>
              <w:rPr>
                <w:rFonts w:ascii="Times New Roman" w:hAnsi="Times New Roman"/>
              </w:rPr>
            </w:pPr>
            <w:r w:rsidRPr="000D4315">
              <w:rPr>
                <w:rFonts w:ascii="Times New Roman" w:hAnsi="Times New Roman"/>
              </w:rPr>
              <w:t>Hypoxemia</w:t>
            </w:r>
          </w:p>
        </w:tc>
        <w:tc>
          <w:tcPr>
            <w:tcW w:w="0" w:type="auto"/>
          </w:tcPr>
          <w:p w14:paraId="0702EB59" w14:textId="77777777" w:rsidR="00A66CF7" w:rsidRPr="000D4315" w:rsidRDefault="00A66CF7" w:rsidP="00841F69">
            <w:pPr>
              <w:rPr>
                <w:rFonts w:ascii="Times New Roman" w:hAnsi="Times New Roman"/>
              </w:rPr>
            </w:pPr>
            <w:r w:rsidRPr="000D4315">
              <w:rPr>
                <w:rFonts w:ascii="Times New Roman" w:hAnsi="Times New Roman"/>
              </w:rPr>
              <w:t>Abnormally low levels of oxygen in the arterial blood</w:t>
            </w:r>
          </w:p>
        </w:tc>
      </w:tr>
      <w:tr w:rsidR="00A66CF7" w:rsidRPr="00A66CF7" w14:paraId="1DC63C75" w14:textId="77777777" w:rsidTr="007C7F72">
        <w:tc>
          <w:tcPr>
            <w:tcW w:w="0" w:type="auto"/>
          </w:tcPr>
          <w:p w14:paraId="513BE24A" w14:textId="77777777" w:rsidR="00A66CF7" w:rsidRPr="000D4315" w:rsidRDefault="00A66CF7" w:rsidP="00D02CA0">
            <w:pPr>
              <w:rPr>
                <w:rFonts w:ascii="Times New Roman" w:hAnsi="Times New Roman"/>
              </w:rPr>
            </w:pPr>
            <w:r w:rsidRPr="000D4315">
              <w:rPr>
                <w:rFonts w:ascii="Times New Roman" w:hAnsi="Times New Roman"/>
              </w:rPr>
              <w:t>Hypoxia Responsive Element</w:t>
            </w:r>
          </w:p>
        </w:tc>
        <w:tc>
          <w:tcPr>
            <w:tcW w:w="0" w:type="auto"/>
          </w:tcPr>
          <w:p w14:paraId="0165143E" w14:textId="77777777" w:rsidR="00A66CF7" w:rsidRPr="000D4315" w:rsidRDefault="00A66CF7" w:rsidP="00841F69">
            <w:pPr>
              <w:rPr>
                <w:rFonts w:ascii="Times New Roman" w:hAnsi="Times New Roman"/>
              </w:rPr>
            </w:pPr>
            <w:r w:rsidRPr="000D4315">
              <w:rPr>
                <w:rFonts w:ascii="Times New Roman" w:hAnsi="Times New Roman"/>
              </w:rPr>
              <w:t>DNA sequences in a gene’</w:t>
            </w:r>
            <w:r w:rsidR="00907DF6" w:rsidRPr="000D4315">
              <w:rPr>
                <w:rFonts w:ascii="Times New Roman" w:hAnsi="Times New Roman"/>
              </w:rPr>
              <w:t>s promoter region that mediate</w:t>
            </w:r>
            <w:r w:rsidRPr="000D4315">
              <w:rPr>
                <w:rFonts w:ascii="Times New Roman" w:hAnsi="Times New Roman"/>
              </w:rPr>
              <w:t xml:space="preserve"> expression during hypoxia</w:t>
            </w:r>
          </w:p>
        </w:tc>
      </w:tr>
      <w:tr w:rsidR="00EF0258" w:rsidRPr="00EF0258" w14:paraId="424692C8" w14:textId="77777777" w:rsidTr="007C7F72">
        <w:tc>
          <w:tcPr>
            <w:tcW w:w="0" w:type="auto"/>
          </w:tcPr>
          <w:p w14:paraId="590A153E" w14:textId="77777777" w:rsidR="00A66CF7" w:rsidRPr="000D4315" w:rsidRDefault="00A66CF7" w:rsidP="00D02CA0">
            <w:pPr>
              <w:rPr>
                <w:rFonts w:ascii="Times New Roman" w:hAnsi="Times New Roman"/>
              </w:rPr>
            </w:pPr>
            <w:r w:rsidRPr="000D4315">
              <w:rPr>
                <w:rFonts w:ascii="Times New Roman" w:hAnsi="Times New Roman"/>
              </w:rPr>
              <w:t>Insulin-like Growth Factor 1</w:t>
            </w:r>
          </w:p>
        </w:tc>
        <w:tc>
          <w:tcPr>
            <w:tcW w:w="0" w:type="auto"/>
          </w:tcPr>
          <w:p w14:paraId="72DDCE77" w14:textId="77777777" w:rsidR="00A66CF7" w:rsidRPr="000D4315" w:rsidRDefault="002F068F" w:rsidP="002F068F">
            <w:pPr>
              <w:rPr>
                <w:rFonts w:ascii="Times New Roman" w:hAnsi="Times New Roman"/>
              </w:rPr>
            </w:pPr>
            <w:r w:rsidRPr="000D4315">
              <w:rPr>
                <w:rFonts w:ascii="Times New Roman" w:hAnsi="Times New Roman"/>
              </w:rPr>
              <w:t>A protein encoded by the IGF protein, plays an important role in the  anabolic effects of protein in skeletal muscle</w:t>
            </w:r>
          </w:p>
        </w:tc>
      </w:tr>
      <w:tr w:rsidR="00A66CF7" w:rsidRPr="00A66CF7" w14:paraId="77740DD6" w14:textId="77777777" w:rsidTr="007C7F72">
        <w:tc>
          <w:tcPr>
            <w:tcW w:w="0" w:type="auto"/>
          </w:tcPr>
          <w:p w14:paraId="2879DDB2" w14:textId="77777777" w:rsidR="00A66CF7" w:rsidRPr="000D4315" w:rsidRDefault="00A66CF7" w:rsidP="00D02CA0">
            <w:pPr>
              <w:rPr>
                <w:rFonts w:ascii="Times New Roman" w:hAnsi="Times New Roman"/>
              </w:rPr>
            </w:pPr>
            <w:r w:rsidRPr="000D4315">
              <w:rPr>
                <w:rFonts w:ascii="Times New Roman" w:hAnsi="Times New Roman"/>
              </w:rPr>
              <w:t>Intestinal Permeability</w:t>
            </w:r>
          </w:p>
        </w:tc>
        <w:tc>
          <w:tcPr>
            <w:tcW w:w="0" w:type="auto"/>
          </w:tcPr>
          <w:p w14:paraId="663AC3BD" w14:textId="77777777" w:rsidR="00A66CF7" w:rsidRPr="000D4315" w:rsidRDefault="00A66CF7" w:rsidP="00841F69">
            <w:pPr>
              <w:rPr>
                <w:rFonts w:ascii="Times New Roman" w:hAnsi="Times New Roman"/>
              </w:rPr>
            </w:pPr>
            <w:r w:rsidRPr="000D4315">
              <w:rPr>
                <w:rFonts w:ascii="Times New Roman" w:hAnsi="Times New Roman"/>
              </w:rPr>
              <w:t>A condition relating to damaged or disturbed bowel lining</w:t>
            </w:r>
          </w:p>
        </w:tc>
      </w:tr>
      <w:tr w:rsidR="00841F69" w:rsidRPr="00841F69" w14:paraId="77D08914" w14:textId="77777777" w:rsidTr="007C7F72">
        <w:tc>
          <w:tcPr>
            <w:tcW w:w="0" w:type="auto"/>
          </w:tcPr>
          <w:p w14:paraId="3A43C553" w14:textId="77777777" w:rsidR="00841F69" w:rsidRPr="000D4315" w:rsidRDefault="00841F69" w:rsidP="00D02CA0">
            <w:pPr>
              <w:rPr>
                <w:rFonts w:ascii="Times New Roman" w:hAnsi="Times New Roman"/>
              </w:rPr>
            </w:pPr>
            <w:r w:rsidRPr="000D4315">
              <w:rPr>
                <w:rFonts w:ascii="Times New Roman" w:hAnsi="Times New Roman"/>
              </w:rPr>
              <w:t>Leptin</w:t>
            </w:r>
          </w:p>
        </w:tc>
        <w:tc>
          <w:tcPr>
            <w:tcW w:w="0" w:type="auto"/>
          </w:tcPr>
          <w:p w14:paraId="54F5E149" w14:textId="77777777" w:rsidR="00841F69" w:rsidRPr="000D4315" w:rsidRDefault="00841F69" w:rsidP="00756F20">
            <w:pPr>
              <w:rPr>
                <w:rFonts w:ascii="Times New Roman" w:hAnsi="Times New Roman"/>
              </w:rPr>
            </w:pPr>
            <w:r w:rsidRPr="000D4315">
              <w:rPr>
                <w:rFonts w:ascii="Times New Roman" w:hAnsi="Times New Roman"/>
              </w:rPr>
              <w:t>A 146-amino acid protein secreted predominantly in white adipose tissue which regulate</w:t>
            </w:r>
            <w:r w:rsidR="00756F20" w:rsidRPr="000D4315">
              <w:rPr>
                <w:rFonts w:ascii="Times New Roman" w:hAnsi="Times New Roman"/>
              </w:rPr>
              <w:t>s</w:t>
            </w:r>
            <w:r w:rsidRPr="000D4315">
              <w:rPr>
                <w:rFonts w:ascii="Times New Roman" w:hAnsi="Times New Roman"/>
              </w:rPr>
              <w:t xml:space="preserve"> appetite</w:t>
            </w:r>
          </w:p>
        </w:tc>
      </w:tr>
      <w:tr w:rsidR="00A66CF7" w:rsidRPr="00A66CF7" w14:paraId="43B1D4EE" w14:textId="77777777" w:rsidTr="007C7F72">
        <w:tc>
          <w:tcPr>
            <w:tcW w:w="0" w:type="auto"/>
          </w:tcPr>
          <w:p w14:paraId="1627C31F" w14:textId="77777777" w:rsidR="00A66CF7" w:rsidRPr="000D4315" w:rsidRDefault="00A66CF7" w:rsidP="00D02CA0">
            <w:pPr>
              <w:rPr>
                <w:rFonts w:ascii="Times New Roman" w:hAnsi="Times New Roman"/>
              </w:rPr>
            </w:pPr>
            <w:r w:rsidRPr="000D4315">
              <w:rPr>
                <w:rFonts w:ascii="Times New Roman" w:hAnsi="Times New Roman"/>
              </w:rPr>
              <w:t>Lipofuscin</w:t>
            </w:r>
            <w:r w:rsidRPr="000D4315">
              <w:rPr>
                <w:rFonts w:ascii="Times New Roman" w:hAnsi="Times New Roman"/>
              </w:rPr>
              <w:tab/>
            </w:r>
          </w:p>
        </w:tc>
        <w:tc>
          <w:tcPr>
            <w:tcW w:w="0" w:type="auto"/>
          </w:tcPr>
          <w:p w14:paraId="0E7543AC" w14:textId="77777777" w:rsidR="00A66CF7" w:rsidRPr="000D4315" w:rsidRDefault="00A66CF7" w:rsidP="00841F69">
            <w:pPr>
              <w:rPr>
                <w:rFonts w:ascii="Times New Roman" w:hAnsi="Times New Roman"/>
              </w:rPr>
            </w:pPr>
            <w:r w:rsidRPr="000D4315">
              <w:rPr>
                <w:rFonts w:ascii="Times New Roman" w:hAnsi="Times New Roman"/>
              </w:rPr>
              <w:t xml:space="preserve">A finely granular yellow-brown </w:t>
            </w:r>
            <w:hyperlink r:id="rId26" w:tooltip="Pigment" w:history="1">
              <w:r w:rsidRPr="000D4315">
                <w:rPr>
                  <w:rFonts w:ascii="Times New Roman" w:hAnsi="Times New Roman"/>
                </w:rPr>
                <w:t>pigment</w:t>
              </w:r>
            </w:hyperlink>
            <w:r w:rsidRPr="000D4315">
              <w:rPr>
                <w:rFonts w:ascii="Times New Roman" w:hAnsi="Times New Roman"/>
              </w:rPr>
              <w:t xml:space="preserve"> </w:t>
            </w:r>
            <w:hyperlink r:id="rId27" w:tooltip="Granule (cell biology)" w:history="1">
              <w:r w:rsidRPr="000D4315">
                <w:rPr>
                  <w:rFonts w:ascii="Times New Roman" w:hAnsi="Times New Roman"/>
                </w:rPr>
                <w:t>granules</w:t>
              </w:r>
            </w:hyperlink>
            <w:hyperlink r:id="rId28" w:anchor="cite_note-0" w:history="1"/>
            <w:r w:rsidRPr="000D4315">
              <w:rPr>
                <w:rFonts w:ascii="Times New Roman" w:hAnsi="Times New Roman"/>
              </w:rPr>
              <w:t xml:space="preserve"> composed of </w:t>
            </w:r>
            <w:hyperlink r:id="rId29" w:tooltip="Lipid" w:history="1">
              <w:r w:rsidRPr="000D4315">
                <w:rPr>
                  <w:rFonts w:ascii="Times New Roman" w:hAnsi="Times New Roman"/>
                </w:rPr>
                <w:t>lipid</w:t>
              </w:r>
            </w:hyperlink>
            <w:r w:rsidRPr="000D4315">
              <w:rPr>
                <w:rFonts w:ascii="Times New Roman" w:hAnsi="Times New Roman"/>
              </w:rPr>
              <w:t xml:space="preserve">-containing residues of </w:t>
            </w:r>
            <w:hyperlink r:id="rId30" w:tooltip="Lysosomal" w:history="1">
              <w:r w:rsidRPr="000D4315">
                <w:rPr>
                  <w:rFonts w:ascii="Times New Roman" w:hAnsi="Times New Roman"/>
                </w:rPr>
                <w:t>lysosomal</w:t>
              </w:r>
            </w:hyperlink>
            <w:r w:rsidRPr="000D4315">
              <w:rPr>
                <w:rFonts w:ascii="Times New Roman" w:hAnsi="Times New Roman"/>
              </w:rPr>
              <w:t xml:space="preserve"> digestion</w:t>
            </w:r>
          </w:p>
        </w:tc>
      </w:tr>
      <w:tr w:rsidR="00A66CF7" w:rsidRPr="00A66CF7" w14:paraId="05751B28" w14:textId="77777777" w:rsidTr="007C7F72">
        <w:tc>
          <w:tcPr>
            <w:tcW w:w="0" w:type="auto"/>
          </w:tcPr>
          <w:p w14:paraId="18429830" w14:textId="77777777" w:rsidR="00A66CF7" w:rsidRPr="000D4315" w:rsidRDefault="00A66CF7" w:rsidP="00D02CA0">
            <w:pPr>
              <w:rPr>
                <w:rFonts w:ascii="Times New Roman" w:hAnsi="Times New Roman"/>
              </w:rPr>
            </w:pPr>
            <w:r w:rsidRPr="000D4315">
              <w:rPr>
                <w:rFonts w:ascii="Times New Roman" w:hAnsi="Times New Roman"/>
              </w:rPr>
              <w:t>Muscle Atrophy F-box</w:t>
            </w:r>
          </w:p>
        </w:tc>
        <w:tc>
          <w:tcPr>
            <w:tcW w:w="0" w:type="auto"/>
          </w:tcPr>
          <w:p w14:paraId="4DD5283A" w14:textId="77777777" w:rsidR="00A66CF7" w:rsidRPr="000D4315" w:rsidRDefault="00A66CF7" w:rsidP="00841F69">
            <w:pPr>
              <w:rPr>
                <w:rFonts w:ascii="Times New Roman" w:hAnsi="Times New Roman"/>
              </w:rPr>
            </w:pPr>
            <w:r w:rsidRPr="000D4315">
              <w:rPr>
                <w:rFonts w:ascii="Times New Roman" w:hAnsi="Times New Roman"/>
              </w:rPr>
              <w:t>E3</w:t>
            </w:r>
            <w:r w:rsidR="00756F20" w:rsidRPr="000D4315">
              <w:rPr>
                <w:rFonts w:ascii="Times New Roman" w:hAnsi="Times New Roman"/>
              </w:rPr>
              <w:t xml:space="preserve"> ubiquitin</w:t>
            </w:r>
            <w:r w:rsidRPr="000D4315">
              <w:rPr>
                <w:rFonts w:ascii="Times New Roman" w:hAnsi="Times New Roman"/>
              </w:rPr>
              <w:t xml:space="preserve"> ligase involved in skeletal muscle atrophy</w:t>
            </w:r>
          </w:p>
        </w:tc>
      </w:tr>
      <w:tr w:rsidR="00A66CF7" w:rsidRPr="00A66CF7" w14:paraId="55121887" w14:textId="77777777" w:rsidTr="007C7F72">
        <w:tc>
          <w:tcPr>
            <w:tcW w:w="0" w:type="auto"/>
          </w:tcPr>
          <w:p w14:paraId="789F7816" w14:textId="77777777" w:rsidR="00A66CF7" w:rsidRPr="000D4315" w:rsidRDefault="00A66CF7" w:rsidP="00D02CA0">
            <w:pPr>
              <w:rPr>
                <w:rFonts w:ascii="Times New Roman" w:hAnsi="Times New Roman"/>
              </w:rPr>
            </w:pPr>
            <w:r w:rsidRPr="000D4315">
              <w:rPr>
                <w:rFonts w:ascii="Times New Roman" w:hAnsi="Times New Roman"/>
              </w:rPr>
              <w:t>Muscle Ring Finger-1</w:t>
            </w:r>
          </w:p>
        </w:tc>
        <w:tc>
          <w:tcPr>
            <w:tcW w:w="0" w:type="auto"/>
          </w:tcPr>
          <w:p w14:paraId="18CEEACA" w14:textId="77777777" w:rsidR="00A66CF7" w:rsidRPr="000D4315" w:rsidRDefault="00A66CF7" w:rsidP="00841F69">
            <w:pPr>
              <w:rPr>
                <w:rFonts w:ascii="Times New Roman" w:hAnsi="Times New Roman"/>
              </w:rPr>
            </w:pPr>
            <w:r w:rsidRPr="000D4315">
              <w:rPr>
                <w:rFonts w:ascii="Times New Roman" w:hAnsi="Times New Roman"/>
              </w:rPr>
              <w:t xml:space="preserve">E3 </w:t>
            </w:r>
            <w:r w:rsidR="00756F20" w:rsidRPr="000D4315">
              <w:rPr>
                <w:rFonts w:ascii="Times New Roman" w:hAnsi="Times New Roman"/>
              </w:rPr>
              <w:t xml:space="preserve">ubiquitin </w:t>
            </w:r>
            <w:r w:rsidRPr="000D4315">
              <w:rPr>
                <w:rFonts w:ascii="Times New Roman" w:hAnsi="Times New Roman"/>
              </w:rPr>
              <w:t>ligase involved in skeletal muscle atrophy</w:t>
            </w:r>
          </w:p>
        </w:tc>
      </w:tr>
      <w:tr w:rsidR="00EF0258" w:rsidRPr="00A66CF7" w14:paraId="38E31231" w14:textId="77777777" w:rsidTr="007C7F72">
        <w:tc>
          <w:tcPr>
            <w:tcW w:w="0" w:type="auto"/>
          </w:tcPr>
          <w:p w14:paraId="3243E862" w14:textId="77777777" w:rsidR="00EF0258" w:rsidRPr="000D4315" w:rsidRDefault="00EF0258" w:rsidP="007B75B9">
            <w:pPr>
              <w:rPr>
                <w:rFonts w:ascii="Times New Roman" w:hAnsi="Times New Roman"/>
              </w:rPr>
            </w:pPr>
            <w:r w:rsidRPr="000D4315">
              <w:rPr>
                <w:rFonts w:ascii="Times New Roman" w:hAnsi="Times New Roman"/>
              </w:rPr>
              <w:t>Myoblast</w:t>
            </w:r>
          </w:p>
        </w:tc>
        <w:tc>
          <w:tcPr>
            <w:tcW w:w="0" w:type="auto"/>
          </w:tcPr>
          <w:p w14:paraId="7236BC4F" w14:textId="77777777" w:rsidR="00EF0258" w:rsidRPr="000D4315" w:rsidRDefault="00EF0258" w:rsidP="007B75B9">
            <w:pPr>
              <w:rPr>
                <w:rFonts w:ascii="Times New Roman" w:hAnsi="Times New Roman"/>
              </w:rPr>
            </w:pPr>
            <w:r w:rsidRPr="000D4315">
              <w:rPr>
                <w:rFonts w:ascii="Times New Roman" w:hAnsi="Times New Roman"/>
              </w:rPr>
              <w:t>A primitive muscle cell with the potential to develop into a muscle fibre</w:t>
            </w:r>
          </w:p>
        </w:tc>
      </w:tr>
      <w:tr w:rsidR="00EF0258" w:rsidRPr="00A66CF7" w14:paraId="1ECC850C" w14:textId="77777777" w:rsidTr="007C7F72">
        <w:tc>
          <w:tcPr>
            <w:tcW w:w="0" w:type="auto"/>
          </w:tcPr>
          <w:p w14:paraId="7A3DC66D" w14:textId="77777777" w:rsidR="00EF0258" w:rsidRPr="000D4315" w:rsidRDefault="00EF0258" w:rsidP="007B75B9">
            <w:pPr>
              <w:rPr>
                <w:rFonts w:ascii="Times New Roman" w:hAnsi="Times New Roman"/>
              </w:rPr>
            </w:pPr>
            <w:r w:rsidRPr="000D4315">
              <w:rPr>
                <w:rFonts w:ascii="Times New Roman" w:hAnsi="Times New Roman"/>
              </w:rPr>
              <w:lastRenderedPageBreak/>
              <w:t>myoD</w:t>
            </w:r>
            <w:r w:rsidRPr="000D4315">
              <w:rPr>
                <w:rFonts w:ascii="Times New Roman" w:hAnsi="Times New Roman"/>
              </w:rPr>
              <w:tab/>
            </w:r>
          </w:p>
        </w:tc>
        <w:tc>
          <w:tcPr>
            <w:tcW w:w="0" w:type="auto"/>
          </w:tcPr>
          <w:p w14:paraId="2EF241A1" w14:textId="77777777" w:rsidR="00EF0258" w:rsidRPr="000D4315" w:rsidRDefault="00EF0258" w:rsidP="007B75B9">
            <w:pPr>
              <w:rPr>
                <w:rFonts w:ascii="Times New Roman" w:hAnsi="Times New Roman"/>
              </w:rPr>
            </w:pPr>
            <w:r w:rsidRPr="000D4315">
              <w:rPr>
                <w:rFonts w:ascii="Times New Roman" w:hAnsi="Times New Roman"/>
              </w:rPr>
              <w:t>A myogenic transcription factor involved in skeletal muscle repair and differentiation</w:t>
            </w:r>
          </w:p>
        </w:tc>
      </w:tr>
      <w:tr w:rsidR="00A66CF7" w:rsidRPr="00A66CF7" w14:paraId="4BE55EC4" w14:textId="77777777" w:rsidTr="007C7F72">
        <w:tc>
          <w:tcPr>
            <w:tcW w:w="0" w:type="auto"/>
          </w:tcPr>
          <w:p w14:paraId="2718E2BF" w14:textId="78A4153A" w:rsidR="00A66CF7" w:rsidRPr="000D4315" w:rsidRDefault="00A66CF7" w:rsidP="00B53C7C">
            <w:pPr>
              <w:rPr>
                <w:rFonts w:ascii="Times New Roman" w:hAnsi="Times New Roman"/>
              </w:rPr>
            </w:pPr>
            <w:r w:rsidRPr="000D4315">
              <w:rPr>
                <w:rFonts w:ascii="Times New Roman" w:hAnsi="Times New Roman"/>
              </w:rPr>
              <w:t>Myogenic Factor 5</w:t>
            </w:r>
          </w:p>
        </w:tc>
        <w:tc>
          <w:tcPr>
            <w:tcW w:w="0" w:type="auto"/>
          </w:tcPr>
          <w:p w14:paraId="00BF7482" w14:textId="77777777" w:rsidR="00A66CF7" w:rsidRPr="000D4315" w:rsidRDefault="00A66CF7" w:rsidP="00841F69">
            <w:pPr>
              <w:rPr>
                <w:rFonts w:ascii="Times New Roman" w:hAnsi="Times New Roman"/>
              </w:rPr>
            </w:pPr>
            <w:r w:rsidRPr="000D4315">
              <w:rPr>
                <w:rFonts w:ascii="Times New Roman" w:hAnsi="Times New Roman"/>
              </w:rPr>
              <w:t>A myogenic factor involved in regulating muscle differentiation</w:t>
            </w:r>
          </w:p>
        </w:tc>
      </w:tr>
      <w:tr w:rsidR="00EF0258" w:rsidRPr="00A66CF7" w14:paraId="2956B5FA" w14:textId="77777777" w:rsidTr="007C7F72">
        <w:tc>
          <w:tcPr>
            <w:tcW w:w="0" w:type="auto"/>
          </w:tcPr>
          <w:p w14:paraId="3971603E" w14:textId="77777777" w:rsidR="00EF0258" w:rsidRPr="000D4315" w:rsidRDefault="00EF0258" w:rsidP="007B75B9">
            <w:pPr>
              <w:rPr>
                <w:rFonts w:ascii="Times New Roman" w:hAnsi="Times New Roman"/>
              </w:rPr>
            </w:pPr>
            <w:r w:rsidRPr="000D4315">
              <w:rPr>
                <w:rFonts w:ascii="Times New Roman" w:hAnsi="Times New Roman"/>
              </w:rPr>
              <w:t>Myogenic Regulatory Factor 4</w:t>
            </w:r>
          </w:p>
        </w:tc>
        <w:tc>
          <w:tcPr>
            <w:tcW w:w="0" w:type="auto"/>
          </w:tcPr>
          <w:p w14:paraId="4D860410" w14:textId="77777777" w:rsidR="00EF0258" w:rsidRPr="000D4315" w:rsidRDefault="00EF0258" w:rsidP="007B75B9">
            <w:pPr>
              <w:rPr>
                <w:rFonts w:ascii="Times New Roman" w:hAnsi="Times New Roman"/>
              </w:rPr>
            </w:pPr>
            <w:r w:rsidRPr="000D4315">
              <w:rPr>
                <w:rFonts w:ascii="Times New Roman" w:hAnsi="Times New Roman"/>
              </w:rPr>
              <w:t>A gene involved in regulating myogenesis and muscle regeneration</w:t>
            </w:r>
          </w:p>
        </w:tc>
      </w:tr>
      <w:tr w:rsidR="00A66CF7" w:rsidRPr="00A66CF7" w14:paraId="2E1BEC26" w14:textId="77777777" w:rsidTr="007C7F72">
        <w:tc>
          <w:tcPr>
            <w:tcW w:w="0" w:type="auto"/>
          </w:tcPr>
          <w:p w14:paraId="7E8FFB54" w14:textId="77777777" w:rsidR="00A66CF7" w:rsidRPr="000D4315" w:rsidRDefault="00A66CF7" w:rsidP="00D02CA0">
            <w:pPr>
              <w:rPr>
                <w:rFonts w:ascii="Times New Roman" w:hAnsi="Times New Roman"/>
              </w:rPr>
            </w:pPr>
            <w:r w:rsidRPr="000D4315">
              <w:rPr>
                <w:rFonts w:ascii="Times New Roman" w:hAnsi="Times New Roman"/>
              </w:rPr>
              <w:t>Myogenin</w:t>
            </w:r>
            <w:r w:rsidRPr="000D4315">
              <w:rPr>
                <w:rFonts w:ascii="Times New Roman" w:hAnsi="Times New Roman"/>
              </w:rPr>
              <w:tab/>
            </w:r>
          </w:p>
        </w:tc>
        <w:tc>
          <w:tcPr>
            <w:tcW w:w="0" w:type="auto"/>
          </w:tcPr>
          <w:p w14:paraId="74A9B89A" w14:textId="77777777" w:rsidR="00A66CF7" w:rsidRPr="000D4315" w:rsidRDefault="00A66CF7" w:rsidP="00841F69">
            <w:pPr>
              <w:rPr>
                <w:rFonts w:ascii="Times New Roman" w:hAnsi="Times New Roman"/>
              </w:rPr>
            </w:pPr>
            <w:r w:rsidRPr="000D4315">
              <w:rPr>
                <w:rFonts w:ascii="Times New Roman" w:hAnsi="Times New Roman"/>
              </w:rPr>
              <w:t>A differentiation marker involved in the co-ordination of skeletal muscle development and repair</w:t>
            </w:r>
          </w:p>
        </w:tc>
      </w:tr>
      <w:tr w:rsidR="00A66CF7" w:rsidRPr="00A66CF7" w14:paraId="66CEF23B" w14:textId="77777777" w:rsidTr="007C7F72">
        <w:tc>
          <w:tcPr>
            <w:tcW w:w="0" w:type="auto"/>
          </w:tcPr>
          <w:p w14:paraId="003F3F8E" w14:textId="77777777" w:rsidR="00A66CF7" w:rsidRPr="000D4315" w:rsidRDefault="00A66CF7" w:rsidP="00D02CA0">
            <w:pPr>
              <w:rPr>
                <w:rFonts w:ascii="Times New Roman" w:hAnsi="Times New Roman"/>
              </w:rPr>
            </w:pPr>
            <w:r w:rsidRPr="000D4315">
              <w:rPr>
                <w:rFonts w:ascii="Times New Roman" w:hAnsi="Times New Roman"/>
              </w:rPr>
              <w:t>Myogenesis</w:t>
            </w:r>
            <w:r w:rsidRPr="000D4315">
              <w:rPr>
                <w:rFonts w:ascii="Times New Roman" w:hAnsi="Times New Roman"/>
              </w:rPr>
              <w:tab/>
            </w:r>
          </w:p>
        </w:tc>
        <w:tc>
          <w:tcPr>
            <w:tcW w:w="0" w:type="auto"/>
          </w:tcPr>
          <w:p w14:paraId="1575E495" w14:textId="77777777" w:rsidR="00A66CF7" w:rsidRPr="000D4315" w:rsidRDefault="00A66CF7" w:rsidP="00841F69">
            <w:pPr>
              <w:rPr>
                <w:rFonts w:ascii="Times New Roman" w:hAnsi="Times New Roman"/>
              </w:rPr>
            </w:pPr>
            <w:r w:rsidRPr="000D4315">
              <w:rPr>
                <w:rFonts w:ascii="Times New Roman" w:hAnsi="Times New Roman"/>
              </w:rPr>
              <w:t>The formation of muscle tissue, in particular during embryonic development - muscle fibres form the fusion of myoblasts into myotubes</w:t>
            </w:r>
          </w:p>
        </w:tc>
      </w:tr>
      <w:tr w:rsidR="00A66CF7" w:rsidRPr="00A66CF7" w14:paraId="35CEC35E" w14:textId="77777777" w:rsidTr="007C7F72">
        <w:tc>
          <w:tcPr>
            <w:tcW w:w="0" w:type="auto"/>
          </w:tcPr>
          <w:p w14:paraId="2C2FC24B" w14:textId="77777777" w:rsidR="00A66CF7" w:rsidRPr="000D4315" w:rsidRDefault="00A66CF7" w:rsidP="00D02CA0">
            <w:pPr>
              <w:rPr>
                <w:rFonts w:ascii="Times New Roman" w:hAnsi="Times New Roman"/>
              </w:rPr>
            </w:pPr>
            <w:r w:rsidRPr="000D4315">
              <w:rPr>
                <w:rFonts w:ascii="Times New Roman" w:hAnsi="Times New Roman"/>
              </w:rPr>
              <w:t>Myogenic</w:t>
            </w:r>
          </w:p>
        </w:tc>
        <w:tc>
          <w:tcPr>
            <w:tcW w:w="0" w:type="auto"/>
          </w:tcPr>
          <w:p w14:paraId="3F3D82C6" w14:textId="77777777" w:rsidR="00A66CF7" w:rsidRPr="000D4315" w:rsidRDefault="00A66CF7" w:rsidP="00841F69">
            <w:pPr>
              <w:rPr>
                <w:rFonts w:ascii="Times New Roman" w:hAnsi="Times New Roman"/>
              </w:rPr>
            </w:pPr>
            <w:r w:rsidRPr="000D4315">
              <w:rPr>
                <w:rFonts w:ascii="Times New Roman" w:hAnsi="Times New Roman"/>
              </w:rPr>
              <w:t>Originating in myocytes or muscle tissue</w:t>
            </w:r>
          </w:p>
        </w:tc>
      </w:tr>
      <w:tr w:rsidR="00A66CF7" w:rsidRPr="00A66CF7" w14:paraId="52B6EC2E" w14:textId="77777777" w:rsidTr="007C7F72">
        <w:tc>
          <w:tcPr>
            <w:tcW w:w="0" w:type="auto"/>
          </w:tcPr>
          <w:p w14:paraId="5829B408" w14:textId="77777777" w:rsidR="00A66CF7" w:rsidRPr="000D4315" w:rsidRDefault="00A66CF7" w:rsidP="00D02CA0">
            <w:pPr>
              <w:rPr>
                <w:rFonts w:ascii="Times New Roman" w:hAnsi="Times New Roman"/>
              </w:rPr>
            </w:pPr>
            <w:r w:rsidRPr="000D4315">
              <w:rPr>
                <w:rFonts w:ascii="Times New Roman" w:hAnsi="Times New Roman"/>
              </w:rPr>
              <w:t>Myostatin</w:t>
            </w:r>
          </w:p>
        </w:tc>
        <w:tc>
          <w:tcPr>
            <w:tcW w:w="0" w:type="auto"/>
          </w:tcPr>
          <w:p w14:paraId="52EC6A4D" w14:textId="77777777" w:rsidR="00A66CF7" w:rsidRPr="000D4315" w:rsidRDefault="00A66CF7" w:rsidP="00841F69">
            <w:pPr>
              <w:rPr>
                <w:rFonts w:ascii="Times New Roman" w:hAnsi="Times New Roman"/>
              </w:rPr>
            </w:pPr>
            <w:r w:rsidRPr="000D4315">
              <w:rPr>
                <w:rFonts w:ascii="Times New Roman" w:hAnsi="Times New Roman"/>
              </w:rPr>
              <w:t>A gene known to inhibit skeletal muscle differentiation and growth</w:t>
            </w:r>
          </w:p>
        </w:tc>
      </w:tr>
      <w:tr w:rsidR="00A66CF7" w:rsidRPr="00A66CF7" w14:paraId="1A10D9E7" w14:textId="77777777" w:rsidTr="007C7F72">
        <w:tc>
          <w:tcPr>
            <w:tcW w:w="0" w:type="auto"/>
          </w:tcPr>
          <w:p w14:paraId="4E8F833E" w14:textId="77777777" w:rsidR="00A66CF7" w:rsidRPr="000D4315" w:rsidRDefault="00A66CF7" w:rsidP="00D02CA0">
            <w:pPr>
              <w:rPr>
                <w:rFonts w:ascii="Times New Roman" w:hAnsi="Times New Roman"/>
              </w:rPr>
            </w:pPr>
            <w:r w:rsidRPr="000D4315">
              <w:rPr>
                <w:rFonts w:ascii="Times New Roman" w:hAnsi="Times New Roman"/>
              </w:rPr>
              <w:t>Myotube</w:t>
            </w:r>
          </w:p>
        </w:tc>
        <w:tc>
          <w:tcPr>
            <w:tcW w:w="0" w:type="auto"/>
          </w:tcPr>
          <w:p w14:paraId="72AAB5E4" w14:textId="77777777" w:rsidR="00A66CF7" w:rsidRPr="000D4315" w:rsidRDefault="00A66CF7" w:rsidP="00841F69">
            <w:pPr>
              <w:rPr>
                <w:rFonts w:ascii="Times New Roman" w:hAnsi="Times New Roman"/>
              </w:rPr>
            </w:pPr>
            <w:r w:rsidRPr="000D4315">
              <w:rPr>
                <w:rFonts w:ascii="Times New Roman" w:hAnsi="Times New Roman"/>
              </w:rPr>
              <w:t>A developing skeletal muscle fibre with a centrally located nucleus</w:t>
            </w:r>
          </w:p>
        </w:tc>
      </w:tr>
      <w:tr w:rsidR="00A66CF7" w:rsidRPr="00A66CF7" w14:paraId="4BA2B094" w14:textId="77777777" w:rsidTr="007C7F72">
        <w:tc>
          <w:tcPr>
            <w:tcW w:w="0" w:type="auto"/>
          </w:tcPr>
          <w:p w14:paraId="13841FF4" w14:textId="77777777" w:rsidR="00A66CF7" w:rsidRPr="000D4315" w:rsidRDefault="00A66CF7" w:rsidP="00D02CA0">
            <w:pPr>
              <w:rPr>
                <w:rFonts w:ascii="Times New Roman" w:hAnsi="Times New Roman"/>
              </w:rPr>
            </w:pPr>
            <w:r w:rsidRPr="000D4315">
              <w:rPr>
                <w:rFonts w:ascii="Times New Roman" w:hAnsi="Times New Roman"/>
              </w:rPr>
              <w:t>Normobaric</w:t>
            </w:r>
          </w:p>
        </w:tc>
        <w:tc>
          <w:tcPr>
            <w:tcW w:w="0" w:type="auto"/>
          </w:tcPr>
          <w:p w14:paraId="4ECA8D7C" w14:textId="77777777" w:rsidR="00A66CF7" w:rsidRPr="000D4315" w:rsidRDefault="00A66CF7" w:rsidP="00841F69">
            <w:pPr>
              <w:rPr>
                <w:rFonts w:ascii="Times New Roman" w:hAnsi="Times New Roman"/>
              </w:rPr>
            </w:pPr>
            <w:r w:rsidRPr="000D4315">
              <w:rPr>
                <w:rFonts w:ascii="Times New Roman" w:hAnsi="Times New Roman"/>
              </w:rPr>
              <w:t>A normal barometric pressure equivalent to sea-level</w:t>
            </w:r>
          </w:p>
        </w:tc>
      </w:tr>
      <w:tr w:rsidR="00A66CF7" w:rsidRPr="00A66CF7" w14:paraId="6631328D" w14:textId="77777777" w:rsidTr="007C7F72">
        <w:tc>
          <w:tcPr>
            <w:tcW w:w="0" w:type="auto"/>
          </w:tcPr>
          <w:p w14:paraId="3B5CF223" w14:textId="77777777" w:rsidR="00A66CF7" w:rsidRPr="000D4315" w:rsidRDefault="00A66CF7" w:rsidP="00D02CA0">
            <w:pPr>
              <w:rPr>
                <w:rFonts w:ascii="Times New Roman" w:hAnsi="Times New Roman"/>
              </w:rPr>
            </w:pPr>
            <w:r w:rsidRPr="000D4315">
              <w:rPr>
                <w:rFonts w:ascii="Times New Roman" w:hAnsi="Times New Roman"/>
              </w:rPr>
              <w:t>Normoxia</w:t>
            </w:r>
          </w:p>
        </w:tc>
        <w:tc>
          <w:tcPr>
            <w:tcW w:w="0" w:type="auto"/>
          </w:tcPr>
          <w:p w14:paraId="77C1F06B" w14:textId="77777777" w:rsidR="00A66CF7" w:rsidRPr="000D4315" w:rsidRDefault="00A66CF7" w:rsidP="00841F69">
            <w:pPr>
              <w:rPr>
                <w:rFonts w:ascii="Times New Roman" w:hAnsi="Times New Roman"/>
              </w:rPr>
            </w:pPr>
            <w:r w:rsidRPr="000D4315">
              <w:rPr>
                <w:rFonts w:ascii="Times New Roman" w:hAnsi="Times New Roman"/>
              </w:rPr>
              <w:t>A normal level of oxygen (20.93%)</w:t>
            </w:r>
          </w:p>
        </w:tc>
      </w:tr>
      <w:tr w:rsidR="00A66CF7" w:rsidRPr="00A66CF7" w14:paraId="1973EF55" w14:textId="77777777" w:rsidTr="007C7F72">
        <w:tc>
          <w:tcPr>
            <w:tcW w:w="0" w:type="auto"/>
          </w:tcPr>
          <w:p w14:paraId="086D4AD4" w14:textId="77777777" w:rsidR="00A66CF7" w:rsidRPr="000D4315" w:rsidRDefault="00A66CF7" w:rsidP="00D02CA0">
            <w:pPr>
              <w:rPr>
                <w:rFonts w:ascii="Times New Roman" w:hAnsi="Times New Roman"/>
              </w:rPr>
            </w:pPr>
            <w:r w:rsidRPr="000D4315">
              <w:rPr>
                <w:rFonts w:ascii="Times New Roman" w:hAnsi="Times New Roman"/>
              </w:rPr>
              <w:t>Orexigenic</w:t>
            </w:r>
            <w:r w:rsidRPr="000D4315">
              <w:rPr>
                <w:rFonts w:ascii="Times New Roman" w:hAnsi="Times New Roman"/>
              </w:rPr>
              <w:tab/>
            </w:r>
          </w:p>
        </w:tc>
        <w:tc>
          <w:tcPr>
            <w:tcW w:w="0" w:type="auto"/>
          </w:tcPr>
          <w:p w14:paraId="63DC674D" w14:textId="77777777" w:rsidR="00A66CF7" w:rsidRPr="000D4315" w:rsidRDefault="00A66CF7" w:rsidP="00841F69">
            <w:pPr>
              <w:rPr>
                <w:rFonts w:ascii="Times New Roman" w:hAnsi="Times New Roman"/>
              </w:rPr>
            </w:pPr>
            <w:r w:rsidRPr="000D4315">
              <w:rPr>
                <w:rFonts w:ascii="Times New Roman" w:hAnsi="Times New Roman"/>
              </w:rPr>
              <w:t>Increasing appetite</w:t>
            </w:r>
          </w:p>
        </w:tc>
      </w:tr>
      <w:tr w:rsidR="00A66CF7" w:rsidRPr="00BD38BB" w14:paraId="1BD2BDAA" w14:textId="77777777" w:rsidTr="007C7F72">
        <w:tc>
          <w:tcPr>
            <w:tcW w:w="0" w:type="auto"/>
          </w:tcPr>
          <w:p w14:paraId="0FB15B1C" w14:textId="77777777" w:rsidR="00A66CF7" w:rsidRPr="000D4315" w:rsidRDefault="00A66CF7" w:rsidP="00D02CA0">
            <w:pPr>
              <w:rPr>
                <w:rFonts w:ascii="Times New Roman" w:hAnsi="Times New Roman"/>
              </w:rPr>
            </w:pPr>
            <w:r w:rsidRPr="000D4315">
              <w:rPr>
                <w:rFonts w:ascii="Times New Roman" w:hAnsi="Times New Roman"/>
              </w:rPr>
              <w:t>PGC-1α</w:t>
            </w:r>
            <w:r w:rsidRPr="000D4315">
              <w:rPr>
                <w:rFonts w:ascii="Times New Roman" w:hAnsi="Times New Roman"/>
              </w:rPr>
              <w:tab/>
            </w:r>
          </w:p>
        </w:tc>
        <w:tc>
          <w:tcPr>
            <w:tcW w:w="0" w:type="auto"/>
          </w:tcPr>
          <w:p w14:paraId="220102BC" w14:textId="77777777" w:rsidR="00A66CF7" w:rsidRPr="000D4315" w:rsidRDefault="00594A5E" w:rsidP="00594A5E">
            <w:pPr>
              <w:rPr>
                <w:rFonts w:ascii="Times New Roman" w:hAnsi="Times New Roman"/>
              </w:rPr>
            </w:pPr>
            <w:r w:rsidRPr="000D4315">
              <w:rPr>
                <w:rFonts w:ascii="Times New Roman" w:hAnsi="Times New Roman"/>
              </w:rPr>
              <w:t>A transcriptional coactivator which is a</w:t>
            </w:r>
            <w:r w:rsidR="00A66CF7" w:rsidRPr="000D4315">
              <w:rPr>
                <w:rFonts w:ascii="Times New Roman" w:hAnsi="Times New Roman"/>
              </w:rPr>
              <w:t xml:space="preserve"> key regulator of energy metabolism</w:t>
            </w:r>
            <w:r w:rsidRPr="000D4315">
              <w:rPr>
                <w:rFonts w:ascii="Times New Roman" w:hAnsi="Times New Roman"/>
              </w:rPr>
              <w:t>, may be involved in the development of obesity</w:t>
            </w:r>
          </w:p>
        </w:tc>
      </w:tr>
      <w:tr w:rsidR="00841F69" w:rsidRPr="00841F69" w14:paraId="1B68FD98" w14:textId="77777777" w:rsidTr="007C7F72">
        <w:tc>
          <w:tcPr>
            <w:tcW w:w="0" w:type="auto"/>
          </w:tcPr>
          <w:p w14:paraId="7EC2F4A7" w14:textId="77777777" w:rsidR="00841F69" w:rsidRPr="000D4315" w:rsidRDefault="00841F69" w:rsidP="00D02CA0">
            <w:pPr>
              <w:rPr>
                <w:rFonts w:ascii="Times New Roman" w:hAnsi="Times New Roman"/>
                <w:color w:val="FF0000"/>
              </w:rPr>
            </w:pPr>
            <w:r w:rsidRPr="000D4315">
              <w:rPr>
                <w:rFonts w:ascii="Times New Roman" w:hAnsi="Times New Roman"/>
              </w:rPr>
              <w:t>Peroxisome proliferator-activated receptor</w:t>
            </w:r>
          </w:p>
        </w:tc>
        <w:tc>
          <w:tcPr>
            <w:tcW w:w="0" w:type="auto"/>
          </w:tcPr>
          <w:p w14:paraId="183098F7" w14:textId="77777777" w:rsidR="00841F69" w:rsidRPr="000D4315" w:rsidRDefault="00841F69" w:rsidP="00BD38BB">
            <w:pPr>
              <w:rPr>
                <w:rFonts w:ascii="Times New Roman" w:hAnsi="Times New Roman"/>
                <w:color w:val="FF0000"/>
              </w:rPr>
            </w:pPr>
            <w:r w:rsidRPr="000D4315">
              <w:rPr>
                <w:rFonts w:ascii="Times New Roman" w:hAnsi="Times New Roman"/>
              </w:rPr>
              <w:t>Group of transcription factors that regulate the expression of genes</w:t>
            </w:r>
            <w:r w:rsidR="00BD38BB" w:rsidRPr="000D4315">
              <w:rPr>
                <w:rFonts w:ascii="Times New Roman" w:hAnsi="Times New Roman"/>
              </w:rPr>
              <w:t>. They</w:t>
            </w:r>
            <w:r w:rsidRPr="000D4315">
              <w:rPr>
                <w:rFonts w:ascii="Times New Roman" w:hAnsi="Times New Roman"/>
              </w:rPr>
              <w:t xml:space="preserve"> play an essential role in carbohydrate, lipid and </w:t>
            </w:r>
            <w:r w:rsidRPr="000D4315">
              <w:rPr>
                <w:rFonts w:ascii="Times New Roman" w:hAnsi="Times New Roman"/>
              </w:rPr>
              <w:lastRenderedPageBreak/>
              <w:t>protein metabolism</w:t>
            </w:r>
          </w:p>
        </w:tc>
      </w:tr>
      <w:tr w:rsidR="00841F69" w:rsidRPr="00841F69" w14:paraId="78067690" w14:textId="77777777" w:rsidTr="007C7F72">
        <w:tc>
          <w:tcPr>
            <w:tcW w:w="0" w:type="auto"/>
          </w:tcPr>
          <w:p w14:paraId="25D57D19" w14:textId="77777777" w:rsidR="00841F69" w:rsidRPr="000D4315" w:rsidRDefault="00841F69" w:rsidP="00D02CA0">
            <w:pPr>
              <w:rPr>
                <w:rFonts w:ascii="Times New Roman" w:hAnsi="Times New Roman"/>
              </w:rPr>
            </w:pPr>
            <w:r w:rsidRPr="000D4315">
              <w:rPr>
                <w:rFonts w:ascii="Times New Roman" w:hAnsi="Times New Roman"/>
              </w:rPr>
              <w:lastRenderedPageBreak/>
              <w:t>Protein Degradation</w:t>
            </w:r>
          </w:p>
        </w:tc>
        <w:tc>
          <w:tcPr>
            <w:tcW w:w="0" w:type="auto"/>
          </w:tcPr>
          <w:p w14:paraId="0A2CE97F" w14:textId="77777777" w:rsidR="00841F69" w:rsidRPr="000D4315" w:rsidRDefault="00841F69" w:rsidP="00841F69">
            <w:pPr>
              <w:ind w:left="3969" w:hanging="3969"/>
              <w:rPr>
                <w:rFonts w:ascii="Times New Roman" w:hAnsi="Times New Roman"/>
                <w:color w:val="FF0000"/>
              </w:rPr>
            </w:pPr>
            <w:r w:rsidRPr="000D4315">
              <w:rPr>
                <w:rFonts w:ascii="Times New Roman" w:hAnsi="Times New Roman"/>
              </w:rPr>
              <w:t>The breakdown of proteins by proteases</w:t>
            </w:r>
          </w:p>
        </w:tc>
      </w:tr>
      <w:tr w:rsidR="00841F69" w:rsidRPr="00841F69" w14:paraId="6D8971F2" w14:textId="77777777" w:rsidTr="007C7F72">
        <w:tc>
          <w:tcPr>
            <w:tcW w:w="0" w:type="auto"/>
          </w:tcPr>
          <w:p w14:paraId="2AFF72D1" w14:textId="77777777" w:rsidR="00841F69" w:rsidRPr="000D4315" w:rsidRDefault="00841F69" w:rsidP="00D02CA0">
            <w:pPr>
              <w:rPr>
                <w:rFonts w:ascii="Times New Roman" w:hAnsi="Times New Roman"/>
              </w:rPr>
            </w:pPr>
            <w:r w:rsidRPr="000D4315">
              <w:rPr>
                <w:rFonts w:ascii="Times New Roman" w:hAnsi="Times New Roman"/>
              </w:rPr>
              <w:t>Protein Synthesis</w:t>
            </w:r>
            <w:r w:rsidRPr="000D4315">
              <w:rPr>
                <w:rFonts w:ascii="Times New Roman" w:hAnsi="Times New Roman"/>
              </w:rPr>
              <w:tab/>
            </w:r>
          </w:p>
        </w:tc>
        <w:tc>
          <w:tcPr>
            <w:tcW w:w="0" w:type="auto"/>
          </w:tcPr>
          <w:p w14:paraId="24E4832F" w14:textId="77777777" w:rsidR="00841F69" w:rsidRPr="000D4315" w:rsidRDefault="00841F69" w:rsidP="00841F69">
            <w:pPr>
              <w:rPr>
                <w:rFonts w:ascii="Times New Roman" w:hAnsi="Times New Roman"/>
                <w:color w:val="FF0000"/>
              </w:rPr>
            </w:pPr>
            <w:r w:rsidRPr="000D4315">
              <w:rPr>
                <w:rFonts w:ascii="Times New Roman" w:hAnsi="Times New Roman"/>
              </w:rPr>
              <w:t>The accumulation of proteins</w:t>
            </w:r>
            <w:r w:rsidR="00BB69B6" w:rsidRPr="000D4315">
              <w:rPr>
                <w:rFonts w:ascii="Times New Roman" w:hAnsi="Times New Roman"/>
              </w:rPr>
              <w:t xml:space="preserve"> which can occur when protein accumulation is greater than protein degradation.</w:t>
            </w:r>
          </w:p>
        </w:tc>
      </w:tr>
      <w:tr w:rsidR="00841F69" w:rsidRPr="00841F69" w14:paraId="45E6AC13" w14:textId="77777777" w:rsidTr="007C7F72">
        <w:tc>
          <w:tcPr>
            <w:tcW w:w="0" w:type="auto"/>
          </w:tcPr>
          <w:p w14:paraId="4CE542E1" w14:textId="77777777" w:rsidR="00841F69" w:rsidRPr="000D4315" w:rsidRDefault="00841F69" w:rsidP="00D02CA0">
            <w:pPr>
              <w:rPr>
                <w:rFonts w:ascii="Times New Roman" w:hAnsi="Times New Roman"/>
              </w:rPr>
            </w:pPr>
            <w:r w:rsidRPr="000D4315">
              <w:rPr>
                <w:rFonts w:ascii="Times New Roman" w:hAnsi="Times New Roman"/>
              </w:rPr>
              <w:t>Respiratory Exchange Ratio</w:t>
            </w:r>
            <w:r w:rsidRPr="000D4315">
              <w:rPr>
                <w:rFonts w:ascii="Times New Roman" w:hAnsi="Times New Roman"/>
              </w:rPr>
              <w:tab/>
            </w:r>
          </w:p>
        </w:tc>
        <w:tc>
          <w:tcPr>
            <w:tcW w:w="0" w:type="auto"/>
          </w:tcPr>
          <w:p w14:paraId="12439638" w14:textId="77777777" w:rsidR="00841F69" w:rsidRPr="000D4315" w:rsidRDefault="00841F69" w:rsidP="00841F69">
            <w:pPr>
              <w:rPr>
                <w:rFonts w:ascii="Times New Roman" w:hAnsi="Times New Roman"/>
                <w:color w:val="FF0000"/>
              </w:rPr>
            </w:pPr>
            <w:r w:rsidRPr="000D4315">
              <w:rPr>
                <w:rFonts w:ascii="Times New Roman" w:hAnsi="Times New Roman"/>
              </w:rPr>
              <w:t>The proportion of carbon dioxide volume generated to the oxygen volume consumption by using expired air in the calculation</w:t>
            </w:r>
          </w:p>
        </w:tc>
      </w:tr>
      <w:tr w:rsidR="00841F69" w:rsidRPr="00841F69" w14:paraId="005944ED" w14:textId="77777777" w:rsidTr="007C7F72">
        <w:tc>
          <w:tcPr>
            <w:tcW w:w="0" w:type="auto"/>
          </w:tcPr>
          <w:p w14:paraId="3D64248D" w14:textId="77777777" w:rsidR="00841F69" w:rsidRPr="000D4315" w:rsidRDefault="00841F69" w:rsidP="00D02CA0">
            <w:pPr>
              <w:rPr>
                <w:rFonts w:ascii="Times New Roman" w:hAnsi="Times New Roman"/>
              </w:rPr>
            </w:pPr>
            <w:r w:rsidRPr="000D4315">
              <w:rPr>
                <w:rFonts w:ascii="Times New Roman" w:hAnsi="Times New Roman"/>
              </w:rPr>
              <w:t>Respiratory Quotient</w:t>
            </w:r>
          </w:p>
        </w:tc>
        <w:tc>
          <w:tcPr>
            <w:tcW w:w="0" w:type="auto"/>
          </w:tcPr>
          <w:p w14:paraId="45DB1249" w14:textId="77777777" w:rsidR="00841F69" w:rsidRPr="000D4315" w:rsidRDefault="00841F69" w:rsidP="00841F69">
            <w:pPr>
              <w:rPr>
                <w:rFonts w:ascii="Times New Roman" w:hAnsi="Times New Roman"/>
              </w:rPr>
            </w:pPr>
            <w:r w:rsidRPr="000D4315">
              <w:rPr>
                <w:rFonts w:ascii="Times New Roman" w:hAnsi="Times New Roman"/>
              </w:rPr>
              <w:t>The ration of the volume of carbon dioxide evolved to that of oxygen consumed by an organism, tissue, or cell in a given time</w:t>
            </w:r>
          </w:p>
        </w:tc>
      </w:tr>
      <w:tr w:rsidR="00841F69" w:rsidRPr="00BD38BB" w14:paraId="523F4616" w14:textId="77777777" w:rsidTr="007C7F72">
        <w:tc>
          <w:tcPr>
            <w:tcW w:w="0" w:type="auto"/>
          </w:tcPr>
          <w:p w14:paraId="7BB5F9BB" w14:textId="77777777" w:rsidR="00841F69" w:rsidRPr="000D4315" w:rsidRDefault="00841F69" w:rsidP="00841F69">
            <w:pPr>
              <w:rPr>
                <w:rFonts w:ascii="Times New Roman" w:hAnsi="Times New Roman"/>
              </w:rPr>
            </w:pPr>
            <w:r w:rsidRPr="000D4315">
              <w:rPr>
                <w:rFonts w:ascii="Times New Roman" w:hAnsi="Times New Roman"/>
              </w:rPr>
              <w:t>Serotonin</w:t>
            </w:r>
          </w:p>
        </w:tc>
        <w:tc>
          <w:tcPr>
            <w:tcW w:w="0" w:type="auto"/>
          </w:tcPr>
          <w:p w14:paraId="0F3A7FA3" w14:textId="77777777" w:rsidR="00841F69" w:rsidRPr="000D4315" w:rsidRDefault="00841F69" w:rsidP="00841F69">
            <w:pPr>
              <w:rPr>
                <w:rFonts w:ascii="Times New Roman" w:hAnsi="Times New Roman"/>
              </w:rPr>
            </w:pPr>
            <w:r w:rsidRPr="000D4315">
              <w:rPr>
                <w:rFonts w:ascii="Times New Roman" w:hAnsi="Times New Roman"/>
              </w:rPr>
              <w:t>A hormone found in many tissues, including the brain, blood serum and gastric mucous membranes</w:t>
            </w:r>
            <w:r w:rsidR="00BD38BB" w:rsidRPr="000D4315">
              <w:rPr>
                <w:rFonts w:ascii="Times New Roman" w:hAnsi="Times New Roman"/>
              </w:rPr>
              <w:t>. Involved in appetite regulation</w:t>
            </w:r>
          </w:p>
        </w:tc>
      </w:tr>
      <w:tr w:rsidR="00841F69" w:rsidRPr="00841F69" w14:paraId="5EB8DC8B" w14:textId="77777777" w:rsidTr="007C7F72">
        <w:tc>
          <w:tcPr>
            <w:tcW w:w="0" w:type="auto"/>
          </w:tcPr>
          <w:p w14:paraId="6070AAD5" w14:textId="77777777" w:rsidR="00841F69" w:rsidRPr="000D4315" w:rsidRDefault="00841F69" w:rsidP="00841F69">
            <w:pPr>
              <w:rPr>
                <w:rFonts w:ascii="Times New Roman" w:hAnsi="Times New Roman"/>
              </w:rPr>
            </w:pPr>
            <w:r w:rsidRPr="000D4315">
              <w:rPr>
                <w:rFonts w:ascii="Times New Roman" w:hAnsi="Times New Roman"/>
              </w:rPr>
              <w:t>Transactivation</w:t>
            </w:r>
          </w:p>
        </w:tc>
        <w:tc>
          <w:tcPr>
            <w:tcW w:w="0" w:type="auto"/>
          </w:tcPr>
          <w:p w14:paraId="5D569C59" w14:textId="77777777" w:rsidR="00841F69" w:rsidRPr="000D4315" w:rsidRDefault="00841F69" w:rsidP="00841F69">
            <w:pPr>
              <w:rPr>
                <w:rFonts w:ascii="Times New Roman" w:hAnsi="Times New Roman"/>
              </w:rPr>
            </w:pPr>
            <w:r w:rsidRPr="000D4315">
              <w:rPr>
                <w:rFonts w:ascii="Times New Roman" w:hAnsi="Times New Roman"/>
              </w:rPr>
              <w:t>An increased rate of gene expression triggered either by biological processes or by artificial means</w:t>
            </w:r>
          </w:p>
        </w:tc>
      </w:tr>
      <w:tr w:rsidR="00841F69" w:rsidRPr="00841F69" w14:paraId="348D79A0" w14:textId="77777777" w:rsidTr="007C7F72">
        <w:tc>
          <w:tcPr>
            <w:tcW w:w="0" w:type="auto"/>
          </w:tcPr>
          <w:p w14:paraId="74F1B502" w14:textId="77777777" w:rsidR="00841F69" w:rsidRPr="000D4315" w:rsidRDefault="00841F69" w:rsidP="00841F69">
            <w:pPr>
              <w:rPr>
                <w:rFonts w:ascii="Times New Roman" w:hAnsi="Times New Roman"/>
              </w:rPr>
            </w:pPr>
            <w:r w:rsidRPr="000D4315">
              <w:rPr>
                <w:rFonts w:ascii="Times New Roman" w:hAnsi="Times New Roman"/>
              </w:rPr>
              <w:t>Triglycerides</w:t>
            </w:r>
          </w:p>
        </w:tc>
        <w:tc>
          <w:tcPr>
            <w:tcW w:w="0" w:type="auto"/>
          </w:tcPr>
          <w:p w14:paraId="77B9F8DF" w14:textId="77777777" w:rsidR="00841F69" w:rsidRPr="000D4315" w:rsidRDefault="00841F69" w:rsidP="00841F69">
            <w:pPr>
              <w:ind w:left="3969" w:hanging="3969"/>
              <w:rPr>
                <w:rFonts w:ascii="Times New Roman" w:hAnsi="Times New Roman"/>
                <w:color w:val="FF0000"/>
              </w:rPr>
            </w:pPr>
            <w:r w:rsidRPr="000D4315">
              <w:rPr>
                <w:rFonts w:ascii="Times New Roman" w:hAnsi="Times New Roman"/>
              </w:rPr>
              <w:t>An ester derived from glycerol and three fatty acids</w:t>
            </w:r>
          </w:p>
        </w:tc>
      </w:tr>
      <w:tr w:rsidR="00A6128F" w:rsidRPr="00A6128F" w14:paraId="6DE7139C" w14:textId="77777777" w:rsidTr="007C7F72">
        <w:trPr>
          <w:cantSplit/>
        </w:trPr>
        <w:tc>
          <w:tcPr>
            <w:tcW w:w="0" w:type="auto"/>
          </w:tcPr>
          <w:p w14:paraId="327FB748" w14:textId="77777777" w:rsidR="00A6128F" w:rsidRPr="000D4315" w:rsidRDefault="00A6128F" w:rsidP="00841F69">
            <w:pPr>
              <w:rPr>
                <w:rFonts w:ascii="Times New Roman" w:hAnsi="Times New Roman"/>
              </w:rPr>
            </w:pPr>
            <w:r w:rsidRPr="000D4315">
              <w:rPr>
                <w:rFonts w:ascii="Times New Roman" w:hAnsi="Times New Roman"/>
              </w:rPr>
              <w:t>Type II Diabetes</w:t>
            </w:r>
          </w:p>
        </w:tc>
        <w:tc>
          <w:tcPr>
            <w:tcW w:w="0" w:type="auto"/>
            <w:vAlign w:val="center"/>
          </w:tcPr>
          <w:p w14:paraId="68A71BEC" w14:textId="77777777" w:rsidR="00A6128F" w:rsidRPr="000D4315" w:rsidRDefault="00A6128F" w:rsidP="007C7F72">
            <w:pPr>
              <w:ind w:left="-16" w:right="-567" w:firstLine="16"/>
              <w:rPr>
                <w:rFonts w:ascii="Times New Roman" w:hAnsi="Times New Roman"/>
              </w:rPr>
            </w:pPr>
            <w:r w:rsidRPr="000D4315">
              <w:rPr>
                <w:rFonts w:ascii="Times New Roman" w:hAnsi="Times New Roman"/>
              </w:rPr>
              <w:t>A metabolic disorder ass</w:t>
            </w:r>
            <w:r w:rsidR="007C7F72" w:rsidRPr="000D4315">
              <w:rPr>
                <w:rFonts w:ascii="Times New Roman" w:hAnsi="Times New Roman"/>
              </w:rPr>
              <w:t>ociated with insulin resistance - a condition in which a person’s body tissues have a lowered response to insulin</w:t>
            </w:r>
            <w:r w:rsidR="007C7F72" w:rsidRPr="000D4315">
              <w:rPr>
                <w:rFonts w:ascii="Times New Roman" w:hAnsi="Times New Roman"/>
                <w:b/>
              </w:rPr>
              <w:t xml:space="preserve">  </w:t>
            </w:r>
          </w:p>
        </w:tc>
      </w:tr>
      <w:tr w:rsidR="00841F69" w:rsidRPr="00841F69" w14:paraId="05DAB7C2" w14:textId="77777777" w:rsidTr="007C7F72">
        <w:trPr>
          <w:cantSplit/>
        </w:trPr>
        <w:tc>
          <w:tcPr>
            <w:tcW w:w="0" w:type="auto"/>
          </w:tcPr>
          <w:p w14:paraId="54E83092" w14:textId="77777777" w:rsidR="00841F69" w:rsidRPr="000D4315" w:rsidRDefault="00841F69" w:rsidP="00841F69">
            <w:pPr>
              <w:rPr>
                <w:rFonts w:ascii="Times New Roman" w:hAnsi="Times New Roman"/>
              </w:rPr>
            </w:pPr>
            <w:r w:rsidRPr="000D4315">
              <w:rPr>
                <w:rFonts w:ascii="Times New Roman" w:hAnsi="Times New Roman"/>
              </w:rPr>
              <w:t>Ubiquitin</w:t>
            </w:r>
            <w:r w:rsidRPr="000D4315">
              <w:rPr>
                <w:rFonts w:ascii="Times New Roman" w:hAnsi="Times New Roman"/>
              </w:rPr>
              <w:tab/>
            </w:r>
          </w:p>
        </w:tc>
        <w:tc>
          <w:tcPr>
            <w:tcW w:w="0" w:type="auto"/>
            <w:vAlign w:val="center"/>
          </w:tcPr>
          <w:p w14:paraId="6A9C3644" w14:textId="77777777" w:rsidR="00841F69" w:rsidRPr="000D4315" w:rsidRDefault="00841F69" w:rsidP="004B3966">
            <w:pPr>
              <w:ind w:left="-16" w:right="-567" w:firstLine="16"/>
              <w:rPr>
                <w:rFonts w:ascii="Times New Roman" w:hAnsi="Times New Roman"/>
                <w:color w:val="FF0000"/>
              </w:rPr>
            </w:pPr>
            <w:r w:rsidRPr="000D4315">
              <w:rPr>
                <w:rFonts w:ascii="Times New Roman" w:hAnsi="Times New Roman"/>
              </w:rPr>
              <w:t>A protein which attaches to other proteins,</w:t>
            </w:r>
            <w:r w:rsidR="0013764B" w:rsidRPr="000D4315">
              <w:rPr>
                <w:rFonts w:ascii="Times New Roman" w:hAnsi="Times New Roman"/>
              </w:rPr>
              <w:t xml:space="preserve"> transporting them to the </w:t>
            </w:r>
            <w:r w:rsidR="00C873E3" w:rsidRPr="000D4315">
              <w:rPr>
                <w:rFonts w:ascii="Times New Roman" w:hAnsi="Times New Roman"/>
              </w:rPr>
              <w:t>protea</w:t>
            </w:r>
            <w:r w:rsidRPr="000D4315">
              <w:rPr>
                <w:rFonts w:ascii="Times New Roman" w:hAnsi="Times New Roman"/>
              </w:rPr>
              <w:t>some for degradation</w:t>
            </w:r>
          </w:p>
        </w:tc>
      </w:tr>
      <w:tr w:rsidR="00841F69" w:rsidRPr="00841F69" w14:paraId="5333B77A" w14:textId="77777777" w:rsidTr="007C7F72">
        <w:tc>
          <w:tcPr>
            <w:tcW w:w="0" w:type="auto"/>
          </w:tcPr>
          <w:p w14:paraId="32C833EA" w14:textId="77777777" w:rsidR="00841F69" w:rsidRPr="000D4315" w:rsidRDefault="00841F69" w:rsidP="00841F69">
            <w:pPr>
              <w:rPr>
                <w:rFonts w:ascii="Times New Roman" w:hAnsi="Times New Roman"/>
              </w:rPr>
            </w:pPr>
            <w:r w:rsidRPr="000D4315">
              <w:rPr>
                <w:rFonts w:ascii="Times New Roman" w:hAnsi="Times New Roman"/>
              </w:rPr>
              <w:t>Ubiquitination</w:t>
            </w:r>
          </w:p>
        </w:tc>
        <w:tc>
          <w:tcPr>
            <w:tcW w:w="0" w:type="auto"/>
          </w:tcPr>
          <w:p w14:paraId="457C78D1" w14:textId="77777777" w:rsidR="00841F69" w:rsidRPr="000D4315" w:rsidRDefault="00841F69" w:rsidP="00841F69">
            <w:pPr>
              <w:ind w:left="3969" w:hanging="3969"/>
              <w:rPr>
                <w:rFonts w:ascii="Times New Roman" w:hAnsi="Times New Roman"/>
                <w:color w:val="FF0000"/>
              </w:rPr>
            </w:pPr>
            <w:r w:rsidRPr="000D4315">
              <w:rPr>
                <w:rFonts w:ascii="Times New Roman" w:hAnsi="Times New Roman"/>
              </w:rPr>
              <w:t>The inactivation of a protein by the attachment of a ubiquitin</w:t>
            </w:r>
          </w:p>
        </w:tc>
      </w:tr>
      <w:tr w:rsidR="00841F69" w:rsidRPr="00841F69" w14:paraId="54C9CD2D" w14:textId="77777777" w:rsidTr="007C7F72">
        <w:tc>
          <w:tcPr>
            <w:tcW w:w="0" w:type="auto"/>
          </w:tcPr>
          <w:p w14:paraId="02129D17" w14:textId="77777777" w:rsidR="00841F69" w:rsidRPr="000D4315" w:rsidRDefault="00841F69" w:rsidP="00841F69">
            <w:pPr>
              <w:rPr>
                <w:rFonts w:ascii="Times New Roman" w:hAnsi="Times New Roman"/>
              </w:rPr>
            </w:pPr>
            <w:r w:rsidRPr="000D4315">
              <w:rPr>
                <w:rFonts w:ascii="Times New Roman" w:hAnsi="Times New Roman"/>
              </w:rPr>
              <w:t>Von Hippel-Lindau</w:t>
            </w:r>
          </w:p>
        </w:tc>
        <w:tc>
          <w:tcPr>
            <w:tcW w:w="0" w:type="auto"/>
          </w:tcPr>
          <w:p w14:paraId="1F211FB3" w14:textId="77777777" w:rsidR="00841F69" w:rsidRPr="000D4315" w:rsidRDefault="00841F69" w:rsidP="00841F69">
            <w:pPr>
              <w:ind w:left="3969" w:hanging="3969"/>
              <w:rPr>
                <w:rFonts w:ascii="Times New Roman" w:hAnsi="Times New Roman"/>
                <w:color w:val="FF0000"/>
              </w:rPr>
            </w:pPr>
            <w:r w:rsidRPr="000D4315">
              <w:rPr>
                <w:rFonts w:ascii="Times New Roman" w:hAnsi="Times New Roman"/>
              </w:rPr>
              <w:t>A ubiquitin protein ligase that regulates the half-life of HIF-1α</w:t>
            </w:r>
          </w:p>
        </w:tc>
      </w:tr>
    </w:tbl>
    <w:p w14:paraId="5CD11C33" w14:textId="77777777" w:rsidR="005E69A8" w:rsidRDefault="005E69A8" w:rsidP="00D02CA0">
      <w:pPr>
        <w:pStyle w:val="ContentsSubheading"/>
      </w:pPr>
    </w:p>
    <w:p w14:paraId="0BE7F7F9" w14:textId="77777777" w:rsidR="006C3217" w:rsidRDefault="006C3217" w:rsidP="006C3217"/>
    <w:p w14:paraId="5D20B651" w14:textId="77777777" w:rsidR="006C3217" w:rsidRPr="006C3217" w:rsidRDefault="006C3217" w:rsidP="006C3217"/>
    <w:p w14:paraId="5D33BD19" w14:textId="77777777" w:rsidR="00030783" w:rsidRDefault="00D02CA0" w:rsidP="006C3217">
      <w:pPr>
        <w:pStyle w:val="Contents"/>
      </w:pPr>
      <w:bookmarkStart w:id="7" w:name="_Toc394427287"/>
      <w:r>
        <w:t>Abbreviations</w:t>
      </w:r>
      <w:bookmarkEnd w:id="7"/>
      <w:r>
        <w:t xml:space="preserve"> </w:t>
      </w:r>
    </w:p>
    <w:p w14:paraId="646F8122" w14:textId="77777777" w:rsidR="00BA1F6D" w:rsidRPr="00994C59" w:rsidRDefault="00BA1F6D" w:rsidP="006C3217"/>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6294"/>
      </w:tblGrid>
      <w:tr w:rsidR="00242D86" w:rsidRPr="000D4315" w14:paraId="11495221" w14:textId="77777777" w:rsidTr="00DD21C2">
        <w:tc>
          <w:tcPr>
            <w:tcW w:w="2298" w:type="dxa"/>
          </w:tcPr>
          <w:p w14:paraId="24EA497E" w14:textId="77777777" w:rsidR="00242D86" w:rsidRPr="000D4315" w:rsidRDefault="00242D86" w:rsidP="008230E8">
            <w:pPr>
              <w:rPr>
                <w:rFonts w:ascii="Times New Roman" w:hAnsi="Times New Roman"/>
              </w:rPr>
            </w:pPr>
            <w:r w:rsidRPr="000D4315">
              <w:rPr>
                <w:rFonts w:ascii="Times New Roman" w:hAnsi="Times New Roman"/>
              </w:rPr>
              <w:t>Akt</w:t>
            </w:r>
          </w:p>
        </w:tc>
        <w:tc>
          <w:tcPr>
            <w:tcW w:w="6294" w:type="dxa"/>
          </w:tcPr>
          <w:p w14:paraId="4B121F58" w14:textId="77777777" w:rsidR="00242D86" w:rsidRPr="000D4315" w:rsidRDefault="0043631D" w:rsidP="008230E8">
            <w:pPr>
              <w:rPr>
                <w:rFonts w:ascii="Times New Roman" w:hAnsi="Times New Roman"/>
              </w:rPr>
            </w:pPr>
            <w:r w:rsidRPr="000D4315">
              <w:rPr>
                <w:rFonts w:ascii="Times New Roman" w:hAnsi="Times New Roman"/>
              </w:rPr>
              <w:t>Protein kinase B</w:t>
            </w:r>
          </w:p>
        </w:tc>
      </w:tr>
      <w:tr w:rsidR="008230E8" w:rsidRPr="000D4315" w14:paraId="5D64B20A" w14:textId="77777777" w:rsidTr="00DD21C2">
        <w:tc>
          <w:tcPr>
            <w:tcW w:w="2298" w:type="dxa"/>
          </w:tcPr>
          <w:p w14:paraId="44E089B0" w14:textId="77777777" w:rsidR="008230E8" w:rsidRPr="000D4315" w:rsidRDefault="008230E8" w:rsidP="008230E8">
            <w:pPr>
              <w:rPr>
                <w:rFonts w:ascii="Times New Roman" w:hAnsi="Times New Roman"/>
              </w:rPr>
            </w:pPr>
            <w:r w:rsidRPr="000D4315">
              <w:rPr>
                <w:rFonts w:ascii="Times New Roman" w:hAnsi="Times New Roman"/>
              </w:rPr>
              <w:t>AMPK</w:t>
            </w:r>
          </w:p>
        </w:tc>
        <w:tc>
          <w:tcPr>
            <w:tcW w:w="6294" w:type="dxa"/>
          </w:tcPr>
          <w:p w14:paraId="750F0CA3" w14:textId="77777777" w:rsidR="008230E8" w:rsidRPr="000D4315" w:rsidRDefault="008230E8" w:rsidP="008230E8">
            <w:pPr>
              <w:rPr>
                <w:rFonts w:ascii="Times New Roman" w:hAnsi="Times New Roman"/>
              </w:rPr>
            </w:pPr>
            <w:r w:rsidRPr="000D4315">
              <w:rPr>
                <w:rFonts w:ascii="Times New Roman" w:hAnsi="Times New Roman"/>
              </w:rPr>
              <w:t>AMP-activated protein kinase</w:t>
            </w:r>
          </w:p>
        </w:tc>
      </w:tr>
      <w:tr w:rsidR="008230E8" w:rsidRPr="000D4315" w14:paraId="56F66D77" w14:textId="77777777" w:rsidTr="00DD21C2">
        <w:tc>
          <w:tcPr>
            <w:tcW w:w="2298" w:type="dxa"/>
          </w:tcPr>
          <w:p w14:paraId="7B0F07F7" w14:textId="77777777" w:rsidR="008230E8" w:rsidRPr="000D4315" w:rsidRDefault="008230E8" w:rsidP="008230E8">
            <w:pPr>
              <w:rPr>
                <w:rFonts w:ascii="Times New Roman" w:hAnsi="Times New Roman"/>
              </w:rPr>
            </w:pPr>
            <w:r w:rsidRPr="000D4315">
              <w:rPr>
                <w:rFonts w:ascii="Times New Roman" w:hAnsi="Times New Roman"/>
              </w:rPr>
              <w:t>ANOVA</w:t>
            </w:r>
          </w:p>
        </w:tc>
        <w:tc>
          <w:tcPr>
            <w:tcW w:w="6294" w:type="dxa"/>
          </w:tcPr>
          <w:p w14:paraId="0AB182DF" w14:textId="77777777" w:rsidR="008230E8" w:rsidRPr="000D4315" w:rsidRDefault="008230E8" w:rsidP="008230E8">
            <w:pPr>
              <w:rPr>
                <w:rFonts w:ascii="Times New Roman" w:hAnsi="Times New Roman"/>
              </w:rPr>
            </w:pPr>
            <w:r w:rsidRPr="000D4315">
              <w:rPr>
                <w:rFonts w:ascii="Times New Roman" w:hAnsi="Times New Roman"/>
              </w:rPr>
              <w:t>Analysis of variance</w:t>
            </w:r>
          </w:p>
        </w:tc>
      </w:tr>
      <w:tr w:rsidR="008230E8" w:rsidRPr="000D4315" w14:paraId="649D56D0" w14:textId="77777777" w:rsidTr="00DD21C2">
        <w:tc>
          <w:tcPr>
            <w:tcW w:w="2298" w:type="dxa"/>
          </w:tcPr>
          <w:p w14:paraId="46D260DF" w14:textId="77777777" w:rsidR="008230E8" w:rsidRPr="000D4315" w:rsidRDefault="008230E8" w:rsidP="008230E8">
            <w:pPr>
              <w:rPr>
                <w:rFonts w:ascii="Times New Roman" w:hAnsi="Times New Roman"/>
              </w:rPr>
            </w:pPr>
            <w:r w:rsidRPr="000D4315">
              <w:rPr>
                <w:rFonts w:ascii="Times New Roman" w:hAnsi="Times New Roman"/>
              </w:rPr>
              <w:t>bHLH</w:t>
            </w:r>
            <w:r w:rsidRPr="000D4315">
              <w:rPr>
                <w:rFonts w:ascii="Times New Roman" w:hAnsi="Times New Roman"/>
              </w:rPr>
              <w:tab/>
            </w:r>
          </w:p>
        </w:tc>
        <w:tc>
          <w:tcPr>
            <w:tcW w:w="6294" w:type="dxa"/>
          </w:tcPr>
          <w:p w14:paraId="0FDB2168" w14:textId="77777777" w:rsidR="008230E8" w:rsidRPr="000D4315" w:rsidRDefault="008230E8" w:rsidP="008230E8">
            <w:pPr>
              <w:rPr>
                <w:rFonts w:ascii="Times New Roman" w:hAnsi="Times New Roman"/>
              </w:rPr>
            </w:pPr>
            <w:r w:rsidRPr="000D4315">
              <w:rPr>
                <w:rFonts w:ascii="Times New Roman" w:hAnsi="Times New Roman"/>
              </w:rPr>
              <w:t>Basic helix-loop-helix</w:t>
            </w:r>
          </w:p>
        </w:tc>
      </w:tr>
      <w:tr w:rsidR="008230E8" w:rsidRPr="000D4315" w14:paraId="056A67B5" w14:textId="77777777" w:rsidTr="00DD21C2">
        <w:tc>
          <w:tcPr>
            <w:tcW w:w="2298" w:type="dxa"/>
          </w:tcPr>
          <w:p w14:paraId="03186712" w14:textId="77777777" w:rsidR="008230E8" w:rsidRPr="000D4315" w:rsidRDefault="008230E8" w:rsidP="008230E8">
            <w:pPr>
              <w:rPr>
                <w:rFonts w:ascii="Times New Roman" w:hAnsi="Times New Roman"/>
              </w:rPr>
            </w:pPr>
            <w:r w:rsidRPr="000D4315">
              <w:rPr>
                <w:rFonts w:ascii="Times New Roman" w:hAnsi="Times New Roman"/>
              </w:rPr>
              <w:t>BMI</w:t>
            </w:r>
          </w:p>
        </w:tc>
        <w:tc>
          <w:tcPr>
            <w:tcW w:w="6294" w:type="dxa"/>
          </w:tcPr>
          <w:p w14:paraId="5A36DA88" w14:textId="77777777" w:rsidR="008230E8" w:rsidRPr="000D4315" w:rsidRDefault="008230E8" w:rsidP="008230E8">
            <w:pPr>
              <w:rPr>
                <w:rFonts w:ascii="Times New Roman" w:hAnsi="Times New Roman"/>
              </w:rPr>
            </w:pPr>
            <w:r w:rsidRPr="000D4315">
              <w:rPr>
                <w:rFonts w:ascii="Times New Roman" w:hAnsi="Times New Roman"/>
              </w:rPr>
              <w:t>Body mass index</w:t>
            </w:r>
          </w:p>
        </w:tc>
      </w:tr>
      <w:tr w:rsidR="008230E8" w:rsidRPr="000D4315" w14:paraId="5FE96342" w14:textId="77777777" w:rsidTr="00DD21C2">
        <w:tc>
          <w:tcPr>
            <w:tcW w:w="2298" w:type="dxa"/>
          </w:tcPr>
          <w:p w14:paraId="5E193C21" w14:textId="77777777" w:rsidR="008230E8" w:rsidRPr="000D4315" w:rsidRDefault="008230E8" w:rsidP="008230E8">
            <w:pPr>
              <w:rPr>
                <w:rFonts w:ascii="Times New Roman" w:hAnsi="Times New Roman"/>
              </w:rPr>
            </w:pPr>
            <w:r w:rsidRPr="000D4315">
              <w:rPr>
                <w:rFonts w:ascii="Times New Roman" w:hAnsi="Times New Roman"/>
              </w:rPr>
              <w:t>BMR</w:t>
            </w:r>
          </w:p>
        </w:tc>
        <w:tc>
          <w:tcPr>
            <w:tcW w:w="6294" w:type="dxa"/>
          </w:tcPr>
          <w:p w14:paraId="0924B2BB" w14:textId="77777777" w:rsidR="008230E8" w:rsidRPr="000D4315" w:rsidRDefault="008230E8" w:rsidP="008230E8">
            <w:pPr>
              <w:rPr>
                <w:rFonts w:ascii="Times New Roman" w:hAnsi="Times New Roman"/>
              </w:rPr>
            </w:pPr>
            <w:r w:rsidRPr="000D4315">
              <w:rPr>
                <w:rFonts w:ascii="Times New Roman" w:hAnsi="Times New Roman"/>
              </w:rPr>
              <w:t>Basal metabolic rate</w:t>
            </w:r>
          </w:p>
        </w:tc>
      </w:tr>
      <w:tr w:rsidR="008230E8" w:rsidRPr="000D4315" w14:paraId="6058943E" w14:textId="77777777" w:rsidTr="00DD21C2">
        <w:tc>
          <w:tcPr>
            <w:tcW w:w="2298" w:type="dxa"/>
          </w:tcPr>
          <w:p w14:paraId="1791C514" w14:textId="77777777" w:rsidR="008230E8" w:rsidRPr="000D4315" w:rsidRDefault="008230E8" w:rsidP="008230E8">
            <w:pPr>
              <w:rPr>
                <w:rFonts w:ascii="Times New Roman" w:hAnsi="Times New Roman"/>
              </w:rPr>
            </w:pPr>
            <w:r w:rsidRPr="000D4315">
              <w:rPr>
                <w:rFonts w:ascii="Times New Roman" w:hAnsi="Times New Roman"/>
              </w:rPr>
              <w:t>C</w:t>
            </w:r>
            <w:r w:rsidRPr="000D4315">
              <w:rPr>
                <w:rFonts w:ascii="Times New Roman" w:hAnsi="Times New Roman"/>
                <w:vertAlign w:val="subscript"/>
              </w:rPr>
              <w:t>a</w:t>
            </w:r>
            <w:r w:rsidRPr="000D4315">
              <w:rPr>
                <w:rFonts w:ascii="Times New Roman" w:hAnsi="Times New Roman"/>
              </w:rPr>
              <w:t>O</w:t>
            </w:r>
            <w:r w:rsidRPr="000D4315">
              <w:rPr>
                <w:rFonts w:ascii="Times New Roman" w:hAnsi="Times New Roman"/>
                <w:vertAlign w:val="subscript"/>
              </w:rPr>
              <w:t>2</w:t>
            </w:r>
          </w:p>
        </w:tc>
        <w:tc>
          <w:tcPr>
            <w:tcW w:w="6294" w:type="dxa"/>
          </w:tcPr>
          <w:p w14:paraId="4E424B89" w14:textId="77777777" w:rsidR="008230E8" w:rsidRPr="000D4315" w:rsidRDefault="008230E8" w:rsidP="008230E8">
            <w:pPr>
              <w:rPr>
                <w:rFonts w:ascii="Times New Roman" w:hAnsi="Times New Roman"/>
              </w:rPr>
            </w:pPr>
            <w:r w:rsidRPr="000D4315">
              <w:rPr>
                <w:rFonts w:ascii="Times New Roman" w:hAnsi="Times New Roman"/>
              </w:rPr>
              <w:t>Arterial oxygen content</w:t>
            </w:r>
          </w:p>
        </w:tc>
      </w:tr>
      <w:tr w:rsidR="008230E8" w:rsidRPr="000D4315" w14:paraId="05C68D32" w14:textId="77777777" w:rsidTr="00DD21C2">
        <w:tc>
          <w:tcPr>
            <w:tcW w:w="2298" w:type="dxa"/>
          </w:tcPr>
          <w:p w14:paraId="413C07AF" w14:textId="77777777" w:rsidR="008230E8" w:rsidRPr="000D4315" w:rsidRDefault="008230E8" w:rsidP="008230E8">
            <w:pPr>
              <w:rPr>
                <w:rFonts w:ascii="Times New Roman" w:hAnsi="Times New Roman"/>
              </w:rPr>
            </w:pPr>
            <w:r w:rsidRPr="000D4315">
              <w:rPr>
                <w:rFonts w:ascii="Times New Roman" w:hAnsi="Times New Roman"/>
              </w:rPr>
              <w:t>CCK</w:t>
            </w:r>
            <w:r w:rsidRPr="000D4315">
              <w:rPr>
                <w:rFonts w:ascii="Times New Roman" w:hAnsi="Times New Roman"/>
              </w:rPr>
              <w:tab/>
            </w:r>
          </w:p>
        </w:tc>
        <w:tc>
          <w:tcPr>
            <w:tcW w:w="6294" w:type="dxa"/>
          </w:tcPr>
          <w:p w14:paraId="36FF9366" w14:textId="77777777" w:rsidR="008230E8" w:rsidRPr="000D4315" w:rsidRDefault="008230E8" w:rsidP="008230E8">
            <w:pPr>
              <w:rPr>
                <w:rFonts w:ascii="Times New Roman" w:hAnsi="Times New Roman"/>
              </w:rPr>
            </w:pPr>
            <w:r w:rsidRPr="000D4315">
              <w:rPr>
                <w:rFonts w:ascii="Times New Roman" w:hAnsi="Times New Roman"/>
              </w:rPr>
              <w:t>Cholecystokinin</w:t>
            </w:r>
          </w:p>
        </w:tc>
      </w:tr>
      <w:tr w:rsidR="00242D86" w:rsidRPr="000D4315" w14:paraId="03A59E00" w14:textId="77777777" w:rsidTr="00DD21C2">
        <w:tc>
          <w:tcPr>
            <w:tcW w:w="2298" w:type="dxa"/>
          </w:tcPr>
          <w:p w14:paraId="2D23622D" w14:textId="77777777" w:rsidR="00242D86" w:rsidRPr="000D4315" w:rsidRDefault="00242D86" w:rsidP="008230E8">
            <w:pPr>
              <w:rPr>
                <w:rFonts w:ascii="Times New Roman" w:hAnsi="Times New Roman"/>
              </w:rPr>
            </w:pPr>
            <w:r w:rsidRPr="000D4315">
              <w:rPr>
                <w:rFonts w:ascii="Times New Roman" w:hAnsi="Times New Roman"/>
              </w:rPr>
              <w:t>cDNA</w:t>
            </w:r>
          </w:p>
        </w:tc>
        <w:tc>
          <w:tcPr>
            <w:tcW w:w="6294" w:type="dxa"/>
          </w:tcPr>
          <w:p w14:paraId="417A15DD" w14:textId="77777777" w:rsidR="00242D86" w:rsidRPr="000D4315" w:rsidRDefault="00242D86" w:rsidP="008230E8">
            <w:pPr>
              <w:rPr>
                <w:rFonts w:ascii="Times New Roman" w:hAnsi="Times New Roman"/>
              </w:rPr>
            </w:pPr>
            <w:r w:rsidRPr="000D4315">
              <w:rPr>
                <w:rFonts w:ascii="Times New Roman" w:hAnsi="Times New Roman"/>
              </w:rPr>
              <w:t>Complementary deoxyribonucleic acid</w:t>
            </w:r>
          </w:p>
        </w:tc>
      </w:tr>
      <w:tr w:rsidR="00242D86" w:rsidRPr="000D4315" w14:paraId="53CA9667" w14:textId="77777777" w:rsidTr="00DD21C2">
        <w:tc>
          <w:tcPr>
            <w:tcW w:w="2298" w:type="dxa"/>
          </w:tcPr>
          <w:p w14:paraId="03AB09E5" w14:textId="77777777" w:rsidR="00242D86" w:rsidRPr="000D4315" w:rsidRDefault="00242D86" w:rsidP="008230E8">
            <w:pPr>
              <w:rPr>
                <w:rFonts w:ascii="Times New Roman" w:hAnsi="Times New Roman"/>
              </w:rPr>
            </w:pPr>
            <w:r w:rsidRPr="000D4315">
              <w:rPr>
                <w:rFonts w:ascii="Times New Roman" w:hAnsi="Times New Roman"/>
              </w:rPr>
              <w:t>CO</w:t>
            </w:r>
            <w:r w:rsidRPr="000D4315">
              <w:rPr>
                <w:rFonts w:ascii="Times New Roman" w:hAnsi="Times New Roman"/>
                <w:vertAlign w:val="subscript"/>
              </w:rPr>
              <w:t>2</w:t>
            </w:r>
          </w:p>
        </w:tc>
        <w:tc>
          <w:tcPr>
            <w:tcW w:w="6294" w:type="dxa"/>
          </w:tcPr>
          <w:p w14:paraId="53A749E4" w14:textId="77777777" w:rsidR="00242D86" w:rsidRPr="000D4315" w:rsidRDefault="00242D86" w:rsidP="008230E8">
            <w:pPr>
              <w:rPr>
                <w:rFonts w:ascii="Times New Roman" w:hAnsi="Times New Roman"/>
              </w:rPr>
            </w:pPr>
            <w:r w:rsidRPr="000D4315">
              <w:rPr>
                <w:rFonts w:ascii="Times New Roman" w:hAnsi="Times New Roman"/>
              </w:rPr>
              <w:t>Carbon dioxide</w:t>
            </w:r>
          </w:p>
        </w:tc>
      </w:tr>
      <w:tr w:rsidR="00242D86" w:rsidRPr="000D4315" w14:paraId="614DC669" w14:textId="77777777" w:rsidTr="00DD21C2">
        <w:tc>
          <w:tcPr>
            <w:tcW w:w="2298" w:type="dxa"/>
          </w:tcPr>
          <w:p w14:paraId="1DF8E0CF" w14:textId="77777777" w:rsidR="00242D86" w:rsidRPr="000D4315" w:rsidRDefault="00242D86" w:rsidP="008230E8">
            <w:pPr>
              <w:rPr>
                <w:rFonts w:ascii="Times New Roman" w:hAnsi="Times New Roman"/>
              </w:rPr>
            </w:pPr>
            <w:r w:rsidRPr="000D4315">
              <w:rPr>
                <w:rFonts w:ascii="Times New Roman" w:hAnsi="Times New Roman"/>
              </w:rPr>
              <w:t>C</w:t>
            </w:r>
            <w:r w:rsidRPr="000D4315">
              <w:rPr>
                <w:rFonts w:ascii="Times New Roman" w:hAnsi="Times New Roman"/>
                <w:vertAlign w:val="subscript"/>
              </w:rPr>
              <w:t>T</w:t>
            </w:r>
          </w:p>
        </w:tc>
        <w:tc>
          <w:tcPr>
            <w:tcW w:w="6294" w:type="dxa"/>
          </w:tcPr>
          <w:p w14:paraId="6FD5348C" w14:textId="77777777" w:rsidR="00242D86" w:rsidRPr="000D4315" w:rsidRDefault="00242D86" w:rsidP="008230E8">
            <w:pPr>
              <w:rPr>
                <w:rFonts w:ascii="Times New Roman" w:hAnsi="Times New Roman"/>
              </w:rPr>
            </w:pPr>
            <w:r w:rsidRPr="000D4315">
              <w:rPr>
                <w:rFonts w:ascii="Times New Roman" w:hAnsi="Times New Roman"/>
              </w:rPr>
              <w:t>Cycle threshold</w:t>
            </w:r>
          </w:p>
        </w:tc>
      </w:tr>
      <w:tr w:rsidR="008230E8" w:rsidRPr="000D4315" w14:paraId="4CA0D822" w14:textId="77777777" w:rsidTr="00DD21C2">
        <w:tc>
          <w:tcPr>
            <w:tcW w:w="2298" w:type="dxa"/>
          </w:tcPr>
          <w:p w14:paraId="7FC1852E" w14:textId="77777777" w:rsidR="008230E8" w:rsidRPr="000D4315" w:rsidRDefault="008230E8" w:rsidP="008230E8">
            <w:pPr>
              <w:rPr>
                <w:rFonts w:ascii="Times New Roman" w:hAnsi="Times New Roman"/>
              </w:rPr>
            </w:pPr>
            <w:r w:rsidRPr="000D4315">
              <w:rPr>
                <w:rFonts w:ascii="Times New Roman" w:hAnsi="Times New Roman"/>
              </w:rPr>
              <w:t>C</w:t>
            </w:r>
            <w:r w:rsidRPr="000D4315">
              <w:rPr>
                <w:rFonts w:ascii="Times New Roman" w:hAnsi="Times New Roman"/>
                <w:vertAlign w:val="subscript"/>
              </w:rPr>
              <w:t>V</w:t>
            </w:r>
            <w:r w:rsidRPr="000D4315">
              <w:rPr>
                <w:rFonts w:ascii="Times New Roman" w:hAnsi="Times New Roman"/>
              </w:rPr>
              <w:t>O</w:t>
            </w:r>
            <w:r w:rsidRPr="000D4315">
              <w:rPr>
                <w:rFonts w:ascii="Times New Roman" w:hAnsi="Times New Roman"/>
                <w:vertAlign w:val="subscript"/>
              </w:rPr>
              <w:t>2</w:t>
            </w:r>
          </w:p>
        </w:tc>
        <w:tc>
          <w:tcPr>
            <w:tcW w:w="6294" w:type="dxa"/>
          </w:tcPr>
          <w:p w14:paraId="3E1F2A26" w14:textId="77777777" w:rsidR="008230E8" w:rsidRPr="000D4315" w:rsidRDefault="008230E8" w:rsidP="008230E8">
            <w:pPr>
              <w:rPr>
                <w:rFonts w:ascii="Times New Roman" w:hAnsi="Times New Roman"/>
              </w:rPr>
            </w:pPr>
            <w:r w:rsidRPr="000D4315">
              <w:rPr>
                <w:rFonts w:ascii="Times New Roman" w:hAnsi="Times New Roman"/>
              </w:rPr>
              <w:t>Venous oxygen content</w:t>
            </w:r>
          </w:p>
        </w:tc>
      </w:tr>
      <w:tr w:rsidR="00291DE3" w:rsidRPr="000D4315" w14:paraId="7EB50435" w14:textId="77777777" w:rsidTr="00DD21C2">
        <w:tc>
          <w:tcPr>
            <w:tcW w:w="2298" w:type="dxa"/>
          </w:tcPr>
          <w:p w14:paraId="51907282" w14:textId="77777777" w:rsidR="00291DE3" w:rsidRPr="000D4315" w:rsidRDefault="00291DE3" w:rsidP="008230E8">
            <w:pPr>
              <w:rPr>
                <w:rFonts w:ascii="Times New Roman" w:hAnsi="Times New Roman"/>
              </w:rPr>
            </w:pPr>
            <w:r w:rsidRPr="000D4315">
              <w:rPr>
                <w:rFonts w:ascii="Times New Roman" w:hAnsi="Times New Roman"/>
              </w:rPr>
              <w:t>DBP</w:t>
            </w:r>
          </w:p>
        </w:tc>
        <w:tc>
          <w:tcPr>
            <w:tcW w:w="6294" w:type="dxa"/>
          </w:tcPr>
          <w:p w14:paraId="2D85BD1E" w14:textId="77777777" w:rsidR="00291DE3" w:rsidRPr="000D4315" w:rsidRDefault="00291DE3" w:rsidP="008230E8">
            <w:pPr>
              <w:rPr>
                <w:rFonts w:ascii="Times New Roman" w:hAnsi="Times New Roman"/>
              </w:rPr>
            </w:pPr>
            <w:r w:rsidRPr="000D4315">
              <w:rPr>
                <w:rFonts w:ascii="Times New Roman" w:hAnsi="Times New Roman"/>
              </w:rPr>
              <w:t>Diastolic blood pressure</w:t>
            </w:r>
          </w:p>
        </w:tc>
      </w:tr>
      <w:tr w:rsidR="00242D86" w:rsidRPr="000D4315" w14:paraId="70B222DA" w14:textId="77777777" w:rsidTr="00DD21C2">
        <w:tc>
          <w:tcPr>
            <w:tcW w:w="2298" w:type="dxa"/>
          </w:tcPr>
          <w:p w14:paraId="016F5D12" w14:textId="77777777" w:rsidR="00242D86" w:rsidRPr="000D4315" w:rsidRDefault="00242D86" w:rsidP="008230E8">
            <w:pPr>
              <w:rPr>
                <w:rFonts w:ascii="Times New Roman" w:hAnsi="Times New Roman"/>
              </w:rPr>
            </w:pPr>
            <w:r w:rsidRPr="000D4315">
              <w:rPr>
                <w:rFonts w:ascii="Times New Roman" w:hAnsi="Times New Roman"/>
              </w:rPr>
              <w:t>DMEM</w:t>
            </w:r>
          </w:p>
        </w:tc>
        <w:tc>
          <w:tcPr>
            <w:tcW w:w="6294" w:type="dxa"/>
          </w:tcPr>
          <w:p w14:paraId="285219BD" w14:textId="77777777" w:rsidR="00242D86" w:rsidRPr="000D4315" w:rsidRDefault="00242D86" w:rsidP="00242D86">
            <w:pPr>
              <w:rPr>
                <w:rFonts w:ascii="Times New Roman" w:hAnsi="Times New Roman"/>
              </w:rPr>
            </w:pPr>
            <w:r w:rsidRPr="000D4315">
              <w:rPr>
                <w:rFonts w:ascii="Times New Roman" w:hAnsi="Times New Roman"/>
              </w:rPr>
              <w:t>Dulbecco modified eagles medium</w:t>
            </w:r>
          </w:p>
        </w:tc>
      </w:tr>
      <w:tr w:rsidR="00242D86" w:rsidRPr="000D4315" w14:paraId="23A52E45" w14:textId="77777777" w:rsidTr="00DD21C2">
        <w:tc>
          <w:tcPr>
            <w:tcW w:w="2298" w:type="dxa"/>
          </w:tcPr>
          <w:p w14:paraId="7CEFFD90" w14:textId="77777777" w:rsidR="00242D86" w:rsidRPr="000D4315" w:rsidRDefault="00242D86" w:rsidP="008230E8">
            <w:pPr>
              <w:rPr>
                <w:rFonts w:ascii="Times New Roman" w:hAnsi="Times New Roman"/>
              </w:rPr>
            </w:pPr>
            <w:r w:rsidRPr="000D4315">
              <w:rPr>
                <w:rFonts w:ascii="Times New Roman" w:hAnsi="Times New Roman"/>
              </w:rPr>
              <w:t>DNA</w:t>
            </w:r>
          </w:p>
        </w:tc>
        <w:tc>
          <w:tcPr>
            <w:tcW w:w="6294" w:type="dxa"/>
          </w:tcPr>
          <w:p w14:paraId="1DDF895B" w14:textId="77777777" w:rsidR="00242D86" w:rsidRPr="000D4315" w:rsidRDefault="00242D86" w:rsidP="008230E8">
            <w:pPr>
              <w:rPr>
                <w:rFonts w:ascii="Times New Roman" w:hAnsi="Times New Roman"/>
              </w:rPr>
            </w:pPr>
            <w:r w:rsidRPr="000D4315">
              <w:rPr>
                <w:rFonts w:ascii="Times New Roman" w:hAnsi="Times New Roman"/>
              </w:rPr>
              <w:t>Deoxyribonucleic acid</w:t>
            </w:r>
          </w:p>
        </w:tc>
      </w:tr>
      <w:tr w:rsidR="00242D86" w:rsidRPr="000D4315" w14:paraId="5C5B1FF7" w14:textId="77777777" w:rsidTr="00DD21C2">
        <w:tc>
          <w:tcPr>
            <w:tcW w:w="2298" w:type="dxa"/>
          </w:tcPr>
          <w:p w14:paraId="12ECC81D" w14:textId="77777777" w:rsidR="00242D86" w:rsidRPr="000D4315" w:rsidRDefault="00242D86" w:rsidP="008230E8">
            <w:pPr>
              <w:rPr>
                <w:rFonts w:ascii="Times New Roman" w:hAnsi="Times New Roman"/>
              </w:rPr>
            </w:pPr>
            <w:r w:rsidRPr="000D4315">
              <w:rPr>
                <w:rFonts w:ascii="Times New Roman" w:hAnsi="Times New Roman"/>
              </w:rPr>
              <w:t>FBS</w:t>
            </w:r>
          </w:p>
        </w:tc>
        <w:tc>
          <w:tcPr>
            <w:tcW w:w="6294" w:type="dxa"/>
          </w:tcPr>
          <w:p w14:paraId="20C5B91C" w14:textId="77777777" w:rsidR="00242D86" w:rsidRPr="000D4315" w:rsidRDefault="00242D86" w:rsidP="008230E8">
            <w:pPr>
              <w:rPr>
                <w:rFonts w:ascii="Times New Roman" w:hAnsi="Times New Roman"/>
              </w:rPr>
            </w:pPr>
            <w:r w:rsidRPr="000D4315">
              <w:rPr>
                <w:rFonts w:ascii="Times New Roman" w:hAnsi="Times New Roman"/>
              </w:rPr>
              <w:t>Fetal bovine serum</w:t>
            </w:r>
          </w:p>
        </w:tc>
      </w:tr>
      <w:tr w:rsidR="008230E8" w:rsidRPr="000D4315" w14:paraId="79C2AF3C" w14:textId="77777777" w:rsidTr="00DD21C2">
        <w:tc>
          <w:tcPr>
            <w:tcW w:w="2298" w:type="dxa"/>
          </w:tcPr>
          <w:p w14:paraId="2EE63ACC" w14:textId="77777777" w:rsidR="008230E8" w:rsidRPr="000D4315" w:rsidRDefault="008230E8" w:rsidP="008230E8">
            <w:pPr>
              <w:rPr>
                <w:rFonts w:ascii="Times New Roman" w:hAnsi="Times New Roman"/>
              </w:rPr>
            </w:pPr>
            <w:r w:rsidRPr="000D4315">
              <w:rPr>
                <w:rFonts w:ascii="Times New Roman" w:hAnsi="Times New Roman"/>
              </w:rPr>
              <w:lastRenderedPageBreak/>
              <w:t>F</w:t>
            </w:r>
            <w:r w:rsidRPr="000D4315">
              <w:rPr>
                <w:rFonts w:ascii="Times New Roman" w:hAnsi="Times New Roman"/>
                <w:vertAlign w:val="subscript"/>
              </w:rPr>
              <w:t>I</w:t>
            </w:r>
            <w:r w:rsidRPr="000D4315">
              <w:rPr>
                <w:rFonts w:ascii="Times New Roman" w:hAnsi="Times New Roman"/>
              </w:rPr>
              <w:t>O</w:t>
            </w:r>
            <w:r w:rsidRPr="000D4315">
              <w:rPr>
                <w:rFonts w:ascii="Times New Roman" w:hAnsi="Times New Roman"/>
                <w:vertAlign w:val="subscript"/>
              </w:rPr>
              <w:t>2</w:t>
            </w:r>
          </w:p>
        </w:tc>
        <w:tc>
          <w:tcPr>
            <w:tcW w:w="6294" w:type="dxa"/>
          </w:tcPr>
          <w:p w14:paraId="516A6572" w14:textId="77777777" w:rsidR="008230E8" w:rsidRPr="000D4315" w:rsidRDefault="008230E8" w:rsidP="008230E8">
            <w:pPr>
              <w:rPr>
                <w:rFonts w:ascii="Times New Roman" w:hAnsi="Times New Roman"/>
              </w:rPr>
            </w:pPr>
            <w:r w:rsidRPr="000D4315">
              <w:rPr>
                <w:rFonts w:ascii="Times New Roman" w:hAnsi="Times New Roman"/>
              </w:rPr>
              <w:t>Fraction of inspired oxygen</w:t>
            </w:r>
          </w:p>
        </w:tc>
      </w:tr>
      <w:tr w:rsidR="00242D86" w:rsidRPr="000D4315" w14:paraId="79648D29" w14:textId="77777777" w:rsidTr="00DD21C2">
        <w:tc>
          <w:tcPr>
            <w:tcW w:w="2298" w:type="dxa"/>
          </w:tcPr>
          <w:p w14:paraId="3CC9956C" w14:textId="77777777" w:rsidR="00242D86" w:rsidRPr="000D4315" w:rsidRDefault="00242D86" w:rsidP="008230E8">
            <w:pPr>
              <w:rPr>
                <w:rFonts w:ascii="Times New Roman" w:hAnsi="Times New Roman"/>
              </w:rPr>
            </w:pPr>
            <w:r w:rsidRPr="000D4315">
              <w:rPr>
                <w:rFonts w:ascii="Times New Roman" w:hAnsi="Times New Roman"/>
              </w:rPr>
              <w:t>FOXO</w:t>
            </w:r>
          </w:p>
        </w:tc>
        <w:tc>
          <w:tcPr>
            <w:tcW w:w="6294" w:type="dxa"/>
          </w:tcPr>
          <w:p w14:paraId="1C761732" w14:textId="77777777" w:rsidR="00242D86" w:rsidRPr="000D4315" w:rsidRDefault="00242D86" w:rsidP="008230E8">
            <w:pPr>
              <w:rPr>
                <w:rFonts w:ascii="Times New Roman" w:hAnsi="Times New Roman"/>
              </w:rPr>
            </w:pPr>
            <w:r w:rsidRPr="000D4315">
              <w:rPr>
                <w:rFonts w:ascii="Times New Roman" w:hAnsi="Times New Roman"/>
              </w:rPr>
              <w:t>Forkhead box pro</w:t>
            </w:r>
            <w:r w:rsidR="0043631D" w:rsidRPr="000D4315">
              <w:rPr>
                <w:rFonts w:ascii="Times New Roman" w:hAnsi="Times New Roman"/>
              </w:rPr>
              <w:t>tein</w:t>
            </w:r>
          </w:p>
        </w:tc>
      </w:tr>
      <w:tr w:rsidR="008230E8" w:rsidRPr="000D4315" w14:paraId="75492C17" w14:textId="77777777" w:rsidTr="00DD21C2">
        <w:tc>
          <w:tcPr>
            <w:tcW w:w="2298" w:type="dxa"/>
          </w:tcPr>
          <w:p w14:paraId="21886059" w14:textId="77777777" w:rsidR="008230E8" w:rsidRPr="000D4315" w:rsidRDefault="008230E8" w:rsidP="008230E8">
            <w:pPr>
              <w:rPr>
                <w:rFonts w:ascii="Times New Roman" w:hAnsi="Times New Roman"/>
              </w:rPr>
            </w:pPr>
            <w:r w:rsidRPr="000D4315">
              <w:rPr>
                <w:rFonts w:ascii="Times New Roman" w:hAnsi="Times New Roman"/>
              </w:rPr>
              <w:t>GLUT4</w:t>
            </w:r>
          </w:p>
        </w:tc>
        <w:tc>
          <w:tcPr>
            <w:tcW w:w="6294" w:type="dxa"/>
          </w:tcPr>
          <w:p w14:paraId="07E4F2F4" w14:textId="77777777" w:rsidR="008230E8" w:rsidRPr="000D4315" w:rsidRDefault="008230E8" w:rsidP="008230E8">
            <w:pPr>
              <w:rPr>
                <w:rFonts w:ascii="Times New Roman" w:hAnsi="Times New Roman"/>
              </w:rPr>
            </w:pPr>
            <w:r w:rsidRPr="000D4315">
              <w:rPr>
                <w:rFonts w:ascii="Times New Roman" w:hAnsi="Times New Roman"/>
              </w:rPr>
              <w:t>Glucose transporter 4</w:t>
            </w:r>
          </w:p>
        </w:tc>
      </w:tr>
      <w:tr w:rsidR="008230E8" w:rsidRPr="000D4315" w14:paraId="5E52FC95" w14:textId="77777777" w:rsidTr="00DD21C2">
        <w:tc>
          <w:tcPr>
            <w:tcW w:w="2298" w:type="dxa"/>
          </w:tcPr>
          <w:p w14:paraId="132D6A11" w14:textId="77777777" w:rsidR="008230E8" w:rsidRPr="000D4315" w:rsidRDefault="008230E8" w:rsidP="008230E8">
            <w:pPr>
              <w:rPr>
                <w:rFonts w:ascii="Times New Roman" w:hAnsi="Times New Roman"/>
              </w:rPr>
            </w:pPr>
            <w:r w:rsidRPr="000D4315">
              <w:rPr>
                <w:rFonts w:ascii="Times New Roman" w:hAnsi="Times New Roman"/>
              </w:rPr>
              <w:t>GM</w:t>
            </w:r>
            <w:r w:rsidRPr="000D4315">
              <w:rPr>
                <w:rFonts w:ascii="Times New Roman" w:hAnsi="Times New Roman"/>
              </w:rPr>
              <w:tab/>
            </w:r>
          </w:p>
        </w:tc>
        <w:tc>
          <w:tcPr>
            <w:tcW w:w="6294" w:type="dxa"/>
          </w:tcPr>
          <w:p w14:paraId="504ABD74" w14:textId="77777777" w:rsidR="008230E8" w:rsidRPr="000D4315" w:rsidRDefault="008230E8" w:rsidP="008230E8">
            <w:pPr>
              <w:rPr>
                <w:rFonts w:ascii="Times New Roman" w:hAnsi="Times New Roman"/>
              </w:rPr>
            </w:pPr>
            <w:r w:rsidRPr="000D4315">
              <w:rPr>
                <w:rFonts w:ascii="Times New Roman" w:hAnsi="Times New Roman"/>
              </w:rPr>
              <w:t>Growth media</w:t>
            </w:r>
          </w:p>
        </w:tc>
      </w:tr>
      <w:tr w:rsidR="005F1E00" w:rsidRPr="000D4315" w14:paraId="7E777C5F" w14:textId="77777777" w:rsidTr="00DD21C2">
        <w:tc>
          <w:tcPr>
            <w:tcW w:w="2298" w:type="dxa"/>
          </w:tcPr>
          <w:p w14:paraId="30B0BA1E" w14:textId="77777777" w:rsidR="005F1E00" w:rsidRPr="000D4315" w:rsidRDefault="005F1E00" w:rsidP="008230E8">
            <w:pPr>
              <w:rPr>
                <w:rFonts w:ascii="Times New Roman" w:hAnsi="Times New Roman"/>
              </w:rPr>
            </w:pPr>
            <w:r w:rsidRPr="000D4315">
              <w:rPr>
                <w:rFonts w:ascii="Times New Roman" w:hAnsi="Times New Roman"/>
              </w:rPr>
              <w:t>GXT</w:t>
            </w:r>
          </w:p>
        </w:tc>
        <w:tc>
          <w:tcPr>
            <w:tcW w:w="6294" w:type="dxa"/>
          </w:tcPr>
          <w:p w14:paraId="06E0F083" w14:textId="77777777" w:rsidR="005F1E00" w:rsidRPr="000D4315" w:rsidRDefault="005F1E00" w:rsidP="008230E8">
            <w:pPr>
              <w:rPr>
                <w:rFonts w:ascii="Times New Roman" w:hAnsi="Times New Roman"/>
              </w:rPr>
            </w:pPr>
            <w:r w:rsidRPr="000D4315">
              <w:rPr>
                <w:rFonts w:ascii="Times New Roman" w:hAnsi="Times New Roman"/>
              </w:rPr>
              <w:t>Graded exercise test</w:t>
            </w:r>
          </w:p>
        </w:tc>
      </w:tr>
      <w:tr w:rsidR="003D68E2" w:rsidRPr="000D4315" w14:paraId="28EC8528" w14:textId="77777777" w:rsidTr="00DD21C2">
        <w:tc>
          <w:tcPr>
            <w:tcW w:w="2298" w:type="dxa"/>
          </w:tcPr>
          <w:p w14:paraId="48EB3DD9" w14:textId="77777777" w:rsidR="003D68E2" w:rsidRPr="000D4315" w:rsidRDefault="003D68E2" w:rsidP="008230E8">
            <w:pPr>
              <w:rPr>
                <w:rFonts w:ascii="Times New Roman" w:hAnsi="Times New Roman"/>
              </w:rPr>
            </w:pPr>
            <w:r w:rsidRPr="000D4315">
              <w:rPr>
                <w:rFonts w:ascii="Times New Roman" w:hAnsi="Times New Roman"/>
              </w:rPr>
              <w:t>HDL</w:t>
            </w:r>
          </w:p>
        </w:tc>
        <w:tc>
          <w:tcPr>
            <w:tcW w:w="6294" w:type="dxa"/>
          </w:tcPr>
          <w:p w14:paraId="03B0990F" w14:textId="77777777" w:rsidR="003D68E2" w:rsidRPr="000D4315" w:rsidRDefault="003D68E2" w:rsidP="008230E8">
            <w:pPr>
              <w:jc w:val="both"/>
              <w:rPr>
                <w:rFonts w:ascii="Times New Roman" w:hAnsi="Times New Roman"/>
              </w:rPr>
            </w:pPr>
            <w:r w:rsidRPr="000D4315">
              <w:rPr>
                <w:rFonts w:ascii="Times New Roman" w:hAnsi="Times New Roman"/>
              </w:rPr>
              <w:t>High-density lipoprotein</w:t>
            </w:r>
          </w:p>
        </w:tc>
      </w:tr>
      <w:tr w:rsidR="008230E8" w:rsidRPr="000D4315" w14:paraId="174C73BB" w14:textId="77777777" w:rsidTr="00DD21C2">
        <w:tc>
          <w:tcPr>
            <w:tcW w:w="2298" w:type="dxa"/>
          </w:tcPr>
          <w:p w14:paraId="14BD058F" w14:textId="77777777" w:rsidR="008230E8" w:rsidRPr="000D4315" w:rsidRDefault="008230E8" w:rsidP="008230E8">
            <w:pPr>
              <w:rPr>
                <w:rFonts w:ascii="Times New Roman" w:hAnsi="Times New Roman"/>
              </w:rPr>
            </w:pPr>
            <w:r w:rsidRPr="000D4315">
              <w:rPr>
                <w:rFonts w:ascii="Times New Roman" w:hAnsi="Times New Roman"/>
              </w:rPr>
              <w:t>HIF</w:t>
            </w:r>
            <w:r w:rsidRPr="000D4315">
              <w:rPr>
                <w:rFonts w:ascii="Times New Roman" w:hAnsi="Times New Roman"/>
              </w:rPr>
              <w:tab/>
            </w:r>
          </w:p>
        </w:tc>
        <w:tc>
          <w:tcPr>
            <w:tcW w:w="6294" w:type="dxa"/>
          </w:tcPr>
          <w:p w14:paraId="328AF101" w14:textId="77777777" w:rsidR="008230E8" w:rsidRPr="000D4315" w:rsidRDefault="008230E8" w:rsidP="008230E8">
            <w:pPr>
              <w:jc w:val="both"/>
              <w:rPr>
                <w:rFonts w:ascii="Times New Roman" w:hAnsi="Times New Roman"/>
              </w:rPr>
            </w:pPr>
            <w:r w:rsidRPr="000D4315">
              <w:rPr>
                <w:rFonts w:ascii="Times New Roman" w:hAnsi="Times New Roman"/>
              </w:rPr>
              <w:t>Hypoxia inducible factor</w:t>
            </w:r>
          </w:p>
        </w:tc>
      </w:tr>
      <w:tr w:rsidR="008230E8" w:rsidRPr="000D4315" w14:paraId="097E18C1" w14:textId="77777777" w:rsidTr="00DD21C2">
        <w:tc>
          <w:tcPr>
            <w:tcW w:w="2298" w:type="dxa"/>
          </w:tcPr>
          <w:p w14:paraId="6B008188" w14:textId="77777777" w:rsidR="008230E8" w:rsidRPr="000D4315" w:rsidRDefault="008230E8" w:rsidP="008230E8">
            <w:pPr>
              <w:rPr>
                <w:rFonts w:ascii="Times New Roman" w:hAnsi="Times New Roman"/>
              </w:rPr>
            </w:pPr>
            <w:r w:rsidRPr="000D4315">
              <w:rPr>
                <w:rFonts w:ascii="Times New Roman" w:hAnsi="Times New Roman"/>
              </w:rPr>
              <w:t>HIF-1α</w:t>
            </w:r>
            <w:r w:rsidRPr="000D4315">
              <w:rPr>
                <w:rFonts w:ascii="Times New Roman" w:hAnsi="Times New Roman"/>
              </w:rPr>
              <w:tab/>
            </w:r>
          </w:p>
        </w:tc>
        <w:tc>
          <w:tcPr>
            <w:tcW w:w="6294" w:type="dxa"/>
          </w:tcPr>
          <w:p w14:paraId="0D762BE1" w14:textId="77777777" w:rsidR="008230E8" w:rsidRPr="000D4315" w:rsidRDefault="008230E8" w:rsidP="008230E8">
            <w:pPr>
              <w:jc w:val="both"/>
              <w:rPr>
                <w:rFonts w:ascii="Times New Roman" w:hAnsi="Times New Roman"/>
              </w:rPr>
            </w:pPr>
            <w:r w:rsidRPr="000D4315">
              <w:rPr>
                <w:rFonts w:ascii="Times New Roman" w:hAnsi="Times New Roman"/>
              </w:rPr>
              <w:t>Hypoxia inducible factor 1 alpha subunit</w:t>
            </w:r>
          </w:p>
        </w:tc>
      </w:tr>
      <w:tr w:rsidR="008230E8" w:rsidRPr="000D4315" w14:paraId="7CC82E02" w14:textId="77777777" w:rsidTr="00DD21C2">
        <w:tc>
          <w:tcPr>
            <w:tcW w:w="2298" w:type="dxa"/>
          </w:tcPr>
          <w:p w14:paraId="45885890" w14:textId="77777777" w:rsidR="008230E8" w:rsidRPr="000D4315" w:rsidRDefault="008230E8" w:rsidP="008230E8">
            <w:pPr>
              <w:rPr>
                <w:rFonts w:ascii="Times New Roman" w:hAnsi="Times New Roman"/>
              </w:rPr>
            </w:pPr>
            <w:r w:rsidRPr="000D4315">
              <w:rPr>
                <w:rFonts w:ascii="Times New Roman" w:hAnsi="Times New Roman"/>
              </w:rPr>
              <w:t>HIF-1β</w:t>
            </w:r>
          </w:p>
        </w:tc>
        <w:tc>
          <w:tcPr>
            <w:tcW w:w="6294" w:type="dxa"/>
          </w:tcPr>
          <w:p w14:paraId="1ABA6BD9" w14:textId="77777777" w:rsidR="008230E8" w:rsidRPr="000D4315" w:rsidRDefault="008230E8" w:rsidP="008230E8">
            <w:pPr>
              <w:rPr>
                <w:rFonts w:ascii="Times New Roman" w:hAnsi="Times New Roman"/>
              </w:rPr>
            </w:pPr>
            <w:r w:rsidRPr="000D4315">
              <w:rPr>
                <w:rFonts w:ascii="Times New Roman" w:hAnsi="Times New Roman"/>
              </w:rPr>
              <w:t>Hypoxia inducible factor 1 beta subunit</w:t>
            </w:r>
          </w:p>
        </w:tc>
      </w:tr>
      <w:tr w:rsidR="009F1EBD" w:rsidRPr="000D4315" w14:paraId="69BE3573" w14:textId="77777777" w:rsidTr="00DD21C2">
        <w:tc>
          <w:tcPr>
            <w:tcW w:w="2298" w:type="dxa"/>
          </w:tcPr>
          <w:p w14:paraId="2699FC30" w14:textId="77777777" w:rsidR="009F1EBD" w:rsidRPr="000D4315" w:rsidRDefault="009F1EBD" w:rsidP="008230E8">
            <w:pPr>
              <w:rPr>
                <w:rFonts w:ascii="Times New Roman" w:hAnsi="Times New Roman"/>
              </w:rPr>
            </w:pPr>
            <w:r w:rsidRPr="000D4315">
              <w:rPr>
                <w:rFonts w:ascii="Times New Roman" w:hAnsi="Times New Roman"/>
              </w:rPr>
              <w:t>HR</w:t>
            </w:r>
          </w:p>
        </w:tc>
        <w:tc>
          <w:tcPr>
            <w:tcW w:w="6294" w:type="dxa"/>
          </w:tcPr>
          <w:p w14:paraId="7C6C81D8" w14:textId="77777777" w:rsidR="009F1EBD" w:rsidRPr="000D4315" w:rsidRDefault="009F1EBD" w:rsidP="008230E8">
            <w:pPr>
              <w:jc w:val="both"/>
              <w:rPr>
                <w:rFonts w:ascii="Times New Roman" w:hAnsi="Times New Roman"/>
              </w:rPr>
            </w:pPr>
            <w:r w:rsidRPr="000D4315">
              <w:rPr>
                <w:rFonts w:ascii="Times New Roman" w:hAnsi="Times New Roman"/>
              </w:rPr>
              <w:t>Heart rate</w:t>
            </w:r>
          </w:p>
        </w:tc>
      </w:tr>
      <w:tr w:rsidR="008230E8" w:rsidRPr="000D4315" w14:paraId="3288C522" w14:textId="77777777" w:rsidTr="00DD21C2">
        <w:tc>
          <w:tcPr>
            <w:tcW w:w="2298" w:type="dxa"/>
          </w:tcPr>
          <w:p w14:paraId="411571E4" w14:textId="77777777" w:rsidR="008230E8" w:rsidRPr="000D4315" w:rsidRDefault="008230E8" w:rsidP="008230E8">
            <w:pPr>
              <w:rPr>
                <w:rFonts w:ascii="Times New Roman" w:hAnsi="Times New Roman"/>
              </w:rPr>
            </w:pPr>
            <w:r w:rsidRPr="000D4315">
              <w:rPr>
                <w:rFonts w:ascii="Times New Roman" w:hAnsi="Times New Roman"/>
              </w:rPr>
              <w:t>HRE</w:t>
            </w:r>
          </w:p>
        </w:tc>
        <w:tc>
          <w:tcPr>
            <w:tcW w:w="6294" w:type="dxa"/>
          </w:tcPr>
          <w:p w14:paraId="6EBF0DFE" w14:textId="77777777" w:rsidR="008230E8" w:rsidRPr="000D4315" w:rsidRDefault="008230E8" w:rsidP="008230E8">
            <w:pPr>
              <w:jc w:val="both"/>
              <w:rPr>
                <w:rFonts w:ascii="Times New Roman" w:hAnsi="Times New Roman"/>
              </w:rPr>
            </w:pPr>
            <w:r w:rsidRPr="000D4315">
              <w:rPr>
                <w:rFonts w:ascii="Times New Roman" w:hAnsi="Times New Roman"/>
              </w:rPr>
              <w:t>Hypoxia responsive element</w:t>
            </w:r>
          </w:p>
        </w:tc>
      </w:tr>
      <w:tr w:rsidR="008230E8" w:rsidRPr="000D4315" w14:paraId="26CAB91D" w14:textId="77777777" w:rsidTr="00DD21C2">
        <w:tc>
          <w:tcPr>
            <w:tcW w:w="2298" w:type="dxa"/>
          </w:tcPr>
          <w:p w14:paraId="43FF6691" w14:textId="77777777" w:rsidR="008230E8" w:rsidRPr="000D4315" w:rsidRDefault="008230E8" w:rsidP="008230E8">
            <w:pPr>
              <w:rPr>
                <w:rFonts w:ascii="Times New Roman" w:hAnsi="Times New Roman"/>
              </w:rPr>
            </w:pPr>
            <w:r w:rsidRPr="000D4315">
              <w:rPr>
                <w:rFonts w:ascii="Times New Roman" w:hAnsi="Times New Roman"/>
              </w:rPr>
              <w:t>HR</w:t>
            </w:r>
            <w:r w:rsidRPr="000D4315">
              <w:rPr>
                <w:rFonts w:ascii="Times New Roman" w:hAnsi="Times New Roman"/>
                <w:vertAlign w:val="subscript"/>
              </w:rPr>
              <w:t>peak</w:t>
            </w:r>
          </w:p>
        </w:tc>
        <w:tc>
          <w:tcPr>
            <w:tcW w:w="6294" w:type="dxa"/>
          </w:tcPr>
          <w:p w14:paraId="380EB1E0" w14:textId="77777777" w:rsidR="008230E8" w:rsidRPr="000D4315" w:rsidRDefault="008230E8" w:rsidP="008230E8">
            <w:pPr>
              <w:jc w:val="both"/>
              <w:rPr>
                <w:rFonts w:ascii="Times New Roman" w:hAnsi="Times New Roman"/>
                <w:vertAlign w:val="subscript"/>
              </w:rPr>
            </w:pPr>
            <w:r w:rsidRPr="000D4315">
              <w:rPr>
                <w:rFonts w:ascii="Times New Roman" w:hAnsi="Times New Roman"/>
              </w:rPr>
              <w:t>Peak heart rate</w:t>
            </w:r>
            <w:r w:rsidRPr="000D4315">
              <w:rPr>
                <w:rFonts w:ascii="Times New Roman" w:hAnsi="Times New Roman"/>
                <w:vertAlign w:val="subscript"/>
              </w:rPr>
              <w:t xml:space="preserve"> </w:t>
            </w:r>
          </w:p>
        </w:tc>
      </w:tr>
      <w:tr w:rsidR="008230E8" w:rsidRPr="000D4315" w14:paraId="08F68F1C" w14:textId="77777777" w:rsidTr="00DD21C2">
        <w:tc>
          <w:tcPr>
            <w:tcW w:w="2298" w:type="dxa"/>
          </w:tcPr>
          <w:p w14:paraId="4A2C661A" w14:textId="77777777" w:rsidR="008230E8" w:rsidRPr="000D4315" w:rsidRDefault="008230E8" w:rsidP="008230E8">
            <w:pPr>
              <w:rPr>
                <w:rFonts w:ascii="Times New Roman" w:hAnsi="Times New Roman"/>
              </w:rPr>
            </w:pPr>
            <w:r w:rsidRPr="000D4315">
              <w:rPr>
                <w:rFonts w:ascii="Times New Roman" w:hAnsi="Times New Roman"/>
              </w:rPr>
              <w:t>HR</w:t>
            </w:r>
            <w:r w:rsidRPr="000D4315">
              <w:rPr>
                <w:rFonts w:ascii="Times New Roman" w:hAnsi="Times New Roman"/>
                <w:vertAlign w:val="subscript"/>
              </w:rPr>
              <w:t>VT</w:t>
            </w:r>
            <w:r w:rsidRPr="000D4315">
              <w:rPr>
                <w:rFonts w:ascii="Times New Roman" w:hAnsi="Times New Roman"/>
                <w:vertAlign w:val="subscript"/>
              </w:rPr>
              <w:tab/>
            </w:r>
            <w:r w:rsidRPr="000D4315">
              <w:rPr>
                <w:rFonts w:ascii="Times New Roman" w:hAnsi="Times New Roman"/>
                <w:vertAlign w:val="subscript"/>
              </w:rPr>
              <w:tab/>
            </w:r>
          </w:p>
        </w:tc>
        <w:tc>
          <w:tcPr>
            <w:tcW w:w="6294" w:type="dxa"/>
          </w:tcPr>
          <w:p w14:paraId="2455C1BF" w14:textId="77777777" w:rsidR="008230E8" w:rsidRPr="000D4315" w:rsidRDefault="008230E8" w:rsidP="008230E8">
            <w:pPr>
              <w:rPr>
                <w:rFonts w:ascii="Times New Roman" w:hAnsi="Times New Roman"/>
              </w:rPr>
            </w:pPr>
            <w:r w:rsidRPr="000D4315">
              <w:rPr>
                <w:rFonts w:ascii="Times New Roman" w:hAnsi="Times New Roman"/>
              </w:rPr>
              <w:t>Heart rate at the ventilatory threshold</w:t>
            </w:r>
          </w:p>
        </w:tc>
      </w:tr>
      <w:tr w:rsidR="00D725BE" w:rsidRPr="000D4315" w14:paraId="78D7B79E" w14:textId="77777777" w:rsidTr="00DD21C2">
        <w:tc>
          <w:tcPr>
            <w:tcW w:w="2298" w:type="dxa"/>
          </w:tcPr>
          <w:p w14:paraId="75DCED06" w14:textId="77777777" w:rsidR="00D725BE" w:rsidRPr="000D4315" w:rsidRDefault="00D725BE" w:rsidP="008230E8">
            <w:pPr>
              <w:rPr>
                <w:rFonts w:ascii="Times New Roman" w:hAnsi="Times New Roman"/>
              </w:rPr>
            </w:pPr>
            <w:r w:rsidRPr="000D4315">
              <w:rPr>
                <w:rFonts w:ascii="Times New Roman" w:hAnsi="Times New Roman"/>
              </w:rPr>
              <w:t>HSC</w:t>
            </w:r>
          </w:p>
        </w:tc>
        <w:tc>
          <w:tcPr>
            <w:tcW w:w="6294" w:type="dxa"/>
          </w:tcPr>
          <w:p w14:paraId="377E06CD" w14:textId="77777777" w:rsidR="00D725BE" w:rsidRPr="000D4315" w:rsidRDefault="00D725BE" w:rsidP="008230E8">
            <w:pPr>
              <w:rPr>
                <w:rFonts w:ascii="Times New Roman" w:hAnsi="Times New Roman"/>
              </w:rPr>
            </w:pPr>
            <w:r w:rsidRPr="000D4315">
              <w:rPr>
                <w:rFonts w:ascii="Times New Roman" w:hAnsi="Times New Roman"/>
              </w:rPr>
              <w:t>Hypoxic stimulus charge</w:t>
            </w:r>
          </w:p>
        </w:tc>
      </w:tr>
      <w:tr w:rsidR="008230E8" w:rsidRPr="000D4315" w14:paraId="0403E563" w14:textId="77777777" w:rsidTr="00DD21C2">
        <w:tc>
          <w:tcPr>
            <w:tcW w:w="2298" w:type="dxa"/>
          </w:tcPr>
          <w:p w14:paraId="06AC1DBD" w14:textId="77777777" w:rsidR="008230E8" w:rsidRPr="000D4315" w:rsidRDefault="008230E8" w:rsidP="008230E8">
            <w:pPr>
              <w:rPr>
                <w:rFonts w:ascii="Times New Roman" w:hAnsi="Times New Roman"/>
              </w:rPr>
            </w:pPr>
            <w:r w:rsidRPr="000D4315">
              <w:rPr>
                <w:rFonts w:ascii="Times New Roman" w:hAnsi="Times New Roman"/>
              </w:rPr>
              <w:t>HSE</w:t>
            </w:r>
            <w:r w:rsidRPr="000D4315">
              <w:rPr>
                <w:rFonts w:ascii="Times New Roman" w:hAnsi="Times New Roman"/>
              </w:rPr>
              <w:tab/>
            </w:r>
          </w:p>
        </w:tc>
        <w:tc>
          <w:tcPr>
            <w:tcW w:w="6294" w:type="dxa"/>
          </w:tcPr>
          <w:p w14:paraId="13FDA086" w14:textId="77777777" w:rsidR="008230E8" w:rsidRPr="000D4315" w:rsidRDefault="008230E8" w:rsidP="008230E8">
            <w:pPr>
              <w:rPr>
                <w:rFonts w:ascii="Times New Roman" w:hAnsi="Times New Roman"/>
              </w:rPr>
            </w:pPr>
            <w:r w:rsidRPr="000D4315">
              <w:rPr>
                <w:rFonts w:ascii="Times New Roman" w:hAnsi="Times New Roman"/>
              </w:rPr>
              <w:t>Health Survey for England</w:t>
            </w:r>
          </w:p>
        </w:tc>
      </w:tr>
      <w:tr w:rsidR="008230E8" w:rsidRPr="000D4315" w14:paraId="36906CE1" w14:textId="77777777" w:rsidTr="00DD21C2">
        <w:tc>
          <w:tcPr>
            <w:tcW w:w="2298" w:type="dxa"/>
          </w:tcPr>
          <w:p w14:paraId="2483BCFD" w14:textId="77777777" w:rsidR="008230E8" w:rsidRPr="000D4315" w:rsidRDefault="008230E8" w:rsidP="008230E8">
            <w:pPr>
              <w:rPr>
                <w:rFonts w:ascii="Times New Roman" w:hAnsi="Times New Roman"/>
              </w:rPr>
            </w:pPr>
            <w:r w:rsidRPr="000D4315">
              <w:rPr>
                <w:rFonts w:ascii="Times New Roman" w:hAnsi="Times New Roman"/>
              </w:rPr>
              <w:t>H</w:t>
            </w:r>
            <w:r w:rsidRPr="000D4315">
              <w:rPr>
                <w:rFonts w:ascii="Times New Roman" w:hAnsi="Times New Roman"/>
                <w:vertAlign w:val="superscript"/>
              </w:rPr>
              <w:t>+</w:t>
            </w:r>
            <w:r w:rsidRPr="000D4315">
              <w:rPr>
                <w:rFonts w:ascii="Times New Roman" w:hAnsi="Times New Roman"/>
                <w:vertAlign w:val="superscript"/>
              </w:rPr>
              <w:tab/>
            </w:r>
          </w:p>
        </w:tc>
        <w:tc>
          <w:tcPr>
            <w:tcW w:w="6294" w:type="dxa"/>
          </w:tcPr>
          <w:p w14:paraId="6CF60E53" w14:textId="77777777" w:rsidR="008230E8" w:rsidRPr="000D4315" w:rsidRDefault="00756F20" w:rsidP="008230E8">
            <w:pPr>
              <w:rPr>
                <w:rFonts w:ascii="Times New Roman" w:hAnsi="Times New Roman"/>
              </w:rPr>
            </w:pPr>
            <w:r w:rsidRPr="000D4315">
              <w:rPr>
                <w:rFonts w:ascii="Times New Roman" w:hAnsi="Times New Roman"/>
              </w:rPr>
              <w:t>Hydrogen ion</w:t>
            </w:r>
          </w:p>
        </w:tc>
      </w:tr>
      <w:tr w:rsidR="008230E8" w:rsidRPr="000D4315" w14:paraId="5DE3D853" w14:textId="77777777" w:rsidTr="00DD21C2">
        <w:tc>
          <w:tcPr>
            <w:tcW w:w="2298" w:type="dxa"/>
          </w:tcPr>
          <w:p w14:paraId="5DADCEC6" w14:textId="77777777" w:rsidR="008230E8" w:rsidRPr="000D4315" w:rsidRDefault="008230E8" w:rsidP="008230E8">
            <w:pPr>
              <w:rPr>
                <w:rFonts w:ascii="Times New Roman" w:hAnsi="Times New Roman"/>
              </w:rPr>
            </w:pPr>
            <w:r w:rsidRPr="000D4315">
              <w:rPr>
                <w:rFonts w:ascii="Times New Roman" w:hAnsi="Times New Roman"/>
              </w:rPr>
              <w:t>IGF-1</w:t>
            </w:r>
            <w:r w:rsidRPr="000D4315">
              <w:rPr>
                <w:rFonts w:ascii="Times New Roman" w:hAnsi="Times New Roman"/>
              </w:rPr>
              <w:tab/>
            </w:r>
          </w:p>
        </w:tc>
        <w:tc>
          <w:tcPr>
            <w:tcW w:w="6294" w:type="dxa"/>
          </w:tcPr>
          <w:p w14:paraId="6FE2765E" w14:textId="77777777" w:rsidR="008230E8" w:rsidRPr="000D4315" w:rsidRDefault="008230E8" w:rsidP="008230E8">
            <w:pPr>
              <w:rPr>
                <w:rFonts w:ascii="Times New Roman" w:hAnsi="Times New Roman"/>
              </w:rPr>
            </w:pPr>
            <w:r w:rsidRPr="000D4315">
              <w:rPr>
                <w:rFonts w:ascii="Times New Roman" w:hAnsi="Times New Roman"/>
              </w:rPr>
              <w:t>Insulin-like Growth Factor 1</w:t>
            </w:r>
          </w:p>
        </w:tc>
      </w:tr>
      <w:tr w:rsidR="008230E8" w:rsidRPr="000D4315" w14:paraId="7D7E8F69" w14:textId="77777777" w:rsidTr="00DD21C2">
        <w:tc>
          <w:tcPr>
            <w:tcW w:w="2298" w:type="dxa"/>
          </w:tcPr>
          <w:p w14:paraId="08EEE2D0" w14:textId="77777777" w:rsidR="008230E8" w:rsidRPr="000D4315" w:rsidRDefault="008230E8" w:rsidP="008230E8">
            <w:pPr>
              <w:rPr>
                <w:rFonts w:ascii="Times New Roman" w:hAnsi="Times New Roman"/>
              </w:rPr>
            </w:pPr>
            <w:r w:rsidRPr="000D4315">
              <w:rPr>
                <w:rFonts w:ascii="Times New Roman" w:hAnsi="Times New Roman"/>
              </w:rPr>
              <w:t>IHE</w:t>
            </w:r>
          </w:p>
        </w:tc>
        <w:tc>
          <w:tcPr>
            <w:tcW w:w="6294" w:type="dxa"/>
          </w:tcPr>
          <w:p w14:paraId="4F80064D" w14:textId="77777777" w:rsidR="008230E8" w:rsidRPr="000D4315" w:rsidRDefault="008230E8" w:rsidP="008230E8">
            <w:pPr>
              <w:rPr>
                <w:rFonts w:ascii="Times New Roman" w:hAnsi="Times New Roman"/>
              </w:rPr>
            </w:pPr>
            <w:r w:rsidRPr="000D4315">
              <w:rPr>
                <w:rFonts w:ascii="Times New Roman" w:hAnsi="Times New Roman"/>
              </w:rPr>
              <w:t>Intermittent hypoxic exposure</w:t>
            </w:r>
          </w:p>
        </w:tc>
      </w:tr>
      <w:tr w:rsidR="00DD21C2" w:rsidRPr="000D4315" w14:paraId="307C4DFE" w14:textId="77777777" w:rsidTr="00DD21C2">
        <w:tc>
          <w:tcPr>
            <w:tcW w:w="2298" w:type="dxa"/>
          </w:tcPr>
          <w:p w14:paraId="7B50AE5F" w14:textId="77777777" w:rsidR="00DD21C2" w:rsidRPr="000D4315" w:rsidRDefault="00DD21C2" w:rsidP="00DD21C2">
            <w:pPr>
              <w:rPr>
                <w:rFonts w:ascii="Times New Roman" w:hAnsi="Times New Roman"/>
              </w:rPr>
            </w:pPr>
            <w:r w:rsidRPr="000D4315">
              <w:rPr>
                <w:rFonts w:ascii="Times New Roman" w:hAnsi="Times New Roman"/>
              </w:rPr>
              <w:t>IHT</w:t>
            </w:r>
          </w:p>
        </w:tc>
        <w:tc>
          <w:tcPr>
            <w:tcW w:w="6294" w:type="dxa"/>
          </w:tcPr>
          <w:p w14:paraId="613E5CD5" w14:textId="77777777" w:rsidR="00DD21C2" w:rsidRPr="000D4315" w:rsidRDefault="00DD21C2" w:rsidP="00DD21C2">
            <w:pPr>
              <w:rPr>
                <w:rFonts w:ascii="Times New Roman" w:hAnsi="Times New Roman"/>
              </w:rPr>
            </w:pPr>
            <w:r w:rsidRPr="000D4315">
              <w:rPr>
                <w:rFonts w:ascii="Times New Roman" w:hAnsi="Times New Roman"/>
              </w:rPr>
              <w:t>Intermittent hypoxic training</w:t>
            </w:r>
          </w:p>
        </w:tc>
      </w:tr>
      <w:tr w:rsidR="003D68E2" w:rsidRPr="000D4315" w14:paraId="72AE3F8E" w14:textId="77777777" w:rsidTr="00DD21C2">
        <w:tc>
          <w:tcPr>
            <w:tcW w:w="2298" w:type="dxa"/>
          </w:tcPr>
          <w:p w14:paraId="2BC8D15B" w14:textId="77777777" w:rsidR="003D68E2" w:rsidRPr="000D4315" w:rsidRDefault="003D68E2" w:rsidP="00DD21C2">
            <w:pPr>
              <w:rPr>
                <w:rFonts w:ascii="Times New Roman" w:hAnsi="Times New Roman"/>
              </w:rPr>
            </w:pPr>
            <w:r w:rsidRPr="000D4315">
              <w:rPr>
                <w:rFonts w:ascii="Times New Roman" w:hAnsi="Times New Roman"/>
              </w:rPr>
              <w:lastRenderedPageBreak/>
              <w:t>LDL</w:t>
            </w:r>
          </w:p>
        </w:tc>
        <w:tc>
          <w:tcPr>
            <w:tcW w:w="6294" w:type="dxa"/>
          </w:tcPr>
          <w:p w14:paraId="52145FDB" w14:textId="77777777" w:rsidR="003D68E2" w:rsidRPr="000D4315" w:rsidRDefault="003D68E2" w:rsidP="00DD21C2">
            <w:pPr>
              <w:rPr>
                <w:rFonts w:ascii="Times New Roman" w:hAnsi="Times New Roman"/>
              </w:rPr>
            </w:pPr>
            <w:r w:rsidRPr="000D4315">
              <w:rPr>
                <w:rFonts w:ascii="Times New Roman" w:hAnsi="Times New Roman"/>
              </w:rPr>
              <w:t>Low-density lipoprotein</w:t>
            </w:r>
          </w:p>
        </w:tc>
      </w:tr>
      <w:tr w:rsidR="00DD21C2" w:rsidRPr="000D4315" w14:paraId="212C71E6" w14:textId="77777777" w:rsidTr="00DD21C2">
        <w:tc>
          <w:tcPr>
            <w:tcW w:w="2298" w:type="dxa"/>
          </w:tcPr>
          <w:p w14:paraId="21C9131D" w14:textId="77777777" w:rsidR="00DD21C2" w:rsidRPr="000D4315" w:rsidRDefault="00DD21C2" w:rsidP="00DD21C2">
            <w:pPr>
              <w:rPr>
                <w:rFonts w:ascii="Times New Roman" w:hAnsi="Times New Roman"/>
              </w:rPr>
            </w:pPr>
            <w:r w:rsidRPr="000D4315">
              <w:rPr>
                <w:rFonts w:ascii="Times New Roman" w:hAnsi="Times New Roman"/>
              </w:rPr>
              <w:t>LLTH</w:t>
            </w:r>
          </w:p>
        </w:tc>
        <w:tc>
          <w:tcPr>
            <w:tcW w:w="6294" w:type="dxa"/>
          </w:tcPr>
          <w:p w14:paraId="39EF01FF" w14:textId="77777777" w:rsidR="00DD21C2" w:rsidRPr="000D4315" w:rsidRDefault="00DD21C2" w:rsidP="00DD21C2">
            <w:pPr>
              <w:rPr>
                <w:rFonts w:ascii="Times New Roman" w:hAnsi="Times New Roman"/>
              </w:rPr>
            </w:pPr>
            <w:r w:rsidRPr="000D4315">
              <w:rPr>
                <w:rFonts w:ascii="Times New Roman" w:hAnsi="Times New Roman"/>
              </w:rPr>
              <w:t>Live low – Train high</w:t>
            </w:r>
          </w:p>
        </w:tc>
      </w:tr>
      <w:tr w:rsidR="0088690F" w:rsidRPr="000D4315" w14:paraId="67B72AF2" w14:textId="77777777" w:rsidTr="00DD21C2">
        <w:tc>
          <w:tcPr>
            <w:tcW w:w="2298" w:type="dxa"/>
          </w:tcPr>
          <w:p w14:paraId="411A4B5D" w14:textId="77777777" w:rsidR="0088690F" w:rsidRPr="000D4315" w:rsidRDefault="0088690F" w:rsidP="00DD21C2">
            <w:pPr>
              <w:rPr>
                <w:rFonts w:ascii="Times New Roman" w:hAnsi="Times New Roman"/>
              </w:rPr>
            </w:pPr>
            <w:r w:rsidRPr="000D4315">
              <w:rPr>
                <w:rFonts w:ascii="Times New Roman" w:hAnsi="Times New Roman"/>
              </w:rPr>
              <w:t>MAFbx</w:t>
            </w:r>
          </w:p>
        </w:tc>
        <w:tc>
          <w:tcPr>
            <w:tcW w:w="6294" w:type="dxa"/>
          </w:tcPr>
          <w:p w14:paraId="28C9FB37" w14:textId="77777777" w:rsidR="0088690F" w:rsidRPr="000D4315" w:rsidRDefault="0088690F" w:rsidP="00DD21C2">
            <w:pPr>
              <w:rPr>
                <w:rFonts w:ascii="Times New Roman" w:hAnsi="Times New Roman"/>
              </w:rPr>
            </w:pPr>
            <w:r w:rsidRPr="000D4315">
              <w:rPr>
                <w:rFonts w:ascii="Times New Roman" w:hAnsi="Times New Roman"/>
              </w:rPr>
              <w:t>Muscle atrophy F-box</w:t>
            </w:r>
          </w:p>
        </w:tc>
      </w:tr>
      <w:tr w:rsidR="00DD21C2" w:rsidRPr="000D4315" w14:paraId="78472258" w14:textId="77777777" w:rsidTr="00DD21C2">
        <w:tc>
          <w:tcPr>
            <w:tcW w:w="2298" w:type="dxa"/>
          </w:tcPr>
          <w:p w14:paraId="78F76811" w14:textId="77777777" w:rsidR="00DD21C2" w:rsidRPr="000D4315" w:rsidRDefault="00DD21C2" w:rsidP="00DD21C2">
            <w:pPr>
              <w:rPr>
                <w:rFonts w:ascii="Times New Roman" w:hAnsi="Times New Roman"/>
              </w:rPr>
            </w:pPr>
            <w:r w:rsidRPr="000D4315">
              <w:rPr>
                <w:rFonts w:ascii="Times New Roman" w:hAnsi="Times New Roman"/>
              </w:rPr>
              <w:t>MRF</w:t>
            </w:r>
          </w:p>
        </w:tc>
        <w:tc>
          <w:tcPr>
            <w:tcW w:w="6294" w:type="dxa"/>
          </w:tcPr>
          <w:p w14:paraId="4660526E" w14:textId="77777777" w:rsidR="00DD21C2" w:rsidRPr="000D4315" w:rsidRDefault="00DD21C2" w:rsidP="00DD21C2">
            <w:pPr>
              <w:rPr>
                <w:rFonts w:ascii="Times New Roman" w:hAnsi="Times New Roman"/>
              </w:rPr>
            </w:pPr>
            <w:r w:rsidRPr="000D4315">
              <w:rPr>
                <w:rFonts w:ascii="Times New Roman" w:hAnsi="Times New Roman"/>
              </w:rPr>
              <w:t>Myogenic regulatory factor</w:t>
            </w:r>
          </w:p>
        </w:tc>
      </w:tr>
      <w:tr w:rsidR="00DD21C2" w:rsidRPr="000D4315" w14:paraId="0282A981" w14:textId="77777777" w:rsidTr="00DD21C2">
        <w:tc>
          <w:tcPr>
            <w:tcW w:w="2298" w:type="dxa"/>
          </w:tcPr>
          <w:p w14:paraId="5BFD88BF" w14:textId="77777777" w:rsidR="00DD21C2" w:rsidRPr="000D4315" w:rsidRDefault="00DD21C2" w:rsidP="00DD21C2">
            <w:pPr>
              <w:rPr>
                <w:rFonts w:ascii="Times New Roman" w:hAnsi="Times New Roman"/>
              </w:rPr>
            </w:pPr>
            <w:r w:rsidRPr="000D4315">
              <w:rPr>
                <w:rFonts w:ascii="Times New Roman" w:hAnsi="Times New Roman"/>
              </w:rPr>
              <w:t>MRF4</w:t>
            </w:r>
            <w:r w:rsidRPr="000D4315">
              <w:rPr>
                <w:rFonts w:ascii="Times New Roman" w:hAnsi="Times New Roman"/>
              </w:rPr>
              <w:tab/>
            </w:r>
          </w:p>
        </w:tc>
        <w:tc>
          <w:tcPr>
            <w:tcW w:w="6294" w:type="dxa"/>
          </w:tcPr>
          <w:p w14:paraId="2873EE1D" w14:textId="77777777" w:rsidR="00DD21C2" w:rsidRPr="000D4315" w:rsidRDefault="00DD21C2" w:rsidP="00DD21C2">
            <w:pPr>
              <w:rPr>
                <w:rFonts w:ascii="Times New Roman" w:hAnsi="Times New Roman"/>
              </w:rPr>
            </w:pPr>
            <w:r w:rsidRPr="000D4315">
              <w:rPr>
                <w:rFonts w:ascii="Times New Roman" w:hAnsi="Times New Roman"/>
              </w:rPr>
              <w:t>Myogenic regulatory factor 4</w:t>
            </w:r>
          </w:p>
        </w:tc>
      </w:tr>
      <w:tr w:rsidR="00DD21C2" w:rsidRPr="000D4315" w14:paraId="6EDE4F84" w14:textId="77777777" w:rsidTr="00DD21C2">
        <w:tc>
          <w:tcPr>
            <w:tcW w:w="2298" w:type="dxa"/>
          </w:tcPr>
          <w:p w14:paraId="69AD5A9B" w14:textId="77777777" w:rsidR="00DD21C2" w:rsidRPr="000D4315" w:rsidRDefault="00DD21C2" w:rsidP="00DD21C2">
            <w:pPr>
              <w:rPr>
                <w:rFonts w:ascii="Times New Roman" w:hAnsi="Times New Roman"/>
              </w:rPr>
            </w:pPr>
            <w:r w:rsidRPr="000D4315">
              <w:rPr>
                <w:rFonts w:ascii="Times New Roman" w:hAnsi="Times New Roman"/>
              </w:rPr>
              <w:t>mRNA</w:t>
            </w:r>
          </w:p>
        </w:tc>
        <w:tc>
          <w:tcPr>
            <w:tcW w:w="6294" w:type="dxa"/>
          </w:tcPr>
          <w:p w14:paraId="3A79D49D" w14:textId="77777777" w:rsidR="00DD21C2" w:rsidRPr="000D4315" w:rsidRDefault="00DD21C2" w:rsidP="00DD21C2">
            <w:pPr>
              <w:rPr>
                <w:rFonts w:ascii="Times New Roman" w:hAnsi="Times New Roman"/>
              </w:rPr>
            </w:pPr>
            <w:r w:rsidRPr="000D4315">
              <w:rPr>
                <w:rFonts w:ascii="Times New Roman" w:hAnsi="Times New Roman"/>
              </w:rPr>
              <w:t>Messenger ribonucleic acid</w:t>
            </w:r>
          </w:p>
        </w:tc>
      </w:tr>
      <w:tr w:rsidR="00DD21C2" w:rsidRPr="000D4315" w14:paraId="3801CA0F" w14:textId="77777777" w:rsidTr="00DD21C2">
        <w:tc>
          <w:tcPr>
            <w:tcW w:w="2298" w:type="dxa"/>
          </w:tcPr>
          <w:p w14:paraId="619D7BE7" w14:textId="77777777" w:rsidR="00DD21C2" w:rsidRPr="000D4315" w:rsidRDefault="00DD21C2" w:rsidP="00DD21C2">
            <w:pPr>
              <w:rPr>
                <w:rFonts w:ascii="Times New Roman" w:hAnsi="Times New Roman"/>
              </w:rPr>
            </w:pPr>
            <w:r w:rsidRPr="000D4315">
              <w:rPr>
                <w:rFonts w:ascii="Times New Roman" w:hAnsi="Times New Roman"/>
              </w:rPr>
              <w:t>MURF</w:t>
            </w:r>
            <w:r w:rsidR="000A298D" w:rsidRPr="000D4315">
              <w:rPr>
                <w:rFonts w:ascii="Times New Roman" w:hAnsi="Times New Roman"/>
              </w:rPr>
              <w:t>-</w:t>
            </w:r>
            <w:r w:rsidRPr="000D4315">
              <w:rPr>
                <w:rFonts w:ascii="Times New Roman" w:hAnsi="Times New Roman"/>
              </w:rPr>
              <w:t>1</w:t>
            </w:r>
            <w:r w:rsidRPr="000D4315">
              <w:rPr>
                <w:rFonts w:ascii="Times New Roman" w:hAnsi="Times New Roman"/>
              </w:rPr>
              <w:tab/>
            </w:r>
          </w:p>
        </w:tc>
        <w:tc>
          <w:tcPr>
            <w:tcW w:w="6294" w:type="dxa"/>
          </w:tcPr>
          <w:p w14:paraId="71A73DFB" w14:textId="77777777" w:rsidR="00DD21C2" w:rsidRPr="000D4315" w:rsidRDefault="00DD21C2" w:rsidP="00DD21C2">
            <w:pPr>
              <w:rPr>
                <w:rFonts w:ascii="Times New Roman" w:hAnsi="Times New Roman"/>
              </w:rPr>
            </w:pPr>
            <w:r w:rsidRPr="000D4315">
              <w:rPr>
                <w:rFonts w:ascii="Times New Roman" w:hAnsi="Times New Roman"/>
              </w:rPr>
              <w:t>Muscle ring finger 1</w:t>
            </w:r>
          </w:p>
        </w:tc>
      </w:tr>
      <w:tr w:rsidR="00DD21C2" w:rsidRPr="000D4315" w14:paraId="1A67CD79" w14:textId="77777777" w:rsidTr="00DD21C2">
        <w:tc>
          <w:tcPr>
            <w:tcW w:w="2298" w:type="dxa"/>
          </w:tcPr>
          <w:p w14:paraId="37B16F4D" w14:textId="77777777" w:rsidR="00DD21C2" w:rsidRPr="000D4315" w:rsidRDefault="00DD21C2" w:rsidP="00DD21C2">
            <w:pPr>
              <w:rPr>
                <w:rFonts w:ascii="Times New Roman" w:hAnsi="Times New Roman"/>
              </w:rPr>
            </w:pPr>
            <w:r w:rsidRPr="000D4315">
              <w:rPr>
                <w:rFonts w:ascii="Times New Roman" w:hAnsi="Times New Roman"/>
              </w:rPr>
              <w:t>Myf5</w:t>
            </w:r>
            <w:r w:rsidRPr="000D4315">
              <w:rPr>
                <w:rFonts w:ascii="Times New Roman" w:hAnsi="Times New Roman"/>
              </w:rPr>
              <w:tab/>
            </w:r>
          </w:p>
        </w:tc>
        <w:tc>
          <w:tcPr>
            <w:tcW w:w="6294" w:type="dxa"/>
          </w:tcPr>
          <w:p w14:paraId="2D07AC40" w14:textId="77777777" w:rsidR="00DD21C2" w:rsidRPr="000D4315" w:rsidRDefault="00DD21C2" w:rsidP="00DD21C2">
            <w:pPr>
              <w:rPr>
                <w:rFonts w:ascii="Times New Roman" w:hAnsi="Times New Roman"/>
              </w:rPr>
            </w:pPr>
            <w:r w:rsidRPr="000D4315">
              <w:rPr>
                <w:rFonts w:ascii="Times New Roman" w:hAnsi="Times New Roman"/>
              </w:rPr>
              <w:t>Myogenic factor 5</w:t>
            </w:r>
            <w:r w:rsidRPr="000D4315">
              <w:rPr>
                <w:rFonts w:ascii="Times New Roman" w:hAnsi="Times New Roman"/>
              </w:rPr>
              <w:tab/>
            </w:r>
            <w:r w:rsidRPr="000D4315">
              <w:rPr>
                <w:rFonts w:ascii="Times New Roman" w:hAnsi="Times New Roman"/>
              </w:rPr>
              <w:tab/>
            </w:r>
          </w:p>
        </w:tc>
      </w:tr>
      <w:tr w:rsidR="00DD21C2" w:rsidRPr="000D4315" w14:paraId="19979F7C" w14:textId="77777777" w:rsidTr="00DD21C2">
        <w:tc>
          <w:tcPr>
            <w:tcW w:w="2298" w:type="dxa"/>
          </w:tcPr>
          <w:p w14:paraId="1B42539B" w14:textId="77777777" w:rsidR="00DD21C2" w:rsidRPr="000D4315" w:rsidRDefault="00DD21C2" w:rsidP="00DD21C2">
            <w:pPr>
              <w:rPr>
                <w:rFonts w:ascii="Times New Roman" w:hAnsi="Times New Roman"/>
              </w:rPr>
            </w:pPr>
            <w:r w:rsidRPr="000D4315">
              <w:rPr>
                <w:rFonts w:ascii="Times New Roman" w:hAnsi="Times New Roman"/>
              </w:rPr>
              <w:t>MyoD</w:t>
            </w:r>
          </w:p>
        </w:tc>
        <w:tc>
          <w:tcPr>
            <w:tcW w:w="6294" w:type="dxa"/>
          </w:tcPr>
          <w:p w14:paraId="5A8E2112" w14:textId="77777777" w:rsidR="00DD21C2" w:rsidRPr="000D4315" w:rsidRDefault="00DD21C2" w:rsidP="00DD21C2">
            <w:pPr>
              <w:rPr>
                <w:rFonts w:ascii="Times New Roman" w:hAnsi="Times New Roman"/>
              </w:rPr>
            </w:pPr>
            <w:r w:rsidRPr="000D4315">
              <w:rPr>
                <w:rFonts w:ascii="Times New Roman" w:hAnsi="Times New Roman"/>
              </w:rPr>
              <w:t>Myogenic differentiation 1</w:t>
            </w:r>
          </w:p>
        </w:tc>
      </w:tr>
      <w:tr w:rsidR="00242D86" w:rsidRPr="000D4315" w14:paraId="4D5A1E4F" w14:textId="77777777" w:rsidTr="00DD21C2">
        <w:tc>
          <w:tcPr>
            <w:tcW w:w="2298" w:type="dxa"/>
          </w:tcPr>
          <w:p w14:paraId="68CE19C2" w14:textId="77777777" w:rsidR="00242D86" w:rsidRPr="000D4315" w:rsidRDefault="00242D86" w:rsidP="00DD21C2">
            <w:pPr>
              <w:rPr>
                <w:rFonts w:ascii="Times New Roman" w:hAnsi="Times New Roman"/>
              </w:rPr>
            </w:pPr>
            <w:r w:rsidRPr="000D4315">
              <w:rPr>
                <w:rFonts w:ascii="Times New Roman" w:hAnsi="Times New Roman"/>
              </w:rPr>
              <w:t>NICE</w:t>
            </w:r>
          </w:p>
        </w:tc>
        <w:tc>
          <w:tcPr>
            <w:tcW w:w="6294" w:type="dxa"/>
          </w:tcPr>
          <w:p w14:paraId="45BF0CC8" w14:textId="77777777" w:rsidR="00242D86" w:rsidRPr="000D4315" w:rsidRDefault="00242D86" w:rsidP="00DD21C2">
            <w:pPr>
              <w:rPr>
                <w:rFonts w:ascii="Times New Roman" w:hAnsi="Times New Roman"/>
              </w:rPr>
            </w:pPr>
            <w:r w:rsidRPr="000D4315">
              <w:rPr>
                <w:rFonts w:ascii="Times New Roman" w:hAnsi="Times New Roman"/>
              </w:rPr>
              <w:t xml:space="preserve">National institute for health care and excellence </w:t>
            </w:r>
          </w:p>
        </w:tc>
      </w:tr>
      <w:tr w:rsidR="00DD21C2" w:rsidRPr="000D4315" w14:paraId="4B8CB048" w14:textId="77777777" w:rsidTr="00DD21C2">
        <w:tc>
          <w:tcPr>
            <w:tcW w:w="2298" w:type="dxa"/>
          </w:tcPr>
          <w:p w14:paraId="1549ABBF" w14:textId="77777777" w:rsidR="00DD21C2" w:rsidRPr="000D4315" w:rsidRDefault="00DD21C2" w:rsidP="00DD21C2">
            <w:pPr>
              <w:rPr>
                <w:rFonts w:ascii="Times New Roman" w:hAnsi="Times New Roman"/>
              </w:rPr>
            </w:pPr>
            <w:r w:rsidRPr="000D4315">
              <w:rPr>
                <w:rFonts w:ascii="Times New Roman" w:hAnsi="Times New Roman"/>
              </w:rPr>
              <w:t>NHS</w:t>
            </w:r>
          </w:p>
        </w:tc>
        <w:tc>
          <w:tcPr>
            <w:tcW w:w="6294" w:type="dxa"/>
          </w:tcPr>
          <w:p w14:paraId="464E7935" w14:textId="77777777" w:rsidR="00DD21C2" w:rsidRPr="000D4315" w:rsidRDefault="00DD21C2" w:rsidP="00DD21C2">
            <w:pPr>
              <w:rPr>
                <w:rFonts w:ascii="Times New Roman" w:hAnsi="Times New Roman"/>
              </w:rPr>
            </w:pPr>
            <w:r w:rsidRPr="000D4315">
              <w:rPr>
                <w:rFonts w:ascii="Times New Roman" w:hAnsi="Times New Roman"/>
              </w:rPr>
              <w:t>National Health Service</w:t>
            </w:r>
          </w:p>
        </w:tc>
      </w:tr>
      <w:tr w:rsidR="00DD21C2" w:rsidRPr="000D4315" w14:paraId="01E1A170" w14:textId="77777777" w:rsidTr="00DD21C2">
        <w:tc>
          <w:tcPr>
            <w:tcW w:w="2298" w:type="dxa"/>
          </w:tcPr>
          <w:p w14:paraId="6F53A5AD" w14:textId="77777777" w:rsidR="00DD21C2" w:rsidRPr="000D4315" w:rsidRDefault="00DD21C2" w:rsidP="00DD21C2">
            <w:pPr>
              <w:rPr>
                <w:rFonts w:ascii="Times New Roman" w:hAnsi="Times New Roman"/>
              </w:rPr>
            </w:pPr>
            <w:r w:rsidRPr="000D4315">
              <w:rPr>
                <w:rFonts w:ascii="Times New Roman" w:hAnsi="Times New Roman"/>
              </w:rPr>
              <w:t>OGTT</w:t>
            </w:r>
          </w:p>
        </w:tc>
        <w:tc>
          <w:tcPr>
            <w:tcW w:w="6294" w:type="dxa"/>
          </w:tcPr>
          <w:p w14:paraId="7707D0C9" w14:textId="77777777" w:rsidR="00DD21C2" w:rsidRPr="000D4315" w:rsidRDefault="00DD21C2" w:rsidP="00DD21C2">
            <w:pPr>
              <w:rPr>
                <w:rFonts w:ascii="Times New Roman" w:hAnsi="Times New Roman"/>
              </w:rPr>
            </w:pPr>
            <w:r w:rsidRPr="000D4315">
              <w:rPr>
                <w:rFonts w:ascii="Times New Roman" w:hAnsi="Times New Roman"/>
              </w:rPr>
              <w:t>Oral glucose tolerance test</w:t>
            </w:r>
          </w:p>
        </w:tc>
      </w:tr>
      <w:tr w:rsidR="00DD21C2" w:rsidRPr="000D4315" w14:paraId="57E20B4C" w14:textId="77777777" w:rsidTr="00DD21C2">
        <w:tc>
          <w:tcPr>
            <w:tcW w:w="2298" w:type="dxa"/>
          </w:tcPr>
          <w:p w14:paraId="47FB0740" w14:textId="77777777" w:rsidR="00DD21C2" w:rsidRPr="000D4315" w:rsidRDefault="00DD21C2" w:rsidP="00DD21C2">
            <w:pPr>
              <w:rPr>
                <w:rFonts w:ascii="Times New Roman" w:hAnsi="Times New Roman"/>
              </w:rPr>
            </w:pPr>
            <w:r w:rsidRPr="000D4315">
              <w:rPr>
                <w:rFonts w:ascii="Times New Roman" w:hAnsi="Times New Roman"/>
              </w:rPr>
              <w:t>O</w:t>
            </w:r>
            <w:r w:rsidRPr="000D4315">
              <w:rPr>
                <w:rFonts w:ascii="Times New Roman" w:hAnsi="Times New Roman"/>
                <w:vertAlign w:val="subscript"/>
              </w:rPr>
              <w:t>2</w:t>
            </w:r>
          </w:p>
        </w:tc>
        <w:tc>
          <w:tcPr>
            <w:tcW w:w="6294" w:type="dxa"/>
          </w:tcPr>
          <w:p w14:paraId="0451F99F" w14:textId="77777777" w:rsidR="00DD21C2" w:rsidRPr="000D4315" w:rsidRDefault="00DD21C2" w:rsidP="00DD21C2">
            <w:pPr>
              <w:rPr>
                <w:rFonts w:ascii="Times New Roman" w:hAnsi="Times New Roman"/>
              </w:rPr>
            </w:pPr>
            <w:r w:rsidRPr="000D4315">
              <w:rPr>
                <w:rFonts w:ascii="Times New Roman" w:hAnsi="Times New Roman"/>
              </w:rPr>
              <w:t>Oxygen</w:t>
            </w:r>
          </w:p>
        </w:tc>
      </w:tr>
      <w:tr w:rsidR="0088690F" w:rsidRPr="000D4315" w14:paraId="73D8C98B" w14:textId="77777777" w:rsidTr="00DD21C2">
        <w:tc>
          <w:tcPr>
            <w:tcW w:w="2298" w:type="dxa"/>
          </w:tcPr>
          <w:p w14:paraId="15D847D7" w14:textId="77777777" w:rsidR="0088690F" w:rsidRPr="000D4315" w:rsidRDefault="0088690F" w:rsidP="00DD21C2">
            <w:pPr>
              <w:rPr>
                <w:rFonts w:ascii="Times New Roman" w:hAnsi="Times New Roman"/>
              </w:rPr>
            </w:pPr>
            <w:r w:rsidRPr="000D4315">
              <w:rPr>
                <w:rFonts w:ascii="Times New Roman" w:hAnsi="Times New Roman"/>
              </w:rPr>
              <w:t>PBS</w:t>
            </w:r>
          </w:p>
        </w:tc>
        <w:tc>
          <w:tcPr>
            <w:tcW w:w="6294" w:type="dxa"/>
          </w:tcPr>
          <w:p w14:paraId="2548C5CB" w14:textId="77777777" w:rsidR="0088690F" w:rsidRPr="000D4315" w:rsidRDefault="0088690F" w:rsidP="00DD21C2">
            <w:pPr>
              <w:rPr>
                <w:rFonts w:ascii="Times New Roman" w:hAnsi="Times New Roman"/>
                <w:shd w:val="clear" w:color="auto" w:fill="FFFFFF"/>
              </w:rPr>
            </w:pPr>
            <w:r w:rsidRPr="000D4315">
              <w:rPr>
                <w:rFonts w:ascii="Times New Roman" w:hAnsi="Times New Roman"/>
                <w:shd w:val="clear" w:color="auto" w:fill="FFFFFF"/>
              </w:rPr>
              <w:t>Phosphate buffered saline</w:t>
            </w:r>
          </w:p>
        </w:tc>
      </w:tr>
      <w:tr w:rsidR="00DD21C2" w:rsidRPr="000D4315" w14:paraId="28D21940" w14:textId="77777777" w:rsidTr="00DD21C2">
        <w:tc>
          <w:tcPr>
            <w:tcW w:w="2298" w:type="dxa"/>
          </w:tcPr>
          <w:p w14:paraId="5EB8E0AA" w14:textId="77777777" w:rsidR="00DD21C2" w:rsidRPr="000D4315" w:rsidRDefault="00DD21C2" w:rsidP="00DD21C2">
            <w:pPr>
              <w:rPr>
                <w:rFonts w:ascii="Times New Roman" w:hAnsi="Times New Roman"/>
              </w:rPr>
            </w:pPr>
            <w:r w:rsidRPr="000D4315">
              <w:rPr>
                <w:rFonts w:ascii="Times New Roman" w:hAnsi="Times New Roman"/>
              </w:rPr>
              <w:t>PGC-1α</w:t>
            </w:r>
            <w:r w:rsidRPr="000D4315">
              <w:rPr>
                <w:rFonts w:ascii="Times New Roman" w:hAnsi="Times New Roman"/>
              </w:rPr>
              <w:tab/>
            </w:r>
          </w:p>
        </w:tc>
        <w:tc>
          <w:tcPr>
            <w:tcW w:w="6294" w:type="dxa"/>
          </w:tcPr>
          <w:p w14:paraId="758FCDAB" w14:textId="77777777" w:rsidR="00DD21C2" w:rsidRPr="000D4315" w:rsidRDefault="00DD21C2" w:rsidP="00DD21C2">
            <w:pPr>
              <w:rPr>
                <w:rFonts w:ascii="Times New Roman" w:hAnsi="Times New Roman"/>
              </w:rPr>
            </w:pPr>
            <w:r w:rsidRPr="000D4315">
              <w:rPr>
                <w:rFonts w:ascii="Times New Roman" w:hAnsi="Times New Roman"/>
                <w:shd w:val="clear" w:color="auto" w:fill="FFFFFF"/>
              </w:rPr>
              <w:t>Peroxisome proliferator-activated receptor gamma, coactivator 1 alpha</w:t>
            </w:r>
          </w:p>
        </w:tc>
      </w:tr>
      <w:tr w:rsidR="00DD21C2" w:rsidRPr="000D4315" w14:paraId="62BA15CC" w14:textId="77777777" w:rsidTr="00DD21C2">
        <w:tc>
          <w:tcPr>
            <w:tcW w:w="2298" w:type="dxa"/>
          </w:tcPr>
          <w:p w14:paraId="1F1F771B" w14:textId="77777777" w:rsidR="00DD21C2" w:rsidRPr="000D4315" w:rsidRDefault="00DD21C2" w:rsidP="00DD21C2">
            <w:pPr>
              <w:rPr>
                <w:rFonts w:ascii="Times New Roman" w:hAnsi="Times New Roman"/>
              </w:rPr>
            </w:pPr>
            <w:r w:rsidRPr="000D4315">
              <w:rPr>
                <w:rFonts w:ascii="Times New Roman" w:hAnsi="Times New Roman"/>
              </w:rPr>
              <w:t>PHR</w:t>
            </w:r>
            <w:r w:rsidRPr="000D4315">
              <w:rPr>
                <w:rFonts w:ascii="Times New Roman" w:hAnsi="Times New Roman"/>
                <w:vertAlign w:val="subscript"/>
              </w:rPr>
              <w:t>peak</w:t>
            </w:r>
          </w:p>
        </w:tc>
        <w:tc>
          <w:tcPr>
            <w:tcW w:w="6294" w:type="dxa"/>
          </w:tcPr>
          <w:p w14:paraId="15290BE5" w14:textId="77777777" w:rsidR="00DD21C2" w:rsidRPr="000D4315" w:rsidRDefault="00DD21C2" w:rsidP="00DD21C2">
            <w:pPr>
              <w:rPr>
                <w:rFonts w:ascii="Times New Roman" w:hAnsi="Times New Roman"/>
              </w:rPr>
            </w:pPr>
            <w:r w:rsidRPr="000D4315">
              <w:rPr>
                <w:rFonts w:ascii="Times New Roman" w:hAnsi="Times New Roman"/>
              </w:rPr>
              <w:t>Age-predicted heart rate peak</w:t>
            </w:r>
          </w:p>
        </w:tc>
      </w:tr>
      <w:tr w:rsidR="0088690F" w:rsidRPr="000D4315" w14:paraId="3EC1B703" w14:textId="77777777" w:rsidTr="00DD21C2">
        <w:tc>
          <w:tcPr>
            <w:tcW w:w="2298" w:type="dxa"/>
          </w:tcPr>
          <w:p w14:paraId="17E32980" w14:textId="77777777" w:rsidR="0088690F" w:rsidRPr="000D4315" w:rsidRDefault="0088690F" w:rsidP="00DD21C2">
            <w:pPr>
              <w:rPr>
                <w:rFonts w:ascii="Times New Roman" w:hAnsi="Times New Roman"/>
              </w:rPr>
            </w:pPr>
            <w:r w:rsidRPr="000D4315">
              <w:rPr>
                <w:rFonts w:ascii="Times New Roman" w:hAnsi="Times New Roman"/>
              </w:rPr>
              <w:t>PI3k</w:t>
            </w:r>
          </w:p>
        </w:tc>
        <w:tc>
          <w:tcPr>
            <w:tcW w:w="6294" w:type="dxa"/>
          </w:tcPr>
          <w:p w14:paraId="00BBC6AE" w14:textId="77777777" w:rsidR="0088690F" w:rsidRPr="000D4315" w:rsidRDefault="0088690F" w:rsidP="0088690F">
            <w:pPr>
              <w:rPr>
                <w:rFonts w:ascii="Times New Roman" w:hAnsi="Times New Roman"/>
              </w:rPr>
            </w:pPr>
            <w:r w:rsidRPr="000D4315">
              <w:rPr>
                <w:rFonts w:ascii="Times New Roman" w:hAnsi="Times New Roman"/>
                <w:shd w:val="clear" w:color="auto" w:fill="FFFFFF"/>
              </w:rPr>
              <w:t>Phosphatidylinositide 3-kinase</w:t>
            </w:r>
          </w:p>
        </w:tc>
      </w:tr>
      <w:tr w:rsidR="00D53432" w:rsidRPr="000D4315" w14:paraId="7A24C589" w14:textId="77777777" w:rsidTr="00DD21C2">
        <w:tc>
          <w:tcPr>
            <w:tcW w:w="2298" w:type="dxa"/>
          </w:tcPr>
          <w:p w14:paraId="2896B19A" w14:textId="77777777" w:rsidR="00D53432" w:rsidRPr="000D4315" w:rsidRDefault="00D53432" w:rsidP="00DD21C2">
            <w:pPr>
              <w:rPr>
                <w:rFonts w:ascii="Times New Roman" w:hAnsi="Times New Roman"/>
              </w:rPr>
            </w:pPr>
            <w:r w:rsidRPr="000D4315">
              <w:rPr>
                <w:rFonts w:ascii="Times New Roman" w:hAnsi="Times New Roman"/>
              </w:rPr>
              <w:t>PO</w:t>
            </w:r>
            <w:r w:rsidRPr="000D4315">
              <w:rPr>
                <w:rFonts w:ascii="Times New Roman" w:hAnsi="Times New Roman"/>
                <w:vertAlign w:val="subscript"/>
              </w:rPr>
              <w:t>2</w:t>
            </w:r>
          </w:p>
        </w:tc>
        <w:tc>
          <w:tcPr>
            <w:tcW w:w="6294" w:type="dxa"/>
          </w:tcPr>
          <w:p w14:paraId="38283923" w14:textId="77777777" w:rsidR="00D53432" w:rsidRPr="000D4315" w:rsidRDefault="00D53432" w:rsidP="00DD21C2">
            <w:pPr>
              <w:rPr>
                <w:rFonts w:ascii="Times New Roman" w:hAnsi="Times New Roman"/>
              </w:rPr>
            </w:pPr>
            <w:r w:rsidRPr="000D4315">
              <w:rPr>
                <w:rFonts w:ascii="Times New Roman" w:hAnsi="Times New Roman"/>
              </w:rPr>
              <w:t>Partial pressure of oxygen</w:t>
            </w:r>
          </w:p>
        </w:tc>
      </w:tr>
      <w:tr w:rsidR="00DD21C2" w:rsidRPr="000D4315" w14:paraId="2CA389A0" w14:textId="77777777" w:rsidTr="00DD21C2">
        <w:tc>
          <w:tcPr>
            <w:tcW w:w="2298" w:type="dxa"/>
          </w:tcPr>
          <w:p w14:paraId="6FBB0018" w14:textId="77777777" w:rsidR="00DD21C2" w:rsidRPr="000D4315" w:rsidRDefault="00DD21C2" w:rsidP="00DD21C2">
            <w:pPr>
              <w:rPr>
                <w:rFonts w:ascii="Times New Roman" w:hAnsi="Times New Roman"/>
              </w:rPr>
            </w:pPr>
            <w:r w:rsidRPr="000D4315">
              <w:rPr>
                <w:rFonts w:ascii="Times New Roman" w:hAnsi="Times New Roman"/>
              </w:rPr>
              <w:lastRenderedPageBreak/>
              <w:t>PPAR</w:t>
            </w:r>
            <w:r w:rsidRPr="000D4315">
              <w:rPr>
                <w:rFonts w:ascii="Times New Roman" w:hAnsi="Times New Roman"/>
              </w:rPr>
              <w:tab/>
            </w:r>
          </w:p>
        </w:tc>
        <w:tc>
          <w:tcPr>
            <w:tcW w:w="6294" w:type="dxa"/>
          </w:tcPr>
          <w:p w14:paraId="73FF8523" w14:textId="77777777" w:rsidR="00DD21C2" w:rsidRPr="000D4315" w:rsidRDefault="00DD21C2" w:rsidP="00DD21C2">
            <w:pPr>
              <w:rPr>
                <w:rFonts w:ascii="Times New Roman" w:hAnsi="Times New Roman"/>
              </w:rPr>
            </w:pPr>
            <w:r w:rsidRPr="000D4315">
              <w:rPr>
                <w:rFonts w:ascii="Times New Roman" w:hAnsi="Times New Roman"/>
              </w:rPr>
              <w:t>Peroxisome proliferator-activated receptor</w:t>
            </w:r>
          </w:p>
        </w:tc>
      </w:tr>
      <w:tr w:rsidR="00215005" w:rsidRPr="000D4315" w14:paraId="79BBBC0C" w14:textId="77777777" w:rsidTr="00DD21C2">
        <w:tc>
          <w:tcPr>
            <w:tcW w:w="2298" w:type="dxa"/>
          </w:tcPr>
          <w:p w14:paraId="18E386FC" w14:textId="77777777" w:rsidR="00215005" w:rsidRPr="000D4315" w:rsidRDefault="00215005" w:rsidP="00DD21C2">
            <w:pPr>
              <w:rPr>
                <w:rFonts w:ascii="Times New Roman" w:hAnsi="Times New Roman"/>
              </w:rPr>
            </w:pPr>
            <w:r w:rsidRPr="000D4315">
              <w:rPr>
                <w:rFonts w:ascii="Times New Roman" w:hAnsi="Times New Roman"/>
              </w:rPr>
              <w:t>PCR</w:t>
            </w:r>
          </w:p>
        </w:tc>
        <w:tc>
          <w:tcPr>
            <w:tcW w:w="6294" w:type="dxa"/>
          </w:tcPr>
          <w:p w14:paraId="6BBE2C70" w14:textId="77777777" w:rsidR="00215005" w:rsidRPr="000D4315" w:rsidRDefault="00215005" w:rsidP="00DD21C2">
            <w:pPr>
              <w:rPr>
                <w:rFonts w:ascii="Times New Roman" w:hAnsi="Times New Roman"/>
              </w:rPr>
            </w:pPr>
            <w:r w:rsidRPr="000D4315">
              <w:rPr>
                <w:rFonts w:ascii="Times New Roman" w:hAnsi="Times New Roman"/>
              </w:rPr>
              <w:t>Polymerase chain reaction</w:t>
            </w:r>
          </w:p>
        </w:tc>
      </w:tr>
      <w:tr w:rsidR="00215005" w:rsidRPr="000D4315" w14:paraId="49B285E3" w14:textId="77777777" w:rsidTr="00DD21C2">
        <w:tc>
          <w:tcPr>
            <w:tcW w:w="2298" w:type="dxa"/>
          </w:tcPr>
          <w:p w14:paraId="3229FFD6" w14:textId="77777777" w:rsidR="00215005" w:rsidRPr="000D4315" w:rsidRDefault="00215005" w:rsidP="00DD21C2">
            <w:pPr>
              <w:rPr>
                <w:rFonts w:ascii="Times New Roman" w:hAnsi="Times New Roman"/>
              </w:rPr>
            </w:pPr>
            <w:r w:rsidRPr="000D4315">
              <w:rPr>
                <w:rFonts w:ascii="Times New Roman" w:hAnsi="Times New Roman"/>
              </w:rPr>
              <w:t>qPCR</w:t>
            </w:r>
          </w:p>
        </w:tc>
        <w:tc>
          <w:tcPr>
            <w:tcW w:w="6294" w:type="dxa"/>
          </w:tcPr>
          <w:p w14:paraId="104888BD" w14:textId="77777777" w:rsidR="00215005" w:rsidRPr="000D4315" w:rsidRDefault="007D15F6" w:rsidP="00DD21C2">
            <w:pPr>
              <w:rPr>
                <w:rFonts w:ascii="Times New Roman" w:hAnsi="Times New Roman"/>
              </w:rPr>
            </w:pPr>
            <w:r w:rsidRPr="000D4315">
              <w:rPr>
                <w:rFonts w:ascii="Times New Roman" w:hAnsi="Times New Roman"/>
              </w:rPr>
              <w:t>Quantitative</w:t>
            </w:r>
            <w:r w:rsidR="00215005" w:rsidRPr="000D4315">
              <w:rPr>
                <w:rFonts w:ascii="Times New Roman" w:hAnsi="Times New Roman"/>
              </w:rPr>
              <w:t xml:space="preserve"> polymerase chain reaction</w:t>
            </w:r>
          </w:p>
        </w:tc>
      </w:tr>
      <w:tr w:rsidR="00DD21C2" w:rsidRPr="000D4315" w14:paraId="2D0D0A90" w14:textId="77777777" w:rsidTr="00DD21C2">
        <w:tc>
          <w:tcPr>
            <w:tcW w:w="2298" w:type="dxa"/>
          </w:tcPr>
          <w:p w14:paraId="60C73D64" w14:textId="77777777" w:rsidR="00DD21C2" w:rsidRPr="000D4315" w:rsidRDefault="00DD21C2" w:rsidP="00DD21C2">
            <w:pPr>
              <w:rPr>
                <w:rFonts w:ascii="Times New Roman" w:hAnsi="Times New Roman"/>
              </w:rPr>
            </w:pPr>
            <w:r w:rsidRPr="000D4315">
              <w:rPr>
                <w:rFonts w:ascii="Times New Roman" w:hAnsi="Times New Roman"/>
              </w:rPr>
              <w:t>RCP</w:t>
            </w:r>
            <w:r w:rsidRPr="000D4315">
              <w:rPr>
                <w:rFonts w:ascii="Times New Roman" w:hAnsi="Times New Roman"/>
              </w:rPr>
              <w:tab/>
            </w:r>
          </w:p>
        </w:tc>
        <w:tc>
          <w:tcPr>
            <w:tcW w:w="6294" w:type="dxa"/>
          </w:tcPr>
          <w:p w14:paraId="568AFCB2" w14:textId="77777777" w:rsidR="00DD21C2" w:rsidRPr="000D4315" w:rsidRDefault="00DD21C2" w:rsidP="00DD21C2">
            <w:pPr>
              <w:rPr>
                <w:rFonts w:ascii="Times New Roman" w:hAnsi="Times New Roman"/>
              </w:rPr>
            </w:pPr>
            <w:r w:rsidRPr="000D4315">
              <w:rPr>
                <w:rFonts w:ascii="Times New Roman" w:hAnsi="Times New Roman"/>
              </w:rPr>
              <w:t>Respiratory compensation point</w:t>
            </w:r>
          </w:p>
        </w:tc>
      </w:tr>
      <w:tr w:rsidR="00291DE3" w:rsidRPr="000D4315" w14:paraId="5C9D2AA0" w14:textId="77777777" w:rsidTr="00DD21C2">
        <w:tc>
          <w:tcPr>
            <w:tcW w:w="2298" w:type="dxa"/>
          </w:tcPr>
          <w:p w14:paraId="685AFE3E" w14:textId="77777777" w:rsidR="00291DE3" w:rsidRPr="000D4315" w:rsidRDefault="00291DE3" w:rsidP="00DD21C2">
            <w:pPr>
              <w:rPr>
                <w:rFonts w:ascii="Times New Roman" w:hAnsi="Times New Roman"/>
              </w:rPr>
            </w:pPr>
            <w:r w:rsidRPr="000D4315">
              <w:rPr>
                <w:rFonts w:ascii="Times New Roman" w:hAnsi="Times New Roman"/>
              </w:rPr>
              <w:t>REE</w:t>
            </w:r>
          </w:p>
        </w:tc>
        <w:tc>
          <w:tcPr>
            <w:tcW w:w="6294" w:type="dxa"/>
          </w:tcPr>
          <w:p w14:paraId="05D878C1" w14:textId="77777777" w:rsidR="00291DE3" w:rsidRPr="000D4315" w:rsidRDefault="00291DE3" w:rsidP="00DD21C2">
            <w:pPr>
              <w:rPr>
                <w:rFonts w:ascii="Times New Roman" w:hAnsi="Times New Roman"/>
              </w:rPr>
            </w:pPr>
            <w:r w:rsidRPr="000D4315">
              <w:rPr>
                <w:rFonts w:ascii="Times New Roman" w:hAnsi="Times New Roman"/>
              </w:rPr>
              <w:t>Resting energy expenditure</w:t>
            </w:r>
          </w:p>
        </w:tc>
      </w:tr>
      <w:tr w:rsidR="00DD21C2" w:rsidRPr="000D4315" w14:paraId="23901679" w14:textId="77777777" w:rsidTr="00DD21C2">
        <w:tc>
          <w:tcPr>
            <w:tcW w:w="2298" w:type="dxa"/>
          </w:tcPr>
          <w:p w14:paraId="147923E7" w14:textId="77777777" w:rsidR="00DD21C2" w:rsidRPr="000D4315" w:rsidRDefault="00DD21C2" w:rsidP="00DD21C2">
            <w:pPr>
              <w:rPr>
                <w:rFonts w:ascii="Times New Roman" w:hAnsi="Times New Roman"/>
              </w:rPr>
            </w:pPr>
            <w:r w:rsidRPr="000D4315">
              <w:rPr>
                <w:rFonts w:ascii="Times New Roman" w:hAnsi="Times New Roman"/>
              </w:rPr>
              <w:t>RER</w:t>
            </w:r>
          </w:p>
        </w:tc>
        <w:tc>
          <w:tcPr>
            <w:tcW w:w="6294" w:type="dxa"/>
          </w:tcPr>
          <w:p w14:paraId="06631E5A" w14:textId="77777777" w:rsidR="00DD21C2" w:rsidRPr="000D4315" w:rsidRDefault="00DD21C2" w:rsidP="00DD21C2">
            <w:pPr>
              <w:rPr>
                <w:rFonts w:ascii="Times New Roman" w:hAnsi="Times New Roman"/>
              </w:rPr>
            </w:pPr>
            <w:r w:rsidRPr="000D4315">
              <w:rPr>
                <w:rFonts w:ascii="Times New Roman" w:hAnsi="Times New Roman"/>
              </w:rPr>
              <w:t>Respiratory exchange ratio</w:t>
            </w:r>
          </w:p>
        </w:tc>
      </w:tr>
      <w:tr w:rsidR="00DD21C2" w:rsidRPr="000D4315" w14:paraId="7CC54B44" w14:textId="77777777" w:rsidTr="00DD21C2">
        <w:tc>
          <w:tcPr>
            <w:tcW w:w="2298" w:type="dxa"/>
          </w:tcPr>
          <w:p w14:paraId="69BAE723" w14:textId="77777777" w:rsidR="00DD21C2" w:rsidRPr="000D4315" w:rsidRDefault="00DD21C2" w:rsidP="00DD21C2">
            <w:pPr>
              <w:rPr>
                <w:rFonts w:ascii="Times New Roman" w:hAnsi="Times New Roman"/>
              </w:rPr>
            </w:pPr>
            <w:r w:rsidRPr="000D4315">
              <w:rPr>
                <w:rFonts w:ascii="Times New Roman" w:hAnsi="Times New Roman"/>
              </w:rPr>
              <w:t>RH</w:t>
            </w:r>
            <w:r w:rsidRPr="000D4315">
              <w:rPr>
                <w:rFonts w:ascii="Times New Roman" w:hAnsi="Times New Roman"/>
              </w:rPr>
              <w:tab/>
            </w:r>
          </w:p>
        </w:tc>
        <w:tc>
          <w:tcPr>
            <w:tcW w:w="6294" w:type="dxa"/>
          </w:tcPr>
          <w:p w14:paraId="424218FC" w14:textId="77777777" w:rsidR="00DD21C2" w:rsidRPr="000D4315" w:rsidRDefault="00DD21C2" w:rsidP="00DD21C2">
            <w:pPr>
              <w:rPr>
                <w:rFonts w:ascii="Times New Roman" w:hAnsi="Times New Roman"/>
              </w:rPr>
            </w:pPr>
            <w:r w:rsidRPr="000D4315">
              <w:rPr>
                <w:rFonts w:ascii="Times New Roman" w:hAnsi="Times New Roman"/>
              </w:rPr>
              <w:t>Relative humidity</w:t>
            </w:r>
          </w:p>
        </w:tc>
      </w:tr>
      <w:tr w:rsidR="0088690F" w:rsidRPr="000D4315" w14:paraId="381AD308" w14:textId="77777777" w:rsidTr="00DD21C2">
        <w:tc>
          <w:tcPr>
            <w:tcW w:w="2298" w:type="dxa"/>
          </w:tcPr>
          <w:p w14:paraId="37E57A19" w14:textId="77777777" w:rsidR="0088690F" w:rsidRPr="000D4315" w:rsidRDefault="0088690F" w:rsidP="00DD21C2">
            <w:pPr>
              <w:rPr>
                <w:rFonts w:ascii="Times New Roman" w:hAnsi="Times New Roman"/>
              </w:rPr>
            </w:pPr>
            <w:r w:rsidRPr="000D4315">
              <w:rPr>
                <w:rFonts w:ascii="Times New Roman" w:hAnsi="Times New Roman"/>
              </w:rPr>
              <w:t>RNA</w:t>
            </w:r>
          </w:p>
        </w:tc>
        <w:tc>
          <w:tcPr>
            <w:tcW w:w="6294" w:type="dxa"/>
          </w:tcPr>
          <w:p w14:paraId="7989D770" w14:textId="77777777" w:rsidR="0088690F" w:rsidRPr="000D4315" w:rsidRDefault="0088690F" w:rsidP="00DD21C2">
            <w:pPr>
              <w:rPr>
                <w:rFonts w:ascii="Times New Roman" w:hAnsi="Times New Roman"/>
              </w:rPr>
            </w:pPr>
            <w:r w:rsidRPr="000D4315">
              <w:rPr>
                <w:rFonts w:ascii="Times New Roman" w:hAnsi="Times New Roman"/>
              </w:rPr>
              <w:t>Ribonucleic acid</w:t>
            </w:r>
          </w:p>
        </w:tc>
      </w:tr>
      <w:tr w:rsidR="00DD21C2" w:rsidRPr="000D4315" w14:paraId="6C24255C" w14:textId="77777777" w:rsidTr="00DD21C2">
        <w:tc>
          <w:tcPr>
            <w:tcW w:w="2298" w:type="dxa"/>
          </w:tcPr>
          <w:p w14:paraId="781EB0BF" w14:textId="77777777" w:rsidR="00DD21C2" w:rsidRPr="000D4315" w:rsidRDefault="00DD21C2" w:rsidP="00DD21C2">
            <w:pPr>
              <w:rPr>
                <w:rFonts w:ascii="Times New Roman" w:hAnsi="Times New Roman"/>
              </w:rPr>
            </w:pPr>
            <w:r w:rsidRPr="000D4315">
              <w:rPr>
                <w:rFonts w:ascii="Times New Roman" w:hAnsi="Times New Roman"/>
              </w:rPr>
              <w:t>RPE</w:t>
            </w:r>
          </w:p>
        </w:tc>
        <w:tc>
          <w:tcPr>
            <w:tcW w:w="6294" w:type="dxa"/>
          </w:tcPr>
          <w:p w14:paraId="4C6F7D3B" w14:textId="77777777" w:rsidR="00DD21C2" w:rsidRPr="000D4315" w:rsidRDefault="00DD21C2" w:rsidP="00DD21C2">
            <w:pPr>
              <w:rPr>
                <w:rFonts w:ascii="Times New Roman" w:hAnsi="Times New Roman"/>
              </w:rPr>
            </w:pPr>
            <w:r w:rsidRPr="000D4315">
              <w:rPr>
                <w:rFonts w:ascii="Times New Roman" w:hAnsi="Times New Roman"/>
              </w:rPr>
              <w:t>Rate of perceived exertion</w:t>
            </w:r>
          </w:p>
        </w:tc>
      </w:tr>
      <w:tr w:rsidR="00AE5CAB" w:rsidRPr="000D4315" w14:paraId="7F3E8CB7" w14:textId="77777777" w:rsidTr="00DD21C2">
        <w:tc>
          <w:tcPr>
            <w:tcW w:w="2298" w:type="dxa"/>
          </w:tcPr>
          <w:p w14:paraId="41BA2DF6" w14:textId="77777777" w:rsidR="00AE5CAB" w:rsidRPr="000D4315" w:rsidRDefault="00AE5CAB" w:rsidP="00DD21C2">
            <w:pPr>
              <w:rPr>
                <w:rFonts w:ascii="Times New Roman" w:hAnsi="Times New Roman"/>
              </w:rPr>
            </w:pPr>
            <w:r w:rsidRPr="000D4315">
              <w:rPr>
                <w:rFonts w:ascii="Times New Roman" w:hAnsi="Times New Roman"/>
              </w:rPr>
              <w:t>RPM</w:t>
            </w:r>
          </w:p>
        </w:tc>
        <w:tc>
          <w:tcPr>
            <w:tcW w:w="6294" w:type="dxa"/>
          </w:tcPr>
          <w:p w14:paraId="1E8213CE" w14:textId="77777777" w:rsidR="00AE5CAB" w:rsidRPr="000D4315" w:rsidRDefault="00AE5CAB" w:rsidP="00DD21C2">
            <w:pPr>
              <w:rPr>
                <w:rFonts w:ascii="Times New Roman" w:hAnsi="Times New Roman"/>
              </w:rPr>
            </w:pPr>
            <w:r w:rsidRPr="000D4315">
              <w:rPr>
                <w:rFonts w:ascii="Times New Roman" w:hAnsi="Times New Roman"/>
              </w:rPr>
              <w:t>Revolutions per minute</w:t>
            </w:r>
          </w:p>
        </w:tc>
      </w:tr>
      <w:tr w:rsidR="00DD21C2" w:rsidRPr="000D4315" w14:paraId="34541E8D" w14:textId="77777777" w:rsidTr="00DD21C2">
        <w:tc>
          <w:tcPr>
            <w:tcW w:w="2298" w:type="dxa"/>
          </w:tcPr>
          <w:p w14:paraId="1DA9423E" w14:textId="77777777" w:rsidR="00DD21C2" w:rsidRPr="000D4315" w:rsidRDefault="00DD21C2" w:rsidP="00DD21C2">
            <w:pPr>
              <w:rPr>
                <w:rFonts w:ascii="Times New Roman" w:hAnsi="Times New Roman"/>
              </w:rPr>
            </w:pPr>
            <w:r w:rsidRPr="000D4315">
              <w:rPr>
                <w:rFonts w:ascii="Times New Roman" w:hAnsi="Times New Roman"/>
              </w:rPr>
              <w:t>RPII-β</w:t>
            </w:r>
          </w:p>
        </w:tc>
        <w:tc>
          <w:tcPr>
            <w:tcW w:w="6294" w:type="dxa"/>
          </w:tcPr>
          <w:p w14:paraId="015EFE72" w14:textId="77777777" w:rsidR="00DD21C2" w:rsidRPr="000D4315" w:rsidRDefault="00DD21C2" w:rsidP="00DD21C2">
            <w:pPr>
              <w:rPr>
                <w:rFonts w:ascii="Times New Roman" w:hAnsi="Times New Roman"/>
              </w:rPr>
            </w:pPr>
            <w:r w:rsidRPr="000D4315">
              <w:rPr>
                <w:rFonts w:ascii="Times New Roman" w:hAnsi="Times New Roman"/>
              </w:rPr>
              <w:t>Ribonucleic Acid Polymerase II</w:t>
            </w:r>
          </w:p>
        </w:tc>
      </w:tr>
      <w:tr w:rsidR="00764928" w:rsidRPr="000D4315" w14:paraId="30665C95" w14:textId="77777777" w:rsidTr="00DD21C2">
        <w:tc>
          <w:tcPr>
            <w:tcW w:w="2298" w:type="dxa"/>
          </w:tcPr>
          <w:p w14:paraId="1A24D77A" w14:textId="77777777" w:rsidR="00764928" w:rsidRPr="000D4315" w:rsidRDefault="00764928" w:rsidP="00DD21C2">
            <w:pPr>
              <w:rPr>
                <w:rFonts w:ascii="Times New Roman" w:hAnsi="Times New Roman"/>
              </w:rPr>
            </w:pPr>
            <w:r w:rsidRPr="000D4315">
              <w:rPr>
                <w:rFonts w:ascii="Times New Roman" w:hAnsi="Times New Roman"/>
              </w:rPr>
              <w:t>RT-PCR</w:t>
            </w:r>
          </w:p>
        </w:tc>
        <w:tc>
          <w:tcPr>
            <w:tcW w:w="6294" w:type="dxa"/>
          </w:tcPr>
          <w:p w14:paraId="126B108B" w14:textId="77777777" w:rsidR="00764928" w:rsidRPr="000D4315" w:rsidRDefault="00764928" w:rsidP="00DD21C2">
            <w:pPr>
              <w:rPr>
                <w:rFonts w:ascii="Times New Roman" w:hAnsi="Times New Roman"/>
              </w:rPr>
            </w:pPr>
            <w:r w:rsidRPr="000D4315">
              <w:rPr>
                <w:rFonts w:ascii="Times New Roman" w:hAnsi="Times New Roman"/>
              </w:rPr>
              <w:t>Real-time polymerase chain reaction</w:t>
            </w:r>
          </w:p>
        </w:tc>
      </w:tr>
      <w:tr w:rsidR="00DD21C2" w:rsidRPr="000D4315" w14:paraId="75F7BFF8" w14:textId="77777777" w:rsidTr="00DD21C2">
        <w:tc>
          <w:tcPr>
            <w:tcW w:w="2298" w:type="dxa"/>
          </w:tcPr>
          <w:p w14:paraId="61FA852C" w14:textId="77777777" w:rsidR="00DD21C2" w:rsidRPr="000D4315" w:rsidRDefault="00DD21C2" w:rsidP="00DD21C2">
            <w:pPr>
              <w:rPr>
                <w:rFonts w:ascii="Times New Roman" w:hAnsi="Times New Roman"/>
              </w:rPr>
            </w:pPr>
            <w:r w:rsidRPr="000D4315">
              <w:rPr>
                <w:rFonts w:ascii="Times New Roman" w:hAnsi="Times New Roman"/>
              </w:rPr>
              <w:t>1SD</w:t>
            </w:r>
            <w:r w:rsidRPr="000D4315">
              <w:rPr>
                <w:rFonts w:ascii="Times New Roman" w:hAnsi="Times New Roman"/>
              </w:rPr>
              <w:tab/>
            </w:r>
          </w:p>
        </w:tc>
        <w:tc>
          <w:tcPr>
            <w:tcW w:w="6294" w:type="dxa"/>
          </w:tcPr>
          <w:p w14:paraId="62D3E4A7" w14:textId="77777777" w:rsidR="00DD21C2" w:rsidRPr="000D4315" w:rsidRDefault="00DD21C2" w:rsidP="00DD21C2">
            <w:pPr>
              <w:rPr>
                <w:rFonts w:ascii="Times New Roman" w:hAnsi="Times New Roman"/>
              </w:rPr>
            </w:pPr>
            <w:r w:rsidRPr="000D4315">
              <w:rPr>
                <w:rFonts w:ascii="Times New Roman" w:hAnsi="Times New Roman"/>
              </w:rPr>
              <w:t>One standard deviation</w:t>
            </w:r>
          </w:p>
        </w:tc>
      </w:tr>
      <w:tr w:rsidR="00291DE3" w:rsidRPr="000D4315" w14:paraId="00CE210A" w14:textId="77777777" w:rsidTr="00DD21C2">
        <w:tc>
          <w:tcPr>
            <w:tcW w:w="2298" w:type="dxa"/>
          </w:tcPr>
          <w:p w14:paraId="3C8C7D1D" w14:textId="77777777" w:rsidR="00291DE3" w:rsidRPr="000D4315" w:rsidRDefault="00291DE3" w:rsidP="00DD21C2">
            <w:pPr>
              <w:rPr>
                <w:rFonts w:ascii="Times New Roman" w:hAnsi="Times New Roman"/>
              </w:rPr>
            </w:pPr>
            <w:r w:rsidRPr="000D4315">
              <w:rPr>
                <w:rFonts w:ascii="Times New Roman" w:hAnsi="Times New Roman"/>
              </w:rPr>
              <w:t>SBP</w:t>
            </w:r>
          </w:p>
        </w:tc>
        <w:tc>
          <w:tcPr>
            <w:tcW w:w="6294" w:type="dxa"/>
          </w:tcPr>
          <w:p w14:paraId="74A88A4A" w14:textId="77777777" w:rsidR="00291DE3" w:rsidRPr="000D4315" w:rsidRDefault="00291DE3" w:rsidP="00DD21C2">
            <w:pPr>
              <w:rPr>
                <w:rFonts w:ascii="Times New Roman" w:hAnsi="Times New Roman"/>
              </w:rPr>
            </w:pPr>
            <w:r w:rsidRPr="000D4315">
              <w:rPr>
                <w:rFonts w:ascii="Times New Roman" w:hAnsi="Times New Roman"/>
              </w:rPr>
              <w:t>Systolic blood pressure</w:t>
            </w:r>
          </w:p>
        </w:tc>
      </w:tr>
      <w:tr w:rsidR="00DD21C2" w:rsidRPr="000D4315" w14:paraId="45CBD743" w14:textId="77777777" w:rsidTr="00DD21C2">
        <w:tc>
          <w:tcPr>
            <w:tcW w:w="2298" w:type="dxa"/>
          </w:tcPr>
          <w:p w14:paraId="7ED61C53" w14:textId="77777777" w:rsidR="00DD21C2" w:rsidRPr="000D4315" w:rsidRDefault="00DD21C2" w:rsidP="00DD21C2">
            <w:pPr>
              <w:rPr>
                <w:rFonts w:ascii="Times New Roman" w:hAnsi="Times New Roman"/>
              </w:rPr>
            </w:pPr>
            <w:r w:rsidRPr="000D4315">
              <w:rPr>
                <w:rFonts w:ascii="Times New Roman" w:hAnsi="Times New Roman"/>
              </w:rPr>
              <w:t>SL</w:t>
            </w:r>
          </w:p>
        </w:tc>
        <w:tc>
          <w:tcPr>
            <w:tcW w:w="6294" w:type="dxa"/>
          </w:tcPr>
          <w:p w14:paraId="770995FC" w14:textId="77777777" w:rsidR="00DD21C2" w:rsidRPr="000D4315" w:rsidRDefault="00DD21C2" w:rsidP="00DD21C2">
            <w:pPr>
              <w:rPr>
                <w:rFonts w:ascii="Times New Roman" w:hAnsi="Times New Roman"/>
              </w:rPr>
            </w:pPr>
            <w:r w:rsidRPr="000D4315">
              <w:rPr>
                <w:rFonts w:ascii="Times New Roman" w:hAnsi="Times New Roman"/>
              </w:rPr>
              <w:t>Sea-level</w:t>
            </w:r>
          </w:p>
        </w:tc>
      </w:tr>
      <w:tr w:rsidR="00DD21C2" w:rsidRPr="000D4315" w14:paraId="24BCB8BF" w14:textId="77777777" w:rsidTr="00DD21C2">
        <w:tc>
          <w:tcPr>
            <w:tcW w:w="2298" w:type="dxa"/>
          </w:tcPr>
          <w:p w14:paraId="380E02C7" w14:textId="77777777" w:rsidR="00DD21C2" w:rsidRPr="000D4315" w:rsidRDefault="00DD21C2" w:rsidP="00DD21C2">
            <w:pPr>
              <w:rPr>
                <w:rFonts w:ascii="Times New Roman" w:hAnsi="Times New Roman"/>
              </w:rPr>
            </w:pPr>
            <w:r w:rsidRPr="000D4315">
              <w:rPr>
                <w:rFonts w:ascii="Times New Roman" w:hAnsi="Times New Roman"/>
              </w:rPr>
              <w:t>S</w:t>
            </w:r>
            <w:r w:rsidRPr="000D4315">
              <w:rPr>
                <w:rFonts w:ascii="Times New Roman" w:hAnsi="Times New Roman"/>
                <w:vertAlign w:val="subscript"/>
              </w:rPr>
              <w:t>P</w:t>
            </w:r>
            <w:r w:rsidRPr="000D4315">
              <w:rPr>
                <w:rFonts w:ascii="Times New Roman" w:hAnsi="Times New Roman"/>
              </w:rPr>
              <w:t>O</w:t>
            </w:r>
            <w:r w:rsidRPr="000D4315">
              <w:rPr>
                <w:rFonts w:ascii="Times New Roman" w:hAnsi="Times New Roman"/>
                <w:vertAlign w:val="subscript"/>
              </w:rPr>
              <w:t>2</w:t>
            </w:r>
          </w:p>
        </w:tc>
        <w:tc>
          <w:tcPr>
            <w:tcW w:w="6294" w:type="dxa"/>
          </w:tcPr>
          <w:p w14:paraId="0C8D532E" w14:textId="77777777" w:rsidR="00DD21C2" w:rsidRPr="000D4315" w:rsidRDefault="00DD21C2" w:rsidP="00DD21C2">
            <w:pPr>
              <w:rPr>
                <w:rFonts w:ascii="Times New Roman" w:hAnsi="Times New Roman"/>
              </w:rPr>
            </w:pPr>
            <w:r w:rsidRPr="000D4315">
              <w:rPr>
                <w:rFonts w:ascii="Times New Roman" w:hAnsi="Times New Roman"/>
              </w:rPr>
              <w:t>Arterial oxygen saturation</w:t>
            </w:r>
          </w:p>
        </w:tc>
      </w:tr>
      <w:tr w:rsidR="00DD21C2" w:rsidRPr="000D4315" w14:paraId="3C27862D" w14:textId="77777777" w:rsidTr="00DD21C2">
        <w:tc>
          <w:tcPr>
            <w:tcW w:w="2298" w:type="dxa"/>
          </w:tcPr>
          <w:p w14:paraId="7708313A" w14:textId="77777777" w:rsidR="00DD21C2" w:rsidRPr="000D4315" w:rsidRDefault="00DD21C2" w:rsidP="00DD21C2">
            <w:pPr>
              <w:rPr>
                <w:rFonts w:ascii="Times New Roman" w:hAnsi="Times New Roman"/>
              </w:rPr>
            </w:pPr>
            <w:r w:rsidRPr="000D4315">
              <w:rPr>
                <w:rFonts w:ascii="Times New Roman" w:hAnsi="Times New Roman"/>
              </w:rPr>
              <w:t>SV</w:t>
            </w:r>
          </w:p>
        </w:tc>
        <w:tc>
          <w:tcPr>
            <w:tcW w:w="6294" w:type="dxa"/>
          </w:tcPr>
          <w:p w14:paraId="105586F8" w14:textId="77777777" w:rsidR="00DD21C2" w:rsidRPr="000D4315" w:rsidRDefault="00DD21C2" w:rsidP="00DD21C2">
            <w:pPr>
              <w:rPr>
                <w:rFonts w:ascii="Times New Roman" w:hAnsi="Times New Roman"/>
              </w:rPr>
            </w:pPr>
            <w:r w:rsidRPr="000D4315">
              <w:rPr>
                <w:rFonts w:ascii="Times New Roman" w:hAnsi="Times New Roman"/>
              </w:rPr>
              <w:t>Stroke volume</w:t>
            </w:r>
          </w:p>
        </w:tc>
      </w:tr>
      <w:tr w:rsidR="00DD21C2" w:rsidRPr="000D4315" w14:paraId="5BDC76DA" w14:textId="77777777" w:rsidTr="00DD21C2">
        <w:tc>
          <w:tcPr>
            <w:tcW w:w="2298" w:type="dxa"/>
          </w:tcPr>
          <w:p w14:paraId="53533B06" w14:textId="77777777" w:rsidR="00DD21C2" w:rsidRPr="000D4315" w:rsidRDefault="00DD21C2" w:rsidP="00DD21C2">
            <w:pPr>
              <w:rPr>
                <w:rFonts w:ascii="Times New Roman" w:hAnsi="Times New Roman"/>
              </w:rPr>
            </w:pPr>
            <w:r w:rsidRPr="000D4315">
              <w:rPr>
                <w:rFonts w:ascii="Times New Roman" w:hAnsi="Times New Roman"/>
              </w:rPr>
              <w:t>T</w:t>
            </w:r>
            <w:r w:rsidRPr="000D4315">
              <w:rPr>
                <w:rFonts w:ascii="Times New Roman" w:hAnsi="Times New Roman"/>
                <w:vertAlign w:val="subscript"/>
              </w:rPr>
              <w:t>amb</w:t>
            </w:r>
          </w:p>
        </w:tc>
        <w:tc>
          <w:tcPr>
            <w:tcW w:w="6294" w:type="dxa"/>
          </w:tcPr>
          <w:p w14:paraId="3B0C2461" w14:textId="77777777" w:rsidR="00DD21C2" w:rsidRPr="000D4315" w:rsidRDefault="00DD21C2" w:rsidP="00DD21C2">
            <w:pPr>
              <w:rPr>
                <w:rFonts w:ascii="Times New Roman" w:hAnsi="Times New Roman"/>
                <w:vertAlign w:val="subscript"/>
              </w:rPr>
            </w:pPr>
            <w:r w:rsidRPr="000D4315">
              <w:rPr>
                <w:rFonts w:ascii="Times New Roman" w:hAnsi="Times New Roman"/>
              </w:rPr>
              <w:t>Ambient temperature</w:t>
            </w:r>
          </w:p>
        </w:tc>
      </w:tr>
      <w:tr w:rsidR="00E45029" w:rsidRPr="000D4315" w14:paraId="6A1A3E61" w14:textId="77777777" w:rsidTr="00DD21C2">
        <w:tc>
          <w:tcPr>
            <w:tcW w:w="2298" w:type="dxa"/>
          </w:tcPr>
          <w:p w14:paraId="33C86C54" w14:textId="77777777" w:rsidR="00E45029" w:rsidRPr="000D4315" w:rsidRDefault="00E45029" w:rsidP="00DD21C2">
            <w:pPr>
              <w:rPr>
                <w:rFonts w:ascii="Times New Roman" w:hAnsi="Times New Roman"/>
              </w:rPr>
            </w:pPr>
            <w:r w:rsidRPr="000D4315">
              <w:rPr>
                <w:rFonts w:ascii="Times New Roman" w:hAnsi="Times New Roman"/>
              </w:rPr>
              <w:t>TBS</w:t>
            </w:r>
          </w:p>
        </w:tc>
        <w:tc>
          <w:tcPr>
            <w:tcW w:w="6294" w:type="dxa"/>
          </w:tcPr>
          <w:p w14:paraId="2AF091E8" w14:textId="77777777" w:rsidR="00E45029" w:rsidRPr="000D4315" w:rsidRDefault="00E45029" w:rsidP="00DD21C2">
            <w:pPr>
              <w:rPr>
                <w:rFonts w:ascii="Times New Roman" w:hAnsi="Times New Roman"/>
              </w:rPr>
            </w:pPr>
            <w:r w:rsidRPr="000D4315">
              <w:rPr>
                <w:rFonts w:ascii="Times New Roman" w:hAnsi="Times New Roman"/>
              </w:rPr>
              <w:t>Tris-buffered saline</w:t>
            </w:r>
          </w:p>
        </w:tc>
      </w:tr>
      <w:tr w:rsidR="00DD21C2" w:rsidRPr="000D4315" w14:paraId="2140A8BD" w14:textId="77777777" w:rsidTr="00DD21C2">
        <w:tc>
          <w:tcPr>
            <w:tcW w:w="2298" w:type="dxa"/>
          </w:tcPr>
          <w:p w14:paraId="0BD80BEC" w14:textId="77777777" w:rsidR="00DD21C2" w:rsidRPr="000D4315" w:rsidRDefault="00D725BE" w:rsidP="00DD21C2">
            <w:pPr>
              <w:rPr>
                <w:rFonts w:ascii="Times New Roman" w:hAnsi="Times New Roman"/>
              </w:rPr>
            </w:pPr>
            <w:r w:rsidRPr="000D4315">
              <w:rPr>
                <w:rFonts w:ascii="Times New Roman" w:hAnsi="Times New Roman"/>
              </w:rPr>
              <w:lastRenderedPageBreak/>
              <w:t>Ʋ</w:t>
            </w:r>
          </w:p>
        </w:tc>
        <w:tc>
          <w:tcPr>
            <w:tcW w:w="6294" w:type="dxa"/>
          </w:tcPr>
          <w:p w14:paraId="7A4E19CC" w14:textId="77777777" w:rsidR="00DD21C2" w:rsidRPr="000D4315" w:rsidRDefault="00DD21C2" w:rsidP="00DD21C2">
            <w:pPr>
              <w:rPr>
                <w:rFonts w:ascii="Times New Roman" w:hAnsi="Times New Roman"/>
              </w:rPr>
            </w:pPr>
            <w:r w:rsidRPr="000D4315">
              <w:rPr>
                <w:rFonts w:ascii="Times New Roman" w:hAnsi="Times New Roman"/>
              </w:rPr>
              <w:t>Air velocity</w:t>
            </w:r>
          </w:p>
        </w:tc>
      </w:tr>
      <w:tr w:rsidR="00DD21C2" w:rsidRPr="000D4315" w14:paraId="414DC7CC" w14:textId="77777777" w:rsidTr="00DD21C2">
        <w:tc>
          <w:tcPr>
            <w:tcW w:w="2298" w:type="dxa"/>
          </w:tcPr>
          <w:p w14:paraId="4896176D" w14:textId="77777777" w:rsidR="00DD21C2" w:rsidRPr="000D4315" w:rsidRDefault="00EF4769" w:rsidP="00DD21C2">
            <w:pPr>
              <w:rPr>
                <w:rFonts w:ascii="Times New Roman" w:hAnsi="Times New Roman"/>
              </w:rPr>
            </w:pPr>
            <m:oMath>
              <m:acc>
                <m:accPr>
                  <m:chr m:val="̇"/>
                  <m:ctrlPr>
                    <w:rPr>
                      <w:rFonts w:ascii="Cambria Math" w:hAnsi="Cambria Math"/>
                    </w:rPr>
                  </m:ctrlPr>
                </m:accPr>
                <m:e>
                  <m:r>
                    <m:rPr>
                      <m:sty m:val="p"/>
                    </m:rPr>
                    <w:rPr>
                      <w:rFonts w:ascii="Cambria Math" w:hAnsi="Cambria Math"/>
                    </w:rPr>
                    <m:t>V</m:t>
                  </m:r>
                </m:e>
              </m:acc>
            </m:oMath>
            <w:r w:rsidR="00DD21C2" w:rsidRPr="000D4315">
              <w:rPr>
                <w:rFonts w:ascii="Times New Roman" w:hAnsi="Times New Roman"/>
              </w:rPr>
              <w:t>CO</w:t>
            </w:r>
            <w:r w:rsidR="00DD21C2" w:rsidRPr="000D4315">
              <w:rPr>
                <w:rFonts w:ascii="Times New Roman" w:hAnsi="Times New Roman"/>
                <w:vertAlign w:val="subscript"/>
              </w:rPr>
              <w:t>2</w:t>
            </w:r>
            <w:r w:rsidR="00DD21C2" w:rsidRPr="000D4315">
              <w:rPr>
                <w:rFonts w:ascii="Times New Roman" w:hAnsi="Times New Roman"/>
                <w:vertAlign w:val="subscript"/>
              </w:rPr>
              <w:tab/>
            </w:r>
          </w:p>
        </w:tc>
        <w:tc>
          <w:tcPr>
            <w:tcW w:w="6294" w:type="dxa"/>
          </w:tcPr>
          <w:p w14:paraId="410D965A" w14:textId="77777777" w:rsidR="00DD21C2" w:rsidRPr="000D4315" w:rsidRDefault="00DD21C2" w:rsidP="00DD21C2">
            <w:pPr>
              <w:rPr>
                <w:rFonts w:ascii="Times New Roman" w:hAnsi="Times New Roman"/>
              </w:rPr>
            </w:pPr>
            <w:r w:rsidRPr="000D4315">
              <w:rPr>
                <w:rFonts w:ascii="Times New Roman" w:hAnsi="Times New Roman"/>
              </w:rPr>
              <w:t>Carbon dioxide production</w:t>
            </w:r>
          </w:p>
        </w:tc>
      </w:tr>
      <w:tr w:rsidR="00DD21C2" w:rsidRPr="000D4315" w14:paraId="52FB27CE" w14:textId="77777777" w:rsidTr="00DD21C2">
        <w:tc>
          <w:tcPr>
            <w:tcW w:w="2298" w:type="dxa"/>
          </w:tcPr>
          <w:p w14:paraId="5FF6B36D" w14:textId="77777777" w:rsidR="00DD21C2" w:rsidRPr="000D4315" w:rsidRDefault="00EF4769" w:rsidP="00DD21C2">
            <w:pPr>
              <w:rPr>
                <w:rFonts w:ascii="Times New Roman" w:hAnsi="Times New Roman"/>
              </w:rPr>
            </w:pPr>
            <m:oMath>
              <m:acc>
                <m:accPr>
                  <m:chr m:val="̇"/>
                  <m:ctrlPr>
                    <w:rPr>
                      <w:rFonts w:ascii="Cambria Math" w:hAnsi="Cambria Math"/>
                      <w:i/>
                      <w:vertAlign w:val="subscript"/>
                    </w:rPr>
                  </m:ctrlPr>
                </m:accPr>
                <m:e>
                  <m:r>
                    <m:rPr>
                      <m:sty m:val="p"/>
                    </m:rPr>
                    <w:rPr>
                      <w:rFonts w:ascii="Cambria Math" w:hAnsi="Cambria Math"/>
                      <w:vertAlign w:val="subscript"/>
                    </w:rPr>
                    <m:t>V</m:t>
                  </m:r>
                </m:e>
              </m:acc>
            </m:oMath>
            <w:r w:rsidR="00DD21C2" w:rsidRPr="000D4315">
              <w:rPr>
                <w:rFonts w:ascii="Times New Roman" w:hAnsi="Times New Roman"/>
                <w:vertAlign w:val="subscript"/>
              </w:rPr>
              <w:t>E</w:t>
            </w:r>
          </w:p>
        </w:tc>
        <w:tc>
          <w:tcPr>
            <w:tcW w:w="6294" w:type="dxa"/>
          </w:tcPr>
          <w:p w14:paraId="164E4008" w14:textId="77777777" w:rsidR="00DD21C2" w:rsidRPr="000D4315" w:rsidRDefault="00DD21C2" w:rsidP="00DD21C2">
            <w:pPr>
              <w:rPr>
                <w:rFonts w:ascii="Times New Roman" w:hAnsi="Times New Roman"/>
              </w:rPr>
            </w:pPr>
            <w:r w:rsidRPr="000D4315">
              <w:rPr>
                <w:rFonts w:ascii="Times New Roman" w:hAnsi="Times New Roman"/>
              </w:rPr>
              <w:t>Minute ventilation</w:t>
            </w:r>
          </w:p>
        </w:tc>
      </w:tr>
      <w:tr w:rsidR="00DD21C2" w:rsidRPr="000D4315" w14:paraId="24817F5E" w14:textId="77777777" w:rsidTr="00DD21C2">
        <w:tc>
          <w:tcPr>
            <w:tcW w:w="2298" w:type="dxa"/>
          </w:tcPr>
          <w:p w14:paraId="0832ECD2" w14:textId="77777777" w:rsidR="00DD21C2" w:rsidRPr="000D4315" w:rsidRDefault="00EF4769" w:rsidP="00DD21C2">
            <w:pPr>
              <w:rPr>
                <w:rFonts w:ascii="Times New Roman" w:hAnsi="Times New Roman"/>
              </w:rPr>
            </w:pPr>
            <m:oMath>
              <m:acc>
                <m:accPr>
                  <m:chr m:val="̇"/>
                  <m:ctrlPr>
                    <w:rPr>
                      <w:rFonts w:ascii="Cambria Math" w:hAnsi="Cambria Math"/>
                      <w:i/>
                      <w:vertAlign w:val="subscript"/>
                    </w:rPr>
                  </m:ctrlPr>
                </m:accPr>
                <m:e>
                  <m:r>
                    <m:rPr>
                      <m:sty m:val="p"/>
                    </m:rPr>
                    <w:rPr>
                      <w:rFonts w:ascii="Cambria Math" w:hAnsi="Cambria Math"/>
                      <w:vertAlign w:val="subscript"/>
                    </w:rPr>
                    <m:t>V</m:t>
                  </m:r>
                </m:e>
              </m:acc>
            </m:oMath>
            <w:r w:rsidR="00DD21C2" w:rsidRPr="000D4315">
              <w:rPr>
                <w:rFonts w:ascii="Times New Roman" w:hAnsi="Times New Roman"/>
                <w:vertAlign w:val="subscript"/>
              </w:rPr>
              <w:t>Epeak</w:t>
            </w:r>
            <w:r w:rsidR="00DD21C2" w:rsidRPr="000D4315">
              <w:rPr>
                <w:rFonts w:ascii="Times New Roman" w:hAnsi="Times New Roman"/>
                <w:vertAlign w:val="subscript"/>
              </w:rPr>
              <w:tab/>
            </w:r>
          </w:p>
        </w:tc>
        <w:tc>
          <w:tcPr>
            <w:tcW w:w="6294" w:type="dxa"/>
          </w:tcPr>
          <w:p w14:paraId="24B3E5BE" w14:textId="77777777" w:rsidR="00DD21C2" w:rsidRPr="000D4315" w:rsidRDefault="00DD21C2" w:rsidP="00DD21C2">
            <w:pPr>
              <w:rPr>
                <w:rFonts w:ascii="Times New Roman" w:hAnsi="Times New Roman"/>
              </w:rPr>
            </w:pPr>
            <w:r w:rsidRPr="000D4315">
              <w:rPr>
                <w:rFonts w:ascii="Times New Roman" w:hAnsi="Times New Roman"/>
              </w:rPr>
              <w:t>Peak minute ventilation</w:t>
            </w:r>
          </w:p>
        </w:tc>
      </w:tr>
      <w:tr w:rsidR="00DD21C2" w:rsidRPr="000D4315" w14:paraId="00FDAAC1" w14:textId="77777777" w:rsidTr="00DD21C2">
        <w:tc>
          <w:tcPr>
            <w:tcW w:w="2298" w:type="dxa"/>
          </w:tcPr>
          <w:p w14:paraId="17000EB8" w14:textId="77777777" w:rsidR="00DD21C2" w:rsidRPr="000D4315" w:rsidRDefault="00DD21C2" w:rsidP="00DD21C2">
            <w:pPr>
              <w:rPr>
                <w:rFonts w:ascii="Times New Roman" w:hAnsi="Times New Roman"/>
              </w:rPr>
            </w:pPr>
            <w:r w:rsidRPr="000D4315">
              <w:rPr>
                <w:rFonts w:ascii="Times New Roman" w:hAnsi="Times New Roman"/>
              </w:rPr>
              <w:t>VHL</w:t>
            </w:r>
            <w:r w:rsidRPr="000D4315">
              <w:rPr>
                <w:rFonts w:ascii="Times New Roman" w:hAnsi="Times New Roman"/>
              </w:rPr>
              <w:tab/>
            </w:r>
          </w:p>
        </w:tc>
        <w:tc>
          <w:tcPr>
            <w:tcW w:w="6294" w:type="dxa"/>
          </w:tcPr>
          <w:p w14:paraId="78416CF3" w14:textId="77777777" w:rsidR="00DD21C2" w:rsidRPr="000D4315" w:rsidRDefault="00DD21C2" w:rsidP="00DD21C2">
            <w:pPr>
              <w:rPr>
                <w:rFonts w:ascii="Times New Roman" w:hAnsi="Times New Roman"/>
              </w:rPr>
            </w:pPr>
            <w:r w:rsidRPr="000D4315">
              <w:rPr>
                <w:rFonts w:ascii="Times New Roman" w:hAnsi="Times New Roman"/>
              </w:rPr>
              <w:t>Von Hippel-Lindau protein</w:t>
            </w:r>
          </w:p>
        </w:tc>
      </w:tr>
      <w:tr w:rsidR="00DD21C2" w:rsidRPr="000D4315" w14:paraId="3C907B10" w14:textId="77777777" w:rsidTr="00DD21C2">
        <w:tc>
          <w:tcPr>
            <w:tcW w:w="2298" w:type="dxa"/>
          </w:tcPr>
          <w:p w14:paraId="1E8C66FC" w14:textId="77777777" w:rsidR="00DD21C2" w:rsidRPr="000D4315" w:rsidRDefault="00EF4769" w:rsidP="00DD21C2">
            <w:pPr>
              <w:rPr>
                <w:rFonts w:ascii="Times New Roman" w:hAnsi="Times New Roman"/>
              </w:rPr>
            </w:pPr>
            <m:oMath>
              <m:acc>
                <m:accPr>
                  <m:chr m:val="̇"/>
                  <m:ctrlPr>
                    <w:rPr>
                      <w:rFonts w:ascii="Cambria Math" w:hAnsi="Cambria Math"/>
                      <w:i/>
                    </w:rPr>
                  </m:ctrlPr>
                </m:accPr>
                <m:e>
                  <m:r>
                    <m:rPr>
                      <m:sty m:val="p"/>
                    </m:rPr>
                    <w:rPr>
                      <w:rFonts w:ascii="Cambria Math" w:hAnsi="Cambria Math"/>
                    </w:rPr>
                    <m:t>V</m:t>
                  </m:r>
                </m:e>
              </m:acc>
            </m:oMath>
            <w:r w:rsidR="00DD21C2" w:rsidRPr="000D4315">
              <w:rPr>
                <w:rFonts w:ascii="Times New Roman" w:hAnsi="Times New Roman"/>
              </w:rPr>
              <w:t>O</w:t>
            </w:r>
            <w:r w:rsidR="00DD21C2" w:rsidRPr="000D4315">
              <w:rPr>
                <w:rFonts w:ascii="Times New Roman" w:hAnsi="Times New Roman"/>
                <w:vertAlign w:val="subscript"/>
              </w:rPr>
              <w:t>2</w:t>
            </w:r>
            <w:r w:rsidR="00DD21C2" w:rsidRPr="000D4315">
              <w:rPr>
                <w:rFonts w:ascii="Times New Roman" w:hAnsi="Times New Roman"/>
              </w:rPr>
              <w:t xml:space="preserve"> </w:t>
            </w:r>
            <w:r w:rsidR="00DD21C2" w:rsidRPr="000D4315">
              <w:rPr>
                <w:rFonts w:ascii="Times New Roman" w:hAnsi="Times New Roman"/>
              </w:rPr>
              <w:tab/>
            </w:r>
          </w:p>
        </w:tc>
        <w:tc>
          <w:tcPr>
            <w:tcW w:w="6294" w:type="dxa"/>
          </w:tcPr>
          <w:p w14:paraId="0B57A638" w14:textId="77777777" w:rsidR="00DD21C2" w:rsidRPr="000D4315" w:rsidRDefault="00DD21C2" w:rsidP="00DD21C2">
            <w:pPr>
              <w:rPr>
                <w:rFonts w:ascii="Times New Roman" w:hAnsi="Times New Roman"/>
              </w:rPr>
            </w:pPr>
            <w:r w:rsidRPr="000D4315">
              <w:rPr>
                <w:rFonts w:ascii="Times New Roman" w:hAnsi="Times New Roman"/>
              </w:rPr>
              <w:t>Oxygen uptake</w:t>
            </w:r>
          </w:p>
        </w:tc>
      </w:tr>
      <w:tr w:rsidR="00DD21C2" w:rsidRPr="000D4315" w14:paraId="7FA2AA3F" w14:textId="77777777" w:rsidTr="00DD21C2">
        <w:tc>
          <w:tcPr>
            <w:tcW w:w="2298" w:type="dxa"/>
          </w:tcPr>
          <w:p w14:paraId="0DCDE64D" w14:textId="77777777" w:rsidR="00DD21C2" w:rsidRPr="000D4315" w:rsidRDefault="00EF4769" w:rsidP="00DD21C2">
            <w:pPr>
              <w:rPr>
                <w:rFonts w:ascii="Times New Roman" w:hAnsi="Times New Roman"/>
              </w:rPr>
            </w:pPr>
            <m:oMath>
              <m:acc>
                <m:accPr>
                  <m:chr m:val="̇"/>
                  <m:ctrlPr>
                    <w:rPr>
                      <w:rFonts w:ascii="Cambria Math" w:hAnsi="Cambria Math"/>
                      <w:i/>
                    </w:rPr>
                  </m:ctrlPr>
                </m:accPr>
                <m:e>
                  <m:r>
                    <m:rPr>
                      <m:sty m:val="p"/>
                    </m:rPr>
                    <w:rPr>
                      <w:rFonts w:ascii="Cambria Math" w:hAnsi="Cambria Math"/>
                    </w:rPr>
                    <m:t>V</m:t>
                  </m:r>
                </m:e>
              </m:acc>
            </m:oMath>
            <w:r w:rsidR="00DD21C2" w:rsidRPr="000D4315">
              <w:rPr>
                <w:rFonts w:ascii="Times New Roman" w:hAnsi="Times New Roman"/>
              </w:rPr>
              <w:t>O</w:t>
            </w:r>
            <w:r w:rsidR="00DD21C2" w:rsidRPr="000D4315">
              <w:rPr>
                <w:rFonts w:ascii="Times New Roman" w:hAnsi="Times New Roman"/>
                <w:vertAlign w:val="subscript"/>
              </w:rPr>
              <w:t>2peak</w:t>
            </w:r>
          </w:p>
        </w:tc>
        <w:tc>
          <w:tcPr>
            <w:tcW w:w="6294" w:type="dxa"/>
          </w:tcPr>
          <w:p w14:paraId="2F08CCB9" w14:textId="77777777" w:rsidR="00DD21C2" w:rsidRPr="000D4315" w:rsidRDefault="00DD21C2" w:rsidP="00DD21C2">
            <w:pPr>
              <w:rPr>
                <w:rFonts w:ascii="Times New Roman" w:hAnsi="Times New Roman"/>
              </w:rPr>
            </w:pPr>
            <w:r w:rsidRPr="000D4315">
              <w:rPr>
                <w:rFonts w:ascii="Times New Roman" w:hAnsi="Times New Roman"/>
              </w:rPr>
              <w:t>Rate of peak oxygen uptake</w:t>
            </w:r>
          </w:p>
        </w:tc>
      </w:tr>
      <w:tr w:rsidR="00DD21C2" w:rsidRPr="000D4315" w14:paraId="70F1B999" w14:textId="77777777" w:rsidTr="00DD21C2">
        <w:tc>
          <w:tcPr>
            <w:tcW w:w="2298" w:type="dxa"/>
          </w:tcPr>
          <w:p w14:paraId="1E6A394F" w14:textId="77777777" w:rsidR="00DD21C2" w:rsidRPr="000D4315" w:rsidRDefault="00EF4769" w:rsidP="00DD21C2">
            <w:pPr>
              <w:rPr>
                <w:rFonts w:ascii="Times New Roman" w:hAnsi="Times New Roman"/>
              </w:rPr>
            </w:pPr>
            <m:oMath>
              <m:acc>
                <m:accPr>
                  <m:chr m:val="̇"/>
                  <m:ctrlPr>
                    <w:rPr>
                      <w:rFonts w:ascii="Cambria Math" w:hAnsi="Cambria Math"/>
                      <w:i/>
                    </w:rPr>
                  </m:ctrlPr>
                </m:accPr>
                <m:e>
                  <m:r>
                    <m:rPr>
                      <m:sty m:val="p"/>
                    </m:rPr>
                    <w:rPr>
                      <w:rFonts w:ascii="Cambria Math" w:hAnsi="Cambria Math"/>
                    </w:rPr>
                    <m:t>V</m:t>
                  </m:r>
                </m:e>
              </m:acc>
            </m:oMath>
            <w:r w:rsidR="00DD21C2" w:rsidRPr="000D4315">
              <w:rPr>
                <w:rFonts w:ascii="Times New Roman" w:hAnsi="Times New Roman"/>
              </w:rPr>
              <w:t>O</w:t>
            </w:r>
            <w:r w:rsidR="00DD21C2" w:rsidRPr="000D4315">
              <w:rPr>
                <w:rFonts w:ascii="Times New Roman" w:hAnsi="Times New Roman"/>
                <w:vertAlign w:val="subscript"/>
              </w:rPr>
              <w:t>2VT</w:t>
            </w:r>
            <w:r w:rsidR="00DD21C2" w:rsidRPr="000D4315">
              <w:rPr>
                <w:rFonts w:ascii="Times New Roman" w:hAnsi="Times New Roman"/>
                <w:vertAlign w:val="subscript"/>
              </w:rPr>
              <w:tab/>
            </w:r>
          </w:p>
        </w:tc>
        <w:tc>
          <w:tcPr>
            <w:tcW w:w="6294" w:type="dxa"/>
          </w:tcPr>
          <w:p w14:paraId="6C256071" w14:textId="77777777" w:rsidR="00DD21C2" w:rsidRPr="000D4315" w:rsidRDefault="00DD21C2" w:rsidP="00DD21C2">
            <w:pPr>
              <w:rPr>
                <w:rFonts w:ascii="Times New Roman" w:hAnsi="Times New Roman"/>
              </w:rPr>
            </w:pPr>
            <w:r w:rsidRPr="000D4315">
              <w:rPr>
                <w:rFonts w:ascii="Times New Roman" w:hAnsi="Times New Roman"/>
              </w:rPr>
              <w:t>Oxygen uptake at the ventilatory threshold</w:t>
            </w:r>
          </w:p>
        </w:tc>
      </w:tr>
      <w:tr w:rsidR="00DD21C2" w:rsidRPr="000D4315" w14:paraId="76CD38EB" w14:textId="77777777" w:rsidTr="00DD21C2">
        <w:tc>
          <w:tcPr>
            <w:tcW w:w="2298" w:type="dxa"/>
          </w:tcPr>
          <w:p w14:paraId="046A07D0" w14:textId="77777777" w:rsidR="00DD21C2" w:rsidRPr="000D4315" w:rsidRDefault="00DD21C2" w:rsidP="00DD21C2">
            <w:pPr>
              <w:rPr>
                <w:rFonts w:ascii="Times New Roman" w:hAnsi="Times New Roman"/>
              </w:rPr>
            </w:pPr>
            <w:r w:rsidRPr="000D4315">
              <w:rPr>
                <w:rFonts w:ascii="Times New Roman" w:hAnsi="Times New Roman"/>
              </w:rPr>
              <w:t>VT</w:t>
            </w:r>
            <w:r w:rsidRPr="000D4315">
              <w:rPr>
                <w:rFonts w:ascii="Times New Roman" w:hAnsi="Times New Roman"/>
              </w:rPr>
              <w:tab/>
            </w:r>
          </w:p>
        </w:tc>
        <w:tc>
          <w:tcPr>
            <w:tcW w:w="6294" w:type="dxa"/>
          </w:tcPr>
          <w:p w14:paraId="72BA7952" w14:textId="77777777" w:rsidR="00DD21C2" w:rsidRPr="000D4315" w:rsidRDefault="00DD21C2" w:rsidP="00DD21C2">
            <w:pPr>
              <w:rPr>
                <w:rFonts w:ascii="Times New Roman" w:hAnsi="Times New Roman"/>
              </w:rPr>
            </w:pPr>
            <w:r w:rsidRPr="000D4315">
              <w:rPr>
                <w:rFonts w:ascii="Times New Roman" w:hAnsi="Times New Roman"/>
              </w:rPr>
              <w:t>Ventilatory threshold</w:t>
            </w:r>
          </w:p>
        </w:tc>
      </w:tr>
      <w:tr w:rsidR="00B21FFC" w:rsidRPr="000D4315" w14:paraId="262A39CA" w14:textId="77777777" w:rsidTr="00DD21C2">
        <w:tc>
          <w:tcPr>
            <w:tcW w:w="2298" w:type="dxa"/>
          </w:tcPr>
          <w:p w14:paraId="3A0D9292" w14:textId="77777777" w:rsidR="00B21FFC" w:rsidRPr="000D4315" w:rsidRDefault="00B21FFC" w:rsidP="00DD21C2">
            <w:pPr>
              <w:rPr>
                <w:rFonts w:ascii="Times New Roman" w:hAnsi="Times New Roman"/>
              </w:rPr>
            </w:pPr>
            <w:r w:rsidRPr="000D4315">
              <w:rPr>
                <w:rFonts w:ascii="Times New Roman" w:hAnsi="Times New Roman"/>
              </w:rPr>
              <w:t>WHR</w:t>
            </w:r>
          </w:p>
        </w:tc>
        <w:tc>
          <w:tcPr>
            <w:tcW w:w="6294" w:type="dxa"/>
          </w:tcPr>
          <w:p w14:paraId="35BCC6FA" w14:textId="77777777" w:rsidR="00B21FFC" w:rsidRPr="000D4315" w:rsidRDefault="00B21FFC" w:rsidP="00DD21C2">
            <w:pPr>
              <w:rPr>
                <w:rFonts w:ascii="Times New Roman" w:hAnsi="Times New Roman"/>
              </w:rPr>
            </w:pPr>
            <w:r w:rsidRPr="000D4315">
              <w:rPr>
                <w:rFonts w:ascii="Times New Roman" w:hAnsi="Times New Roman"/>
              </w:rPr>
              <w:t>Waist to hip ratio</w:t>
            </w:r>
          </w:p>
        </w:tc>
      </w:tr>
      <w:tr w:rsidR="00DD21C2" w:rsidRPr="000D4315" w14:paraId="50DF1FB8" w14:textId="77777777" w:rsidTr="00DD21C2">
        <w:tc>
          <w:tcPr>
            <w:tcW w:w="2298" w:type="dxa"/>
          </w:tcPr>
          <w:p w14:paraId="3CF7D379" w14:textId="77777777" w:rsidR="00DD21C2" w:rsidRPr="000D4315" w:rsidRDefault="00EF4769" w:rsidP="00DD21C2">
            <w:pPr>
              <w:rPr>
                <w:rFonts w:ascii="Times New Roman" w:hAnsi="Times New Roman"/>
              </w:rPr>
            </w:pPr>
            <m:oMath>
              <m:acc>
                <m:accPr>
                  <m:chr m:val="̇"/>
                  <m:ctrlPr>
                    <w:rPr>
                      <w:rFonts w:ascii="Cambria Math" w:hAnsi="Cambria Math"/>
                      <w:i/>
                    </w:rPr>
                  </m:ctrlPr>
                </m:accPr>
                <m:e>
                  <m:r>
                    <m:rPr>
                      <m:sty m:val="p"/>
                    </m:rPr>
                    <w:rPr>
                      <w:rFonts w:ascii="Cambria Math" w:hAnsi="Cambria Math"/>
                    </w:rPr>
                    <m:t>W</m:t>
                  </m:r>
                </m:e>
              </m:acc>
            </m:oMath>
            <w:r w:rsidR="00DD21C2" w:rsidRPr="000D4315">
              <w:rPr>
                <w:rFonts w:ascii="Times New Roman" w:hAnsi="Times New Roman"/>
                <w:vertAlign w:val="subscript"/>
              </w:rPr>
              <w:t>peak</w:t>
            </w:r>
            <w:r w:rsidR="00DD21C2" w:rsidRPr="000D4315">
              <w:rPr>
                <w:rFonts w:ascii="Times New Roman" w:hAnsi="Times New Roman"/>
              </w:rPr>
              <w:tab/>
            </w:r>
            <w:r w:rsidR="00DD21C2" w:rsidRPr="000D4315">
              <w:rPr>
                <w:rFonts w:ascii="Times New Roman" w:hAnsi="Times New Roman"/>
              </w:rPr>
              <w:tab/>
            </w:r>
          </w:p>
        </w:tc>
        <w:tc>
          <w:tcPr>
            <w:tcW w:w="6294" w:type="dxa"/>
          </w:tcPr>
          <w:p w14:paraId="0A78A1AD" w14:textId="77777777" w:rsidR="00DD21C2" w:rsidRPr="000D4315" w:rsidRDefault="00DD21C2" w:rsidP="00DD21C2">
            <w:pPr>
              <w:rPr>
                <w:rFonts w:ascii="Times New Roman" w:hAnsi="Times New Roman"/>
              </w:rPr>
            </w:pPr>
            <w:r w:rsidRPr="000D4315">
              <w:rPr>
                <w:rFonts w:ascii="Times New Roman" w:hAnsi="Times New Roman"/>
              </w:rPr>
              <w:t>Peak power output</w:t>
            </w:r>
          </w:p>
        </w:tc>
      </w:tr>
      <w:tr w:rsidR="00DD21C2" w:rsidRPr="000D4315" w14:paraId="3264ACB6" w14:textId="77777777" w:rsidTr="00DD21C2">
        <w:tc>
          <w:tcPr>
            <w:tcW w:w="2298" w:type="dxa"/>
          </w:tcPr>
          <w:p w14:paraId="1AD0C6B0" w14:textId="77777777" w:rsidR="00DD21C2" w:rsidRPr="000D4315" w:rsidRDefault="00DD21C2" w:rsidP="00DD21C2">
            <w:pPr>
              <w:rPr>
                <w:rFonts w:ascii="Times New Roman" w:hAnsi="Times New Roman"/>
              </w:rPr>
            </w:pPr>
            <w:r w:rsidRPr="000D4315">
              <w:rPr>
                <w:rFonts w:ascii="Times New Roman" w:hAnsi="Times New Roman"/>
              </w:rPr>
              <w:t>W</w:t>
            </w:r>
            <w:r w:rsidRPr="000D4315">
              <w:rPr>
                <w:rFonts w:ascii="Times New Roman" w:hAnsi="Times New Roman"/>
                <w:vertAlign w:val="subscript"/>
              </w:rPr>
              <w:t>VT</w:t>
            </w:r>
            <w:r w:rsidRPr="000D4315">
              <w:rPr>
                <w:rFonts w:ascii="Times New Roman" w:hAnsi="Times New Roman"/>
                <w:vertAlign w:val="subscript"/>
              </w:rPr>
              <w:tab/>
            </w:r>
          </w:p>
        </w:tc>
        <w:tc>
          <w:tcPr>
            <w:tcW w:w="6294" w:type="dxa"/>
          </w:tcPr>
          <w:p w14:paraId="5663168B" w14:textId="77777777" w:rsidR="00DD21C2" w:rsidRPr="000D4315" w:rsidRDefault="00DD21C2" w:rsidP="00DD21C2">
            <w:pPr>
              <w:rPr>
                <w:rFonts w:ascii="Times New Roman" w:hAnsi="Times New Roman"/>
              </w:rPr>
            </w:pPr>
            <w:r w:rsidRPr="000D4315">
              <w:rPr>
                <w:rFonts w:ascii="Times New Roman" w:hAnsi="Times New Roman"/>
              </w:rPr>
              <w:t>Power at the ventilatory threshold</w:t>
            </w:r>
          </w:p>
        </w:tc>
      </w:tr>
    </w:tbl>
    <w:p w14:paraId="5B429044" w14:textId="77777777" w:rsidR="008230E8" w:rsidRPr="008230E8" w:rsidRDefault="008230E8" w:rsidP="008230E8"/>
    <w:p w14:paraId="23A56BDA" w14:textId="77777777" w:rsidR="00D02CA0" w:rsidRPr="009766E9" w:rsidRDefault="00D02CA0" w:rsidP="00D02CA0">
      <w:pPr>
        <w:jc w:val="both"/>
      </w:pPr>
    </w:p>
    <w:p w14:paraId="1C275A4C" w14:textId="77777777" w:rsidR="00030783" w:rsidRPr="00475522" w:rsidRDefault="00030783">
      <w:pPr>
        <w:sectPr w:rsidR="00030783" w:rsidRPr="00475522" w:rsidSect="007265B9">
          <w:type w:val="oddPage"/>
          <w:pgSz w:w="11907" w:h="16840" w:code="9"/>
          <w:pgMar w:top="1418" w:right="1134" w:bottom="1418" w:left="2268" w:header="851" w:footer="851" w:gutter="0"/>
          <w:pgNumType w:fmt="lowerRoman"/>
          <w:cols w:space="708"/>
          <w:docGrid w:linePitch="360"/>
        </w:sectPr>
      </w:pPr>
    </w:p>
    <w:p w14:paraId="2CBFCFC1" w14:textId="77777777" w:rsidR="00030783" w:rsidRPr="00475522" w:rsidRDefault="00D02CA0" w:rsidP="005350AE">
      <w:pPr>
        <w:pStyle w:val="Heading1"/>
        <w:rPr>
          <w:rFonts w:cs="Times New Roman"/>
        </w:rPr>
      </w:pPr>
      <w:bookmarkStart w:id="8" w:name="_Toc394427288"/>
      <w:r>
        <w:rPr>
          <w:rFonts w:cs="Times New Roman"/>
        </w:rPr>
        <w:lastRenderedPageBreak/>
        <w:t>General Introduction</w:t>
      </w:r>
      <w:bookmarkEnd w:id="8"/>
    </w:p>
    <w:p w14:paraId="5591F727" w14:textId="77777777" w:rsidR="00DA05B9" w:rsidRPr="00730486" w:rsidRDefault="00DA05B9" w:rsidP="00D02CA0">
      <w:pPr>
        <w:pStyle w:val="Heading2"/>
      </w:pPr>
      <w:bookmarkStart w:id="9" w:name="_Toc394427289"/>
      <w:r w:rsidRPr="00730486">
        <w:t>Obesity</w:t>
      </w:r>
      <w:bookmarkEnd w:id="9"/>
    </w:p>
    <w:p w14:paraId="5BC37D6A" w14:textId="12D618C7" w:rsidR="00DA05B9" w:rsidRPr="000D4315" w:rsidRDefault="00DA05B9" w:rsidP="006C7E19">
      <w:r w:rsidRPr="000D4315">
        <w:t xml:space="preserve">Obesity is classified as a condition associated with excessive adipose tissue or fat accumulation beyond a threshold for which is considered a normative or reference value </w:t>
      </w:r>
      <w:r w:rsidR="007713B9" w:rsidRPr="000D4315">
        <w:fldChar w:fldCharType="begin"/>
      </w:r>
      <w:r w:rsidR="00664BCA">
        <w:instrText xml:space="preserve"> ADDIN EN.CITE &lt;EndNote&gt;&lt;Cite&gt;&lt;Author&gt;Kuczmarski&lt;/Author&gt;&lt;Year&gt;2007&lt;/Year&gt;&lt;RecNum&gt;1&lt;/RecNum&gt;&lt;DisplayText&gt;(Kuczmarski, 2007)&lt;/DisplayText&gt;&lt;record&gt;&lt;rec-number&gt;1&lt;/rec-number&gt;&lt;foreign-keys&gt;&lt;key app="EN" db-id="sw5f5fersv25dpepzwd5tvw85xxfx2wrtprz"&gt;1&lt;/key&gt;&lt;/foreign-keys&gt;&lt;ref-type name="Book Section"&gt;5&lt;/ref-type&gt;&lt;contributors&gt;&lt;authors&gt;&lt;author&gt;Kuczmarski, R.J.&lt;/author&gt;&lt;/authors&gt;&lt;secondary-authors&gt;&lt;author&gt;Kumanyika, S.&lt;/author&gt;&lt;author&gt;Brownson, R.C.&lt;/author&gt;&lt;/secondary-authors&gt;&lt;/contributors&gt;&lt;titles&gt;&lt;title&gt;What is obesity? Definitions matter.&lt;/title&gt;&lt;secondary-title&gt;Handbook of obesity prevention: A resource for health professionals&lt;/secondary-title&gt;&lt;/titles&gt;&lt;dates&gt;&lt;year&gt;2007&lt;/year&gt;&lt;/dates&gt;&lt;pub-location&gt;New York&lt;/pub-location&gt;&lt;publisher&gt;Springer&lt;/publisher&gt;&lt;urls&gt;&lt;/urls&gt;&lt;/record&gt;&lt;/Cite&gt;&lt;/EndNote&gt;</w:instrText>
      </w:r>
      <w:r w:rsidR="007713B9" w:rsidRPr="000D4315">
        <w:fldChar w:fldCharType="separate"/>
      </w:r>
      <w:r w:rsidRPr="000D4315">
        <w:rPr>
          <w:noProof/>
        </w:rPr>
        <w:t>(</w:t>
      </w:r>
      <w:hyperlink w:anchor="_ENREF_153" w:tooltip="Kuczmarski, 2007 #1" w:history="1">
        <w:r w:rsidR="00664BCA" w:rsidRPr="000D4315">
          <w:rPr>
            <w:noProof/>
          </w:rPr>
          <w:t>Kuczmarski, 2007</w:t>
        </w:r>
      </w:hyperlink>
      <w:r w:rsidRPr="000D4315">
        <w:rPr>
          <w:noProof/>
        </w:rPr>
        <w:t>)</w:t>
      </w:r>
      <w:r w:rsidR="007713B9" w:rsidRPr="000D4315">
        <w:fldChar w:fldCharType="end"/>
      </w:r>
      <w:r w:rsidRPr="000D4315">
        <w:t>. Over the last decade</w:t>
      </w:r>
      <w:r w:rsidR="005C6374" w:rsidRPr="000D4315">
        <w:t>,</w:t>
      </w:r>
      <w:r w:rsidRPr="000D4315">
        <w:t xml:space="preserve"> there has been a dramatic rise in the incidence of obesity worldwide among men, women and children </w:t>
      </w:r>
      <w:r w:rsidR="007713B9" w:rsidRPr="000D4315">
        <w:fldChar w:fldCharType="begin">
          <w:fldData xml:space="preserve">PEVuZE5vdGU+PENpdGU+PEF1dGhvcj5Cb3JlcjwvQXV0aG9yPjxZZWFyPjIwMDg8L1llYXI+PFJl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</w:fldData>
        </w:fldChar>
      </w:r>
      <w:r w:rsidR="00664BCA">
        <w:instrText xml:space="preserve"> ADDIN EN.CITE </w:instrText>
      </w:r>
      <w:r w:rsidR="00664BCA">
        <w:fldChar w:fldCharType="begin">
          <w:fldData xml:space="preserve">PEVuZE5vdGU+PENpdGU+PEF1dGhvcj5Cb3JlcjwvQXV0aG9yPjxZZWFyPjIwMDg8L1llYXI+PFJl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29" w:tooltip="Borer, 2008 #2" w:history="1">
        <w:r w:rsidR="00664BCA" w:rsidRPr="000D4315">
          <w:rPr>
            <w:noProof/>
          </w:rPr>
          <w:t>Borer, 2008</w:t>
        </w:r>
      </w:hyperlink>
      <w:r w:rsidRPr="000D4315">
        <w:rPr>
          <w:noProof/>
        </w:rPr>
        <w:t xml:space="preserve">; </w:t>
      </w:r>
      <w:hyperlink w:anchor="_ENREF_87" w:tooltip="Flegal, 2002 #3" w:history="1">
        <w:r w:rsidR="00664BCA" w:rsidRPr="000D4315">
          <w:rPr>
            <w:noProof/>
          </w:rPr>
          <w:t>Flegal et al., 2002</w:t>
        </w:r>
      </w:hyperlink>
      <w:r w:rsidRPr="000D4315">
        <w:rPr>
          <w:noProof/>
        </w:rPr>
        <w:t>)</w:t>
      </w:r>
      <w:r w:rsidR="007713B9" w:rsidRPr="000D4315">
        <w:fldChar w:fldCharType="end"/>
      </w:r>
      <w:r w:rsidRPr="000D4315">
        <w:t>. Currently</w:t>
      </w:r>
      <w:r w:rsidR="006504D8" w:rsidRPr="000D4315">
        <w:t>,</w:t>
      </w:r>
      <w:r w:rsidRPr="000D4315">
        <w:t xml:space="preserve"> it is reported that one in four adults living in England are classified as obese under the definition of a Body Mass Index (BMI) ≥ 30 kg·m</w:t>
      </w:r>
      <w:r w:rsidR="005C6374" w:rsidRPr="000D4315">
        <w:rPr>
          <w:vertAlign w:val="superscript"/>
        </w:rPr>
        <w:t>-</w:t>
      </w:r>
      <w:r w:rsidRPr="000D4315">
        <w:rPr>
          <w:vertAlign w:val="superscript"/>
        </w:rPr>
        <w:t>2</w:t>
      </w:r>
      <w:r w:rsidRPr="000D4315">
        <w:t xml:space="preserve"> </w:t>
      </w:r>
      <w:r w:rsidR="007713B9" w:rsidRPr="000D4315">
        <w:fldChar w:fldCharType="begin"/>
      </w:r>
      <w:r w:rsidRPr="000D4315">
        <w:instrText xml:space="preserve"> ADDIN EN.CITE &lt;EndNote&gt;&lt;Cite&gt;&lt;Author&gt;NICE&lt;/Author&gt;&lt;Year&gt;2006&lt;/Year&gt;&lt;RecNum&gt;190&lt;/RecNum&gt;&lt;DisplayText&gt;(NICE, 2006)&lt;/DisplayText&gt;&lt;record&gt;&lt;rec-number&gt;190&lt;/rec-number&gt;&lt;foreign-keys&gt;&lt;key app="EN" db-id="sw5f5fersv25dpepzwd5tvw85xxfx2wrtprz"&gt;190&lt;/key&gt;&lt;/foreign-keys&gt;&lt;ref-type name="Book"&gt;6&lt;/ref-type&gt;&lt;contributors&gt;&lt;authors&gt;&lt;author&gt;NICE&lt;/author&gt;&lt;/authors&gt;&lt;/contributors&gt;&lt;titles&gt;&lt;title&gt;Obesity: Guidance on prevention, identification, assessment and management of overweight and obesity in adults and children&lt;/title&gt;&lt;secondary-title&gt;Nice Clinical Guideline No 43&lt;/secondary-title&gt;&lt;/titles&gt;&lt;dates&gt;&lt;year&gt;2006&lt;/year&gt;&lt;/dates&gt;&lt;pub-location&gt;London&lt;/pub-location&gt;&lt;publisher&gt;National Institute for Health and Clinical Excellence&lt;/publisher&gt;&lt;urls&gt;&lt;/urls&gt;&lt;/record&gt;&lt;/Cite&gt;&lt;/EndNote&gt;</w:instrText>
      </w:r>
      <w:r w:rsidR="007713B9" w:rsidRPr="000D4315">
        <w:fldChar w:fldCharType="separate"/>
      </w:r>
      <w:r w:rsidRPr="000D4315">
        <w:rPr>
          <w:noProof/>
        </w:rPr>
        <w:t>(</w:t>
      </w:r>
      <w:hyperlink w:anchor="_ENREF_204" w:tooltip="NICE, 2006 #190" w:history="1">
        <w:r w:rsidR="00664BCA" w:rsidRPr="000D4315">
          <w:rPr>
            <w:noProof/>
          </w:rPr>
          <w:t>NICE, 2006</w:t>
        </w:r>
      </w:hyperlink>
      <w:r w:rsidRPr="000D4315">
        <w:rPr>
          <w:noProof/>
        </w:rPr>
        <w:t>)</w:t>
      </w:r>
      <w:r w:rsidR="007713B9" w:rsidRPr="000D4315">
        <w:fldChar w:fldCharType="end"/>
      </w:r>
      <w:r w:rsidRPr="000D4315">
        <w:t>. In 2011, the Health Survey for England (HSE) reported that 65% of men and 58% of women aged 16 or over were overweight or obese, and in 2010 and 2011</w:t>
      </w:r>
      <w:r w:rsidR="005C6374" w:rsidRPr="000D4315">
        <w:t>,</w:t>
      </w:r>
      <w:r w:rsidRPr="000D4315">
        <w:t xml:space="preserve"> obesity in women was at its highest level since 1993. Consequently, obesity is becoming an increasing concern representing a major health burden as a growing epidemic emerges, and with predicted figures expanding rapidly the situation appears unlikely to improve in the immediate future. </w:t>
      </w:r>
    </w:p>
    <w:p w14:paraId="75AF3B13" w14:textId="49CF5B44" w:rsidR="00DA05B9" w:rsidRPr="000D4315" w:rsidRDefault="00DA05B9" w:rsidP="006C7E19">
      <w:r w:rsidRPr="000D4315">
        <w:t xml:space="preserve">Prominent changes in lifestyle over the last decade have played an important role in the contribution to the rapid rise in obesity. Cross-sectional data have found associations between </w:t>
      </w:r>
      <w:r w:rsidR="005717BD" w:rsidRPr="000D4315">
        <w:t xml:space="preserve">the </w:t>
      </w:r>
      <w:r w:rsidRPr="000D4315">
        <w:t xml:space="preserve">total amount of time spent sitting down and BMI </w:t>
      </w:r>
      <w:r w:rsidR="007713B9" w:rsidRPr="000D4315">
        <w:fldChar w:fldCharType="begin">
          <w:fldData xml:space="preserve">PEVuZE5vdGU+PENpdGU+PEF1dGhvcj5NYXJ0aW5lei1Hb256YWxlejwvQXV0aG9yPjxZZWFyPjE5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=
</w:fldData>
        </w:fldChar>
      </w:r>
      <w:r w:rsidR="00664BCA">
        <w:instrText xml:space="preserve"> ADDIN EN.CITE </w:instrText>
      </w:r>
      <w:r w:rsidR="00664BCA">
        <w:fldChar w:fldCharType="begin">
          <w:fldData xml:space="preserve">PEVuZE5vdGU+PENpdGU+PEF1dGhvcj5NYXJ0aW5lei1Hb256YWxlejwvQXV0aG9yPjxZZWFyPjE5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=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181" w:tooltip="Martinez-Gonzalez, 1999 #4" w:history="1">
        <w:r w:rsidR="00664BCA" w:rsidRPr="000D4315">
          <w:rPr>
            <w:noProof/>
          </w:rPr>
          <w:t>Martinez-Gonzalez et al., 1999</w:t>
        </w:r>
      </w:hyperlink>
      <w:r w:rsidRPr="000D4315">
        <w:rPr>
          <w:noProof/>
        </w:rPr>
        <w:t>)</w:t>
      </w:r>
      <w:r w:rsidR="007713B9" w:rsidRPr="000D4315">
        <w:fldChar w:fldCharType="end"/>
      </w:r>
      <w:r w:rsidRPr="000D4315">
        <w:t xml:space="preserve">, while </w:t>
      </w:r>
      <w:r w:rsidR="005717BD" w:rsidRPr="000D4315">
        <w:t>‘</w:t>
      </w:r>
      <w:r w:rsidRPr="000D4315">
        <w:t>a low participation in sports activities</w:t>
      </w:r>
      <w:r w:rsidR="005717BD" w:rsidRPr="000D4315">
        <w:t>’</w:t>
      </w:r>
      <w:r w:rsidRPr="000D4315">
        <w:t xml:space="preserve">, and a </w:t>
      </w:r>
      <w:r w:rsidR="005717BD" w:rsidRPr="000D4315">
        <w:t>‘</w:t>
      </w:r>
      <w:r w:rsidRPr="000D4315">
        <w:t>lack of interest in taking exercise</w:t>
      </w:r>
      <w:r w:rsidR="005717BD" w:rsidRPr="000D4315">
        <w:t>’</w:t>
      </w:r>
      <w:r w:rsidRPr="000D4315">
        <w:t xml:space="preserve"> are also statistically significant predictors of obesity </w:t>
      </w:r>
      <w:r w:rsidR="007713B9" w:rsidRPr="000D4315">
        <w:fldChar w:fldCharType="begin">
          <w:fldData xml:space="preserve">PEVuZE5vdGU+PENpdGU+PEF1dGhvcj5NYXJ0aW5lei1Hb256YWxlejwvQXV0aG9yPjxZZWFyPjE5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</w:fldData>
        </w:fldChar>
      </w:r>
      <w:r w:rsidR="00664BCA">
        <w:instrText xml:space="preserve"> ADDIN EN.CITE </w:instrText>
      </w:r>
      <w:r w:rsidR="00664BCA">
        <w:fldChar w:fldCharType="begin">
          <w:fldData xml:space="preserve">PEVuZE5vdGU+PENpdGU+PEF1dGhvcj5NYXJ0aW5lei1Hb256YWxlejwvQXV0aG9yPjxZZWFyPjE5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181" w:tooltip="Martinez-Gonzalez, 1999 #4" w:history="1">
        <w:r w:rsidR="00664BCA" w:rsidRPr="000D4315">
          <w:rPr>
            <w:noProof/>
          </w:rPr>
          <w:t>Martinez-Gonzalez, et al., 1999</w:t>
        </w:r>
      </w:hyperlink>
      <w:r w:rsidRPr="000D4315">
        <w:rPr>
          <w:noProof/>
        </w:rPr>
        <w:t xml:space="preserve">; </w:t>
      </w:r>
      <w:hyperlink w:anchor="_ENREF_183" w:tooltip="Martinez, 2000 #5" w:history="1">
        <w:r w:rsidR="00664BCA" w:rsidRPr="000D4315">
          <w:rPr>
            <w:noProof/>
          </w:rPr>
          <w:t>Martinez, 2000</w:t>
        </w:r>
      </w:hyperlink>
      <w:r w:rsidRPr="000D4315">
        <w:rPr>
          <w:noProof/>
        </w:rPr>
        <w:t>)</w:t>
      </w:r>
      <w:r w:rsidR="007713B9" w:rsidRPr="000D4315">
        <w:fldChar w:fldCharType="end"/>
      </w:r>
      <w:r w:rsidRPr="000D4315">
        <w:t>. To</w:t>
      </w:r>
      <w:r w:rsidR="00A32FB4" w:rsidRPr="000D4315">
        <w:t xml:space="preserve"> further</w:t>
      </w:r>
      <w:r w:rsidRPr="000D4315">
        <w:t xml:space="preserve"> highlight this association, in 2008, only 6% men and 4% of women were conforming to the recommended physical activity guidelines of at least 30 minutes a day of moderate or greater intensity activity on five or more days of the week </w:t>
      </w:r>
      <w:r w:rsidR="007713B9" w:rsidRPr="000D4315">
        <w:fldChar w:fldCharType="begin"/>
      </w:r>
      <w:r w:rsidRPr="000D4315">
        <w:instrText xml:space="preserve"> ADDIN EN.CITE &lt;EndNote&gt;&lt;Cite&gt;&lt;Author&gt;N.H.S&lt;/Author&gt;&lt;Year&gt;2008&lt;/Year&gt;&lt;RecNum&gt;234&lt;/RecNum&gt;&lt;DisplayText&gt;(N.H.S, 2008)&lt;/DisplayText&gt;&lt;record&gt;&lt;rec-number&gt;234&lt;/rec-number&gt;&lt;foreign-keys&gt;&lt;key app="EN" db-id="sw5f5fersv25dpepzwd5tvw85xxfx2wrtprz"&gt;234&lt;/key&gt;&lt;/foreign-keys&gt;&lt;ref-type name="Web Page"&gt;12&lt;/ref-type&gt;&lt;contributors&gt;&lt;authors&gt;&lt;author&gt;N.H.S&lt;/author&gt;&lt;/authors&gt;&lt;/contributors&gt;&lt;titles&gt;&lt;title&gt;Health Survey for England: Summary of Key Findings&lt;/title&gt;&lt;secondary-title&gt;http://www.ic.nhs.uk/pubs/hse08physicalactivity&lt;/secondary-title&gt;&lt;/titles&gt;&lt;dates&gt;&lt;year&gt;2008&lt;/year&gt;&lt;/dates&gt;&lt;publisher&gt;Health Survey for England&lt;/publisher&gt;&lt;urls&gt;&lt;/urls&gt;&lt;/record&gt;&lt;/Cite&gt;&lt;/EndNote&gt;</w:instrText>
      </w:r>
      <w:r w:rsidR="007713B9" w:rsidRPr="000D4315">
        <w:fldChar w:fldCharType="separate"/>
      </w:r>
      <w:r w:rsidRPr="000D4315">
        <w:rPr>
          <w:noProof/>
        </w:rPr>
        <w:t>(</w:t>
      </w:r>
      <w:hyperlink w:anchor="_ENREF_200" w:tooltip="N.H.S, 2008 #234" w:history="1">
        <w:r w:rsidR="00664BCA" w:rsidRPr="000D4315">
          <w:rPr>
            <w:noProof/>
          </w:rPr>
          <w:t>N.H.S, 2008</w:t>
        </w:r>
      </w:hyperlink>
      <w:r w:rsidRPr="000D4315">
        <w:rPr>
          <w:noProof/>
        </w:rPr>
        <w:t>)</w:t>
      </w:r>
      <w:r w:rsidR="007713B9" w:rsidRPr="000D4315">
        <w:fldChar w:fldCharType="end"/>
      </w:r>
      <w:r w:rsidRPr="000D4315">
        <w:t xml:space="preserve">. In addition to the decline in physical activity participation, individual food choices are becoming more energy dense and portion sizes are on the rise </w:t>
      </w:r>
      <w:r w:rsidR="007713B9" w:rsidRPr="000D4315">
        <w:fldChar w:fldCharType="begin"/>
      </w:r>
      <w:r w:rsidRPr="000D4315">
        <w:instrText xml:space="preserve"> ADDIN EN.CITE &lt;EndNote&gt;&lt;Cite&gt;&lt;Author&gt;Nielsen&lt;/Author&gt;&lt;Year&gt;2003&lt;/Year&gt;&lt;RecNum&gt;6&lt;/RecNum&gt;&lt;DisplayText&gt;(Nielsen &amp;amp; Popkin, 2003)&lt;/DisplayText&gt;&lt;record&gt;&lt;rec-number&gt;6&lt;/rec-number&gt;&lt;foreign-keys&gt;&lt;key app="EN" db-id="sw5f5fersv25dpepzwd5tvw85xxfx2wrtprz"&gt;6&lt;/key&gt;&lt;/foreign-keys&gt;&lt;ref-type name="Journal Article"&gt;17&lt;/ref-type&gt;&lt;contributors&gt;&lt;authors&gt;&lt;author&gt;Nielsen, S. J.&lt;/author&gt;&lt;author&gt;Popkin, B. M.&lt;/author&gt;&lt;/authors&gt;&lt;/contributors&gt;&lt;auth-address&gt;Department of Nutrition, University of North Carolina at Chapel Hill, Chapel Hill, NC 27516, USA.&lt;/auth-address&gt;&lt;titles&gt;&lt;title&gt;Patterns and trends in food portion sizes, 1977-1998&lt;/title&gt;&lt;secondary-title&gt;JAMA : Journal of the American Medical Association&lt;/secondary-title&gt;&lt;alt-title&gt;Jama&lt;/alt-title&gt;&lt;/titles&gt;&lt;alt-periodical&gt;&lt;full-title&gt;JAMA : the journal of the American Medical Association&lt;/full-title&gt;&lt;abbr-1&gt;Jama&lt;/abbr-1&gt;&lt;/alt-periodical&gt;&lt;pages&gt;450-3&lt;/pages&gt;&lt;volume&gt;289&lt;/volume&gt;&lt;number&gt;4&lt;/number&gt;&lt;edition&gt;2003/01/22&lt;/edition&gt;&lt;keywords&gt;&lt;keyword&gt;Data Collection&lt;/keyword&gt;&lt;keyword&gt;*Eating&lt;/keyword&gt;&lt;keyword&gt;Energy Intake&lt;/keyword&gt;&lt;keyword&gt;Feeding Behavior&lt;/keyword&gt;&lt;keyword&gt;*Food&lt;/keyword&gt;&lt;keyword&gt;Food Industry/*trends&lt;/keyword&gt;&lt;keyword&gt;Humans&lt;/keyword&gt;&lt;keyword&gt;Restaurants&lt;/keyword&gt;&lt;keyword&gt;United States&lt;/keyword&gt;&lt;/keywords&gt;&lt;dates&gt;&lt;year&gt;2003&lt;/year&gt;&lt;pub-dates&gt;&lt;date&gt;Jan 22-29&lt;/date&gt;&lt;/pub-dates&gt;&lt;/dates&gt;&lt;isbn&gt;0098-7484 (Print)&amp;#xD;0098-7484 (Linking)&lt;/isbn&gt;&lt;accession-num&gt;12533124&lt;/accession-num&gt;&lt;urls&gt;&lt;related-urls&gt;&lt;url&gt;http://www.ncbi.nlm.nih.gov/pubmed/12533124&lt;/url&gt;&lt;/related-urls&gt;&lt;/urls&gt;&lt;language&gt;eng&lt;/language&gt;&lt;/record&gt;&lt;/Cite&gt;&lt;/EndNote&gt;</w:instrText>
      </w:r>
      <w:r w:rsidR="007713B9" w:rsidRPr="000D4315">
        <w:fldChar w:fldCharType="separate"/>
      </w:r>
      <w:r w:rsidRPr="000D4315">
        <w:rPr>
          <w:noProof/>
        </w:rPr>
        <w:t>(</w:t>
      </w:r>
      <w:hyperlink w:anchor="_ENREF_205" w:tooltip="Nielsen, 2003 #6" w:history="1">
        <w:r w:rsidR="00664BCA" w:rsidRPr="000D4315">
          <w:rPr>
            <w:noProof/>
          </w:rPr>
          <w:t>Nielsen &amp; Popkin, 2003</w:t>
        </w:r>
      </w:hyperlink>
      <w:r w:rsidRPr="000D4315">
        <w:rPr>
          <w:noProof/>
        </w:rPr>
        <w:t>)</w:t>
      </w:r>
      <w:r w:rsidR="007713B9" w:rsidRPr="000D4315">
        <w:fldChar w:fldCharType="end"/>
      </w:r>
      <w:r w:rsidRPr="000D4315">
        <w:t xml:space="preserve">. Together, increases in food consumption in recent years coupled with declining physical activity rates has caused individuals to acquire positive energy balances on a more regular basis, which has led to the increasing prevalence of obesity worldwide. However, </w:t>
      </w:r>
      <w:r w:rsidR="005717BD" w:rsidRPr="000D4315">
        <w:t xml:space="preserve">there are </w:t>
      </w:r>
      <w:r w:rsidRPr="000D4315">
        <w:t xml:space="preserve">other factors such as genetic background, dietary macronutrient composition, distribution of energy expenditure or an individual’s substrate oxidation rate </w:t>
      </w:r>
      <w:r w:rsidR="005717BD" w:rsidRPr="000D4315">
        <w:t xml:space="preserve">which </w:t>
      </w:r>
      <w:r w:rsidRPr="000D4315">
        <w:t xml:space="preserve">can influence the energy balance equation in the human body </w:t>
      </w:r>
      <w:r w:rsidR="007713B9" w:rsidRPr="000D4315">
        <w:fldChar w:fldCharType="begin">
          <w:fldData xml:space="preserve">PEVuZE5vdGU+PENpdGU+PEF1dGhvcj5NYXJ0aTwvQXV0aG9yPjxZZWFyPjIwMDg8L1llYXI+PFJl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</w:fldData>
        </w:fldChar>
      </w:r>
      <w:r w:rsidR="00664BCA">
        <w:instrText xml:space="preserve"> ADDIN EN.CITE </w:instrText>
      </w:r>
      <w:r w:rsidR="00664BCA">
        <w:fldChar w:fldCharType="begin">
          <w:fldData xml:space="preserve">PEVuZE5vdGU+PENpdGU+PEF1dGhvcj5NYXJ0aTwvQXV0aG9yPjxZZWFyPjIwMDg8L1llYXI+PFJl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178" w:tooltip="Marti, 2008 #7" w:history="1">
        <w:r w:rsidR="00664BCA" w:rsidRPr="000D4315">
          <w:rPr>
            <w:noProof/>
          </w:rPr>
          <w:t>Marti et al., 2008</w:t>
        </w:r>
      </w:hyperlink>
      <w:r w:rsidRPr="000D4315">
        <w:rPr>
          <w:noProof/>
        </w:rPr>
        <w:t>)</w:t>
      </w:r>
      <w:r w:rsidR="007713B9" w:rsidRPr="000D4315">
        <w:fldChar w:fldCharType="end"/>
      </w:r>
      <w:r w:rsidRPr="000D4315">
        <w:t xml:space="preserve"> and </w:t>
      </w:r>
      <w:r w:rsidR="005717BD" w:rsidRPr="000D4315">
        <w:t xml:space="preserve">these factors </w:t>
      </w:r>
      <w:r w:rsidRPr="000D4315">
        <w:t xml:space="preserve">should not be ignored. Thus, obesity is seen </w:t>
      </w:r>
      <w:r w:rsidRPr="000D4315">
        <w:lastRenderedPageBreak/>
        <w:t>as a chronic multi-factorial condition resulting from the interaction between genotype, environment</w:t>
      </w:r>
      <w:r w:rsidR="00BA1F6D">
        <w:t>,</w:t>
      </w:r>
      <w:r w:rsidRPr="000D4315">
        <w:t xml:space="preserve"> physical activity patterns </w:t>
      </w:r>
      <w:r w:rsidR="00BA1F6D">
        <w:t xml:space="preserve">and diet </w:t>
      </w:r>
      <w:r w:rsidR="007713B9" w:rsidRPr="000D4315">
        <w:fldChar w:fldCharType="begin">
          <w:fldData xml:space="preserve">PEVuZE5vdGU+PENpdGU+PEF1dGhvcj5NYXJ0aTwvQXV0aG9yPjxZZWFyPjIwMDg8L1llYXI+PFJl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</w:fldData>
        </w:fldChar>
      </w:r>
      <w:r w:rsidR="00664BCA">
        <w:instrText xml:space="preserve"> ADDIN EN.CITE </w:instrText>
      </w:r>
      <w:r w:rsidR="00664BCA">
        <w:fldChar w:fldCharType="begin">
          <w:fldData xml:space="preserve">PEVuZE5vdGU+PENpdGU+PEF1dGhvcj5NYXJ0aTwvQXV0aG9yPjxZZWFyPjIwMDg8L1llYXI+PFJl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178" w:tooltip="Marti, 2008 #7" w:history="1">
        <w:r w:rsidR="00664BCA" w:rsidRPr="000D4315">
          <w:rPr>
            <w:noProof/>
          </w:rPr>
          <w:t>Marti, et al., 2008</w:t>
        </w:r>
      </w:hyperlink>
      <w:r w:rsidRPr="000D4315">
        <w:rPr>
          <w:noProof/>
        </w:rPr>
        <w:t xml:space="preserve">; </w:t>
      </w:r>
      <w:hyperlink w:anchor="_ENREF_187" w:tooltip="McCarthy, 2010 #6" w:history="1">
        <w:r w:rsidR="00664BCA" w:rsidRPr="000D4315">
          <w:rPr>
            <w:noProof/>
          </w:rPr>
          <w:t>McCarthy, 2010</w:t>
        </w:r>
      </w:hyperlink>
      <w:r w:rsidRPr="000D4315">
        <w:rPr>
          <w:noProof/>
        </w:rPr>
        <w:t xml:space="preserve">; </w:t>
      </w:r>
      <w:hyperlink w:anchor="_ENREF_276" w:tooltip="Urdampilleta, 2012 #9" w:history="1">
        <w:r w:rsidR="00664BCA" w:rsidRPr="000D4315">
          <w:rPr>
            <w:noProof/>
          </w:rPr>
          <w:t>Urdampilleta et al., 2012</w:t>
        </w:r>
      </w:hyperlink>
      <w:r w:rsidRPr="000D4315">
        <w:rPr>
          <w:noProof/>
        </w:rPr>
        <w:t>)</w:t>
      </w:r>
      <w:r w:rsidR="007713B9" w:rsidRPr="000D4315">
        <w:fldChar w:fldCharType="end"/>
      </w:r>
      <w:r w:rsidRPr="000D4315">
        <w:t>.</w:t>
      </w:r>
    </w:p>
    <w:p w14:paraId="5E7A337F" w14:textId="3B7AF19C" w:rsidR="00DA05B9" w:rsidRPr="000D4315" w:rsidRDefault="00DA05B9" w:rsidP="006C7E19">
      <w:r w:rsidRPr="000D4315">
        <w:t>Obesity is a major risk factor for a number of chronic diseases such as type II diabetes, hypertension, dyslipidemias</w:t>
      </w:r>
      <w:r w:rsidR="006B7B0C" w:rsidRPr="000D4315">
        <w:t xml:space="preserve"> (abnormal blood lipid levels)</w:t>
      </w:r>
      <w:r w:rsidRPr="000D4315">
        <w:t xml:space="preserve">, cardiovascular disease, pulmonary afflictions, osteoarthritis, and many more </w:t>
      </w:r>
      <w:r w:rsidR="007713B9" w:rsidRPr="000D4315">
        <w:fldChar w:fldCharType="begin">
          <w:fldData xml:space="preserve">PEVuZE5vdGU+PENpdGU+PEF1dGhvcj5BbmRlcnNvbjwvQXV0aG9yPjxZZWFyPjIwMDE8L1llYXI+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bC10aXRsZT48YWJici0xPk5hdHVyZTwvYWJici0xPjwvYWx0LXBlcmlvZGljYWw+PHBhZ2VzPjYz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PC9hbHQtcGVyaW9kaWNhbD48cGFnZXM+NjM1LTY0MzwvcGFnZXM+PHZvbHVtZT40MDQ8L3ZvbHVt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</w:fldData>
        </w:fldChar>
      </w:r>
      <w:r w:rsidR="00664BCA">
        <w:instrText xml:space="preserve"> ADDIN EN.CITE </w:instrText>
      </w:r>
      <w:r w:rsidR="00664BCA">
        <w:fldChar w:fldCharType="begin">
          <w:fldData xml:space="preserve">PEVuZE5vdGU+PENpdGU+PEF1dGhvcj5BbmRlcnNvbjwvQXV0aG9yPjxZZWFyPjIwMDE8L1llYXI+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bC10aXRsZT48YWJici0xPk5hdHVyZTwvYWJici0xPjwvYWx0LXBlcmlvZGljYWw+PHBhZ2VzPjYz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PC9hbHQtcGVyaW9kaWNhbD48cGFnZXM+NjM1LTY0MzwvcGFnZXM+PHZvbHVtZT40MDQ8L3ZvbHVt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</w:fldData>
        </w:fldChar>
      </w:r>
      <w:r w:rsidR="00664BCA">
        <w:instrText xml:space="preserve"> ADDIN EN.CITE.DATA </w:instrText>
      </w:r>
      <w:r w:rsidR="00664BCA">
        <w:fldChar w:fldCharType="end"/>
      </w:r>
      <w:r w:rsidR="007713B9" w:rsidRPr="000D4315">
        <w:fldChar w:fldCharType="separate"/>
      </w:r>
      <w:r w:rsidR="00EB552B" w:rsidRPr="000D4315">
        <w:rPr>
          <w:noProof/>
        </w:rPr>
        <w:t>(</w:t>
      </w:r>
      <w:hyperlink w:anchor="_ENREF_7" w:tooltip="Anderson, 2001 #147" w:history="1">
        <w:r w:rsidR="00664BCA" w:rsidRPr="000D4315">
          <w:rPr>
            <w:noProof/>
          </w:rPr>
          <w:t>Anderson &amp; Konz, 2001a</w:t>
        </w:r>
      </w:hyperlink>
      <w:r w:rsidR="00EB552B" w:rsidRPr="000D4315">
        <w:rPr>
          <w:noProof/>
        </w:rPr>
        <w:t xml:space="preserve">; </w:t>
      </w:r>
      <w:hyperlink w:anchor="_ENREF_34" w:tooltip="Brown, 2000 #13" w:history="1">
        <w:r w:rsidR="00664BCA" w:rsidRPr="000D4315">
          <w:rPr>
            <w:noProof/>
          </w:rPr>
          <w:t>Brown et al., 2000</w:t>
        </w:r>
      </w:hyperlink>
      <w:r w:rsidR="00EB552B" w:rsidRPr="000D4315">
        <w:rPr>
          <w:noProof/>
        </w:rPr>
        <w:t xml:space="preserve">; </w:t>
      </w:r>
      <w:hyperlink w:anchor="_ENREF_42" w:tooltip="Carter, 2000 #11" w:history="1">
        <w:r w:rsidR="00664BCA" w:rsidRPr="000D4315">
          <w:rPr>
            <w:noProof/>
          </w:rPr>
          <w:t>Carter et al., 2000</w:t>
        </w:r>
      </w:hyperlink>
      <w:r w:rsidR="00EB552B" w:rsidRPr="000D4315">
        <w:rPr>
          <w:noProof/>
        </w:rPr>
        <w:t xml:space="preserve">; </w:t>
      </w:r>
      <w:hyperlink w:anchor="_ENREF_152" w:tooltip="Kopelman, 2000 #12" w:history="1">
        <w:r w:rsidR="00664BCA" w:rsidRPr="000D4315">
          <w:rPr>
            <w:noProof/>
          </w:rPr>
          <w:t>Kopelman, 2000</w:t>
        </w:r>
      </w:hyperlink>
      <w:r w:rsidR="00EB552B" w:rsidRPr="000D4315">
        <w:rPr>
          <w:noProof/>
        </w:rPr>
        <w:t>)</w:t>
      </w:r>
      <w:r w:rsidR="007713B9" w:rsidRPr="000D4315">
        <w:fldChar w:fldCharType="end"/>
      </w:r>
      <w:r w:rsidRPr="000D4315">
        <w:t xml:space="preserve">. Moreover, the risk of coronary artery disease and stroke has been reported to increase by 2.4 fold in individuals who are clinically obese </w:t>
      </w:r>
      <w:r w:rsidR="007713B9" w:rsidRPr="000D4315">
        <w:fldChar w:fldCharType="begin"/>
      </w:r>
      <w:r w:rsidRPr="000D4315">
        <w:instrText xml:space="preserve"> ADDIN EN.CITE &lt;EndNote&gt;&lt;Cite&gt;&lt;Author&gt;Aylott&lt;/Author&gt;&lt;Year&gt;2008&lt;/Year&gt;&lt;RecNum&gt;188&lt;/RecNum&gt;&lt;DisplayText&gt;(Aylott et al., 2008)&lt;/DisplayText&gt;&lt;record&gt;&lt;rec-number&gt;188&lt;/rec-number&gt;&lt;foreign-keys&gt;&lt;key app="EN" db-id="sw5f5fersv25dpepzwd5tvw85xxfx2wrtprz"&gt;188&lt;/key&gt;&lt;/foreign-keys&gt;&lt;ref-type name="Web Page"&gt;12&lt;/ref-type&gt;&lt;contributors&gt;&lt;authors&gt;&lt;author&gt;Aylott, J.&lt;/author&gt;&lt;author&gt;Brown, I.&lt;/author&gt;&lt;author&gt;Copeland, R.&lt;/author&gt;&lt;author&gt;Johnson, D.&lt;/author&gt;&lt;/authors&gt;&lt;/contributors&gt;&lt;titles&gt;&lt;title&gt;Tackling obesities: the Foresight report and implications for local government. &lt;/title&gt;&lt;secondary-title&gt;http://www.idea.gov.uk/idk/aio/8268011&lt;/secondary-title&gt;&lt;/titles&gt;&lt;dates&gt;&lt;year&gt;2008&lt;/year&gt;&lt;/dates&gt;&lt;urls&gt;&lt;/urls&gt;&lt;/record&gt;&lt;/Cite&gt;&lt;/EndNote&gt;</w:instrText>
      </w:r>
      <w:r w:rsidR="007713B9" w:rsidRPr="000D4315">
        <w:fldChar w:fldCharType="separate"/>
      </w:r>
      <w:r w:rsidRPr="000D4315">
        <w:rPr>
          <w:noProof/>
        </w:rPr>
        <w:t>(</w:t>
      </w:r>
      <w:hyperlink w:anchor="_ENREF_15" w:tooltip="Aylott, 2008 #188" w:history="1">
        <w:r w:rsidR="00664BCA" w:rsidRPr="000D4315">
          <w:rPr>
            <w:noProof/>
          </w:rPr>
          <w:t>Aylott et al., 2008</w:t>
        </w:r>
      </w:hyperlink>
      <w:r w:rsidRPr="000D4315">
        <w:rPr>
          <w:noProof/>
        </w:rPr>
        <w:t>)</w:t>
      </w:r>
      <w:r w:rsidR="007713B9" w:rsidRPr="000D4315">
        <w:fldChar w:fldCharType="end"/>
      </w:r>
      <w:r w:rsidRPr="000D4315">
        <w:t xml:space="preserve">. Consequently, these comorbidities of obesity conspire to increase overall mortality, which, large human studies report, rise steadily as a function of increasing body mass </w:t>
      </w:r>
      <w:r w:rsidR="007713B9" w:rsidRPr="000D4315">
        <w:fldChar w:fldCharType="begin">
          <w:fldData xml:space="preserve">PEVuZE5vdGU+PENpdGU+PEF1dGhvcj5DYWxsZTwvQXV0aG9yPjxZZWFyPjE5OTk8L1llYXI+PFJl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</w:fldData>
        </w:fldChar>
      </w:r>
      <w:r w:rsidR="00664BCA">
        <w:instrText xml:space="preserve"> ADDIN EN.CITE </w:instrText>
      </w:r>
      <w:r w:rsidR="00664BCA">
        <w:fldChar w:fldCharType="begin">
          <w:fldData xml:space="preserve">PEVuZE5vdGU+PENpdGU+PEF1dGhvcj5DYWxsZTwvQXV0aG9yPjxZZWFyPjE5OTk8L1llYXI+PFJl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40" w:tooltip="Calle, 1999 #14" w:history="1">
        <w:r w:rsidR="00664BCA" w:rsidRPr="000D4315">
          <w:rPr>
            <w:noProof/>
          </w:rPr>
          <w:t>Calle et al., 1999</w:t>
        </w:r>
      </w:hyperlink>
      <w:r w:rsidRPr="000D4315">
        <w:rPr>
          <w:noProof/>
        </w:rPr>
        <w:t xml:space="preserve">; </w:t>
      </w:r>
      <w:hyperlink w:anchor="_ENREF_62" w:tooltip="Cummings, 2002 #16" w:history="1">
        <w:r w:rsidR="00664BCA" w:rsidRPr="000D4315">
          <w:rPr>
            <w:noProof/>
          </w:rPr>
          <w:t>Cummings &amp; Schwartz, 2002</w:t>
        </w:r>
      </w:hyperlink>
      <w:r w:rsidRPr="000D4315">
        <w:rPr>
          <w:noProof/>
        </w:rPr>
        <w:t xml:space="preserve">; </w:t>
      </w:r>
      <w:hyperlink w:anchor="_ENREF_194" w:tooltip="Mokdad, 2003 #15" w:history="1">
        <w:r w:rsidR="00664BCA" w:rsidRPr="000D4315">
          <w:rPr>
            <w:noProof/>
          </w:rPr>
          <w:t>Mokdad et al., 2003</w:t>
        </w:r>
      </w:hyperlink>
      <w:r w:rsidRPr="000D4315">
        <w:rPr>
          <w:noProof/>
        </w:rPr>
        <w:t>)</w:t>
      </w:r>
      <w:r w:rsidR="007713B9" w:rsidRPr="000D4315">
        <w:fldChar w:fldCharType="end"/>
      </w:r>
      <w:r w:rsidRPr="000D4315">
        <w:t xml:space="preserve">. However, both obesity and its associated increase with disease risk factors are preventable, and research has demonstrated that lifestyle changes that reduce body mass such as physical activity are linked to reduced health risks </w:t>
      </w:r>
      <w:r w:rsidR="007713B9" w:rsidRPr="000D4315">
        <w:fldChar w:fldCharType="begin">
          <w:fldData xml:space="preserve">PEVuZE5vdGU+PENpdGU+PEF1dGhvcj5Nb2tkYWQ8L0F1dGhvcj48WWVhcj4yMDAzPC9ZZWFyPjxS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</w:fldData>
        </w:fldChar>
      </w:r>
      <w:r w:rsidRPr="000D4315">
        <w:instrText xml:space="preserve"> ADDIN EN.CITE </w:instrText>
      </w:r>
      <w:r w:rsidR="007713B9" w:rsidRPr="000D4315">
        <w:fldChar w:fldCharType="begin">
          <w:fldData xml:space="preserve">PEVuZE5vdGU+PENpdGU+PEF1dGhvcj5Nb2tkYWQ8L0F1dGhvcj48WWVhcj4yMDAzPC9ZZWFyPjxS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</w:fldData>
        </w:fldChar>
      </w:r>
      <w:r w:rsidRPr="000D4315">
        <w:instrText xml:space="preserve"> ADDIN EN.CITE.DATA </w:instrText>
      </w:r>
      <w:r w:rsidR="007713B9" w:rsidRPr="000D4315">
        <w:fldChar w:fldCharType="end"/>
      </w:r>
      <w:r w:rsidR="007713B9" w:rsidRPr="000D4315">
        <w:fldChar w:fldCharType="separate"/>
      </w:r>
      <w:r w:rsidRPr="000D4315">
        <w:rPr>
          <w:noProof/>
        </w:rPr>
        <w:t>(</w:t>
      </w:r>
      <w:hyperlink w:anchor="_ENREF_194" w:tooltip="Mokdad, 2003 #15" w:history="1">
        <w:r w:rsidR="00664BCA" w:rsidRPr="000D4315">
          <w:rPr>
            <w:noProof/>
          </w:rPr>
          <w:t>Mokdad, et al., 2003</w:t>
        </w:r>
      </w:hyperlink>
      <w:r w:rsidRPr="000D4315">
        <w:rPr>
          <w:noProof/>
        </w:rPr>
        <w:t>)</w:t>
      </w:r>
      <w:r w:rsidR="007713B9" w:rsidRPr="000D4315">
        <w:fldChar w:fldCharType="end"/>
      </w:r>
      <w:r w:rsidRPr="000D4315">
        <w:t xml:space="preserve">. </w:t>
      </w:r>
    </w:p>
    <w:p w14:paraId="1116890C" w14:textId="3C6E0C52" w:rsidR="00DA05B9" w:rsidRPr="000D4315" w:rsidRDefault="00DA05B9" w:rsidP="006C7E19">
      <w:r w:rsidRPr="000D4315">
        <w:t xml:space="preserve">A reduction in body mass is achieved when a negative energy balance is established; this can be readily achieved through a change in dietary or exercise habits, with a combination of these two modalities producing a greater loss in body mass </w:t>
      </w:r>
      <w:r w:rsidR="007713B9" w:rsidRPr="000D4315">
        <w:fldChar w:fldCharType="begin"/>
      </w:r>
      <w:r w:rsidRPr="000D4315">
        <w:instrText xml:space="preserve"> ADDIN EN.CITE &lt;EndNote&gt;&lt;Cite&gt;&lt;Author&gt;Miller&lt;/Author&gt;&lt;Year&gt;1997&lt;/Year&gt;&lt;RecNum&gt;17&lt;/RecNum&gt;&lt;DisplayText&gt;(Miller et al., 1997)&lt;/DisplayText&gt;&lt;record&gt;&lt;rec-number&gt;17&lt;/rec-number&gt;&lt;foreign-keys&gt;&lt;key app="EN" db-id="sw5f5fersv25dpepzwd5tvw85xxfx2wrtprz"&gt;17&lt;/key&gt;&lt;/foreign-keys&gt;&lt;ref-type name="Journal Article"&gt;17&lt;/ref-type&gt;&lt;contributors&gt;&lt;authors&gt;&lt;author&gt;Miller, W. C.&lt;/author&gt;&lt;author&gt;Koceja, D. M.&lt;/author&gt;&lt;author&gt;Hamilton, E. J.&lt;/author&gt;&lt;/authors&gt;&lt;/contributors&gt;&lt;auth-address&gt;George Washington University Medical Center, Washington DC 20052, USA.&lt;/auth-address&gt;&lt;titles&gt;&lt;title&gt;A meta-analysis of the past 25 years of weight loss research using diet, exercise or diet plus exercise intervention&lt;/title&gt;&lt;secondary-title&gt;International Journal of Obesity and Related Metabolic Disorders&lt;/secondary-title&gt;&lt;alt-title&gt;Int J Obes Relat Metab Disord&lt;/alt-title&gt;&lt;/titles&gt;&lt;alt-periodical&gt;&lt;full-title&gt;International journal of obesity and related metabolic disorders : journal of the International Association for the Study of Obesity&lt;/full-title&gt;&lt;abbr-1&gt;Int J Obes Relat Metab Disord&lt;/abbr-1&gt;&lt;/alt-periodical&gt;&lt;pages&gt;941-7&lt;/pages&gt;&lt;volume&gt;21&lt;/volume&gt;&lt;number&gt;10&lt;/number&gt;&lt;edition&gt;1997/11/05&lt;/edition&gt;&lt;keywords&gt;&lt;keyword&gt;Adult&lt;/keyword&gt;&lt;keyword&gt;Body Composition&lt;/keyword&gt;&lt;keyword&gt;Combined Modality Therapy&lt;/keyword&gt;&lt;keyword&gt;*Diet, Reducing&lt;/keyword&gt;&lt;keyword&gt;*Exercise&lt;/keyword&gt;&lt;keyword&gt;Humans&lt;/keyword&gt;&lt;keyword&gt;Obesity/physiopathology/*prevention &amp;amp; control&lt;/keyword&gt;&lt;keyword&gt;Weight Loss/*physiology&lt;/keyword&gt;&lt;/keywords&gt;&lt;dates&gt;&lt;year&gt;1997&lt;/year&gt;&lt;pub-dates&gt;&lt;date&gt;Oct&lt;/date&gt;&lt;/pub-dates&gt;&lt;/dates&gt;&lt;isbn&gt;0307-0565 (Print)&amp;#xD;0307-0565 (Linking)&lt;/isbn&gt;&lt;accession-num&gt;9347414&lt;/accession-num&gt;&lt;urls&gt;&lt;related-urls&gt;&lt;url&gt;http://www.ncbi.nlm.nih.gov/pubmed/9347414&lt;/url&gt;&lt;/related-urls&gt;&lt;/urls&gt;&lt;language&gt;eng&lt;/language&gt;&lt;/record&gt;&lt;/Cite&gt;&lt;/EndNote&gt;</w:instrText>
      </w:r>
      <w:r w:rsidR="007713B9" w:rsidRPr="000D4315">
        <w:fldChar w:fldCharType="separate"/>
      </w:r>
      <w:r w:rsidRPr="000D4315">
        <w:rPr>
          <w:noProof/>
        </w:rPr>
        <w:t>(</w:t>
      </w:r>
      <w:hyperlink w:anchor="_ENREF_191" w:tooltip="Miller, 1997 #17" w:history="1">
        <w:r w:rsidR="00664BCA" w:rsidRPr="000D4315">
          <w:rPr>
            <w:noProof/>
          </w:rPr>
          <w:t>Miller et al., 1997</w:t>
        </w:r>
      </w:hyperlink>
      <w:r w:rsidRPr="000D4315">
        <w:rPr>
          <w:noProof/>
        </w:rPr>
        <w:t>)</w:t>
      </w:r>
      <w:r w:rsidR="007713B9" w:rsidRPr="000D4315">
        <w:fldChar w:fldCharType="end"/>
      </w:r>
      <w:r w:rsidRPr="000D4315">
        <w:t>. Despite the compelling demand for innovative weight loss programmes and a substantial increase in research findings appointing several methods (e.g. d</w:t>
      </w:r>
      <w:r w:rsidR="00BA12A8" w:rsidRPr="000D4315">
        <w:t>ietetic and nutritional therapie</w:t>
      </w:r>
      <w:r w:rsidRPr="000D4315">
        <w:t>s, physical activity progra</w:t>
      </w:r>
      <w:r w:rsidR="0010292F" w:rsidRPr="000D4315">
        <w:t>mmes, pharmacological therapies</w:t>
      </w:r>
      <w:r w:rsidRPr="000D4315">
        <w:t xml:space="preserve"> and bariat</w:t>
      </w:r>
      <w:r w:rsidR="0010292F" w:rsidRPr="000D4315">
        <w:t>ric surgery)</w:t>
      </w:r>
      <w:r w:rsidR="005C6374" w:rsidRPr="000D4315">
        <w:t>,</w:t>
      </w:r>
      <w:r w:rsidR="0010292F" w:rsidRPr="000D4315">
        <w:t xml:space="preserve"> effective management programmes</w:t>
      </w:r>
      <w:r w:rsidRPr="000D4315">
        <w:t xml:space="preserve"> for obesity remain elusive </w:t>
      </w:r>
      <w:r w:rsidR="007713B9" w:rsidRPr="000D4315">
        <w:fldChar w:fldCharType="begin"/>
      </w:r>
      <w:r w:rsidR="00664BCA">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D4315">
        <w:fldChar w:fldCharType="separate"/>
      </w:r>
      <w:r w:rsidRPr="000D4315">
        <w:rPr>
          <w:noProof/>
        </w:rPr>
        <w:t>(</w:t>
      </w:r>
      <w:hyperlink w:anchor="_ENREF_165" w:tooltip="Lippl, 2010 #18" w:history="1">
        <w:r w:rsidR="00664BCA" w:rsidRPr="000D4315">
          <w:rPr>
            <w:noProof/>
          </w:rPr>
          <w:t>Lippl et al., 2010</w:t>
        </w:r>
      </w:hyperlink>
      <w:r w:rsidRPr="000D4315">
        <w:rPr>
          <w:noProof/>
        </w:rPr>
        <w:t>)</w:t>
      </w:r>
      <w:r w:rsidR="007713B9" w:rsidRPr="000D4315">
        <w:fldChar w:fldCharType="end"/>
      </w:r>
      <w:r w:rsidRPr="000D4315">
        <w:t xml:space="preserve">. However, original investigations have reported that </w:t>
      </w:r>
      <w:r w:rsidR="008D0897" w:rsidRPr="000D4315">
        <w:t xml:space="preserve">reduced </w:t>
      </w:r>
      <w:r w:rsidRPr="000D4315">
        <w:t>oxygen (O</w:t>
      </w:r>
      <w:r w:rsidRPr="000D4315">
        <w:rPr>
          <w:vertAlign w:val="subscript"/>
        </w:rPr>
        <w:t>2</w:t>
      </w:r>
      <w:r w:rsidRPr="000D4315">
        <w:t>)</w:t>
      </w:r>
      <w:r w:rsidR="008D0897" w:rsidRPr="000D4315">
        <w:t xml:space="preserve"> availability as a result of lowered barometric pressure</w:t>
      </w:r>
      <w:r w:rsidRPr="000D4315">
        <w:t xml:space="preserve"> in humans may produce changes in body composition </w:t>
      </w:r>
      <w:r w:rsidR="007713B9" w:rsidRPr="000D4315">
        <w:fldChar w:fldCharType="begin">
          <w:fldData xml:space="preserve">PEVuZE5vdGU+PENpdGU+PEF1dGhvcj5Cb3llcjwvQXV0aG9yPjxZZWFyPjE5ODQ8L1llYXI+PFJl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Y051bT4yMDwvUmVjTnVtPjxEaXNwbGF5VGV4dD4oQXJtZWxsaW5pIGV0IGFsLiwgMTk5NzsgQm95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10" w:tooltip="Armellini, 1997 #30" w:history="1">
        <w:r w:rsidR="00664BCA" w:rsidRPr="000D4315">
          <w:rPr>
            <w:noProof/>
          </w:rPr>
          <w:t>Armellini et al., 1997</w:t>
        </w:r>
      </w:hyperlink>
      <w:r w:rsidRPr="000D4315">
        <w:rPr>
          <w:noProof/>
        </w:rPr>
        <w:t xml:space="preserve">; </w:t>
      </w:r>
      <w:hyperlink w:anchor="_ENREF_32" w:tooltip="Boyer, 1984 #20" w:history="1">
        <w:r w:rsidR="00664BCA" w:rsidRPr="000D4315">
          <w:rPr>
            <w:noProof/>
          </w:rPr>
          <w:t>Boyer &amp; Blume, 1984</w:t>
        </w:r>
      </w:hyperlink>
      <w:r w:rsidRPr="000D4315">
        <w:rPr>
          <w:noProof/>
        </w:rPr>
        <w:t xml:space="preserve">; </w:t>
      </w:r>
      <w:hyperlink w:anchor="_ENREF_165" w:tooltip="Lippl, 2010 #18" w:history="1">
        <w:r w:rsidR="00664BCA" w:rsidRPr="000D4315">
          <w:rPr>
            <w:noProof/>
          </w:rPr>
          <w:t>Lippl, et al., 2010</w:t>
        </w:r>
      </w:hyperlink>
      <w:r w:rsidRPr="000D4315">
        <w:rPr>
          <w:noProof/>
        </w:rPr>
        <w:t>)</w:t>
      </w:r>
      <w:r w:rsidR="007713B9" w:rsidRPr="000D4315">
        <w:fldChar w:fldCharType="end"/>
      </w:r>
      <w:r w:rsidRPr="000D4315">
        <w:t>. In support of the investigations into O</w:t>
      </w:r>
      <w:r w:rsidRPr="000D4315">
        <w:rPr>
          <w:vertAlign w:val="subscript"/>
        </w:rPr>
        <w:t>2</w:t>
      </w:r>
      <w:r w:rsidR="008D0897" w:rsidRPr="000D4315">
        <w:t xml:space="preserve"> reduct</w:t>
      </w:r>
      <w:r w:rsidRPr="000D4315">
        <w:t>ion</w:t>
      </w:r>
      <w:r w:rsidR="008D0897" w:rsidRPr="000D4315">
        <w:t>s, decreases</w:t>
      </w:r>
      <w:r w:rsidRPr="000D4315">
        <w:t xml:space="preserve"> in body mass are consistently reporte</w:t>
      </w:r>
      <w:r w:rsidR="00A32FB4" w:rsidRPr="000D4315">
        <w:t xml:space="preserve">d in lowlanders staying at </w:t>
      </w:r>
      <w:r w:rsidRPr="000D4315">
        <w:t xml:space="preserve">altitude </w:t>
      </w:r>
      <w:r w:rsidR="007713B9" w:rsidRPr="000D4315">
        <w:fldChar w:fldCharType="begin">
          <w:fldData xml:space="preserve">PEVuZE5vdGU+PENpdGU+PEF1dGhvcj5MaXBwbDwvQXV0aG9yPjxZZWFyPjIwMTA8L1llYXI+PFJl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</w:fldData>
        </w:fldChar>
      </w:r>
      <w:r w:rsidR="00664BCA">
        <w:instrText xml:space="preserve"> ADDIN EN.CITE </w:instrText>
      </w:r>
      <w:r w:rsidR="00664BCA">
        <w:fldChar w:fldCharType="begin">
          <w:fldData xml:space="preserve">PEVuZE5vdGU+PENpdGU+PEF1dGhvcj5MaXBwbDwvQXV0aG9yPjxZZWFyPjIwMTA8L1llYXI+PFJl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32" w:tooltip="Boyer, 1984 #20" w:history="1">
        <w:r w:rsidR="00664BCA" w:rsidRPr="000D4315">
          <w:rPr>
            <w:noProof/>
          </w:rPr>
          <w:t>Boyer &amp; Blume, 1984</w:t>
        </w:r>
      </w:hyperlink>
      <w:r w:rsidRPr="000D4315">
        <w:rPr>
          <w:noProof/>
        </w:rPr>
        <w:t xml:space="preserve">; </w:t>
      </w:r>
      <w:hyperlink w:anchor="_ENREF_67" w:tooltip="de Glisezinski, 1999 #334" w:history="1">
        <w:r w:rsidR="00664BCA" w:rsidRPr="000D4315">
          <w:rPr>
            <w:noProof/>
          </w:rPr>
          <w:t>de Glisezinski et al., 1999</w:t>
        </w:r>
      </w:hyperlink>
      <w:r w:rsidRPr="000D4315">
        <w:rPr>
          <w:noProof/>
        </w:rPr>
        <w:t xml:space="preserve">; </w:t>
      </w:r>
      <w:hyperlink w:anchor="_ENREF_96" w:tooltip="Fulco, 1985 #333" w:history="1">
        <w:r w:rsidR="00664BCA" w:rsidRPr="000D4315">
          <w:rPr>
            <w:noProof/>
          </w:rPr>
          <w:t>Fulco et al., 1985</w:t>
        </w:r>
      </w:hyperlink>
      <w:r w:rsidRPr="000D4315">
        <w:rPr>
          <w:noProof/>
        </w:rPr>
        <w:t xml:space="preserve">; </w:t>
      </w:r>
      <w:hyperlink w:anchor="_ENREF_165" w:tooltip="Lippl, 2010 #18" w:history="1">
        <w:r w:rsidR="00664BCA" w:rsidRPr="000D4315">
          <w:rPr>
            <w:noProof/>
          </w:rPr>
          <w:t>Lippl, et al., 2010</w:t>
        </w:r>
      </w:hyperlink>
      <w:r w:rsidRPr="000D4315">
        <w:rPr>
          <w:noProof/>
        </w:rPr>
        <w:t xml:space="preserve">; </w:t>
      </w:r>
      <w:hyperlink w:anchor="_ENREF_218" w:tooltip="Pugh, 1962 #32" w:history="1">
        <w:r w:rsidR="00664BCA" w:rsidRPr="000D4315">
          <w:rPr>
            <w:noProof/>
          </w:rPr>
          <w:t>Pugh, 1962</w:t>
        </w:r>
      </w:hyperlink>
      <w:r w:rsidRPr="000D4315">
        <w:rPr>
          <w:noProof/>
        </w:rPr>
        <w:t xml:space="preserve">; </w:t>
      </w:r>
      <w:hyperlink w:anchor="_ENREF_238" w:tooltip="Rose, 1988 #21" w:history="1">
        <w:r w:rsidR="00664BCA" w:rsidRPr="000D4315">
          <w:rPr>
            <w:noProof/>
          </w:rPr>
          <w:t>Rose et al., 1988</w:t>
        </w:r>
      </w:hyperlink>
      <w:r w:rsidRPr="000D4315">
        <w:rPr>
          <w:noProof/>
        </w:rPr>
        <w:t>)</w:t>
      </w:r>
      <w:r w:rsidR="007713B9" w:rsidRPr="000D4315">
        <w:fldChar w:fldCharType="end"/>
      </w:r>
      <w:r w:rsidRPr="000D4315">
        <w:rPr>
          <w:noProof/>
        </w:rPr>
        <w:t xml:space="preserve"> </w:t>
      </w:r>
      <w:r w:rsidR="005629EA" w:rsidRPr="000D4315">
        <w:rPr>
          <w:noProof/>
        </w:rPr>
        <w:t>suggesting that the</w:t>
      </w:r>
      <w:r w:rsidRPr="000D4315">
        <w:t xml:space="preserve"> hypoxic stimulus associated with this environment, with or without the addition of exercise, could be an interesting approach</w:t>
      </w:r>
      <w:r w:rsidR="005629EA" w:rsidRPr="000D4315">
        <w:t xml:space="preserve"> to enhancing</w:t>
      </w:r>
      <w:r w:rsidRPr="000D4315">
        <w:t xml:space="preserve"> the effectiveness of weight loss programmes. The aim of th</w:t>
      </w:r>
      <w:r w:rsidR="005629EA" w:rsidRPr="000D4315">
        <w:t>e research described in th</w:t>
      </w:r>
      <w:r w:rsidRPr="000D4315">
        <w:t xml:space="preserve">is thesis was to assess the effectiveness of hypoxia </w:t>
      </w:r>
      <w:r w:rsidR="00665242" w:rsidRPr="000D4315">
        <w:t xml:space="preserve">as a non-pharmacological </w:t>
      </w:r>
      <w:r w:rsidR="0010292F" w:rsidRPr="000D4315">
        <w:t>therapy</w:t>
      </w:r>
      <w:r w:rsidR="00665242" w:rsidRPr="000D4315">
        <w:t xml:space="preserve"> for </w:t>
      </w:r>
      <w:r w:rsidRPr="000D4315">
        <w:t xml:space="preserve">weight loss using both in vitro and in vivo techniques.    </w:t>
      </w:r>
    </w:p>
    <w:p w14:paraId="28945924" w14:textId="77777777" w:rsidR="00DA05B9" w:rsidRPr="0002421C" w:rsidRDefault="00DA05B9" w:rsidP="00D02CA0">
      <w:pPr>
        <w:pStyle w:val="Heading2"/>
      </w:pPr>
      <w:bookmarkStart w:id="10" w:name="_Toc394427290"/>
      <w:r w:rsidRPr="0002421C">
        <w:lastRenderedPageBreak/>
        <w:t>Hypoxia</w:t>
      </w:r>
      <w:bookmarkEnd w:id="10"/>
    </w:p>
    <w:p w14:paraId="5E2C945D" w14:textId="670BB96C" w:rsidR="00DA05B9" w:rsidRPr="000D4315" w:rsidRDefault="00DA05B9" w:rsidP="006C7E19">
      <w:r w:rsidRPr="000D4315">
        <w:t>Hypoxia may</w:t>
      </w:r>
      <w:r w:rsidR="007D2D41" w:rsidRPr="000D4315">
        <w:t xml:space="preserve"> be induced by exposure to high-</w:t>
      </w:r>
      <w:r w:rsidRPr="000D4315">
        <w:t xml:space="preserve">altitude or in pathological conditions such as chronic obstructive pulmonary disease and chronic heart failure </w:t>
      </w:r>
      <w:r w:rsidR="007713B9" w:rsidRPr="000D4315">
        <w:fldChar w:fldCharType="begin">
          <w:fldData xml:space="preserve">PEVuZE5vdGU+PENpdGU+PEF1dGhvcj5FdGhlcmlkZ2U8L0F1dGhvcj48WWVhcj4yMDExPC9ZZWFy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</w:fldData>
        </w:fldChar>
      </w:r>
      <w:r w:rsidRPr="000D4315">
        <w:instrText xml:space="preserve"> ADDIN EN.CITE </w:instrText>
      </w:r>
      <w:r w:rsidR="007713B9" w:rsidRPr="000D4315">
        <w:fldChar w:fldCharType="begin">
          <w:fldData xml:space="preserve">PEVuZE5vdGU+PENpdGU+PEF1dGhvcj5FdGhlcmlkZ2U8L0F1dGhvcj48WWVhcj4yMDExPC9ZZWFy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</w:fldData>
        </w:fldChar>
      </w:r>
      <w:r w:rsidRPr="000D4315">
        <w:instrText xml:space="preserve"> ADDIN EN.CITE.DATA </w:instrText>
      </w:r>
      <w:r w:rsidR="007713B9" w:rsidRPr="000D4315">
        <w:fldChar w:fldCharType="end"/>
      </w:r>
      <w:r w:rsidR="007713B9" w:rsidRPr="000D4315">
        <w:fldChar w:fldCharType="separate"/>
      </w:r>
      <w:r w:rsidRPr="000D4315">
        <w:rPr>
          <w:noProof/>
        </w:rPr>
        <w:t>(</w:t>
      </w:r>
      <w:hyperlink w:anchor="_ENREF_80" w:tooltip="Etheridge, 2011 #189" w:history="1">
        <w:r w:rsidR="00664BCA" w:rsidRPr="000D4315">
          <w:rPr>
            <w:noProof/>
          </w:rPr>
          <w:t>Etheridge et al., 2011</w:t>
        </w:r>
      </w:hyperlink>
      <w:r w:rsidRPr="000D4315">
        <w:rPr>
          <w:noProof/>
        </w:rPr>
        <w:t>)</w:t>
      </w:r>
      <w:r w:rsidR="007713B9" w:rsidRPr="000D4315">
        <w:fldChar w:fldCharType="end"/>
      </w:r>
      <w:r w:rsidRPr="000D4315">
        <w:t>. In metabolic terms</w:t>
      </w:r>
      <w:r w:rsidR="005C6374" w:rsidRPr="000D4315">
        <w:t>,</w:t>
      </w:r>
      <w:r w:rsidRPr="000D4315">
        <w:t xml:space="preserve"> hypoxia is defined as a state in which the rate of O</w:t>
      </w:r>
      <w:r w:rsidRPr="000D4315">
        <w:rPr>
          <w:vertAlign w:val="subscript"/>
        </w:rPr>
        <w:t>2</w:t>
      </w:r>
      <w:r w:rsidRPr="000D4315">
        <w:t xml:space="preserve"> utilisation by the cells is inadequate to supply all of the body’s energy requirements. It provides an important challenge for the organism which compromises many bodily functions, including cardio</w:t>
      </w:r>
      <w:r w:rsidR="005C167C" w:rsidRPr="000D4315">
        <w:t>-</w:t>
      </w:r>
      <w:r w:rsidRPr="000D4315">
        <w:t xml:space="preserve">respiratory, endocrine, metabolic, nutritional and thermal homeostasis </w:t>
      </w:r>
      <w:r w:rsidR="007713B9" w:rsidRPr="000D4315">
        <w:fldChar w:fldCharType="begin"/>
      </w:r>
      <w:r w:rsidRPr="000D4315">
        <w:instrText xml:space="preserve"> ADDIN EN.CITE &lt;EndNote&gt;&lt;Cite&gt;&lt;Author&gt;Magalhães&lt;/Author&gt;&lt;Year&gt;2008&lt;/Year&gt;&lt;RecNum&gt;22&lt;/RecNum&gt;&lt;DisplayText&gt;(Magalhães &amp;amp; Ascensão, 2008)&lt;/DisplayText&gt;&lt;record&gt;&lt;rec-number&gt;22&lt;/rec-number&gt;&lt;foreign-keys&gt;&lt;key app="EN" db-id="sw5f5fersv25dpepzwd5tvw85xxfx2wrtprz"&gt;22&lt;/key&gt;&lt;/foreign-keys&gt;&lt;ref-type name="Journal Article"&gt;17&lt;/ref-type&gt;&lt;contributors&gt;&lt;authors&gt;&lt;author&gt;Magalhães, J.&lt;/author&gt;&lt;author&gt;Ascensão, A.&lt;/author&gt;&lt;/authors&gt;&lt;/contributors&gt;&lt;titles&gt;&lt;title&gt;High-altitude hypoxia. a challenging strain targeting cellular redox homeostasis&amp;#xD;&lt;/title&gt;&lt;secondary-title&gt;Portuguese Journal of Sport Sciences&lt;/secondary-title&gt;&lt;/titles&gt;&lt;periodical&gt;&lt;full-title&gt;Portuguese Journal of Sport Sciences&lt;/full-title&gt;&lt;/periodical&gt;&lt;pages&gt;459-469&lt;/pages&gt;&lt;volume&gt;8&lt;/volume&gt;&lt;number&gt;3&lt;/number&gt;&lt;dates&gt;&lt;year&gt;2008&lt;/year&gt;&lt;/dates&gt;&lt;urls&gt;&lt;/urls&gt;&lt;/record&gt;&lt;/Cite&gt;&lt;/EndNote&gt;</w:instrText>
      </w:r>
      <w:r w:rsidR="007713B9" w:rsidRPr="000D4315">
        <w:fldChar w:fldCharType="separate"/>
      </w:r>
      <w:r w:rsidRPr="000D4315">
        <w:rPr>
          <w:noProof/>
        </w:rPr>
        <w:t>(</w:t>
      </w:r>
      <w:hyperlink w:anchor="_ENREF_174" w:tooltip="Magalhães, 2008 #22" w:history="1">
        <w:r w:rsidR="00664BCA" w:rsidRPr="000D4315">
          <w:rPr>
            <w:noProof/>
          </w:rPr>
          <w:t>Magalhães &amp; Ascensão, 2008</w:t>
        </w:r>
      </w:hyperlink>
      <w:r w:rsidRPr="000D4315">
        <w:rPr>
          <w:noProof/>
        </w:rPr>
        <w:t>)</w:t>
      </w:r>
      <w:r w:rsidR="007713B9" w:rsidRPr="000D4315">
        <w:fldChar w:fldCharType="end"/>
      </w:r>
      <w:r w:rsidRPr="000D4315">
        <w:t>. Simulation of high-altitude in healthy humans under artificial conditions of hypoxia (i.e. breathing O</w:t>
      </w:r>
      <w:r w:rsidRPr="000D4315">
        <w:rPr>
          <w:vertAlign w:val="subscript"/>
        </w:rPr>
        <w:t>2</w:t>
      </w:r>
      <w:r w:rsidRPr="000D4315">
        <w:t xml:space="preserve"> at reduced concentrations) allows us to understand the molecular and systemic mechanisms involved in O</w:t>
      </w:r>
      <w:r w:rsidRPr="000D4315">
        <w:rPr>
          <w:vertAlign w:val="subscript"/>
        </w:rPr>
        <w:t>2</w:t>
      </w:r>
      <w:r w:rsidRPr="000D4315">
        <w:t xml:space="preserve"> sensing and the ensuing adaptive responses (Etheridge et al., 2011). </w:t>
      </w:r>
    </w:p>
    <w:p w14:paraId="6F44AF44" w14:textId="77777777" w:rsidR="00DB19FA" w:rsidRPr="000D4315" w:rsidRDefault="0002421C" w:rsidP="006C7E19">
      <w:r w:rsidRPr="000D4315">
        <w:t>Hypoxic exposure can be</w:t>
      </w:r>
      <w:r w:rsidR="00DB19FA" w:rsidRPr="000D4315">
        <w:t xml:space="preserve"> acute or chronic, </w:t>
      </w:r>
      <w:r w:rsidRPr="000D4315">
        <w:t xml:space="preserve">with </w:t>
      </w:r>
      <w:r w:rsidR="00DB19FA" w:rsidRPr="000D4315">
        <w:t xml:space="preserve">each leading to different </w:t>
      </w:r>
      <w:r w:rsidRPr="000D4315">
        <w:t xml:space="preserve">human </w:t>
      </w:r>
      <w:r w:rsidR="00DB19FA" w:rsidRPr="000D4315">
        <w:t>physiological responses, therefore before exploring further it is important to define these two concepts individually. The term “acute hypoxia” will be used in this thesis to identify a period of several hours (≤ 24 hours), whereas “chronic hypoxia” will be used to define a period of days (≥ 24 hours). Moreover, it is also important to e</w:t>
      </w:r>
      <w:r w:rsidR="005C6374" w:rsidRPr="000D4315">
        <w:t>stablish that hypoxia can be eit</w:t>
      </w:r>
      <w:r w:rsidR="00DB19FA" w:rsidRPr="000D4315">
        <w:t>h</w:t>
      </w:r>
      <w:r w:rsidR="005C6374" w:rsidRPr="000D4315">
        <w:t>er normobaric or</w:t>
      </w:r>
      <w:r w:rsidR="00DB19FA" w:rsidRPr="000D4315">
        <w:t xml:space="preserve"> hypobaric, normobaric </w:t>
      </w:r>
      <w:r w:rsidRPr="000D4315">
        <w:t xml:space="preserve">hypoxia </w:t>
      </w:r>
      <w:r w:rsidR="00DB19FA" w:rsidRPr="000D4315">
        <w:t>refers to those experiments carried out in environmental chambers where the level of O</w:t>
      </w:r>
      <w:r w:rsidR="00DB19FA" w:rsidRPr="000D4315">
        <w:rPr>
          <w:vertAlign w:val="subscript"/>
        </w:rPr>
        <w:t>2</w:t>
      </w:r>
      <w:r w:rsidR="00DB19FA" w:rsidRPr="000D4315">
        <w:t xml:space="preserve"> concentration is altered but the barometric pressure remains the same. Hypobaric hypoxia will be used to</w:t>
      </w:r>
      <w:r w:rsidRPr="000D4315">
        <w:t xml:space="preserve"> describe experiments which have been</w:t>
      </w:r>
      <w:r w:rsidR="00DB19FA" w:rsidRPr="000D4315">
        <w:t xml:space="preserve"> carried out at high-altitude or in a specialised hypobaric </w:t>
      </w:r>
      <w:r w:rsidRPr="000D4315">
        <w:t xml:space="preserve">hypoxic </w:t>
      </w:r>
      <w:r w:rsidR="00DB19FA" w:rsidRPr="000D4315">
        <w:t xml:space="preserve">chamber. </w:t>
      </w:r>
    </w:p>
    <w:p w14:paraId="3904AABB" w14:textId="378DCF72" w:rsidR="00DA05B9" w:rsidRPr="000D4315" w:rsidRDefault="00DA05B9" w:rsidP="006C7E19">
      <w:r w:rsidRPr="000D4315">
        <w:t>Exposure to a hypoxic environment triggers a complex machinery of responses, involving all cells through the activation of genes presentin</w:t>
      </w:r>
      <w:r w:rsidR="001E421F" w:rsidRPr="000D4315">
        <w:t>g a hypoxia responsive element [</w:t>
      </w:r>
      <w:r w:rsidRPr="000D4315">
        <w:t xml:space="preserve">HRE </w:t>
      </w:r>
      <w:r w:rsidR="007713B9" w:rsidRPr="000D4315">
        <w:fldChar w:fldCharType="begin">
          <w:fldData xml:space="preserve">PEVuZE5vdGU+PENpdGU+PEF1dGhvcj5GYXZyZXQ8L0F1dGhvcj48WWVhcj4yMDA3PC9ZZWFyPjxS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</w:fldData>
        </w:fldChar>
      </w:r>
      <w:r w:rsidR="00664BCA">
        <w:instrText xml:space="preserve"> ADDIN EN.CITE </w:instrText>
      </w:r>
      <w:r w:rsidR="00664BCA">
        <w:fldChar w:fldCharType="begin">
          <w:fldData xml:space="preserve">PEVuZE5vdGU+PENpdGU+PEF1dGhvcj5GYXZyZXQ8L0F1dGhvcj48WWVhcj4yMDA3PC9ZZWFyPjxS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83" w:tooltip="Favret, 2007 #23" w:history="1">
        <w:r w:rsidR="00664BCA" w:rsidRPr="000D4315">
          <w:rPr>
            <w:noProof/>
          </w:rPr>
          <w:t>Favret &amp; Richalet, 2007</w:t>
        </w:r>
      </w:hyperlink>
      <w:r w:rsidRPr="000D4315">
        <w:rPr>
          <w:noProof/>
        </w:rPr>
        <w:t>)</w:t>
      </w:r>
      <w:r w:rsidR="007713B9" w:rsidRPr="000D4315">
        <w:fldChar w:fldCharType="end"/>
      </w:r>
      <w:r w:rsidR="001E421F" w:rsidRPr="000D4315">
        <w:t>]</w:t>
      </w:r>
      <w:r w:rsidRPr="000D4315">
        <w:t>. The major genes representing HREs are known as hypoxia-inducible factors (HIF)</w:t>
      </w:r>
      <w:r w:rsidR="001F561D" w:rsidRPr="000D4315">
        <w:t>;</w:t>
      </w:r>
      <w:r w:rsidRPr="000D4315">
        <w:t xml:space="preserve"> the most understood being </w:t>
      </w:r>
      <w:r w:rsidR="00471DB6" w:rsidRPr="000D4315">
        <w:t>hypoxia-inducible factor-1α (</w:t>
      </w:r>
      <w:r w:rsidRPr="000D4315">
        <w:t>HIF-1α</w:t>
      </w:r>
      <w:r w:rsidR="00471DB6" w:rsidRPr="000D4315">
        <w:t>)</w:t>
      </w:r>
      <w:r w:rsidRPr="000D4315">
        <w:t xml:space="preserve"> and </w:t>
      </w:r>
      <w:r w:rsidR="00471DB6" w:rsidRPr="000D4315">
        <w:t>hypoxia-inducible factor-1β (</w:t>
      </w:r>
      <w:r w:rsidRPr="000D4315">
        <w:t>HIF-1β</w:t>
      </w:r>
      <w:r w:rsidR="00471DB6" w:rsidRPr="000D4315">
        <w:t>)</w:t>
      </w:r>
      <w:r w:rsidRPr="000D4315">
        <w:t>. Under physiological normoxia (21% O</w:t>
      </w:r>
      <w:r w:rsidRPr="000D4315">
        <w:rPr>
          <w:vertAlign w:val="subscript"/>
        </w:rPr>
        <w:t>2</w:t>
      </w:r>
      <w:r w:rsidRPr="000D4315">
        <w:t>), the HIF-1α protein becomes hydroxylated at two proline residues (-402 and -564) located in its O</w:t>
      </w:r>
      <w:r w:rsidRPr="000D4315">
        <w:rPr>
          <w:vertAlign w:val="subscript"/>
        </w:rPr>
        <w:t>2</w:t>
      </w:r>
      <w:r w:rsidRPr="000D4315">
        <w:t xml:space="preserve">-dependent degradation domain </w:t>
      </w:r>
      <w:r w:rsidR="007713B9" w:rsidRPr="000D4315">
        <w:fldChar w:fldCharType="begin">
          <w:fldData xml:space="preserve">PEVuZE5vdGU+PENpdGU+PEF1dGhvcj5KYWFra29sYTwvQXV0aG9yPjxZZWFyPjIwMDE8L1llYXI+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LXBlcmlvZGljYWw+PHBhZ2VzPjQ2OC03MjwvcGFnZXM+PHZvbHVtZT4yOTI8L3ZvbHVtZT48bnVt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</w:fldData>
        </w:fldChar>
      </w:r>
      <w:r w:rsidRPr="000D4315">
        <w:instrText xml:space="preserve"> ADDIN EN.CITE </w:instrText>
      </w:r>
      <w:r w:rsidR="007713B9" w:rsidRPr="000D4315">
        <w:fldChar w:fldCharType="begin">
          <w:fldData xml:space="preserve">PEVuZE5vdGU+PENpdGU+PEF1dGhvcj5KYWFra29sYTwvQXV0aG9yPjxZZWFyPjIwMDE8L1llYXI+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</w:fldData>
        </w:fldChar>
      </w:r>
      <w:r w:rsidRPr="000D4315">
        <w:instrText xml:space="preserve"> ADDIN EN.CITE.DATA </w:instrText>
      </w:r>
      <w:r w:rsidR="007713B9" w:rsidRPr="000D4315">
        <w:fldChar w:fldCharType="end"/>
      </w:r>
      <w:r w:rsidR="007713B9" w:rsidRPr="000D4315">
        <w:fldChar w:fldCharType="separate"/>
      </w:r>
      <w:r w:rsidRPr="000D4315">
        <w:rPr>
          <w:noProof/>
        </w:rPr>
        <w:t>(</w:t>
      </w:r>
      <w:hyperlink w:anchor="_ENREF_135" w:tooltip="Jaakkola, 2001 #24" w:history="1">
        <w:r w:rsidR="00664BCA" w:rsidRPr="000D4315">
          <w:rPr>
            <w:noProof/>
          </w:rPr>
          <w:t>Jaakkola et al., 2001</w:t>
        </w:r>
      </w:hyperlink>
      <w:r w:rsidRPr="000D4315">
        <w:rPr>
          <w:noProof/>
        </w:rPr>
        <w:t>)</w:t>
      </w:r>
      <w:r w:rsidR="007713B9" w:rsidRPr="000D4315">
        <w:fldChar w:fldCharType="end"/>
      </w:r>
      <w:r w:rsidRPr="000D4315">
        <w:t xml:space="preserve"> and is targeted by the von Hippel-Lindau (VHL) protein for ubiquiti</w:t>
      </w:r>
      <w:r w:rsidR="00C873E3" w:rsidRPr="000D4315">
        <w:t>nation and protea</w:t>
      </w:r>
      <w:r w:rsidRPr="000D4315">
        <w:t xml:space="preserve">some-mediated degradation </w:t>
      </w:r>
      <w:r w:rsidR="007713B9" w:rsidRPr="000D4315">
        <w:fldChar w:fldCharType="begin">
          <w:fldData xml:space="preserve">PEVuZE5vdGU+PENpdGU+PEF1dGhvcj5PaGg8L0F1dGhvcj48WWVhcj4yMDAwPC9ZZWFyPjxSZWNO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</w:fldData>
        </w:fldChar>
      </w:r>
      <w:r w:rsidRPr="000D4315">
        <w:instrText xml:space="preserve"> ADDIN EN.CITE </w:instrText>
      </w:r>
      <w:r w:rsidR="007713B9" w:rsidRPr="000D4315">
        <w:fldChar w:fldCharType="begin">
          <w:fldData xml:space="preserve">PEVuZE5vdGU+PENpdGU+PEF1dGhvcj5PaGg8L0F1dGhvcj48WWVhcj4yMDAwPC9ZZWFyPjxSZWNO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</w:fldData>
        </w:fldChar>
      </w:r>
      <w:r w:rsidRPr="000D4315">
        <w:instrText xml:space="preserve"> ADDIN EN.CITE.DATA </w:instrText>
      </w:r>
      <w:r w:rsidR="007713B9" w:rsidRPr="000D4315">
        <w:fldChar w:fldCharType="end"/>
      </w:r>
      <w:r w:rsidR="007713B9" w:rsidRPr="000D4315">
        <w:fldChar w:fldCharType="separate"/>
      </w:r>
      <w:r w:rsidRPr="000D4315">
        <w:rPr>
          <w:noProof/>
        </w:rPr>
        <w:t>(</w:t>
      </w:r>
      <w:hyperlink w:anchor="_ENREF_208" w:tooltip="Ohh, 2000 #25" w:history="1">
        <w:r w:rsidR="00664BCA" w:rsidRPr="000D4315">
          <w:rPr>
            <w:noProof/>
          </w:rPr>
          <w:t>Ohh et al., 2000</w:t>
        </w:r>
      </w:hyperlink>
      <w:r w:rsidRPr="000D4315">
        <w:rPr>
          <w:noProof/>
        </w:rPr>
        <w:t>)</w:t>
      </w:r>
      <w:r w:rsidR="007713B9" w:rsidRPr="000D4315">
        <w:fldChar w:fldCharType="end"/>
      </w:r>
      <w:r w:rsidRPr="000D4315">
        <w:t xml:space="preserve">. In contrast, under physiological hypoxia </w:t>
      </w:r>
      <w:r w:rsidR="0085242F" w:rsidRPr="000D4315">
        <w:t>[</w:t>
      </w:r>
      <w:r w:rsidRPr="000D4315">
        <w:t>≤ 5%</w:t>
      </w:r>
      <w:r w:rsidR="0085242F" w:rsidRPr="000D4315">
        <w:t xml:space="preserve"> </w:t>
      </w:r>
      <w:r w:rsidR="007713B9" w:rsidRPr="000D4315">
        <w:fldChar w:fldCharType="begin"/>
      </w:r>
      <w:r w:rsidR="0085242F" w:rsidRPr="000D4315">
        <w:instrText xml:space="preserve"> ADDIN EN.CITE &lt;EndNote&gt;&lt;Cite&gt;&lt;Author&gt;Guzy&lt;/Author&gt;&lt;Year&gt;2006&lt;/Year&gt;&lt;RecNum&gt;519&lt;/RecNum&gt;&lt;DisplayText&gt;(Guzy &amp;amp; Schumacker, 2006)&lt;/DisplayText&gt;&lt;record&gt;&lt;rec-number&gt;519&lt;/rec-number&gt;&lt;foreign-keys&gt;&lt;key app="EN" db-id="sw5f5fersv25dpepzwd5tvw85xxfx2wrtprz"&gt;519&lt;/key&gt;&lt;/foreign-keys&gt;&lt;ref-type name="Journal Article"&gt;17&lt;/ref-type&gt;&lt;contributors&gt;&lt;authors&gt;&lt;author&gt;Guzy, R. D.&lt;/author&gt;&lt;author&gt;Schumacker, P. T.&lt;/author&gt;&lt;/authors&gt;&lt;/contributors&gt;&lt;auth-address&gt;Schumacker, PT&amp;#xD;Northwestern Univ, Dept Pediat, Div Neonatol, 303 E CHicago Ave,Ward Bldg 12-191, Chicago, IL 60611 USA&amp;#xD;Northwestern Univ, Dept Pediat, Div Neonatol, 303 E CHicago Ave,Ward Bldg 12-191, Chicago, IL 60611 USA&amp;#xD;Northwestern Univ, Dept Pediat, Div Neonatol, Chicago, IL 60611 USA&lt;/auth-address&gt;&lt;titles&gt;&lt;title&gt;Oxygen sensing by mitochondria at complex III: the paradox of increased reactive oxygen species during hypoxia&lt;/title&gt;&lt;secondary-title&gt;Experimental physiology&lt;/secondary-title&gt;&lt;alt-title&gt;Exp Physiol&lt;/alt-title&gt;&lt;/titles&gt;&lt;periodical&gt;&lt;full-title&gt;Experimental physiology&lt;/full-title&gt;&lt;abbr-1&gt;Exp Physiol&lt;/abbr-1&gt;&lt;/periodical&gt;&lt;alt-periodical&gt;&lt;full-title&gt;Experimental physiology&lt;/full-title&gt;&lt;abbr-1&gt;Exp Physiol&lt;/abbr-1&gt;&lt;/alt-periodical&gt;&lt;pages&gt;807-819&lt;/pages&gt;&lt;volume&gt;91&lt;/volume&gt;&lt;number&gt;5&lt;/number&gt;&lt;keywords&gt;&lt;keyword&gt;inducible factor-i&lt;/keyword&gt;&lt;keyword&gt;cytochrome bc(1) complex&lt;/keyword&gt;&lt;keyword&gt;tumor-suppressor protein&lt;/keyword&gt;&lt;keyword&gt;cellular-energy metabolism&lt;/keyword&gt;&lt;keyword&gt;human erythropoietin gene&lt;/keyword&gt;&lt;keyword&gt;oxidative-phosphorylation&lt;/keyword&gt;&lt;keyword&gt;transcription factor&lt;/keyword&gt;&lt;keyword&gt;factor 1-alpha&lt;/keyword&gt;&lt;keyword&gt;hif-alpha&lt;/keyword&gt;&lt;keyword&gt;respiratory-chain&lt;/keyword&gt;&lt;/keywords&gt;&lt;dates&gt;&lt;year&gt;2006&lt;/year&gt;&lt;pub-dates&gt;&lt;date&gt;Sep 1&lt;/date&gt;&lt;/pub-dates&gt;&lt;/dates&gt;&lt;isbn&gt;0958-0670&lt;/isbn&gt;&lt;accession-num&gt;ISI:000239861700003&lt;/accession-num&gt;&lt;urls&gt;&lt;related-urls&gt;&lt;url&gt;&amp;lt;Go to ISI&amp;gt;://000239861700003&lt;/url&gt;&lt;/related-urls&gt;&lt;/urls&gt;&lt;electronic-resource-num&gt;DOI 10.1113/expphysiol.2006.033506&lt;/electronic-resource-num&gt;&lt;language&gt;English&lt;/language&gt;&lt;/record&gt;&lt;/Cite&gt;&lt;/EndNote&gt;</w:instrText>
      </w:r>
      <w:r w:rsidR="007713B9" w:rsidRPr="000D4315">
        <w:fldChar w:fldCharType="separate"/>
      </w:r>
      <w:r w:rsidR="0085242F" w:rsidRPr="000D4315">
        <w:rPr>
          <w:noProof/>
        </w:rPr>
        <w:t>(</w:t>
      </w:r>
      <w:hyperlink w:anchor="_ENREF_118" w:tooltip="Guzy, 2006 #519" w:history="1">
        <w:r w:rsidR="00664BCA" w:rsidRPr="000D4315">
          <w:rPr>
            <w:noProof/>
          </w:rPr>
          <w:t>Guzy &amp; Schumacker, 2006</w:t>
        </w:r>
      </w:hyperlink>
      <w:r w:rsidR="0085242F" w:rsidRPr="000D4315">
        <w:rPr>
          <w:noProof/>
        </w:rPr>
        <w:t>)</w:t>
      </w:r>
      <w:r w:rsidR="007713B9" w:rsidRPr="000D4315">
        <w:fldChar w:fldCharType="end"/>
      </w:r>
      <w:r w:rsidR="0085242F" w:rsidRPr="000D4315">
        <w:t>]</w:t>
      </w:r>
      <w:r w:rsidRPr="000D4315">
        <w:t>,</w:t>
      </w:r>
      <w:r w:rsidR="00C873E3" w:rsidRPr="000D4315">
        <w:t xml:space="preserve"> HIF-1α does not undergo protea</w:t>
      </w:r>
      <w:r w:rsidRPr="000D4315">
        <w:t xml:space="preserve">some degradation, instead the stabilised HIF-1α translocates into the </w:t>
      </w:r>
      <w:r w:rsidRPr="000D4315">
        <w:lastRenderedPageBreak/>
        <w:t>nucleus where it dimerises with the O</w:t>
      </w:r>
      <w:r w:rsidRPr="000D4315">
        <w:rPr>
          <w:vertAlign w:val="subscript"/>
        </w:rPr>
        <w:t>2</w:t>
      </w:r>
      <w:r w:rsidRPr="000D4315">
        <w:t xml:space="preserve">-independent HIF-1β protein and initiates transcription by binding to HREs in the promoter region </w:t>
      </w:r>
      <w:r w:rsidR="007713B9" w:rsidRPr="000D4315">
        <w:fldChar w:fldCharType="begin">
          <w:fldData xml:space="preserve">PEVuZE5vdGU+PENpdGU+PEF1dGhvcj5MaW48L0F1dGhvcj48WWVhcj4yMDA4PC9ZZWFyPjxSZWNO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</w:fldData>
        </w:fldChar>
      </w:r>
      <w:r w:rsidRPr="000D4315">
        <w:instrText xml:space="preserve"> ADDIN EN.CITE </w:instrText>
      </w:r>
      <w:r w:rsidR="007713B9" w:rsidRPr="000D4315">
        <w:fldChar w:fldCharType="begin">
          <w:fldData xml:space="preserve">PEVuZE5vdGU+PENpdGU+PEF1dGhvcj5MaW48L0F1dGhvcj48WWVhcj4yMDA4PC9ZZWFyPjxSZWNO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</w:fldData>
        </w:fldChar>
      </w:r>
      <w:r w:rsidRPr="000D4315">
        <w:instrText xml:space="preserve"> ADDIN EN.CITE.DATA </w:instrText>
      </w:r>
      <w:r w:rsidR="007713B9" w:rsidRPr="000D4315">
        <w:fldChar w:fldCharType="end"/>
      </w:r>
      <w:r w:rsidR="007713B9" w:rsidRPr="000D4315">
        <w:fldChar w:fldCharType="separate"/>
      </w:r>
      <w:r w:rsidRPr="000D4315">
        <w:rPr>
          <w:noProof/>
        </w:rPr>
        <w:t>(</w:t>
      </w:r>
      <w:hyperlink w:anchor="_ENREF_117" w:tooltip="Gustafsson, 2005 #27" w:history="1">
        <w:r w:rsidR="00664BCA" w:rsidRPr="000D4315">
          <w:rPr>
            <w:noProof/>
          </w:rPr>
          <w:t>Gustafsson et al., 2005</w:t>
        </w:r>
      </w:hyperlink>
      <w:r w:rsidRPr="000D4315">
        <w:rPr>
          <w:noProof/>
        </w:rPr>
        <w:t xml:space="preserve">; </w:t>
      </w:r>
      <w:hyperlink w:anchor="_ENREF_163" w:tooltip="Lin, 2008 #26" w:history="1">
        <w:r w:rsidR="00664BCA" w:rsidRPr="000D4315">
          <w:rPr>
            <w:noProof/>
          </w:rPr>
          <w:t>Lin et al., 2008</w:t>
        </w:r>
      </w:hyperlink>
      <w:r w:rsidRPr="000D4315">
        <w:rPr>
          <w:noProof/>
        </w:rPr>
        <w:t>)</w:t>
      </w:r>
      <w:r w:rsidR="007713B9" w:rsidRPr="000D4315">
        <w:fldChar w:fldCharType="end"/>
      </w:r>
      <w:r w:rsidRPr="000D4315">
        <w:t>. This action of HIF then activates the transcription of genes that allow the cell to adapt and survive in hypoxia [</w:t>
      </w:r>
      <w:r w:rsidR="00757ECE">
        <w:fldChar w:fldCharType="begin"/>
      </w:r>
      <w:r w:rsidR="00757ECE">
        <w:instrText xml:space="preserve"> REF _Ref360544420 \h  \* MERGEFORMAT </w:instrText>
      </w:r>
      <w:r w:rsidR="00757ECE">
        <w:fldChar w:fldCharType="separate"/>
      </w:r>
      <w:r w:rsidR="00D2773E" w:rsidRPr="003A4398">
        <w:t xml:space="preserve">Figure </w:t>
      </w:r>
      <w:r w:rsidR="00D2773E">
        <w:rPr>
          <w:noProof/>
        </w:rPr>
        <w:t>1.1</w:t>
      </w:r>
      <w:r w:rsidR="00757ECE">
        <w:fldChar w:fldCharType="end"/>
      </w:r>
      <w:r w:rsidRPr="000D4315">
        <w:t xml:space="preserve"> </w:t>
      </w:r>
      <w:r w:rsidR="007713B9" w:rsidRPr="000D4315">
        <w:fldChar w:fldCharType="begin">
          <w:fldData xml:space="preserve">PEVuZE5vdGU+PENpdGU+PEF1dGhvcj5TZW1lbnphPC9BdXRob3I+PFllYXI+MjAwNjwvWWVhcj48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</w:fldData>
        </w:fldChar>
      </w:r>
      <w:r w:rsidR="00664BCA">
        <w:instrText xml:space="preserve"> ADDIN EN.CITE </w:instrText>
      </w:r>
      <w:r w:rsidR="00664BCA">
        <w:fldChar w:fldCharType="begin">
          <w:fldData xml:space="preserve">PEVuZE5vdGU+PENpdGU+PEF1dGhvcj5TZW1lbnphPC9BdXRob3I+PFllYXI+MjAwNjwvWWVhcj48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</w:fldData>
        </w:fldChar>
      </w:r>
      <w:r w:rsidR="00664BCA">
        <w:instrText xml:space="preserve"> ADDIN EN.CITE.DATA </w:instrText>
      </w:r>
      <w:r w:rsidR="00664BCA">
        <w:fldChar w:fldCharType="end"/>
      </w:r>
      <w:r w:rsidR="007713B9" w:rsidRPr="000D4315">
        <w:fldChar w:fldCharType="separate"/>
      </w:r>
      <w:r w:rsidRPr="000D4315">
        <w:rPr>
          <w:noProof/>
        </w:rPr>
        <w:t>(</w:t>
      </w:r>
      <w:hyperlink w:anchor="_ENREF_252" w:tooltip="Semenza, 2006 #28" w:history="1">
        <w:r w:rsidR="00664BCA" w:rsidRPr="000D4315">
          <w:rPr>
            <w:noProof/>
          </w:rPr>
          <w:t>Semenza et al., 2006</w:t>
        </w:r>
      </w:hyperlink>
      <w:r w:rsidRPr="000D4315">
        <w:rPr>
          <w:noProof/>
        </w:rPr>
        <w:t>)</w:t>
      </w:r>
      <w:r w:rsidR="007713B9" w:rsidRPr="000D4315">
        <w:fldChar w:fldCharType="end"/>
      </w:r>
      <w:r w:rsidRPr="000D4315">
        <w:t>]. Further to this cellular response</w:t>
      </w:r>
      <w:r w:rsidR="005C6374" w:rsidRPr="000D4315">
        <w:t>,</w:t>
      </w:r>
      <w:r w:rsidRPr="000D4315">
        <w:t xml:space="preserve"> a number of physiological responses are activated; at rest and during sub-maximal exercise, heart rate, cardiac output, and minute ventilation are elevated. This series of reactions consequently allows the physiological systems of the human to efficiently survive the decrease in the partial pressure of inspired O</w:t>
      </w:r>
      <w:r w:rsidRPr="000D4315">
        <w:rPr>
          <w:vertAlign w:val="subscript"/>
        </w:rPr>
        <w:t>2</w:t>
      </w:r>
      <w:r w:rsidRPr="000D4315">
        <w:t xml:space="preserve"> and the resulting drop in arterial O</w:t>
      </w:r>
      <w:r w:rsidRPr="000D4315">
        <w:rPr>
          <w:vertAlign w:val="subscript"/>
        </w:rPr>
        <w:t>2</w:t>
      </w:r>
      <w:r w:rsidRPr="000D4315">
        <w:t xml:space="preserve"> saturation </w:t>
      </w:r>
      <w:r w:rsidR="007713B9" w:rsidRPr="000D4315">
        <w:fldChar w:fldCharType="begin"/>
      </w:r>
      <w:r w:rsidR="00664BCA">
        <w:instrText xml:space="preserve"> ADDIN EN.CITE &lt;EndNote&gt;&lt;Cite&gt;&lt;Author&gt;Mazzeo&lt;/Author&gt;&lt;Year&gt;2008&lt;/Year&gt;&lt;RecNum&gt;29&lt;/RecNum&gt;&lt;DisplayText&gt;(Mazzeo, 2008)&lt;/DisplayText&gt;&lt;record&gt;&lt;rec-number&gt;29&lt;/rec-number&gt;&lt;foreign-keys&gt;&lt;key app="EN" db-id="sw5f5fersv25dpepzwd5tvw85xxfx2wrtprz"&gt;29&lt;/key&gt;&lt;/foreign-keys&gt;&lt;ref-type name="Journal Article"&gt;17&lt;/ref-type&gt;&lt;contributors&gt;&lt;authors&gt;&lt;author&gt;Mazzeo, R. S.&lt;/author&gt;&lt;/authors&gt;&lt;/contributors&gt;&lt;auth-address&gt;Department of Integrative Physiology, University of Colorado, Boulder, Colorado 80309, USA. mazzeo@colorado.edu&lt;/auth-address&gt;&lt;titles&gt;&lt;title&gt;Physiological responses to exercise at altitude : an update&lt;/title&gt;&lt;secondary-title&gt;Sports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Med&lt;/abbr-1&gt;&lt;/alt-periodical&gt;&lt;pages&gt;1-8&lt;/pages&gt;&lt;volume&gt;38&lt;/volume&gt;&lt;number&gt;1&lt;/number&gt;&lt;edition&gt;2007/12/18&lt;/edition&gt;&lt;keywords&gt;&lt;keyword&gt;*Adaptation, Physiological&lt;/keyword&gt;&lt;keyword&gt;*Altitude&lt;/keyword&gt;&lt;keyword&gt;Anoxia/*etiology/physiopathology&lt;/keyword&gt;&lt;keyword&gt;Cardiac Output&lt;/keyword&gt;&lt;keyword&gt;Exercise/*physiology&lt;/keyword&gt;&lt;keyword&gt;Heart Rate&lt;/keyword&gt;&lt;keyword&gt;Humans&lt;/keyword&gt;&lt;keyword&gt;Mitochondria&lt;/keyword&gt;&lt;keyword&gt;Muscle, Skeletal/physiology&lt;/keyword&gt;&lt;keyword&gt;Oxygen Consumption&lt;/keyword&gt;&lt;keyword&gt;Risk Factors&lt;/keyword&gt;&lt;keyword&gt;Stroke Volume&lt;/keyword&gt;&lt;/keywords&gt;&lt;dates&gt;&lt;year&gt;2008&lt;/year&gt;&lt;/dates&gt;&lt;isbn&gt;0112-1642 (Print)&amp;#xD;0112-1642 (Linking)&lt;/isbn&gt;&lt;accession-num&gt;18081363&lt;/accession-num&gt;&lt;urls&gt;&lt;related-urls&gt;&lt;url&gt;http://www.ncbi.nlm.nih.gov/pubmed/18081363&lt;/url&gt;&lt;/related-urls&gt;&lt;/urls&gt;&lt;language&gt;eng&lt;/language&gt;&lt;/record&gt;&lt;/Cite&gt;&lt;/EndNote&gt;</w:instrText>
      </w:r>
      <w:r w:rsidR="007713B9" w:rsidRPr="000D4315">
        <w:fldChar w:fldCharType="separate"/>
      </w:r>
      <w:r w:rsidRPr="000D4315">
        <w:rPr>
          <w:noProof/>
        </w:rPr>
        <w:t>(</w:t>
      </w:r>
      <w:hyperlink w:anchor="_ENREF_185" w:tooltip="Mazzeo, 2008 #29" w:history="1">
        <w:r w:rsidR="00664BCA" w:rsidRPr="000D4315">
          <w:rPr>
            <w:noProof/>
          </w:rPr>
          <w:t>Mazzeo, 2008</w:t>
        </w:r>
      </w:hyperlink>
      <w:r w:rsidRPr="000D4315">
        <w:rPr>
          <w:noProof/>
        </w:rPr>
        <w:t>)</w:t>
      </w:r>
      <w:r w:rsidR="007713B9" w:rsidRPr="000D4315">
        <w:fldChar w:fldCharType="end"/>
      </w:r>
      <w:r w:rsidRPr="000D4315">
        <w:t xml:space="preserve">. </w:t>
      </w:r>
      <w:bookmarkStart w:id="11" w:name="_Toc349050728"/>
    </w:p>
    <w:p w14:paraId="0316987C" w14:textId="77777777" w:rsidR="000B0B35" w:rsidRPr="000D4315" w:rsidRDefault="000B0B35" w:rsidP="001B6FB1">
      <w:pPr>
        <w:rPr>
          <w:color w:val="FF0000"/>
          <w:lang w:eastAsia="en-GB"/>
        </w:rPr>
        <w:sectPr w:rsidR="000B0B35" w:rsidRPr="000D4315" w:rsidSect="007265B9">
          <w:headerReference w:type="even" r:id="rId31"/>
          <w:headerReference w:type="default" r:id="rId32"/>
          <w:type w:val="oddPage"/>
          <w:pgSz w:w="11906" w:h="16838"/>
          <w:pgMar w:top="1418" w:right="1134" w:bottom="1418" w:left="2268" w:header="709" w:footer="709" w:gutter="0"/>
          <w:pgNumType w:start="1"/>
          <w:cols w:space="708"/>
          <w:docGrid w:linePitch="360"/>
        </w:sectPr>
      </w:pPr>
    </w:p>
    <w:p w14:paraId="14E48AA4" w14:textId="5C6502A0" w:rsidR="00EA14B1" w:rsidRPr="0002421C" w:rsidRDefault="00664BCA" w:rsidP="00B84825">
      <w:pPr>
        <w:pStyle w:val="Caption"/>
        <w:rPr>
          <w:b w:val="0"/>
          <w:noProof/>
          <w:lang w:eastAsia="en-GB"/>
        </w:rPr>
        <w:sectPr w:rsidR="00EA14B1" w:rsidRPr="0002421C" w:rsidSect="007265B9">
          <w:pgSz w:w="16838" w:h="11906" w:orient="landscape"/>
          <w:pgMar w:top="1134" w:right="1134" w:bottom="1134" w:left="1134" w:header="708" w:footer="708" w:gutter="0"/>
          <w:cols w:space="708"/>
          <w:docGrid w:linePitch="360"/>
        </w:sectPr>
      </w:pPr>
      <w:bookmarkStart w:id="12" w:name="_Ref360544420"/>
      <w:bookmarkStart w:id="13" w:name="_Toc394743320"/>
      <w:r>
        <w:rPr>
          <w:b w:val="0"/>
          <w:noProof/>
          <w:lang w:eastAsia="en-GB"/>
        </w:rPr>
        <w:lastRenderedPageBreak/>
        <mc:AlternateContent>
          <mc:Choice Requires="wpg">
            <w:drawing>
              <wp:anchor distT="0" distB="0" distL="114300" distR="114300" simplePos="0" relativeHeight="251703296" behindDoc="0" locked="0" layoutInCell="1" allowOverlap="1" wp14:anchorId="372BCADF" wp14:editId="4D024A40">
                <wp:simplePos x="0" y="0"/>
                <wp:positionH relativeFrom="column">
                  <wp:posOffset>-72390</wp:posOffset>
                </wp:positionH>
                <wp:positionV relativeFrom="paragraph">
                  <wp:posOffset>-4940300</wp:posOffset>
                </wp:positionV>
                <wp:extent cx="3200400" cy="1452880"/>
                <wp:effectExtent l="0" t="0" r="38100" b="13970"/>
                <wp:wrapNone/>
                <wp:docPr id="28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452880"/>
                          <a:chOff x="1030" y="2169"/>
                          <a:chExt cx="5040" cy="2288"/>
                        </a:xfrm>
                      </wpg:grpSpPr>
                      <wpg:grpSp>
                        <wpg:cNvPr id="285" name="Group 110"/>
                        <wpg:cNvGrpSpPr>
                          <a:grpSpLocks/>
                        </wpg:cNvGrpSpPr>
                        <wpg:grpSpPr bwMode="auto">
                          <a:xfrm>
                            <a:off x="1030" y="2169"/>
                            <a:ext cx="2573" cy="2288"/>
                            <a:chOff x="-11070" y="10897"/>
                            <a:chExt cx="27358" cy="22114"/>
                          </a:xfrm>
                        </wpg:grpSpPr>
                        <wps:wsp>
                          <wps:cNvPr id="286" name="Oval 120"/>
                          <wps:cNvSpPr>
                            <a:spLocks noChangeArrowheads="1"/>
                          </wps:cNvSpPr>
                          <wps:spPr bwMode="auto">
                            <a:xfrm>
                              <a:off x="-11070" y="11246"/>
                              <a:ext cx="8293" cy="6900"/>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493521B9"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287" name="Oval 121"/>
                          <wps:cNvSpPr>
                            <a:spLocks noChangeArrowheads="1"/>
                          </wps:cNvSpPr>
                          <wps:spPr bwMode="auto">
                            <a:xfrm>
                              <a:off x="3511" y="26362"/>
                              <a:ext cx="8787" cy="6649"/>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53B756C0"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97" name="Oval 122"/>
                          <wps:cNvSpPr>
                            <a:spLocks noChangeArrowheads="1"/>
                          </wps:cNvSpPr>
                          <wps:spPr bwMode="auto">
                            <a:xfrm>
                              <a:off x="7111" y="13406"/>
                              <a:ext cx="9177" cy="6538"/>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6A0CD055"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98" name="Oval 123"/>
                          <wps:cNvSpPr>
                            <a:spLocks noChangeArrowheads="1"/>
                          </wps:cNvSpPr>
                          <wps:spPr bwMode="auto">
                            <a:xfrm>
                              <a:off x="-2248" y="10897"/>
                              <a:ext cx="8273" cy="6524"/>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29F82B46"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99" name="Oval 124"/>
                          <wps:cNvSpPr>
                            <a:spLocks noChangeArrowheads="1"/>
                          </wps:cNvSpPr>
                          <wps:spPr bwMode="auto">
                            <a:xfrm>
                              <a:off x="-2248" y="18444"/>
                              <a:ext cx="8642" cy="6649"/>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29EC488D"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102" name="Oval 125"/>
                          <wps:cNvSpPr>
                            <a:spLocks noChangeArrowheads="1"/>
                          </wps:cNvSpPr>
                          <wps:spPr bwMode="auto">
                            <a:xfrm>
                              <a:off x="-8728" y="25642"/>
                              <a:ext cx="8767" cy="6649"/>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126A901D"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g:grpSp>
                      <wps:wsp>
                        <wps:cNvPr id="103" name="Right Arrow 111"/>
                        <wps:cNvSpPr>
                          <a:spLocks noChangeArrowheads="1"/>
                        </wps:cNvSpPr>
                        <wps:spPr bwMode="auto">
                          <a:xfrm>
                            <a:off x="3228" y="3105"/>
                            <a:ext cx="648" cy="401"/>
                          </a:xfrm>
                          <a:prstGeom prst="rightArrow">
                            <a:avLst>
                              <a:gd name="adj1" fmla="val 50000"/>
                              <a:gd name="adj2" fmla="val 49721"/>
                            </a:avLst>
                          </a:prstGeom>
                          <a:solidFill>
                            <a:schemeClr val="tx1">
                              <a:lumMod val="100000"/>
                              <a:lumOff val="0"/>
                            </a:schemeClr>
                          </a:solidFill>
                          <a:ln w="25400">
                            <a:solidFill>
                              <a:schemeClr val="tx1">
                                <a:lumMod val="100000"/>
                                <a:lumOff val="0"/>
                              </a:schemeClr>
                            </a:solidFill>
                            <a:miter lim="800000"/>
                            <a:headEnd/>
                            <a:tailEnd/>
                          </a:ln>
                        </wps:spPr>
                        <wps:txbx>
                          <w:txbxContent>
                            <w:p w14:paraId="0988F632" w14:textId="77777777" w:rsidR="00B53C7C" w:rsidRDefault="00B53C7C" w:rsidP="00DA05B9"/>
                          </w:txbxContent>
                        </wps:txbx>
                        <wps:bodyPr rot="0" vert="horz" wrap="square" lIns="91440" tIns="45720" rIns="91440" bIns="45720" anchor="ctr" anchorCtr="0" upright="1">
                          <a:noAutofit/>
                        </wps:bodyPr>
                      </wps:wsp>
                      <wpg:grpSp>
                        <wpg:cNvPr id="104" name="Group 112"/>
                        <wpg:cNvGrpSpPr>
                          <a:grpSpLocks/>
                        </wpg:cNvGrpSpPr>
                        <wpg:grpSpPr bwMode="auto">
                          <a:xfrm>
                            <a:off x="3997" y="2608"/>
                            <a:ext cx="1296" cy="1404"/>
                            <a:chOff x="11880" y="14127"/>
                            <a:chExt cx="10081" cy="9361"/>
                          </a:xfrm>
                        </wpg:grpSpPr>
                        <wpg:grpSp>
                          <wpg:cNvPr id="112" name="Group 114"/>
                          <wpg:cNvGrpSpPr>
                            <a:grpSpLocks/>
                          </wpg:cNvGrpSpPr>
                          <wpg:grpSpPr bwMode="auto">
                            <a:xfrm>
                              <a:off x="11880" y="14127"/>
                              <a:ext cx="10081" cy="9361"/>
                              <a:chOff x="11880" y="14127"/>
                              <a:chExt cx="10081" cy="9361"/>
                            </a:xfrm>
                          </wpg:grpSpPr>
                          <wps:wsp>
                            <wps:cNvPr id="113" name="Regular Pentagon 118"/>
                            <wps:cNvSpPr>
                              <a:spLocks noChangeArrowheads="1"/>
                            </wps:cNvSpPr>
                            <wps:spPr bwMode="auto">
                              <a:xfrm>
                                <a:off x="11880" y="15567"/>
                                <a:ext cx="10081" cy="7921"/>
                              </a:xfrm>
                              <a:prstGeom prst="pentagon">
                                <a:avLst/>
                              </a:prstGeom>
                              <a:solidFill>
                                <a:schemeClr val="lt1">
                                  <a:lumMod val="100000"/>
                                  <a:lumOff val="0"/>
                                </a:schemeClr>
                              </a:solidFill>
                              <a:ln w="25400">
                                <a:solidFill>
                                  <a:schemeClr val="dk1">
                                    <a:lumMod val="100000"/>
                                    <a:lumOff val="0"/>
                                  </a:schemeClr>
                                </a:solidFill>
                                <a:miter lim="800000"/>
                                <a:headEnd/>
                                <a:tailEnd/>
                              </a:ln>
                            </wps:spPr>
                            <wps:txbx>
                              <w:txbxContent>
                                <w:p w14:paraId="17C83725"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wps:txbx>
                            <wps:bodyPr rot="0" vert="horz" wrap="square" lIns="91440" tIns="45720" rIns="91440" bIns="45720" anchor="ctr" anchorCtr="0" upright="1">
                              <a:noAutofit/>
                            </wps:bodyPr>
                          </wps:wsp>
                          <wps:wsp>
                            <wps:cNvPr id="114" name="Oval 119"/>
                            <wps:cNvSpPr>
                              <a:spLocks noChangeArrowheads="1"/>
                            </wps:cNvSpPr>
                            <wps:spPr bwMode="auto">
                              <a:xfrm>
                                <a:off x="14844" y="14127"/>
                                <a:ext cx="4320" cy="4321"/>
                              </a:xfrm>
                              <a:prstGeom prst="ellipse">
                                <a:avLst/>
                              </a:prstGeom>
                              <a:solidFill>
                                <a:schemeClr val="bg1">
                                  <a:lumMod val="100000"/>
                                  <a:lumOff val="0"/>
                                </a:schemeClr>
                              </a:solidFill>
                              <a:ln w="25400">
                                <a:solidFill>
                                  <a:schemeClr val="bg1">
                                    <a:lumMod val="100000"/>
                                    <a:lumOff val="0"/>
                                  </a:schemeClr>
                                </a:solidFill>
                                <a:round/>
                                <a:headEnd/>
                                <a:tailEnd/>
                              </a:ln>
                            </wps:spPr>
                            <wps:txbx>
                              <w:txbxContent>
                                <w:p w14:paraId="2EA15DB6" w14:textId="77777777" w:rsidR="00B53C7C" w:rsidRDefault="00B53C7C" w:rsidP="00DA05B9"/>
                              </w:txbxContent>
                            </wps:txbx>
                            <wps:bodyPr rot="0" vert="horz" wrap="square" lIns="91440" tIns="45720" rIns="91440" bIns="45720" anchor="ctr" anchorCtr="0" upright="1">
                              <a:noAutofit/>
                            </wps:bodyPr>
                          </wps:wsp>
                        </wpg:grpSp>
                        <wpg:grpSp>
                          <wpg:cNvPr id="115" name="Group 115"/>
                          <wpg:cNvGrpSpPr>
                            <a:grpSpLocks/>
                          </wpg:cNvGrpSpPr>
                          <wpg:grpSpPr bwMode="auto">
                            <a:xfrm>
                              <a:off x="14040" y="16288"/>
                              <a:ext cx="5040" cy="1440"/>
                              <a:chOff x="14040" y="16288"/>
                              <a:chExt cx="5040" cy="1440"/>
                            </a:xfrm>
                          </wpg:grpSpPr>
                          <wps:wsp>
                            <wps:cNvPr id="116" name="Oval 116"/>
                            <wps:cNvSpPr>
                              <a:spLocks noChangeArrowheads="1"/>
                            </wps:cNvSpPr>
                            <wps:spPr bwMode="auto">
                              <a:xfrm>
                                <a:off x="14040" y="16288"/>
                                <a:ext cx="1440" cy="1440"/>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0F7D47E3" w14:textId="77777777" w:rsidR="00B53C7C" w:rsidRDefault="00B53C7C" w:rsidP="00DA05B9"/>
                              </w:txbxContent>
                            </wps:txbx>
                            <wps:bodyPr rot="0" vert="horz" wrap="square" lIns="91440" tIns="45720" rIns="91440" bIns="45720" anchor="ctr" anchorCtr="0" upright="1">
                              <a:noAutofit/>
                            </wps:bodyPr>
                          </wps:wsp>
                          <wps:wsp>
                            <wps:cNvPr id="117" name="Straight Connector 117"/>
                            <wps:cNvCnPr/>
                            <wps:spPr bwMode="auto">
                              <a:xfrm>
                                <a:off x="15480" y="17008"/>
                                <a:ext cx="3600" cy="0"/>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18" name="Right Arrow 113"/>
                        <wps:cNvSpPr>
                          <a:spLocks noChangeArrowheads="1"/>
                        </wps:cNvSpPr>
                        <wps:spPr bwMode="auto">
                          <a:xfrm>
                            <a:off x="5422" y="3147"/>
                            <a:ext cx="648" cy="401"/>
                          </a:xfrm>
                          <a:prstGeom prst="rightArrow">
                            <a:avLst>
                              <a:gd name="adj1" fmla="val 50000"/>
                              <a:gd name="adj2" fmla="val 49721"/>
                            </a:avLst>
                          </a:prstGeom>
                          <a:solidFill>
                            <a:schemeClr val="tx1">
                              <a:lumMod val="100000"/>
                              <a:lumOff val="0"/>
                            </a:schemeClr>
                          </a:solidFill>
                          <a:ln w="25400">
                            <a:solidFill>
                              <a:schemeClr val="tx1">
                                <a:lumMod val="100000"/>
                                <a:lumOff val="0"/>
                              </a:schemeClr>
                            </a:solidFill>
                            <a:miter lim="800000"/>
                            <a:headEnd/>
                            <a:tailEnd/>
                          </a:ln>
                        </wps:spPr>
                        <wps:txbx>
                          <w:txbxContent>
                            <w:p w14:paraId="084F3DEB" w14:textId="77777777" w:rsidR="00B53C7C" w:rsidRDefault="00B53C7C" w:rsidP="00DA05B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BCADF" id="Group 164" o:spid="_x0000_s1026" style="position:absolute;margin-left:-5.7pt;margin-top:-389pt;width:252pt;height:114.4pt;z-index:251703296" coordorigin="1030,2169" coordsize="5040,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">
                <v:group id="Group 110" o:spid="_x0000_s1027" style="position:absolute;left:1030;top:2169;width:2573;height:2288" coordorigin="-11070,10897" coordsize="27358,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120" o:spid="_x0000_s1028" style="position:absolute;left:-11070;top:11246;width:8293;height:6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" fillcolor="white [3201]" strokecolor="black [3213]" strokeweight="2pt">
                    <v:textbox>
                      <w:txbxContent>
                        <w:p w14:paraId="493521B9"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121" o:spid="_x0000_s1029" style="position:absolute;left:3511;top:26362;width:8787;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" fillcolor="white [3201]" strokecolor="black [3213]" strokeweight="2pt">
                    <v:textbox>
                      <w:txbxContent>
                        <w:p w14:paraId="53B756C0"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122" o:spid="_x0000_s1030" style="position:absolute;left:7111;top:13406;width:9177;height:6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" fillcolor="white [3201]" strokecolor="black [3213]" strokeweight="2pt">
                    <v:textbox>
                      <w:txbxContent>
                        <w:p w14:paraId="6A0CD055"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123" o:spid="_x0000_s1031" style="position:absolute;left:-2248;top:10897;width:8273;height:6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" fillcolor="white [3201]" strokecolor="black [3213]" strokeweight="2pt">
                    <v:textbox>
                      <w:txbxContent>
                        <w:p w14:paraId="29F82B46"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124" o:spid="_x0000_s1032" style="position:absolute;left:-2248;top:18444;width:8642;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" fillcolor="white [3201]" strokecolor="black [3213]" strokeweight="2pt">
                    <v:textbox>
                      <w:txbxContent>
                        <w:p w14:paraId="29EC488D"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125" o:spid="_x0000_s1033" style="position:absolute;left:-8728;top:25642;width:8767;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" fillcolor="white [3201]" strokecolor="black [3213]" strokeweight="2pt">
                    <v:textbox>
                      <w:txbxContent>
                        <w:p w14:paraId="126A901D"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1" o:spid="_x0000_s1034" type="#_x0000_t13" style="position:absolute;left:3228;top:3105;width:648;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" adj="14954" fillcolor="black [3213]" strokecolor="black [3213]" strokeweight="2pt">
                  <v:textbox>
                    <w:txbxContent>
                      <w:p w14:paraId="0988F632" w14:textId="77777777" w:rsidR="00B53C7C" w:rsidRDefault="00B53C7C" w:rsidP="00DA05B9"/>
                    </w:txbxContent>
                  </v:textbox>
                </v:shape>
                <v:group id="Group 112" o:spid="_x0000_s1035" style="position:absolute;left:3997;top:2608;width:1296;height:1404" coordorigin="11880,14127" coordsize="1008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114" o:spid="_x0000_s1036" style="position:absolute;left:11880;top:14127;width:10081;height:9361" coordorigin="11880,14127" coordsize="1008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18" o:spid="_x0000_s1037" type="#_x0000_t56" style="position:absolute;left:11880;top:15567;width:100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" fillcolor="white [3201]" strokecolor="black [3200]" strokeweight="2pt">
                      <v:textbox>
                        <w:txbxContent>
                          <w:p w14:paraId="17C83725"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v:textbox>
                    </v:shape>
                    <v:oval id="Oval 119" o:spid="_x0000_s1038" style="position:absolute;left:14844;top:14127;width:432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" fillcolor="white [3212]" strokecolor="white [3212]" strokeweight="2pt">
                      <v:textbox>
                        <w:txbxContent>
                          <w:p w14:paraId="2EA15DB6" w14:textId="77777777" w:rsidR="00B53C7C" w:rsidRDefault="00B53C7C" w:rsidP="00DA05B9"/>
                        </w:txbxContent>
                      </v:textbox>
                    </v:oval>
                  </v:group>
                  <v:group id="Group 115" o:spid="_x0000_s1039" style="position:absolute;left:14040;top:16288;width:5040;height:1440" coordorigin="14040,16288" coordsize="50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oval id="Oval 116" o:spid="_x0000_s1040" style="position:absolute;left:14040;top:1628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" fillcolor="black [3200]" strokecolor="black [1600]" strokeweight="2pt">
                      <v:textbox>
                        <w:txbxContent>
                          <w:p w14:paraId="0F7D47E3" w14:textId="77777777" w:rsidR="00B53C7C" w:rsidRDefault="00B53C7C" w:rsidP="00DA05B9"/>
                        </w:txbxContent>
                      </v:textbox>
                    </v:oval>
                    <v:line id="Straight Connector 117" o:spid="_x0000_s1041" style="position:absolute;visibility:visible;mso-wrap-style:square" from="15480,17008" to="19080,1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" strokecolor="black [3040]" strokeweight="1.5pt"/>
                  </v:group>
                </v:group>
                <v:shape id="Right Arrow 113" o:spid="_x0000_s1042" type="#_x0000_t13" style="position:absolute;left:5422;top:3147;width:648;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" adj="14954" fillcolor="black [3213]" strokecolor="black [3213]" strokeweight="2pt">
                  <v:textbox>
                    <w:txbxContent>
                      <w:p w14:paraId="084F3DEB" w14:textId="77777777" w:rsidR="00B53C7C" w:rsidRDefault="00B53C7C" w:rsidP="00DA05B9"/>
                    </w:txbxContent>
                  </v:textbox>
                </v:shape>
              </v:group>
            </w:pict>
          </mc:Fallback>
        </mc:AlternateContent>
      </w:r>
      <w:r w:rsidR="002759E6">
        <w:rPr>
          <w:b w:val="0"/>
          <w:noProof/>
          <w:lang w:eastAsia="en-GB"/>
        </w:rPr>
        <mc:AlternateContent>
          <mc:Choice Requires="wps">
            <w:drawing>
              <wp:anchor distT="0" distB="0" distL="114300" distR="114300" simplePos="0" relativeHeight="251663360" behindDoc="0" locked="0" layoutInCell="1" allowOverlap="1" wp14:anchorId="287CF114" wp14:editId="32E3883B">
                <wp:simplePos x="0" y="0"/>
                <wp:positionH relativeFrom="column">
                  <wp:posOffset>7829550</wp:posOffset>
                </wp:positionH>
                <wp:positionV relativeFrom="paragraph">
                  <wp:posOffset>2008505</wp:posOffset>
                </wp:positionV>
                <wp:extent cx="1377315" cy="720090"/>
                <wp:effectExtent l="0" t="0" r="13335" b="22860"/>
                <wp:wrapTopAndBottom/>
                <wp:docPr id="87" name="Ova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77315" cy="720090"/>
                        </a:xfrm>
                        <a:prstGeom prst="ellipse">
                          <a:avLst/>
                        </a:prstGeom>
                      </wps:spPr>
                      <wps:style>
                        <a:lnRef idx="2">
                          <a:schemeClr val="dk1"/>
                        </a:lnRef>
                        <a:fillRef idx="1">
                          <a:schemeClr val="lt1"/>
                        </a:fillRef>
                        <a:effectRef idx="0">
                          <a:schemeClr val="dk1"/>
                        </a:effectRef>
                        <a:fontRef idx="minor">
                          <a:schemeClr val="dk1"/>
                        </a:fontRef>
                      </wps:style>
                      <wps:txbx>
                        <w:txbxContent>
                          <w:p w14:paraId="36E081E5" w14:textId="77777777" w:rsidR="00B53C7C" w:rsidRDefault="00B53C7C" w:rsidP="00C873E3">
                            <w:pPr>
                              <w:pStyle w:val="NormalWeb"/>
                              <w:spacing w:before="0" w:beforeAutospacing="0" w:after="0" w:afterAutospacing="0"/>
                            </w:pPr>
                            <w:r>
                              <w:rPr>
                                <w:color w:val="000000" w:themeColor="dark1"/>
                                <w:kern w:val="24"/>
                              </w:rPr>
                              <w:t>Proteasome degradation</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oval w14:anchorId="287CF114" id="Oval 141" o:spid="_x0000_s1043" style="position:absolute;margin-left:616.5pt;margin-top:158.15pt;width:108.45pt;height:5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" fillcolor="white [3201]" strokecolor="black [3200]" strokeweight="2pt">
                <v:path arrowok="t"/>
                <o:lock v:ext="edit" aspectratio="t"/>
                <v:textbox>
                  <w:txbxContent>
                    <w:p w14:paraId="36E081E5" w14:textId="77777777" w:rsidR="00B53C7C" w:rsidRDefault="00B53C7C" w:rsidP="00C873E3">
                      <w:pPr>
                        <w:pStyle w:val="NormalWeb"/>
                        <w:spacing w:before="0" w:beforeAutospacing="0" w:after="0" w:afterAutospacing="0"/>
                      </w:pPr>
                      <w:r>
                        <w:rPr>
                          <w:color w:val="000000" w:themeColor="dark1"/>
                          <w:kern w:val="24"/>
                        </w:rPr>
                        <w:t>Proteasome degradation</w:t>
                      </w:r>
                    </w:p>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739136" behindDoc="0" locked="0" layoutInCell="1" allowOverlap="1" wp14:anchorId="5C39534C" wp14:editId="7CDA9C70">
                <wp:simplePos x="0" y="0"/>
                <wp:positionH relativeFrom="column">
                  <wp:posOffset>6837045</wp:posOffset>
                </wp:positionH>
                <wp:positionV relativeFrom="paragraph">
                  <wp:posOffset>-2008505</wp:posOffset>
                </wp:positionV>
                <wp:extent cx="366395" cy="386080"/>
                <wp:effectExtent l="0" t="0" r="14605" b="13970"/>
                <wp:wrapNone/>
                <wp:docPr id="86" name="Oval 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395" cy="38608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17CAB9" id="Oval 304" o:spid="_x0000_s1026" style="position:absolute;margin-left:538.35pt;margin-top:-158.15pt;width:28.85pt;height:3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" strokecolor="white [3212]">
                <o:lock v:ext="edit" aspectratio="t"/>
              </v:oval>
            </w:pict>
          </mc:Fallback>
        </mc:AlternateContent>
      </w:r>
      <w:r w:rsidR="002759E6">
        <w:rPr>
          <w:b w:val="0"/>
          <w:noProof/>
          <w:lang w:eastAsia="en-GB"/>
        </w:rPr>
        <mc:AlternateContent>
          <mc:Choice Requires="wpg">
            <w:drawing>
              <wp:anchor distT="0" distB="0" distL="114300" distR="114300" simplePos="0" relativeHeight="251727360" behindDoc="0" locked="0" layoutInCell="1" allowOverlap="1" wp14:anchorId="1E3D6BF2" wp14:editId="7DD0CE1C">
                <wp:simplePos x="0" y="0"/>
                <wp:positionH relativeFrom="column">
                  <wp:posOffset>7289165</wp:posOffset>
                </wp:positionH>
                <wp:positionV relativeFrom="paragraph">
                  <wp:posOffset>-4655820</wp:posOffset>
                </wp:positionV>
                <wp:extent cx="727710" cy="364490"/>
                <wp:effectExtent l="0" t="0" r="15240" b="0"/>
                <wp:wrapNone/>
                <wp:docPr id="82"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 cy="364490"/>
                          <a:chOff x="12438" y="2710"/>
                          <a:chExt cx="1146" cy="574"/>
                        </a:xfrm>
                      </wpg:grpSpPr>
                      <wps:wsp>
                        <wps:cNvPr id="83" name="Oval 300"/>
                        <wps:cNvSpPr>
                          <a:spLocks noChangeArrowheads="1"/>
                        </wps:cNvSpPr>
                        <wps:spPr bwMode="auto">
                          <a:xfrm>
                            <a:off x="13348" y="2710"/>
                            <a:ext cx="236" cy="336"/>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4" name="Text Box 301"/>
                        <wps:cNvSpPr txBox="1">
                          <a:spLocks noChangeArrowheads="1"/>
                        </wps:cNvSpPr>
                        <wps:spPr bwMode="auto">
                          <a:xfrm>
                            <a:off x="12438" y="2715"/>
                            <a:ext cx="677"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7EBE" w14:textId="77777777" w:rsidR="00B53C7C" w:rsidRDefault="00B53C7C" w:rsidP="001468AD">
                              <w:r>
                                <w:t>HO</w:t>
                              </w:r>
                            </w:p>
                          </w:txbxContent>
                        </wps:txbx>
                        <wps:bodyPr rot="0" vert="horz" wrap="square" lIns="91440" tIns="45720" rIns="91440" bIns="45720" anchor="t" anchorCtr="0" upright="1">
                          <a:noAutofit/>
                        </wps:bodyPr>
                      </wps:wsp>
                      <wps:wsp>
                        <wps:cNvPr id="85" name="Line 302"/>
                        <wps:cNvCnPr/>
                        <wps:spPr bwMode="auto">
                          <a:xfrm flipH="1">
                            <a:off x="12966" y="2895"/>
                            <a:ext cx="488" cy="21"/>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D6BF2" id="Group 303" o:spid="_x0000_s1044" style="position:absolute;margin-left:573.95pt;margin-top:-366.6pt;width:57.3pt;height:28.7pt;z-index:251727360" coordorigin="12438,2710" coordsize="114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">
                <v:oval id="Oval 300" o:spid="_x0000_s1045" style="position:absolute;left:13348;top:2710;width:23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" fillcolor="black [3213]" strokecolor="black [3213]"/>
                <v:shapetype id="_x0000_t202" coordsize="21600,21600" o:spt="202" path="m,l,21600r21600,l21600,xe">
                  <v:stroke joinstyle="miter"/>
                  <v:path gradientshapeok="t" o:connecttype="rect"/>
                </v:shapetype>
                <v:shape id="Text Box 301" o:spid="_x0000_s1046" type="#_x0000_t202" style="position:absolute;left:12438;top:2715;width:677;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1487EBE" w14:textId="77777777" w:rsidR="00B53C7C" w:rsidRDefault="00B53C7C" w:rsidP="001468AD">
                        <w:r>
                          <w:t>HO</w:t>
                        </w:r>
                      </w:p>
                    </w:txbxContent>
                  </v:textbox>
                </v:shape>
                <v:line id="Line 302" o:spid="_x0000_s1047" style="position:absolute;flip:x;visibility:visible;mso-wrap-style:square" from="12966,2895" to="13454,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" strokecolor="black [3213]" strokeweight="2pt"/>
              </v:group>
            </w:pict>
          </mc:Fallback>
        </mc:AlternateContent>
      </w:r>
      <w:r w:rsidR="002759E6">
        <w:rPr>
          <w:b w:val="0"/>
          <w:noProof/>
          <w:lang w:eastAsia="en-GB"/>
        </w:rPr>
        <mc:AlternateContent>
          <mc:Choice Requires="wps">
            <w:drawing>
              <wp:anchor distT="0" distB="0" distL="114300" distR="114300" simplePos="0" relativeHeight="251667456" behindDoc="0" locked="0" layoutInCell="1" allowOverlap="1" wp14:anchorId="3562D484" wp14:editId="64A0C562">
                <wp:simplePos x="0" y="0"/>
                <wp:positionH relativeFrom="column">
                  <wp:posOffset>8239125</wp:posOffset>
                </wp:positionH>
                <wp:positionV relativeFrom="paragraph">
                  <wp:posOffset>775970</wp:posOffset>
                </wp:positionV>
                <wp:extent cx="189230" cy="191135"/>
                <wp:effectExtent l="0" t="0" r="20320" b="18415"/>
                <wp:wrapTopAndBottom/>
                <wp:docPr id="81" name="Rectangle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9230" cy="19113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1652974"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3562D484" id="Rectangle 148" o:spid="_x0000_s1048" style="position:absolute;margin-left:648.75pt;margin-top:61.1pt;width:14.9pt;height:1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" fillcolor="black [3200]" strokecolor="black [1600]" strokeweight="2pt">
                <v:path arrowok="t"/>
                <o:lock v:ext="edit" aspectratio="t"/>
                <v:textbox>
                  <w:txbxContent>
                    <w:p w14:paraId="31652974" w14:textId="77777777" w:rsidR="00B53C7C" w:rsidRDefault="00B53C7C" w:rsidP="00DA05B9"/>
                  </w:txbxContent>
                </v:textbox>
                <w10:wrap type="topAndBottom"/>
              </v:rect>
            </w:pict>
          </mc:Fallback>
        </mc:AlternateContent>
      </w:r>
      <w:r w:rsidR="002759E6">
        <w:rPr>
          <w:b w:val="0"/>
          <w:noProof/>
          <w:lang w:eastAsia="en-GB"/>
        </w:rPr>
        <mc:AlternateContent>
          <mc:Choice Requires="wps">
            <w:drawing>
              <wp:anchor distT="0" distB="0" distL="114300" distR="114300" simplePos="0" relativeHeight="251665408" behindDoc="0" locked="0" layoutInCell="1" allowOverlap="1" wp14:anchorId="2B7FAF3C" wp14:editId="26EC10C7">
                <wp:simplePos x="0" y="0"/>
                <wp:positionH relativeFrom="column">
                  <wp:posOffset>8001000</wp:posOffset>
                </wp:positionH>
                <wp:positionV relativeFrom="paragraph">
                  <wp:posOffset>923290</wp:posOffset>
                </wp:positionV>
                <wp:extent cx="316230" cy="255270"/>
                <wp:effectExtent l="0" t="0" r="26670" b="11430"/>
                <wp:wrapTopAndBottom/>
                <wp:docPr id="80"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6230" cy="255270"/>
                        </a:xfrm>
                        <a:prstGeom prst="ellipse">
                          <a:avLst/>
                        </a:prstGeom>
                        <a:solidFill>
                          <a:schemeClr val="bg1"/>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F8B3B66"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2B7FAF3C" id="Oval 146" o:spid="_x0000_s1049" style="position:absolute;margin-left:630pt;margin-top:72.7pt;width:24.9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" fillcolor="white [3212]" strokecolor="black [3213]" strokeweight="2pt">
                <v:path arrowok="t"/>
                <o:lock v:ext="edit" aspectratio="t"/>
                <v:textbox>
                  <w:txbxContent>
                    <w:p w14:paraId="7F8B3B66" w14:textId="77777777" w:rsidR="00B53C7C" w:rsidRDefault="00B53C7C" w:rsidP="00DA05B9"/>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66432" behindDoc="0" locked="0" layoutInCell="1" allowOverlap="1" wp14:anchorId="5C725E1F" wp14:editId="467072A5">
                <wp:simplePos x="0" y="0"/>
                <wp:positionH relativeFrom="column">
                  <wp:posOffset>7933055</wp:posOffset>
                </wp:positionH>
                <wp:positionV relativeFrom="paragraph">
                  <wp:posOffset>947420</wp:posOffset>
                </wp:positionV>
                <wp:extent cx="442595" cy="222885"/>
                <wp:effectExtent l="0" t="0" r="0" b="0"/>
                <wp:wrapTopAndBottom/>
                <wp:docPr id="79"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222885"/>
                        </a:xfrm>
                        <a:prstGeom prst="rect">
                          <a:avLst/>
                        </a:prstGeom>
                        <a:noFill/>
                      </wps:spPr>
                      <wps:txbx>
                        <w:txbxContent>
                          <w:p w14:paraId="17AC94D6" w14:textId="77777777" w:rsidR="00B53C7C" w:rsidRDefault="00B53C7C" w:rsidP="00DA05B9">
                            <w:pPr>
                              <w:pStyle w:val="NormalWeb"/>
                              <w:spacing w:before="0" w:beforeAutospacing="0" w:after="0" w:afterAutospacing="0"/>
                            </w:pPr>
                            <w:r>
                              <w:rPr>
                                <w:b/>
                                <w:bCs/>
                                <w:color w:val="000000" w:themeColor="text1"/>
                                <w:kern w:val="24"/>
                                <w:sz w:val="18"/>
                                <w:szCs w:val="18"/>
                              </w:rPr>
                              <w:t>VHL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C725E1F" id="TextBox 147" o:spid="_x0000_s1050" type="#_x0000_t202" style="position:absolute;margin-left:624.65pt;margin-top:74.6pt;width:34.8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" filled="f" stroked="f">
                <v:textbox style="mso-fit-shape-to-text:t">
                  <w:txbxContent>
                    <w:p w14:paraId="17AC94D6" w14:textId="77777777" w:rsidR="00B53C7C" w:rsidRDefault="00B53C7C" w:rsidP="00DA05B9">
                      <w:pPr>
                        <w:pStyle w:val="NormalWeb"/>
                        <w:spacing w:before="0" w:beforeAutospacing="0" w:after="0" w:afterAutospacing="0"/>
                      </w:pPr>
                      <w:r>
                        <w:rPr>
                          <w:b/>
                          <w:bCs/>
                          <w:color w:val="000000" w:themeColor="text1"/>
                          <w:kern w:val="24"/>
                          <w:sz w:val="18"/>
                          <w:szCs w:val="18"/>
                        </w:rPr>
                        <w:t>VHL</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737088" behindDoc="0" locked="0" layoutInCell="1" allowOverlap="1" wp14:anchorId="2A91B67C" wp14:editId="3413F7D6">
                <wp:simplePos x="0" y="0"/>
                <wp:positionH relativeFrom="column">
                  <wp:posOffset>3683000</wp:posOffset>
                </wp:positionH>
                <wp:positionV relativeFrom="paragraph">
                  <wp:posOffset>-4509770</wp:posOffset>
                </wp:positionV>
                <wp:extent cx="407035" cy="308610"/>
                <wp:effectExtent l="0" t="0" r="0" b="0"/>
                <wp:wrapNone/>
                <wp:docPr id="7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7774" w14:textId="77777777" w:rsidR="00B53C7C" w:rsidRDefault="00B53C7C">
                            <w:r>
                              <w:t>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1B67C" id="Text Box 291" o:spid="_x0000_s1051" type="#_x0000_t202" style="position:absolute;margin-left:290pt;margin-top:-355.1pt;width:32.05pt;height:24.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XtvA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" filled="f" stroked="f">
                <v:textbox>
                  <w:txbxContent>
                    <w:p w14:paraId="0E717774" w14:textId="77777777" w:rsidR="00B53C7C" w:rsidRDefault="00B53C7C">
                      <w:r>
                        <w:t>HO</w:t>
                      </w:r>
                    </w:p>
                  </w:txbxContent>
                </v:textbox>
              </v:shape>
            </w:pict>
          </mc:Fallback>
        </mc:AlternateContent>
      </w:r>
      <w:r w:rsidR="002759E6">
        <w:rPr>
          <w:b w:val="0"/>
          <w:noProof/>
          <w:lang w:eastAsia="en-GB"/>
        </w:rPr>
        <mc:AlternateContent>
          <mc:Choice Requires="wps">
            <w:drawing>
              <wp:anchor distT="0" distB="0" distL="114300" distR="114300" simplePos="0" relativeHeight="251738112" behindDoc="0" locked="0" layoutInCell="1" allowOverlap="1" wp14:anchorId="33128A1D" wp14:editId="0626B602">
                <wp:simplePos x="0" y="0"/>
                <wp:positionH relativeFrom="column">
                  <wp:posOffset>4011295</wp:posOffset>
                </wp:positionH>
                <wp:positionV relativeFrom="paragraph">
                  <wp:posOffset>-4425950</wp:posOffset>
                </wp:positionV>
                <wp:extent cx="353060" cy="11430"/>
                <wp:effectExtent l="0" t="0" r="27940" b="26670"/>
                <wp:wrapNone/>
                <wp:docPr id="7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53060" cy="114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7D3B" id="Line 293"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5pt,-348.5pt" to="343.6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" strokecolor="black [3213]" strokeweight="2pt">
                <o:lock v:ext="edit" shapetype="f"/>
              </v:line>
            </w:pict>
          </mc:Fallback>
        </mc:AlternateContent>
      </w:r>
      <w:r w:rsidR="002759E6">
        <w:rPr>
          <w:b w:val="0"/>
          <w:noProof/>
          <w:lang w:eastAsia="en-GB"/>
        </w:rPr>
        <mc:AlternateContent>
          <mc:Choice Requires="wps">
            <w:drawing>
              <wp:anchor distT="0" distB="0" distL="114300" distR="114300" simplePos="0" relativeHeight="251736064" behindDoc="0" locked="0" layoutInCell="1" allowOverlap="1" wp14:anchorId="694956EB" wp14:editId="6F34B410">
                <wp:simplePos x="0" y="0"/>
                <wp:positionH relativeFrom="column">
                  <wp:posOffset>4300855</wp:posOffset>
                </wp:positionH>
                <wp:positionV relativeFrom="paragraph">
                  <wp:posOffset>-4526280</wp:posOffset>
                </wp:positionV>
                <wp:extent cx="141605" cy="182245"/>
                <wp:effectExtent l="0" t="0" r="10795" b="27305"/>
                <wp:wrapNone/>
                <wp:docPr id="76" name="Oval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605" cy="18224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8A249" id="Oval 289" o:spid="_x0000_s1026" style="position:absolute;margin-left:338.65pt;margin-top:-356.4pt;width:11.15pt;height:1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" fillcolor="black [3213]" strokecolor="black [3213]">
                <o:lock v:ext="edit" aspectratio="t"/>
              </v:oval>
            </w:pict>
          </mc:Fallback>
        </mc:AlternateContent>
      </w:r>
      <w:r w:rsidR="002759E6">
        <w:rPr>
          <w:b w:val="0"/>
          <w:noProof/>
          <w:lang w:eastAsia="en-GB"/>
        </w:rPr>
        <mc:AlternateContent>
          <mc:Choice Requires="wps">
            <w:drawing>
              <wp:anchor distT="0" distB="0" distL="114300" distR="114300" simplePos="0" relativeHeight="251734016" behindDoc="0" locked="0" layoutInCell="1" allowOverlap="1" wp14:anchorId="3D987426" wp14:editId="3F9308FA">
                <wp:simplePos x="0" y="0"/>
                <wp:positionH relativeFrom="column">
                  <wp:posOffset>5140325</wp:posOffset>
                </wp:positionH>
                <wp:positionV relativeFrom="paragraph">
                  <wp:posOffset>-4613275</wp:posOffset>
                </wp:positionV>
                <wp:extent cx="407035" cy="308610"/>
                <wp:effectExtent l="0" t="0" r="0" b="0"/>
                <wp:wrapNone/>
                <wp:docPr id="7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D174" w14:textId="77777777" w:rsidR="00B53C7C" w:rsidRDefault="00B53C7C" w:rsidP="001468AD">
                            <w:r>
                              <w:t>HO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87426" id="Text Box 297" o:spid="_x0000_s1052" type="#_x0000_t202" style="position:absolute;margin-left:404.75pt;margin-top:-363.25pt;width:32.05pt;height:24.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TgvA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" filled="f" stroked="f">
                <v:textbox>
                  <w:txbxContent>
                    <w:p w14:paraId="53B3D174" w14:textId="77777777" w:rsidR="00B53C7C" w:rsidRDefault="00B53C7C" w:rsidP="001468AD">
                      <w:r>
                        <w:t>HO</w:t>
                      </w:r>
                    </w:p>
                  </w:txbxContent>
                </v:textbox>
              </v:shape>
            </w:pict>
          </mc:Fallback>
        </mc:AlternateContent>
      </w:r>
      <w:r w:rsidR="002759E6">
        <w:rPr>
          <w:b w:val="0"/>
          <w:noProof/>
          <w:lang w:eastAsia="en-GB"/>
        </w:rPr>
        <mc:AlternateContent>
          <mc:Choice Requires="wps">
            <w:drawing>
              <wp:anchor distT="0" distB="0" distL="114300" distR="114300" simplePos="0" relativeHeight="251735040" behindDoc="0" locked="0" layoutInCell="1" allowOverlap="1" wp14:anchorId="1CACBC89" wp14:editId="1DECC9FF">
                <wp:simplePos x="0" y="0"/>
                <wp:positionH relativeFrom="column">
                  <wp:posOffset>5486400</wp:posOffset>
                </wp:positionH>
                <wp:positionV relativeFrom="paragraph">
                  <wp:posOffset>-4497705</wp:posOffset>
                </wp:positionV>
                <wp:extent cx="351155" cy="11430"/>
                <wp:effectExtent l="0" t="0" r="10795" b="26670"/>
                <wp:wrapNone/>
                <wp:docPr id="7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51155" cy="11430"/>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D8B55" id="Line 29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354.15pt" to="459.65pt,-3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" strokecolor="black [3213]" strokeweight="2pt">
                <o:lock v:ext="edit" shapetype="f"/>
              </v:line>
            </w:pict>
          </mc:Fallback>
        </mc:AlternateContent>
      </w:r>
      <w:r w:rsidR="002759E6">
        <w:rPr>
          <w:b w:val="0"/>
          <w:noProof/>
          <w:lang w:eastAsia="en-GB"/>
        </w:rPr>
        <mc:AlternateContent>
          <mc:Choice Requires="wps">
            <w:drawing>
              <wp:anchor distT="0" distB="0" distL="114300" distR="114300" simplePos="0" relativeHeight="251732992" behindDoc="0" locked="0" layoutInCell="1" allowOverlap="1" wp14:anchorId="29C9885F" wp14:editId="077240D3">
                <wp:simplePos x="0" y="0"/>
                <wp:positionH relativeFrom="column">
                  <wp:posOffset>5774055</wp:posOffset>
                </wp:positionH>
                <wp:positionV relativeFrom="paragraph">
                  <wp:posOffset>-4598035</wp:posOffset>
                </wp:positionV>
                <wp:extent cx="141605" cy="182245"/>
                <wp:effectExtent l="0" t="0" r="10795" b="27305"/>
                <wp:wrapNone/>
                <wp:docPr id="73" name="Oval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605" cy="182245"/>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FDE53" id="Oval 296" o:spid="_x0000_s1026" style="position:absolute;margin-left:454.65pt;margin-top:-362.05pt;width:11.15pt;height:1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" fillcolor="black [3213]" strokecolor="black [3213]">
                <o:lock v:ext="edit" aspectratio="t"/>
              </v:oval>
            </w:pict>
          </mc:Fallback>
        </mc:AlternateContent>
      </w:r>
      <w:r w:rsidR="002759E6">
        <w:rPr>
          <w:b w:val="0"/>
          <w:noProof/>
          <w:lang w:eastAsia="en-GB"/>
        </w:rPr>
        <mc:AlternateContent>
          <mc:Choice Requires="wpg">
            <w:drawing>
              <wp:anchor distT="0" distB="0" distL="114300" distR="114300" simplePos="0" relativeHeight="251697152" behindDoc="0" locked="0" layoutInCell="1" allowOverlap="1" wp14:anchorId="33816B9F" wp14:editId="6B17FC81">
                <wp:simplePos x="0" y="0"/>
                <wp:positionH relativeFrom="column">
                  <wp:posOffset>408305</wp:posOffset>
                </wp:positionH>
                <wp:positionV relativeFrom="paragraph">
                  <wp:posOffset>3218815</wp:posOffset>
                </wp:positionV>
                <wp:extent cx="7058025" cy="1826895"/>
                <wp:effectExtent l="0" t="0" r="47625" b="20955"/>
                <wp:wrapTopAndBottom/>
                <wp:docPr id="12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8025" cy="1826895"/>
                          <a:chOff x="0" y="0"/>
                          <a:chExt cx="70577" cy="18271"/>
                        </a:xfrm>
                      </wpg:grpSpPr>
                      <wps:wsp>
                        <wps:cNvPr id="122" name="TextBox 52"/>
                        <wps:cNvSpPr txBox="1">
                          <a:spLocks noChangeArrowheads="1"/>
                        </wps:cNvSpPr>
                        <wps:spPr bwMode="auto">
                          <a:xfrm>
                            <a:off x="55220" y="0"/>
                            <a:ext cx="9064" cy="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FD1E" w14:textId="77777777" w:rsidR="00B53C7C" w:rsidRDefault="00B53C7C" w:rsidP="00DA05B9">
                              <w:pPr>
                                <w:pStyle w:val="NormalWeb"/>
                                <w:spacing w:before="0" w:beforeAutospacing="0" w:after="0" w:afterAutospacing="0"/>
                              </w:pPr>
                              <w:r>
                                <w:rPr>
                                  <w:b/>
                                  <w:bCs/>
                                  <w:color w:val="000000" w:themeColor="text1"/>
                                  <w:kern w:val="24"/>
                                </w:rPr>
                                <w:t>Nucleus</w:t>
                              </w:r>
                            </w:p>
                          </w:txbxContent>
                        </wps:txbx>
                        <wps:bodyPr rot="0" vert="horz" wrap="square" lIns="91440" tIns="45720" rIns="91440" bIns="45720" anchor="t" anchorCtr="0" upright="1">
                          <a:spAutoFit/>
                        </wps:bodyPr>
                      </wps:wsp>
                      <wpg:grpSp>
                        <wpg:cNvPr id="123" name="Group 465"/>
                        <wpg:cNvGrpSpPr>
                          <a:grpSpLocks/>
                        </wpg:cNvGrpSpPr>
                        <wpg:grpSpPr bwMode="auto">
                          <a:xfrm>
                            <a:off x="47738" y="5700"/>
                            <a:ext cx="22839" cy="11056"/>
                            <a:chOff x="0" y="0"/>
                            <a:chExt cx="22838" cy="11056"/>
                          </a:xfrm>
                        </wpg:grpSpPr>
                        <wpg:grpSp>
                          <wpg:cNvPr id="124" name="Group 464"/>
                          <wpg:cNvGrpSpPr>
                            <a:grpSpLocks/>
                          </wpg:cNvGrpSpPr>
                          <wpg:grpSpPr bwMode="auto">
                            <a:xfrm>
                              <a:off x="0" y="0"/>
                              <a:ext cx="22838" cy="8891"/>
                              <a:chOff x="0" y="0"/>
                              <a:chExt cx="22838" cy="8891"/>
                            </a:xfrm>
                          </wpg:grpSpPr>
                          <wps:wsp>
                            <wps:cNvPr id="126" name="Regular Pentagon 53"/>
                            <wps:cNvSpPr>
                              <a:spLocks noChangeArrowheads="1"/>
                            </wps:cNvSpPr>
                            <wps:spPr bwMode="auto">
                              <a:xfrm>
                                <a:off x="13775" y="0"/>
                                <a:ext cx="9063" cy="8891"/>
                              </a:xfrm>
                              <a:prstGeom prst="pentagon">
                                <a:avLst/>
                              </a:prstGeom>
                              <a:solidFill>
                                <a:schemeClr val="lt1">
                                  <a:lumMod val="100000"/>
                                  <a:lumOff val="0"/>
                                </a:schemeClr>
                              </a:solidFill>
                              <a:ln w="25400">
                                <a:solidFill>
                                  <a:schemeClr val="dk1">
                                    <a:lumMod val="100000"/>
                                    <a:lumOff val="0"/>
                                  </a:schemeClr>
                                </a:solidFill>
                                <a:miter lim="800000"/>
                                <a:headEnd/>
                                <a:tailEnd/>
                              </a:ln>
                            </wps:spPr>
                            <wps:txbx>
                              <w:txbxContent>
                                <w:p w14:paraId="0FB878DB"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wps:txbx>
                            <wps:bodyPr rot="0" vert="horz" wrap="square" lIns="91440" tIns="45720" rIns="91440" bIns="45720" anchor="ctr" anchorCtr="0" upright="1">
                              <a:noAutofit/>
                            </wps:bodyPr>
                          </wps:wsp>
                          <wpg:grpSp>
                            <wpg:cNvPr id="128" name="Group 463"/>
                            <wpg:cNvGrpSpPr>
                              <a:grpSpLocks/>
                            </wpg:cNvGrpSpPr>
                            <wpg:grpSpPr bwMode="auto">
                              <a:xfrm>
                                <a:off x="0" y="0"/>
                                <a:ext cx="13044" cy="8445"/>
                                <a:chOff x="0" y="0"/>
                                <a:chExt cx="13044" cy="8445"/>
                              </a:xfrm>
                            </wpg:grpSpPr>
                            <wps:wsp>
                              <wps:cNvPr id="129" name="Right Arrow 52"/>
                              <wps:cNvSpPr>
                                <a:spLocks noChangeArrowheads="1"/>
                              </wps:cNvSpPr>
                              <wps:spPr bwMode="auto">
                                <a:xfrm>
                                  <a:off x="6768" y="3206"/>
                                  <a:ext cx="6276" cy="2736"/>
                                </a:xfrm>
                                <a:prstGeom prst="rightArrow">
                                  <a:avLst>
                                    <a:gd name="adj1" fmla="val 50000"/>
                                    <a:gd name="adj2" fmla="val 50008"/>
                                  </a:avLst>
                                </a:prstGeom>
                                <a:solidFill>
                                  <a:schemeClr val="tx1">
                                    <a:lumMod val="100000"/>
                                    <a:lumOff val="0"/>
                                  </a:schemeClr>
                                </a:solidFill>
                                <a:ln w="25400">
                                  <a:solidFill>
                                    <a:schemeClr val="tx1">
                                      <a:lumMod val="100000"/>
                                      <a:lumOff val="0"/>
                                    </a:schemeClr>
                                  </a:solidFill>
                                  <a:miter lim="800000"/>
                                  <a:headEnd/>
                                  <a:tailEnd/>
                                </a:ln>
                              </wps:spPr>
                              <wps:txbx>
                                <w:txbxContent>
                                  <w:p w14:paraId="4EDD3BC2" w14:textId="77777777" w:rsidR="00B53C7C" w:rsidRDefault="00B53C7C" w:rsidP="00DA05B9"/>
                                </w:txbxContent>
                              </wps:txbx>
                              <wps:bodyPr rot="0" vert="horz" wrap="square" lIns="91440" tIns="45720" rIns="91440" bIns="45720" anchor="ctr" anchorCtr="0" upright="1">
                                <a:noAutofit/>
                              </wps:bodyPr>
                            </wps:wsp>
                            <wpg:grpSp>
                              <wpg:cNvPr id="130" name="Group 457"/>
                              <wpg:cNvGrpSpPr>
                                <a:grpSpLocks/>
                              </wpg:cNvGrpSpPr>
                              <wpg:grpSpPr bwMode="auto">
                                <a:xfrm>
                                  <a:off x="0" y="0"/>
                                  <a:ext cx="5924" cy="8445"/>
                                  <a:chOff x="0" y="0"/>
                                  <a:chExt cx="5926" cy="8450"/>
                                </a:xfrm>
                              </wpg:grpSpPr>
                              <wps:wsp>
                                <wps:cNvPr id="131" name="Rectangle 56"/>
                                <wps:cNvSpPr>
                                  <a:spLocks noChangeArrowheads="1"/>
                                </wps:cNvSpPr>
                                <wps:spPr bwMode="auto">
                                  <a:xfrm>
                                    <a:off x="0" y="0"/>
                                    <a:ext cx="5926" cy="2393"/>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0B6AB1" w14:textId="77777777" w:rsidR="00B53C7C" w:rsidRPr="000C46F5" w:rsidRDefault="00B53C7C" w:rsidP="00DA05B9"/>
                                  </w:txbxContent>
                                </wps:txbx>
                                <wps:bodyPr rot="0" vert="horz" wrap="square" lIns="91440" tIns="45720" rIns="91440" bIns="45720" anchor="ctr" anchorCtr="0" upright="1">
                                  <a:noAutofit/>
                                </wps:bodyPr>
                              </wps:wsp>
                              <wps:wsp>
                                <wps:cNvPr id="136" name="Rectangle 57"/>
                                <wps:cNvSpPr>
                                  <a:spLocks noChangeArrowheads="1"/>
                                </wps:cNvSpPr>
                                <wps:spPr bwMode="auto">
                                  <a:xfrm>
                                    <a:off x="0" y="2968"/>
                                    <a:ext cx="5926" cy="2394"/>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8751FE" w14:textId="77777777" w:rsidR="00B53C7C" w:rsidRDefault="00B53C7C" w:rsidP="00DA05B9"/>
                                  </w:txbxContent>
                                </wps:txbx>
                                <wps:bodyPr rot="0" vert="horz" wrap="square" lIns="91440" tIns="45720" rIns="91440" bIns="45720" anchor="ctr" anchorCtr="0" upright="1">
                                  <a:noAutofit/>
                                </wps:bodyPr>
                              </wps:wsp>
                              <wps:wsp>
                                <wps:cNvPr id="137" name="Rectangle 58"/>
                                <wps:cNvSpPr>
                                  <a:spLocks noChangeArrowheads="1"/>
                                </wps:cNvSpPr>
                                <wps:spPr bwMode="auto">
                                  <a:xfrm>
                                    <a:off x="0" y="6056"/>
                                    <a:ext cx="5926" cy="2394"/>
                                  </a:xfrm>
                                  <a:prstGeom prst="rect">
                                    <a:avLst/>
                                  </a:prstGeom>
                                  <a:noFill/>
                                  <a:ln w="2540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7D7A8D" w14:textId="77777777" w:rsidR="00B53C7C" w:rsidRDefault="00B53C7C" w:rsidP="00DA05B9"/>
                                  </w:txbxContent>
                                </wps:txbx>
                                <wps:bodyPr rot="0" vert="horz" wrap="square" lIns="91440" tIns="45720" rIns="91440" bIns="45720" anchor="ctr" anchorCtr="0" upright="1">
                                  <a:noAutofit/>
                                </wps:bodyPr>
                              </wps:wsp>
                            </wpg:grpSp>
                          </wpg:grpSp>
                        </wpg:grpSp>
                        <wps:wsp>
                          <wps:cNvPr id="138" name="Rectangle 59"/>
                          <wps:cNvSpPr>
                            <a:spLocks noChangeArrowheads="1"/>
                          </wps:cNvSpPr>
                          <wps:spPr bwMode="auto">
                            <a:xfrm>
                              <a:off x="15081" y="8668"/>
                              <a:ext cx="6725" cy="238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4D9E5B7"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β</w:t>
                                </w:r>
                              </w:p>
                            </w:txbxContent>
                          </wps:txbx>
                          <wps:bodyPr rot="0" vert="horz" wrap="square" lIns="91440" tIns="45720" rIns="91440" bIns="45720" anchor="ctr" anchorCtr="0" upright="1">
                            <a:noAutofit/>
                          </wps:bodyPr>
                        </wps:wsp>
                      </wpg:grpSp>
                      <wpg:grpSp>
                        <wpg:cNvPr id="139" name="Group 470"/>
                        <wpg:cNvGrpSpPr>
                          <a:grpSpLocks/>
                        </wpg:cNvGrpSpPr>
                        <wpg:grpSpPr bwMode="auto">
                          <a:xfrm>
                            <a:off x="0" y="2493"/>
                            <a:ext cx="44035" cy="15778"/>
                            <a:chOff x="0" y="0"/>
                            <a:chExt cx="44035" cy="15777"/>
                          </a:xfrm>
                        </wpg:grpSpPr>
                        <wpg:grpSp>
                          <wpg:cNvPr id="140" name="Group 469"/>
                          <wpg:cNvGrpSpPr>
                            <a:grpSpLocks/>
                          </wpg:cNvGrpSpPr>
                          <wpg:grpSpPr bwMode="auto">
                            <a:xfrm>
                              <a:off x="30519" y="5225"/>
                              <a:ext cx="13516" cy="4992"/>
                              <a:chOff x="0" y="0"/>
                              <a:chExt cx="13516" cy="4992"/>
                            </a:xfrm>
                          </wpg:grpSpPr>
                          <wps:wsp>
                            <wps:cNvPr id="141" name="Right Arrow 15"/>
                            <wps:cNvSpPr>
                              <a:spLocks noChangeArrowheads="1"/>
                            </wps:cNvSpPr>
                            <wps:spPr bwMode="auto">
                              <a:xfrm>
                                <a:off x="1662" y="2256"/>
                                <a:ext cx="11854" cy="2736"/>
                              </a:xfrm>
                              <a:prstGeom prst="rightArrow">
                                <a:avLst>
                                  <a:gd name="adj1" fmla="val 50000"/>
                                  <a:gd name="adj2" fmla="val 50005"/>
                                </a:avLst>
                              </a:prstGeom>
                              <a:solidFill>
                                <a:schemeClr val="tx1">
                                  <a:lumMod val="100000"/>
                                  <a:lumOff val="0"/>
                                </a:schemeClr>
                              </a:solidFill>
                              <a:ln w="25400">
                                <a:solidFill>
                                  <a:schemeClr val="tx1">
                                    <a:lumMod val="100000"/>
                                    <a:lumOff val="0"/>
                                  </a:schemeClr>
                                </a:solidFill>
                                <a:miter lim="800000"/>
                                <a:headEnd/>
                                <a:tailEnd/>
                              </a:ln>
                            </wps:spPr>
                            <wps:txbx>
                              <w:txbxContent>
                                <w:p w14:paraId="7442A728" w14:textId="77777777" w:rsidR="00B53C7C" w:rsidRDefault="00B53C7C" w:rsidP="00DA05B9"/>
                              </w:txbxContent>
                            </wps:txbx>
                            <wps:bodyPr rot="0" vert="horz" wrap="square" lIns="91440" tIns="45720" rIns="91440" bIns="45720" anchor="ctr" anchorCtr="0" upright="1">
                              <a:noAutofit/>
                            </wps:bodyPr>
                          </wps:wsp>
                          <wps:wsp>
                            <wps:cNvPr id="142" name="TextBox 54"/>
                            <wps:cNvSpPr txBox="1">
                              <a:spLocks noChangeArrowheads="1"/>
                            </wps:cNvSpPr>
                            <wps:spPr bwMode="auto">
                              <a:xfrm>
                                <a:off x="0" y="0"/>
                                <a:ext cx="12236"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21C0" w14:textId="77777777" w:rsidR="00B53C7C" w:rsidRDefault="00B53C7C" w:rsidP="00DA05B9">
                                  <w:pPr>
                                    <w:pStyle w:val="NormalWeb"/>
                                    <w:spacing w:before="0" w:beforeAutospacing="0" w:after="0" w:afterAutospacing="0"/>
                                  </w:pPr>
                                  <w:r>
                                    <w:rPr>
                                      <w:b/>
                                      <w:bCs/>
                                      <w:color w:val="000000" w:themeColor="text1"/>
                                      <w:kern w:val="24"/>
                                    </w:rPr>
                                    <w:t>Translocation</w:t>
                                  </w:r>
                                </w:p>
                              </w:txbxContent>
                            </wps:txbx>
                            <wps:bodyPr rot="0" vert="horz" wrap="square" lIns="91440" tIns="45720" rIns="91440" bIns="45720" anchor="t" anchorCtr="0" upright="1">
                              <a:spAutoFit/>
                            </wps:bodyPr>
                          </wps:wsp>
                        </wpg:grpSp>
                        <wpg:grpSp>
                          <wpg:cNvPr id="143" name="Group 18"/>
                          <wpg:cNvGrpSpPr>
                            <a:grpSpLocks/>
                          </wpg:cNvGrpSpPr>
                          <wpg:grpSpPr bwMode="auto">
                            <a:xfrm>
                              <a:off x="21731" y="3325"/>
                              <a:ext cx="9064" cy="9575"/>
                              <a:chOff x="11156" y="43924"/>
                              <a:chExt cx="10081" cy="9361"/>
                            </a:xfrm>
                          </wpg:grpSpPr>
                          <wpg:grpSp>
                            <wpg:cNvPr id="144" name="Group 42"/>
                            <wpg:cNvGrpSpPr>
                              <a:grpSpLocks/>
                            </wpg:cNvGrpSpPr>
                            <wpg:grpSpPr bwMode="auto">
                              <a:xfrm>
                                <a:off x="11156" y="43924"/>
                                <a:ext cx="10081" cy="9361"/>
                                <a:chOff x="11156" y="43924"/>
                                <a:chExt cx="10081" cy="9361"/>
                              </a:xfrm>
                            </wpg:grpSpPr>
                            <wps:wsp>
                              <wps:cNvPr id="145" name="Regular Pentagon 46"/>
                              <wps:cNvSpPr>
                                <a:spLocks noChangeArrowheads="1"/>
                              </wps:cNvSpPr>
                              <wps:spPr bwMode="auto">
                                <a:xfrm>
                                  <a:off x="11156" y="45365"/>
                                  <a:ext cx="10081" cy="7920"/>
                                </a:xfrm>
                                <a:prstGeom prst="pentagon">
                                  <a:avLst/>
                                </a:prstGeom>
                                <a:solidFill>
                                  <a:schemeClr val="lt1">
                                    <a:lumMod val="100000"/>
                                    <a:lumOff val="0"/>
                                  </a:schemeClr>
                                </a:solidFill>
                                <a:ln w="25400">
                                  <a:solidFill>
                                    <a:schemeClr val="dk1">
                                      <a:lumMod val="100000"/>
                                      <a:lumOff val="0"/>
                                    </a:schemeClr>
                                  </a:solidFill>
                                  <a:miter lim="800000"/>
                                  <a:headEnd/>
                                  <a:tailEnd/>
                                </a:ln>
                              </wps:spPr>
                              <wps:txbx>
                                <w:txbxContent>
                                  <w:p w14:paraId="245FF831"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wps:txbx>
                              <wps:bodyPr rot="0" vert="horz" wrap="square" lIns="91440" tIns="45720" rIns="91440" bIns="45720" anchor="ctr" anchorCtr="0" upright="1">
                                <a:noAutofit/>
                              </wps:bodyPr>
                            </wps:wsp>
                            <wps:wsp>
                              <wps:cNvPr id="146" name="Oval 47"/>
                              <wps:cNvSpPr>
                                <a:spLocks noChangeArrowheads="1"/>
                              </wps:cNvSpPr>
                              <wps:spPr bwMode="auto">
                                <a:xfrm>
                                  <a:off x="14036" y="43924"/>
                                  <a:ext cx="4320" cy="4321"/>
                                </a:xfrm>
                                <a:prstGeom prst="ellipse">
                                  <a:avLst/>
                                </a:prstGeom>
                                <a:solidFill>
                                  <a:schemeClr val="bg1">
                                    <a:lumMod val="100000"/>
                                    <a:lumOff val="0"/>
                                  </a:schemeClr>
                                </a:solidFill>
                                <a:ln w="25400">
                                  <a:solidFill>
                                    <a:schemeClr val="bg1">
                                      <a:lumMod val="100000"/>
                                      <a:lumOff val="0"/>
                                    </a:schemeClr>
                                  </a:solidFill>
                                  <a:round/>
                                  <a:headEnd/>
                                  <a:tailEnd/>
                                </a:ln>
                              </wps:spPr>
                              <wps:txbx>
                                <w:txbxContent>
                                  <w:p w14:paraId="609D9C7C" w14:textId="77777777" w:rsidR="00B53C7C" w:rsidRDefault="00B53C7C" w:rsidP="00DA05B9"/>
                                </w:txbxContent>
                              </wps:txbx>
                              <wps:bodyPr rot="0" vert="horz" wrap="square" lIns="91440" tIns="45720" rIns="91440" bIns="45720" anchor="ctr" anchorCtr="0" upright="1">
                                <a:noAutofit/>
                              </wps:bodyPr>
                            </wps:wsp>
                          </wpg:grpSp>
                          <wpg:grpSp>
                            <wpg:cNvPr id="148" name="Group 43"/>
                            <wpg:cNvGrpSpPr>
                              <a:grpSpLocks/>
                            </wpg:cNvGrpSpPr>
                            <wpg:grpSpPr bwMode="auto">
                              <a:xfrm>
                                <a:off x="13316" y="46085"/>
                                <a:ext cx="5040" cy="1440"/>
                                <a:chOff x="13316" y="46085"/>
                                <a:chExt cx="5040" cy="1440"/>
                              </a:xfrm>
                            </wpg:grpSpPr>
                            <wps:wsp>
                              <wps:cNvPr id="149" name="Oval 44"/>
                              <wps:cNvSpPr>
                                <a:spLocks noChangeArrowheads="1"/>
                              </wps:cNvSpPr>
                              <wps:spPr bwMode="auto">
                                <a:xfrm>
                                  <a:off x="13316" y="46085"/>
                                  <a:ext cx="1440" cy="1440"/>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3C9F9F37" w14:textId="77777777" w:rsidR="00B53C7C" w:rsidRDefault="00B53C7C" w:rsidP="00DA05B9"/>
                                </w:txbxContent>
                              </wps:txbx>
                              <wps:bodyPr rot="0" vert="horz" wrap="square" lIns="91440" tIns="45720" rIns="91440" bIns="45720" anchor="ctr" anchorCtr="0" upright="1">
                                <a:noAutofit/>
                              </wps:bodyPr>
                            </wps:wsp>
                            <wps:wsp>
                              <wps:cNvPr id="150" name="Straight Connector 45"/>
                              <wps:cNvCnPr/>
                              <wps:spPr bwMode="auto">
                                <a:xfrm>
                                  <a:off x="14756" y="46805"/>
                                  <a:ext cx="3600" cy="0"/>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g:grpSp>
                        </wpg:grpSp>
                        <wpg:grpSp>
                          <wpg:cNvPr id="151" name="Group 462"/>
                          <wpg:cNvGrpSpPr>
                            <a:grpSpLocks/>
                          </wpg:cNvGrpSpPr>
                          <wpg:grpSpPr bwMode="auto">
                            <a:xfrm>
                              <a:off x="0" y="0"/>
                              <a:ext cx="18711" cy="15777"/>
                              <a:chOff x="0" y="0"/>
                              <a:chExt cx="18711" cy="15777"/>
                            </a:xfrm>
                          </wpg:grpSpPr>
                          <wps:wsp>
                            <wps:cNvPr id="154" name="Oval 38"/>
                            <wps:cNvSpPr>
                              <a:spLocks noChangeArrowheads="1"/>
                            </wps:cNvSpPr>
                            <wps:spPr bwMode="auto">
                              <a:xfrm>
                                <a:off x="13419" y="1781"/>
                                <a:ext cx="5292" cy="4500"/>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2386B807"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s:wsp>
                            <wps:cNvPr id="158" name="Oval 41"/>
                            <wps:cNvSpPr>
                              <a:spLocks noChangeArrowheads="1"/>
                            </wps:cNvSpPr>
                            <wps:spPr bwMode="auto">
                              <a:xfrm>
                                <a:off x="1187" y="10687"/>
                                <a:ext cx="5292" cy="4500"/>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1DE295B4"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rot="0" vert="horz" wrap="square" lIns="91440" tIns="45720" rIns="91440" bIns="45720" anchor="ctr" anchorCtr="0" upright="1">
                              <a:noAutofit/>
                            </wps:bodyPr>
                          </wps:wsp>
                          <wpg:grpSp>
                            <wpg:cNvPr id="541" name="Group 24"/>
                            <wpg:cNvGrpSpPr>
                              <a:grpSpLocks/>
                            </wpg:cNvGrpSpPr>
                            <wpg:grpSpPr bwMode="auto">
                              <a:xfrm>
                                <a:off x="0" y="0"/>
                                <a:ext cx="4706" cy="4411"/>
                                <a:chOff x="-11166" y="40324"/>
                                <a:chExt cx="6480" cy="6480"/>
                              </a:xfrm>
                            </wpg:grpSpPr>
                            <wps:wsp>
                              <wps:cNvPr id="542" name="Straight Connector 34"/>
                              <wps:cNvCnPr/>
                              <wps:spPr bwMode="auto">
                                <a:xfrm>
                                  <a:off x="-11166" y="40324"/>
                                  <a:ext cx="6481"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543" name="Straight Connector 35"/>
                              <wps:cNvCnPr/>
                              <wps:spPr bwMode="auto">
                                <a:xfrm rot="5400000">
                                  <a:off x="-11166" y="40324"/>
                                  <a:ext cx="6481"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g:grpSp>
                          <wpg:grpSp>
                            <wpg:cNvPr id="64" name="Group 25"/>
                            <wpg:cNvGrpSpPr>
                              <a:grpSpLocks/>
                            </wpg:cNvGrpSpPr>
                            <wpg:grpSpPr bwMode="auto">
                              <a:xfrm>
                                <a:off x="5700" y="0"/>
                                <a:ext cx="5292" cy="4500"/>
                                <a:chOff x="-3245" y="40324"/>
                                <a:chExt cx="6480" cy="6480"/>
                              </a:xfrm>
                            </wpg:grpSpPr>
                            <wps:wsp>
                              <wps:cNvPr id="65" name="Straight Connector 32"/>
                              <wps:cNvCnPr/>
                              <wps:spPr bwMode="auto">
                                <a:xfrm>
                                  <a:off x="-3245" y="40324"/>
                                  <a:ext cx="6480"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66" name="Straight Connector 33"/>
                              <wps:cNvCnPr/>
                              <wps:spPr bwMode="auto">
                                <a:xfrm rot="5400000">
                                  <a:off x="-3246" y="40325"/>
                                  <a:ext cx="6481" cy="6480"/>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g:grpSp>
                          <wpg:grpSp>
                            <wpg:cNvPr id="67" name="Group 26"/>
                            <wpg:cNvGrpSpPr>
                              <a:grpSpLocks/>
                            </wpg:cNvGrpSpPr>
                            <wpg:grpSpPr bwMode="auto">
                              <a:xfrm>
                                <a:off x="6293" y="5462"/>
                                <a:ext cx="4706" cy="4412"/>
                                <a:chOff x="-2525" y="48245"/>
                                <a:chExt cx="6480" cy="6480"/>
                              </a:xfrm>
                            </wpg:grpSpPr>
                            <wps:wsp>
                              <wps:cNvPr id="68" name="Straight Connector 30"/>
                              <wps:cNvCnPr/>
                              <wps:spPr bwMode="auto">
                                <a:xfrm>
                                  <a:off x="-2525" y="48245"/>
                                  <a:ext cx="6480"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69" name="Straight Connector 31"/>
                              <wps:cNvCnPr/>
                              <wps:spPr bwMode="auto">
                                <a:xfrm rot="5400000">
                                  <a:off x="-2526" y="48246"/>
                                  <a:ext cx="6481" cy="6480"/>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g:grpSp>
                          <wpg:grpSp>
                            <wpg:cNvPr id="70" name="Group 27"/>
                            <wpg:cNvGrpSpPr>
                              <a:grpSpLocks/>
                            </wpg:cNvGrpSpPr>
                            <wpg:grpSpPr bwMode="auto">
                              <a:xfrm>
                                <a:off x="10687" y="11281"/>
                                <a:ext cx="5290" cy="4496"/>
                                <a:chOff x="3534" y="56812"/>
                                <a:chExt cx="6480" cy="6480"/>
                              </a:xfrm>
                            </wpg:grpSpPr>
                            <wps:wsp>
                              <wps:cNvPr id="71" name="Straight Connector 28"/>
                              <wps:cNvCnPr/>
                              <wps:spPr bwMode="auto">
                                <a:xfrm>
                                  <a:off x="3534" y="56812"/>
                                  <a:ext cx="6481"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s:wsp>
                              <wps:cNvPr id="72" name="Straight Connector 29"/>
                              <wps:cNvCnPr/>
                              <wps:spPr bwMode="auto">
                                <a:xfrm rot="5400000">
                                  <a:off x="3534" y="56812"/>
                                  <a:ext cx="6481" cy="6481"/>
                                </a:xfrm>
                                <a:prstGeom prst="line">
                                  <a:avLst/>
                                </a:prstGeom>
                                <a:noFill/>
                                <a:ln w="254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33816B9F" id="Group 472" o:spid="_x0000_s1053" style="position:absolute;margin-left:32.15pt;margin-top:253.45pt;width:555.75pt;height:143.85pt;z-index:251697152" coordsize="70577,1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">
                <v:shape id="TextBox 52" o:spid="_x0000_s1054" type="#_x0000_t202" style="position:absolute;left:55220;width:9064;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5CA7FD1E" w14:textId="77777777" w:rsidR="00B53C7C" w:rsidRDefault="00B53C7C" w:rsidP="00DA05B9">
                        <w:pPr>
                          <w:pStyle w:val="NormalWeb"/>
                          <w:spacing w:before="0" w:beforeAutospacing="0" w:after="0" w:afterAutospacing="0"/>
                        </w:pPr>
                        <w:r>
                          <w:rPr>
                            <w:b/>
                            <w:bCs/>
                            <w:color w:val="000000" w:themeColor="text1"/>
                            <w:kern w:val="24"/>
                          </w:rPr>
                          <w:t>Nucleus</w:t>
                        </w:r>
                      </w:p>
                    </w:txbxContent>
                  </v:textbox>
                </v:shape>
                <v:group id="Group 465" o:spid="_x0000_s1055" style="position:absolute;left:47738;top:5700;width:22839;height:11056" coordsize="22838,1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464" o:spid="_x0000_s1056" style="position:absolute;width:22838;height:8891" coordsize="228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Regular Pentagon 53" o:spid="_x0000_s1057" type="#_x0000_t56" style="position:absolute;left:13775;width:9063;height:8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" fillcolor="white [3201]" strokecolor="black [3200]" strokeweight="2pt">
                      <v:textbox>
                        <w:txbxContent>
                          <w:p w14:paraId="0FB878DB"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v:textbox>
                    </v:shape>
                    <v:group id="Group 463" o:spid="_x0000_s1058" style="position:absolute;width:13044;height:8445" coordsize="13044,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Right Arrow 52" o:spid="_x0000_s1059" type="#_x0000_t13" style="position:absolute;left:6768;top:3206;width:6276;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" adj="16891" fillcolor="black [3213]" strokecolor="black [3213]" strokeweight="2pt">
                        <v:textbox>
                          <w:txbxContent>
                            <w:p w14:paraId="4EDD3BC2" w14:textId="77777777" w:rsidR="00B53C7C" w:rsidRDefault="00B53C7C" w:rsidP="00DA05B9"/>
                          </w:txbxContent>
                        </v:textbox>
                      </v:shape>
                      <v:group id="Group 457" o:spid="_x0000_s1060" style="position:absolute;width:5924;height:8445" coordsize="592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56" o:spid="_x0000_s1061" style="position:absolute;width:5926;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" filled="f" strokecolor="black [3200]" strokeweight="2pt">
                          <v:textbox>
                            <w:txbxContent>
                              <w:p w14:paraId="770B6AB1" w14:textId="77777777" w:rsidR="00B53C7C" w:rsidRPr="000C46F5" w:rsidRDefault="00B53C7C" w:rsidP="00DA05B9"/>
                            </w:txbxContent>
                          </v:textbox>
                        </v:rect>
                        <v:rect id="Rectangle 57" o:spid="_x0000_s1062" style="position:absolute;top:2968;width:5926;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" filled="f" strokecolor="black [3200]" strokeweight="2pt">
                          <v:textbox>
                            <w:txbxContent>
                              <w:p w14:paraId="4E8751FE" w14:textId="77777777" w:rsidR="00B53C7C" w:rsidRDefault="00B53C7C" w:rsidP="00DA05B9"/>
                            </w:txbxContent>
                          </v:textbox>
                        </v:rect>
                        <v:rect id="Rectangle 58" o:spid="_x0000_s1063" style="position:absolute;top:6056;width:5926;height:2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" filled="f" strokecolor="black [3200]" strokeweight="2pt">
                          <v:textbox>
                            <w:txbxContent>
                              <w:p w14:paraId="077D7A8D" w14:textId="77777777" w:rsidR="00B53C7C" w:rsidRDefault="00B53C7C" w:rsidP="00DA05B9"/>
                            </w:txbxContent>
                          </v:textbox>
                        </v:rect>
                      </v:group>
                    </v:group>
                  </v:group>
                  <v:rect id="Rectangle 59" o:spid="_x0000_s1064" style="position:absolute;left:15081;top:8668;width:6725;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" fillcolor="white [3201]" strokecolor="black [3200]" strokeweight="2pt">
                    <v:textbox>
                      <w:txbxContent>
                        <w:p w14:paraId="04D9E5B7"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β</w:t>
                          </w:r>
                        </w:p>
                      </w:txbxContent>
                    </v:textbox>
                  </v:rect>
                </v:group>
                <v:group id="Group 470" o:spid="_x0000_s1065" style="position:absolute;top:2493;width:44035;height:15778" coordsize="44035,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469" o:spid="_x0000_s1066" style="position:absolute;left:30519;top:5225;width:13516;height:4992" coordsize="13516,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Right Arrow 15" o:spid="_x0000_s1067" type="#_x0000_t13" style="position:absolute;left:1662;top:2256;width:11854;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" adj="19107" fillcolor="black [3213]" strokecolor="black [3213]" strokeweight="2pt">
                      <v:textbox>
                        <w:txbxContent>
                          <w:p w14:paraId="7442A728" w14:textId="77777777" w:rsidR="00B53C7C" w:rsidRDefault="00B53C7C" w:rsidP="00DA05B9"/>
                        </w:txbxContent>
                      </v:textbox>
                    </v:shape>
                    <v:shape id="TextBox 54" o:spid="_x0000_s1068" type="#_x0000_t202" style="position:absolute;width:1223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598021C0" w14:textId="77777777" w:rsidR="00B53C7C" w:rsidRDefault="00B53C7C" w:rsidP="00DA05B9">
                            <w:pPr>
                              <w:pStyle w:val="NormalWeb"/>
                              <w:spacing w:before="0" w:beforeAutospacing="0" w:after="0" w:afterAutospacing="0"/>
                            </w:pPr>
                            <w:r>
                              <w:rPr>
                                <w:b/>
                                <w:bCs/>
                                <w:color w:val="000000" w:themeColor="text1"/>
                                <w:kern w:val="24"/>
                              </w:rPr>
                              <w:t>Translocation</w:t>
                            </w:r>
                          </w:p>
                        </w:txbxContent>
                      </v:textbox>
                    </v:shape>
                  </v:group>
                  <v:group id="Group 18" o:spid="_x0000_s1069" style="position:absolute;left:21731;top:3325;width:9064;height:9575" coordorigin="11156,43924" coordsize="1008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42" o:spid="_x0000_s1070" style="position:absolute;left:11156;top:43924;width:10081;height:9361" coordorigin="11156,43924" coordsize="1008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Regular Pentagon 46" o:spid="_x0000_s1071" type="#_x0000_t56" style="position:absolute;left:11156;top:45365;width:10081;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" fillcolor="white [3201]" strokecolor="black [3200]" strokeweight="2pt">
                        <v:textbox>
                          <w:txbxContent>
                            <w:p w14:paraId="245FF831"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v:textbox>
                      </v:shape>
                      <v:oval id="Oval 47" o:spid="_x0000_s1072" style="position:absolute;left:14036;top:43924;width:4320;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" fillcolor="white [3212]" strokecolor="white [3212]" strokeweight="2pt">
                        <v:textbox>
                          <w:txbxContent>
                            <w:p w14:paraId="609D9C7C" w14:textId="77777777" w:rsidR="00B53C7C" w:rsidRDefault="00B53C7C" w:rsidP="00DA05B9"/>
                          </w:txbxContent>
                        </v:textbox>
                      </v:oval>
                    </v:group>
                    <v:group id="Group 43" o:spid="_x0000_s1073" style="position:absolute;left:13316;top:46085;width:5040;height:1440" coordorigin="13316,46085" coordsize="50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oval id="Oval 44" o:spid="_x0000_s1074" style="position:absolute;left:13316;top:4608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" fillcolor="black [3200]" strokecolor="black [1600]" strokeweight="2pt">
                        <v:textbox>
                          <w:txbxContent>
                            <w:p w14:paraId="3C9F9F37" w14:textId="77777777" w:rsidR="00B53C7C" w:rsidRDefault="00B53C7C" w:rsidP="00DA05B9"/>
                          </w:txbxContent>
                        </v:textbox>
                      </v:oval>
                      <v:line id="Straight Connector 45" o:spid="_x0000_s1075" style="position:absolute;visibility:visible;mso-wrap-style:square" from="14756,46805" to="18356,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" strokecolor="black [3200]" strokeweight="2pt">
                        <v:shadow color="black" opacity="24903f" origin=",.5" offset="0,.55556mm"/>
                      </v:line>
                    </v:group>
                  </v:group>
                  <v:group id="Group 462" o:spid="_x0000_s1076" style="position:absolute;width:18711;height:15777" coordsize="18711,15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Oval 38" o:spid="_x0000_s1077" style="position:absolute;left:13419;top:1781;width:5292;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" fillcolor="white [3201]" strokecolor="black [3213]" strokeweight="2pt">
                      <v:textbox>
                        <w:txbxContent>
                          <w:p w14:paraId="2386B807"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oval id="Oval 41" o:spid="_x0000_s1078" style="position:absolute;left:1187;top:10687;width:5292;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" fillcolor="white [3201]" strokecolor="black [3213]" strokeweight="2pt">
                      <v:textbox>
                        <w:txbxContent>
                          <w:p w14:paraId="1DE295B4"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v:oval>
                    <v:group id="Group 24" o:spid="_x0000_s1079" style="position:absolute;width:4706;height:4411" coordorigin="-11166,40324" coordsize="648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line id="Straight Connector 34" o:spid="_x0000_s1080" style="position:absolute;visibility:visible;mso-wrap-style:square" from="-11166,40324" to="-4685,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" strokecolor="black [3200]" strokeweight="2pt">
                        <v:shadow color="black" opacity="24903f" origin=",.5" offset="0,.55556mm"/>
                      </v:line>
                      <v:line id="Straight Connector 35" o:spid="_x0000_s1081" style="position:absolute;rotation:90;visibility:visible;mso-wrap-style:square" from="-11166,40324" to="-4685,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" strokecolor="black [3200]" strokeweight="2pt">
                        <v:shadow color="black" opacity="24903f" origin=",.5" offset="0,.55556mm"/>
                      </v:line>
                    </v:group>
                    <v:group id="Group 25" o:spid="_x0000_s1082" style="position:absolute;left:5700;width:5292;height:4500" coordorigin="-3245,40324" coordsize="648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32" o:spid="_x0000_s1083" style="position:absolute;visibility:visible;mso-wrap-style:square" from="-3245,40324" to="3235,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" strokecolor="black [3200]" strokeweight="2pt">
                        <v:shadow color="black" opacity="24903f" origin=",.5" offset="0,.55556mm"/>
                      </v:line>
                      <v:line id="Straight Connector 33" o:spid="_x0000_s1084" style="position:absolute;rotation:90;visibility:visible;mso-wrap-style:square" from="-3246,40325" to="3235,4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" strokecolor="black [3200]" strokeweight="2pt">
                        <v:shadow color="black" opacity="24903f" origin=",.5" offset="0,.55556mm"/>
                      </v:line>
                    </v:group>
                    <v:group id="Group 26" o:spid="_x0000_s1085" style="position:absolute;left:6293;top:5462;width:4706;height:4412" coordorigin="-2525,48245" coordsize="648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30" o:spid="_x0000_s1086" style="position:absolute;visibility:visible;mso-wrap-style:square" from="-2525,48245" to="3955,5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" strokecolor="black [3200]" strokeweight="2pt">
                        <v:shadow color="black" opacity="24903f" origin=",.5" offset="0,.55556mm"/>
                      </v:line>
                      <v:line id="Straight Connector 31" o:spid="_x0000_s1087" style="position:absolute;rotation:90;visibility:visible;mso-wrap-style:square" from="-2526,48246" to="3955,5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" strokecolor="black [3200]" strokeweight="2pt">
                        <v:shadow color="black" opacity="24903f" origin=",.5" offset="0,.55556mm"/>
                      </v:line>
                    </v:group>
                    <v:group id="Group 27" o:spid="_x0000_s1088" style="position:absolute;left:10687;top:11281;width:5290;height:4496" coordorigin="3534,56812" coordsize="6480,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28" o:spid="_x0000_s1089" style="position:absolute;visibility:visible;mso-wrap-style:square" from="3534,56812" to="10015,6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" strokecolor="black [3200]" strokeweight="2pt">
                        <v:shadow color="black" opacity="24903f" origin=",.5" offset="0,.55556mm"/>
                      </v:line>
                      <v:line id="Straight Connector 29" o:spid="_x0000_s1090" style="position:absolute;rotation:90;visibility:visible;mso-wrap-style:square" from="3534,56812" to="10015,6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" strokecolor="black [3200]" strokeweight="2pt">
                        <v:shadow color="black" opacity="24903f" origin=",.5" offset="0,.55556mm"/>
                      </v:line>
                    </v:group>
                  </v:group>
                </v:group>
                <w10:wrap type="topAndBottom"/>
              </v:group>
            </w:pict>
          </mc:Fallback>
        </mc:AlternateContent>
      </w:r>
      <w:r w:rsidR="002759E6">
        <w:rPr>
          <w:b w:val="0"/>
          <w:noProof/>
          <w:lang w:eastAsia="en-GB"/>
        </w:rPr>
        <mc:AlternateContent>
          <mc:Choice Requires="wps">
            <w:drawing>
              <wp:anchor distT="0" distB="0" distL="114300" distR="114300" simplePos="0" relativeHeight="251721728" behindDoc="0" locked="0" layoutInCell="1" allowOverlap="1" wp14:anchorId="070A74B4" wp14:editId="6C7015C5">
                <wp:simplePos x="0" y="0"/>
                <wp:positionH relativeFrom="column">
                  <wp:posOffset>8700770</wp:posOffset>
                </wp:positionH>
                <wp:positionV relativeFrom="paragraph">
                  <wp:posOffset>-4612640</wp:posOffset>
                </wp:positionV>
                <wp:extent cx="537845" cy="718185"/>
                <wp:effectExtent l="190500" t="0" r="14605" b="0"/>
                <wp:wrapNone/>
                <wp:docPr id="119" name="AutoShape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250383">
                          <a:off x="0" y="0"/>
                          <a:ext cx="537845" cy="718185"/>
                        </a:xfrm>
                        <a:prstGeom prst="curvedLeftArrow">
                          <a:avLst>
                            <a:gd name="adj1" fmla="val 26706"/>
                            <a:gd name="adj2" fmla="val 53412"/>
                            <a:gd name="adj3" fmla="val 3333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FCFA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88" o:spid="_x0000_s1026" type="#_x0000_t103" style="position:absolute;margin-left:685.1pt;margin-top:-363.2pt;width:42.35pt;height:56.55pt;rotation:-245801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" fillcolor="black [3213]">
                <o:lock v:ext="edit" aspectratio="t"/>
              </v:shape>
            </w:pict>
          </mc:Fallback>
        </mc:AlternateContent>
      </w:r>
      <w:r w:rsidR="002759E6">
        <w:rPr>
          <w:b w:val="0"/>
          <w:noProof/>
          <w:lang w:eastAsia="en-GB"/>
        </w:rPr>
        <mc:AlternateContent>
          <mc:Choice Requires="wps">
            <w:drawing>
              <wp:anchor distT="0" distB="0" distL="114300" distR="114300" simplePos="0" relativeHeight="251702272" behindDoc="0" locked="0" layoutInCell="1" allowOverlap="1" wp14:anchorId="2612B0AB" wp14:editId="12C59B80">
                <wp:simplePos x="0" y="0"/>
                <wp:positionH relativeFrom="column">
                  <wp:posOffset>3205480</wp:posOffset>
                </wp:positionH>
                <wp:positionV relativeFrom="paragraph">
                  <wp:posOffset>-4869180</wp:posOffset>
                </wp:positionV>
                <wp:extent cx="1210945" cy="1203325"/>
                <wp:effectExtent l="22860" t="15240" r="0" b="31115"/>
                <wp:wrapNone/>
                <wp:docPr id="540" name="Block Arc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700000">
                          <a:off x="0" y="0"/>
                          <a:ext cx="1210945" cy="1203325"/>
                        </a:xfrm>
                        <a:custGeom>
                          <a:avLst/>
                          <a:gdLst>
                            <a:gd name="T0" fmla="*/ 0 w 1210884"/>
                            <a:gd name="T1" fmla="*/ 639535 h 1279070"/>
                            <a:gd name="T2" fmla="*/ 346252 w 1210884"/>
                            <a:gd name="T3" fmla="*/ 61567 h 1279070"/>
                            <a:gd name="T4" fmla="*/ 1020322 w 1210884"/>
                            <a:gd name="T5" fmla="*/ 173757 h 1279070"/>
                            <a:gd name="T6" fmla="*/ 1185480 w 1210884"/>
                            <a:gd name="T7" fmla="*/ 822847 h 1279070"/>
                            <a:gd name="T8" fmla="*/ 923195 w 1210884"/>
                            <a:gd name="T9" fmla="*/ 739956 h 1279070"/>
                            <a:gd name="T10" fmla="*/ 837106 w 1210884"/>
                            <a:gd name="T11" fmla="*/ 379451 h 1279070"/>
                            <a:gd name="T12" fmla="*/ 458879 w 1210884"/>
                            <a:gd name="T13" fmla="*/ 312713 h 1279070"/>
                            <a:gd name="T14" fmla="*/ 274908 w 1210884"/>
                            <a:gd name="T15" fmla="*/ 639535 h 1279070"/>
                            <a:gd name="T16" fmla="*/ 0 w 1210884"/>
                            <a:gd name="T17" fmla="*/ 639535 h 12790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210884"/>
                            <a:gd name="T28" fmla="*/ 0 h 1279070"/>
                            <a:gd name="T29" fmla="*/ 1210884 w 1210884"/>
                            <a:gd name="T30" fmla="*/ 1279070 h 12790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210884" h="1279070">
                              <a:moveTo>
                                <a:pt x="0" y="639535"/>
                              </a:moveTo>
                              <a:cubicBezTo>
                                <a:pt x="0" y="392392"/>
                                <a:pt x="134808" y="167369"/>
                                <a:pt x="346252" y="61567"/>
                              </a:cubicBezTo>
                              <a:cubicBezTo>
                                <a:pt x="571394" y="-51089"/>
                                <a:pt x="838882" y="-6569"/>
                                <a:pt x="1020322" y="173757"/>
                              </a:cubicBezTo>
                              <a:cubicBezTo>
                                <a:pt x="1187247" y="339658"/>
                                <a:pt x="1251175" y="590903"/>
                                <a:pt x="1185480" y="822847"/>
                              </a:cubicBezTo>
                              <a:lnTo>
                                <a:pt x="923195" y="739956"/>
                              </a:lnTo>
                              <a:cubicBezTo>
                                <a:pt x="956564" y="611464"/>
                                <a:pt x="923530" y="473130"/>
                                <a:pt x="837106" y="379451"/>
                              </a:cubicBezTo>
                              <a:cubicBezTo>
                                <a:pt x="736754" y="270675"/>
                                <a:pt x="584982" y="243894"/>
                                <a:pt x="458879" y="312713"/>
                              </a:cubicBezTo>
                              <a:cubicBezTo>
                                <a:pt x="346209" y="374201"/>
                                <a:pt x="274908" y="500867"/>
                                <a:pt x="274908" y="639535"/>
                              </a:cubicBezTo>
                              <a:lnTo>
                                <a:pt x="0" y="639535"/>
                              </a:lnTo>
                              <a:close/>
                            </a:path>
                          </a:pathLst>
                        </a:custGeom>
                        <a:solidFill>
                          <a:schemeClr val="lt1">
                            <a:lumMod val="100000"/>
                            <a:lumOff val="0"/>
                          </a:schemeClr>
                        </a:solidFill>
                        <a:ln w="25400">
                          <a:solidFill>
                            <a:schemeClr val="dk1">
                              <a:lumMod val="100000"/>
                              <a:lumOff val="0"/>
                            </a:schemeClr>
                          </a:solidFill>
                          <a:miter lim="800000"/>
                          <a:headEnd/>
                          <a:tailEnd/>
                        </a:ln>
                      </wps:spPr>
                      <wps:txbx>
                        <w:txbxContent>
                          <w:p w14:paraId="2293F1DE" w14:textId="77777777" w:rsidR="00B53C7C" w:rsidRPr="00CB798C" w:rsidRDefault="00B53C7C" w:rsidP="00DA05B9">
                            <w:pPr>
                              <w:rPr>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12B0AB" id="Block Arc 99" o:spid="_x0000_s1091" style="position:absolute;margin-left:252.4pt;margin-top:-383.4pt;width:95.35pt;height:94.75pt;rotation:-95;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0884,1279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" adj="-11796480,,5400" path="m,639535c,392392,134808,167369,346252,61567,571394,-51089,838882,-6569,1020322,173757v166925,165901,230853,417146,165158,649090l923195,739956v33369,-128492,335,-266826,-86089,-360505c736754,270675,584982,243894,458879,312713,346209,374201,274908,500867,274908,639535l,639535xe" fillcolor="white [3201]" strokecolor="black [3200]" strokeweight="2pt">
                <v:stroke joinstyle="miter"/>
                <v:formulas/>
                <v:path arrowok="t" o:connecttype="custom" o:connectlocs="0,601663;346269,57921;1020373,163467;1185540,774119;923242,696137;837148,356980;458902,294195;274922,601663;0,601663" o:connectangles="0,0,0,0,0,0,0,0,0" textboxrect="0,0,1210884,1279070"/>
                <o:lock v:ext="edit" aspectratio="t"/>
                <v:textbox>
                  <w:txbxContent>
                    <w:p w14:paraId="2293F1DE" w14:textId="77777777" w:rsidR="00B53C7C" w:rsidRPr="00CB798C" w:rsidRDefault="00B53C7C" w:rsidP="00DA05B9">
                      <w:pPr>
                        <w:rPr>
                          <w:u w:val="single"/>
                        </w:rPr>
                      </w:pPr>
                    </w:p>
                  </w:txbxContent>
                </v:textbox>
              </v:shape>
            </w:pict>
          </mc:Fallback>
        </mc:AlternateContent>
      </w:r>
      <w:r w:rsidR="002759E6">
        <w:rPr>
          <w:b w:val="0"/>
          <w:noProof/>
          <w:lang w:eastAsia="en-GB"/>
        </w:rPr>
        <mc:AlternateContent>
          <mc:Choice Requires="wps">
            <w:drawing>
              <wp:anchor distT="0" distB="0" distL="114300" distR="114300" simplePos="0" relativeHeight="251707392" behindDoc="0" locked="0" layoutInCell="1" allowOverlap="1" wp14:anchorId="361059ED" wp14:editId="20B5D793">
                <wp:simplePos x="0" y="0"/>
                <wp:positionH relativeFrom="column">
                  <wp:posOffset>8597265</wp:posOffset>
                </wp:positionH>
                <wp:positionV relativeFrom="paragraph">
                  <wp:posOffset>1377950</wp:posOffset>
                </wp:positionV>
                <wp:extent cx="634365" cy="647700"/>
                <wp:effectExtent l="107633" t="0" r="6667" b="0"/>
                <wp:wrapNone/>
                <wp:docPr id="125" name="AutoShape 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4228429">
                          <a:off x="0" y="0"/>
                          <a:ext cx="634365" cy="647700"/>
                        </a:xfrm>
                        <a:prstGeom prst="curvedDownArrow">
                          <a:avLst>
                            <a:gd name="adj1" fmla="val 20000"/>
                            <a:gd name="adj2" fmla="val 40000"/>
                            <a:gd name="adj3" fmla="val 52342"/>
                          </a:avLst>
                        </a:prstGeom>
                        <a:gradFill rotWithShape="0">
                          <a:gsLst>
                            <a:gs pos="0">
                              <a:schemeClr val="tx1">
                                <a:lumMod val="100000"/>
                                <a:lumOff val="0"/>
                              </a:schemeClr>
                            </a:gs>
                            <a:gs pos="50000">
                              <a:schemeClr val="dk1">
                                <a:lumMod val="100000"/>
                                <a:lumOff val="0"/>
                              </a:schemeClr>
                            </a:gs>
                            <a:gs pos="100000">
                              <a:schemeClr val="tx1">
                                <a:lumMod val="100000"/>
                                <a:lumOff val="0"/>
                              </a:schemeClr>
                            </a:gs>
                          </a:gsLst>
                          <a:lin ang="5400000" scaled="1"/>
                        </a:gra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FBE5A"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84" o:spid="_x0000_s1026" type="#_x0000_t105" style="position:absolute;margin-left:676.95pt;margin-top:108.5pt;width:49.95pt;height:51pt;rotation:4618572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" adj=",,10527" fillcolor="black [3213]" strokecolor="black [3200]" strokeweight="1pt">
                <v:fill color2="black [3200]" focus="50%" type="gradient"/>
                <v:shadow color="#7f7f7f [1601]" offset="1pt"/>
                <o:lock v:ext="edit" aspectratio="t"/>
              </v:shape>
            </w:pict>
          </mc:Fallback>
        </mc:AlternateContent>
      </w:r>
      <w:r w:rsidR="002759E6">
        <w:rPr>
          <w:b w:val="0"/>
          <w:noProof/>
          <w:lang w:eastAsia="en-GB"/>
        </w:rPr>
        <mc:AlternateContent>
          <mc:Choice Requires="wps">
            <w:drawing>
              <wp:anchor distT="0" distB="0" distL="114300" distR="114300" simplePos="0" relativeHeight="251664384" behindDoc="0" locked="0" layoutInCell="1" allowOverlap="1" wp14:anchorId="2C56AFB7" wp14:editId="3ED8EBFA">
                <wp:simplePos x="0" y="0"/>
                <wp:positionH relativeFrom="column">
                  <wp:posOffset>7649210</wp:posOffset>
                </wp:positionH>
                <wp:positionV relativeFrom="paragraph">
                  <wp:posOffset>1054735</wp:posOffset>
                </wp:positionV>
                <wp:extent cx="821055" cy="755015"/>
                <wp:effectExtent l="0" t="0" r="17145" b="26035"/>
                <wp:wrapTopAndBottom/>
                <wp:docPr id="121" name="Regular Pentagon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1055" cy="755015"/>
                        </a:xfrm>
                        <a:prstGeom prst="pentagon">
                          <a:avLst/>
                        </a:prstGeom>
                      </wps:spPr>
                      <wps:style>
                        <a:lnRef idx="2">
                          <a:schemeClr val="dk1"/>
                        </a:lnRef>
                        <a:fillRef idx="1">
                          <a:schemeClr val="lt1"/>
                        </a:fillRef>
                        <a:effectRef idx="0">
                          <a:schemeClr val="dk1"/>
                        </a:effectRef>
                        <a:fontRef idx="minor">
                          <a:schemeClr val="dk1"/>
                        </a:fontRef>
                      </wps:style>
                      <wps:txbx>
                        <w:txbxContent>
                          <w:p w14:paraId="7D815915"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C56AFB7" id="Regular Pentagon 150" o:spid="_x0000_s1092" type="#_x0000_t56" style="position:absolute;margin-left:602.3pt;margin-top:83.05pt;width:64.65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" fillcolor="white [3201]" strokecolor="black [3200]" strokeweight="2pt">
                <v:path arrowok="t"/>
                <o:lock v:ext="edit" aspectratio="t"/>
                <v:textbox>
                  <w:txbxContent>
                    <w:p w14:paraId="7D815915" w14:textId="77777777" w:rsidR="00B53C7C" w:rsidRDefault="00B53C7C" w:rsidP="00DA05B9">
                      <w:pPr>
                        <w:pStyle w:val="NormalWeb"/>
                        <w:spacing w:before="0" w:beforeAutospacing="0" w:after="0" w:afterAutospacing="0"/>
                        <w:jc w:val="center"/>
                      </w:pPr>
                      <w:r>
                        <w:rPr>
                          <w:b/>
                          <w:bCs/>
                          <w:color w:val="000000" w:themeColor="text1"/>
                          <w:kern w:val="24"/>
                          <w:sz w:val="22"/>
                          <w:szCs w:val="22"/>
                        </w:rPr>
                        <w:t>HIF-1</w:t>
                      </w:r>
                      <w:r>
                        <w:rPr>
                          <w:b/>
                          <w:bCs/>
                          <w:color w:val="000000" w:themeColor="text1"/>
                          <w:kern w:val="24"/>
                          <w:sz w:val="22"/>
                          <w:szCs w:val="22"/>
                          <w:lang w:val="el-GR"/>
                        </w:rPr>
                        <w:t>α</w:t>
                      </w:r>
                    </w:p>
                  </w:txbxContent>
                </v:textbox>
                <w10:wrap type="topAndBottom"/>
              </v:shape>
            </w:pict>
          </mc:Fallback>
        </mc:AlternateContent>
      </w:r>
      <w:r w:rsidR="002759E6">
        <w:rPr>
          <w:b w:val="0"/>
          <w:noProof/>
          <w:lang w:eastAsia="en-GB"/>
        </w:rPr>
        <mc:AlternateContent>
          <mc:Choice Requires="wpg">
            <w:drawing>
              <wp:anchor distT="0" distB="0" distL="114300" distR="114300" simplePos="0" relativeHeight="251668480" behindDoc="0" locked="0" layoutInCell="1" allowOverlap="1" wp14:anchorId="149FD86C" wp14:editId="765F09E1">
                <wp:simplePos x="0" y="0"/>
                <wp:positionH relativeFrom="column">
                  <wp:posOffset>7192645</wp:posOffset>
                </wp:positionH>
                <wp:positionV relativeFrom="paragraph">
                  <wp:posOffset>1002030</wp:posOffset>
                </wp:positionV>
                <wp:extent cx="711835" cy="266700"/>
                <wp:effectExtent l="0" t="0" r="12065" b="0"/>
                <wp:wrapNone/>
                <wp:docPr id="28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266700"/>
                          <a:chOff x="12734" y="2712"/>
                          <a:chExt cx="1121" cy="420"/>
                        </a:xfrm>
                      </wpg:grpSpPr>
                      <wps:wsp>
                        <wps:cNvPr id="281" name="Oval 144"/>
                        <wps:cNvSpPr>
                          <a:spLocks noChangeArrowheads="1"/>
                        </wps:cNvSpPr>
                        <wps:spPr bwMode="auto">
                          <a:xfrm>
                            <a:off x="13656" y="2859"/>
                            <a:ext cx="199" cy="201"/>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47EE368E" w14:textId="77777777" w:rsidR="00B53C7C" w:rsidRDefault="00B53C7C" w:rsidP="00DA05B9"/>
                          </w:txbxContent>
                        </wps:txbx>
                        <wps:bodyPr rot="0" vert="horz" wrap="square" lIns="91440" tIns="45720" rIns="91440" bIns="45720" anchor="ctr" anchorCtr="0" upright="1">
                          <a:noAutofit/>
                        </wps:bodyPr>
                      </wps:wsp>
                      <wps:wsp>
                        <wps:cNvPr id="282" name="Straight Connector 145"/>
                        <wps:cNvCnPr/>
                        <wps:spPr bwMode="auto">
                          <a:xfrm>
                            <a:off x="13239" y="2925"/>
                            <a:ext cx="497" cy="0"/>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3" name="TextBox 100"/>
                        <wps:cNvSpPr txBox="1">
                          <a:spLocks noChangeArrowheads="1"/>
                        </wps:cNvSpPr>
                        <wps:spPr bwMode="auto">
                          <a:xfrm>
                            <a:off x="12734" y="2712"/>
                            <a:ext cx="6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FA2E"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FD86C" id="Group 64" o:spid="_x0000_s1093" style="position:absolute;margin-left:566.35pt;margin-top:78.9pt;width:56.05pt;height:21pt;z-index:251668480" coordorigin="12734,2712" coordsize="112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">
                <v:oval id="Oval 144" o:spid="_x0000_s1094" style="position:absolute;left:13656;top:2859;width:199;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" fillcolor="black [3200]" strokecolor="black [1600]" strokeweight="2pt">
                  <v:textbox>
                    <w:txbxContent>
                      <w:p w14:paraId="47EE368E" w14:textId="77777777" w:rsidR="00B53C7C" w:rsidRDefault="00B53C7C" w:rsidP="00DA05B9"/>
                    </w:txbxContent>
                  </v:textbox>
                </v:oval>
                <v:line id="Straight Connector 145" o:spid="_x0000_s1095" style="position:absolute;visibility:visible;mso-wrap-style:square" from="13239,2925" to="1373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" strokecolor="black [3040]" strokeweight="1.5pt"/>
                <v:shape id="TextBox 100" o:spid="_x0000_s1096" type="#_x0000_t202" style="position:absolute;left:12734;top:2712;width:64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27EDFA2E"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v:textbox>
                </v:shape>
              </v:group>
            </w:pict>
          </mc:Fallback>
        </mc:AlternateContent>
      </w:r>
      <w:r w:rsidR="002759E6">
        <w:rPr>
          <w:b w:val="0"/>
          <w:noProof/>
          <w:lang w:eastAsia="en-GB"/>
        </w:rPr>
        <mc:AlternateContent>
          <mc:Choice Requires="wpg">
            <w:drawing>
              <wp:anchor distT="0" distB="0" distL="114300" distR="114300" simplePos="0" relativeHeight="251670528" behindDoc="0" locked="0" layoutInCell="1" allowOverlap="1" wp14:anchorId="533E7203" wp14:editId="68F42DB5">
                <wp:simplePos x="0" y="0"/>
                <wp:positionH relativeFrom="column">
                  <wp:posOffset>6445250</wp:posOffset>
                </wp:positionH>
                <wp:positionV relativeFrom="paragraph">
                  <wp:posOffset>915035</wp:posOffset>
                </wp:positionV>
                <wp:extent cx="758190" cy="956310"/>
                <wp:effectExtent l="0" t="0" r="0" b="15240"/>
                <wp:wrapTopAndBottom/>
                <wp:docPr id="2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956310"/>
                          <a:chOff x="65165" y="14127"/>
                          <a:chExt cx="8640" cy="10801"/>
                        </a:xfrm>
                      </wpg:grpSpPr>
                      <wps:wsp>
                        <wps:cNvPr id="276" name="Rectangle 136"/>
                        <wps:cNvSpPr>
                          <a:spLocks noChangeArrowheads="1"/>
                        </wps:cNvSpPr>
                        <wps:spPr bwMode="auto">
                          <a:xfrm>
                            <a:off x="68045" y="17008"/>
                            <a:ext cx="2160" cy="2160"/>
                          </a:xfrm>
                          <a:prstGeom prst="rect">
                            <a:avLst/>
                          </a:prstGeom>
                          <a:solidFill>
                            <a:schemeClr val="dk1">
                              <a:lumMod val="100000"/>
                              <a:lumOff val="0"/>
                            </a:schemeClr>
                          </a:solidFill>
                          <a:ln w="25400">
                            <a:solidFill>
                              <a:schemeClr val="dk1">
                                <a:lumMod val="50000"/>
                                <a:lumOff val="0"/>
                              </a:schemeClr>
                            </a:solidFill>
                            <a:miter lim="800000"/>
                            <a:headEnd/>
                            <a:tailEnd/>
                          </a:ln>
                        </wps:spPr>
                        <wps:txbx>
                          <w:txbxContent>
                            <w:p w14:paraId="6C5597C9" w14:textId="77777777" w:rsidR="00B53C7C" w:rsidRDefault="00B53C7C" w:rsidP="00DA05B9"/>
                          </w:txbxContent>
                        </wps:txbx>
                        <wps:bodyPr rot="0" vert="horz" wrap="square" lIns="91440" tIns="45720" rIns="91440" bIns="45720" anchor="ctr" anchorCtr="0" upright="1">
                          <a:noAutofit/>
                        </wps:bodyPr>
                      </wps:wsp>
                      <wps:wsp>
                        <wps:cNvPr id="277" name="Rectangle 137"/>
                        <wps:cNvSpPr>
                          <a:spLocks noChangeArrowheads="1"/>
                        </wps:cNvSpPr>
                        <wps:spPr bwMode="auto">
                          <a:xfrm>
                            <a:off x="68045" y="19888"/>
                            <a:ext cx="2160" cy="2160"/>
                          </a:xfrm>
                          <a:prstGeom prst="rect">
                            <a:avLst/>
                          </a:prstGeom>
                          <a:solidFill>
                            <a:schemeClr val="dk1">
                              <a:lumMod val="100000"/>
                              <a:lumOff val="0"/>
                            </a:schemeClr>
                          </a:solidFill>
                          <a:ln w="25400">
                            <a:solidFill>
                              <a:schemeClr val="dk1">
                                <a:lumMod val="50000"/>
                                <a:lumOff val="0"/>
                              </a:schemeClr>
                            </a:solidFill>
                            <a:miter lim="800000"/>
                            <a:headEnd/>
                            <a:tailEnd/>
                          </a:ln>
                        </wps:spPr>
                        <wps:txbx>
                          <w:txbxContent>
                            <w:p w14:paraId="489AF35E" w14:textId="77777777" w:rsidR="00B53C7C" w:rsidRDefault="00B53C7C" w:rsidP="00DA05B9"/>
                          </w:txbxContent>
                        </wps:txbx>
                        <wps:bodyPr rot="0" vert="horz" wrap="square" lIns="91440" tIns="45720" rIns="91440" bIns="45720" anchor="ctr" anchorCtr="0" upright="1">
                          <a:noAutofit/>
                        </wps:bodyPr>
                      </wps:wsp>
                      <wps:wsp>
                        <wps:cNvPr id="278" name="Rectangle 138"/>
                        <wps:cNvSpPr>
                          <a:spLocks noChangeArrowheads="1"/>
                        </wps:cNvSpPr>
                        <wps:spPr bwMode="auto">
                          <a:xfrm>
                            <a:off x="68045" y="22768"/>
                            <a:ext cx="2160" cy="2160"/>
                          </a:xfrm>
                          <a:prstGeom prst="rect">
                            <a:avLst/>
                          </a:prstGeom>
                          <a:solidFill>
                            <a:schemeClr val="dk1">
                              <a:lumMod val="100000"/>
                              <a:lumOff val="0"/>
                            </a:schemeClr>
                          </a:solidFill>
                          <a:ln w="25400">
                            <a:solidFill>
                              <a:schemeClr val="dk1">
                                <a:lumMod val="50000"/>
                                <a:lumOff val="0"/>
                              </a:schemeClr>
                            </a:solidFill>
                            <a:miter lim="800000"/>
                            <a:headEnd/>
                            <a:tailEnd/>
                          </a:ln>
                        </wps:spPr>
                        <wps:txbx>
                          <w:txbxContent>
                            <w:p w14:paraId="28F828E7" w14:textId="77777777" w:rsidR="00B53C7C" w:rsidRDefault="00B53C7C" w:rsidP="00DA05B9"/>
                          </w:txbxContent>
                        </wps:txbx>
                        <wps:bodyPr rot="0" vert="horz" wrap="square" lIns="91440" tIns="45720" rIns="91440" bIns="45720" anchor="ctr" anchorCtr="0" upright="1">
                          <a:noAutofit/>
                        </wps:bodyPr>
                      </wps:wsp>
                      <wps:wsp>
                        <wps:cNvPr id="279" name="TextBox 135"/>
                        <wps:cNvSpPr txBox="1">
                          <a:spLocks noChangeArrowheads="1"/>
                        </wps:cNvSpPr>
                        <wps:spPr bwMode="auto">
                          <a:xfrm>
                            <a:off x="65165" y="14127"/>
                            <a:ext cx="8641" cy="2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4092" w14:textId="77777777" w:rsidR="00B53C7C" w:rsidRDefault="00B53C7C" w:rsidP="00DA05B9">
                              <w:pPr>
                                <w:pStyle w:val="NormalWeb"/>
                                <w:spacing w:before="0" w:beforeAutospacing="0" w:after="0" w:afterAutospacing="0"/>
                              </w:pPr>
                              <w:r>
                                <w:rPr>
                                  <w:color w:val="000000" w:themeColor="text1"/>
                                  <w:kern w:val="24"/>
                                  <w:sz w:val="22"/>
                                  <w:szCs w:val="22"/>
                                </w:rPr>
                                <w:t>Ubiquitin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33E7203" id="Group 71" o:spid="_x0000_s1097" style="position:absolute;margin-left:507.5pt;margin-top:72.05pt;width:59.7pt;height:75.3pt;z-index:251670528" coordorigin="65165,14127" coordsize="8640,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">
                <v:rect id="Rectangle 136" o:spid="_x0000_s1098" style="position:absolute;left:68045;top:1700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" fillcolor="black [3200]" strokecolor="black [1600]" strokeweight="2pt">
                  <v:textbox>
                    <w:txbxContent>
                      <w:p w14:paraId="6C5597C9" w14:textId="77777777" w:rsidR="00B53C7C" w:rsidRDefault="00B53C7C" w:rsidP="00DA05B9"/>
                    </w:txbxContent>
                  </v:textbox>
                </v:rect>
                <v:rect id="Rectangle 137" o:spid="_x0000_s1099" style="position:absolute;left:68045;top:1988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" fillcolor="black [3200]" strokecolor="black [1600]" strokeweight="2pt">
                  <v:textbox>
                    <w:txbxContent>
                      <w:p w14:paraId="489AF35E" w14:textId="77777777" w:rsidR="00B53C7C" w:rsidRDefault="00B53C7C" w:rsidP="00DA05B9"/>
                    </w:txbxContent>
                  </v:textbox>
                </v:rect>
                <v:rect id="Rectangle 138" o:spid="_x0000_s1100" style="position:absolute;left:68045;top:2276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" fillcolor="black [3200]" strokecolor="black [1600]" strokeweight="2pt">
                  <v:textbox>
                    <w:txbxContent>
                      <w:p w14:paraId="28F828E7" w14:textId="77777777" w:rsidR="00B53C7C" w:rsidRDefault="00B53C7C" w:rsidP="00DA05B9"/>
                    </w:txbxContent>
                  </v:textbox>
                </v:rect>
                <v:shape id="TextBox 135" o:spid="_x0000_s1101" type="#_x0000_t202" style="position:absolute;left:65165;top:14127;width:8641;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3A754092" w14:textId="77777777" w:rsidR="00B53C7C" w:rsidRDefault="00B53C7C" w:rsidP="00DA05B9">
                        <w:pPr>
                          <w:pStyle w:val="NormalWeb"/>
                          <w:spacing w:before="0" w:beforeAutospacing="0" w:after="0" w:afterAutospacing="0"/>
                        </w:pPr>
                        <w:r>
                          <w:rPr>
                            <w:color w:val="000000" w:themeColor="text1"/>
                            <w:kern w:val="24"/>
                            <w:sz w:val="22"/>
                            <w:szCs w:val="22"/>
                          </w:rPr>
                          <w:t>Ubiquitin</w:t>
                        </w:r>
                      </w:p>
                    </w:txbxContent>
                  </v:textbox>
                </v:shape>
                <w10:wrap type="topAndBottom"/>
              </v:group>
            </w:pict>
          </mc:Fallback>
        </mc:AlternateContent>
      </w:r>
      <w:r w:rsidR="002759E6">
        <w:rPr>
          <w:b w:val="0"/>
          <w:noProof/>
          <w:lang w:eastAsia="en-GB"/>
        </w:rPr>
        <mc:AlternateContent>
          <mc:Choice Requires="wps">
            <w:drawing>
              <wp:anchor distT="0" distB="0" distL="114300" distR="114300" simplePos="0" relativeHeight="251669504" behindDoc="0" locked="0" layoutInCell="1" allowOverlap="1" wp14:anchorId="1DA8C192" wp14:editId="220465D1">
                <wp:simplePos x="0" y="0"/>
                <wp:positionH relativeFrom="column">
                  <wp:posOffset>7019290</wp:posOffset>
                </wp:positionH>
                <wp:positionV relativeFrom="paragraph">
                  <wp:posOffset>1283970</wp:posOffset>
                </wp:positionV>
                <wp:extent cx="410845" cy="254635"/>
                <wp:effectExtent l="0" t="19050" r="46355" b="31115"/>
                <wp:wrapTopAndBottom/>
                <wp:docPr id="111" name="Right Arrow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0845" cy="254635"/>
                        </a:xfrm>
                        <a:prstGeom prst="right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5B05C"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DA8C192" id="Right Arrow 69" o:spid="_x0000_s1102" type="#_x0000_t13" style="position:absolute;margin-left:552.7pt;margin-top:101.1pt;width:32.3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" adj="14906" fillcolor="black [3213]" strokecolor="black [3213]" strokeweight="2pt">
                <v:path arrowok="t"/>
                <o:lock v:ext="edit" aspectratio="t"/>
                <v:textbox>
                  <w:txbxContent>
                    <w:p w14:paraId="52E5B05C" w14:textId="77777777" w:rsidR="00B53C7C" w:rsidRDefault="00B53C7C" w:rsidP="00DA05B9"/>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74624" behindDoc="0" locked="0" layoutInCell="1" allowOverlap="1" wp14:anchorId="6E16C7C4" wp14:editId="56E67A4C">
                <wp:simplePos x="0" y="0"/>
                <wp:positionH relativeFrom="column">
                  <wp:posOffset>6407785</wp:posOffset>
                </wp:positionH>
                <wp:positionV relativeFrom="paragraph">
                  <wp:posOffset>1202055</wp:posOffset>
                </wp:positionV>
                <wp:extent cx="252730" cy="383540"/>
                <wp:effectExtent l="0" t="0" r="0" b="0"/>
                <wp:wrapTopAndBottom/>
                <wp:docPr id="110"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 cy="383540"/>
                        </a:xfrm>
                        <a:prstGeom prst="rect">
                          <a:avLst/>
                        </a:prstGeom>
                        <a:noFill/>
                      </wps:spPr>
                      <wps:txbx>
                        <w:txbxContent>
                          <w:p w14:paraId="637C2925" w14:textId="77777777" w:rsidR="00B53C7C" w:rsidRDefault="00B53C7C" w:rsidP="00DA05B9">
                            <w:pPr>
                              <w:pStyle w:val="NormalWeb"/>
                              <w:spacing w:before="0" w:beforeAutospacing="0" w:after="0" w:afterAutospacing="0"/>
                            </w:pPr>
                            <w:r>
                              <w:rPr>
                                <w:b/>
                                <w:bCs/>
                                <w:color w:val="000000" w:themeColor="text1"/>
                                <w:kern w:val="24"/>
                                <w:sz w:val="40"/>
                                <w:szCs w:val="40"/>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6C7C4" id="TextBox 129" o:spid="_x0000_s1103" type="#_x0000_t202" style="position:absolute;margin-left:504.55pt;margin-top:94.65pt;width:19.9pt;height:3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" filled="f" stroked="f">
                <v:textbox style="mso-fit-shape-to-text:t">
                  <w:txbxContent>
                    <w:p w14:paraId="637C2925" w14:textId="77777777" w:rsidR="00B53C7C" w:rsidRDefault="00B53C7C" w:rsidP="00DA05B9">
                      <w:pPr>
                        <w:pStyle w:val="NormalWeb"/>
                        <w:spacing w:before="0" w:beforeAutospacing="0" w:after="0" w:afterAutospacing="0"/>
                      </w:pPr>
                      <w:r>
                        <w:rPr>
                          <w:b/>
                          <w:bCs/>
                          <w:color w:val="000000" w:themeColor="text1"/>
                          <w:kern w:val="24"/>
                          <w:sz w:val="40"/>
                          <w:szCs w:val="40"/>
                        </w:rPr>
                        <w:t>+</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72576" behindDoc="0" locked="0" layoutInCell="1" allowOverlap="1" wp14:anchorId="7AFAA036" wp14:editId="2BA2F3F3">
                <wp:simplePos x="0" y="0"/>
                <wp:positionH relativeFrom="column">
                  <wp:posOffset>5848985</wp:posOffset>
                </wp:positionH>
                <wp:positionV relativeFrom="paragraph">
                  <wp:posOffset>702310</wp:posOffset>
                </wp:positionV>
                <wp:extent cx="316230" cy="255270"/>
                <wp:effectExtent l="0" t="0" r="26670" b="11430"/>
                <wp:wrapTopAndBottom/>
                <wp:docPr id="107"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6230" cy="255270"/>
                        </a:xfrm>
                        <a:prstGeom prst="ellipse">
                          <a:avLst/>
                        </a:prstGeom>
                        <a:solidFill>
                          <a:schemeClr val="bg1"/>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0C6B1C77"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7AFAA036" id="Oval 129" o:spid="_x0000_s1104" style="position:absolute;margin-left:460.55pt;margin-top:55.3pt;width:24.9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" fillcolor="white [3212]" strokecolor="black [3213]" strokeweight="2pt">
                <v:path arrowok="t"/>
                <o:lock v:ext="edit" aspectratio="t"/>
                <v:textbox>
                  <w:txbxContent>
                    <w:p w14:paraId="0C6B1C77" w14:textId="77777777" w:rsidR="00B53C7C" w:rsidRDefault="00B53C7C" w:rsidP="00DA05B9"/>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73600" behindDoc="0" locked="0" layoutInCell="1" allowOverlap="1" wp14:anchorId="7BE13B1D" wp14:editId="5ABEF2D1">
                <wp:simplePos x="0" y="0"/>
                <wp:positionH relativeFrom="column">
                  <wp:posOffset>5798820</wp:posOffset>
                </wp:positionH>
                <wp:positionV relativeFrom="paragraph">
                  <wp:posOffset>728980</wp:posOffset>
                </wp:positionV>
                <wp:extent cx="442595" cy="222885"/>
                <wp:effectExtent l="0" t="0" r="0" b="0"/>
                <wp:wrapTopAndBottom/>
                <wp:docPr id="106"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 cy="222885"/>
                        </a:xfrm>
                        <a:prstGeom prst="rect">
                          <a:avLst/>
                        </a:prstGeom>
                        <a:noFill/>
                      </wps:spPr>
                      <wps:txbx>
                        <w:txbxContent>
                          <w:p w14:paraId="36C6C352" w14:textId="77777777" w:rsidR="00B53C7C" w:rsidRDefault="00B53C7C" w:rsidP="00DA05B9">
                            <w:pPr>
                              <w:pStyle w:val="NormalWeb"/>
                              <w:spacing w:before="0" w:beforeAutospacing="0" w:after="0" w:afterAutospacing="0"/>
                            </w:pPr>
                            <w:r>
                              <w:rPr>
                                <w:b/>
                                <w:bCs/>
                                <w:color w:val="000000" w:themeColor="text1"/>
                                <w:kern w:val="24"/>
                                <w:sz w:val="18"/>
                                <w:szCs w:val="18"/>
                              </w:rPr>
                              <w:t>VHL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E13B1D" id="TextBox 128" o:spid="_x0000_s1105" type="#_x0000_t202" style="position:absolute;margin-left:456.6pt;margin-top:57.4pt;width:34.85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" filled="f" stroked="f">
                <v:textbox style="mso-fit-shape-to-text:t">
                  <w:txbxContent>
                    <w:p w14:paraId="36C6C352" w14:textId="77777777" w:rsidR="00B53C7C" w:rsidRDefault="00B53C7C" w:rsidP="00DA05B9">
                      <w:pPr>
                        <w:pStyle w:val="NormalWeb"/>
                        <w:spacing w:before="0" w:beforeAutospacing="0" w:after="0" w:afterAutospacing="0"/>
                      </w:pPr>
                      <w:r>
                        <w:rPr>
                          <w:b/>
                          <w:bCs/>
                          <w:color w:val="000000" w:themeColor="text1"/>
                          <w:kern w:val="24"/>
                          <w:sz w:val="18"/>
                          <w:szCs w:val="18"/>
                        </w:rPr>
                        <w:t>VHL</w:t>
                      </w:r>
                    </w:p>
                  </w:txbxContent>
                </v:textbox>
                <w10:wrap type="topAndBottom"/>
              </v:shape>
            </w:pict>
          </mc:Fallback>
        </mc:AlternateContent>
      </w:r>
      <w:r w:rsidR="002759E6">
        <w:rPr>
          <w:b w:val="0"/>
          <w:noProof/>
          <w:lang w:eastAsia="en-GB"/>
        </w:rPr>
        <mc:AlternateContent>
          <mc:Choice Requires="wps">
            <w:drawing>
              <wp:anchor distT="0" distB="0" distL="114284" distR="114284" simplePos="0" relativeHeight="251675648" behindDoc="0" locked="0" layoutInCell="1" allowOverlap="1" wp14:anchorId="0AA5BF59" wp14:editId="64A0BDF9">
                <wp:simplePos x="0" y="0"/>
                <wp:positionH relativeFrom="column">
                  <wp:posOffset>6028689</wp:posOffset>
                </wp:positionH>
                <wp:positionV relativeFrom="paragraph">
                  <wp:posOffset>1047750</wp:posOffset>
                </wp:positionV>
                <wp:extent cx="0" cy="191135"/>
                <wp:effectExtent l="95250" t="0" r="57150" b="56515"/>
                <wp:wrapTopAndBottom/>
                <wp:docPr id="105"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13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09FC43" id="_x0000_t32" coordsize="21600,21600" o:spt="32" o:oned="t" path="m,l21600,21600e" filled="f">
                <v:path arrowok="t" fillok="f" o:connecttype="none"/>
                <o:lock v:ext="edit" shapetype="t"/>
              </v:shapetype>
              <v:shape id="Straight Arrow Connector 132" o:spid="_x0000_s1026" type="#_x0000_t32" style="position:absolute;margin-left:474.7pt;margin-top:82.5pt;width:0;height:15.05pt;z-index:251675648;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" strokecolor="black [3213]" strokeweight="1.5pt">
                <v:stroke endarrow="open"/>
                <o:lock v:ext="edit" shapetype="f"/>
                <w10:wrap type="topAndBottom"/>
              </v:shape>
            </w:pict>
          </mc:Fallback>
        </mc:AlternateContent>
      </w:r>
      <w:r w:rsidR="002759E6">
        <w:rPr>
          <w:b w:val="0"/>
          <w:noProof/>
          <w:lang w:eastAsia="en-GB"/>
        </w:rPr>
        <mc:AlternateContent>
          <mc:Choice Requires="wpg">
            <w:drawing>
              <wp:anchor distT="0" distB="0" distL="114300" distR="114300" simplePos="0" relativeHeight="251671552" behindDoc="0" locked="0" layoutInCell="1" allowOverlap="1" wp14:anchorId="13AA7DE5" wp14:editId="78C1AFE5">
                <wp:simplePos x="0" y="0"/>
                <wp:positionH relativeFrom="column">
                  <wp:posOffset>5612765</wp:posOffset>
                </wp:positionH>
                <wp:positionV relativeFrom="paragraph">
                  <wp:posOffset>936625</wp:posOffset>
                </wp:positionV>
                <wp:extent cx="821055" cy="892175"/>
                <wp:effectExtent l="19050" t="0" r="36195" b="22225"/>
                <wp:wrapTopAndBottom/>
                <wp:docPr id="4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 cy="892175"/>
                          <a:chOff x="52203" y="14127"/>
                          <a:chExt cx="10081" cy="9361"/>
                        </a:xfrm>
                      </wpg:grpSpPr>
                      <wps:wsp>
                        <wps:cNvPr id="479" name="Regular Pentagon 134"/>
                        <wps:cNvSpPr>
                          <a:spLocks noChangeArrowheads="1"/>
                        </wps:cNvSpPr>
                        <wps:spPr bwMode="auto">
                          <a:xfrm>
                            <a:off x="52203" y="15567"/>
                            <a:ext cx="10081" cy="7921"/>
                          </a:xfrm>
                          <a:prstGeom prst="pentagon">
                            <a:avLst/>
                          </a:prstGeom>
                          <a:solidFill>
                            <a:schemeClr val="lt1">
                              <a:lumMod val="100000"/>
                              <a:lumOff val="0"/>
                            </a:schemeClr>
                          </a:solidFill>
                          <a:ln w="25400">
                            <a:solidFill>
                              <a:schemeClr val="dk1">
                                <a:lumMod val="100000"/>
                                <a:lumOff val="0"/>
                              </a:schemeClr>
                            </a:solidFill>
                            <a:miter lim="800000"/>
                            <a:headEnd/>
                            <a:tailEnd/>
                          </a:ln>
                        </wps:spPr>
                        <wps:txbx>
                          <w:txbxContent>
                            <w:p w14:paraId="6B340785"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α</w:t>
                              </w:r>
                            </w:p>
                          </w:txbxContent>
                        </wps:txbx>
                        <wps:bodyPr rot="0" vert="horz" wrap="square" lIns="91440" tIns="45720" rIns="91440" bIns="45720" anchor="ctr" anchorCtr="0" upright="1">
                          <a:noAutofit/>
                        </wps:bodyPr>
                      </wps:wsp>
                      <wps:wsp>
                        <wps:cNvPr id="259" name="Oval 135"/>
                        <wps:cNvSpPr>
                          <a:spLocks noChangeArrowheads="1"/>
                        </wps:cNvSpPr>
                        <wps:spPr bwMode="auto">
                          <a:xfrm>
                            <a:off x="55167" y="14127"/>
                            <a:ext cx="4321" cy="4321"/>
                          </a:xfrm>
                          <a:prstGeom prst="ellipse">
                            <a:avLst/>
                          </a:prstGeom>
                          <a:solidFill>
                            <a:schemeClr val="bg1">
                              <a:lumMod val="100000"/>
                              <a:lumOff val="0"/>
                            </a:schemeClr>
                          </a:solidFill>
                          <a:ln w="25400">
                            <a:solidFill>
                              <a:schemeClr val="bg1">
                                <a:lumMod val="100000"/>
                                <a:lumOff val="0"/>
                              </a:schemeClr>
                            </a:solidFill>
                            <a:round/>
                            <a:headEnd/>
                            <a:tailEnd/>
                          </a:ln>
                        </wps:spPr>
                        <wps:txbx>
                          <w:txbxContent>
                            <w:p w14:paraId="262DDA7A" w14:textId="77777777" w:rsidR="00B53C7C" w:rsidRDefault="00B53C7C" w:rsidP="00DA05B9"/>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A7DE5" id="Group 126" o:spid="_x0000_s1106" style="position:absolute;margin-left:441.95pt;margin-top:73.75pt;width:64.65pt;height:70.25pt;z-index:251671552" coordorigin="52203,14127" coordsize="10081,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">
                <v:shape id="Regular Pentagon 134" o:spid="_x0000_s1107" type="#_x0000_t56" style="position:absolute;left:52203;top:15567;width:10081;height:7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" fillcolor="white [3201]" strokecolor="black [3200]" strokeweight="2pt">
                  <v:textbox>
                    <w:txbxContent>
                      <w:p w14:paraId="6B340785"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α</w:t>
                        </w:r>
                      </w:p>
                    </w:txbxContent>
                  </v:textbox>
                </v:shape>
                <v:oval id="Oval 135" o:spid="_x0000_s1108" style="position:absolute;left:55167;top:14127;width:432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" fillcolor="white [3212]" strokecolor="white [3212]" strokeweight="2pt">
                  <v:textbox>
                    <w:txbxContent>
                      <w:p w14:paraId="262DDA7A" w14:textId="77777777" w:rsidR="00B53C7C" w:rsidRDefault="00B53C7C" w:rsidP="00DA05B9"/>
                    </w:txbxContent>
                  </v:textbox>
                </v:oval>
                <w10:wrap type="topAndBottom"/>
              </v:group>
            </w:pict>
          </mc:Fallback>
        </mc:AlternateContent>
      </w:r>
      <w:r w:rsidR="002759E6">
        <w:rPr>
          <w:b w:val="0"/>
          <w:noProof/>
          <w:lang w:eastAsia="en-GB"/>
        </w:rPr>
        <mc:AlternateContent>
          <mc:Choice Requires="wpg">
            <w:drawing>
              <wp:anchor distT="0" distB="0" distL="114300" distR="114300" simplePos="0" relativeHeight="251676672" behindDoc="0" locked="0" layoutInCell="1" allowOverlap="1" wp14:anchorId="0EAC7563" wp14:editId="7FB5E5F8">
                <wp:simplePos x="0" y="0"/>
                <wp:positionH relativeFrom="column">
                  <wp:posOffset>5160645</wp:posOffset>
                </wp:positionH>
                <wp:positionV relativeFrom="paragraph">
                  <wp:posOffset>1064260</wp:posOffset>
                </wp:positionV>
                <wp:extent cx="755015" cy="246380"/>
                <wp:effectExtent l="0" t="0" r="26035" b="1270"/>
                <wp:wrapNone/>
                <wp:docPr id="47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246380"/>
                          <a:chOff x="9534" y="2810"/>
                          <a:chExt cx="1189" cy="388"/>
                        </a:xfrm>
                      </wpg:grpSpPr>
                      <wps:wsp>
                        <wps:cNvPr id="475" name="Oval 127"/>
                        <wps:cNvSpPr>
                          <a:spLocks noChangeArrowheads="1"/>
                        </wps:cNvSpPr>
                        <wps:spPr bwMode="auto">
                          <a:xfrm>
                            <a:off x="10524" y="2868"/>
                            <a:ext cx="199" cy="201"/>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0D2168ED" w14:textId="77777777" w:rsidR="00B53C7C" w:rsidRDefault="00B53C7C" w:rsidP="00DA05B9"/>
                          </w:txbxContent>
                        </wps:txbx>
                        <wps:bodyPr rot="0" vert="horz" wrap="square" lIns="91440" tIns="45720" rIns="91440" bIns="45720" anchor="ctr" anchorCtr="0" upright="1">
                          <a:noAutofit/>
                        </wps:bodyPr>
                      </wps:wsp>
                      <wps:wsp>
                        <wps:cNvPr id="476" name="Straight Connector 128"/>
                        <wps:cNvCnPr/>
                        <wps:spPr bwMode="auto">
                          <a:xfrm>
                            <a:off x="10047" y="2990"/>
                            <a:ext cx="497" cy="0"/>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77" name="TextBox 117"/>
                        <wps:cNvSpPr txBox="1">
                          <a:spLocks noChangeArrowheads="1"/>
                        </wps:cNvSpPr>
                        <wps:spPr bwMode="auto">
                          <a:xfrm>
                            <a:off x="9534" y="2810"/>
                            <a:ext cx="69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221E5"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C7563" id="Group 81" o:spid="_x0000_s1109" style="position:absolute;margin-left:406.35pt;margin-top:83.8pt;width:59.45pt;height:19.4pt;z-index:251676672" coordorigin="9534,2810" coordsize="118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">
                <v:oval id="Oval 127" o:spid="_x0000_s1110" style="position:absolute;left:10524;top:2868;width:199;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" fillcolor="black [3200]" strokecolor="black [1600]" strokeweight="2pt">
                  <v:textbox>
                    <w:txbxContent>
                      <w:p w14:paraId="0D2168ED" w14:textId="77777777" w:rsidR="00B53C7C" w:rsidRDefault="00B53C7C" w:rsidP="00DA05B9"/>
                    </w:txbxContent>
                  </v:textbox>
                </v:oval>
                <v:line id="Straight Connector 128" o:spid="_x0000_s1111" style="position:absolute;visibility:visible;mso-wrap-style:square" from="10047,2990" to="10544,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" strokecolor="black [3040]" strokeweight="1.5pt"/>
                <v:shape id="TextBox 117" o:spid="_x0000_s1112" type="#_x0000_t202" style="position:absolute;left:9534;top:2810;width:69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345221E5"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v:textbox>
                </v:shape>
              </v:group>
            </w:pict>
          </mc:Fallback>
        </mc:AlternateContent>
      </w:r>
      <w:r w:rsidR="002759E6">
        <w:rPr>
          <w:b w:val="0"/>
          <w:noProof/>
          <w:lang w:eastAsia="en-GB"/>
        </w:rPr>
        <mc:AlternateContent>
          <mc:Choice Requires="wps">
            <w:drawing>
              <wp:anchor distT="0" distB="0" distL="114300" distR="114300" simplePos="0" relativeHeight="251677696" behindDoc="0" locked="0" layoutInCell="1" allowOverlap="1" wp14:anchorId="09201D7A" wp14:editId="6D373403">
                <wp:simplePos x="0" y="0"/>
                <wp:positionH relativeFrom="column">
                  <wp:posOffset>5011420</wp:posOffset>
                </wp:positionH>
                <wp:positionV relativeFrom="paragraph">
                  <wp:posOffset>1310640</wp:posOffset>
                </wp:positionV>
                <wp:extent cx="410845" cy="254635"/>
                <wp:effectExtent l="0" t="19050" r="46355" b="31115"/>
                <wp:wrapTopAndBottom/>
                <wp:docPr id="155" name="Right Arrow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0845" cy="254635"/>
                        </a:xfrm>
                        <a:prstGeom prst="right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5F859"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09201D7A" id="Right Arrow 75" o:spid="_x0000_s1113" type="#_x0000_t13" style="position:absolute;margin-left:394.6pt;margin-top:103.2pt;width:32.35pt;height:2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" adj="14906" fillcolor="black [3213]" strokecolor="black [3213]" strokeweight="2pt">
                <v:path arrowok="t"/>
                <o:lock v:ext="edit" aspectratio="t"/>
                <v:textbox>
                  <w:txbxContent>
                    <w:p w14:paraId="5065F859" w14:textId="77777777" w:rsidR="00B53C7C" w:rsidRDefault="00B53C7C" w:rsidP="00DA05B9"/>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79744" behindDoc="0" locked="0" layoutInCell="1" allowOverlap="1" wp14:anchorId="301781E0" wp14:editId="31840CBC">
                <wp:simplePos x="0" y="0"/>
                <wp:positionH relativeFrom="column">
                  <wp:posOffset>4385945</wp:posOffset>
                </wp:positionH>
                <wp:positionV relativeFrom="paragraph">
                  <wp:posOffset>942340</wp:posOffset>
                </wp:positionV>
                <wp:extent cx="375285" cy="411480"/>
                <wp:effectExtent l="0" t="0" r="24765" b="26670"/>
                <wp:wrapTopAndBottom/>
                <wp:docPr id="109" name="Oval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5285" cy="4114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2C14E"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301781E0" id="Oval 109" o:spid="_x0000_s1114" style="position:absolute;margin-left:345.35pt;margin-top:74.2pt;width:29.55pt;height:3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" fillcolor="white [3212]" strokecolor="white [3212]" strokeweight="2pt">
                <v:path arrowok="t"/>
                <o:lock v:ext="edit" aspectratio="t"/>
                <v:textbox>
                  <w:txbxContent>
                    <w:p w14:paraId="4582C14E" w14:textId="77777777" w:rsidR="00B53C7C" w:rsidRDefault="00B53C7C" w:rsidP="00DA05B9"/>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78720" behindDoc="0" locked="0" layoutInCell="1" allowOverlap="1" wp14:anchorId="10DE3CD4" wp14:editId="07A5655E">
                <wp:simplePos x="0" y="0"/>
                <wp:positionH relativeFrom="column">
                  <wp:posOffset>4062095</wp:posOffset>
                </wp:positionH>
                <wp:positionV relativeFrom="paragraph">
                  <wp:posOffset>1159510</wp:posOffset>
                </wp:positionV>
                <wp:extent cx="875030" cy="755015"/>
                <wp:effectExtent l="0" t="0" r="20320" b="26035"/>
                <wp:wrapTopAndBottom/>
                <wp:docPr id="108" name="Regular Pentagon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75030" cy="755015"/>
                        </a:xfrm>
                        <a:prstGeom prst="pentagon">
                          <a:avLst/>
                        </a:prstGeom>
                      </wps:spPr>
                      <wps:style>
                        <a:lnRef idx="2">
                          <a:schemeClr val="dk1"/>
                        </a:lnRef>
                        <a:fillRef idx="1">
                          <a:schemeClr val="lt1"/>
                        </a:fillRef>
                        <a:effectRef idx="0">
                          <a:schemeClr val="dk1"/>
                        </a:effectRef>
                        <a:fontRef idx="minor">
                          <a:schemeClr val="dk1"/>
                        </a:fontRef>
                      </wps:style>
                      <wps:txbx>
                        <w:txbxContent>
                          <w:p w14:paraId="328EFBCC"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α</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10DE3CD4" id="Regular Pentagon 108" o:spid="_x0000_s1115" type="#_x0000_t56" style="position:absolute;margin-left:319.85pt;margin-top:91.3pt;width:68.9pt;height:5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" fillcolor="white [3201]" strokecolor="black [3200]" strokeweight="2pt">
                <v:path arrowok="t"/>
                <o:lock v:ext="edit" aspectratio="t"/>
                <v:textbox>
                  <w:txbxContent>
                    <w:p w14:paraId="328EFBCC" w14:textId="77777777" w:rsidR="00B53C7C" w:rsidRDefault="00B53C7C" w:rsidP="00DA05B9">
                      <w:pPr>
                        <w:pStyle w:val="NormalWeb"/>
                        <w:spacing w:before="0" w:beforeAutospacing="0" w:after="0" w:afterAutospacing="0"/>
                        <w:jc w:val="center"/>
                      </w:pPr>
                      <w:r>
                        <w:rPr>
                          <w:b/>
                          <w:bCs/>
                          <w:color w:val="000000" w:themeColor="text1"/>
                          <w:kern w:val="24"/>
                          <w:sz w:val="20"/>
                          <w:szCs w:val="20"/>
                        </w:rPr>
                        <w:t>HIF-1</w:t>
                      </w:r>
                      <w:r>
                        <w:rPr>
                          <w:b/>
                          <w:bCs/>
                          <w:color w:val="000000" w:themeColor="text1"/>
                          <w:kern w:val="24"/>
                          <w:sz w:val="20"/>
                          <w:szCs w:val="20"/>
                          <w:lang w:val="el-GR"/>
                        </w:rPr>
                        <w:t>α</w:t>
                      </w:r>
                    </w:p>
                  </w:txbxContent>
                </v:textbox>
                <w10:wrap type="topAndBottom"/>
              </v:shape>
            </w:pict>
          </mc:Fallback>
        </mc:AlternateContent>
      </w:r>
      <w:r w:rsidR="002759E6">
        <w:rPr>
          <w:b w:val="0"/>
          <w:noProof/>
          <w:lang w:eastAsia="en-GB"/>
        </w:rPr>
        <mc:AlternateContent>
          <mc:Choice Requires="wpg">
            <w:drawing>
              <wp:anchor distT="0" distB="0" distL="114300" distR="114300" simplePos="0" relativeHeight="251680768" behindDoc="0" locked="0" layoutInCell="1" allowOverlap="1" wp14:anchorId="38D04B50" wp14:editId="3744F6B6">
                <wp:simplePos x="0" y="0"/>
                <wp:positionH relativeFrom="column">
                  <wp:posOffset>3659505</wp:posOffset>
                </wp:positionH>
                <wp:positionV relativeFrom="paragraph">
                  <wp:posOffset>1116965</wp:posOffset>
                </wp:positionV>
                <wp:extent cx="766445" cy="237490"/>
                <wp:effectExtent l="0" t="0" r="14605" b="0"/>
                <wp:wrapNone/>
                <wp:docPr id="46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45" cy="237490"/>
                          <a:chOff x="6983" y="2861"/>
                          <a:chExt cx="1207" cy="374"/>
                        </a:xfrm>
                      </wpg:grpSpPr>
                      <wpg:grpSp>
                        <wpg:cNvPr id="470" name="Group 105"/>
                        <wpg:cNvGrpSpPr>
                          <a:grpSpLocks/>
                        </wpg:cNvGrpSpPr>
                        <wpg:grpSpPr bwMode="auto">
                          <a:xfrm>
                            <a:off x="7486" y="2942"/>
                            <a:ext cx="704" cy="216"/>
                            <a:chOff x="34202" y="16288"/>
                            <a:chExt cx="5151" cy="1440"/>
                          </a:xfrm>
                        </wpg:grpSpPr>
                        <wps:wsp>
                          <wps:cNvPr id="471" name="Oval 106"/>
                          <wps:cNvSpPr>
                            <a:spLocks noChangeArrowheads="1"/>
                          </wps:cNvSpPr>
                          <wps:spPr bwMode="auto">
                            <a:xfrm>
                              <a:off x="37914" y="16288"/>
                              <a:ext cx="1440" cy="1440"/>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704EC643" w14:textId="77777777" w:rsidR="00B53C7C" w:rsidRDefault="00B53C7C" w:rsidP="00DA05B9"/>
                            </w:txbxContent>
                          </wps:txbx>
                          <wps:bodyPr rot="0" vert="horz" wrap="square" lIns="91440" tIns="45720" rIns="91440" bIns="45720" anchor="ctr" anchorCtr="0" upright="1">
                            <a:noAutofit/>
                          </wps:bodyPr>
                        </wps:wsp>
                        <wps:wsp>
                          <wps:cNvPr id="472" name="Straight Connector 107"/>
                          <wps:cNvCnPr/>
                          <wps:spPr bwMode="auto">
                            <a:xfrm rot="10800000">
                              <a:off x="34202" y="17008"/>
                              <a:ext cx="3600" cy="0"/>
                            </a:xfrm>
                            <a:prstGeom prst="line">
                              <a:avLst/>
                            </a:prstGeom>
                            <a:noFill/>
                            <a:ln w="25400">
                              <a:solidFill>
                                <a:schemeClr val="dk1">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473" name="TextBox 134"/>
                        <wps:cNvSpPr txBox="1">
                          <a:spLocks noChangeArrowheads="1"/>
                        </wps:cNvSpPr>
                        <wps:spPr bwMode="auto">
                          <a:xfrm>
                            <a:off x="6983" y="2861"/>
                            <a:ext cx="98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344D"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04B50" id="Group 88" o:spid="_x0000_s1116" style="position:absolute;margin-left:288.15pt;margin-top:87.95pt;width:60.35pt;height:18.7pt;z-index:251680768" coordorigin="6983,2861" coordsize="120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">
                <v:group id="Group 105" o:spid="_x0000_s1117" style="position:absolute;left:7486;top:2942;width:704;height:216" coordorigin="34202,16288" coordsize="515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oval id="Oval 106" o:spid="_x0000_s1118" style="position:absolute;left:37914;top:1628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" fillcolor="black [3200]" strokecolor="black [1600]" strokeweight="2pt">
                    <v:textbox>
                      <w:txbxContent>
                        <w:p w14:paraId="704EC643" w14:textId="77777777" w:rsidR="00B53C7C" w:rsidRDefault="00B53C7C" w:rsidP="00DA05B9"/>
                      </w:txbxContent>
                    </v:textbox>
                  </v:oval>
                  <v:line id="Straight Connector 107" o:spid="_x0000_s1119" style="position:absolute;rotation:180;visibility:visible;mso-wrap-style:square" from="34202,17008" to="37802,1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" strokecolor="black [1600]" strokeweight="2pt"/>
                </v:group>
                <v:shape id="TextBox 134" o:spid="_x0000_s1120" type="#_x0000_t202" style="position:absolute;left:6983;top:2861;width:98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6952344D"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v:textbox>
                </v:shape>
              </v:group>
            </w:pict>
          </mc:Fallback>
        </mc:AlternateContent>
      </w:r>
      <w:r w:rsidR="002759E6">
        <w:rPr>
          <w:b w:val="0"/>
          <w:noProof/>
          <w:lang w:eastAsia="en-GB"/>
        </w:rPr>
        <mc:AlternateContent>
          <mc:Choice Requires="wps">
            <w:drawing>
              <wp:anchor distT="0" distB="0" distL="114300" distR="114300" simplePos="0" relativeHeight="251682816" behindDoc="0" locked="0" layoutInCell="1" allowOverlap="1" wp14:anchorId="29E5FBAE" wp14:editId="5214037E">
                <wp:simplePos x="0" y="0"/>
                <wp:positionH relativeFrom="column">
                  <wp:posOffset>3763010</wp:posOffset>
                </wp:positionH>
                <wp:positionV relativeFrom="paragraph">
                  <wp:posOffset>1915160</wp:posOffset>
                </wp:positionV>
                <wp:extent cx="159385" cy="144780"/>
                <wp:effectExtent l="7303" t="0" r="19367" b="38418"/>
                <wp:wrapTopAndBottom/>
                <wp:docPr id="147"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59385" cy="1447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7F4330" id="Straight Connector 92" o:spid="_x0000_s1026" style="position:absolute;rotation:9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150.8pt" to="308.8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" strokecolor="black [3213]" strokeweight="2pt">
                <o:lock v:ext="edit" shapetype="f"/>
                <w10:wrap type="topAndBottom"/>
              </v:line>
            </w:pict>
          </mc:Fallback>
        </mc:AlternateContent>
      </w:r>
      <w:r w:rsidR="002759E6">
        <w:rPr>
          <w:b w:val="0"/>
          <w:noProof/>
          <w:lang w:eastAsia="en-GB"/>
        </w:rPr>
        <mc:AlternateContent>
          <mc:Choice Requires="wps">
            <w:drawing>
              <wp:anchor distT="0" distB="0" distL="114300" distR="114300" simplePos="0" relativeHeight="251706368" behindDoc="0" locked="0" layoutInCell="1" allowOverlap="1" wp14:anchorId="76F4FDDA" wp14:editId="0EC91375">
                <wp:simplePos x="0" y="0"/>
                <wp:positionH relativeFrom="column">
                  <wp:posOffset>3838575</wp:posOffset>
                </wp:positionH>
                <wp:positionV relativeFrom="paragraph">
                  <wp:posOffset>1760220</wp:posOffset>
                </wp:positionV>
                <wp:extent cx="125095" cy="173990"/>
                <wp:effectExtent l="0" t="0" r="27305" b="16510"/>
                <wp:wrapTopAndBottom/>
                <wp:docPr id="101" name="Oval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095" cy="17399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0132373"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76F4FDDA" id="Oval 101" o:spid="_x0000_s1121" style="position:absolute;margin-left:302.25pt;margin-top:138.6pt;width:9.85pt;height:1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" fillcolor="black [3200]" strokecolor="black [1600]" strokeweight="2pt">
                <v:path arrowok="t"/>
                <o:lock v:ext="edit" aspectratio="t"/>
                <v:textbox>
                  <w:txbxContent>
                    <w:p w14:paraId="40132373" w14:textId="77777777" w:rsidR="00B53C7C" w:rsidRDefault="00B53C7C" w:rsidP="00DA05B9"/>
                  </w:txbxContent>
                </v:textbox>
                <w10:wrap type="topAndBottom"/>
              </v:oval>
            </w:pict>
          </mc:Fallback>
        </mc:AlternateContent>
      </w:r>
      <w:r w:rsidR="002759E6">
        <w:rPr>
          <w:b w:val="0"/>
          <w:noProof/>
          <w:lang w:eastAsia="en-GB"/>
        </w:rPr>
        <mc:AlternateContent>
          <mc:Choice Requires="wpg">
            <w:drawing>
              <wp:anchor distT="0" distB="0" distL="114300" distR="114300" simplePos="0" relativeHeight="251685888" behindDoc="0" locked="0" layoutInCell="1" allowOverlap="1" wp14:anchorId="2FBB8484" wp14:editId="3D85ECD1">
                <wp:simplePos x="0" y="0"/>
                <wp:positionH relativeFrom="column">
                  <wp:posOffset>3562985</wp:posOffset>
                </wp:positionH>
                <wp:positionV relativeFrom="paragraph">
                  <wp:posOffset>2108835</wp:posOffset>
                </wp:positionV>
                <wp:extent cx="2158365" cy="1195705"/>
                <wp:effectExtent l="0" t="0" r="0" b="0"/>
                <wp:wrapTopAndBottom/>
                <wp:docPr id="45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1195705"/>
                          <a:chOff x="0" y="0"/>
                          <a:chExt cx="21581" cy="11954"/>
                        </a:xfrm>
                      </wpg:grpSpPr>
                      <wpg:grpSp>
                        <wpg:cNvPr id="459" name="Group 476"/>
                        <wpg:cNvGrpSpPr>
                          <a:grpSpLocks/>
                        </wpg:cNvGrpSpPr>
                        <wpg:grpSpPr bwMode="auto">
                          <a:xfrm>
                            <a:off x="0" y="0"/>
                            <a:ext cx="21581" cy="10181"/>
                            <a:chOff x="0" y="0"/>
                            <a:chExt cx="21581" cy="10181"/>
                          </a:xfrm>
                        </wpg:grpSpPr>
                        <wps:wsp>
                          <wps:cNvPr id="460" name="TextBox 155"/>
                          <wps:cNvSpPr txBox="1">
                            <a:spLocks noChangeArrowheads="1"/>
                          </wps:cNvSpPr>
                          <wps:spPr bwMode="auto">
                            <a:xfrm>
                              <a:off x="0" y="0"/>
                              <a:ext cx="4708"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1BA29" w14:textId="77777777" w:rsidR="00B53C7C" w:rsidRDefault="00B53C7C" w:rsidP="00DA05B9">
                                <w:pPr>
                                  <w:pStyle w:val="NormalWeb"/>
                                  <w:spacing w:before="0" w:beforeAutospacing="0" w:after="0" w:afterAutospacing="0"/>
                                </w:pPr>
                                <w:r>
                                  <w:rPr>
                                    <w:b/>
                                    <w:bCs/>
                                    <w:color w:val="000000" w:themeColor="text1"/>
                                    <w:kern w:val="24"/>
                                    <w:sz w:val="20"/>
                                    <w:szCs w:val="20"/>
                                  </w:rPr>
                                  <w:t>Fe</w:t>
                                </w:r>
                                <w:r>
                                  <w:rPr>
                                    <w:b/>
                                    <w:bCs/>
                                    <w:color w:val="000000" w:themeColor="text1"/>
                                    <w:kern w:val="24"/>
                                    <w:position w:val="6"/>
                                    <w:sz w:val="20"/>
                                    <w:szCs w:val="20"/>
                                    <w:vertAlign w:val="superscript"/>
                                  </w:rPr>
                                  <w:t>+2</w:t>
                                </w:r>
                              </w:p>
                            </w:txbxContent>
                          </wps:txbx>
                          <wps:bodyPr rot="0" vert="horz" wrap="square" lIns="91440" tIns="45720" rIns="91440" bIns="45720" anchor="t" anchorCtr="0" upright="1">
                            <a:noAutofit/>
                          </wps:bodyPr>
                        </wps:wsp>
                        <wps:wsp>
                          <wps:cNvPr id="461" name="Curved Down Arrow 82"/>
                          <wps:cNvSpPr>
                            <a:spLocks noChangeArrowheads="1"/>
                          </wps:cNvSpPr>
                          <wps:spPr bwMode="auto">
                            <a:xfrm rot="-9835504">
                              <a:off x="356" y="3325"/>
                              <a:ext cx="7405" cy="3186"/>
                            </a:xfrm>
                            <a:prstGeom prst="curvedDownArrow">
                              <a:avLst>
                                <a:gd name="adj1" fmla="val 24996"/>
                                <a:gd name="adj2" fmla="val 50003"/>
                                <a:gd name="adj3" fmla="val 25000"/>
                              </a:avLst>
                            </a:prstGeom>
                            <a:solidFill>
                              <a:schemeClr val="tx1">
                                <a:lumMod val="100000"/>
                                <a:lumOff val="0"/>
                              </a:schemeClr>
                            </a:solidFill>
                            <a:ln w="25400">
                              <a:solidFill>
                                <a:schemeClr val="dk1">
                                  <a:lumMod val="100000"/>
                                  <a:lumOff val="0"/>
                                </a:schemeClr>
                              </a:solidFill>
                              <a:miter lim="800000"/>
                              <a:headEnd/>
                              <a:tailEnd/>
                            </a:ln>
                          </wps:spPr>
                          <wps:txbx>
                            <w:txbxContent>
                              <w:p w14:paraId="11ABDC1C" w14:textId="77777777" w:rsidR="00B53C7C" w:rsidRDefault="00B53C7C" w:rsidP="00DA05B9"/>
                            </w:txbxContent>
                          </wps:txbx>
                          <wps:bodyPr rot="0" vert="horz" wrap="square" lIns="91440" tIns="45720" rIns="91440" bIns="45720" anchor="ctr" anchorCtr="0" upright="1">
                            <a:noAutofit/>
                          </wps:bodyPr>
                        </wps:wsp>
                        <wps:wsp>
                          <wps:cNvPr id="462" name="TextBox 162"/>
                          <wps:cNvSpPr txBox="1">
                            <a:spLocks noChangeArrowheads="1"/>
                          </wps:cNvSpPr>
                          <wps:spPr bwMode="auto">
                            <a:xfrm>
                              <a:off x="2731" y="7006"/>
                              <a:ext cx="6732" cy="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3F9F" w14:textId="77777777" w:rsidR="00B53C7C" w:rsidRDefault="00B53C7C" w:rsidP="00DA05B9">
                                <w:pPr>
                                  <w:pStyle w:val="NormalWeb"/>
                                  <w:spacing w:before="0" w:beforeAutospacing="0" w:after="0" w:afterAutospacing="0"/>
                                </w:pPr>
                                <w:r>
                                  <w:rPr>
                                    <w:b/>
                                    <w:bCs/>
                                    <w:color w:val="000000" w:themeColor="text1"/>
                                    <w:kern w:val="24"/>
                                    <w:sz w:val="20"/>
                                    <w:szCs w:val="20"/>
                                  </w:rPr>
                                  <w:t>+ Fe</w:t>
                                </w:r>
                                <w:r>
                                  <w:rPr>
                                    <w:b/>
                                    <w:bCs/>
                                    <w:color w:val="000000" w:themeColor="text1"/>
                                    <w:kern w:val="24"/>
                                    <w:position w:val="6"/>
                                    <w:sz w:val="20"/>
                                    <w:szCs w:val="20"/>
                                    <w:vertAlign w:val="superscript"/>
                                  </w:rPr>
                                  <w:t>+2</w:t>
                                </w:r>
                              </w:p>
                            </w:txbxContent>
                          </wps:txbx>
                          <wps:bodyPr rot="0" vert="horz" wrap="square" lIns="91440" tIns="45720" rIns="91440" bIns="45720" anchor="t" anchorCtr="0" upright="1">
                            <a:noAutofit/>
                          </wps:bodyPr>
                        </wps:wsp>
                        <wps:wsp>
                          <wps:cNvPr id="463" name="Block Arc 88"/>
                          <wps:cNvSpPr>
                            <a:spLocks/>
                          </wps:cNvSpPr>
                          <wps:spPr bwMode="auto">
                            <a:xfrm rot="-5700000">
                              <a:off x="11043" y="-356"/>
                              <a:ext cx="8285" cy="12790"/>
                            </a:xfrm>
                            <a:custGeom>
                              <a:avLst/>
                              <a:gdLst>
                                <a:gd name="T0" fmla="*/ 0 w 828500"/>
                                <a:gd name="T1" fmla="*/ 6395 h 1279069"/>
                                <a:gd name="T2" fmla="*/ 1784 w 828500"/>
                                <a:gd name="T3" fmla="*/ 1137 h 1279069"/>
                                <a:gd name="T4" fmla="*/ 7493 w 828500"/>
                                <a:gd name="T5" fmla="*/ 2634 h 1279069"/>
                                <a:gd name="T6" fmla="*/ 8201 w 828500"/>
                                <a:gd name="T7" fmla="*/ 7678 h 1279069"/>
                                <a:gd name="T8" fmla="*/ 6376 w 828500"/>
                                <a:gd name="T9" fmla="*/ 7101 h 1279069"/>
                                <a:gd name="T10" fmla="*/ 6114 w 828500"/>
                                <a:gd name="T11" fmla="*/ 4182 h 1279069"/>
                                <a:gd name="T12" fmla="*/ 2634 w 828500"/>
                                <a:gd name="T13" fmla="*/ 3032 h 1279069"/>
                                <a:gd name="T14" fmla="*/ 1881 w 828500"/>
                                <a:gd name="T15" fmla="*/ 6395 h 1279069"/>
                                <a:gd name="T16" fmla="*/ 0 w 828500"/>
                                <a:gd name="T17" fmla="*/ 6395 h 12790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828500"/>
                                <a:gd name="T28" fmla="*/ 0 h 1279069"/>
                                <a:gd name="T29" fmla="*/ 828500 w 828500"/>
                                <a:gd name="T30" fmla="*/ 1279069 h 12790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828500" h="1279069">
                                  <a:moveTo>
                                    <a:pt x="0" y="639535"/>
                                  </a:moveTo>
                                  <a:cubicBezTo>
                                    <a:pt x="0" y="429679"/>
                                    <a:pt x="66688" y="233176"/>
                                    <a:pt x="178448" y="113721"/>
                                  </a:cubicBezTo>
                                  <a:cubicBezTo>
                                    <a:pt x="363473" y="-84044"/>
                                    <a:pt x="616925" y="-17585"/>
                                    <a:pt x="749280" y="263403"/>
                                  </a:cubicBezTo>
                                  <a:cubicBezTo>
                                    <a:pt x="817726" y="408714"/>
                                    <a:pt x="843423" y="591773"/>
                                    <a:pt x="820084" y="767793"/>
                                  </a:cubicBezTo>
                                  <a:lnTo>
                                    <a:pt x="637623" y="710128"/>
                                  </a:lnTo>
                                  <a:cubicBezTo>
                                    <a:pt x="645588" y="609704"/>
                                    <a:pt x="636337" y="506853"/>
                                    <a:pt x="611368" y="418233"/>
                                  </a:cubicBezTo>
                                  <a:cubicBezTo>
                                    <a:pt x="540482" y="166646"/>
                                    <a:pt x="371150" y="110654"/>
                                    <a:pt x="263409" y="303175"/>
                                  </a:cubicBezTo>
                                  <a:cubicBezTo>
                                    <a:pt x="215483" y="388813"/>
                                    <a:pt x="188093" y="511136"/>
                                    <a:pt x="188093" y="639534"/>
                                  </a:cubicBezTo>
                                  <a:lnTo>
                                    <a:pt x="0" y="639535"/>
                                  </a:lnTo>
                                  <a:close/>
                                </a:path>
                              </a:pathLst>
                            </a:custGeom>
                            <a:solidFill>
                              <a:schemeClr val="lt1">
                                <a:lumMod val="100000"/>
                                <a:lumOff val="0"/>
                              </a:schemeClr>
                            </a:solidFill>
                            <a:ln w="25400">
                              <a:solidFill>
                                <a:schemeClr val="dk1">
                                  <a:lumMod val="100000"/>
                                  <a:lumOff val="0"/>
                                </a:schemeClr>
                              </a:solidFill>
                              <a:miter lim="800000"/>
                              <a:headEnd/>
                              <a:tailEnd/>
                            </a:ln>
                          </wps:spPr>
                          <wps:txbx>
                            <w:txbxContent>
                              <w:p w14:paraId="231272D5" w14:textId="77777777" w:rsidR="00B53C7C" w:rsidRDefault="00B53C7C" w:rsidP="00DA05B9"/>
                            </w:txbxContent>
                          </wps:txbx>
                          <wps:bodyPr rot="0" vert="horz" wrap="square" lIns="91440" tIns="45720" rIns="91440" bIns="45720" anchor="ctr" anchorCtr="0" upright="1">
                            <a:noAutofit/>
                          </wps:bodyPr>
                        </wps:wsp>
                      </wpg:grpSp>
                      <wpg:grpSp>
                        <wpg:cNvPr id="464" name="Group 477"/>
                        <wpg:cNvGrpSpPr>
                          <a:grpSpLocks/>
                        </wpg:cNvGrpSpPr>
                        <wpg:grpSpPr bwMode="auto">
                          <a:xfrm>
                            <a:off x="14844" y="2375"/>
                            <a:ext cx="2059" cy="9579"/>
                            <a:chOff x="0" y="0"/>
                            <a:chExt cx="2058" cy="9579"/>
                          </a:xfrm>
                        </wpg:grpSpPr>
                        <wps:wsp>
                          <wps:cNvPr id="465" name="Oval 89"/>
                          <wps:cNvSpPr>
                            <a:spLocks noChangeArrowheads="1"/>
                          </wps:cNvSpPr>
                          <wps:spPr bwMode="auto">
                            <a:xfrm>
                              <a:off x="712" y="0"/>
                              <a:ext cx="1250" cy="1189"/>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50068506" w14:textId="77777777" w:rsidR="00B53C7C" w:rsidRDefault="00B53C7C" w:rsidP="00DA05B9"/>
                            </w:txbxContent>
                          </wps:txbx>
                          <wps:bodyPr rot="0" vert="horz" wrap="square" lIns="91440" tIns="45720" rIns="91440" bIns="45720" anchor="ctr" anchorCtr="0" upright="1">
                            <a:noAutofit/>
                          </wps:bodyPr>
                        </wps:wsp>
                        <wps:wsp>
                          <wps:cNvPr id="466" name="Oval 90"/>
                          <wps:cNvSpPr>
                            <a:spLocks noChangeArrowheads="1"/>
                          </wps:cNvSpPr>
                          <wps:spPr bwMode="auto">
                            <a:xfrm>
                              <a:off x="0" y="6056"/>
                              <a:ext cx="1250" cy="1189"/>
                            </a:xfrm>
                            <a:prstGeom prst="ellipse">
                              <a:avLst/>
                            </a:prstGeom>
                            <a:solidFill>
                              <a:schemeClr val="dk1">
                                <a:lumMod val="100000"/>
                                <a:lumOff val="0"/>
                              </a:schemeClr>
                            </a:solidFill>
                            <a:ln w="25400">
                              <a:solidFill>
                                <a:schemeClr val="dk1">
                                  <a:lumMod val="50000"/>
                                  <a:lumOff val="0"/>
                                </a:schemeClr>
                              </a:solidFill>
                              <a:round/>
                              <a:headEnd/>
                              <a:tailEnd/>
                            </a:ln>
                          </wps:spPr>
                          <wps:txbx>
                            <w:txbxContent>
                              <w:p w14:paraId="58E4899C" w14:textId="77777777" w:rsidR="00B53C7C" w:rsidRDefault="00B53C7C" w:rsidP="00DA05B9"/>
                            </w:txbxContent>
                          </wps:txbx>
                          <wps:bodyPr rot="0" vert="horz" wrap="square" lIns="91440" tIns="45720" rIns="91440" bIns="45720" anchor="ctr" anchorCtr="0" upright="1">
                            <a:noAutofit/>
                          </wps:bodyPr>
                        </wps:wsp>
                        <wps:wsp>
                          <wps:cNvPr id="467" name="Arc 87"/>
                          <wps:cNvSpPr>
                            <a:spLocks/>
                          </wps:cNvSpPr>
                          <wps:spPr bwMode="auto">
                            <a:xfrm>
                              <a:off x="712" y="712"/>
                              <a:ext cx="1346" cy="7010"/>
                            </a:xfrm>
                            <a:custGeom>
                              <a:avLst/>
                              <a:gdLst>
                                <a:gd name="T0" fmla="*/ 673 w 134639"/>
                                <a:gd name="T1" fmla="*/ 0 h 701038"/>
                                <a:gd name="T2" fmla="*/ 1346 w 134639"/>
                                <a:gd name="T3" fmla="*/ 3505 h 701038"/>
                                <a:gd name="T4" fmla="*/ 0 60000 65536"/>
                                <a:gd name="T5" fmla="*/ 0 60000 65536"/>
                                <a:gd name="T6" fmla="*/ 0 w 134639"/>
                                <a:gd name="T7" fmla="*/ 0 h 701038"/>
                                <a:gd name="T8" fmla="*/ 134639 w 134639"/>
                                <a:gd name="T9" fmla="*/ 701038 h 701038"/>
                              </a:gdLst>
                              <a:ahLst/>
                              <a:cxnLst>
                                <a:cxn ang="T4">
                                  <a:pos x="T0" y="T1"/>
                                </a:cxn>
                                <a:cxn ang="T5">
                                  <a:pos x="T2" y="T3"/>
                                </a:cxn>
                              </a:cxnLst>
                              <a:rect l="T6" t="T7" r="T8" b="T9"/>
                              <a:pathLst>
                                <a:path w="134639" h="701038" stroke="0">
                                  <a:moveTo>
                                    <a:pt x="67319" y="0"/>
                                  </a:moveTo>
                                  <a:cubicBezTo>
                                    <a:pt x="104499" y="0"/>
                                    <a:pt x="134639" y="156933"/>
                                    <a:pt x="134639" y="350519"/>
                                  </a:cubicBezTo>
                                  <a:lnTo>
                                    <a:pt x="67320" y="350519"/>
                                  </a:lnTo>
                                  <a:cubicBezTo>
                                    <a:pt x="67320" y="233679"/>
                                    <a:pt x="67319" y="116840"/>
                                    <a:pt x="67319" y="0"/>
                                  </a:cubicBezTo>
                                  <a:close/>
                                </a:path>
                                <a:path w="134639" h="701038" fill="none">
                                  <a:moveTo>
                                    <a:pt x="67319" y="0"/>
                                  </a:moveTo>
                                  <a:cubicBezTo>
                                    <a:pt x="104499" y="0"/>
                                    <a:pt x="134639" y="156933"/>
                                    <a:pt x="134639" y="350519"/>
                                  </a:cubicBezTo>
                                </a:path>
                              </a:pathLst>
                            </a:custGeom>
                            <a:noFill/>
                            <a:ln w="25400">
                              <a:solidFill>
                                <a:schemeClr val="dk1">
                                  <a:lumMod val="100000"/>
                                  <a:lumOff val="0"/>
                                </a:schemeClr>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14C78743" w14:textId="77777777" w:rsidR="00B53C7C" w:rsidRDefault="00B53C7C" w:rsidP="00DA05B9"/>
                            </w:txbxContent>
                          </wps:txbx>
                          <wps:bodyPr rot="0" vert="horz" wrap="square" lIns="91440" tIns="45720" rIns="91440" bIns="45720" anchor="ctr" anchorCtr="0" upright="1">
                            <a:noAutofit/>
                          </wps:bodyPr>
                        </wps:wsp>
                        <wps:wsp>
                          <wps:cNvPr id="468" name="Arc 80"/>
                          <wps:cNvSpPr>
                            <a:spLocks/>
                          </wps:cNvSpPr>
                          <wps:spPr bwMode="auto">
                            <a:xfrm>
                              <a:off x="0" y="3206"/>
                              <a:ext cx="1346" cy="6373"/>
                            </a:xfrm>
                            <a:custGeom>
                              <a:avLst/>
                              <a:gdLst>
                                <a:gd name="T0" fmla="*/ 673 w 134639"/>
                                <a:gd name="T1" fmla="*/ 0 h 637307"/>
                                <a:gd name="T2" fmla="*/ 1346 w 134639"/>
                                <a:gd name="T3" fmla="*/ 3187 h 637307"/>
                                <a:gd name="T4" fmla="*/ 0 60000 65536"/>
                                <a:gd name="T5" fmla="*/ 0 60000 65536"/>
                                <a:gd name="T6" fmla="*/ 0 w 134639"/>
                                <a:gd name="T7" fmla="*/ 0 h 637307"/>
                                <a:gd name="T8" fmla="*/ 134639 w 134639"/>
                                <a:gd name="T9" fmla="*/ 637307 h 637307"/>
                              </a:gdLst>
                              <a:ahLst/>
                              <a:cxnLst>
                                <a:cxn ang="T4">
                                  <a:pos x="T0" y="T1"/>
                                </a:cxn>
                                <a:cxn ang="T5">
                                  <a:pos x="T2" y="T3"/>
                                </a:cxn>
                              </a:cxnLst>
                              <a:rect l="T6" t="T7" r="T8" b="T9"/>
                              <a:pathLst>
                                <a:path w="134639" h="637307" stroke="0">
                                  <a:moveTo>
                                    <a:pt x="67319" y="0"/>
                                  </a:moveTo>
                                  <a:cubicBezTo>
                                    <a:pt x="104499" y="0"/>
                                    <a:pt x="134639" y="142666"/>
                                    <a:pt x="134639" y="318654"/>
                                  </a:cubicBezTo>
                                  <a:lnTo>
                                    <a:pt x="67320" y="318654"/>
                                  </a:lnTo>
                                  <a:cubicBezTo>
                                    <a:pt x="67320" y="212436"/>
                                    <a:pt x="67319" y="106218"/>
                                    <a:pt x="67319" y="0"/>
                                  </a:cubicBezTo>
                                  <a:close/>
                                </a:path>
                                <a:path w="134639" h="637307" fill="none">
                                  <a:moveTo>
                                    <a:pt x="67319" y="0"/>
                                  </a:moveTo>
                                  <a:cubicBezTo>
                                    <a:pt x="104499" y="0"/>
                                    <a:pt x="134639" y="142666"/>
                                    <a:pt x="134639" y="318654"/>
                                  </a:cubicBezTo>
                                </a:path>
                              </a:pathLst>
                            </a:custGeom>
                            <a:noFill/>
                            <a:ln w="25400">
                              <a:solidFill>
                                <a:schemeClr val="dk1">
                                  <a:lumMod val="100000"/>
                                  <a:lumOff val="0"/>
                                </a:schemeClr>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2DD8E8AE" w14:textId="77777777" w:rsidR="00B53C7C" w:rsidRDefault="00B53C7C" w:rsidP="00DA05B9"/>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BB8484" id="Group 478" o:spid="_x0000_s1122" style="position:absolute;margin-left:280.55pt;margin-top:166.05pt;width:169.95pt;height:94.15pt;z-index:251685888" coordsize="21581,1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">
                <v:group id="Group 476" o:spid="_x0000_s1123" style="position:absolute;width:21581;height:10181" coordsize="21581,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TextBox 155" o:spid="_x0000_s1124" type="#_x0000_t202" style="position:absolute;width:47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7921BA29" w14:textId="77777777" w:rsidR="00B53C7C" w:rsidRDefault="00B53C7C" w:rsidP="00DA05B9">
                          <w:pPr>
                            <w:pStyle w:val="NormalWeb"/>
                            <w:spacing w:before="0" w:beforeAutospacing="0" w:after="0" w:afterAutospacing="0"/>
                          </w:pPr>
                          <w:r>
                            <w:rPr>
                              <w:b/>
                              <w:bCs/>
                              <w:color w:val="000000" w:themeColor="text1"/>
                              <w:kern w:val="24"/>
                              <w:sz w:val="20"/>
                              <w:szCs w:val="20"/>
                            </w:rPr>
                            <w:t>Fe</w:t>
                          </w:r>
                          <w:r>
                            <w:rPr>
                              <w:b/>
                              <w:bCs/>
                              <w:color w:val="000000" w:themeColor="text1"/>
                              <w:kern w:val="24"/>
                              <w:position w:val="6"/>
                              <w:sz w:val="20"/>
                              <w:szCs w:val="20"/>
                              <w:vertAlign w:val="superscript"/>
                            </w:rPr>
                            <w:t>+2</w:t>
                          </w:r>
                        </w:p>
                      </w:txbxContent>
                    </v:textbox>
                  </v:shape>
                  <v:shape id="Curved Down Arrow 82" o:spid="_x0000_s1125" type="#_x0000_t105" style="position:absolute;left:356;top:3325;width:7405;height:3186;rotation:-10742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" adj="16953,20438,16200" fillcolor="black [3213]" strokecolor="black [3200]" strokeweight="2pt">
                    <v:textbox>
                      <w:txbxContent>
                        <w:p w14:paraId="11ABDC1C" w14:textId="77777777" w:rsidR="00B53C7C" w:rsidRDefault="00B53C7C" w:rsidP="00DA05B9"/>
                      </w:txbxContent>
                    </v:textbox>
                  </v:shape>
                  <v:shape id="TextBox 162" o:spid="_x0000_s1126" type="#_x0000_t202" style="position:absolute;left:2731;top:7006;width:673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57943F9F" w14:textId="77777777" w:rsidR="00B53C7C" w:rsidRDefault="00B53C7C" w:rsidP="00DA05B9">
                          <w:pPr>
                            <w:pStyle w:val="NormalWeb"/>
                            <w:spacing w:before="0" w:beforeAutospacing="0" w:after="0" w:afterAutospacing="0"/>
                          </w:pPr>
                          <w:r>
                            <w:rPr>
                              <w:b/>
                              <w:bCs/>
                              <w:color w:val="000000" w:themeColor="text1"/>
                              <w:kern w:val="24"/>
                              <w:sz w:val="20"/>
                              <w:szCs w:val="20"/>
                            </w:rPr>
                            <w:t>+ Fe</w:t>
                          </w:r>
                          <w:r>
                            <w:rPr>
                              <w:b/>
                              <w:bCs/>
                              <w:color w:val="000000" w:themeColor="text1"/>
                              <w:kern w:val="24"/>
                              <w:position w:val="6"/>
                              <w:sz w:val="20"/>
                              <w:szCs w:val="20"/>
                              <w:vertAlign w:val="superscript"/>
                            </w:rPr>
                            <w:t>+2</w:t>
                          </w:r>
                        </w:p>
                      </w:txbxContent>
                    </v:textbox>
                  </v:shape>
                  <v:shape id="Block Arc 88" o:spid="_x0000_s1127" style="position:absolute;left:11043;top:-356;width:8285;height:12790;rotation:-95;visibility:visible;mso-wrap-style:square;v-text-anchor:middle" coordsize="828500,12790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" adj="-11796480,,5400" path="m,639535c,429679,66688,233176,178448,113721,363473,-84044,616925,-17585,749280,263403v68446,145311,94143,328370,70804,504390l637623,710128c645588,609704,636337,506853,611368,418233,540482,166646,371150,110654,263409,303175v-47926,85638,-75316,207961,-75316,336359l,639535xe" fillcolor="white [3201]" strokecolor="black [3200]" strokeweight="2pt">
                    <v:stroke joinstyle="miter"/>
                    <v:formulas/>
                    <v:path arrowok="t" o:connecttype="custom" o:connectlocs="0,64;18,11;75,26;82,77;64,71;61,42;26,30;19,64;0,64" o:connectangles="0,0,0,0,0,0,0,0,0" textboxrect="0,0,828500,1279069"/>
                    <v:textbox>
                      <w:txbxContent>
                        <w:p w14:paraId="231272D5" w14:textId="77777777" w:rsidR="00B53C7C" w:rsidRDefault="00B53C7C" w:rsidP="00DA05B9"/>
                      </w:txbxContent>
                    </v:textbox>
                  </v:shape>
                </v:group>
                <v:group id="Group 477" o:spid="_x0000_s1128" style="position:absolute;left:14844;top:2375;width:2059;height:9579" coordsize="205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89" o:spid="_x0000_s1129" style="position:absolute;left:712;width:1250;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" fillcolor="black [3200]" strokecolor="black [1600]" strokeweight="2pt">
                    <v:textbox>
                      <w:txbxContent>
                        <w:p w14:paraId="50068506" w14:textId="77777777" w:rsidR="00B53C7C" w:rsidRDefault="00B53C7C" w:rsidP="00DA05B9"/>
                      </w:txbxContent>
                    </v:textbox>
                  </v:oval>
                  <v:oval id="Oval 90" o:spid="_x0000_s1130" style="position:absolute;top:6056;width:1250;height:1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" fillcolor="black [3200]" strokecolor="black [1600]" strokeweight="2pt">
                    <v:textbox>
                      <w:txbxContent>
                        <w:p w14:paraId="58E4899C" w14:textId="77777777" w:rsidR="00B53C7C" w:rsidRDefault="00B53C7C" w:rsidP="00DA05B9"/>
                      </w:txbxContent>
                    </v:textbox>
                  </v:oval>
                  <v:shape id="Arc 87" o:spid="_x0000_s1131" style="position:absolute;left:712;top:712;width:1346;height:7010;visibility:visible;mso-wrap-style:square;v-text-anchor:middle" coordsize="134639,701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" adj="-11796480,,5400" path="m67319,nsc104499,,134639,156933,134639,350519r-67319,c67320,233679,67319,116840,67319,xem67319,nfc104499,,134639,156933,134639,350519e" filled="f" strokecolor="black [3200]" strokeweight="2pt">
                    <v:stroke joinstyle="miter"/>
                    <v:shadow on="t" color="black" opacity="24903f" origin=",.5" offset="0,.55556mm"/>
                    <v:formulas/>
                    <v:path arrowok="t" o:connecttype="custom" o:connectlocs="7,0;13,35" o:connectangles="0,0" textboxrect="0,0,134639,701038"/>
                    <v:textbox>
                      <w:txbxContent>
                        <w:p w14:paraId="14C78743" w14:textId="77777777" w:rsidR="00B53C7C" w:rsidRDefault="00B53C7C" w:rsidP="00DA05B9"/>
                      </w:txbxContent>
                    </v:textbox>
                  </v:shape>
                  <v:shape id="Arc 80" o:spid="_x0000_s1132" style="position:absolute;top:3206;width:1346;height:6373;visibility:visible;mso-wrap-style:square;v-text-anchor:middle" coordsize="134639,6373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" adj="-11796480,,5400" path="m67319,nsc104499,,134639,142666,134639,318654r-67319,c67320,212436,67319,106218,67319,xem67319,nfc104499,,134639,142666,134639,318654e" filled="f" strokecolor="black [3200]" strokeweight="2pt">
                    <v:stroke joinstyle="miter"/>
                    <v:shadow on="t" color="black" opacity="24903f" origin=",.5" offset="0,.55556mm"/>
                    <v:formulas/>
                    <v:path arrowok="t" o:connecttype="custom" o:connectlocs="7,0;13,32" o:connectangles="0,0" textboxrect="0,0,134639,637307"/>
                    <v:textbox>
                      <w:txbxContent>
                        <w:p w14:paraId="2DD8E8AE" w14:textId="77777777" w:rsidR="00B53C7C" w:rsidRDefault="00B53C7C" w:rsidP="00DA05B9"/>
                      </w:txbxContent>
                    </v:textbox>
                  </v:shape>
                </v:group>
                <w10:wrap type="topAndBottom"/>
              </v:group>
            </w:pict>
          </mc:Fallback>
        </mc:AlternateContent>
      </w:r>
      <w:r w:rsidR="002759E6">
        <w:rPr>
          <w:b w:val="0"/>
          <w:noProof/>
          <w:lang w:eastAsia="en-GB"/>
        </w:rPr>
        <mc:AlternateContent>
          <mc:Choice Requires="wps">
            <w:drawing>
              <wp:anchor distT="0" distB="0" distL="114300" distR="114300" simplePos="0" relativeHeight="251683840" behindDoc="0" locked="0" layoutInCell="1" allowOverlap="1" wp14:anchorId="47D77A38" wp14:editId="41B068ED">
                <wp:simplePos x="0" y="0"/>
                <wp:positionH relativeFrom="column">
                  <wp:posOffset>3755390</wp:posOffset>
                </wp:positionH>
                <wp:positionV relativeFrom="paragraph">
                  <wp:posOffset>2457450</wp:posOffset>
                </wp:positionV>
                <wp:extent cx="471805" cy="269240"/>
                <wp:effectExtent l="0" t="0" r="0" b="0"/>
                <wp:wrapTopAndBottom/>
                <wp:docPr id="135"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69240"/>
                        </a:xfrm>
                        <a:prstGeom prst="rect">
                          <a:avLst/>
                        </a:prstGeom>
                        <a:noFill/>
                      </wps:spPr>
                      <wps:txbx>
                        <w:txbxContent>
                          <w:p w14:paraId="79E0066D" w14:textId="77777777" w:rsidR="00B53C7C" w:rsidRDefault="00B53C7C" w:rsidP="00DA05B9">
                            <w:pPr>
                              <w:pStyle w:val="NormalWeb"/>
                              <w:spacing w:before="0" w:beforeAutospacing="0" w:after="0" w:afterAutospacing="0"/>
                            </w:pPr>
                            <w:r>
                              <w:rPr>
                                <w:b/>
                                <w:bCs/>
                                <w:color w:val="000000" w:themeColor="text1"/>
                                <w:kern w:val="24"/>
                                <w:sz w:val="20"/>
                                <w:szCs w:val="20"/>
                              </w:rPr>
                              <w:t>+ O</w:t>
                            </w:r>
                            <w:r>
                              <w:rPr>
                                <w:b/>
                                <w:bCs/>
                                <w:color w:val="000000" w:themeColor="text1"/>
                                <w:kern w:val="24"/>
                                <w:position w:val="-5"/>
                                <w:sz w:val="20"/>
                                <w:szCs w:val="20"/>
                                <w:vertAlign w:val="subscript"/>
                              </w:rPr>
                              <w:t>2</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47D77A38" id="TextBox 161" o:spid="_x0000_s1133" type="#_x0000_t202" style="position:absolute;margin-left:295.7pt;margin-top:193.5pt;width:37.15pt;height:2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" filled="f" stroked="f">
                <v:textbox>
                  <w:txbxContent>
                    <w:p w14:paraId="79E0066D" w14:textId="77777777" w:rsidR="00B53C7C" w:rsidRDefault="00B53C7C" w:rsidP="00DA05B9">
                      <w:pPr>
                        <w:pStyle w:val="NormalWeb"/>
                        <w:spacing w:before="0" w:beforeAutospacing="0" w:after="0" w:afterAutospacing="0"/>
                      </w:pPr>
                      <w:r>
                        <w:rPr>
                          <w:b/>
                          <w:bCs/>
                          <w:color w:val="000000" w:themeColor="text1"/>
                          <w:kern w:val="24"/>
                          <w:sz w:val="20"/>
                          <w:szCs w:val="20"/>
                        </w:rPr>
                        <w:t>+ O</w:t>
                      </w:r>
                      <w:r>
                        <w:rPr>
                          <w:b/>
                          <w:bCs/>
                          <w:color w:val="000000" w:themeColor="text1"/>
                          <w:kern w:val="24"/>
                          <w:position w:val="-5"/>
                          <w:sz w:val="20"/>
                          <w:szCs w:val="20"/>
                          <w:vertAlign w:val="subscript"/>
                        </w:rPr>
                        <w:t>2</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81792" behindDoc="0" locked="0" layoutInCell="1" allowOverlap="1" wp14:anchorId="30788E03" wp14:editId="0FD44854">
                <wp:simplePos x="0" y="0"/>
                <wp:positionH relativeFrom="column">
                  <wp:posOffset>3571875</wp:posOffset>
                </wp:positionH>
                <wp:positionV relativeFrom="paragraph">
                  <wp:posOffset>355600</wp:posOffset>
                </wp:positionV>
                <wp:extent cx="471805" cy="269240"/>
                <wp:effectExtent l="0" t="0" r="0" b="0"/>
                <wp:wrapTopAndBottom/>
                <wp:docPr id="96"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 cy="269240"/>
                        </a:xfrm>
                        <a:prstGeom prst="rect">
                          <a:avLst/>
                        </a:prstGeom>
                        <a:noFill/>
                      </wps:spPr>
                      <wps:txbx>
                        <w:txbxContent>
                          <w:p w14:paraId="5DE9AB0C" w14:textId="77777777" w:rsidR="00B53C7C" w:rsidRDefault="00B53C7C" w:rsidP="00DA05B9">
                            <w:pPr>
                              <w:pStyle w:val="NormalWeb"/>
                              <w:spacing w:before="0" w:beforeAutospacing="0" w:after="0" w:afterAutospacing="0"/>
                            </w:pPr>
                            <w:r>
                              <w:rPr>
                                <w:b/>
                                <w:bCs/>
                                <w:color w:val="000000" w:themeColor="text1"/>
                                <w:kern w:val="24"/>
                                <w:sz w:val="20"/>
                                <w:szCs w:val="20"/>
                              </w:rPr>
                              <w:t>O</w:t>
                            </w:r>
                            <w:r>
                              <w:rPr>
                                <w:b/>
                                <w:bCs/>
                                <w:color w:val="000000" w:themeColor="text1"/>
                                <w:kern w:val="24"/>
                                <w:position w:val="-5"/>
                                <w:sz w:val="20"/>
                                <w:szCs w:val="20"/>
                                <w:vertAlign w:val="subscript"/>
                              </w:rPr>
                              <w:t>2</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0788E03" id="TextBox 152" o:spid="_x0000_s1134" type="#_x0000_t202" style="position:absolute;margin-left:281.25pt;margin-top:28pt;width:37.15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" filled="f" stroked="f">
                <v:textbox>
                  <w:txbxContent>
                    <w:p w14:paraId="5DE9AB0C" w14:textId="77777777" w:rsidR="00B53C7C" w:rsidRDefault="00B53C7C" w:rsidP="00DA05B9">
                      <w:pPr>
                        <w:pStyle w:val="NormalWeb"/>
                        <w:spacing w:before="0" w:beforeAutospacing="0" w:after="0" w:afterAutospacing="0"/>
                      </w:pPr>
                      <w:r>
                        <w:rPr>
                          <w:b/>
                          <w:bCs/>
                          <w:color w:val="000000" w:themeColor="text1"/>
                          <w:kern w:val="24"/>
                          <w:sz w:val="20"/>
                          <w:szCs w:val="20"/>
                        </w:rPr>
                        <w:t>O</w:t>
                      </w:r>
                      <w:r>
                        <w:rPr>
                          <w:b/>
                          <w:bCs/>
                          <w:color w:val="000000" w:themeColor="text1"/>
                          <w:kern w:val="24"/>
                          <w:position w:val="-5"/>
                          <w:sz w:val="20"/>
                          <w:szCs w:val="20"/>
                          <w:vertAlign w:val="subscript"/>
                        </w:rPr>
                        <w:t>2</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705344" behindDoc="0" locked="0" layoutInCell="1" allowOverlap="1" wp14:anchorId="1BECD080" wp14:editId="61AC02E8">
                <wp:simplePos x="0" y="0"/>
                <wp:positionH relativeFrom="column">
                  <wp:posOffset>3782060</wp:posOffset>
                </wp:positionH>
                <wp:positionV relativeFrom="paragraph">
                  <wp:posOffset>673100</wp:posOffset>
                </wp:positionV>
                <wp:extent cx="168275" cy="148590"/>
                <wp:effectExtent l="0" t="0" r="22225" b="22860"/>
                <wp:wrapTopAndBottom/>
                <wp:docPr id="134"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8275" cy="1485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F1E360" id="Straight Connector 95"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pt,53pt" to="311.05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" strokecolor="black [3213]" strokeweight="2pt">
                <o:lock v:ext="edit" shapetype="f"/>
                <w10:wrap type="topAndBottom"/>
              </v:line>
            </w:pict>
          </mc:Fallback>
        </mc:AlternateContent>
      </w:r>
      <w:r w:rsidR="002759E6">
        <w:rPr>
          <w:b w:val="0"/>
          <w:noProof/>
          <w:lang w:eastAsia="en-GB"/>
        </w:rPr>
        <mc:AlternateContent>
          <mc:Choice Requires="wps">
            <w:drawing>
              <wp:anchor distT="0" distB="0" distL="114300" distR="114300" simplePos="0" relativeHeight="251704320" behindDoc="0" locked="0" layoutInCell="1" allowOverlap="1" wp14:anchorId="670775F2" wp14:editId="4360A29D">
                <wp:simplePos x="0" y="0"/>
                <wp:positionH relativeFrom="column">
                  <wp:posOffset>3879215</wp:posOffset>
                </wp:positionH>
                <wp:positionV relativeFrom="paragraph">
                  <wp:posOffset>808355</wp:posOffset>
                </wp:positionV>
                <wp:extent cx="125095" cy="173990"/>
                <wp:effectExtent l="0" t="0" r="27305" b="16510"/>
                <wp:wrapTopAndBottom/>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095" cy="17399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2AC9115"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670775F2" id="Oval 100" o:spid="_x0000_s1135" style="position:absolute;margin-left:305.45pt;margin-top:63.65pt;width:9.85pt;height:1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" fillcolor="black [3200]" strokecolor="black [1600]" strokeweight="2pt">
                <v:path arrowok="t"/>
                <o:lock v:ext="edit" aspectratio="t"/>
                <v:textbox>
                  <w:txbxContent>
                    <w:p w14:paraId="72AC9115" w14:textId="77777777" w:rsidR="00B53C7C" w:rsidRDefault="00B53C7C" w:rsidP="00DA05B9"/>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88960" behindDoc="0" locked="0" layoutInCell="1" allowOverlap="1" wp14:anchorId="2444AEA4" wp14:editId="5AB2BF30">
                <wp:simplePos x="0" y="0"/>
                <wp:positionH relativeFrom="column">
                  <wp:posOffset>4826635</wp:posOffset>
                </wp:positionH>
                <wp:positionV relativeFrom="paragraph">
                  <wp:posOffset>4204335</wp:posOffset>
                </wp:positionV>
                <wp:extent cx="278765" cy="295910"/>
                <wp:effectExtent l="0" t="0" r="0" b="0"/>
                <wp:wrapTopAndBottom/>
                <wp:docPr id="133"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 cy="295910"/>
                        </a:xfrm>
                        <a:prstGeom prst="rect">
                          <a:avLst/>
                        </a:prstGeom>
                        <a:noFill/>
                      </wps:spPr>
                      <wps:txbx>
                        <w:txbxContent>
                          <w:p w14:paraId="72E28044" w14:textId="77777777" w:rsidR="00B53C7C" w:rsidRPr="008129DE" w:rsidRDefault="00B53C7C" w:rsidP="00DA05B9">
                            <w:pPr>
                              <w:pStyle w:val="NormalWeb"/>
                              <w:spacing w:before="0" w:beforeAutospacing="0" w:after="0" w:afterAutospacing="0"/>
                              <w:rPr>
                                <w:sz w:val="28"/>
                                <w:szCs w:val="28"/>
                              </w:rPr>
                            </w:pPr>
                            <w:r w:rsidRPr="008129DE">
                              <w:rPr>
                                <w:b/>
                                <w:bCs/>
                                <w:color w:val="000000" w:themeColor="text1"/>
                                <w:kern w:val="24"/>
                                <w:sz w:val="28"/>
                                <w:szCs w:val="28"/>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444AEA4" id="TextBox 55" o:spid="_x0000_s1136" type="#_x0000_t202" style="position:absolute;margin-left:380.05pt;margin-top:331.05pt;width:21.95pt;height:2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" filled="f" stroked="f">
                <v:textbox style="mso-fit-shape-to-text:t">
                  <w:txbxContent>
                    <w:p w14:paraId="72E28044" w14:textId="77777777" w:rsidR="00B53C7C" w:rsidRPr="008129DE" w:rsidRDefault="00B53C7C" w:rsidP="00DA05B9">
                      <w:pPr>
                        <w:pStyle w:val="NormalWeb"/>
                        <w:spacing w:before="0" w:beforeAutospacing="0" w:after="0" w:afterAutospacing="0"/>
                        <w:rPr>
                          <w:sz w:val="28"/>
                          <w:szCs w:val="28"/>
                        </w:rPr>
                      </w:pPr>
                      <w:r w:rsidRPr="008129DE">
                        <w:rPr>
                          <w:b/>
                          <w:bCs/>
                          <w:color w:val="000000" w:themeColor="text1"/>
                          <w:kern w:val="24"/>
                          <w:sz w:val="28"/>
                          <w:szCs w:val="28"/>
                        </w:rPr>
                        <w:t>+</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84864" behindDoc="0" locked="0" layoutInCell="1" allowOverlap="1" wp14:anchorId="79EC885D" wp14:editId="15496A65">
                <wp:simplePos x="0" y="0"/>
                <wp:positionH relativeFrom="column">
                  <wp:posOffset>4791075</wp:posOffset>
                </wp:positionH>
                <wp:positionV relativeFrom="paragraph">
                  <wp:posOffset>2525395</wp:posOffset>
                </wp:positionV>
                <wp:extent cx="612775" cy="237490"/>
                <wp:effectExtent l="0" t="0" r="0" b="0"/>
                <wp:wrapTopAndBottom/>
                <wp:docPr id="132"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75" cy="237490"/>
                        </a:xfrm>
                        <a:prstGeom prst="rect">
                          <a:avLst/>
                        </a:prstGeom>
                        <a:noFill/>
                      </wps:spPr>
                      <wps:txbx>
                        <w:txbxContent>
                          <w:p w14:paraId="4FB3AA5F"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9EC885D" id="TextBox 167" o:spid="_x0000_s1137" type="#_x0000_t202" style="position:absolute;margin-left:377.25pt;margin-top:198.85pt;width:48.2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" filled="f" stroked="f">
                <v:textbox>
                  <w:txbxContent>
                    <w:p w14:paraId="4FB3AA5F" w14:textId="77777777" w:rsidR="00B53C7C" w:rsidRDefault="00B53C7C" w:rsidP="00DA05B9">
                      <w:pPr>
                        <w:pStyle w:val="NormalWeb"/>
                        <w:spacing w:before="0" w:beforeAutospacing="0" w:after="0" w:afterAutospacing="0"/>
                      </w:pPr>
                      <w:r>
                        <w:rPr>
                          <w:b/>
                          <w:bCs/>
                          <w:color w:val="000000" w:themeColor="text1"/>
                          <w:kern w:val="24"/>
                          <w:sz w:val="20"/>
                          <w:szCs w:val="20"/>
                        </w:rPr>
                        <w:t>HO</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92032" behindDoc="0" locked="0" layoutInCell="1" allowOverlap="1" wp14:anchorId="0238603C" wp14:editId="69005064">
                <wp:simplePos x="0" y="0"/>
                <wp:positionH relativeFrom="column">
                  <wp:posOffset>419735</wp:posOffset>
                </wp:positionH>
                <wp:positionV relativeFrom="paragraph">
                  <wp:posOffset>3507105</wp:posOffset>
                </wp:positionV>
                <wp:extent cx="528955" cy="450215"/>
                <wp:effectExtent l="0" t="0" r="23495" b="26035"/>
                <wp:wrapTopAndBottom/>
                <wp:docPr id="457"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955" cy="4502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324D19"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238603C" id="Oval 36" o:spid="_x0000_s1138" style="position:absolute;margin-left:33.05pt;margin-top:276.15pt;width:41.65pt;height:35.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" fillcolor="white [3201]" strokecolor="black [3213]" strokeweight="2pt">
                <v:path arrowok="t"/>
                <o:lock v:ext="edit" aspectratio="t"/>
                <v:textbox>
                  <w:txbxContent>
                    <w:p w14:paraId="07324D19"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93056" behindDoc="0" locked="0" layoutInCell="1" allowOverlap="1" wp14:anchorId="47D0886E" wp14:editId="4035F853">
                <wp:simplePos x="0" y="0"/>
                <wp:positionH relativeFrom="column">
                  <wp:posOffset>1475105</wp:posOffset>
                </wp:positionH>
                <wp:positionV relativeFrom="paragraph">
                  <wp:posOffset>4610100</wp:posOffset>
                </wp:positionV>
                <wp:extent cx="528955" cy="450215"/>
                <wp:effectExtent l="0" t="0" r="23495" b="26035"/>
                <wp:wrapTopAndBottom/>
                <wp:docPr id="456"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955" cy="4502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EC7AD1"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7D0886E" id="Oval 37" o:spid="_x0000_s1139" style="position:absolute;margin-left:116.15pt;margin-top:363pt;width:41.65pt;height:35.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" fillcolor="white [3201]" strokecolor="black [3213]" strokeweight="2pt">
                <v:path arrowok="t"/>
                <o:lock v:ext="edit" aspectratio="t"/>
                <v:textbox>
                  <w:txbxContent>
                    <w:p w14:paraId="1AEC7AD1"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94080" behindDoc="0" locked="0" layoutInCell="1" allowOverlap="1" wp14:anchorId="260ECB5E" wp14:editId="0A30A859">
                <wp:simplePos x="0" y="0"/>
                <wp:positionH relativeFrom="column">
                  <wp:posOffset>1030605</wp:posOffset>
                </wp:positionH>
                <wp:positionV relativeFrom="paragraph">
                  <wp:posOffset>3507105</wp:posOffset>
                </wp:positionV>
                <wp:extent cx="528955" cy="450215"/>
                <wp:effectExtent l="0" t="0" r="23495" b="26035"/>
                <wp:wrapTopAndBottom/>
                <wp:docPr id="455" name="Oval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955" cy="4502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EBC131"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60ECB5E" id="Oval 39" o:spid="_x0000_s1140" style="position:absolute;margin-left:81.15pt;margin-top:276.15pt;width:41.65pt;height:3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" fillcolor="white [3201]" strokecolor="black [3213]" strokeweight="2pt">
                <v:path arrowok="t"/>
                <o:lock v:ext="edit" aspectratio="t"/>
                <v:textbox>
                  <w:txbxContent>
                    <w:p w14:paraId="44EBC131"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95104" behindDoc="0" locked="0" layoutInCell="1" allowOverlap="1" wp14:anchorId="209C92BE" wp14:editId="596B9318">
                <wp:simplePos x="0" y="0"/>
                <wp:positionH relativeFrom="column">
                  <wp:posOffset>1030605</wp:posOffset>
                </wp:positionH>
                <wp:positionV relativeFrom="paragraph">
                  <wp:posOffset>4032250</wp:posOffset>
                </wp:positionV>
                <wp:extent cx="528955" cy="450215"/>
                <wp:effectExtent l="0" t="0" r="23495" b="26035"/>
                <wp:wrapTopAndBottom/>
                <wp:docPr id="451" name="Oval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8955" cy="4502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35288"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09C92BE" id="Oval 40" o:spid="_x0000_s1141" style="position:absolute;margin-left:81.15pt;margin-top:317.5pt;width:41.65pt;height:3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" fillcolor="white [3201]" strokecolor="black [3213]" strokeweight="2pt">
                <v:path arrowok="t"/>
                <o:lock v:ext="edit" aspectratio="t"/>
                <v:textbox>
                  <w:txbxContent>
                    <w:p w14:paraId="18535288" w14:textId="77777777" w:rsidR="00B53C7C" w:rsidRDefault="00B53C7C" w:rsidP="00DA05B9">
                      <w:pPr>
                        <w:pStyle w:val="NormalWeb"/>
                        <w:spacing w:before="0" w:beforeAutospacing="0" w:after="0" w:afterAutospacing="0"/>
                        <w:jc w:val="center"/>
                      </w:pPr>
                      <w:r>
                        <w:rPr>
                          <w:b/>
                          <w:bCs/>
                          <w:color w:val="000000" w:themeColor="dark1"/>
                          <w:kern w:val="24"/>
                          <w:sz w:val="20"/>
                          <w:szCs w:val="20"/>
                        </w:rPr>
                        <w:t>O</w:t>
                      </w:r>
                      <w:r>
                        <w:rPr>
                          <w:b/>
                          <w:bCs/>
                          <w:color w:val="000000" w:themeColor="dark1"/>
                          <w:kern w:val="24"/>
                          <w:position w:val="-5"/>
                          <w:sz w:val="20"/>
                          <w:szCs w:val="20"/>
                          <w:vertAlign w:val="subscript"/>
                        </w:rPr>
                        <w:t>2</w:t>
                      </w:r>
                    </w:p>
                  </w:txbxContent>
                </v:textbox>
                <w10:wrap type="topAndBottom"/>
              </v:oval>
            </w:pict>
          </mc:Fallback>
        </mc:AlternateContent>
      </w:r>
      <w:r w:rsidR="002759E6">
        <w:rPr>
          <w:b w:val="0"/>
          <w:noProof/>
          <w:lang w:eastAsia="en-GB"/>
        </w:rPr>
        <mc:AlternateContent>
          <mc:Choice Requires="wps">
            <w:drawing>
              <wp:anchor distT="0" distB="0" distL="114300" distR="114300" simplePos="0" relativeHeight="251691008" behindDoc="0" locked="0" layoutInCell="1" allowOverlap="1" wp14:anchorId="31B64257" wp14:editId="4A1C58CF">
                <wp:simplePos x="0" y="0"/>
                <wp:positionH relativeFrom="column">
                  <wp:posOffset>206375</wp:posOffset>
                </wp:positionH>
                <wp:positionV relativeFrom="paragraph">
                  <wp:posOffset>2973070</wp:posOffset>
                </wp:positionV>
                <wp:extent cx="1254760" cy="266700"/>
                <wp:effectExtent l="0" t="0" r="0" b="0"/>
                <wp:wrapTopAndBottom/>
                <wp:docPr id="450"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760" cy="266700"/>
                        </a:xfrm>
                        <a:prstGeom prst="rect">
                          <a:avLst/>
                        </a:prstGeom>
                        <a:noFill/>
                      </wps:spPr>
                      <wps:txbx>
                        <w:txbxContent>
                          <w:p w14:paraId="2BFD804F" w14:textId="77777777" w:rsidR="00B53C7C" w:rsidRDefault="00B53C7C" w:rsidP="00DA05B9">
                            <w:pPr>
                              <w:pStyle w:val="NormalWeb"/>
                              <w:spacing w:before="0" w:beforeAutospacing="0" w:after="0" w:afterAutospacing="0"/>
                            </w:pPr>
                            <w:r>
                              <w:rPr>
                                <w:b/>
                                <w:bCs/>
                                <w:color w:val="000000" w:themeColor="text1"/>
                                <w:kern w:val="24"/>
                              </w:rPr>
                              <w:t>Hypoxia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1B64257" id="TextBox 4" o:spid="_x0000_s1142" type="#_x0000_t202" style="position:absolute;margin-left:16.25pt;margin-top:234.1pt;width:98.8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" filled="f" stroked="f">
                <v:textbox style="mso-fit-shape-to-text:t">
                  <w:txbxContent>
                    <w:p w14:paraId="2BFD804F" w14:textId="77777777" w:rsidR="00B53C7C" w:rsidRDefault="00B53C7C" w:rsidP="00DA05B9">
                      <w:pPr>
                        <w:pStyle w:val="NormalWeb"/>
                        <w:spacing w:before="0" w:beforeAutospacing="0" w:after="0" w:afterAutospacing="0"/>
                      </w:pPr>
                      <w:r>
                        <w:rPr>
                          <w:b/>
                          <w:bCs/>
                          <w:color w:val="000000" w:themeColor="text1"/>
                          <w:kern w:val="24"/>
                        </w:rPr>
                        <w:t>Hypoxia</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96128" behindDoc="0" locked="0" layoutInCell="1" allowOverlap="1" wp14:anchorId="381BC9BD" wp14:editId="7F850A76">
                <wp:simplePos x="0" y="0"/>
                <wp:positionH relativeFrom="column">
                  <wp:posOffset>2019300</wp:posOffset>
                </wp:positionH>
                <wp:positionV relativeFrom="paragraph">
                  <wp:posOffset>4230370</wp:posOffset>
                </wp:positionV>
                <wp:extent cx="453390" cy="273685"/>
                <wp:effectExtent l="0" t="19050" r="41910" b="31115"/>
                <wp:wrapTopAndBottom/>
                <wp:docPr id="449" name="Right Arrow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3390" cy="273685"/>
                        </a:xfrm>
                        <a:prstGeom prst="rightArrow">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E927AC"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381BC9BD" id="Right Arrow 22" o:spid="_x0000_s1143" type="#_x0000_t13" style="position:absolute;margin-left:159pt;margin-top:333.1pt;width:35.7pt;height:2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" adj="15081" fillcolor="black [3213]" strokecolor="black [3213]" strokeweight="2pt">
                <v:path arrowok="t"/>
                <o:lock v:ext="edit" aspectratio="t"/>
                <v:textbox>
                  <w:txbxContent>
                    <w:p w14:paraId="49E927AC" w14:textId="77777777" w:rsidR="00B53C7C" w:rsidRDefault="00B53C7C" w:rsidP="00DA05B9"/>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86912" behindDoc="0" locked="0" layoutInCell="1" allowOverlap="1" wp14:anchorId="1D17321A" wp14:editId="3673BEEC">
                <wp:simplePos x="0" y="0"/>
                <wp:positionH relativeFrom="column">
                  <wp:posOffset>4530090</wp:posOffset>
                </wp:positionH>
                <wp:positionV relativeFrom="paragraph">
                  <wp:posOffset>3205480</wp:posOffset>
                </wp:positionV>
                <wp:extent cx="3660140" cy="2436495"/>
                <wp:effectExtent l="0" t="0" r="16510" b="20955"/>
                <wp:wrapTopAndBottom/>
                <wp:docPr id="448" name="Oval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60140" cy="2436495"/>
                        </a:xfrm>
                        <a:prstGeom prst="ellipse">
                          <a:avLst/>
                        </a:prstGeom>
                        <a:ln/>
                      </wps:spPr>
                      <wps:style>
                        <a:lnRef idx="2">
                          <a:schemeClr val="dk1"/>
                        </a:lnRef>
                        <a:fillRef idx="1">
                          <a:schemeClr val="lt1"/>
                        </a:fillRef>
                        <a:effectRef idx="0">
                          <a:schemeClr val="dk1"/>
                        </a:effectRef>
                        <a:fontRef idx="minor">
                          <a:schemeClr val="dk1"/>
                        </a:fontRef>
                      </wps:style>
                      <wps:txbx>
                        <w:txbxContent>
                          <w:p w14:paraId="7900A6B2"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1D17321A" id="Oval 60" o:spid="_x0000_s1144" style="position:absolute;margin-left:356.7pt;margin-top:252.4pt;width:288.2pt;height:19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" fillcolor="white [3201]" strokecolor="black [3200]" strokeweight="2pt">
                <v:path arrowok="t"/>
                <o:lock v:ext="edit" aspectratio="t"/>
                <v:textbox>
                  <w:txbxContent>
                    <w:p w14:paraId="7900A6B2" w14:textId="77777777" w:rsidR="00B53C7C" w:rsidRDefault="00B53C7C" w:rsidP="00DA05B9"/>
                  </w:txbxContent>
                </v:textbox>
                <w10:wrap type="topAndBottom"/>
              </v:oval>
            </w:pict>
          </mc:Fallback>
        </mc:AlternateContent>
      </w:r>
      <w:r w:rsidR="002759E6">
        <w:rPr>
          <w:b w:val="0"/>
          <w:noProof/>
          <w:lang w:eastAsia="en-GB"/>
        </w:rPr>
        <mc:AlternateContent>
          <mc:Choice Requires="wpg">
            <w:drawing>
              <wp:anchor distT="0" distB="0" distL="114300" distR="114300" simplePos="0" relativeHeight="251687936" behindDoc="0" locked="0" layoutInCell="1" allowOverlap="1" wp14:anchorId="1DE9CC24" wp14:editId="486B4543">
                <wp:simplePos x="0" y="0"/>
                <wp:positionH relativeFrom="column">
                  <wp:posOffset>5157470</wp:posOffset>
                </wp:positionH>
                <wp:positionV relativeFrom="paragraph">
                  <wp:posOffset>3821430</wp:posOffset>
                </wp:positionV>
                <wp:extent cx="697230" cy="795655"/>
                <wp:effectExtent l="0" t="0" r="0" b="4445"/>
                <wp:wrapTopAndBottom/>
                <wp:docPr id="24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795655"/>
                          <a:chOff x="37799" y="43924"/>
                          <a:chExt cx="7200" cy="8376"/>
                        </a:xfrm>
                      </wpg:grpSpPr>
                      <wps:wsp>
                        <wps:cNvPr id="244" name="TextBox 91"/>
                        <wps:cNvSpPr txBox="1">
                          <a:spLocks noChangeArrowheads="1"/>
                        </wps:cNvSpPr>
                        <wps:spPr bwMode="auto">
                          <a:xfrm>
                            <a:off x="37799" y="43924"/>
                            <a:ext cx="7200"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95542"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wps:txbx>
                        <wps:bodyPr rot="0" vert="horz" wrap="square" lIns="91440" tIns="45720" rIns="91440" bIns="45720" anchor="t" anchorCtr="0" upright="1">
                          <a:spAutoFit/>
                        </wps:bodyPr>
                      </wps:wsp>
                      <wps:wsp>
                        <wps:cNvPr id="247" name="TextBox 89"/>
                        <wps:cNvSpPr txBox="1">
                          <a:spLocks noChangeArrowheads="1"/>
                        </wps:cNvSpPr>
                        <wps:spPr bwMode="auto">
                          <a:xfrm>
                            <a:off x="37799" y="46913"/>
                            <a:ext cx="7200"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159D6"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wps:txbx>
                        <wps:bodyPr rot="0" vert="horz" wrap="square" lIns="91440" tIns="45720" rIns="91440" bIns="45720" anchor="t" anchorCtr="0" upright="1">
                          <a:spAutoFit/>
                        </wps:bodyPr>
                      </wps:wsp>
                      <wps:wsp>
                        <wps:cNvPr id="250" name="TextBox 90"/>
                        <wps:cNvSpPr txBox="1">
                          <a:spLocks noChangeArrowheads="1"/>
                        </wps:cNvSpPr>
                        <wps:spPr bwMode="auto">
                          <a:xfrm>
                            <a:off x="37799" y="49685"/>
                            <a:ext cx="7200"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DC20C"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DE9CC24" id="Group 61" o:spid="_x0000_s1145" style="position:absolute;margin-left:406.1pt;margin-top:300.9pt;width:54.9pt;height:62.65pt;z-index:251687936" coordorigin="37799,43924" coordsize="7200,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">
                <v:shape id="TextBox 91" o:spid="_x0000_s1146" type="#_x0000_t202" style="position:absolute;left:37799;top:43924;width:720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33D95542"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v:textbox>
                </v:shape>
                <v:shape id="TextBox 89" o:spid="_x0000_s1147" type="#_x0000_t202" style="position:absolute;left:37799;top:46913;width:720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62B159D6"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v:textbox>
                </v:shape>
                <v:shape id="TextBox 90" o:spid="_x0000_s1148" type="#_x0000_t202" style="position:absolute;left:37799;top:49685;width:720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789DC20C" w14:textId="77777777" w:rsidR="00B53C7C" w:rsidRDefault="00B53C7C" w:rsidP="00DA05B9">
                        <w:pPr>
                          <w:pStyle w:val="NormalWeb"/>
                          <w:spacing w:before="0" w:beforeAutospacing="0" w:after="0" w:afterAutospacing="0"/>
                        </w:pPr>
                        <w:r>
                          <w:rPr>
                            <w:b/>
                            <w:bCs/>
                            <w:color w:val="000000" w:themeColor="text1"/>
                            <w:kern w:val="24"/>
                            <w:sz w:val="22"/>
                            <w:szCs w:val="22"/>
                          </w:rPr>
                          <w:t>HIF-1</w:t>
                        </w:r>
                        <w:r>
                          <w:rPr>
                            <w:b/>
                            <w:bCs/>
                            <w:color w:val="000000" w:themeColor="text1"/>
                            <w:kern w:val="24"/>
                            <w:sz w:val="22"/>
                            <w:szCs w:val="22"/>
                            <w:lang w:val="el-GR"/>
                          </w:rPr>
                          <w:t>β</w:t>
                        </w:r>
                      </w:p>
                    </w:txbxContent>
                  </v:textbox>
                </v:shape>
                <w10:wrap type="topAndBottom"/>
              </v:group>
            </w:pict>
          </mc:Fallback>
        </mc:AlternateContent>
      </w:r>
      <w:r w:rsidR="002759E6">
        <w:rPr>
          <w:b w:val="0"/>
          <w:noProof/>
          <w:lang w:eastAsia="en-GB"/>
        </w:rPr>
        <mc:AlternateContent>
          <mc:Choice Requires="wps">
            <w:drawing>
              <wp:anchor distT="0" distB="0" distL="114300" distR="114300" simplePos="0" relativeHeight="251699200" behindDoc="0" locked="0" layoutInCell="1" allowOverlap="1" wp14:anchorId="2D493980" wp14:editId="4DB195A7">
                <wp:simplePos x="0" y="0"/>
                <wp:positionH relativeFrom="column">
                  <wp:posOffset>7324090</wp:posOffset>
                </wp:positionH>
                <wp:positionV relativeFrom="paragraph">
                  <wp:posOffset>4605020</wp:posOffset>
                </wp:positionV>
                <wp:extent cx="418465" cy="615950"/>
                <wp:effectExtent l="0" t="0" r="19685" b="12700"/>
                <wp:wrapTopAndBottom/>
                <wp:docPr id="238" name="Curved Left Arrow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465" cy="615950"/>
                        </a:xfrm>
                        <a:prstGeom prst="curvedLeftArrow">
                          <a:avLst>
                            <a:gd name="adj1" fmla="val 25000"/>
                            <a:gd name="adj2" fmla="val 50000"/>
                            <a:gd name="adj3" fmla="val 21744"/>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6FC8B" w14:textId="77777777" w:rsidR="00B53C7C" w:rsidRDefault="00B53C7C" w:rsidP="00DA05B9"/>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2D493980" id="Curved Left Arrow 54" o:spid="_x0000_s1149" type="#_x0000_t103" style="position:absolute;margin-left:576.7pt;margin-top:362.6pt;width:32.95pt;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" adj="14263,19766,4697" fillcolor="black [3213]" strokecolor="black [3213]" strokeweight="2pt">
                <v:path arrowok="t"/>
                <o:lock v:ext="edit" aspectratio="t"/>
                <v:textbox>
                  <w:txbxContent>
                    <w:p w14:paraId="0B26FC8B" w14:textId="77777777" w:rsidR="00B53C7C" w:rsidRDefault="00B53C7C" w:rsidP="00DA05B9"/>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89984" behindDoc="0" locked="0" layoutInCell="1" allowOverlap="1" wp14:anchorId="6D2FB4B8" wp14:editId="621F2533">
                <wp:simplePos x="0" y="0"/>
                <wp:positionH relativeFrom="column">
                  <wp:posOffset>6138545</wp:posOffset>
                </wp:positionH>
                <wp:positionV relativeFrom="paragraph">
                  <wp:posOffset>5057140</wp:posOffset>
                </wp:positionV>
                <wp:extent cx="1255395" cy="441960"/>
                <wp:effectExtent l="0" t="0" r="0" b="0"/>
                <wp:wrapTopAndBottom/>
                <wp:docPr id="237"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5395" cy="441960"/>
                        </a:xfrm>
                        <a:prstGeom prst="rect">
                          <a:avLst/>
                        </a:prstGeom>
                        <a:noFill/>
                      </wps:spPr>
                      <wps:txbx>
                        <w:txbxContent>
                          <w:p w14:paraId="7FFD9303" w14:textId="77777777" w:rsidR="00B53C7C" w:rsidRDefault="00B53C7C" w:rsidP="00DA05B9">
                            <w:pPr>
                              <w:pStyle w:val="NormalWeb"/>
                              <w:spacing w:before="0" w:beforeAutospacing="0" w:after="0" w:afterAutospacing="0"/>
                            </w:pPr>
                            <w:r>
                              <w:rPr>
                                <w:b/>
                                <w:bCs/>
                                <w:color w:val="000000" w:themeColor="text1"/>
                                <w:kern w:val="24"/>
                              </w:rPr>
                              <w:t>Gene transcription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2FB4B8" id="TextBox 99" o:spid="_x0000_s1150" type="#_x0000_t202" style="position:absolute;margin-left:483.35pt;margin-top:398.2pt;width:98.85pt;height:3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" filled="f" stroked="f">
                <v:textbox style="mso-fit-shape-to-text:t">
                  <w:txbxContent>
                    <w:p w14:paraId="7FFD9303" w14:textId="77777777" w:rsidR="00B53C7C" w:rsidRDefault="00B53C7C" w:rsidP="00DA05B9">
                      <w:pPr>
                        <w:pStyle w:val="NormalWeb"/>
                        <w:spacing w:before="0" w:beforeAutospacing="0" w:after="0" w:afterAutospacing="0"/>
                      </w:pPr>
                      <w:r>
                        <w:rPr>
                          <w:b/>
                          <w:bCs/>
                          <w:color w:val="000000" w:themeColor="text1"/>
                          <w:kern w:val="24"/>
                        </w:rPr>
                        <w:t>Gene transcription</w:t>
                      </w:r>
                    </w:p>
                  </w:txbxContent>
                </v:textbox>
                <w10:wrap type="topAndBottom"/>
              </v:shape>
            </w:pict>
          </mc:Fallback>
        </mc:AlternateContent>
      </w:r>
      <w:r w:rsidR="002759E6">
        <w:rPr>
          <w:b w:val="0"/>
          <w:noProof/>
          <w:lang w:eastAsia="en-GB"/>
        </w:rPr>
        <mc:AlternateContent>
          <mc:Choice Requires="wps">
            <w:drawing>
              <wp:anchor distT="0" distB="0" distL="114300" distR="114300" simplePos="0" relativeHeight="251662336" behindDoc="0" locked="0" layoutInCell="1" allowOverlap="1" wp14:anchorId="5A34F326" wp14:editId="35F87E8C">
                <wp:simplePos x="0" y="0"/>
                <wp:positionH relativeFrom="column">
                  <wp:posOffset>241300</wp:posOffset>
                </wp:positionH>
                <wp:positionV relativeFrom="paragraph">
                  <wp:posOffset>162560</wp:posOffset>
                </wp:positionV>
                <wp:extent cx="1254760" cy="266700"/>
                <wp:effectExtent l="0" t="0" r="0" b="0"/>
                <wp:wrapTopAndBottom/>
                <wp:docPr id="23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760" cy="266700"/>
                        </a:xfrm>
                        <a:prstGeom prst="rect">
                          <a:avLst/>
                        </a:prstGeom>
                        <a:noFill/>
                      </wps:spPr>
                      <wps:txbx>
                        <w:txbxContent>
                          <w:p w14:paraId="4C7E9A15" w14:textId="77777777" w:rsidR="00B53C7C" w:rsidRDefault="00B53C7C" w:rsidP="00DA05B9">
                            <w:pPr>
                              <w:pStyle w:val="NormalWeb"/>
                              <w:spacing w:before="0" w:beforeAutospacing="0" w:after="0" w:afterAutospacing="0"/>
                            </w:pPr>
                            <w:r>
                              <w:rPr>
                                <w:b/>
                                <w:bCs/>
                                <w:color w:val="000000" w:themeColor="text1"/>
                                <w:kern w:val="24"/>
                              </w:rPr>
                              <w:t>Normoxia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A34F326" id="TextBox 3" o:spid="_x0000_s1151" type="#_x0000_t202" style="position:absolute;margin-left:19pt;margin-top:12.8pt;width:98.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" filled="f" stroked="f">
                <v:textbox style="mso-fit-shape-to-text:t">
                  <w:txbxContent>
                    <w:p w14:paraId="4C7E9A15" w14:textId="77777777" w:rsidR="00B53C7C" w:rsidRDefault="00B53C7C" w:rsidP="00DA05B9">
                      <w:pPr>
                        <w:pStyle w:val="NormalWeb"/>
                        <w:spacing w:before="0" w:beforeAutospacing="0" w:after="0" w:afterAutospacing="0"/>
                      </w:pPr>
                      <w:r>
                        <w:rPr>
                          <w:b/>
                          <w:bCs/>
                          <w:color w:val="000000" w:themeColor="text1"/>
                          <w:kern w:val="24"/>
                        </w:rPr>
                        <w:t>Normoxia</w:t>
                      </w:r>
                    </w:p>
                  </w:txbxContent>
                </v:textbox>
                <w10:wrap type="topAndBottom"/>
              </v:shape>
            </w:pict>
          </mc:Fallback>
        </mc:AlternateContent>
      </w:r>
      <w:r w:rsidR="00B84825" w:rsidRPr="003A4398">
        <w:t xml:space="preserve">Figure </w:t>
      </w:r>
      <w:r w:rsidR="00EF4769">
        <w:fldChar w:fldCharType="begin"/>
      </w:r>
      <w:r w:rsidR="00EF4769">
        <w:instrText xml:space="preserve"> STYLEREF 1 \s </w:instrText>
      </w:r>
      <w:r w:rsidR="00EF4769">
        <w:fldChar w:fldCharType="separate"/>
      </w:r>
      <w:r w:rsidR="00D2773E">
        <w:rPr>
          <w:noProof/>
        </w:rPr>
        <w:t>1</w:t>
      </w:r>
      <w:r w:rsidR="00EF4769">
        <w:rPr>
          <w:noProof/>
        </w:rPr>
        <w:fldChar w:fldCharType="end"/>
      </w:r>
      <w:r w:rsidR="00CA4B96">
        <w:t>.</w:t>
      </w:r>
      <w:fldSimple w:instr=" SEQ Figure \* ARABIC \s 1 ">
        <w:r w:rsidR="00D2773E">
          <w:rPr>
            <w:noProof/>
          </w:rPr>
          <w:t>1</w:t>
        </w:r>
      </w:fldSimple>
      <w:bookmarkEnd w:id="12"/>
      <w:r w:rsidR="00DA05B9" w:rsidRPr="003A4398">
        <w:rPr>
          <w:b w:val="0"/>
        </w:rPr>
        <w:t xml:space="preserve">. </w:t>
      </w:r>
      <w:r w:rsidR="00DA05B9" w:rsidRPr="003A4398">
        <w:t xml:space="preserve">Hypoxia-inducible factor-1 pathway in normoxia and hypoxia </w:t>
      </w:r>
      <w:r w:rsidR="007713B9" w:rsidRPr="003A4398">
        <w:fldChar w:fldCharType="begin"/>
      </w:r>
      <w:r w:rsidR="00DA05B9" w:rsidRPr="003A4398">
        <w:instrText xml:space="preserve"> ADDIN EN.CITE &lt;EndNote&gt;&lt;Cite&gt;&lt;Author&gt;LaManna&lt;/Author&gt;&lt;Year&gt;2004&lt;/Year&gt;&lt;RecNum&gt;192&lt;/RecNum&gt;&lt;DisplayText&gt;(LaManna et al., 2004)&lt;/DisplayText&gt;&lt;record&gt;&lt;rec-number&gt;192&lt;/rec-number&gt;&lt;foreign-keys&gt;&lt;key app="EN" db-id="sw5f5fersv25dpepzwd5tvw85xxfx2wrtprz"&gt;192&lt;/key&gt;&lt;/foreign-keys&gt;&lt;ref-type name="Journal Article"&gt;17&lt;/ref-type&gt;&lt;contributors&gt;&lt;authors&gt;&lt;author&gt;LaManna, J. C.&lt;/author&gt;&lt;author&gt;Chavez, J. C.&lt;/author&gt;&lt;author&gt;Pichiule, P.&lt;/author&gt;&lt;/authors&gt;&lt;/contributors&gt;&lt;auth-address&gt;Departments of Neurology and Anatomy, Case Medical School, Cleveland, OH 44106, USA. joseph.lamanna@case.edu&lt;/auth-address&gt;&lt;titles&gt;&lt;title&gt;Structural and functional adaptation to hypoxia in the rat brain&lt;/title&gt;&lt;secondary-title&gt;Journal of Experimental Biology&lt;/secondary-title&gt;&lt;alt-title&gt;J Exp Biol&lt;/alt-title&gt;&lt;/titles&gt;&lt;alt-periodical&gt;&lt;full-title&gt;J Exp Biol&lt;/full-title&gt;&lt;abbr-1&gt;The Journal of experimental biology&lt;/abbr-1&gt;&lt;/alt-periodical&gt;&lt;pages&gt;3163-3169&lt;/pages&gt;&lt;volume&gt;207&lt;/volume&gt;&lt;edition&gt;2004/08/10&lt;/edition&gt;&lt;keywords&gt;&lt;keyword&gt;*Adaptation, Physiological&lt;/keyword&gt;&lt;keyword&gt;Age Factors&lt;/keyword&gt;&lt;keyword&gt;Animals&lt;/keyword&gt;&lt;keyword&gt;Anoxia/metabolism/*physiopathology&lt;/keyword&gt;&lt;keyword&gt;Apoptosis/*physiology&lt;/keyword&gt;&lt;keyword&gt;Brain/*blood supply/metabolism&lt;/keyword&gt;&lt;keyword&gt;Capillaries/physiology&lt;/keyword&gt;&lt;keyword&gt;Gene Expression Regulation&lt;/keyword&gt;&lt;keyword&gt;*Models, Biological&lt;/keyword&gt;&lt;keyword&gt;Neovascularization, Pathologic/*metabolism&lt;/keyword&gt;&lt;keyword&gt;Oxygen/metabolism&lt;/keyword&gt;&lt;keyword&gt;Rats/*metabolism&lt;/keyword&gt;&lt;keyword&gt;Regional Blood Flow&lt;/keyword&gt;&lt;/keywords&gt;&lt;dates&gt;&lt;year&gt;2004&lt;/year&gt;&lt;pub-dates&gt;&lt;date&gt;Aug&lt;/date&gt;&lt;/pub-dates&gt;&lt;/dates&gt;&lt;isbn&gt;0022-0949 (Print)&amp;#xD;0022-0949 (Linking)&lt;/isbn&gt;&lt;accession-num&gt;15299038&lt;/accession-num&gt;&lt;urls&gt;&lt;related-urls&gt;&lt;url&gt;http://www.ncbi.nlm.nih.gov/pubmed/15299038&lt;/url&gt;&lt;/related-urls&gt;&lt;/urls&gt;&lt;electronic-resource-num&gt;10.1242/jeb.00976&lt;/electronic-resource-num&gt;&lt;language&gt;eng&lt;/language&gt;&lt;/record&gt;&lt;/Cite&gt;&lt;/EndNote&gt;</w:instrText>
      </w:r>
      <w:r w:rsidR="007713B9" w:rsidRPr="003A4398">
        <w:fldChar w:fldCharType="separate"/>
      </w:r>
      <w:r w:rsidR="00DA05B9" w:rsidRPr="003A4398">
        <w:rPr>
          <w:noProof/>
        </w:rPr>
        <w:t>(</w:t>
      </w:r>
      <w:hyperlink w:anchor="_ENREF_154" w:tooltip="LaManna, 2004 #192" w:history="1">
        <w:r w:rsidRPr="003A4398">
          <w:rPr>
            <w:noProof/>
          </w:rPr>
          <w:t>LaManna et al., 2004</w:t>
        </w:r>
      </w:hyperlink>
      <w:r w:rsidR="00DA05B9" w:rsidRPr="003A4398">
        <w:rPr>
          <w:noProof/>
        </w:rPr>
        <w:t>)</w:t>
      </w:r>
      <w:r w:rsidR="007713B9" w:rsidRPr="003A4398">
        <w:fldChar w:fldCharType="end"/>
      </w:r>
      <w:r w:rsidR="000B5BC8" w:rsidRPr="003A4398">
        <w:t>.</w:t>
      </w:r>
      <w:bookmarkEnd w:id="13"/>
    </w:p>
    <w:p w14:paraId="1EA774E6" w14:textId="77777777" w:rsidR="0009398C" w:rsidRPr="0002421C" w:rsidRDefault="008D0897" w:rsidP="0009398C">
      <w:pPr>
        <w:pStyle w:val="Heading2"/>
      </w:pPr>
      <w:bookmarkStart w:id="14" w:name="_Toc394427291"/>
      <w:bookmarkEnd w:id="11"/>
      <w:r w:rsidRPr="0002421C">
        <w:lastRenderedPageBreak/>
        <w:t xml:space="preserve">Methods of Achieving </w:t>
      </w:r>
      <w:r w:rsidR="0009398C" w:rsidRPr="0002421C">
        <w:t>H</w:t>
      </w:r>
      <w:r w:rsidRPr="0002421C">
        <w:t>ypoxia</w:t>
      </w:r>
      <w:r w:rsidR="0009398C" w:rsidRPr="0002421C">
        <w:t xml:space="preserve"> </w:t>
      </w:r>
      <w:r w:rsidRPr="0002421C">
        <w:t>at Sea-Level</w:t>
      </w:r>
      <w:bookmarkEnd w:id="14"/>
    </w:p>
    <w:p w14:paraId="193C5254" w14:textId="77777777" w:rsidR="0009398C" w:rsidRPr="0002421C" w:rsidRDefault="0009398C" w:rsidP="000D4315">
      <w:pPr>
        <w:rPr>
          <w:lang w:eastAsia="en-GB"/>
        </w:rPr>
      </w:pPr>
      <w:r w:rsidRPr="0002421C">
        <w:rPr>
          <w:lang w:eastAsia="en-GB"/>
        </w:rPr>
        <w:t>There are several methods by which normobaric hypoxia can be achieved; these include O</w:t>
      </w:r>
      <w:r w:rsidRPr="0002421C">
        <w:rPr>
          <w:vertAlign w:val="subscript"/>
          <w:lang w:eastAsia="en-GB"/>
        </w:rPr>
        <w:t>2</w:t>
      </w:r>
      <w:r w:rsidRPr="0002421C">
        <w:rPr>
          <w:lang w:eastAsia="en-GB"/>
        </w:rPr>
        <w:t xml:space="preserve"> filtration, nitrogen flushes, and chemical treatments. Moreover, there are different environments in which low O</w:t>
      </w:r>
      <w:r w:rsidRPr="0002421C">
        <w:rPr>
          <w:vertAlign w:val="subscript"/>
          <w:lang w:eastAsia="en-GB"/>
        </w:rPr>
        <w:t>2</w:t>
      </w:r>
      <w:r w:rsidRPr="0002421C">
        <w:rPr>
          <w:lang w:eastAsia="en-GB"/>
        </w:rPr>
        <w:t xml:space="preserve"> can be created which include hypoxic chambers, hypoxic tents or application through a respiratory mask system attached to a hypoxic generator. </w:t>
      </w:r>
    </w:p>
    <w:p w14:paraId="3A2F31E3" w14:textId="77777777" w:rsidR="0009398C" w:rsidRPr="0002421C" w:rsidRDefault="0009398C" w:rsidP="000D4315">
      <w:pPr>
        <w:rPr>
          <w:lang w:eastAsia="en-GB"/>
        </w:rPr>
      </w:pPr>
      <w:r w:rsidRPr="0002421C">
        <w:rPr>
          <w:lang w:eastAsia="en-GB"/>
        </w:rPr>
        <w:t>Hypoxic chambers are designed using either of the following two methods; O</w:t>
      </w:r>
      <w:r w:rsidRPr="0002421C">
        <w:rPr>
          <w:vertAlign w:val="subscript"/>
          <w:lang w:eastAsia="en-GB"/>
        </w:rPr>
        <w:t>2</w:t>
      </w:r>
      <w:r w:rsidRPr="0002421C">
        <w:rPr>
          <w:lang w:eastAsia="en-GB"/>
        </w:rPr>
        <w:t xml:space="preserve"> filtration and nitrogen displacement. Oxygen filtrations systems such as those used within the stu</w:t>
      </w:r>
      <w:r w:rsidR="007B700E" w:rsidRPr="0002421C">
        <w:rPr>
          <w:lang w:eastAsia="en-GB"/>
        </w:rPr>
        <w:t>dies presented in this thesis (c</w:t>
      </w:r>
      <w:r w:rsidRPr="0002421C">
        <w:rPr>
          <w:lang w:eastAsia="en-GB"/>
        </w:rPr>
        <w:t xml:space="preserve">hapters 4-7) are designed using a molecular sieve system enclosed of microscopic pores which only allow small or mobile molecules to permeate through </w:t>
      </w:r>
      <w:r w:rsidR="00471DB6" w:rsidRPr="0002421C">
        <w:rPr>
          <w:lang w:eastAsia="en-GB"/>
        </w:rPr>
        <w:t>[</w:t>
      </w:r>
      <w:r w:rsidRPr="0002421C">
        <w:rPr>
          <w:lang w:eastAsia="en-GB"/>
        </w:rPr>
        <w:t>i.e. O</w:t>
      </w:r>
      <w:r w:rsidRPr="0002421C">
        <w:rPr>
          <w:vertAlign w:val="subscript"/>
          <w:lang w:eastAsia="en-GB"/>
        </w:rPr>
        <w:t>2</w:t>
      </w:r>
      <w:r w:rsidRPr="0002421C">
        <w:rPr>
          <w:lang w:eastAsia="en-GB"/>
        </w:rPr>
        <w:t xml:space="preserve">, </w:t>
      </w:r>
      <w:r w:rsidRPr="0002421C">
        <w:t>carbon dioxide (CO</w:t>
      </w:r>
      <w:r w:rsidRPr="0002421C">
        <w:rPr>
          <w:vertAlign w:val="subscript"/>
        </w:rPr>
        <w:t>2</w:t>
      </w:r>
      <w:r w:rsidRPr="0002421C">
        <w:t>), water vapour</w:t>
      </w:r>
      <w:r w:rsidR="00471DB6" w:rsidRPr="0002421C">
        <w:rPr>
          <w:lang w:eastAsia="en-GB"/>
        </w:rPr>
        <w:t>]</w:t>
      </w:r>
      <w:r w:rsidRPr="0002421C">
        <w:rPr>
          <w:lang w:eastAsia="en-GB"/>
        </w:rPr>
        <w:t>. Thus, the principle molecule unable to permeate through is nitrogen. Essentially, compressed air is passed down fibres in which a restriction is applied creating pressure, the greater the restriction applied, the higher the pressure leading to a lower number of permeated O</w:t>
      </w:r>
      <w:r w:rsidRPr="0002421C">
        <w:rPr>
          <w:vertAlign w:val="subscript"/>
          <w:lang w:eastAsia="en-GB"/>
        </w:rPr>
        <w:t>2</w:t>
      </w:r>
      <w:r w:rsidRPr="0002421C">
        <w:rPr>
          <w:lang w:eastAsia="en-GB"/>
        </w:rPr>
        <w:t xml:space="preserve"> molecules. When using this method the O</w:t>
      </w:r>
      <w:r w:rsidRPr="0002421C">
        <w:rPr>
          <w:vertAlign w:val="subscript"/>
          <w:lang w:eastAsia="en-GB"/>
        </w:rPr>
        <w:t>2</w:t>
      </w:r>
      <w:r w:rsidRPr="0002421C">
        <w:rPr>
          <w:lang w:eastAsia="en-GB"/>
        </w:rPr>
        <w:t xml:space="preserve"> level in the output stream can be changed from 20% to 1%. </w:t>
      </w:r>
    </w:p>
    <w:p w14:paraId="3F99B558" w14:textId="77777777" w:rsidR="0009398C" w:rsidRPr="0002421C" w:rsidRDefault="0009398C" w:rsidP="000D4315">
      <w:pPr>
        <w:rPr>
          <w:lang w:eastAsia="en-GB"/>
        </w:rPr>
      </w:pPr>
      <w:r w:rsidRPr="0002421C">
        <w:rPr>
          <w:lang w:eastAsia="en-GB"/>
        </w:rPr>
        <w:t>Hypoxic tents and respiratory mask systems work on the same principle; both substitute normal oxygen concentrations for lower oxygen concentrations using a gas mixture while maintaining the same barometric pressure as is found at sea-level (SL). The gas mixture can contain as low as 12% O</w:t>
      </w:r>
      <w:r w:rsidRPr="0002421C">
        <w:rPr>
          <w:vertAlign w:val="subscript"/>
          <w:lang w:eastAsia="en-GB"/>
        </w:rPr>
        <w:t>2</w:t>
      </w:r>
      <w:r w:rsidRPr="0002421C">
        <w:rPr>
          <w:lang w:eastAsia="en-GB"/>
        </w:rPr>
        <w:t>, with the remainder of the mixture being nitrogen which displaces the O</w:t>
      </w:r>
      <w:r w:rsidRPr="0002421C">
        <w:rPr>
          <w:vertAlign w:val="subscript"/>
          <w:lang w:eastAsia="en-GB"/>
        </w:rPr>
        <w:t>2</w:t>
      </w:r>
      <w:r w:rsidRPr="0002421C">
        <w:rPr>
          <w:lang w:eastAsia="en-GB"/>
        </w:rPr>
        <w:t xml:space="preserve"> and excess CO</w:t>
      </w:r>
      <w:r w:rsidRPr="0002421C">
        <w:rPr>
          <w:vertAlign w:val="subscript"/>
          <w:lang w:eastAsia="en-GB"/>
        </w:rPr>
        <w:t>2</w:t>
      </w:r>
      <w:r w:rsidRPr="0002421C">
        <w:rPr>
          <w:lang w:eastAsia="en-GB"/>
        </w:rPr>
        <w:t xml:space="preserve"> to create a hypoxic environment. This method can also be used for smaller hypoxic chambers such as those used in cell culture and which have been used within stu</w:t>
      </w:r>
      <w:r w:rsidR="00997D2D" w:rsidRPr="0002421C">
        <w:rPr>
          <w:lang w:eastAsia="en-GB"/>
        </w:rPr>
        <w:t>dies presented in this thesis (c</w:t>
      </w:r>
      <w:r w:rsidRPr="0002421C">
        <w:rPr>
          <w:lang w:eastAsia="en-GB"/>
        </w:rPr>
        <w:t xml:space="preserve">hapters 2 and 3).  </w:t>
      </w:r>
    </w:p>
    <w:p w14:paraId="06CECFAF" w14:textId="77777777" w:rsidR="00AC1B41" w:rsidRPr="0002421C" w:rsidRDefault="00AC1B41" w:rsidP="000D4315">
      <w:pPr>
        <w:rPr>
          <w:lang w:eastAsia="en-GB"/>
        </w:rPr>
      </w:pPr>
      <w:r w:rsidRPr="0002421C">
        <w:rPr>
          <w:lang w:eastAsia="en-GB"/>
        </w:rPr>
        <w:t>Hypobaric chambers are an alternative method of simulating a high-altitude environment, by a reduction in barometric pressure, which is achieved by regulating air flow within the chamber. Although this method possibly provides a better simulation of a high-altitude environment than normobaric hypoxic methods</w:t>
      </w:r>
      <w:r w:rsidR="005C6374">
        <w:rPr>
          <w:lang w:eastAsia="en-GB"/>
        </w:rPr>
        <w:t>,</w:t>
      </w:r>
      <w:r w:rsidRPr="0002421C">
        <w:rPr>
          <w:lang w:eastAsia="en-GB"/>
        </w:rPr>
        <w:t xml:space="preserve"> they are a more expensive alternative and so very few are located within the UK. </w:t>
      </w:r>
    </w:p>
    <w:p w14:paraId="47021077" w14:textId="77777777" w:rsidR="00DA05B9" w:rsidRPr="0002421C" w:rsidRDefault="00DA05B9" w:rsidP="00D02CA0">
      <w:pPr>
        <w:pStyle w:val="Heading2"/>
      </w:pPr>
      <w:bookmarkStart w:id="15" w:name="_Toc394427292"/>
      <w:r w:rsidRPr="0002421C">
        <w:lastRenderedPageBreak/>
        <w:t>Hypoxia and Weight Loss</w:t>
      </w:r>
      <w:bookmarkEnd w:id="15"/>
    </w:p>
    <w:p w14:paraId="353E7F4C" w14:textId="73AC319F" w:rsidR="00DA05B9" w:rsidRPr="0002421C" w:rsidRDefault="00DA05B9" w:rsidP="006C7E19">
      <w:pPr>
        <w:rPr>
          <w:color w:val="00B050"/>
        </w:rPr>
      </w:pPr>
      <w:r w:rsidRPr="0002421C">
        <w:t xml:space="preserve">As previously </w:t>
      </w:r>
      <w:r w:rsidR="006B7B0C" w:rsidRPr="0002421C">
        <w:t>stat</w:t>
      </w:r>
      <w:r w:rsidRPr="0002421C">
        <w:t xml:space="preserve">ed, exposure to hypoxia consistently results in significant losses in body mass </w:t>
      </w:r>
      <w:r w:rsidR="007713B9" w:rsidRPr="0002421C">
        <w:fldChar w:fldCharType="begin">
          <w:fldData xml:space="preserve">PEVuZE5vdGU+PENpdGU+PEF1dGhvcj5Bcm1lbGxpbmk8L0F1dGhvcj48WWVhcj4xOTk3PC9ZZWFy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c2lvbDwvYWJici0xPjwvYWx0LXBlcmlvZGljYWw+PHBhZ2VzPjI1NDUtMjU1MTwvcGFnZXM+PHZv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</w:fldData>
        </w:fldChar>
      </w:r>
      <w:r w:rsidR="00664BCA">
        <w:instrText xml:space="preserve"> ADDIN EN.CITE </w:instrText>
      </w:r>
      <w:r w:rsidR="00664BCA">
        <w:fldChar w:fldCharType="begin">
          <w:fldData xml:space="preserve">PEVuZE5vdGU+PENpdGU+PEF1dGhvcj5Bcm1lbGxpbmk8L0F1dGhvcj48WWVhcj4xOTk3PC9ZZWFy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c2lvbDwvYWJici0xPjwvYWx0LXBlcmlvZGljYWw+PHBhZ2VzPjI1NDUtMjU1MTwvcGFnZXM+PHZv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0" w:tooltip="Armellini, 1997 #30" w:history="1">
        <w:r w:rsidR="00664BCA" w:rsidRPr="0002421C">
          <w:rPr>
            <w:noProof/>
          </w:rPr>
          <w:t>Armellini, et al., 1997</w:t>
        </w:r>
      </w:hyperlink>
      <w:r w:rsidRPr="0002421C">
        <w:rPr>
          <w:noProof/>
        </w:rPr>
        <w:t xml:space="preserve">; </w:t>
      </w:r>
      <w:hyperlink w:anchor="_ENREF_32" w:tooltip="Boyer, 1984 #20" w:history="1">
        <w:r w:rsidR="00664BCA" w:rsidRPr="0002421C">
          <w:rPr>
            <w:noProof/>
          </w:rPr>
          <w:t>Boyer &amp; Blume, 1984</w:t>
        </w:r>
      </w:hyperlink>
      <w:r w:rsidRPr="0002421C">
        <w:rPr>
          <w:noProof/>
        </w:rPr>
        <w:t xml:space="preserve">; </w:t>
      </w:r>
      <w:hyperlink w:anchor="_ENREF_165" w:tooltip="Lippl, 2010 #18" w:history="1">
        <w:r w:rsidR="00664BCA" w:rsidRPr="0002421C">
          <w:rPr>
            <w:noProof/>
          </w:rPr>
          <w:t>Lippl, et al., 2010</w:t>
        </w:r>
      </w:hyperlink>
      <w:r w:rsidRPr="0002421C">
        <w:rPr>
          <w:noProof/>
        </w:rPr>
        <w:t xml:space="preserve">; </w:t>
      </w:r>
      <w:hyperlink w:anchor="_ENREF_218" w:tooltip="Pugh, 1962 #32" w:history="1">
        <w:r w:rsidR="00664BCA" w:rsidRPr="0002421C">
          <w:rPr>
            <w:noProof/>
          </w:rPr>
          <w:t>Pugh, 1962</w:t>
        </w:r>
      </w:hyperlink>
      <w:r w:rsidRPr="0002421C">
        <w:rPr>
          <w:noProof/>
        </w:rPr>
        <w:t xml:space="preserve">; </w:t>
      </w:r>
      <w:hyperlink w:anchor="_ENREF_238" w:tooltip="Rose, 1988 #21" w:history="1">
        <w:r w:rsidR="00664BCA" w:rsidRPr="0002421C">
          <w:rPr>
            <w:noProof/>
          </w:rPr>
          <w:t>Rose, et al., 1988</w:t>
        </w:r>
      </w:hyperlink>
      <w:r w:rsidRPr="0002421C">
        <w:rPr>
          <w:noProof/>
        </w:rPr>
        <w:t>)</w:t>
      </w:r>
      <w:r w:rsidR="007713B9" w:rsidRPr="0002421C">
        <w:fldChar w:fldCharType="end"/>
      </w:r>
      <w:r w:rsidRPr="0002421C">
        <w:t xml:space="preserve">, which can approach 9% during sojourns of at least 7 days in duration </w:t>
      </w:r>
      <w:r w:rsidR="007713B9" w:rsidRPr="0002421C">
        <w:fldChar w:fldCharType="begin"/>
      </w:r>
      <w:r w:rsidR="00664BCA">
        <w:instrText xml:space="preserve"> ADDIN EN.CITE &lt;EndNote&gt;&lt;Cite&gt;&lt;Author&gt;Fusch&lt;/Author&gt;&lt;Year&gt;1996&lt;/Year&gt;&lt;RecNum&gt;31&lt;/RecNum&gt;&lt;DisplayText&gt;(Fusch et al., 1996)&lt;/DisplayText&gt;&lt;record&gt;&lt;rec-number&gt;31&lt;/rec-number&gt;&lt;foreign-keys&gt;&lt;key app="EN" db-id="sw5f5fersv25dpepzwd5tvw85xxfx2wrtprz"&gt;31&lt;/key&gt;&lt;/foreign-keys&gt;&lt;ref-type name="Journal Article"&gt;17&lt;/ref-type&gt;&lt;contributors&gt;&lt;authors&gt;&lt;author&gt;Fusch, C.&lt;/author&gt;&lt;author&gt;Gfrorer, W.&lt;/author&gt;&lt;author&gt;Koch, C.&lt;/author&gt;&lt;author&gt;Thomas, A.&lt;/author&gt;&lt;author&gt;Grunert, A.&lt;/author&gt;&lt;author&gt;Moeller, H.&lt;/author&gt;&lt;/authors&gt;&lt;/contributors&gt;&lt;auth-address&gt;Division of Neonatology, University Women&amp;apos;s Hospital, Bern, Switzerland.&lt;/auth-address&gt;&lt;titles&gt;&lt;title&gt;Water turnover and body composition during long-term exposure to high altitude (4,900-7,600 m)&lt;/title&gt;&lt;secondary-title&gt;Journal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1118-25&lt;/pages&gt;&lt;volume&gt;80&lt;/volume&gt;&lt;number&gt;4&lt;/number&gt;&lt;edition&gt;1996/04/01&lt;/edition&gt;&lt;keywords&gt;&lt;keyword&gt;Adult&lt;/keyword&gt;&lt;keyword&gt;*Altitude&lt;/keyword&gt;&lt;keyword&gt;Body Water/*physiology&lt;/keyword&gt;&lt;keyword&gt;Body Weight/physiology&lt;/keyword&gt;&lt;keyword&gt;Drinking/*physiology&lt;/keyword&gt;&lt;keyword&gt;Female&lt;/keyword&gt;&lt;keyword&gt;Humans&lt;/keyword&gt;&lt;keyword&gt;Male&lt;/keyword&gt;&lt;keyword&gt;Water/*metabolism&lt;/keyword&gt;&lt;/keywords&gt;&lt;dates&gt;&lt;year&gt;1996&lt;/year&gt;&lt;pub-dates&gt;&lt;date&gt;Apr&lt;/date&gt;&lt;/pub-dates&gt;&lt;/dates&gt;&lt;isbn&gt;8750-7587 (Print)&amp;#xD;0161-7567 (Linking)&lt;/isbn&gt;&lt;accession-num&gt;8926235&lt;/accession-num&gt;&lt;urls&gt;&lt;related-urls&gt;&lt;url&gt;http://www.ncbi.nlm.nih.gov/pubmed/8926235&lt;/url&gt;&lt;/related-urls&gt;&lt;/urls&gt;&lt;language&gt;eng&lt;/language&gt;&lt;/record&gt;&lt;/Cite&gt;&lt;/EndNote&gt;</w:instrText>
      </w:r>
      <w:r w:rsidR="007713B9" w:rsidRPr="0002421C">
        <w:fldChar w:fldCharType="separate"/>
      </w:r>
      <w:r w:rsidRPr="0002421C">
        <w:rPr>
          <w:noProof/>
        </w:rPr>
        <w:t>(</w:t>
      </w:r>
      <w:hyperlink w:anchor="_ENREF_97" w:tooltip="Fusch, 1996 #31" w:history="1">
        <w:r w:rsidR="00664BCA" w:rsidRPr="0002421C">
          <w:rPr>
            <w:noProof/>
          </w:rPr>
          <w:t>Fusch et al., 1996</w:t>
        </w:r>
      </w:hyperlink>
      <w:r w:rsidRPr="0002421C">
        <w:rPr>
          <w:noProof/>
        </w:rPr>
        <w:t>)</w:t>
      </w:r>
      <w:r w:rsidR="007713B9" w:rsidRPr="0002421C">
        <w:fldChar w:fldCharType="end"/>
      </w:r>
      <w:r w:rsidRPr="0002421C">
        <w:t xml:space="preserve">. </w:t>
      </w:r>
      <w:r w:rsidRPr="0002421C">
        <w:rPr>
          <w:color w:val="000000" w:themeColor="text1"/>
        </w:rPr>
        <w:t xml:space="preserve">The first series of classic studies at high-altitude in 1960 and 1961 involved lowland native scientists performing tests over 8-months of exposure at a base camp of 5800 m, this Himalayan project (also known as the “Silver Hut Expedition”) was the earliest expedition to report a loss in body mass </w:t>
      </w:r>
      <w:r w:rsidR="007713B9" w:rsidRPr="0002421C">
        <w:rPr>
          <w:color w:val="000000" w:themeColor="text1"/>
        </w:rPr>
        <w:fldChar w:fldCharType="begin">
          <w:fldData xml:space="preserve">PEVuZE5vdGU+PENpdGU+PEF1dGhvcj5QdWdoPC9BdXRob3I+PFllYXI+MTk2MjwvWWVhcj48UmVj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</w:fldData>
        </w:fldChar>
      </w:r>
      <w:r w:rsidRPr="0002421C">
        <w:rPr>
          <w:color w:val="000000" w:themeColor="text1"/>
        </w:rPr>
        <w:instrText xml:space="preserve"> ADDIN EN.CITE </w:instrText>
      </w:r>
      <w:r w:rsidR="007713B9" w:rsidRPr="0002421C">
        <w:rPr>
          <w:color w:val="000000" w:themeColor="text1"/>
        </w:rPr>
        <w:fldChar w:fldCharType="begin">
          <w:fldData xml:space="preserve">PEVuZE5vdGU+PENpdGU+PEF1dGhvcj5QdWdoPC9BdXRob3I+PFllYXI+MTk2MjwvWWVhcj48UmVj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</w:fldData>
        </w:fldChar>
      </w:r>
      <w:r w:rsidRPr="0002421C">
        <w:rPr>
          <w:color w:val="000000" w:themeColor="text1"/>
        </w:rPr>
        <w:instrText xml:space="preserve"> ADDIN EN.CITE.DATA </w:instrText>
      </w:r>
      <w:r w:rsidR="007713B9" w:rsidRPr="0002421C">
        <w:rPr>
          <w:color w:val="000000" w:themeColor="text1"/>
        </w:rPr>
      </w:r>
      <w:r w:rsidR="007713B9" w:rsidRPr="0002421C">
        <w:rPr>
          <w:color w:val="000000" w:themeColor="text1"/>
        </w:rPr>
        <w:fldChar w:fldCharType="end"/>
      </w:r>
      <w:r w:rsidR="007713B9" w:rsidRPr="0002421C">
        <w:rPr>
          <w:color w:val="000000" w:themeColor="text1"/>
        </w:rPr>
      </w:r>
      <w:r w:rsidR="007713B9" w:rsidRPr="0002421C">
        <w:rPr>
          <w:color w:val="000000" w:themeColor="text1"/>
        </w:rPr>
        <w:fldChar w:fldCharType="separate"/>
      </w:r>
      <w:r w:rsidRPr="0002421C">
        <w:rPr>
          <w:noProof/>
          <w:color w:val="000000" w:themeColor="text1"/>
        </w:rPr>
        <w:t>(</w:t>
      </w:r>
      <w:hyperlink w:anchor="_ENREF_218" w:tooltip="Pugh, 1962 #32" w:history="1">
        <w:r w:rsidR="00664BCA" w:rsidRPr="0002421C">
          <w:rPr>
            <w:noProof/>
            <w:color w:val="000000" w:themeColor="text1"/>
          </w:rPr>
          <w:t>Pugh, 1962</w:t>
        </w:r>
      </w:hyperlink>
      <w:r w:rsidRPr="0002421C">
        <w:rPr>
          <w:noProof/>
          <w:color w:val="000000" w:themeColor="text1"/>
        </w:rPr>
        <w:t>)</w:t>
      </w:r>
      <w:r w:rsidR="007713B9" w:rsidRPr="0002421C">
        <w:rPr>
          <w:color w:val="000000" w:themeColor="text1"/>
        </w:rPr>
        <w:fldChar w:fldCharType="end"/>
      </w:r>
      <w:r w:rsidRPr="0002421C">
        <w:rPr>
          <w:color w:val="000000" w:themeColor="text1"/>
        </w:rPr>
        <w:t>.</w:t>
      </w:r>
      <w:r w:rsidRPr="0002421C">
        <w:t xml:space="preserve"> Initially it was reported that participants lost 0.5-1.4 kg per week at an altitude of 5790 m, and that some of this loss was regained on descent (3960-4570 m). More importantly however, at the conclusion of the expedition body mass losses had increased further ranging from 6.4 to 9.0 kg. The 1981 American Medical Research Expedition to Everest (AMREE) confirmed this characteristic response to hypoxia, reporting that some participants experienced up to a 5 kg loss in body mass </w:t>
      </w:r>
      <w:r w:rsidR="007713B9" w:rsidRPr="0002421C">
        <w:fldChar w:fldCharType="begin"/>
      </w:r>
      <w:r w:rsidR="00664BCA">
        <w:instrText xml:space="preserve"> ADDIN EN.CITE &lt;EndNote&gt;&lt;Cite&gt;&lt;Author&gt;Boyer&lt;/Author&gt;&lt;Year&gt;1984&lt;/Year&gt;&lt;RecNum&gt;20&lt;/RecNum&gt;&lt;DisplayText&gt;(Boyer &amp;amp; Blume, 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w:t>
      </w:r>
      <w:r w:rsidR="007713B9" w:rsidRPr="0002421C">
        <w:fldChar w:fldCharType="end"/>
      </w:r>
      <w:r w:rsidRPr="0002421C">
        <w:t>. During this expedition the effects of hypoxia on changes in body fat percentage and limb circumferences were als</w:t>
      </w:r>
      <w:r w:rsidR="008F6E81" w:rsidRPr="0002421C">
        <w:t>o documented and both were reported</w:t>
      </w:r>
      <w:r w:rsidRPr="0002421C">
        <w:t xml:space="preserve"> to decrease as a result of high-altitude exposure. Additionally, the authors reported that body mass losses were directly proportional to initial bo</w:t>
      </w:r>
      <w:r w:rsidR="00965F4F" w:rsidRPr="0002421C">
        <w:t>dy mass, suggesting that at</w:t>
      </w:r>
      <w:r w:rsidRPr="0002421C">
        <w:t xml:space="preserve"> alt</w:t>
      </w:r>
      <w:r w:rsidR="00965F4F" w:rsidRPr="0002421C">
        <w:t>itude</w:t>
      </w:r>
      <w:r w:rsidRPr="0002421C">
        <w:t xml:space="preserve"> those with a higher body mass and body fat percentage will experience greater losses in body mass </w:t>
      </w:r>
      <w:r w:rsidR="007713B9" w:rsidRPr="0002421C">
        <w:fldChar w:fldCharType="begin">
          <w:fldData xml:space="preserve">PEVuZE5vdGU+PENpdGU+PEF1dGhvcj5LYXlzZXI8L0F1dGhvcj48WWVhcj4xOTk0PC9ZZWFyPjxS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</w:fldData>
        </w:fldChar>
      </w:r>
      <w:r w:rsidR="00664BCA">
        <w:instrText xml:space="preserve"> ADDIN EN.CITE </w:instrText>
      </w:r>
      <w:r w:rsidR="00664BCA">
        <w:fldChar w:fldCharType="begin">
          <w:fldData xml:space="preserve">PEVuZE5vdGU+PENpdGU+PEF1dGhvcj5LYXlzZXI8L0F1dGhvcj48WWVhcj4xOTk0PC9ZZWFyPjxS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 xml:space="preserve">; </w:t>
      </w:r>
      <w:hyperlink w:anchor="_ENREF_101" w:tooltip="Ge, 2010 #325" w:history="1">
        <w:r w:rsidR="00664BCA" w:rsidRPr="0002421C">
          <w:rPr>
            <w:noProof/>
          </w:rPr>
          <w:t>Ge et al., 2010</w:t>
        </w:r>
      </w:hyperlink>
      <w:r w:rsidRPr="0002421C">
        <w:rPr>
          <w:noProof/>
        </w:rPr>
        <w:t xml:space="preserve">; </w:t>
      </w:r>
      <w:hyperlink w:anchor="_ENREF_142" w:tooltip="Kayser, 1994 #33" w:history="1">
        <w:r w:rsidR="00664BCA" w:rsidRPr="0002421C">
          <w:rPr>
            <w:noProof/>
          </w:rPr>
          <w:t>Kayser, 1994</w:t>
        </w:r>
      </w:hyperlink>
      <w:r w:rsidRPr="0002421C">
        <w:rPr>
          <w:noProof/>
        </w:rPr>
        <w:t>)</w:t>
      </w:r>
      <w:r w:rsidR="007713B9" w:rsidRPr="0002421C">
        <w:fldChar w:fldCharType="end"/>
      </w:r>
      <w:r w:rsidRPr="0002421C">
        <w:t>. This relationship between starting body mass and total body mass loss is a promising finding for the present programme of research as it indicates that hypoxia with or without exercise could produce greater losses in body mass.</w:t>
      </w:r>
      <w:r w:rsidRPr="0002421C">
        <w:rPr>
          <w:color w:val="00B050"/>
        </w:rPr>
        <w:t xml:space="preserve">  </w:t>
      </w:r>
    </w:p>
    <w:p w14:paraId="39A646D3" w14:textId="185F6CE9" w:rsidR="00DA05B9" w:rsidRPr="0002421C" w:rsidRDefault="00DA05B9" w:rsidP="006C7E19">
      <w:pPr>
        <w:rPr>
          <w:color w:val="000000" w:themeColor="text1"/>
        </w:rPr>
      </w:pPr>
      <w:r w:rsidRPr="0002421C">
        <w:t xml:space="preserve">Studies investigating </w:t>
      </w:r>
      <w:r w:rsidR="00965F4F" w:rsidRPr="0002421C">
        <w:t xml:space="preserve">losses in body mass during </w:t>
      </w:r>
      <w:r w:rsidRPr="0002421C">
        <w:t>altitude sojourns report that the degree of  weight loss varies depending on the height</w:t>
      </w:r>
      <w:r w:rsidR="006B7B0C" w:rsidRPr="0002421C">
        <w:t>/altitude</w:t>
      </w:r>
      <w:r w:rsidRPr="0002421C">
        <w:t xml:space="preserve"> achieved (i.e. level of hypoxia) and the length of stay (i.e. exposure), which could be regarded as the hypoxic dose. In </w:t>
      </w:r>
      <w:r w:rsidR="008F6E81" w:rsidRPr="0002421C">
        <w:t xml:space="preserve">the majority of </w:t>
      </w:r>
      <w:r w:rsidRPr="0002421C">
        <w:t>studies reporting a reduction in body mass at altitude, most of the lo</w:t>
      </w:r>
      <w:r w:rsidR="008F6E81" w:rsidRPr="0002421C">
        <w:t>ss was attributed to a decrease</w:t>
      </w:r>
      <w:r w:rsidRPr="0002421C">
        <w:t xml:space="preserve"> in fat mass </w:t>
      </w:r>
      <w:r w:rsidR="007713B9" w:rsidRPr="0002421C">
        <w:fldChar w:fldCharType="begin">
          <w:fldData xml:space="preserve">PEVuZE5vdGU+PENpdGU+PEF1dGhvcj5CdXR0ZXJmaWVsZDwvQXV0aG9yPjxZZWFyPjE5OTI8L1ll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YWw+PHBhZ2VzPjE3NDEtODwvcGFnZXM+PHZvbHVtZT43Mjwvdm9sdW1lPjxudW1iZXI+NTwvbnVt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QXBwbCBQaHlzaW9sPC9hYmJyLTE+PC9hbHQtcGVyaW9kaWNhbD48cGFnZXM+MTgxNS05PC9wYWdl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</w:fldData>
        </w:fldChar>
      </w:r>
      <w:r w:rsidR="00664BCA">
        <w:instrText xml:space="preserve"> ADDIN EN.CITE </w:instrText>
      </w:r>
      <w:r w:rsidR="00664BCA">
        <w:fldChar w:fldCharType="begin">
          <w:fldData xml:space="preserve">PEVuZE5vdGU+PENpdGU+PEF1dGhvcj5CdXR0ZXJmaWVsZDwvQXV0aG9yPjxZZWFyPjE5OTI8L1ll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YWw+PHBhZ2VzPjE3NDEtODwvcGFnZXM+PHZvbHVtZT43Mjwvdm9sdW1lPjxudW1iZXI+NTwvbnVt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QXBwbCBQaHlzaW9sPC9hYmJyLTE+PC9hbHQtcGVyaW9kaWNhbD48cGFnZXM+MTgxNS05PC9wYWdl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</w:fldData>
        </w:fldChar>
      </w:r>
      <w:r w:rsidR="00664BCA">
        <w:instrText xml:space="preserve"> ADDIN EN.CITE.DATA </w:instrText>
      </w:r>
      <w:r w:rsidR="00664BCA">
        <w:fldChar w:fldCharType="end"/>
      </w:r>
      <w:r w:rsidR="007713B9" w:rsidRPr="0002421C">
        <w:fldChar w:fldCharType="separate"/>
      </w:r>
      <w:r w:rsidR="001D50DC" w:rsidRPr="0002421C">
        <w:rPr>
          <w:noProof/>
        </w:rPr>
        <w:t>(</w:t>
      </w:r>
      <w:hyperlink w:anchor="_ENREF_32" w:tooltip="Boyer, 1984 #20" w:history="1">
        <w:r w:rsidR="00664BCA" w:rsidRPr="0002421C">
          <w:rPr>
            <w:noProof/>
          </w:rPr>
          <w:t>Boyer &amp; Blume, 1984</w:t>
        </w:r>
      </w:hyperlink>
      <w:r w:rsidR="001D50DC" w:rsidRPr="0002421C">
        <w:rPr>
          <w:noProof/>
        </w:rPr>
        <w:t xml:space="preserve">; </w:t>
      </w:r>
      <w:hyperlink w:anchor="_ENREF_38" w:tooltip="Butterfield, 1992 #34" w:history="1">
        <w:r w:rsidR="00664BCA" w:rsidRPr="0002421C">
          <w:rPr>
            <w:noProof/>
          </w:rPr>
          <w:t>Butterfield et al., 1992</w:t>
        </w:r>
      </w:hyperlink>
      <w:r w:rsidR="001D50DC" w:rsidRPr="0002421C">
        <w:rPr>
          <w:noProof/>
        </w:rPr>
        <w:t xml:space="preserve">; </w:t>
      </w:r>
      <w:hyperlink w:anchor="_ENREF_143" w:tooltip="Kayser, 1992 #35" w:history="1">
        <w:r w:rsidR="00664BCA" w:rsidRPr="0002421C">
          <w:rPr>
            <w:noProof/>
          </w:rPr>
          <w:t>Kayser et al., 1992</w:t>
        </w:r>
      </w:hyperlink>
      <w:r w:rsidR="001D50DC" w:rsidRPr="0002421C">
        <w:rPr>
          <w:noProof/>
        </w:rPr>
        <w:t xml:space="preserve">; </w:t>
      </w:r>
      <w:hyperlink w:anchor="_ENREF_290" w:tooltip="Westerterp, 1992 #36" w:history="1">
        <w:r w:rsidR="00664BCA" w:rsidRPr="0002421C">
          <w:rPr>
            <w:noProof/>
          </w:rPr>
          <w:t>Westerterp et al., 1992a</w:t>
        </w:r>
      </w:hyperlink>
      <w:r w:rsidR="001D50DC" w:rsidRPr="0002421C">
        <w:rPr>
          <w:noProof/>
        </w:rPr>
        <w:t>)</w:t>
      </w:r>
      <w:r w:rsidR="007713B9" w:rsidRPr="0002421C">
        <w:fldChar w:fldCharType="end"/>
      </w:r>
      <w:r w:rsidR="005C6374">
        <w:t>. H</w:t>
      </w:r>
      <w:r w:rsidRPr="0002421C">
        <w:t>owever</w:t>
      </w:r>
      <w:r w:rsidR="005C6374">
        <w:t>,</w:t>
      </w:r>
      <w:r w:rsidRPr="0002421C">
        <w:t xml:space="preserve"> the proportion of mass lost from various tissue </w:t>
      </w:r>
      <w:r w:rsidRPr="0002421C">
        <w:rPr>
          <w:color w:val="000000" w:themeColor="text1"/>
        </w:rPr>
        <w:t>stores appears to change over the duration of an ex</w:t>
      </w:r>
      <w:r w:rsidR="006B7B0C" w:rsidRPr="0002421C">
        <w:rPr>
          <w:color w:val="000000" w:themeColor="text1"/>
        </w:rPr>
        <w:t>pedition. In one classic</w:t>
      </w:r>
      <w:r w:rsidR="00965F4F" w:rsidRPr="0002421C">
        <w:rPr>
          <w:color w:val="000000" w:themeColor="text1"/>
        </w:rPr>
        <w:t xml:space="preserve"> high-</w:t>
      </w:r>
      <w:r w:rsidRPr="0002421C">
        <w:rPr>
          <w:color w:val="000000" w:themeColor="text1"/>
        </w:rPr>
        <w:t xml:space="preserve">altitude study, during the approach march to Everest base camp, fat represented 70% of the total 1.9 kg mass loss. However, after arrival above 5400 m, </w:t>
      </w:r>
      <w:r w:rsidRPr="0002421C">
        <w:rPr>
          <w:color w:val="000000" w:themeColor="text1"/>
        </w:rPr>
        <w:lastRenderedPageBreak/>
        <w:t xml:space="preserve">where the mass lost was over twice that at base camp (4 kg), fat accounted for only 27% </w:t>
      </w:r>
      <w:r w:rsidR="007713B9" w:rsidRPr="0002421C">
        <w:rPr>
          <w:color w:val="000000" w:themeColor="text1"/>
        </w:rPr>
        <w:fldChar w:fldCharType="begin"/>
      </w:r>
      <w:r w:rsidR="00664BCA">
        <w:rPr>
          <w:color w:val="000000" w:themeColor="text1"/>
        </w:rPr>
        <w:instrText xml:space="preserve"> ADDIN EN.CITE &lt;EndNote&gt;&lt;Cite&gt;&lt;Author&gt;Boyer&lt;/Author&gt;&lt;Year&gt;1984&lt;/Year&gt;&lt;RecNum&gt;20&lt;/RecNum&gt;&lt;DisplayText&gt;(Boyer &amp;amp; Blume, 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rPr>
          <w:color w:val="000000" w:themeColor="text1"/>
        </w:rPr>
        <w:fldChar w:fldCharType="separate"/>
      </w:r>
      <w:r w:rsidRPr="0002421C">
        <w:rPr>
          <w:noProof/>
          <w:color w:val="000000" w:themeColor="text1"/>
        </w:rPr>
        <w:t>(</w:t>
      </w:r>
      <w:hyperlink w:anchor="_ENREF_32" w:tooltip="Boyer, 1984 #20" w:history="1">
        <w:r w:rsidR="00664BCA" w:rsidRPr="0002421C">
          <w:rPr>
            <w:noProof/>
            <w:color w:val="000000" w:themeColor="text1"/>
          </w:rPr>
          <w:t>Boyer &amp; Blume, 1984</w:t>
        </w:r>
      </w:hyperlink>
      <w:r w:rsidRPr="0002421C">
        <w:rPr>
          <w:noProof/>
          <w:color w:val="000000" w:themeColor="text1"/>
        </w:rPr>
        <w:t>)</w:t>
      </w:r>
      <w:r w:rsidR="007713B9" w:rsidRPr="0002421C">
        <w:rPr>
          <w:color w:val="000000" w:themeColor="text1"/>
        </w:rPr>
        <w:fldChar w:fldCharType="end"/>
      </w:r>
      <w:r w:rsidRPr="0002421C">
        <w:rPr>
          <w:color w:val="000000" w:themeColor="text1"/>
        </w:rPr>
        <w:t xml:space="preserve">. This shift away from fat loss suggests that a major metabolic shift toward muscle and protein catabolism occurs following prolonged periods at extreme altitude. This finding has been further supported by the observation that prolonged hypoxia leads to significant reductions in muscle volume of the order of 10% to 15%, with a concomitant decrease in muscle fibre size of 20% to 25% </w:t>
      </w:r>
      <w:r w:rsidR="007713B9" w:rsidRPr="0002421C">
        <w:fldChar w:fldCharType="begin">
          <w:fldData xml:space="preserve">PEVuZE5vdGU+PENpdGU+PEF1dGhvcj5HcmVlbjwvQXV0aG9yPjxZZWFyPjE5ODk8L1llYXI+PFJl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QXBwbCBQaHlzaW9sPC9hYmJyLTE+PC9hbHQtcGVyaW9kaWNhbD48cGFnZXM+MjQ1NC0yNDYxPC9w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</w:fldData>
        </w:fldChar>
      </w:r>
      <w:r w:rsidR="00664BCA">
        <w:instrText xml:space="preserve"> ADDIN EN.CITE </w:instrText>
      </w:r>
      <w:r w:rsidR="00664BCA">
        <w:fldChar w:fldCharType="begin">
          <w:fldData xml:space="preserve">PEVuZE5vdGU+PENpdGU+PEF1dGhvcj5HcmVlbjwvQXV0aG9yPjxZZWFyPjE5ODk8L1llYXI+PFJl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QXBwbCBQaHlzaW9sPC9hYmJyLTE+PC9hbHQtcGVyaW9kaWNhbD48cGFnZXM+MjQ1NC0yNDYxPC9w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13" w:tooltip="Green, 1989 #37" w:history="1">
        <w:r w:rsidR="00664BCA" w:rsidRPr="0002421C">
          <w:rPr>
            <w:noProof/>
          </w:rPr>
          <w:t>Green et al., 1989</w:t>
        </w:r>
      </w:hyperlink>
      <w:r w:rsidRPr="0002421C">
        <w:rPr>
          <w:noProof/>
        </w:rPr>
        <w:t xml:space="preserve">; </w:t>
      </w:r>
      <w:hyperlink w:anchor="_ENREF_171" w:tooltip="MacDougall, 1991 #38" w:history="1">
        <w:r w:rsidR="00664BCA" w:rsidRPr="0002421C">
          <w:rPr>
            <w:noProof/>
          </w:rPr>
          <w:t>MacDougall et al., 1991</w:t>
        </w:r>
      </w:hyperlink>
      <w:r w:rsidRPr="0002421C">
        <w:rPr>
          <w:noProof/>
        </w:rPr>
        <w:t>)</w:t>
      </w:r>
      <w:r w:rsidR="007713B9" w:rsidRPr="0002421C">
        <w:fldChar w:fldCharType="end"/>
      </w:r>
      <w:r w:rsidRPr="0002421C">
        <w:t xml:space="preserve">. It </w:t>
      </w:r>
      <w:r w:rsidRPr="0002421C">
        <w:rPr>
          <w:color w:val="000000" w:themeColor="text1"/>
        </w:rPr>
        <w:t>appears that muscle catabolism therefore plays a central role in weight loss at extreme altitudes, and this may have important implications for research examining the use of hypoxia to aid weight loss</w:t>
      </w:r>
      <w:r w:rsidR="008F6E81" w:rsidRPr="0002421C">
        <w:rPr>
          <w:color w:val="000000" w:themeColor="text1"/>
        </w:rPr>
        <w:t>,</w:t>
      </w:r>
      <w:r w:rsidR="000E20F5" w:rsidRPr="0002421C">
        <w:rPr>
          <w:color w:val="000000" w:themeColor="text1"/>
        </w:rPr>
        <w:t xml:space="preserve"> since obese individuals</w:t>
      </w:r>
      <w:r w:rsidR="008F6E81" w:rsidRPr="0002421C">
        <w:rPr>
          <w:color w:val="000000" w:themeColor="text1"/>
        </w:rPr>
        <w:t xml:space="preserve"> may</w:t>
      </w:r>
      <w:r w:rsidR="000E20F5" w:rsidRPr="0002421C">
        <w:rPr>
          <w:color w:val="000000" w:themeColor="text1"/>
        </w:rPr>
        <w:t xml:space="preserve"> have a relatively small percentage o</w:t>
      </w:r>
      <w:r w:rsidR="00471DB6" w:rsidRPr="0002421C">
        <w:rPr>
          <w:color w:val="000000" w:themeColor="text1"/>
        </w:rPr>
        <w:t xml:space="preserve">f fat-free mass relative to fat </w:t>
      </w:r>
      <w:r w:rsidR="000E20F5" w:rsidRPr="0002421C">
        <w:rPr>
          <w:color w:val="000000" w:themeColor="text1"/>
        </w:rPr>
        <w:t>mass</w:t>
      </w:r>
      <w:r w:rsidRPr="0002421C">
        <w:rPr>
          <w:color w:val="000000" w:themeColor="text1"/>
        </w:rPr>
        <w:t>.</w:t>
      </w:r>
      <w:r w:rsidR="000E20F5" w:rsidRPr="0002421C">
        <w:rPr>
          <w:color w:val="000000" w:themeColor="text1"/>
        </w:rPr>
        <w:t xml:space="preserve"> Consequently, any loss in fat-free mass should be minimised where possible. Exploring the optimum combination of hypoxia and rest or exercise is therefore paramount in the design of any hypoxic intervention in order to design evidence-based research.    </w:t>
      </w:r>
      <w:r w:rsidRPr="0002421C">
        <w:rPr>
          <w:color w:val="000000" w:themeColor="text1"/>
        </w:rPr>
        <w:t xml:space="preserve"> </w:t>
      </w:r>
    </w:p>
    <w:p w14:paraId="3AF7D9AE" w14:textId="6D9F6CE7" w:rsidR="00DA05B9" w:rsidRPr="0002421C" w:rsidRDefault="00DA05B9" w:rsidP="006C7E19">
      <w:r w:rsidRPr="0002421C">
        <w:t xml:space="preserve">The exact mechanisms underlying the responses to hypoxia-induced body mass losses remain unclear and appear to be multifaceted; reduced food intake as a result of appetite suppression </w:t>
      </w:r>
      <w:r w:rsidR="007713B9" w:rsidRPr="0002421C">
        <w:fldChar w:fldCharType="begin">
          <w:fldData xml:space="preserve">PEVuZE5vdGU+PENpdGU+PEF1dGhvcj5Uc2Nob3A8L0F1dGhvcj48WWVhcj4yMDAxPC9ZZWFyPjxS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</w:fldData>
        </w:fldChar>
      </w:r>
      <w:r w:rsidR="00664BCA">
        <w:instrText xml:space="preserve"> ADDIN EN.CITE </w:instrText>
      </w:r>
      <w:r w:rsidR="00664BCA">
        <w:fldChar w:fldCharType="begin">
          <w:fldData xml:space="preserve">PEVuZE5vdGU+PENpdGU+PEF1dGhvcj5Uc2Nob3A8L0F1dGhvcj48WWVhcj4yMDAxPC9ZZWFyPjxS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74" w:tooltip="Tschop, 2001 #39" w:history="1">
        <w:r w:rsidR="00664BCA" w:rsidRPr="0002421C">
          <w:rPr>
            <w:noProof/>
          </w:rPr>
          <w:t>Tschop &amp; Morrison, 2001</w:t>
        </w:r>
      </w:hyperlink>
      <w:r w:rsidRPr="0002421C">
        <w:rPr>
          <w:noProof/>
        </w:rPr>
        <w:t>)</w:t>
      </w:r>
      <w:r w:rsidR="007713B9" w:rsidRPr="0002421C">
        <w:fldChar w:fldCharType="end"/>
      </w:r>
      <w:r w:rsidRPr="0002421C">
        <w:t xml:space="preserve">, increased energy expenditure </w:t>
      </w:r>
      <w:r w:rsidR="007713B9" w:rsidRPr="0002421C">
        <w:fldChar w:fldCharType="begin">
          <w:fldData xml:space="preserve">PEVuZE5vdGU+PENpdGU+PEF1dGhvcj5Bcm1lbGxpbmk8L0F1dGhvcj48WWVhcj4xOTk3PC9ZZWFy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==
</w:fldData>
        </w:fldChar>
      </w:r>
      <w:r w:rsidR="00664BCA">
        <w:instrText xml:space="preserve"> ADDIN EN.CITE </w:instrText>
      </w:r>
      <w:r w:rsidR="00664BCA">
        <w:fldChar w:fldCharType="begin">
          <w:fldData xml:space="preserve">PEVuZE5vdGU+PENpdGU+PEF1dGhvcj5Bcm1lbGxpbmk8L0F1dGhvcj48WWVhcj4xOTk3PC9ZZWFy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==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0" w:tooltip="Armellini, 1997 #30" w:history="1">
        <w:r w:rsidR="00664BCA" w:rsidRPr="0002421C">
          <w:rPr>
            <w:noProof/>
          </w:rPr>
          <w:t>Armellini, et al., 1997</w:t>
        </w:r>
      </w:hyperlink>
      <w:r w:rsidRPr="0002421C">
        <w:rPr>
          <w:noProof/>
        </w:rPr>
        <w:t>)</w:t>
      </w:r>
      <w:r w:rsidR="007713B9" w:rsidRPr="0002421C">
        <w:fldChar w:fldCharType="end"/>
      </w:r>
      <w:r w:rsidRPr="0002421C">
        <w:t xml:space="preserve">, increased metabolic rate </w:t>
      </w:r>
      <w:r w:rsidR="007713B9" w:rsidRPr="0002421C">
        <w:fldChar w:fldCharType="begin">
          <w:fldData xml:space="preserve">PEVuZE5vdGU+PENpdGU+PEF1dGhvcj5MaXBwbDwvQXV0aG9yPjxZZWFyPjIwMTA8L1llYXI+PFJl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L2xhbmd1YWdlPjwvcmVjb3JkPjwvQ2l0ZT48L0VuZE5vdGU+AG==
</w:fldData>
        </w:fldChar>
      </w:r>
      <w:r w:rsidR="00664BCA">
        <w:instrText xml:space="preserve"> ADDIN EN.CITE </w:instrText>
      </w:r>
      <w:r w:rsidR="00664BCA">
        <w:fldChar w:fldCharType="begin">
          <w:fldData xml:space="preserve">PEVuZE5vdGU+PENpdGU+PEF1dGhvcj5MaXBwbDwvQXV0aG9yPjxZZWFyPjIwMTA8L1llYXI+PFJl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65" w:tooltip="Lippl, 2010 #18" w:history="1">
        <w:r w:rsidR="00664BCA" w:rsidRPr="0002421C">
          <w:rPr>
            <w:noProof/>
          </w:rPr>
          <w:t>Lippl, et al., 2010</w:t>
        </w:r>
      </w:hyperlink>
      <w:r w:rsidRPr="0002421C">
        <w:rPr>
          <w:noProof/>
        </w:rPr>
        <w:t>)</w:t>
      </w:r>
      <w:r w:rsidR="007713B9" w:rsidRPr="0002421C">
        <w:fldChar w:fldCharType="end"/>
      </w:r>
      <w:r w:rsidRPr="0002421C">
        <w:t xml:space="preserve">, fluid imbalance </w:t>
      </w:r>
      <w:r w:rsidR="007713B9" w:rsidRPr="0002421C">
        <w:fldChar w:fldCharType="begin">
          <w:fldData xml:space="preserve">PEVuZE5vdGU+PENpdGU+PEF1dGhvcj5Pa2F6YWtpPC9BdXRob3I+PFllYXI+MTk4NDwvWWVhcj48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</w:fldData>
        </w:fldChar>
      </w:r>
      <w:r w:rsidR="00664BCA">
        <w:instrText xml:space="preserve"> ADDIN EN.CITE </w:instrText>
      </w:r>
      <w:r w:rsidR="00664BCA">
        <w:fldChar w:fldCharType="begin">
          <w:fldData xml:space="preserve">PEVuZE5vdGU+PENpdGU+PEF1dGhvcj5Pa2F6YWtpPC9BdXRob3I+PFllYXI+MTk4NDwvWWVhcj48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10" w:tooltip="Okazaki, 1984 #40" w:history="1">
        <w:r w:rsidR="00664BCA" w:rsidRPr="0002421C">
          <w:rPr>
            <w:noProof/>
          </w:rPr>
          <w:t>Okazaki et al., 1984</w:t>
        </w:r>
      </w:hyperlink>
      <w:r w:rsidRPr="0002421C">
        <w:rPr>
          <w:noProof/>
        </w:rPr>
        <w:t>)</w:t>
      </w:r>
      <w:r w:rsidR="007713B9" w:rsidRPr="0002421C">
        <w:fldChar w:fldCharType="end"/>
      </w:r>
      <w:r w:rsidRPr="0002421C">
        <w:t xml:space="preserve">, malabsorption of nutrients </w:t>
      </w:r>
      <w:r w:rsidR="007713B9" w:rsidRPr="0002421C">
        <w:fldChar w:fldCharType="begin"/>
      </w:r>
      <w:r w:rsidR="00664BCA">
        <w:instrText xml:space="preserve"> ADDIN EN.CITE &lt;EndNote&gt;&lt;Cite&gt;&lt;Author&gt;Boyer&lt;/Author&gt;&lt;Year&gt;1984&lt;/Year&gt;&lt;RecNum&gt;20&lt;/RecNum&gt;&lt;DisplayText&gt;(Boyer &amp;amp; Blume, 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w:t>
      </w:r>
      <w:r w:rsidR="007713B9" w:rsidRPr="0002421C">
        <w:fldChar w:fldCharType="end"/>
      </w:r>
      <w:r w:rsidRPr="0002421C">
        <w:t xml:space="preserve"> and reduced protein synthesis </w:t>
      </w:r>
      <w:r w:rsidR="007713B9" w:rsidRPr="0002421C">
        <w:fldChar w:fldCharType="begin">
          <w:fldData xml:space="preserve">PEVuZE5vdGU+PENpdGU+PEF1dGhvcj5SZW5uaWU8L0F1dGhvcj48WWVhcj4xOTgzPC9ZZWFyPjxS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</w:fldData>
        </w:fldChar>
      </w:r>
      <w:r w:rsidR="00664BCA">
        <w:instrText xml:space="preserve"> ADDIN EN.CITE </w:instrText>
      </w:r>
      <w:r w:rsidR="00664BCA">
        <w:fldChar w:fldCharType="begin">
          <w:fldData xml:space="preserve">PEVuZE5vdGU+PENpdGU+PEF1dGhvcj5SZW5uaWU8L0F1dGhvcj48WWVhcj4xOTgzPC9ZZWFyPjxS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68" w:tooltip="de Theije, 2013 #358" w:history="1">
        <w:r w:rsidR="00664BCA" w:rsidRPr="0002421C">
          <w:rPr>
            <w:noProof/>
          </w:rPr>
          <w:t>de Theije et al., 2013</w:t>
        </w:r>
      </w:hyperlink>
      <w:r w:rsidRPr="0002421C">
        <w:rPr>
          <w:noProof/>
        </w:rPr>
        <w:t xml:space="preserve">; </w:t>
      </w:r>
      <w:hyperlink w:anchor="_ENREF_226" w:tooltip="Rennie, 1983 #41" w:history="1">
        <w:r w:rsidR="00664BCA" w:rsidRPr="0002421C">
          <w:rPr>
            <w:noProof/>
          </w:rPr>
          <w:t>Rennie et al., 1983</w:t>
        </w:r>
      </w:hyperlink>
      <w:r w:rsidRPr="0002421C">
        <w:rPr>
          <w:noProof/>
        </w:rPr>
        <w:t>)</w:t>
      </w:r>
      <w:r w:rsidR="007713B9" w:rsidRPr="0002421C">
        <w:fldChar w:fldCharType="end"/>
      </w:r>
      <w:r w:rsidRPr="0002421C">
        <w:t xml:space="preserve"> are some of the mechanisms </w:t>
      </w:r>
      <w:r w:rsidR="008F6E81" w:rsidRPr="0002421C">
        <w:t>proposed</w:t>
      </w:r>
      <w:r w:rsidRPr="0002421C">
        <w:t xml:space="preserve"> as contributory factors. The noted mechanisms will be discussed within this thesis, some of which will be explored experimentally within the following thesis chapters. </w:t>
      </w:r>
    </w:p>
    <w:p w14:paraId="5166B78F" w14:textId="77777777" w:rsidR="00DA05B9" w:rsidRPr="0002421C" w:rsidRDefault="00DA05B9" w:rsidP="00D02CA0">
      <w:pPr>
        <w:pStyle w:val="Heading3"/>
      </w:pPr>
      <w:bookmarkStart w:id="16" w:name="_Toc394427293"/>
      <w:r w:rsidRPr="0002421C">
        <w:t>Hypoxia, Energy Intake and Appetite Suppression</w:t>
      </w:r>
      <w:bookmarkEnd w:id="16"/>
    </w:p>
    <w:p w14:paraId="6C9CD07F" w14:textId="1D51E6E7" w:rsidR="00DA05B9" w:rsidRPr="0002421C" w:rsidRDefault="00DA05B9" w:rsidP="006C7E19">
      <w:r w:rsidRPr="0002421C">
        <w:t xml:space="preserve">Voluntary energy intake in response to a hypoxic environment is decreased, and it is common for individuals to not meet daily energy requirements, with reductions in calorie consumption of up to 40% reported </w:t>
      </w:r>
      <w:r w:rsidR="007713B9" w:rsidRPr="0002421C">
        <w:fldChar w:fldCharType="begin">
          <w:fldData xml:space="preserve">PEVuZE5vdGU+PENpdGU+PEF1dGhvcj5WYXRzPC9BdXRob3I+PFllYXI+MjAwNzwvWWVhcj48UmVj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YWw+PHBhZ2VzPjI1NDUtMjU1MTwvcGFnZXM+PHZvbHVtZT42NTwvdm9sdW1lPjxudW1iZXI+Njwv
bnVtYmVyPjxkYXRlcz48eWVhcj4xOTg4PC95ZWFyPjxwdWItZGF0ZXM+PGRhdGU+RGVjPC9kYXRl
PjwvcHViLWRhdGVzPjwvZGF0ZXM+PGlzYm4+ODc1MC03NTg3PC9pc2JuPjxhY2Nlc3Npb24tbnVt
PklTSTpBMTk4OFI0OTg1MDAwMjg8L2FjY2Vzc2lvbi1udW0+PHVybHM+PHJlbGF0ZWQtdXJscz48
dXJsPiZsdDtHbyB0byBJU0kmZ3Q7Oi8vQTE5ODhSNDk4NTAwMDI4PC91cmw+PC9yZWxhdGVkLXVy
bHM+PC91cmxzPjxsYW5ndWFnZT5FbmdsaXNoPC9sYW5ndWFnZT48L3JlY29yZD48L0NpdGU+PC9F
bmROb3RlPn==
</w:fldData>
        </w:fldChar>
      </w:r>
      <w:r w:rsidR="00664BCA">
        <w:instrText xml:space="preserve"> ADDIN EN.CITE </w:instrText>
      </w:r>
      <w:r w:rsidR="00664BCA">
        <w:fldChar w:fldCharType="begin">
          <w:fldData xml:space="preserve">PEVuZE5vdGU+PENpdGU+PEF1dGhvcj5WYXRzPC9BdXRob3I+PFllYXI+MjAwNzwvWWVhcj48UmVj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YWw+PHBhZ2VzPjI1NDUtMjU1MTwvcGFnZXM+PHZvbHVtZT42NTwvdm9sdW1lPjxudW1iZXI+Njwv
bnVtYmVyPjxkYXRlcz48eWVhcj4xOTg4PC95ZWFyPjxwdWItZGF0ZXM+PGRhdGU+RGVjPC9kYXRl
PjwvcHViLWRhdGVzPjwvZGF0ZXM+PGlzYm4+ODc1MC03NTg3PC9pc2JuPjxhY2Nlc3Npb24tbnVt
PklTSTpBMTk4OFI0OTg1MDAwMjg8L2FjY2Vzc2lvbi1udW0+PHVybHM+PHJlbGF0ZWQtdXJscz48
dXJsPiZsdDtHbyB0byBJU0kmZ3Q7Oi8vQTE5ODhSNDk4NTAwMDI4PC91cmw+PC9yZWxhdGVkLXVy
bHM+PC91cmxzPjxsYW5ndWFnZT5FbmdsaXNoPC9sYW5ndWFnZT48L3JlY29yZD48L0NpdGU+PC9F
bmROb3RlPn==
</w:fldData>
        </w:fldChar>
      </w:r>
      <w:r w:rsidR="00664BCA">
        <w:instrText xml:space="preserve"> ADDIN EN.CITE.DATA </w:instrText>
      </w:r>
      <w:r w:rsidR="00664BCA">
        <w:fldChar w:fldCharType="end"/>
      </w:r>
      <w:r w:rsidR="007713B9" w:rsidRPr="0002421C">
        <w:fldChar w:fldCharType="separate"/>
      </w:r>
      <w:r w:rsidR="00ED7DD3" w:rsidRPr="0002421C">
        <w:rPr>
          <w:noProof/>
        </w:rPr>
        <w:t>(</w:t>
      </w:r>
      <w:hyperlink w:anchor="_ENREF_60" w:tooltip="Consolazio, 1968 #62" w:history="1">
        <w:r w:rsidR="00664BCA" w:rsidRPr="0002421C">
          <w:rPr>
            <w:noProof/>
          </w:rPr>
          <w:t>Consolazio et al., 1968</w:t>
        </w:r>
      </w:hyperlink>
      <w:r w:rsidR="00ED7DD3" w:rsidRPr="0002421C">
        <w:rPr>
          <w:noProof/>
        </w:rPr>
        <w:t xml:space="preserve">; </w:t>
      </w:r>
      <w:hyperlink w:anchor="_ENREF_238" w:tooltip="Rose, 1988 #21" w:history="1">
        <w:r w:rsidR="00664BCA" w:rsidRPr="0002421C">
          <w:rPr>
            <w:noProof/>
          </w:rPr>
          <w:t>Rose, et al., 1988</w:t>
        </w:r>
      </w:hyperlink>
      <w:r w:rsidR="00ED7DD3" w:rsidRPr="0002421C">
        <w:rPr>
          <w:noProof/>
        </w:rPr>
        <w:t xml:space="preserve">; </w:t>
      </w:r>
      <w:hyperlink w:anchor="_ENREF_278" w:tooltip="Vats, 2007 #42" w:history="1">
        <w:r w:rsidR="00664BCA" w:rsidRPr="0002421C">
          <w:rPr>
            <w:noProof/>
          </w:rPr>
          <w:t>Vats et al., 2007</w:t>
        </w:r>
      </w:hyperlink>
      <w:r w:rsidR="00ED7DD3" w:rsidRPr="0002421C">
        <w:rPr>
          <w:noProof/>
        </w:rPr>
        <w:t>)</w:t>
      </w:r>
      <w:r w:rsidR="007713B9" w:rsidRPr="0002421C">
        <w:fldChar w:fldCharType="end"/>
      </w:r>
      <w:r w:rsidRPr="0002421C">
        <w:t>. In a study examining energy intake in subjects exposed to 21 days at 6542 m, it was reported that energy intake was about 76% of the measured energy e</w:t>
      </w:r>
      <w:r w:rsidR="00FA112B" w:rsidRPr="0002421C">
        <w:t>xpenditure observed at SL</w:t>
      </w:r>
      <w:r w:rsidRPr="0002421C">
        <w:t xml:space="preserve"> and this coincided with losses in body mass of up to 7 kg over a 3-week period. It was suggested that losses in body mass occurred due to an inability to attain an equal energy balance, despite limited physical activity and ad libitum access to palatable food </w:t>
      </w:r>
      <w:r w:rsidR="007713B9" w:rsidRPr="0002421C">
        <w:fldChar w:fldCharType="begin"/>
      </w:r>
      <w:r w:rsidRPr="0002421C">
        <w:instrText xml:space="preserve"> ADDIN EN.CITE &lt;EndNote&gt;&lt;Cite&gt;&lt;Author&gt;Westerterp&lt;/Author&gt;&lt;Year&gt;1994&lt;/Year&gt;&lt;RecNum&gt;43&lt;/RecNum&gt;&lt;DisplayText&gt;(Westerterp et al., 1994)&lt;/DisplayText&gt;&lt;record&gt;&lt;rec-number&gt;43&lt;/rec-number&gt;&lt;foreign-keys&gt;&lt;key app="EN" db-id="sw5f5fersv25dpepzwd5tvw85xxfx2wrtprz"&gt;43&lt;/key&gt;&lt;/foreign-keys&gt;&lt;ref-type name="Journal Article"&gt;17&lt;/ref-type&gt;&lt;contributors&gt;&lt;authors&gt;&lt;author&gt;Westerterp, K. R.&lt;/author&gt;&lt;author&gt;Kayser, B.&lt;/author&gt;&lt;author&gt;Wouters, L.&lt;/author&gt;&lt;author&gt;Letrong, J. L.&lt;/author&gt;&lt;author&gt;Richalet, J. P.&lt;/author&gt;&lt;/authors&gt;&lt;/contributors&gt;&lt;auth-address&gt;Westerterp, Kr&amp;#xD;Univ Limburg,Dept Human Biol,Pob 616,6200 Md Maastricht,Netherlands&amp;#xD;Univ Limburg,Dept Human Biol,Pob 616,6200 Md Maastricht,Netherlands&amp;#xD;Ctr Med Univ Geneva,Dept Physiol,Ch-1211 Geneva 4,Switzerland&amp;#xD;Assoc Rech Physiol Environnement,F-93012 Bobigny,France&lt;/auth-address&gt;&lt;titles&gt;&lt;title&gt;Energy balance at high-altitude of 6,542 m&lt;/title&gt;&lt;secondary-title&gt;Journal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Physiol&lt;/abbr-1&gt;&lt;/alt-periodical&gt;&lt;pages&gt;862-866&lt;/pages&gt;&lt;volume&gt;77&lt;/volume&gt;&lt;number&gt;2&lt;/number&gt;&lt;keywords&gt;&lt;keyword&gt;energy intake&lt;/keyword&gt;&lt;keyword&gt;digestibility&lt;/keyword&gt;&lt;keyword&gt;malabsorption&lt;/keyword&gt;&lt;keyword&gt;energy expenditure&lt;/keyword&gt;&lt;keyword&gt;body composition&lt;/keyword&gt;&lt;keyword&gt;doubly labeled water&lt;/keyword&gt;&lt;keyword&gt;body-composition&lt;/keyword&gt;&lt;keyword&gt;weight-loss&lt;/keyword&gt;&lt;keyword&gt;exposure&lt;/keyword&gt;&lt;keyword&gt;everest&lt;/keyword&gt;&lt;keyword&gt;women&lt;/keyword&gt;&lt;keyword&gt;men&lt;/keyword&gt;&lt;/keywords&gt;&lt;dates&gt;&lt;year&gt;1994&lt;/year&gt;&lt;pub-dates&gt;&lt;date&gt;Aug&lt;/date&gt;&lt;/pub-dates&gt;&lt;/dates&gt;&lt;isbn&gt;8750-7587&lt;/isbn&gt;&lt;accession-num&gt;ISI:A1994PB78700051&lt;/accession-num&gt;&lt;urls&gt;&lt;related-urls&gt;&lt;url&gt;&amp;lt;Go to ISI&amp;gt;://A1994PB78700051&lt;/url&gt;&lt;/related-urls&gt;&lt;/urls&gt;&lt;language&gt;English&lt;/language&gt;&lt;/record&gt;&lt;/Cite&gt;&lt;/EndNote&gt;</w:instrText>
      </w:r>
      <w:r w:rsidR="007713B9" w:rsidRPr="0002421C">
        <w:fldChar w:fldCharType="separate"/>
      </w:r>
      <w:r w:rsidRPr="0002421C">
        <w:rPr>
          <w:noProof/>
        </w:rPr>
        <w:t>(</w:t>
      </w:r>
      <w:hyperlink w:anchor="_ENREF_291" w:tooltip="Westerterp, 1994 #43" w:history="1">
        <w:r w:rsidR="00664BCA" w:rsidRPr="0002421C">
          <w:rPr>
            <w:noProof/>
          </w:rPr>
          <w:t>Westerterp et al., 1994</w:t>
        </w:r>
      </w:hyperlink>
      <w:r w:rsidRPr="0002421C">
        <w:rPr>
          <w:noProof/>
        </w:rPr>
        <w:t>)</w:t>
      </w:r>
      <w:r w:rsidR="007713B9" w:rsidRPr="0002421C">
        <w:fldChar w:fldCharType="end"/>
      </w:r>
      <w:r w:rsidRPr="0002421C">
        <w:t xml:space="preserve">. In support of these findings, Westerterp-Platenga and colleagues (1999) </w:t>
      </w:r>
      <w:r w:rsidR="003B61A9" w:rsidRPr="0002421C">
        <w:t>conducted a study exposing 8</w:t>
      </w:r>
      <w:r w:rsidRPr="0002421C">
        <w:t xml:space="preserve"> men to a </w:t>
      </w:r>
      <w:r w:rsidRPr="0002421C">
        <w:lastRenderedPageBreak/>
        <w:t xml:space="preserve">simulated ascent of Mount Everest in a hypobaric hypoxic chamber and found a significant reduction in food intake compared to that in normoxia </w:t>
      </w:r>
      <w:r w:rsidR="007713B9" w:rsidRPr="0002421C">
        <w:fldChar w:fldCharType="begin">
          <w:fldData xml:space="preserve">PEVuZE5vdGU+PENpdGU+PEF1dGhvcj5XZXN0ZXJ0ZXJwLVBsYW50ZW5nYTwvQXV0aG9yPjxZZWFy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cmlvZGljYWw+PHBhZ2VzPjM5MS0zOTk8L3BhZ2VzPjx2b2x1bWU+ODc8L3ZvbHVtZT48bnVtYmVy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</w:fldData>
        </w:fldChar>
      </w:r>
      <w:r w:rsidR="00664BCA">
        <w:instrText xml:space="preserve"> ADDIN EN.CITE </w:instrText>
      </w:r>
      <w:r w:rsidR="00664BCA">
        <w:fldChar w:fldCharType="begin">
          <w:fldData xml:space="preserve">PEVuZE5vdGU+PENpdGU+PEF1dGhvcj5XZXN0ZXJ0ZXJwLVBsYW50ZW5nYTwvQXV0aG9yPjxZZWFy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cmlvZGljYWw+PHBhZ2VzPjM5MS0zOTk8L3BhZ2VzPjx2b2x1bWU+ODc8L3ZvbHVtZT48bnVtYmVy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88" w:tooltip="Westerterp-Plantenga, 1999 #44" w:history="1">
        <w:r w:rsidR="00664BCA" w:rsidRPr="0002421C">
          <w:rPr>
            <w:noProof/>
          </w:rPr>
          <w:t>Westerterp-Plantenga et al., 1999</w:t>
        </w:r>
      </w:hyperlink>
      <w:r w:rsidRPr="0002421C">
        <w:rPr>
          <w:noProof/>
        </w:rPr>
        <w:t>)</w:t>
      </w:r>
      <w:r w:rsidR="007713B9" w:rsidRPr="0002421C">
        <w:fldChar w:fldCharType="end"/>
      </w:r>
      <w:r w:rsidRPr="0002421C">
        <w:t>. Coinciding with the reduction in food intake the authors reported reduced meal size due to an earlier onset in satiety, symptoms of acute mountain sickness and reduced appetite. A change in meal pattern was also observed which developed from a ‘gorging’ to a ‘nibbling’ style</w:t>
      </w:r>
      <w:r w:rsidR="00965F4F" w:rsidRPr="0002421C">
        <w:t>,</w:t>
      </w:r>
      <w:r w:rsidRPr="0002421C">
        <w:t xml:space="preserve"> i.e. an increase in meal frequency; this observation was related to the change in appetite profile. Furthermore, Vats and co-workers (2007) reported a significant decrease in food intake at altitude similar to that of other research, with the decrease in energy intake again coinciding with decreases in body mass </w:t>
      </w:r>
      <w:r w:rsidR="007713B9" w:rsidRPr="0002421C">
        <w:fldChar w:fldCharType="begin">
          <w:fldData xml:space="preserve">PEVuZE5vdGU+PENpdGU+PEF1dGhvcj5WYXRzPC9BdXRob3I+PFllYXI+MjAwNzwvWWVhcj48UmVj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</w:fldData>
        </w:fldChar>
      </w:r>
      <w:r w:rsidR="00664BCA">
        <w:instrText xml:space="preserve"> ADDIN EN.CITE </w:instrText>
      </w:r>
      <w:r w:rsidR="00664BCA">
        <w:fldChar w:fldCharType="begin">
          <w:fldData xml:space="preserve">PEVuZE5vdGU+PENpdGU+PEF1dGhvcj5WYXRzPC9BdXRob3I+PFllYXI+MjAwNzwvWWVhcj48UmVj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78" w:tooltip="Vats, 2007 #42" w:history="1">
        <w:r w:rsidR="00664BCA" w:rsidRPr="0002421C">
          <w:rPr>
            <w:noProof/>
          </w:rPr>
          <w:t>Vats, et al., 2007</w:t>
        </w:r>
      </w:hyperlink>
      <w:r w:rsidRPr="0002421C">
        <w:rPr>
          <w:noProof/>
        </w:rPr>
        <w:t>)</w:t>
      </w:r>
      <w:r w:rsidR="007713B9" w:rsidRPr="0002421C">
        <w:fldChar w:fldCharType="end"/>
      </w:r>
      <w:r w:rsidRPr="0002421C">
        <w:t xml:space="preserve">. </w:t>
      </w:r>
      <w:r w:rsidR="00965F4F" w:rsidRPr="0002421C">
        <w:t xml:space="preserve">In summary, food intake is reduced with exposure to a hypoxic environment. </w:t>
      </w:r>
      <w:r w:rsidRPr="0002421C">
        <w:t xml:space="preserve">In response to these consistent findings research has since identified that </w:t>
      </w:r>
      <w:r w:rsidR="00965F4F" w:rsidRPr="0002421C">
        <w:t xml:space="preserve">particular </w:t>
      </w:r>
      <w:r w:rsidRPr="0002421C">
        <w:t>appetite hormones (e.g. lept</w:t>
      </w:r>
      <w:r w:rsidR="008B6DC2" w:rsidRPr="0002421C">
        <w:t xml:space="preserve">in, </w:t>
      </w:r>
      <w:r w:rsidRPr="0002421C">
        <w:t>ghrelin</w:t>
      </w:r>
      <w:r w:rsidR="008B6DC2" w:rsidRPr="0002421C">
        <w:t>, adiponectin</w:t>
      </w:r>
      <w:r w:rsidRPr="0002421C">
        <w:t xml:space="preserve">) could be responsible for the reduction in appetite and premature satiety when individuals are exposed to a hypoxic environment </w:t>
      </w:r>
      <w:r w:rsidR="007713B9" w:rsidRPr="0002421C">
        <w:fldChar w:fldCharType="begin">
          <w:fldData xml:space="preserve">PEVuZE5vdGU+PENpdGU+PEF1dGhvcj5Uc2Nob3A8L0F1dGhvcj48WWVhcj4yMDAxPC9ZZWFyPjxS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</w:fldData>
        </w:fldChar>
      </w:r>
      <w:r w:rsidR="00664BCA">
        <w:instrText xml:space="preserve"> ADDIN EN.CITE </w:instrText>
      </w:r>
      <w:r w:rsidR="00664BCA">
        <w:fldChar w:fldCharType="begin">
          <w:fldData xml:space="preserve">PEVuZE5vdGU+PENpdGU+PEF1dGhvcj5Uc2Nob3A8L0F1dGhvcj48WWVhcj4yMDAxPC9ZZWFyPjxS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56" w:tooltip="Shukla, 2005 #56" w:history="1">
        <w:r w:rsidR="00664BCA" w:rsidRPr="0002421C">
          <w:rPr>
            <w:noProof/>
          </w:rPr>
          <w:t>Shukla et al., 2005</w:t>
        </w:r>
      </w:hyperlink>
      <w:r w:rsidRPr="0002421C">
        <w:rPr>
          <w:noProof/>
        </w:rPr>
        <w:t xml:space="preserve">; </w:t>
      </w:r>
      <w:hyperlink w:anchor="_ENREF_274" w:tooltip="Tschop, 2001 #39" w:history="1">
        <w:r w:rsidR="00664BCA" w:rsidRPr="0002421C">
          <w:rPr>
            <w:noProof/>
          </w:rPr>
          <w:t>Tschop &amp; Morrison, 2001</w:t>
        </w:r>
      </w:hyperlink>
      <w:r w:rsidRPr="0002421C">
        <w:rPr>
          <w:noProof/>
        </w:rPr>
        <w:t xml:space="preserve">; </w:t>
      </w:r>
      <w:hyperlink w:anchor="_ENREF_275" w:tooltip="Tschop, 2000 #46" w:history="1">
        <w:r w:rsidR="00664BCA" w:rsidRPr="0002421C">
          <w:rPr>
            <w:noProof/>
          </w:rPr>
          <w:t>Tschop et al., 2000</w:t>
        </w:r>
      </w:hyperlink>
      <w:r w:rsidRPr="0002421C">
        <w:rPr>
          <w:noProof/>
        </w:rPr>
        <w:t>)</w:t>
      </w:r>
      <w:r w:rsidR="007713B9" w:rsidRPr="0002421C">
        <w:fldChar w:fldCharType="end"/>
      </w:r>
      <w:r w:rsidRPr="0002421C">
        <w:t xml:space="preserve">. </w:t>
      </w:r>
      <w:r w:rsidR="006B7B0C" w:rsidRPr="0002421C">
        <w:t xml:space="preserve">An overview of the response of the major appetite regulating hormones to hypoxia are displayed in </w:t>
      </w:r>
      <w:r w:rsidR="00757ECE">
        <w:fldChar w:fldCharType="begin"/>
      </w:r>
      <w:r w:rsidR="00757ECE">
        <w:instrText xml:space="preserve"> REF _Ref360544518 \h  \* MERGEFORMAT </w:instrText>
      </w:r>
      <w:r w:rsidR="00757ECE">
        <w:fldChar w:fldCharType="separate"/>
      </w:r>
      <w:r w:rsidR="00D2773E">
        <w:t xml:space="preserve">Figure </w:t>
      </w:r>
      <w:r w:rsidR="00D2773E">
        <w:rPr>
          <w:noProof/>
        </w:rPr>
        <w:t>1.2</w:t>
      </w:r>
      <w:r w:rsidR="00757ECE">
        <w:fldChar w:fldCharType="end"/>
      </w:r>
      <w:r w:rsidR="006B7B0C" w:rsidRPr="0002421C">
        <w:t xml:space="preserve"> and discussed in detail in the sections following it. </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92"/>
      </w:tblGrid>
      <w:tr w:rsidR="00DA05B9" w:rsidRPr="0002421C" w14:paraId="73C4518A" w14:textId="77777777" w:rsidTr="00D02CA0">
        <w:trPr>
          <w:jc w:val="center"/>
        </w:trPr>
        <w:tc>
          <w:tcPr>
            <w:tcW w:w="8592" w:type="dxa"/>
            <w:shd w:val="clear" w:color="auto" w:fill="FFFFFF" w:themeFill="background1"/>
            <w:vAlign w:val="center"/>
          </w:tcPr>
          <w:p w14:paraId="56F79963" w14:textId="271ACE38" w:rsidR="00DA05B9" w:rsidRPr="0002421C" w:rsidRDefault="002759E6" w:rsidP="00DA05B9">
            <w:pPr>
              <w:contextualSpacing/>
              <w:jc w:val="center"/>
              <w:rPr>
                <w:rFonts w:ascii="Times New Roman" w:hAnsi="Times New Roman"/>
              </w:rPr>
            </w:pPr>
            <w:r>
              <w:rPr>
                <w:noProof/>
                <w:lang w:eastAsia="en-GB"/>
              </w:rPr>
              <mc:AlternateContent>
                <mc:Choice Requires="wpg">
                  <w:drawing>
                    <wp:inline distT="0" distB="0" distL="0" distR="0" wp14:anchorId="3C60DFD5" wp14:editId="5B856259">
                      <wp:extent cx="2588260" cy="2291715"/>
                      <wp:effectExtent l="12065" t="5080" r="9525" b="8255"/>
                      <wp:docPr id="5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8260" cy="2291715"/>
                                <a:chOff x="28438" y="12687"/>
                                <a:chExt cx="40174" cy="44209"/>
                              </a:xfrm>
                            </wpg:grpSpPr>
                            <wps:wsp>
                              <wps:cNvPr id="532" name="Rectangle 224"/>
                              <wps:cNvSpPr>
                                <a:spLocks noChangeArrowheads="1"/>
                              </wps:cNvSpPr>
                              <wps:spPr bwMode="auto">
                                <a:xfrm>
                                  <a:off x="40532" y="12687"/>
                                  <a:ext cx="18002" cy="5269"/>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14:paraId="3CEFB99F" w14:textId="77777777" w:rsidR="00B53C7C" w:rsidRPr="00FD086C" w:rsidRDefault="00B53C7C" w:rsidP="00DA05B9">
                                    <w:pPr>
                                      <w:pStyle w:val="NormalWeb"/>
                                      <w:spacing w:before="0" w:beforeAutospacing="0" w:after="0" w:afterAutospacing="0"/>
                                      <w:jc w:val="center"/>
                                      <w:rPr>
                                        <w:sz w:val="22"/>
                                        <w:szCs w:val="22"/>
                                      </w:rPr>
                                    </w:pPr>
                                    <w:r w:rsidRPr="00FD086C">
                                      <w:rPr>
                                        <w:color w:val="000000" w:themeColor="dark1"/>
                                        <w:kern w:val="24"/>
                                        <w:sz w:val="22"/>
                                        <w:szCs w:val="22"/>
                                      </w:rPr>
                                      <w:t>Hypoxia</w:t>
                                    </w:r>
                                  </w:p>
                                </w:txbxContent>
                              </wps:txbx>
                              <wps:bodyPr rot="0" vert="horz" wrap="square" lIns="91440" tIns="45720" rIns="91440" bIns="45720" anchor="ctr" anchorCtr="0" upright="1">
                                <a:noAutofit/>
                              </wps:bodyPr>
                            </wps:wsp>
                            <wps:wsp>
                              <wps:cNvPr id="533" name="Straight Arrow Connector 225"/>
                              <wps:cNvCnPr>
                                <a:cxnSpLocks noChangeShapeType="1"/>
                              </wps:cNvCnPr>
                              <wps:spPr bwMode="auto">
                                <a:xfrm>
                                  <a:off x="42620" y="19081"/>
                                  <a:ext cx="0" cy="504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4" name="Straight Arrow Connector 226"/>
                              <wps:cNvCnPr>
                                <a:cxnSpLocks noChangeShapeType="1"/>
                              </wps:cNvCnPr>
                              <wps:spPr bwMode="auto">
                                <a:xfrm>
                                  <a:off x="56519" y="19081"/>
                                  <a:ext cx="0" cy="5041"/>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535" name="Group 227"/>
                              <wpg:cNvGrpSpPr>
                                <a:grpSpLocks/>
                              </wpg:cNvGrpSpPr>
                              <wpg:grpSpPr bwMode="auto">
                                <a:xfrm>
                                  <a:off x="28438" y="24499"/>
                                  <a:ext cx="40174" cy="18867"/>
                                  <a:chOff x="28438" y="24268"/>
                                  <a:chExt cx="38598" cy="3903"/>
                                </a:xfrm>
                              </wpg:grpSpPr>
                              <wps:wsp>
                                <wps:cNvPr id="536" name="Rectangle 228"/>
                                <wps:cNvSpPr>
                                  <a:spLocks noChangeArrowheads="1"/>
                                </wps:cNvSpPr>
                                <wps:spPr bwMode="auto">
                                  <a:xfrm>
                                    <a:off x="28438" y="24268"/>
                                    <a:ext cx="18324" cy="3845"/>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14:paraId="40CA43F5"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Leptin</w:t>
                                      </w:r>
                                    </w:p>
                                    <w:p w14:paraId="2A9DEE83"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xml:space="preserve">↑ </w:t>
                                      </w:r>
                                      <w:r>
                                        <w:rPr>
                                          <w:color w:val="000000" w:themeColor="dark1"/>
                                          <w:kern w:val="24"/>
                                          <w:sz w:val="22"/>
                                          <w:szCs w:val="22"/>
                                        </w:rPr>
                                        <w:t>C</w:t>
                                      </w:r>
                                      <w:r w:rsidRPr="00FD086C">
                                        <w:rPr>
                                          <w:color w:val="000000" w:themeColor="dark1"/>
                                          <w:kern w:val="24"/>
                                          <w:sz w:val="22"/>
                                          <w:szCs w:val="22"/>
                                        </w:rPr>
                                        <w:t xml:space="preserve">holecystokinin </w:t>
                                      </w:r>
                                    </w:p>
                                    <w:p w14:paraId="07D3EFA2"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AMPK</w:t>
                                      </w:r>
                                    </w:p>
                                    <w:p w14:paraId="689CDDBC"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Serotonin</w:t>
                                      </w:r>
                                    </w:p>
                                  </w:txbxContent>
                                </wps:txbx>
                                <wps:bodyPr rot="0" vert="horz" wrap="square" lIns="91440" tIns="45720" rIns="91440" bIns="45720" anchor="ctr" anchorCtr="0" upright="1">
                                  <a:noAutofit/>
                                </wps:bodyPr>
                              </wps:wsp>
                              <wps:wsp>
                                <wps:cNvPr id="537" name="Rectangle 229"/>
                                <wps:cNvSpPr>
                                  <a:spLocks noChangeArrowheads="1"/>
                                </wps:cNvSpPr>
                                <wps:spPr bwMode="auto">
                                  <a:xfrm>
                                    <a:off x="48586" y="24326"/>
                                    <a:ext cx="18450" cy="3845"/>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14:paraId="68715DE1"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Ghrelin</w:t>
                                      </w:r>
                                    </w:p>
                                    <w:p w14:paraId="602B7AA5" w14:textId="77777777" w:rsidR="00B53C7C" w:rsidRPr="00FD086C" w:rsidRDefault="00B53C7C" w:rsidP="006B7B0C">
                                      <w:pPr>
                                        <w:pStyle w:val="NormalWeb"/>
                                        <w:spacing w:before="0" w:beforeAutospacing="0" w:after="0" w:afterAutospacing="0"/>
                                        <w:rPr>
                                          <w:sz w:val="22"/>
                                          <w:szCs w:val="22"/>
                                        </w:rPr>
                                      </w:pPr>
                                      <w:r>
                                        <w:rPr>
                                          <w:color w:val="000000" w:themeColor="dark1"/>
                                          <w:kern w:val="24"/>
                                          <w:sz w:val="22"/>
                                          <w:szCs w:val="22"/>
                                        </w:rPr>
                                        <w:t xml:space="preserve">↓ </w:t>
                                      </w:r>
                                      <w:r w:rsidRPr="00FD086C">
                                        <w:rPr>
                                          <w:color w:val="000000" w:themeColor="dark1"/>
                                          <w:kern w:val="24"/>
                                          <w:sz w:val="22"/>
                                          <w:szCs w:val="22"/>
                                        </w:rPr>
                                        <w:t>Adiponectin</w:t>
                                      </w:r>
                                    </w:p>
                                  </w:txbxContent>
                                </wps:txbx>
                                <wps:bodyPr rot="0" vert="horz" wrap="square" lIns="91440" tIns="45720" rIns="91440" bIns="45720" anchor="ctr" anchorCtr="0" upright="1">
                                  <a:noAutofit/>
                                </wps:bodyPr>
                              </wps:wsp>
                            </wpg:grpSp>
                            <wps:wsp>
                              <wps:cNvPr id="538" name="Straight Arrow Connector 230"/>
                              <wps:cNvCnPr>
                                <a:cxnSpLocks noChangeShapeType="1"/>
                              </wps:cNvCnPr>
                              <wps:spPr bwMode="auto">
                                <a:xfrm>
                                  <a:off x="48685" y="44444"/>
                                  <a:ext cx="0" cy="504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39" name="Rectangle 231"/>
                              <wps:cNvSpPr>
                                <a:spLocks noChangeArrowheads="1"/>
                              </wps:cNvSpPr>
                              <wps:spPr bwMode="auto">
                                <a:xfrm>
                                  <a:off x="40531" y="51451"/>
                                  <a:ext cx="18002" cy="5445"/>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p w14:paraId="2FE2F848" w14:textId="77777777" w:rsidR="00B53C7C" w:rsidRPr="00FD086C" w:rsidRDefault="00B53C7C" w:rsidP="00DA05B9">
                                    <w:pPr>
                                      <w:pStyle w:val="NormalWeb"/>
                                      <w:spacing w:before="0" w:beforeAutospacing="0" w:after="0" w:afterAutospacing="0"/>
                                      <w:jc w:val="center"/>
                                      <w:rPr>
                                        <w:sz w:val="22"/>
                                        <w:szCs w:val="22"/>
                                      </w:rPr>
                                    </w:pPr>
                                    <w:r w:rsidRPr="00FD086C">
                                      <w:rPr>
                                        <w:color w:val="000000" w:themeColor="dark1"/>
                                        <w:kern w:val="24"/>
                                        <w:sz w:val="22"/>
                                        <w:szCs w:val="22"/>
                                      </w:rPr>
                                      <w:t>↓ Food Intake</w:t>
                                    </w:r>
                                  </w:p>
                                </w:txbxContent>
                              </wps:txbx>
                              <wps:bodyPr rot="0" vert="horz" wrap="square" lIns="91440" tIns="45720" rIns="91440" bIns="45720" anchor="ctr" anchorCtr="0" upright="1">
                                <a:noAutofit/>
                              </wps:bodyPr>
                            </wps:wsp>
                          </wpg:wgp>
                        </a:graphicData>
                      </a:graphic>
                    </wp:inline>
                  </w:drawing>
                </mc:Choice>
                <mc:Fallback>
                  <w:pict>
                    <v:group w14:anchorId="3C60DFD5" id="Group 20" o:spid="_x0000_s1152" style="width:203.8pt;height:180.45pt;mso-position-horizontal-relative:char;mso-position-vertical-relative:line" coordorigin="28438,12687" coordsize="40174,4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">
                      <v:rect id="Rectangle 224" o:spid="_x0000_s1153" style="position:absolute;left:40532;top:12687;width:18002;height: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" fillcolor="white [3201]" strokecolor="black [3213]">
                        <v:textbox>
                          <w:txbxContent>
                            <w:p w14:paraId="3CEFB99F" w14:textId="77777777" w:rsidR="00B53C7C" w:rsidRPr="00FD086C" w:rsidRDefault="00B53C7C" w:rsidP="00DA05B9">
                              <w:pPr>
                                <w:pStyle w:val="NormalWeb"/>
                                <w:spacing w:before="0" w:beforeAutospacing="0" w:after="0" w:afterAutospacing="0"/>
                                <w:jc w:val="center"/>
                                <w:rPr>
                                  <w:sz w:val="22"/>
                                  <w:szCs w:val="22"/>
                                </w:rPr>
                              </w:pPr>
                              <w:r w:rsidRPr="00FD086C">
                                <w:rPr>
                                  <w:color w:val="000000" w:themeColor="dark1"/>
                                  <w:kern w:val="24"/>
                                  <w:sz w:val="22"/>
                                  <w:szCs w:val="22"/>
                                </w:rPr>
                                <w:t>Hypoxia</w:t>
                              </w:r>
                            </w:p>
                          </w:txbxContent>
                        </v:textbox>
                      </v:rect>
                      <v:shape id="Straight Arrow Connector 225" o:spid="_x0000_s1154" type="#_x0000_t32" style="position:absolute;left:42620;top:19081;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" strokecolor="black [3213]">
                        <v:stroke endarrow="open"/>
                      </v:shape>
                      <v:shape id="Straight Arrow Connector 226" o:spid="_x0000_s1155" type="#_x0000_t32" style="position:absolute;left:56519;top:19081;width:0;height:5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" strokecolor="black [3213]">
                        <v:stroke endarrow="open"/>
                      </v:shape>
                      <v:group id="Group 227" o:spid="_x0000_s1156" style="position:absolute;left:28438;top:24499;width:40174;height:18867" coordorigin="28438,24268" coordsize="38598,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228" o:spid="_x0000_s1157" style="position:absolute;left:28438;top:24268;width:18324;height:3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" fillcolor="white [3201]" strokecolor="black [3213]">
                          <v:textbox>
                            <w:txbxContent>
                              <w:p w14:paraId="40CA43F5"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Leptin</w:t>
                                </w:r>
                              </w:p>
                              <w:p w14:paraId="2A9DEE83"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xml:space="preserve">↑ </w:t>
                                </w:r>
                                <w:r>
                                  <w:rPr>
                                    <w:color w:val="000000" w:themeColor="dark1"/>
                                    <w:kern w:val="24"/>
                                    <w:sz w:val="22"/>
                                    <w:szCs w:val="22"/>
                                  </w:rPr>
                                  <w:t>C</w:t>
                                </w:r>
                                <w:r w:rsidRPr="00FD086C">
                                  <w:rPr>
                                    <w:color w:val="000000" w:themeColor="dark1"/>
                                    <w:kern w:val="24"/>
                                    <w:sz w:val="22"/>
                                    <w:szCs w:val="22"/>
                                  </w:rPr>
                                  <w:t xml:space="preserve">holecystokinin </w:t>
                                </w:r>
                              </w:p>
                              <w:p w14:paraId="07D3EFA2"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AMPK</w:t>
                                </w:r>
                              </w:p>
                              <w:p w14:paraId="689CDDBC"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Serotonin</w:t>
                                </w:r>
                              </w:p>
                            </w:txbxContent>
                          </v:textbox>
                        </v:rect>
                        <v:rect id="Rectangle 229" o:spid="_x0000_s1158" style="position:absolute;left:48586;top:24326;width:18450;height:3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" fillcolor="white [3201]" strokecolor="black [3213]">
                          <v:textbox>
                            <w:txbxContent>
                              <w:p w14:paraId="68715DE1" w14:textId="77777777" w:rsidR="00B53C7C" w:rsidRPr="00FD086C" w:rsidRDefault="00B53C7C" w:rsidP="006B7B0C">
                                <w:pPr>
                                  <w:pStyle w:val="NormalWeb"/>
                                  <w:spacing w:before="0" w:beforeAutospacing="0" w:after="0" w:afterAutospacing="0"/>
                                  <w:rPr>
                                    <w:sz w:val="22"/>
                                    <w:szCs w:val="22"/>
                                  </w:rPr>
                                </w:pPr>
                                <w:r w:rsidRPr="00FD086C">
                                  <w:rPr>
                                    <w:color w:val="000000" w:themeColor="dark1"/>
                                    <w:kern w:val="24"/>
                                    <w:sz w:val="22"/>
                                    <w:szCs w:val="22"/>
                                  </w:rPr>
                                  <w:t>↓ Ghrelin</w:t>
                                </w:r>
                              </w:p>
                              <w:p w14:paraId="602B7AA5" w14:textId="77777777" w:rsidR="00B53C7C" w:rsidRPr="00FD086C" w:rsidRDefault="00B53C7C" w:rsidP="006B7B0C">
                                <w:pPr>
                                  <w:pStyle w:val="NormalWeb"/>
                                  <w:spacing w:before="0" w:beforeAutospacing="0" w:after="0" w:afterAutospacing="0"/>
                                  <w:rPr>
                                    <w:sz w:val="22"/>
                                    <w:szCs w:val="22"/>
                                  </w:rPr>
                                </w:pPr>
                                <w:r>
                                  <w:rPr>
                                    <w:color w:val="000000" w:themeColor="dark1"/>
                                    <w:kern w:val="24"/>
                                    <w:sz w:val="22"/>
                                    <w:szCs w:val="22"/>
                                  </w:rPr>
                                  <w:t xml:space="preserve">↓ </w:t>
                                </w:r>
                                <w:r w:rsidRPr="00FD086C">
                                  <w:rPr>
                                    <w:color w:val="000000" w:themeColor="dark1"/>
                                    <w:kern w:val="24"/>
                                    <w:sz w:val="22"/>
                                    <w:szCs w:val="22"/>
                                  </w:rPr>
                                  <w:t>Adiponectin</w:t>
                                </w:r>
                              </w:p>
                            </w:txbxContent>
                          </v:textbox>
                        </v:rect>
                      </v:group>
                      <v:shape id="Straight Arrow Connector 230" o:spid="_x0000_s1159" type="#_x0000_t32" style="position:absolute;left:48685;top:44444;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" strokecolor="black [3213]">
                        <v:stroke endarrow="open"/>
                      </v:shape>
                      <v:rect id="Rectangle 231" o:spid="_x0000_s1160" style="position:absolute;left:40531;top:51451;width:18002;height:5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" fillcolor="white [3201]" strokecolor="black [3213]">
                        <v:textbox>
                          <w:txbxContent>
                            <w:p w14:paraId="2FE2F848" w14:textId="77777777" w:rsidR="00B53C7C" w:rsidRPr="00FD086C" w:rsidRDefault="00B53C7C" w:rsidP="00DA05B9">
                              <w:pPr>
                                <w:pStyle w:val="NormalWeb"/>
                                <w:spacing w:before="0" w:beforeAutospacing="0" w:after="0" w:afterAutospacing="0"/>
                                <w:jc w:val="center"/>
                                <w:rPr>
                                  <w:sz w:val="22"/>
                                  <w:szCs w:val="22"/>
                                </w:rPr>
                              </w:pPr>
                              <w:r w:rsidRPr="00FD086C">
                                <w:rPr>
                                  <w:color w:val="000000" w:themeColor="dark1"/>
                                  <w:kern w:val="24"/>
                                  <w:sz w:val="22"/>
                                  <w:szCs w:val="22"/>
                                </w:rPr>
                                <w:t>↓ Food Intake</w:t>
                              </w:r>
                            </w:p>
                          </w:txbxContent>
                        </v:textbox>
                      </v:rect>
                      <w10:anchorlock/>
                    </v:group>
                  </w:pict>
                </mc:Fallback>
              </mc:AlternateContent>
            </w:r>
          </w:p>
        </w:tc>
      </w:tr>
      <w:tr w:rsidR="00DA05B9" w:rsidRPr="0002421C" w14:paraId="382EFA08" w14:textId="77777777" w:rsidTr="00D02CA0">
        <w:trPr>
          <w:jc w:val="center"/>
        </w:trPr>
        <w:tc>
          <w:tcPr>
            <w:tcW w:w="8592" w:type="dxa"/>
            <w:shd w:val="clear" w:color="auto" w:fill="FFFFFF" w:themeFill="background1"/>
            <w:vAlign w:val="center"/>
          </w:tcPr>
          <w:p w14:paraId="4D790E86" w14:textId="0887552D" w:rsidR="00DA05B9" w:rsidRPr="0002421C" w:rsidRDefault="002759E6" w:rsidP="00DA05B9">
            <w:pPr>
              <w:contextualSpacing/>
              <w:jc w:val="center"/>
              <w:rPr>
                <w:rFonts w:ascii="Times New Roman" w:hAnsi="Times New Roman"/>
              </w:rPr>
            </w:pPr>
            <w:r>
              <w:rPr>
                <w:noProof/>
                <w:lang w:eastAsia="en-GB"/>
              </w:rPr>
              <mc:AlternateContent>
                <mc:Choice Requires="wps">
                  <w:drawing>
                    <wp:inline distT="0" distB="0" distL="0" distR="0" wp14:anchorId="6BE18E2E" wp14:editId="33B02BA6">
                      <wp:extent cx="5356860" cy="564515"/>
                      <wp:effectExtent l="0" t="1905" r="0" b="0"/>
                      <wp:docPr id="5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56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5BF54" w14:textId="4DFA78B2" w:rsidR="00B53C7C" w:rsidRPr="00892E15" w:rsidRDefault="00B53C7C" w:rsidP="00FD086C">
                                  <w:pPr>
                                    <w:pStyle w:val="Caption"/>
                                    <w:rPr>
                                      <w:szCs w:val="24"/>
                                    </w:rPr>
                                  </w:pPr>
                                  <w:bookmarkStart w:id="17" w:name="_Ref360544518"/>
                                  <w:bookmarkStart w:id="18" w:name="_Toc394743321"/>
                                  <w:r>
                                    <w:t xml:space="preserve">Figure </w:t>
                                  </w:r>
                                  <w:fldSimple w:instr=" STYLEREF 1 \s ">
                                    <w:r>
                                      <w:rPr>
                                        <w:noProof/>
                                      </w:rPr>
                                      <w:t>1</w:t>
                                    </w:r>
                                  </w:fldSimple>
                                  <w:r>
                                    <w:t>.</w:t>
                                  </w:r>
                                  <w:fldSimple w:instr=" SEQ Figure \* ARABIC \s 1 ">
                                    <w:r>
                                      <w:rPr>
                                        <w:noProof/>
                                      </w:rPr>
                                      <w:t>2</w:t>
                                    </w:r>
                                  </w:fldSimple>
                                  <w:bookmarkEnd w:id="17"/>
                                  <w:r w:rsidRPr="00892E15">
                                    <w:rPr>
                                      <w:szCs w:val="24"/>
                                    </w:rPr>
                                    <w:t xml:space="preserve">. </w:t>
                                  </w:r>
                                  <w:r w:rsidRPr="00FD086C">
                                    <w:rPr>
                                      <w:szCs w:val="22"/>
                                    </w:rPr>
                                    <w:t>Overview of the major appetite regulating hormones</w:t>
                                  </w:r>
                                  <w:r>
                                    <w:rPr>
                                      <w:szCs w:val="22"/>
                                    </w:rPr>
                                    <w:t>/enzymes</w:t>
                                  </w:r>
                                  <w:r w:rsidRPr="00FD086C">
                                    <w:rPr>
                                      <w:szCs w:val="22"/>
                                    </w:rPr>
                                    <w:t xml:space="preserve"> and their response to hypoxic conditions</w:t>
                                  </w:r>
                                  <w:r>
                                    <w:rPr>
                                      <w:szCs w:val="22"/>
                                    </w:rPr>
                                    <w:t>.</w:t>
                                  </w:r>
                                  <w:bookmarkEnd w:id="18"/>
                                </w:p>
                                <w:p w14:paraId="59D9C5DE" w14:textId="77777777" w:rsidR="00B53C7C" w:rsidRPr="00892E15" w:rsidRDefault="00B53C7C" w:rsidP="00DA05B9">
                                  <w:pPr>
                                    <w:pStyle w:val="Caption"/>
                                    <w:rPr>
                                      <w:szCs w:val="24"/>
                                    </w:rPr>
                                  </w:pPr>
                                </w:p>
                              </w:txbxContent>
                            </wps:txbx>
                            <wps:bodyPr rot="0" vert="horz" wrap="square" lIns="0" tIns="0" rIns="0" bIns="0" anchor="t" anchorCtr="0" upright="1">
                              <a:noAutofit/>
                            </wps:bodyPr>
                          </wps:wsp>
                        </a:graphicData>
                      </a:graphic>
                    </wp:inline>
                  </w:drawing>
                </mc:Choice>
                <mc:Fallback>
                  <w:pict>
                    <v:shape w14:anchorId="6BE18E2E" id="Text Box 4" o:spid="_x0000_s1161" type="#_x0000_t202" style="width:421.8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" stroked="f">
                      <v:textbox inset="0,0,0,0">
                        <w:txbxContent>
                          <w:p w14:paraId="2695BF54" w14:textId="4DFA78B2" w:rsidR="00B53C7C" w:rsidRPr="00892E15" w:rsidRDefault="00B53C7C" w:rsidP="00FD086C">
                            <w:pPr>
                              <w:pStyle w:val="Caption"/>
                              <w:rPr>
                                <w:szCs w:val="24"/>
                              </w:rPr>
                            </w:pPr>
                            <w:bookmarkStart w:id="19" w:name="_Ref360544518"/>
                            <w:bookmarkStart w:id="20" w:name="_Toc394743321"/>
                            <w:r>
                              <w:t xml:space="preserve">Figure </w:t>
                            </w:r>
                            <w:fldSimple w:instr=" STYLEREF 1 \s ">
                              <w:r>
                                <w:rPr>
                                  <w:noProof/>
                                </w:rPr>
                                <w:t>1</w:t>
                              </w:r>
                            </w:fldSimple>
                            <w:r>
                              <w:t>.</w:t>
                            </w:r>
                            <w:fldSimple w:instr=" SEQ Figure \* ARABIC \s 1 ">
                              <w:r>
                                <w:rPr>
                                  <w:noProof/>
                                </w:rPr>
                                <w:t>2</w:t>
                              </w:r>
                            </w:fldSimple>
                            <w:bookmarkEnd w:id="19"/>
                            <w:r w:rsidRPr="00892E15">
                              <w:rPr>
                                <w:szCs w:val="24"/>
                              </w:rPr>
                              <w:t xml:space="preserve">. </w:t>
                            </w:r>
                            <w:r w:rsidRPr="00FD086C">
                              <w:rPr>
                                <w:szCs w:val="22"/>
                              </w:rPr>
                              <w:t>Overview of the major appetite regulating hormones</w:t>
                            </w:r>
                            <w:r>
                              <w:rPr>
                                <w:szCs w:val="22"/>
                              </w:rPr>
                              <w:t>/enzymes</w:t>
                            </w:r>
                            <w:r w:rsidRPr="00FD086C">
                              <w:rPr>
                                <w:szCs w:val="22"/>
                              </w:rPr>
                              <w:t xml:space="preserve"> and their response to hypoxic conditions</w:t>
                            </w:r>
                            <w:r>
                              <w:rPr>
                                <w:szCs w:val="22"/>
                              </w:rPr>
                              <w:t>.</w:t>
                            </w:r>
                            <w:bookmarkEnd w:id="20"/>
                          </w:p>
                          <w:p w14:paraId="59D9C5DE" w14:textId="77777777" w:rsidR="00B53C7C" w:rsidRPr="00892E15" w:rsidRDefault="00B53C7C" w:rsidP="00DA05B9">
                            <w:pPr>
                              <w:pStyle w:val="Caption"/>
                              <w:rPr>
                                <w:szCs w:val="24"/>
                              </w:rPr>
                            </w:pPr>
                          </w:p>
                        </w:txbxContent>
                      </v:textbox>
                      <w10:anchorlock/>
                    </v:shape>
                  </w:pict>
                </mc:Fallback>
              </mc:AlternateContent>
            </w:r>
          </w:p>
        </w:tc>
      </w:tr>
    </w:tbl>
    <w:p w14:paraId="7D3AC617" w14:textId="69797BEF" w:rsidR="00DA05B9" w:rsidRPr="0002421C" w:rsidRDefault="00DA05B9" w:rsidP="006C7E19">
      <w:r w:rsidRPr="0002421C">
        <w:t xml:space="preserve">Leptin, an </w:t>
      </w:r>
      <w:r w:rsidR="006B7B0C" w:rsidRPr="0002421C">
        <w:t xml:space="preserve">appetite </w:t>
      </w:r>
      <w:r w:rsidR="00C14F47" w:rsidRPr="0002421C">
        <w:t>suppressing</w:t>
      </w:r>
      <w:r w:rsidR="006B7B0C" w:rsidRPr="0002421C">
        <w:t xml:space="preserve"> (</w:t>
      </w:r>
      <w:r w:rsidRPr="0002421C">
        <w:t>anorexigenic</w:t>
      </w:r>
      <w:r w:rsidR="006B7B0C" w:rsidRPr="0002421C">
        <w:t>)</w:t>
      </w:r>
      <w:r w:rsidRPr="0002421C">
        <w:t xml:space="preserve"> hormone secreted primarily in white adipose tissue</w:t>
      </w:r>
      <w:r w:rsidR="003B61A9" w:rsidRPr="0002421C">
        <w:t xml:space="preserve"> (WAT)</w:t>
      </w:r>
      <w:r w:rsidRPr="0002421C">
        <w:t xml:space="preserve">, is a mediator of long-term regulation of energy balance, involved in suppressing food intake and thereby inducing weight loss (Klok et al., 2007). It has been observed that circulating leptin levels increase due to hypoxia and this event has been one of the keys for understanding the appearance of some of the accompanying </w:t>
      </w:r>
      <w:r w:rsidRPr="0002421C">
        <w:lastRenderedPageBreak/>
        <w:t xml:space="preserve">symptoms i.e. appetite suppression and weight loss </w:t>
      </w:r>
      <w:r w:rsidR="007713B9" w:rsidRPr="0002421C">
        <w:fldChar w:fldCharType="begin">
          <w:fldData xml:space="preserve">PEVuZE5vdGU+PENpdGU+PEF1dGhvcj5RdWludGVybzwvQXV0aG9yPjxZZWFyPjIwMTA8L1llYXI+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==
</w:fldData>
        </w:fldChar>
      </w:r>
      <w:r w:rsidR="00664BCA">
        <w:instrText xml:space="preserve"> ADDIN EN.CITE </w:instrText>
      </w:r>
      <w:r w:rsidR="00664BCA">
        <w:fldChar w:fldCharType="begin">
          <w:fldData xml:space="preserve">PEVuZE5vdGU+PENpdGU+PEF1dGhvcj5RdWludGVybzwvQXV0aG9yPjxZZWFyPjIwMTA8L1llYXI+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==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23" w:tooltip="Quintero, 2010 #19" w:history="1">
        <w:r w:rsidR="00664BCA" w:rsidRPr="0002421C">
          <w:rPr>
            <w:noProof/>
          </w:rPr>
          <w:t>Quintero et al., 2010</w:t>
        </w:r>
      </w:hyperlink>
      <w:r w:rsidRPr="0002421C">
        <w:rPr>
          <w:noProof/>
        </w:rPr>
        <w:t>)</w:t>
      </w:r>
      <w:r w:rsidR="007713B9" w:rsidRPr="0002421C">
        <w:fldChar w:fldCharType="end"/>
      </w:r>
      <w:r w:rsidRPr="0002421C">
        <w:t>. Several human</w:t>
      </w:r>
      <w:r w:rsidRPr="0002421C">
        <w:rPr>
          <w:color w:val="FF0000"/>
        </w:rPr>
        <w:t xml:space="preserve"> </w:t>
      </w:r>
      <w:r w:rsidRPr="0002421C">
        <w:t xml:space="preserve">studies have measured the response of leptin with altitude exposure. Tschop and co-workers (2000) in a prospective study of 20 healthy men reported elevated plasma leptin levels following a climb to 4559 m, this increase coincided with a loss in appetite, increased energy expenditure, and substantial weight loss </w:t>
      </w:r>
      <w:r w:rsidR="007713B9" w:rsidRPr="0002421C">
        <w:fldChar w:fldCharType="begin"/>
      </w:r>
      <w:r w:rsidR="00664BCA">
        <w:instrText xml:space="preserve"> ADDIN EN.CITE &lt;EndNote&gt;&lt;Cite&gt;&lt;Author&gt;Tschop&lt;/Author&gt;&lt;Year&gt;2000&lt;/Year&gt;&lt;RecNum&gt;46&lt;/RecNum&gt;&lt;DisplayText&gt;(Tschop, et al., 2000)&lt;/DisplayText&gt;&lt;record&gt;&lt;rec-number&gt;46&lt;/rec-number&gt;&lt;foreign-keys&gt;&lt;key app="EN" db-id="sw5f5fersv25dpepzwd5tvw85xxfx2wrtprz"&gt;46&lt;/key&gt;&lt;/foreign-keys&gt;&lt;ref-type name="Journal Article"&gt;17&lt;/ref-type&gt;&lt;contributors&gt;&lt;authors&gt;&lt;author&gt;Tschop, M.&lt;/author&gt;&lt;author&gt;Strasburger, C. J.&lt;/author&gt;&lt;author&gt;Topfer, M.&lt;/author&gt;&lt;author&gt;Hautmann, H.&lt;/author&gt;&lt;author&gt;Riepl, R.&lt;/author&gt;&lt;author&gt;Fischer, R.&lt;/author&gt;&lt;author&gt;Hartmann, G.&lt;/author&gt;&lt;author&gt;Morrison, K.&lt;/author&gt;&lt;author&gt;Appenzeller, M.&lt;/author&gt;&lt;author&gt;Hildebrandt, W.&lt;/author&gt;&lt;author&gt;Biollaz, J.&lt;/author&gt;&lt;author&gt;Bartsch, P.&lt;/author&gt;&lt;/authors&gt;&lt;/contributors&gt;&lt;auth-address&gt;Tschop, M&amp;#xD;Univ Munich, Dept Med, Neuroendocrine Unit, Innenstadt Univ Hosp, Ziemssenstr 1, D-80336 Munich, Germany&amp;#xD;Univ Munich, Dept Med, Neuroendocrine Unit, Innenstadt Univ Hosp, Ziemssenstr 1, D-80336 Munich, Germany&amp;#xD;Univ Munich, Dept Med, Neuroendocrine Unit, Innenstadt Univ Hosp, D-80336 Munich, Germany&amp;#xD;CHU Vaudois, CH-1011 Lausanne, Switzerland&amp;#xD;Inst Sports Med, Dept Med, Heidelberg, Germany&lt;/auth-address&gt;&lt;titles&gt;&lt;title&gt;Influence of hypobaric hypoxia on leptin levels in men&lt;/title&gt;&lt;secondary-title&gt;International Journal of Obesity&lt;/secondary-title&gt;&lt;alt-title&gt;Int J Obesity&lt;/alt-title&gt;&lt;/titles&gt;&lt;periodical&gt;&lt;full-title&gt;International Journal of Obesity&lt;/full-title&gt;&lt;abbr-1&gt;Int J Obesity&lt;/abbr-1&gt;&lt;/periodical&gt;&lt;alt-periodical&gt;&lt;full-title&gt;International Journal of Obesity&lt;/full-title&gt;&lt;abbr-1&gt;Int J Obesity&lt;/abbr-1&gt;&lt;/alt-periodical&gt;&lt;pages&gt;S151-S151&lt;/pages&gt;&lt;volume&gt;24&lt;/volume&gt;&lt;keywords&gt;&lt;keyword&gt;leptin&lt;/keyword&gt;&lt;keyword&gt;hypobaric hypoxia&lt;/keyword&gt;&lt;keyword&gt;appetite&lt;/keyword&gt;&lt;/keywords&gt;&lt;dates&gt;&lt;year&gt;2000&lt;/year&gt;&lt;pub-dates&gt;&lt;date&gt;Jun&lt;/date&gt;&lt;/pub-dates&gt;&lt;/dates&gt;&lt;isbn&gt;0307-0565&lt;/isbn&gt;&lt;accession-num&gt;ISI:000088250400043&lt;/accession-num&gt;&lt;urls&gt;&lt;related-urls&gt;&lt;url&gt;&amp;lt;Go to ISI&amp;gt;://000088250400043&lt;/url&gt;&lt;/related-urls&gt;&lt;/urls&gt;&lt;language&gt;English&lt;/language&gt;&lt;/record&gt;&lt;/Cite&gt;&lt;/EndNote&gt;</w:instrText>
      </w:r>
      <w:r w:rsidR="007713B9" w:rsidRPr="0002421C">
        <w:fldChar w:fldCharType="separate"/>
      </w:r>
      <w:r w:rsidRPr="0002421C">
        <w:rPr>
          <w:noProof/>
        </w:rPr>
        <w:t>(</w:t>
      </w:r>
      <w:hyperlink w:anchor="_ENREF_275" w:tooltip="Tschop, 2000 #46" w:history="1">
        <w:r w:rsidR="00664BCA" w:rsidRPr="0002421C">
          <w:rPr>
            <w:noProof/>
          </w:rPr>
          <w:t>Tschop, et al., 2000</w:t>
        </w:r>
      </w:hyperlink>
      <w:r w:rsidRPr="0002421C">
        <w:rPr>
          <w:noProof/>
        </w:rPr>
        <w:t>)</w:t>
      </w:r>
      <w:r w:rsidR="007713B9" w:rsidRPr="0002421C">
        <w:fldChar w:fldCharType="end"/>
      </w:r>
      <w:r w:rsidRPr="0002421C">
        <w:t>. A study by Shukla and colleagues (2005) also reported increased plasma levels of le</w:t>
      </w:r>
      <w:r w:rsidR="006B7B0C" w:rsidRPr="0002421C">
        <w:t>ptin and weight loss following</w:t>
      </w:r>
      <w:r w:rsidRPr="0002421C">
        <w:t xml:space="preserve"> 7 day</w:t>
      </w:r>
      <w:r w:rsidR="006B7B0C" w:rsidRPr="0002421C">
        <w:t>s of</w:t>
      </w:r>
      <w:r w:rsidRPr="0002421C">
        <w:t xml:space="preserve"> exposure to hypoxic conditions (4300 m) in a group of 30 lowlanders </w:t>
      </w:r>
      <w:r w:rsidR="007713B9" w:rsidRPr="0002421C">
        <w:fldChar w:fldCharType="begin">
          <w:fldData xml:space="preserve">PEVuZE5vdGU+PENpdGU+PEF1dGhvcj5TaHVrbGE8L0F1dGhvcj48WWVhcj4yMDA1PC9ZZWFyPjxS
ZWNOdW0+NTY8L1JlY051bT48RGlzcGxheVRleHQ+KFNodWtsYSwgZXQgYWwuLCAyMDA1KTwvRGlz
cGxheVRleHQ+PHJlY29yZD48cmVjLW51bWJlcj41NjwvcmVjLW51bWJlcj48Zm9yZWlnbi1rZXlz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Z3VhZ2U+RW5nbGlzaDwvbGFuZ3VhZ2U+PC9yZWNvcmQ+PC9DaXRlPjxDaXRlPjxBdXRob3I+U2h1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</w:fldData>
        </w:fldChar>
      </w:r>
      <w:r w:rsidR="00EB552B">
        <w:instrText xml:space="preserve"> ADDIN EN.CITE </w:instrText>
      </w:r>
      <w:r w:rsidR="007713B9">
        <w:fldChar w:fldCharType="begin">
          <w:fldData xml:space="preserve">PEVuZE5vdGU+PENpdGU+PEF1dGhvcj5TaHVrbGE8L0F1dGhvcj48WWVhcj4yMDA1PC9ZZWFyPjxS
ZWNOdW0+NTY8L1JlY051bT48RGlzcGxheVRleHQ+KFNodWtsYSwgZXQgYWwuLCAyMDA1KTwvRGlz
cGxheVRleHQ+PHJlY29yZD48cmVjLW51bWJlcj41NjwvcmVjLW51bWJlcj48Zm9yZWlnbi1rZXlz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Z3VhZ2U+RW5nbGlzaDwvbGFuZ3VhZ2U+PC9yZWNvcmQ+PC9DaXRlPjxDaXRlPjxBdXRob3I+U2h1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</w:fldData>
        </w:fldChar>
      </w:r>
      <w:r w:rsidR="00EB552B">
        <w:instrText xml:space="preserve"> ADDIN EN.CITE.DATA </w:instrText>
      </w:r>
      <w:r w:rsidR="007713B9">
        <w:fldChar w:fldCharType="end"/>
      </w:r>
      <w:r w:rsidR="007713B9" w:rsidRPr="0002421C">
        <w:fldChar w:fldCharType="separate"/>
      </w:r>
      <w:r w:rsidRPr="0002421C">
        <w:rPr>
          <w:noProof/>
        </w:rPr>
        <w:t>(</w:t>
      </w:r>
      <w:hyperlink w:anchor="_ENREF_256" w:tooltip="Shukla, 2005 #56" w:history="1">
        <w:r w:rsidR="00664BCA" w:rsidRPr="0002421C">
          <w:rPr>
            <w:noProof/>
          </w:rPr>
          <w:t>Shukla, et al., 2005</w:t>
        </w:r>
      </w:hyperlink>
      <w:r w:rsidRPr="0002421C">
        <w:rPr>
          <w:noProof/>
        </w:rPr>
        <w:t>)</w:t>
      </w:r>
      <w:r w:rsidR="007713B9" w:rsidRPr="0002421C">
        <w:fldChar w:fldCharType="end"/>
      </w:r>
      <w:r w:rsidRPr="0002421C">
        <w:t xml:space="preserve">. However, the findings in this area are equivocal, with other studies performed under hypobaric hypoxic conditions reporting no change </w:t>
      </w:r>
      <w:r w:rsidR="007713B9" w:rsidRPr="0002421C">
        <w:fldChar w:fldCharType="begin">
          <w:fldData xml:space="preserve">PEVuZE5vdGU+PENpdGU+PEF1dGhvcj5Xb29sY290dDwvQXV0aG9yPjxZZWFyPjIwMDI8L1llYXI+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</w:fldData>
        </w:fldChar>
      </w:r>
      <w:r w:rsidR="00664BCA">
        <w:instrText xml:space="preserve"> ADDIN EN.CITE </w:instrText>
      </w:r>
      <w:r w:rsidR="00664BCA">
        <w:fldChar w:fldCharType="begin">
          <w:fldData xml:space="preserve">PEVuZE5vdGU+PENpdGU+PEF1dGhvcj5Xb29sY290dDwvQXV0aG9yPjxZZWFyPjIwMDI8L1llYXI+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 w:tooltip="Barnholt, 2006 #48" w:history="1">
        <w:r w:rsidR="00664BCA" w:rsidRPr="0002421C">
          <w:rPr>
            <w:noProof/>
          </w:rPr>
          <w:t>Barnholt et al., 2006</w:t>
        </w:r>
      </w:hyperlink>
      <w:r w:rsidRPr="0002421C">
        <w:rPr>
          <w:noProof/>
        </w:rPr>
        <w:t xml:space="preserve">; </w:t>
      </w:r>
      <w:hyperlink w:anchor="_ENREF_296" w:tooltip="Woolcott, 2002 #47" w:history="1">
        <w:r w:rsidR="00664BCA" w:rsidRPr="0002421C">
          <w:rPr>
            <w:noProof/>
          </w:rPr>
          <w:t>Woolcott et al., 2002</w:t>
        </w:r>
      </w:hyperlink>
      <w:r w:rsidRPr="0002421C">
        <w:rPr>
          <w:noProof/>
        </w:rPr>
        <w:t>)</w:t>
      </w:r>
      <w:r w:rsidR="007713B9" w:rsidRPr="0002421C">
        <w:fldChar w:fldCharType="end"/>
      </w:r>
      <w:r w:rsidRPr="0002421C">
        <w:t xml:space="preserve"> or decreases in plasma leptin levels </w:t>
      </w:r>
      <w:r w:rsidR="007713B9" w:rsidRPr="0002421C">
        <w:fldChar w:fldCharType="begin">
          <w:fldData xml:space="preserve">PEVuZE5vdGU+PENpdGU+PEF1dGhvcj5WYXRzPC9BdXRob3I+PFllYXI+MjAwNzwvWWVhcj48UmVj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</w:fldData>
        </w:fldChar>
      </w:r>
      <w:r w:rsidR="00664BCA">
        <w:instrText xml:space="preserve"> ADDIN EN.CITE </w:instrText>
      </w:r>
      <w:r w:rsidR="00664BCA">
        <w:fldChar w:fldCharType="begin">
          <w:fldData xml:space="preserve">PEVuZE5vdGU+PENpdGU+PEF1dGhvcj5WYXRzPC9BdXRob3I+PFllYXI+MjAwNzwvWWVhcj48UmVj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78" w:tooltip="Vats, 2007 #42" w:history="1">
        <w:r w:rsidR="00664BCA" w:rsidRPr="0002421C">
          <w:rPr>
            <w:noProof/>
          </w:rPr>
          <w:t>Vats, et al., 2007</w:t>
        </w:r>
      </w:hyperlink>
      <w:r w:rsidRPr="0002421C">
        <w:rPr>
          <w:noProof/>
        </w:rPr>
        <w:t>)</w:t>
      </w:r>
      <w:r w:rsidR="007713B9" w:rsidRPr="0002421C">
        <w:fldChar w:fldCharType="end"/>
      </w:r>
      <w:r w:rsidRPr="0002421C">
        <w:t xml:space="preserve">. Nevertheless, support for an increase in plasma leptin levels comes from studies performed under normobaric hypoxia </w:t>
      </w:r>
      <w:r w:rsidR="007713B9" w:rsidRPr="0002421C">
        <w:fldChar w:fldCharType="begin"/>
      </w:r>
      <w:r w:rsidR="00BD38BB" w:rsidRPr="0002421C">
        <w:instrText xml:space="preserve"> ADDIN EN.CITE &lt;EndNote&gt;&lt;Cite&gt;&lt;Author&gt;Snyder&lt;/Author&gt;&lt;Year&gt;2008&lt;/Year&gt;&lt;RecNum&gt;61&lt;/RecNum&gt;&lt;DisplayText&gt;(Snyder et al., 2008a)&lt;/DisplayText&gt;&lt;record&gt;&lt;rec-number&gt;61&lt;/rec-number&gt;&lt;foreign-keys&gt;&lt;key app="EN" db-id="w0faavspdw05dfetpesxde0mtsw0ps2wxwxt"&gt;61&lt;/key&gt;&lt;/foreign-keys&gt;&lt;ref-type name="Journal Article"&gt;17&lt;/ref-type&gt;&lt;contributors&gt;&lt;authors&gt;&lt;author&gt;Snyder, E. M.&lt;/author&gt;&lt;author&gt;Carr, R. D.&lt;/author&gt;&lt;author&gt;Deacon, C. F.&lt;/author&gt;&lt;author&gt;Johnson, B. D.&lt;/author&gt;&lt;/authors&gt;&lt;/contributors&gt;&lt;auth-address&gt;Department of Pharmacy Practice and Science, University of Arizona, 1703 E. Mabel, Tucson, AZ 85721, USA. snyder@pharmacy.arizona.edu&lt;/auth-address&gt;&lt;titles&gt;&lt;title&gt;Overnight hypoxic exposure and glucagon-like peptide-1 and leptin levels in humans&lt;/title&gt;&lt;secondary-title&gt;Applied physiology, nutrition, and metabolism = Physiologie appliquee, nutrition et metabolisme&lt;/secondary-title&gt;&lt;/titles&gt;&lt;periodical&gt;&lt;full-title&gt;Applied physiology, nutrition, and metabolism = Physiologie appliquee, nutrition et metabolisme&lt;/full-title&gt;&lt;abbr-1&gt;Appl Physiol Nutr Metab&lt;/abbr-1&gt;&lt;/periodical&gt;&lt;pages&gt;929-35&lt;/pages&gt;&lt;volume&gt;33&lt;/volume&gt;&lt;number&gt;5&lt;/number&gt;&lt;edition&gt;2008/10/17&lt;/edition&gt;&lt;keywords&gt;&lt;keyword&gt;Adult&lt;/keyword&gt;&lt;keyword&gt;Anaerobic Threshold/physiology&lt;/keyword&gt;&lt;keyword&gt;Anoxia/*blood/*physiopathology&lt;/keyword&gt;&lt;keyword&gt;Blood Cell Count&lt;/keyword&gt;&lt;keyword&gt;Female&lt;/keyword&gt;&lt;keyword&gt;Glucagon-Like Peptide 1/*blood&lt;/keyword&gt;&lt;keyword&gt;Hemodynamics/physiology&lt;/keyword&gt;&lt;keyword&gt;Humans&lt;/keyword&gt;&lt;keyword&gt;Leptin/*blood&lt;/keyword&gt;&lt;keyword&gt;Male&lt;/keyword&gt;&lt;keyword&gt;Oxygen/blood&lt;/keyword&gt;&lt;keyword&gt;Young Adult&lt;/keyword&gt;&lt;/keywords&gt;&lt;dates&gt;&lt;year&gt;2008&lt;/year&gt;&lt;pub-dates&gt;&lt;date&gt;Oct&lt;/date&gt;&lt;/pub-dates&gt;&lt;/dates&gt;&lt;isbn&gt;1715-5312 (Print)&lt;/isbn&gt;&lt;accession-num&gt;18923568&lt;/accession-num&gt;&lt;urls&gt;&lt;related-urls&gt;&lt;url&gt;http://www.ncbi.nlm.nih.gov/pubmed/18923568&lt;/url&gt;&lt;/related-urls&gt;&lt;/urls&gt;&lt;custom2&gt;2691857&lt;/custom2&gt;&lt;language&gt;eng&lt;/language&gt;&lt;/record&gt;&lt;/Cite&gt;&lt;/EndNote&gt;</w:instrText>
      </w:r>
      <w:r w:rsidR="007713B9" w:rsidRPr="0002421C">
        <w:fldChar w:fldCharType="separate"/>
      </w:r>
      <w:r w:rsidR="00BD38BB" w:rsidRPr="0002421C">
        <w:rPr>
          <w:noProof/>
        </w:rPr>
        <w:t>(</w:t>
      </w:r>
      <w:hyperlink w:anchor="_ENREF_261" w:tooltip="Snyder, 2008 #61" w:history="1">
        <w:r w:rsidR="00664BCA" w:rsidRPr="0002421C">
          <w:rPr>
            <w:noProof/>
          </w:rPr>
          <w:t>Snyder et al., 2008a</w:t>
        </w:r>
      </w:hyperlink>
      <w:r w:rsidR="00BD38BB" w:rsidRPr="0002421C">
        <w:rPr>
          <w:noProof/>
        </w:rPr>
        <w:t>)</w:t>
      </w:r>
      <w:r w:rsidR="007713B9" w:rsidRPr="0002421C">
        <w:fldChar w:fldCharType="end"/>
      </w:r>
      <w:r w:rsidRPr="0002421C">
        <w:t>; possibly as this controlle</w:t>
      </w:r>
      <w:r w:rsidR="009C0221" w:rsidRPr="0002421C">
        <w:t>d environment eliminates stressor</w:t>
      </w:r>
      <w:r w:rsidRPr="0002421C">
        <w:t xml:space="preserve">s such as cold, limited food availability, physical exertion and rugged terrain common in high-altitude field studies </w:t>
      </w:r>
      <w:r w:rsidR="007713B9" w:rsidRPr="0002421C">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 </w:instrText>
      </w:r>
      <w:r w:rsidR="00664BCA">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 w:tooltip="Barnholt, 2006 #48" w:history="1">
        <w:r w:rsidR="00664BCA" w:rsidRPr="0002421C">
          <w:rPr>
            <w:noProof/>
          </w:rPr>
          <w:t>Barnholt, et al., 2006</w:t>
        </w:r>
      </w:hyperlink>
      <w:r w:rsidRPr="0002421C">
        <w:rPr>
          <w:noProof/>
        </w:rPr>
        <w:t>)</w:t>
      </w:r>
      <w:r w:rsidR="007713B9" w:rsidRPr="0002421C">
        <w:fldChar w:fldCharType="end"/>
      </w:r>
      <w:r w:rsidRPr="0002421C">
        <w:t xml:space="preserve"> and which may account for the discrepancies between research findings.  </w:t>
      </w:r>
    </w:p>
    <w:p w14:paraId="52CE619B" w14:textId="0CDA71D9" w:rsidR="00DA05B9" w:rsidRPr="0002421C" w:rsidRDefault="00DA05B9" w:rsidP="006C7E19">
      <w:r w:rsidRPr="0002421C">
        <w:t xml:space="preserve">Although leptin has received much attention and its response to hypoxia explored, ghrelin, an </w:t>
      </w:r>
      <w:r w:rsidR="00813BFA" w:rsidRPr="0002421C">
        <w:t>appetite stimulating (</w:t>
      </w:r>
      <w:r w:rsidRPr="0002421C">
        <w:t>orexigenic</w:t>
      </w:r>
      <w:r w:rsidR="00813BFA" w:rsidRPr="0002421C">
        <w:t>)</w:t>
      </w:r>
      <w:r w:rsidRPr="0002421C">
        <w:t xml:space="preserve"> hormone </w:t>
      </w:r>
      <w:r w:rsidR="005509E6" w:rsidRPr="0002421C">
        <w:t xml:space="preserve">secreted primarily by endocrine cells within the gastrointestinal tract, also </w:t>
      </w:r>
      <w:r w:rsidRPr="0002421C">
        <w:t xml:space="preserve">involved in short- and long-term appetite control is understudied in humans. In a study described previously, Shukla and colleagues (2005) reported that a 48 hour exposure to 4300 m, significantly decreased plasma ghrelin levels; a finding often linked to appetite suppression </w:t>
      </w:r>
      <w:r w:rsidR="007713B9" w:rsidRPr="0002421C">
        <w:fldChar w:fldCharType="begin"/>
      </w:r>
      <w:r w:rsidR="00664BCA">
        <w:instrText xml:space="preserve"> ADDIN EN.CITE &lt;EndNote&gt;&lt;Cite&gt;&lt;Author&gt;Cummings&lt;/Author&gt;&lt;Year&gt;2003&lt;/Year&gt;&lt;RecNum&gt;50&lt;/RecNum&gt;&lt;DisplayText&gt;(Cummings &amp;amp; Shannon, 2003)&lt;/DisplayText&gt;&lt;record&gt;&lt;rec-number&gt;50&lt;/rec-number&gt;&lt;foreign-keys&gt;&lt;key app="EN" db-id="sw5f5fersv25dpepzwd5tvw85xxfx2wrtprz"&gt;50&lt;/key&gt;&lt;/foreign-keys&gt;&lt;ref-type name="Journal Article"&gt;17&lt;/ref-type&gt;&lt;contributors&gt;&lt;authors&gt;&lt;author&gt;Cummings, D. E.&lt;/author&gt;&lt;author&gt;Shannon, M. H.&lt;/author&gt;&lt;/authors&gt;&lt;/contributors&gt;&lt;auth-address&gt;Department of Medicine, Division of Metabolism, Endocrinology, and Nutrition, University of Washington, Veterans Affairs Puget Sound Health Care System, 1660 S Columbian Way, S-111-Endo, Seattle, WA 98108, USA. davidec@u.washington.edu&lt;/auth-address&gt;&lt;titles&gt;&lt;title&gt;Roles for ghrelin in the regulation of appetite and body weight&lt;/title&gt;&lt;secondary-title&gt;Archives of Surgery&lt;/secondary-title&gt;&lt;alt-title&gt;Arch Surg&lt;/alt-title&gt;&lt;/titles&gt;&lt;periodical&gt;&lt;full-title&gt;Archives of surgery&lt;/full-title&gt;&lt;abbr-1&gt;Arch Surg&lt;/abbr-1&gt;&lt;/periodical&gt;&lt;alt-periodical&gt;&lt;full-title&gt;Archives of surgery&lt;/full-title&gt;&lt;abbr-1&gt;Arch Surg&lt;/abbr-1&gt;&lt;/alt-periodical&gt;&lt;pages&gt;389-96&lt;/pages&gt;&lt;volume&gt;138&lt;/volume&gt;&lt;number&gt;4&lt;/number&gt;&lt;edition&gt;2003/04/11&lt;/edition&gt;&lt;keywords&gt;&lt;keyword&gt;Anastomosis, Roux-en-Y&lt;/keyword&gt;&lt;keyword&gt;Appetite Regulation/*physiology&lt;/keyword&gt;&lt;keyword&gt;Body Weight/*physiology&lt;/keyword&gt;&lt;keyword&gt;Gastric Bypass&lt;/keyword&gt;&lt;keyword&gt;Ghrelin&lt;/keyword&gt;&lt;keyword&gt;Humans&lt;/keyword&gt;&lt;keyword&gt;Peptide Hormones/blood/*physiology&lt;/keyword&gt;&lt;/keywords&gt;&lt;dates&gt;&lt;year&gt;2003&lt;/year&gt;&lt;pub-dates&gt;&lt;date&gt;Apr&lt;/date&gt;&lt;/pub-dates&gt;&lt;/dates&gt;&lt;isbn&gt;0004-0010 (Print)&amp;#xD;0004-0010 (Linking)&lt;/isbn&gt;&lt;accession-num&gt;12686525&lt;/accession-num&gt;&lt;urls&gt;&lt;related-urls&gt;&lt;url&gt;http://www.ncbi.nlm.nih.gov/pubmed/12686525&lt;/url&gt;&lt;/related-urls&gt;&lt;/urls&gt;&lt;language&gt;eng&lt;/language&gt;&lt;/record&gt;&lt;/Cite&gt;&lt;/EndNote&gt;</w:instrText>
      </w:r>
      <w:r w:rsidR="007713B9" w:rsidRPr="0002421C">
        <w:fldChar w:fldCharType="separate"/>
      </w:r>
      <w:r w:rsidRPr="0002421C">
        <w:rPr>
          <w:noProof/>
        </w:rPr>
        <w:t>(</w:t>
      </w:r>
      <w:hyperlink w:anchor="_ENREF_63" w:tooltip="Cummings, 2003 #50" w:history="1">
        <w:r w:rsidR="00664BCA" w:rsidRPr="0002421C">
          <w:rPr>
            <w:noProof/>
          </w:rPr>
          <w:t>Cummings &amp; Shannon, 2003</w:t>
        </w:r>
      </w:hyperlink>
      <w:r w:rsidRPr="0002421C">
        <w:rPr>
          <w:noProof/>
        </w:rPr>
        <w:t>)</w:t>
      </w:r>
      <w:r w:rsidR="007713B9" w:rsidRPr="0002421C">
        <w:fldChar w:fldCharType="end"/>
      </w:r>
      <w:r w:rsidRPr="0002421C">
        <w:t xml:space="preserve">. Moreover, ghrelin levels were still decreased after 7 days of altitude exposure compared with SL measures. The decrease in ghrelin observed alongside an increase in leptin levels </w:t>
      </w:r>
      <w:r w:rsidR="00813BFA" w:rsidRPr="0002421C">
        <w:t>(</w:t>
      </w:r>
      <w:r w:rsidR="00757ECE">
        <w:fldChar w:fldCharType="begin"/>
      </w:r>
      <w:r w:rsidR="00757ECE">
        <w:instrText xml:space="preserve"> REF _Ref360544518 \h  \* MERGEFORMAT </w:instrText>
      </w:r>
      <w:r w:rsidR="00757ECE">
        <w:fldChar w:fldCharType="separate"/>
      </w:r>
      <w:r w:rsidR="00D2773E">
        <w:t xml:space="preserve">Figure </w:t>
      </w:r>
      <w:r w:rsidR="00D2773E">
        <w:rPr>
          <w:noProof/>
        </w:rPr>
        <w:t>1.2</w:t>
      </w:r>
      <w:r w:rsidR="00757ECE">
        <w:fldChar w:fldCharType="end"/>
      </w:r>
      <w:r w:rsidR="00813BFA" w:rsidRPr="0002421C">
        <w:t xml:space="preserve">) </w:t>
      </w:r>
      <w:r w:rsidR="009C0221" w:rsidRPr="0002421C">
        <w:t>are</w:t>
      </w:r>
      <w:r w:rsidRPr="0002421C">
        <w:t xml:space="preserve"> thought to be responsible f</w:t>
      </w:r>
      <w:r w:rsidR="008B6DC2" w:rsidRPr="0002421C">
        <w:t>or appetite suppression at high-</w:t>
      </w:r>
      <w:r w:rsidRPr="0002421C">
        <w:t xml:space="preserve">altitude. A study conducted at SL examining these two hormones simultaneously demonstrated the suppressive effect of leptin on ghrelin induced feeding and inhibitory effect of ghrelin on leptin induced reduction of food intake. The results confirm that both leptin and ghrelin play a significant role in appetite regulation and may alter each other’s activity under a given situation </w:t>
      </w:r>
      <w:r w:rsidR="007713B9" w:rsidRPr="0002421C">
        <w:fldChar w:fldCharType="begin">
          <w:fldData xml:space="preserve">PEVuZE5vdGU+PENpdGU+PEF1dGhvcj5OYWthemF0bzwvQXV0aG9yPjxZZWFyPjIwMDE8L1llYXI+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LXRpdGxlPjxhYmJyLTE+TmF0dXJlPC9hYmJyLTE+PC9hbHQtcGVyaW9kaWNhbD48cGFnZXM+MTk0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b2RpY2FsPjxwYWdlcz4xOTQtMTk4PC9wYWdlcz48dm9sdW1lPjQwOTwvdm9sdW1lPjxudW1iZXI+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=
</w:fldData>
        </w:fldChar>
      </w:r>
      <w:r w:rsidR="00664BCA">
        <w:instrText xml:space="preserve"> ADDIN EN.CITE </w:instrText>
      </w:r>
      <w:r w:rsidR="00664BCA">
        <w:fldChar w:fldCharType="begin">
          <w:fldData xml:space="preserve">PEVuZE5vdGU+PENpdGU+PEF1dGhvcj5OYWthemF0bzwvQXV0aG9yPjxZZWFyPjIwMDE8L1llYXI+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LXRpdGxlPjxhYmJyLTE+TmF0dXJlPC9hYmJyLTE+PC9hbHQtcGVyaW9kaWNhbD48cGFnZXM+MTk0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b2RpY2FsPjxwYWdlcz4xOTQtMTk4PC9wYWdlcz48dm9sdW1lPjQwOTwvdm9sdW1lPjxudW1iZXI+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=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01" w:tooltip="Nakazato, 2001 #51" w:history="1">
        <w:r w:rsidR="00664BCA" w:rsidRPr="0002421C">
          <w:rPr>
            <w:noProof/>
          </w:rPr>
          <w:t>Nakazato et al., 2001</w:t>
        </w:r>
      </w:hyperlink>
      <w:r w:rsidRPr="0002421C">
        <w:rPr>
          <w:noProof/>
        </w:rPr>
        <w:t>)</w:t>
      </w:r>
      <w:r w:rsidR="007713B9" w:rsidRPr="0002421C">
        <w:fldChar w:fldCharType="end"/>
      </w:r>
      <w:r w:rsidRPr="0002421C">
        <w:t xml:space="preserve">. Therefore, it </w:t>
      </w:r>
      <w:r w:rsidR="001F4816" w:rsidRPr="0002421C">
        <w:t>is important</w:t>
      </w:r>
      <w:r w:rsidRPr="0002421C">
        <w:t xml:space="preserve"> to explore the role of leptin and ghrelin in response to acute and chronic hypoxia in more detail given the limited findings on their simultaneous action in the role of appetite suppression. </w:t>
      </w:r>
    </w:p>
    <w:p w14:paraId="52835DE2" w14:textId="582F5FCC" w:rsidR="00DA05B9" w:rsidRPr="0002421C" w:rsidRDefault="00DA05B9" w:rsidP="006C7E19">
      <w:pPr>
        <w:rPr>
          <w:color w:val="FF0000"/>
        </w:rPr>
      </w:pPr>
      <w:r w:rsidRPr="0002421C">
        <w:lastRenderedPageBreak/>
        <w:t xml:space="preserve">Another hormone secreted within </w:t>
      </w:r>
      <w:r w:rsidR="003B61A9" w:rsidRPr="0002421C">
        <w:t>WAT</w:t>
      </w:r>
      <w:r w:rsidRPr="0002421C">
        <w:t xml:space="preserve"> which is thought to play an important role in the regulation of food intake is adiponectin or as it is also known, adipocyte complement-related protein </w: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 </w:instrTex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73" w:tooltip="Dridi, 2009 #288" w:history="1">
        <w:r w:rsidR="00664BCA" w:rsidRPr="0002421C">
          <w:rPr>
            <w:noProof/>
          </w:rPr>
          <w:t>Dridi &amp; Taouis, 2009</w:t>
        </w:r>
      </w:hyperlink>
      <w:r w:rsidRPr="0002421C">
        <w:rPr>
          <w:noProof/>
        </w:rPr>
        <w:t>)</w:t>
      </w:r>
      <w:r w:rsidR="007713B9" w:rsidRPr="0002421C">
        <w:fldChar w:fldCharType="end"/>
      </w:r>
      <w:r w:rsidRPr="0002421C">
        <w:t>. Adiponectin has also been implicated with the high-altitude effects on appetite and body mass. This effect of hypoxia has been examined in Sprague-Dawley rats; it was found that following 8 weeks of co</w:t>
      </w:r>
      <w:r w:rsidR="000B0B35" w:rsidRPr="0002421C">
        <w:t>ntinuous hypoxia adiponectin was</w:t>
      </w:r>
      <w:r w:rsidRPr="0002421C">
        <w:t xml:space="preserve"> significantly reduced </w:t>
      </w:r>
      <w:r w:rsidR="007713B9" w:rsidRPr="0002421C">
        <w:fldChar w:fldCharType="begin"/>
      </w:r>
      <w:r w:rsidRPr="0002421C">
        <w:instrText xml:space="preserve"> ADDIN EN.CITE &lt;EndNote&gt;&lt;Cite&gt;&lt;Author&gt;Chaiban&lt;/Author&gt;&lt;Year&gt;2008&lt;/Year&gt;&lt;RecNum&gt;194&lt;/RecNum&gt;&lt;DisplayText&gt;(Chaiban et al., 2008)&lt;/DisplayText&gt;&lt;record&gt;&lt;rec-number&gt;194&lt;/rec-number&gt;&lt;foreign-keys&gt;&lt;key app="EN" db-id="sw5f5fersv25dpepzwd5tvw85xxfx2wrtprz"&gt;194&lt;/key&gt;&lt;/foreign-keys&gt;&lt;ref-type name="Journal Article"&gt;17&lt;/ref-type&gt;&lt;contributors&gt;&lt;authors&gt;&lt;author&gt;Chaiban, J. T.&lt;/author&gt;&lt;author&gt;Bitar, F. F.&lt;/author&gt;&lt;author&gt;Azar, S. T.&lt;/author&gt;&lt;/authors&gt;&lt;/contributors&gt;&lt;auth-address&gt;Department of Internal Medicine, American University of Beirut-Medical Center, Beirut 11072020, Lebanon.&lt;/auth-address&gt;&lt;titles&gt;&lt;title&gt;Effect of chronic hypoxia on leptin, insulin, adiponectin, and ghrelin&lt;/title&gt;&lt;secondary-title&gt;Metabolism: Clinical and Experimental&lt;/secondary-title&gt;&lt;alt-title&gt;Metabolism&lt;/alt-title&gt;&lt;/titles&gt;&lt;periodical&gt;&lt;full-title&gt;Metabolism: clinical and experimental&lt;/full-title&gt;&lt;abbr-1&gt;Metabolism&lt;/abbr-1&gt;&lt;/periodical&gt;&lt;alt-periodical&gt;&lt;full-title&gt;Metabolism: clinical and experimental&lt;/full-title&gt;&lt;abbr-1&gt;Metabolism&lt;/abbr-1&gt;&lt;/alt-periodical&gt;&lt;pages&gt;1019-1022&lt;/pages&gt;&lt;volume&gt;57&lt;/volume&gt;&lt;number&gt;8&lt;/number&gt;&lt;edition&gt;2008/07/22&lt;/edition&gt;&lt;keywords&gt;&lt;keyword&gt;Adiponectin/*blood&lt;/keyword&gt;&lt;keyword&gt;Animals&lt;/keyword&gt;&lt;keyword&gt;Animals, Newborn&lt;/keyword&gt;&lt;keyword&gt;Anoxia/*blood&lt;/keyword&gt;&lt;keyword&gt;Body Weight&lt;/keyword&gt;&lt;keyword&gt;Disease Models, Animal&lt;/keyword&gt;&lt;keyword&gt;Female&lt;/keyword&gt;&lt;keyword&gt;Ghrelin/*blood&lt;/keyword&gt;&lt;keyword&gt;Hematocrit&lt;/keyword&gt;&lt;keyword&gt;Insulin/*blood&lt;/keyword&gt;&lt;keyword&gt;Leptin/*blood&lt;/keyword&gt;&lt;keyword&gt;Pregnancy&lt;/keyword&gt;&lt;keyword&gt;Rats&lt;/keyword&gt;&lt;keyword&gt;Rats, Sprague-Dawley&lt;/keyword&gt;&lt;keyword&gt;Statistics, Nonparametric&lt;/keyword&gt;&lt;/keywords&gt;&lt;dates&gt;&lt;year&gt;2008&lt;/year&gt;&lt;pub-dates&gt;&lt;date&gt;Aug&lt;/date&gt;&lt;/pub-dates&gt;&lt;/dates&gt;&lt;isbn&gt;1532-8600 (Electronic)&amp;#xD;0026-0495 (Linking)&lt;/isbn&gt;&lt;accession-num&gt;18640376&lt;/accession-num&gt;&lt;urls&gt;&lt;related-urls&gt;&lt;url&gt;http://www.ncbi.nlm.nih.gov/pubmed/18640376&lt;/url&gt;&lt;/related-urls&gt;&lt;/urls&gt;&lt;language&gt;eng&lt;/language&gt;&lt;/record&gt;&lt;/Cite&gt;&lt;/EndNote&gt;</w:instrText>
      </w:r>
      <w:r w:rsidR="007713B9" w:rsidRPr="0002421C">
        <w:fldChar w:fldCharType="separate"/>
      </w:r>
      <w:r w:rsidRPr="0002421C">
        <w:rPr>
          <w:noProof/>
        </w:rPr>
        <w:t>(</w:t>
      </w:r>
      <w:hyperlink w:anchor="_ENREF_45" w:tooltip="Chaiban, 2008 #194" w:history="1">
        <w:r w:rsidR="00664BCA" w:rsidRPr="0002421C">
          <w:rPr>
            <w:noProof/>
          </w:rPr>
          <w:t>Chaiban et al., 2008</w:t>
        </w:r>
      </w:hyperlink>
      <w:r w:rsidRPr="0002421C">
        <w:rPr>
          <w:noProof/>
        </w:rPr>
        <w:t>)</w:t>
      </w:r>
      <w:r w:rsidR="007713B9" w:rsidRPr="0002421C">
        <w:fldChar w:fldCharType="end"/>
      </w:r>
      <w:r w:rsidRPr="0002421C">
        <w:t xml:space="preserve">. Contrary to these findings, a study in humans demonstrated that 21 days at 4300 m did not alter adiponectin levels </w:t>
      </w:r>
      <w:r w:rsidR="007713B9" w:rsidRPr="0002421C">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 </w:instrText>
      </w:r>
      <w:r w:rsidR="00664BCA">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 w:tooltip="Barnholt, 2006 #48" w:history="1">
        <w:r w:rsidR="00664BCA" w:rsidRPr="0002421C">
          <w:rPr>
            <w:noProof/>
          </w:rPr>
          <w:t>Barnholt, et al., 2006</w:t>
        </w:r>
      </w:hyperlink>
      <w:r w:rsidRPr="0002421C">
        <w:rPr>
          <w:noProof/>
        </w:rPr>
        <w:t>)</w:t>
      </w:r>
      <w:r w:rsidR="007713B9" w:rsidRPr="0002421C">
        <w:fldChar w:fldCharType="end"/>
      </w:r>
      <w:r w:rsidRPr="0002421C">
        <w:t xml:space="preserve">. However, </w:t>
      </w:r>
      <w:r w:rsidR="00994C59">
        <w:t xml:space="preserve">animal </w:t>
      </w:r>
      <w:r w:rsidRPr="0002421C">
        <w:t xml:space="preserve">studies examining the role of intermittent hypoxia have reported that adiponectin levels are reduced </w:t>
      </w:r>
      <w:r w:rsidR="007713B9" w:rsidRPr="0002421C">
        <w:fldChar w:fldCharType="begin">
          <w:fldData xml:space="preserve">PEVuZE5vdGU+PENpdGU+PEF1dGhvcj5NYWdhbGFuZzwvQXV0aG9yPjxZZWFyPjIwMDk8L1llYXI+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</w:fldData>
        </w:fldChar>
      </w:r>
      <w:r w:rsidRPr="0002421C">
        <w:instrText xml:space="preserve"> ADDIN EN.CITE </w:instrText>
      </w:r>
      <w:r w:rsidR="007713B9" w:rsidRPr="0002421C">
        <w:fldChar w:fldCharType="begin">
          <w:fldData xml:space="preserve">PEVuZE5vdGU+PENpdGU+PEF1dGhvcj5NYWdhbGFuZzwvQXV0aG9yPjxZZWFyPjIwMDk8L1llYXI+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73" w:tooltip="Magalang, 2009 #320" w:history="1">
        <w:r w:rsidR="00664BCA" w:rsidRPr="0002421C">
          <w:rPr>
            <w:noProof/>
          </w:rPr>
          <w:t>Magalang et al., 2009</w:t>
        </w:r>
      </w:hyperlink>
      <w:r w:rsidRPr="0002421C">
        <w:rPr>
          <w:noProof/>
        </w:rPr>
        <w:t xml:space="preserve">; </w:t>
      </w:r>
      <w:hyperlink w:anchor="_ENREF_302" w:tooltip="Zhang, 2010 #321" w:history="1">
        <w:r w:rsidR="00664BCA" w:rsidRPr="0002421C">
          <w:rPr>
            <w:noProof/>
          </w:rPr>
          <w:t>Zhang et al., 2010</w:t>
        </w:r>
      </w:hyperlink>
      <w:r w:rsidRPr="0002421C">
        <w:rPr>
          <w:noProof/>
        </w:rPr>
        <w:t>)</w:t>
      </w:r>
      <w:r w:rsidR="007713B9" w:rsidRPr="0002421C">
        <w:fldChar w:fldCharType="end"/>
      </w:r>
      <w:r w:rsidRPr="0002421C">
        <w:t xml:space="preserve"> and thus the examination of the response of adiponectin to hypoxia is still warranted. It also remains to be noted that research has also explored the response of other major appetite </w:t>
      </w:r>
      <w:r w:rsidR="002828B6">
        <w:t>sensor</w:t>
      </w:r>
      <w:r w:rsidRPr="0002421C">
        <w:t xml:space="preserve">s </w:t>
      </w:r>
      <w:r w:rsidR="00FD086C" w:rsidRPr="0002421C">
        <w:t>[</w:t>
      </w:r>
      <w:r w:rsidR="00757ECE">
        <w:fldChar w:fldCharType="begin"/>
      </w:r>
      <w:r w:rsidR="00757ECE">
        <w:instrText xml:space="preserve"> REF _Ref360544518 \h  \* MERGEFORMAT </w:instrText>
      </w:r>
      <w:r w:rsidR="00757ECE">
        <w:fldChar w:fldCharType="separate"/>
      </w:r>
      <w:r w:rsidR="00D2773E">
        <w:t xml:space="preserve">Figure </w:t>
      </w:r>
      <w:r w:rsidR="00D2773E">
        <w:rPr>
          <w:noProof/>
        </w:rPr>
        <w:t>1.2</w:t>
      </w:r>
      <w:r w:rsidR="00757ECE">
        <w:fldChar w:fldCharType="end"/>
      </w:r>
      <w:r w:rsidR="00FD086C" w:rsidRPr="0002421C">
        <w:t xml:space="preserve"> </w:t>
      </w:r>
      <w:r w:rsidRPr="0002421C">
        <w:t>(e.g. Cholecystokinin (CCK), AMP-activated protein kinase (AMPK) and serotonin)</w:t>
      </w:r>
      <w:r w:rsidR="00FD086C" w:rsidRPr="0002421C">
        <w:t>]</w:t>
      </w:r>
      <w:r w:rsidRPr="0002421C">
        <w:t xml:space="preserve"> and their action in hypoxia should not be ignored </w:t>
      </w:r>
      <w:r w:rsidR="007713B9" w:rsidRPr="0002421C">
        <w:fldChar w:fldCharType="begin">
          <w:fldData xml:space="preserve">PEVuZE5vdGU+PENpdGU+PEF1dGhvcj5DaGFpYmFuPC9BdXRob3I+PFllYXI+MjAwODwvWWVhcj48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</w:fldData>
        </w:fldChar>
      </w:r>
      <w:r w:rsidR="00D6476B" w:rsidRPr="0002421C">
        <w:instrText xml:space="preserve"> ADDIN EN.CITE </w:instrText>
      </w:r>
      <w:r w:rsidR="007713B9" w:rsidRPr="0002421C">
        <w:fldChar w:fldCharType="begin">
          <w:fldData xml:space="preserve">PEVuZE5vdGU+PENpdGU+PEF1dGhvcj5DaGFpYmFuPC9BdXRob3I+PFllYXI+MjAwODwvWWVhcj48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</w:fldData>
        </w:fldChar>
      </w:r>
      <w:r w:rsidR="00D6476B" w:rsidRPr="0002421C">
        <w:instrText xml:space="preserve"> ADDIN EN.CITE.DATA </w:instrText>
      </w:r>
      <w:r w:rsidR="007713B9" w:rsidRPr="0002421C">
        <w:fldChar w:fldCharType="end"/>
      </w:r>
      <w:r w:rsidR="007713B9" w:rsidRPr="0002421C">
        <w:fldChar w:fldCharType="separate"/>
      </w:r>
      <w:r w:rsidR="00D6476B" w:rsidRPr="0002421C">
        <w:rPr>
          <w:noProof/>
        </w:rPr>
        <w:t>(</w:t>
      </w:r>
      <w:hyperlink w:anchor="_ENREF_17" w:tooltip="Bailey, 2000 #546" w:history="1">
        <w:r w:rsidR="00664BCA" w:rsidRPr="0002421C">
          <w:rPr>
            <w:noProof/>
          </w:rPr>
          <w:t>Bailey et al., 2000b</w:t>
        </w:r>
      </w:hyperlink>
      <w:r w:rsidR="00D6476B" w:rsidRPr="0002421C">
        <w:rPr>
          <w:noProof/>
        </w:rPr>
        <w:t xml:space="preserve">; </w:t>
      </w:r>
      <w:hyperlink w:anchor="_ENREF_45" w:tooltip="Chaiban, 2008 #194" w:history="1">
        <w:r w:rsidR="00664BCA" w:rsidRPr="0002421C">
          <w:rPr>
            <w:noProof/>
          </w:rPr>
          <w:t>Chaiban, et al., 2008</w:t>
        </w:r>
      </w:hyperlink>
      <w:r w:rsidR="00D6476B" w:rsidRPr="0002421C">
        <w:rPr>
          <w:noProof/>
        </w:rPr>
        <w:t xml:space="preserve">; </w:t>
      </w:r>
      <w:hyperlink w:anchor="_ENREF_242" w:tooltip="Sachanska, 1998 #195" w:history="1">
        <w:r w:rsidR="00664BCA" w:rsidRPr="0002421C">
          <w:rPr>
            <w:noProof/>
          </w:rPr>
          <w:t>Sachanska, 1998</w:t>
        </w:r>
      </w:hyperlink>
      <w:r w:rsidR="00D6476B" w:rsidRPr="0002421C">
        <w:rPr>
          <w:noProof/>
        </w:rPr>
        <w:t>)</w:t>
      </w:r>
      <w:r w:rsidR="007713B9" w:rsidRPr="0002421C">
        <w:fldChar w:fldCharType="end"/>
      </w:r>
      <w:r w:rsidRPr="0002421C">
        <w:t>.</w:t>
      </w:r>
      <w:r w:rsidRPr="0002421C">
        <w:rPr>
          <w:color w:val="FF0000"/>
        </w:rPr>
        <w:t xml:space="preserve"> </w:t>
      </w:r>
    </w:p>
    <w:p w14:paraId="14B59A7E" w14:textId="5B95207F" w:rsidR="002844C7" w:rsidRPr="0002421C" w:rsidRDefault="004003B1" w:rsidP="006C7E19">
      <w:pPr>
        <w:rPr>
          <w:color w:val="000000" w:themeColor="text1"/>
        </w:rPr>
      </w:pPr>
      <w:r w:rsidRPr="0002421C">
        <w:t xml:space="preserve">Each of the appetite </w:t>
      </w:r>
      <w:r w:rsidR="007568B4" w:rsidRPr="0002421C">
        <w:t>hormones list</w:t>
      </w:r>
      <w:r w:rsidR="002D6D53" w:rsidRPr="0002421C">
        <w:t xml:space="preserve">ed above play a different </w:t>
      </w:r>
      <w:r w:rsidR="002844C7" w:rsidRPr="0002421C">
        <w:t xml:space="preserve">role in the control of </w:t>
      </w:r>
      <w:r w:rsidRPr="0002421C">
        <w:t>food intake</w:t>
      </w:r>
      <w:r w:rsidR="00F033F7" w:rsidRPr="0002421C">
        <w:t>, however</w:t>
      </w:r>
      <w:r w:rsidR="005C6374">
        <w:t>,</w:t>
      </w:r>
      <w:r w:rsidR="00F033F7" w:rsidRPr="0002421C">
        <w:t xml:space="preserve"> all respond in a similar manner</w:t>
      </w:r>
      <w:r w:rsidR="0068595F" w:rsidRPr="0002421C">
        <w:t xml:space="preserve"> </w:t>
      </w:r>
      <w:r w:rsidR="000C029B" w:rsidRPr="0002421C">
        <w:t xml:space="preserve">due to anorexigenic properties, </w:t>
      </w:r>
      <w:r w:rsidR="0068595F" w:rsidRPr="0002421C">
        <w:t>increasing in response to hypoxic exposure</w:t>
      </w:r>
      <w:r w:rsidR="004527A5" w:rsidRPr="0002421C">
        <w:t>.</w:t>
      </w:r>
      <w:r w:rsidR="00F033F7" w:rsidRPr="0002421C">
        <w:t xml:space="preserve"> </w:t>
      </w:r>
      <w:r w:rsidR="009C0221" w:rsidRPr="0002421C">
        <w:rPr>
          <w:color w:val="000000" w:themeColor="text1"/>
        </w:rPr>
        <w:t>Cholecystokinin</w:t>
      </w:r>
      <w:r w:rsidR="002844C7" w:rsidRPr="0002421C">
        <w:rPr>
          <w:color w:val="000000" w:themeColor="text1"/>
        </w:rPr>
        <w:t xml:space="preserve"> </w:t>
      </w:r>
      <w:r w:rsidR="009C0221" w:rsidRPr="0002421C">
        <w:rPr>
          <w:color w:val="000000" w:themeColor="text1"/>
        </w:rPr>
        <w:t>is mainly stored in the I-</w:t>
      </w:r>
      <w:r w:rsidR="00C14F47" w:rsidRPr="0002421C">
        <w:rPr>
          <w:color w:val="000000" w:themeColor="text1"/>
        </w:rPr>
        <w:t xml:space="preserve">cells of the small intestine responsible for the digestion of fat and protein as well as </w:t>
      </w:r>
      <w:r w:rsidR="0013628A" w:rsidRPr="0002421C">
        <w:rPr>
          <w:color w:val="000000" w:themeColor="text1"/>
        </w:rPr>
        <w:t>controlling processes within the gastrointestinal system, such as, gastric emptying</w:t>
      </w:r>
      <w:r w:rsidR="001710DB" w:rsidRPr="0002421C">
        <w:rPr>
          <w:color w:val="000000" w:themeColor="text1"/>
        </w:rPr>
        <w:t xml:space="preserve"> </w:t>
      </w:r>
      <w:r w:rsidR="007713B9" w:rsidRPr="0002421C">
        <w:rPr>
          <w:color w:val="000000" w:themeColor="text1"/>
        </w:rPr>
        <w:fldChar w:fldCharType="begin">
          <w:fldData xml:space="preserve">PEVuZE5vdGU+PENpdGU+PEF1dGhvcj5DaGF1ZGhyaTwvQXV0aG9yPjxZZWFyPjIwMDY8L1llYXI+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</w:fldData>
        </w:fldChar>
      </w:r>
      <w:r w:rsidR="00DF1A8C" w:rsidRPr="0002421C">
        <w:rPr>
          <w:color w:val="000000" w:themeColor="text1"/>
        </w:rPr>
        <w:instrText xml:space="preserve"> ADDIN EN.CITE </w:instrText>
      </w:r>
      <w:r w:rsidR="007713B9" w:rsidRPr="0002421C">
        <w:rPr>
          <w:color w:val="000000" w:themeColor="text1"/>
        </w:rPr>
        <w:fldChar w:fldCharType="begin">
          <w:fldData xml:space="preserve">PEVuZE5vdGU+PENpdGU+PEF1dGhvcj5DaGF1ZGhyaTwvQXV0aG9yPjxZZWFyPjIwMDY8L1llYXI+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</w:fldData>
        </w:fldChar>
      </w:r>
      <w:r w:rsidR="00DF1A8C" w:rsidRPr="0002421C">
        <w:rPr>
          <w:color w:val="000000" w:themeColor="text1"/>
        </w:rPr>
        <w:instrText xml:space="preserve"> ADDIN EN.CITE.DATA </w:instrText>
      </w:r>
      <w:r w:rsidR="007713B9" w:rsidRPr="0002421C">
        <w:rPr>
          <w:color w:val="000000" w:themeColor="text1"/>
        </w:rPr>
      </w:r>
      <w:r w:rsidR="007713B9" w:rsidRPr="0002421C">
        <w:rPr>
          <w:color w:val="000000" w:themeColor="text1"/>
        </w:rPr>
        <w:fldChar w:fldCharType="end"/>
      </w:r>
      <w:r w:rsidR="007713B9" w:rsidRPr="0002421C">
        <w:rPr>
          <w:color w:val="000000" w:themeColor="text1"/>
        </w:rPr>
      </w:r>
      <w:r w:rsidR="007713B9" w:rsidRPr="0002421C">
        <w:rPr>
          <w:color w:val="000000" w:themeColor="text1"/>
        </w:rPr>
        <w:fldChar w:fldCharType="separate"/>
      </w:r>
      <w:r w:rsidR="00DF1A8C" w:rsidRPr="0002421C">
        <w:rPr>
          <w:noProof/>
          <w:color w:val="000000" w:themeColor="text1"/>
        </w:rPr>
        <w:t>(</w:t>
      </w:r>
      <w:hyperlink w:anchor="_ENREF_48" w:tooltip="Chaudhri, 2006 #544" w:history="1">
        <w:r w:rsidR="00664BCA" w:rsidRPr="0002421C">
          <w:rPr>
            <w:noProof/>
            <w:color w:val="000000" w:themeColor="text1"/>
          </w:rPr>
          <w:t>Chaudhri et al., 2006</w:t>
        </w:r>
      </w:hyperlink>
      <w:r w:rsidR="00DF1A8C" w:rsidRPr="0002421C">
        <w:rPr>
          <w:noProof/>
          <w:color w:val="000000" w:themeColor="text1"/>
        </w:rPr>
        <w:t xml:space="preserve">; </w:t>
      </w:r>
      <w:hyperlink w:anchor="_ENREF_263" w:tooltip="Stanley, 2005 #281" w:history="1">
        <w:r w:rsidR="00664BCA" w:rsidRPr="0002421C">
          <w:rPr>
            <w:noProof/>
            <w:color w:val="000000" w:themeColor="text1"/>
          </w:rPr>
          <w:t>Stanley et al., 2005</w:t>
        </w:r>
      </w:hyperlink>
      <w:r w:rsidR="00DF1A8C" w:rsidRPr="0002421C">
        <w:rPr>
          <w:noProof/>
          <w:color w:val="000000" w:themeColor="text1"/>
        </w:rPr>
        <w:t>)</w:t>
      </w:r>
      <w:r w:rsidR="007713B9" w:rsidRPr="0002421C">
        <w:rPr>
          <w:color w:val="000000" w:themeColor="text1"/>
        </w:rPr>
        <w:fldChar w:fldCharType="end"/>
      </w:r>
      <w:r w:rsidR="0013628A" w:rsidRPr="0002421C">
        <w:rPr>
          <w:color w:val="000000" w:themeColor="text1"/>
        </w:rPr>
        <w:t>. Since CCK is an anorex</w:t>
      </w:r>
      <w:r w:rsidR="005C6374">
        <w:rPr>
          <w:color w:val="000000" w:themeColor="text1"/>
        </w:rPr>
        <w:t>i</w:t>
      </w:r>
      <w:r w:rsidR="0013628A" w:rsidRPr="0002421C">
        <w:rPr>
          <w:color w:val="000000" w:themeColor="text1"/>
        </w:rPr>
        <w:t xml:space="preserve">genic hormone, any increases in CCK will reduce appetite and subsequently food intake. </w:t>
      </w:r>
      <w:r w:rsidR="00515B4F" w:rsidRPr="0002421C">
        <w:rPr>
          <w:color w:val="000000" w:themeColor="text1"/>
        </w:rPr>
        <w:t xml:space="preserve">A study conducted at 5100 m </w:t>
      </w:r>
      <w:r w:rsidR="0013628A" w:rsidRPr="0002421C">
        <w:rPr>
          <w:color w:val="000000" w:themeColor="text1"/>
        </w:rPr>
        <w:t>demonstrated that CCK is incr</w:t>
      </w:r>
      <w:r w:rsidR="00515B4F" w:rsidRPr="0002421C">
        <w:rPr>
          <w:color w:val="000000" w:themeColor="text1"/>
        </w:rPr>
        <w:t xml:space="preserve">eased following 7 days of hypobaric hypoxic exposure which was associated with decreased caloric intake and a substantial decrease in body mass (4.5-6.5 kg) despite availability of palatable food </w:t>
      </w:r>
      <w:r w:rsidR="007713B9" w:rsidRPr="0002421C">
        <w:rPr>
          <w:color w:val="000000" w:themeColor="text1"/>
        </w:rPr>
        <w:fldChar w:fldCharType="begin"/>
      </w:r>
      <w:r w:rsidR="00D6476B" w:rsidRPr="0002421C">
        <w:rPr>
          <w:color w:val="000000" w:themeColor="text1"/>
        </w:rPr>
        <w:instrText xml:space="preserve"> ADDIN EN.CITE &lt;EndNote&gt;&lt;Cite&gt;&lt;Author&gt;Bailey&lt;/Author&gt;&lt;Year&gt;2000&lt;/Year&gt;&lt;RecNum&gt;546&lt;/RecNum&gt;&lt;DisplayText&gt;(Bailey, et al., 2000b)&lt;/DisplayText&gt;&lt;record&gt;&lt;rec-number&gt;546&lt;/rec-number&gt;&lt;foreign-keys&gt;&lt;key app="EN" db-id="sw5f5fersv25dpepzwd5tvw85xxfx2wrtprz"&gt;546&lt;/key&gt;&lt;/foreign-keys&gt;&lt;ref-type name="Journal Article"&gt;17&lt;/ref-type&gt;&lt;contributors&gt;&lt;authors&gt;&lt;author&gt;Bailey, D. M.&lt;/author&gt;&lt;author&gt;Davies, B.&lt;/author&gt;&lt;author&gt;Milledge, J. S.&lt;/author&gt;&lt;author&gt;Richards, M.&lt;/author&gt;&lt;author&gt;Williams, S.R.&lt;/author&gt;&lt;author&gt;Jordinson, M.&lt;/author&gt;&lt;author&gt;Calam, J.&lt;/author&gt;&lt;/authors&gt;&lt;/contributors&gt;&lt;titles&gt;&lt;title&gt;Elevated plasma cholecystokinin at high altitude: metabolic implications for the anorexia of acute mountain sickness&lt;/title&gt;&lt;secondary-title&gt;High Altitude Medicine &amp;amp; Biology&lt;/secondary-title&gt;&lt;/titles&gt;&lt;periodical&gt;&lt;full-title&gt;High Altitude Medicine &amp;amp; Biology&lt;/full-title&gt;&lt;abbr-1&gt;High Alt Med Biol&lt;/abbr-1&gt;&lt;/periodical&gt;&lt;pages&gt;9-23&lt;/pages&gt;&lt;volume&gt;1&lt;/volume&gt;&lt;number&gt;1&lt;/number&gt;&lt;dates&gt;&lt;year&gt;2000&lt;/year&gt;&lt;/dates&gt;&lt;urls&gt;&lt;/urls&gt;&lt;/record&gt;&lt;/Cite&gt;&lt;/EndNote&gt;</w:instrText>
      </w:r>
      <w:r w:rsidR="007713B9" w:rsidRPr="0002421C">
        <w:rPr>
          <w:color w:val="000000" w:themeColor="text1"/>
        </w:rPr>
        <w:fldChar w:fldCharType="separate"/>
      </w:r>
      <w:r w:rsidR="00D6476B" w:rsidRPr="0002421C">
        <w:rPr>
          <w:noProof/>
          <w:color w:val="000000" w:themeColor="text1"/>
        </w:rPr>
        <w:t>(</w:t>
      </w:r>
      <w:hyperlink w:anchor="_ENREF_17" w:tooltip="Bailey, 2000 #546" w:history="1">
        <w:r w:rsidR="00664BCA" w:rsidRPr="0002421C">
          <w:rPr>
            <w:noProof/>
            <w:color w:val="000000" w:themeColor="text1"/>
          </w:rPr>
          <w:t>Bailey, et al., 2000b</w:t>
        </w:r>
      </w:hyperlink>
      <w:r w:rsidR="00D6476B" w:rsidRPr="0002421C">
        <w:rPr>
          <w:noProof/>
          <w:color w:val="000000" w:themeColor="text1"/>
        </w:rPr>
        <w:t>)</w:t>
      </w:r>
      <w:r w:rsidR="007713B9" w:rsidRPr="0002421C">
        <w:rPr>
          <w:color w:val="000000" w:themeColor="text1"/>
        </w:rPr>
        <w:fldChar w:fldCharType="end"/>
      </w:r>
      <w:r w:rsidR="00515B4F" w:rsidRPr="0002421C">
        <w:rPr>
          <w:color w:val="000000" w:themeColor="text1"/>
        </w:rPr>
        <w:t xml:space="preserve">. It can be suggested from these findings that the anorexic effects of CCK </w:t>
      </w:r>
      <w:r w:rsidR="005C438A" w:rsidRPr="0002421C">
        <w:rPr>
          <w:color w:val="000000" w:themeColor="text1"/>
        </w:rPr>
        <w:t xml:space="preserve">contribute to the reduced caloric intake observed at altitude and subsequent weight loss. </w:t>
      </w:r>
    </w:p>
    <w:p w14:paraId="15F4A320" w14:textId="61668088" w:rsidR="004B619E" w:rsidRPr="0002421C" w:rsidRDefault="007568B4" w:rsidP="007568B4">
      <w:pPr>
        <w:rPr>
          <w:color w:val="000000" w:themeColor="text1"/>
          <w:szCs w:val="22"/>
        </w:rPr>
      </w:pPr>
      <w:r w:rsidRPr="0002421C">
        <w:rPr>
          <w:color w:val="000000" w:themeColor="text1"/>
          <w:szCs w:val="22"/>
        </w:rPr>
        <w:t>S</w:t>
      </w:r>
      <w:r w:rsidR="002D6D53" w:rsidRPr="0002421C">
        <w:rPr>
          <w:color w:val="000000" w:themeColor="text1"/>
          <w:szCs w:val="22"/>
        </w:rPr>
        <w:t>erotonin is</w:t>
      </w:r>
      <w:r w:rsidRPr="0002421C">
        <w:rPr>
          <w:color w:val="000000" w:themeColor="text1"/>
          <w:szCs w:val="22"/>
        </w:rPr>
        <w:t xml:space="preserve"> </w:t>
      </w:r>
      <w:r w:rsidR="002844C7" w:rsidRPr="0002421C">
        <w:rPr>
          <w:color w:val="000000" w:themeColor="text1"/>
          <w:szCs w:val="22"/>
        </w:rPr>
        <w:t xml:space="preserve">primarily </w:t>
      </w:r>
      <w:r w:rsidR="002D6D53" w:rsidRPr="0002421C">
        <w:rPr>
          <w:color w:val="000000" w:themeColor="text1"/>
          <w:szCs w:val="22"/>
        </w:rPr>
        <w:t xml:space="preserve">secreted by </w:t>
      </w:r>
      <w:r w:rsidR="002844C7" w:rsidRPr="0002421C">
        <w:rPr>
          <w:color w:val="000000" w:themeColor="text1"/>
          <w:szCs w:val="22"/>
        </w:rPr>
        <w:t>the gastrointestinal tract</w:t>
      </w:r>
      <w:r w:rsidRPr="0002421C">
        <w:rPr>
          <w:color w:val="000000" w:themeColor="text1"/>
          <w:szCs w:val="22"/>
        </w:rPr>
        <w:t xml:space="preserve"> which partially </w:t>
      </w:r>
      <w:r w:rsidR="002D6D53" w:rsidRPr="0002421C">
        <w:rPr>
          <w:color w:val="000000" w:themeColor="text1"/>
          <w:szCs w:val="22"/>
        </w:rPr>
        <w:t>controls</w:t>
      </w:r>
      <w:r w:rsidRPr="0002421C">
        <w:rPr>
          <w:color w:val="000000" w:themeColor="text1"/>
          <w:szCs w:val="22"/>
        </w:rPr>
        <w:t xml:space="preserve"> food intake, protein intake and carbohydrate selection </w:t>
      </w:r>
      <w:r w:rsidR="007713B9" w:rsidRPr="0002421C">
        <w:rPr>
          <w:color w:val="000000" w:themeColor="text1"/>
          <w:szCs w:val="22"/>
        </w:rPr>
        <w:fldChar w:fldCharType="begin">
          <w:fldData xml:space="preserve">PEVuZE5vdGU+PENpdGU+PEF1dGhvcj5Hb256YWxlczwvQXV0aG9yPjxZZWFyPjE5ODA8L1llYXI+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</w:fldData>
        </w:fldChar>
      </w:r>
      <w:r w:rsidR="00664BCA">
        <w:rPr>
          <w:color w:val="000000" w:themeColor="text1"/>
          <w:szCs w:val="22"/>
        </w:rPr>
        <w:instrText xml:space="preserve"> ADDIN EN.CITE </w:instrText>
      </w:r>
      <w:r w:rsidR="00664BCA">
        <w:rPr>
          <w:color w:val="000000" w:themeColor="text1"/>
          <w:szCs w:val="22"/>
        </w:rPr>
        <w:fldChar w:fldCharType="begin">
          <w:fldData xml:space="preserve">PEVuZE5vdGU+PENpdGU+PEF1dGhvcj5Hb256YWxlczwvQXV0aG9yPjxZZWFyPjE5ODA8L1llYXI+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</w:fldData>
        </w:fldChar>
      </w:r>
      <w:r w:rsidR="00664BCA">
        <w:rPr>
          <w:color w:val="000000" w:themeColor="text1"/>
          <w:szCs w:val="22"/>
        </w:rPr>
        <w:instrText xml:space="preserve"> ADDIN EN.CITE.DATA </w:instrText>
      </w:r>
      <w:r w:rsidR="00664BCA">
        <w:rPr>
          <w:color w:val="000000" w:themeColor="text1"/>
          <w:szCs w:val="22"/>
        </w:rPr>
      </w:r>
      <w:r w:rsidR="00664BCA">
        <w:rPr>
          <w:color w:val="000000" w:themeColor="text1"/>
          <w:szCs w:val="22"/>
        </w:rPr>
        <w:fldChar w:fldCharType="end"/>
      </w:r>
      <w:r w:rsidR="007713B9" w:rsidRPr="0002421C">
        <w:rPr>
          <w:color w:val="000000" w:themeColor="text1"/>
          <w:szCs w:val="22"/>
        </w:rPr>
      </w:r>
      <w:r w:rsidR="007713B9" w:rsidRPr="0002421C">
        <w:rPr>
          <w:color w:val="000000" w:themeColor="text1"/>
          <w:szCs w:val="22"/>
        </w:rPr>
        <w:fldChar w:fldCharType="separate"/>
      </w:r>
      <w:r w:rsidR="000F73F5" w:rsidRPr="0002421C">
        <w:rPr>
          <w:noProof/>
          <w:color w:val="000000" w:themeColor="text1"/>
          <w:szCs w:val="22"/>
        </w:rPr>
        <w:t>(</w:t>
      </w:r>
      <w:hyperlink w:anchor="_ENREF_110" w:tooltip="Gonzales, 1980 #225" w:history="1">
        <w:r w:rsidR="00664BCA" w:rsidRPr="0002421C">
          <w:rPr>
            <w:noProof/>
            <w:color w:val="000000" w:themeColor="text1"/>
            <w:szCs w:val="22"/>
          </w:rPr>
          <w:t>Gonzales, 1980</w:t>
        </w:r>
      </w:hyperlink>
      <w:r w:rsidR="000F73F5" w:rsidRPr="0002421C">
        <w:rPr>
          <w:noProof/>
          <w:color w:val="000000" w:themeColor="text1"/>
          <w:szCs w:val="22"/>
        </w:rPr>
        <w:t xml:space="preserve">; </w:t>
      </w:r>
      <w:hyperlink w:anchor="_ENREF_276" w:tooltip="Urdampilleta, 2012 #9" w:history="1">
        <w:r w:rsidR="00664BCA" w:rsidRPr="0002421C">
          <w:rPr>
            <w:noProof/>
            <w:color w:val="000000" w:themeColor="text1"/>
            <w:szCs w:val="22"/>
          </w:rPr>
          <w:t>Urdampilleta, et al., 2012</w:t>
        </w:r>
      </w:hyperlink>
      <w:r w:rsidR="000F73F5" w:rsidRPr="0002421C">
        <w:rPr>
          <w:noProof/>
          <w:color w:val="000000" w:themeColor="text1"/>
          <w:szCs w:val="22"/>
        </w:rPr>
        <w:t>)</w:t>
      </w:r>
      <w:r w:rsidR="007713B9" w:rsidRPr="0002421C">
        <w:rPr>
          <w:color w:val="000000" w:themeColor="text1"/>
          <w:szCs w:val="22"/>
        </w:rPr>
        <w:fldChar w:fldCharType="end"/>
      </w:r>
      <w:r w:rsidRPr="0002421C">
        <w:rPr>
          <w:szCs w:val="22"/>
        </w:rPr>
        <w:t xml:space="preserve">. </w:t>
      </w:r>
      <w:r w:rsidRPr="0002421C">
        <w:rPr>
          <w:color w:val="000000" w:themeColor="text1"/>
          <w:szCs w:val="22"/>
        </w:rPr>
        <w:t xml:space="preserve">An increase in serotonin leads to appetite suppression, therefore representing an inverse relationship with food intake. It has been demonstrated in rats exposed to 4340 m for 84 days that increased serotonin levels led to decreased body mass gain of up to </w:t>
      </w:r>
      <w:r w:rsidRPr="0002421C">
        <w:rPr>
          <w:color w:val="000000" w:themeColor="text1"/>
          <w:szCs w:val="22"/>
        </w:rPr>
        <w:lastRenderedPageBreak/>
        <w:t xml:space="preserve">15% compared with SL controls </w:t>
      </w:r>
      <w:r w:rsidR="007713B9" w:rsidRPr="0002421C">
        <w:rPr>
          <w:color w:val="000000" w:themeColor="text1"/>
          <w:szCs w:val="22"/>
        </w:rPr>
        <w:fldChar w:fldCharType="begin"/>
      </w:r>
      <w:r w:rsidR="001710DB" w:rsidRPr="0002421C">
        <w:rPr>
          <w:color w:val="000000" w:themeColor="text1"/>
          <w:szCs w:val="22"/>
        </w:rPr>
        <w:instrText xml:space="preserve"> ADDIN EN.CITE &lt;EndNote&gt;&lt;Cite&gt;&lt;Author&gt;Gonzales&lt;/Author&gt;&lt;Year&gt;1980&lt;/Year&gt;&lt;RecNum&gt;225&lt;/RecNum&gt;&lt;DisplayText&gt;(Gonzales, 1980)&lt;/DisplayText&gt;&lt;record&gt;&lt;rec-number&gt;225&lt;/rec-number&gt;&lt;foreign-keys&gt;&lt;key app="EN" db-id="sw5f5fersv25dpepzwd5tvw85xxfx2wrtprz"&gt;225&lt;/key&gt;&lt;/foreign-keys&gt;&lt;ref-type name="Journal Article"&gt;17&lt;/ref-type&gt;&lt;contributors&gt;&lt;authors&gt;&lt;author&gt;Gonzales, G.F.&lt;/author&gt;&lt;/authors&gt;&lt;/contributors&gt;&lt;titles&gt;&lt;title&gt;Serotonin blood levels under several physiological situations&lt;/title&gt;&lt;secondary-title&gt;Life Sciences&lt;/secondary-title&gt;&lt;/titles&gt;&lt;periodical&gt;&lt;full-title&gt;Life Sciences&lt;/full-title&gt;&lt;/periodical&gt;&lt;pages&gt;647-650&lt;/pages&gt;&lt;volume&gt;27&lt;/volume&gt;&lt;dates&gt;&lt;year&gt;1980&lt;/year&gt;&lt;/dates&gt;&lt;urls&gt;&lt;/urls&gt;&lt;/record&gt;&lt;/Cite&gt;&lt;/EndNote&gt;</w:instrText>
      </w:r>
      <w:r w:rsidR="007713B9" w:rsidRPr="0002421C">
        <w:rPr>
          <w:color w:val="000000" w:themeColor="text1"/>
          <w:szCs w:val="22"/>
        </w:rPr>
        <w:fldChar w:fldCharType="separate"/>
      </w:r>
      <w:r w:rsidR="001710DB" w:rsidRPr="0002421C">
        <w:rPr>
          <w:noProof/>
          <w:color w:val="000000" w:themeColor="text1"/>
          <w:szCs w:val="22"/>
        </w:rPr>
        <w:t>(</w:t>
      </w:r>
      <w:hyperlink w:anchor="_ENREF_110" w:tooltip="Gonzales, 1980 #225" w:history="1">
        <w:r w:rsidR="00664BCA" w:rsidRPr="0002421C">
          <w:rPr>
            <w:noProof/>
            <w:color w:val="000000" w:themeColor="text1"/>
            <w:szCs w:val="22"/>
          </w:rPr>
          <w:t>Gonzales, 1980</w:t>
        </w:r>
      </w:hyperlink>
      <w:r w:rsidR="001710DB" w:rsidRPr="0002421C">
        <w:rPr>
          <w:noProof/>
          <w:color w:val="000000" w:themeColor="text1"/>
          <w:szCs w:val="22"/>
        </w:rPr>
        <w:t>)</w:t>
      </w:r>
      <w:r w:rsidR="007713B9" w:rsidRPr="0002421C">
        <w:rPr>
          <w:color w:val="000000" w:themeColor="text1"/>
          <w:szCs w:val="22"/>
        </w:rPr>
        <w:fldChar w:fldCharType="end"/>
      </w:r>
      <w:r w:rsidRPr="0002421C">
        <w:rPr>
          <w:color w:val="000000" w:themeColor="text1"/>
          <w:szCs w:val="22"/>
        </w:rPr>
        <w:t>. In humans, it has been demonstrated that if basal levels of serotonin are low, exposure to acute hypoxia (5500 m, 30 minutes) will cause levels to increase. However, in those individuals in which basal serotoni</w:t>
      </w:r>
      <w:r w:rsidR="00C91123" w:rsidRPr="0002421C">
        <w:rPr>
          <w:color w:val="000000" w:themeColor="text1"/>
          <w:szCs w:val="22"/>
        </w:rPr>
        <w:t>n levels are high (&gt; 3,413 mmol·L</w:t>
      </w:r>
      <w:r w:rsidR="00C91123" w:rsidRPr="0002421C">
        <w:rPr>
          <w:color w:val="000000" w:themeColor="text1"/>
          <w:szCs w:val="22"/>
          <w:vertAlign w:val="superscript"/>
        </w:rPr>
        <w:t>-1</w:t>
      </w:r>
      <w:r w:rsidRPr="0002421C">
        <w:rPr>
          <w:color w:val="000000" w:themeColor="text1"/>
          <w:szCs w:val="22"/>
        </w:rPr>
        <w:t xml:space="preserve">), it will decrease </w:t>
      </w:r>
      <w:r w:rsidR="007713B9" w:rsidRPr="0002421C">
        <w:rPr>
          <w:color w:val="000000" w:themeColor="text1"/>
          <w:szCs w:val="22"/>
        </w:rPr>
        <w:fldChar w:fldCharType="begin"/>
      </w:r>
      <w:r w:rsidR="001710DB" w:rsidRPr="0002421C">
        <w:rPr>
          <w:color w:val="000000" w:themeColor="text1"/>
          <w:szCs w:val="22"/>
        </w:rPr>
        <w:instrText xml:space="preserve"> ADDIN EN.CITE &lt;EndNote&gt;&lt;Cite&gt;&lt;Author&gt;Sachanska&lt;/Author&gt;&lt;Year&gt;1998&lt;/Year&gt;&lt;RecNum&gt;195&lt;/RecNum&gt;&lt;DisplayText&gt;(Sachanska, 1998)&lt;/DisplayText&gt;&lt;record&gt;&lt;rec-number&gt;195&lt;/rec-number&gt;&lt;foreign-keys&gt;&lt;key app="EN" db-id="sw5f5fersv25dpepzwd5tvw85xxfx2wrtprz"&gt;195&lt;/key&gt;&lt;/foreign-keys&gt;&lt;ref-type name="Journal Article"&gt;17&lt;/ref-type&gt;&lt;contributors&gt;&lt;authors&gt;&lt;author&gt;Sachanska, T.&lt;/author&gt;&lt;/authors&gt;&lt;/contributors&gt;&lt;auth-address&gt;National Center of Hygiene, Medical Ecology and Nutrition, Sofia, Bulgaria.&lt;/auth-address&gt;&lt;titles&gt;&lt;title&gt;Change in serotonin level in the organism in cases of hypoxia&lt;/title&gt;&lt;secondary-title&gt;The International Tinnitus Journal&lt;/secondary-title&gt;&lt;alt-title&gt;Int Tinnitus J&lt;/alt-title&gt;&lt;/titles&gt;&lt;periodical&gt;&lt;full-title&gt;The international tinnitus journal&lt;/full-title&gt;&lt;abbr-1&gt;Int Tinnitus J&lt;/abbr-1&gt;&lt;/periodical&gt;&lt;alt-periodical&gt;&lt;full-title&gt;The international tinnitus journal&lt;/full-title&gt;&lt;abbr-1&gt;Int Tinnitus J&lt;/abbr-1&gt;&lt;/alt-periodical&gt;&lt;pages&gt;35-42&lt;/pages&gt;&lt;volume&gt;4&lt;/volume&gt;&lt;number&gt;1&lt;/number&gt;&lt;edition&gt;2001/02/07&lt;/edition&gt;&lt;dates&gt;&lt;year&gt;1998&lt;/year&gt;&lt;/dates&gt;&lt;isbn&gt;0946-5448 (Print)&amp;#xD;0946-5448 (Linking)&lt;/isbn&gt;&lt;accession-num&gt;10753383&lt;/accession-num&gt;&lt;urls&gt;&lt;related-urls&gt;&lt;url&gt;http://www.ncbi.nlm.nih.gov/pubmed/10753383&lt;/url&gt;&lt;/related-urls&gt;&lt;/urls&gt;&lt;language&gt;Eng&lt;/language&gt;&lt;/record&gt;&lt;/Cite&gt;&lt;/EndNote&gt;</w:instrText>
      </w:r>
      <w:r w:rsidR="007713B9" w:rsidRPr="0002421C">
        <w:rPr>
          <w:color w:val="000000" w:themeColor="text1"/>
          <w:szCs w:val="22"/>
        </w:rPr>
        <w:fldChar w:fldCharType="separate"/>
      </w:r>
      <w:r w:rsidR="001710DB" w:rsidRPr="0002421C">
        <w:rPr>
          <w:noProof/>
          <w:color w:val="000000" w:themeColor="text1"/>
          <w:szCs w:val="22"/>
        </w:rPr>
        <w:t>(</w:t>
      </w:r>
      <w:hyperlink w:anchor="_ENREF_242" w:tooltip="Sachanska, 1998 #195" w:history="1">
        <w:r w:rsidR="00664BCA" w:rsidRPr="0002421C">
          <w:rPr>
            <w:noProof/>
            <w:color w:val="000000" w:themeColor="text1"/>
            <w:szCs w:val="22"/>
          </w:rPr>
          <w:t>Sachanska, 1998</w:t>
        </w:r>
      </w:hyperlink>
      <w:r w:rsidR="001710DB" w:rsidRPr="0002421C">
        <w:rPr>
          <w:noProof/>
          <w:color w:val="000000" w:themeColor="text1"/>
          <w:szCs w:val="22"/>
        </w:rPr>
        <w:t>)</w:t>
      </w:r>
      <w:r w:rsidR="007713B9" w:rsidRPr="0002421C">
        <w:rPr>
          <w:color w:val="000000" w:themeColor="text1"/>
          <w:szCs w:val="22"/>
        </w:rPr>
        <w:fldChar w:fldCharType="end"/>
      </w:r>
      <w:r w:rsidRPr="0002421C">
        <w:rPr>
          <w:color w:val="000000" w:themeColor="text1"/>
          <w:szCs w:val="22"/>
        </w:rPr>
        <w:t xml:space="preserve">. </w:t>
      </w:r>
    </w:p>
    <w:p w14:paraId="6522C3D0" w14:textId="046A4B4B" w:rsidR="007568B4" w:rsidRPr="0002421C" w:rsidRDefault="00D6476B" w:rsidP="007568B4">
      <w:pPr>
        <w:rPr>
          <w:color w:val="000000" w:themeColor="text1"/>
          <w:szCs w:val="22"/>
        </w:rPr>
      </w:pPr>
      <w:r w:rsidRPr="0002421C">
        <w:rPr>
          <w:szCs w:val="22"/>
        </w:rPr>
        <w:t>Since</w:t>
      </w:r>
      <w:r w:rsidR="0049509D" w:rsidRPr="0002421C">
        <w:rPr>
          <w:szCs w:val="22"/>
        </w:rPr>
        <w:t xml:space="preserve"> evidence suggests that</w:t>
      </w:r>
      <w:r w:rsidRPr="0002421C">
        <w:rPr>
          <w:szCs w:val="22"/>
        </w:rPr>
        <w:t xml:space="preserve"> levels of </w:t>
      </w:r>
      <w:r w:rsidR="0049509D" w:rsidRPr="0002421C">
        <w:rPr>
          <w:szCs w:val="22"/>
        </w:rPr>
        <w:t xml:space="preserve">both </w:t>
      </w:r>
      <w:r w:rsidRPr="0002421C">
        <w:rPr>
          <w:szCs w:val="22"/>
        </w:rPr>
        <w:t>serotonin</w:t>
      </w:r>
      <w:r w:rsidR="004B619E" w:rsidRPr="0002421C">
        <w:rPr>
          <w:szCs w:val="22"/>
        </w:rPr>
        <w:t xml:space="preserve"> and CCK</w:t>
      </w:r>
      <w:r w:rsidRPr="0002421C">
        <w:rPr>
          <w:szCs w:val="22"/>
        </w:rPr>
        <w:t xml:space="preserve"> are </w:t>
      </w:r>
      <w:r w:rsidR="004B619E" w:rsidRPr="0002421C">
        <w:rPr>
          <w:szCs w:val="22"/>
        </w:rPr>
        <w:t>increase</w:t>
      </w:r>
      <w:r w:rsidR="0049509D" w:rsidRPr="0002421C">
        <w:rPr>
          <w:szCs w:val="22"/>
        </w:rPr>
        <w:t>d with</w:t>
      </w:r>
      <w:r w:rsidR="004B619E" w:rsidRPr="0002421C">
        <w:rPr>
          <w:szCs w:val="22"/>
        </w:rPr>
        <w:t xml:space="preserve"> hypoxic exposure</w:t>
      </w:r>
      <w:r w:rsidR="0049509D" w:rsidRPr="0002421C">
        <w:rPr>
          <w:szCs w:val="22"/>
        </w:rPr>
        <w:t xml:space="preserve">, it is expected that </w:t>
      </w:r>
      <w:r w:rsidR="004B619E" w:rsidRPr="0002421C">
        <w:rPr>
          <w:szCs w:val="22"/>
        </w:rPr>
        <w:t>appetite</w:t>
      </w:r>
      <w:r w:rsidR="00DC43F6" w:rsidRPr="0002421C">
        <w:rPr>
          <w:szCs w:val="22"/>
        </w:rPr>
        <w:t xml:space="preserve"> would be subsequently reduced which might in-</w:t>
      </w:r>
      <w:r w:rsidR="0049509D" w:rsidRPr="0002421C">
        <w:rPr>
          <w:szCs w:val="22"/>
        </w:rPr>
        <w:t>turn</w:t>
      </w:r>
      <w:r w:rsidR="004B619E" w:rsidRPr="0002421C">
        <w:rPr>
          <w:szCs w:val="22"/>
        </w:rPr>
        <w:t xml:space="preserve"> stimulate weight loss. </w:t>
      </w:r>
      <w:r w:rsidR="007568B4" w:rsidRPr="0002421C">
        <w:rPr>
          <w:szCs w:val="22"/>
        </w:rPr>
        <w:t xml:space="preserve">Together, observations from </w:t>
      </w:r>
      <w:r w:rsidR="00F033F7" w:rsidRPr="0002421C">
        <w:rPr>
          <w:szCs w:val="22"/>
        </w:rPr>
        <w:t xml:space="preserve">studies examining appetite </w:t>
      </w:r>
      <w:r w:rsidR="00F033F7" w:rsidRPr="0002421C">
        <w:rPr>
          <w:color w:val="000000" w:themeColor="text1"/>
          <w:szCs w:val="22"/>
        </w:rPr>
        <w:t>hormones</w:t>
      </w:r>
      <w:r w:rsidR="007568B4" w:rsidRPr="0002421C">
        <w:rPr>
          <w:color w:val="000000" w:themeColor="text1"/>
          <w:szCs w:val="22"/>
        </w:rPr>
        <w:t xml:space="preserve"> in response to hypoxia allow consideration of the hypothesis that intermittent hypoxia induces fat loss </w:t>
      </w:r>
      <w:r w:rsidR="00F033F7" w:rsidRPr="0002421C">
        <w:rPr>
          <w:color w:val="000000" w:themeColor="text1"/>
          <w:szCs w:val="22"/>
        </w:rPr>
        <w:t xml:space="preserve">which may occur via changes in appetite </w:t>
      </w:r>
      <w:r w:rsidR="007568B4" w:rsidRPr="0002421C">
        <w:rPr>
          <w:color w:val="000000" w:themeColor="text1"/>
          <w:szCs w:val="22"/>
        </w:rPr>
        <w:t xml:space="preserve">and </w:t>
      </w:r>
      <w:r w:rsidR="00F033F7" w:rsidRPr="0002421C">
        <w:rPr>
          <w:color w:val="000000" w:themeColor="text1"/>
          <w:szCs w:val="22"/>
        </w:rPr>
        <w:t>could</w:t>
      </w:r>
      <w:r w:rsidR="007568B4" w:rsidRPr="0002421C">
        <w:rPr>
          <w:color w:val="000000" w:themeColor="text1"/>
          <w:szCs w:val="22"/>
        </w:rPr>
        <w:t xml:space="preserve"> ameliorate cardiovascular health, which mi</w:t>
      </w:r>
      <w:r w:rsidR="002E54BA" w:rsidRPr="0002421C">
        <w:rPr>
          <w:color w:val="000000" w:themeColor="text1"/>
          <w:szCs w:val="22"/>
        </w:rPr>
        <w:t>ght be of interest for the manage</w:t>
      </w:r>
      <w:r w:rsidR="007568B4" w:rsidRPr="0002421C">
        <w:rPr>
          <w:color w:val="000000" w:themeColor="text1"/>
          <w:szCs w:val="22"/>
        </w:rPr>
        <w:t xml:space="preserve">ment of obesity </w:t>
      </w:r>
      <w:r w:rsidR="007713B9" w:rsidRPr="0002421C">
        <w:rPr>
          <w:color w:val="000000" w:themeColor="text1"/>
          <w:szCs w:val="22"/>
        </w:rPr>
        <w:fldChar w:fldCharType="begin"/>
      </w:r>
      <w:r w:rsidR="00664BCA">
        <w:rPr>
          <w:color w:val="000000" w:themeColor="text1"/>
          <w:szCs w:val="22"/>
        </w:rPr>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rPr>
          <w:color w:val="000000" w:themeColor="text1"/>
          <w:szCs w:val="22"/>
        </w:rPr>
        <w:fldChar w:fldCharType="separate"/>
      </w:r>
      <w:r w:rsidR="00D92434" w:rsidRPr="0002421C">
        <w:rPr>
          <w:noProof/>
          <w:color w:val="000000" w:themeColor="text1"/>
          <w:szCs w:val="22"/>
        </w:rPr>
        <w:t>(</w:t>
      </w:r>
      <w:hyperlink w:anchor="_ENREF_276" w:tooltip="Urdampilleta, 2012 #9" w:history="1">
        <w:r w:rsidR="00664BCA" w:rsidRPr="0002421C">
          <w:rPr>
            <w:noProof/>
            <w:color w:val="000000" w:themeColor="text1"/>
            <w:szCs w:val="22"/>
          </w:rPr>
          <w:t>Urdampilleta, et al., 2012</w:t>
        </w:r>
      </w:hyperlink>
      <w:r w:rsidR="00D92434" w:rsidRPr="0002421C">
        <w:rPr>
          <w:noProof/>
          <w:color w:val="000000" w:themeColor="text1"/>
          <w:szCs w:val="22"/>
        </w:rPr>
        <w:t>)</w:t>
      </w:r>
      <w:r w:rsidR="007713B9" w:rsidRPr="0002421C">
        <w:rPr>
          <w:color w:val="000000" w:themeColor="text1"/>
          <w:szCs w:val="22"/>
        </w:rPr>
        <w:fldChar w:fldCharType="end"/>
      </w:r>
      <w:r w:rsidR="007568B4" w:rsidRPr="0002421C">
        <w:rPr>
          <w:color w:val="000000" w:themeColor="text1"/>
          <w:szCs w:val="22"/>
        </w:rPr>
        <w:t>.</w:t>
      </w:r>
    </w:p>
    <w:p w14:paraId="01BEDD74" w14:textId="77777777" w:rsidR="00DA05B9" w:rsidRPr="0002421C" w:rsidRDefault="00DA05B9" w:rsidP="006C7E19">
      <w:pPr>
        <w:pStyle w:val="Heading3"/>
      </w:pPr>
      <w:bookmarkStart w:id="21" w:name="_Toc394427294"/>
      <w:r w:rsidRPr="0002421C">
        <w:t>Hypoxia, Energy Expenditure and Metabolic Rate</w:t>
      </w:r>
      <w:bookmarkEnd w:id="21"/>
    </w:p>
    <w:p w14:paraId="12426B48" w14:textId="074DC5C1" w:rsidR="00DA05B9" w:rsidRPr="0002421C" w:rsidRDefault="00DA05B9" w:rsidP="006C7E19">
      <w:r w:rsidRPr="0002421C">
        <w:t xml:space="preserve">Daily energy expenditure can be divided into three components: basal metabolic rate (BMR), diet-induced energy expenditure and physical activity-induced energy expenditure. The BMR is normally the largest component of our daily energy expenditure, whereas diet- and physical activity-induced expenditure can vary daily </w:t>
      </w:r>
      <w:r w:rsidR="007713B9" w:rsidRPr="0002421C">
        <w:fldChar w:fldCharType="begin"/>
      </w:r>
      <w:r w:rsidR="00664BCA">
        <w:instrText xml:space="preserve"> ADDIN EN.CITE &lt;EndNote&gt;&lt;Cite&gt;&lt;Author&gt;Westerterp&lt;/Author&gt;&lt;Year&gt;2001&lt;/Year&gt;&lt;RecNum&gt;52&lt;/RecNum&gt;&lt;DisplayText&gt;(Westerterp, 2001)&lt;/DisplayText&gt;&lt;record&gt;&lt;rec-number&gt;52&lt;/rec-number&gt;&lt;foreign-keys&gt;&lt;key app="EN" db-id="sw5f5fersv25dpepzwd5tvw85xxfx2wrtprz"&gt;52&lt;/key&gt;&lt;/foreign-keys&gt;&lt;ref-type name="Journal Article"&gt;17&lt;/ref-type&gt;&lt;contributors&gt;&lt;authors&gt;&lt;author&gt;Westerterp, K. R.&lt;/author&gt;&lt;/authors&gt;&lt;/contributors&gt;&lt;auth-address&gt;Westerterp, KR&amp;#xD;Maastricht Univ, Dept Human Biol, NL-6200 MD Maastricht, Netherlands&amp;#xD;Maastricht Univ, Dept Human Biol, NL-6200 MD Maastricht, Netherlands&amp;#xD;Maastricht Univ, Dept Human Biol, NL-6200 MD Maastricht, Netherlands&lt;/auth-address&gt;&lt;titles&gt;&lt;title&gt;Energy and water balance at high altitude&lt;/title&gt;&lt;secondary-title&gt;News in Physiological Sciences&lt;/secondary-title&gt;&lt;alt-title&gt;News Physiol Sci&lt;/alt-title&gt;&lt;/titles&gt;&lt;periodical&gt;&lt;full-title&gt;News in Physiological Sciences&lt;/full-title&gt;&lt;abbr-1&gt;News Physiol Sci&lt;/abbr-1&gt;&lt;/periodical&gt;&lt;alt-periodical&gt;&lt;full-title&gt;News in Physiological Sciences&lt;/full-title&gt;&lt;abbr-1&gt;News Physiol Sci&lt;/abbr-1&gt;&lt;/alt-periodical&gt;&lt;pages&gt;134-137&lt;/pages&gt;&lt;volume&gt;16&lt;/volume&gt;&lt;keywords&gt;&lt;keyword&gt;acute mountain-sickness&lt;/keyword&gt;&lt;keyword&gt;operation everest-iii&lt;/keyword&gt;&lt;keyword&gt;mt. everest&lt;/keyword&gt;&lt;keyword&gt;high-fat&lt;/keyword&gt;&lt;keyword&gt;carbohydrate&lt;/keyword&gt;&lt;keyword&gt;humans&lt;/keyword&gt;&lt;keyword&gt;expenditure&lt;/keyword&gt;&lt;keyword&gt;exposure&lt;/keyword&gt;&lt;keyword&gt;appetite&lt;/keyword&gt;&lt;keyword&gt;ascent&lt;/keyword&gt;&lt;/keywords&gt;&lt;dates&gt;&lt;year&gt;2001&lt;/year&gt;&lt;pub-dates&gt;&lt;date&gt;Jun&lt;/date&gt;&lt;/pub-dates&gt;&lt;/dates&gt;&lt;isbn&gt;0886-1714&lt;/isbn&gt;&lt;accession-num&gt;ISI:000169164400009&lt;/accession-num&gt;&lt;urls&gt;&lt;related-urls&gt;&lt;url&gt;&amp;lt;Go to ISI&amp;gt;://000169164400009&lt;/url&gt;&lt;/related-urls&gt;&lt;/urls&gt;&lt;language&gt;English&lt;/language&gt;&lt;/record&gt;&lt;/Cite&gt;&lt;/EndNote&gt;</w:instrText>
      </w:r>
      <w:r w:rsidR="007713B9" w:rsidRPr="0002421C">
        <w:fldChar w:fldCharType="separate"/>
      </w:r>
      <w:r w:rsidRPr="0002421C">
        <w:rPr>
          <w:noProof/>
        </w:rPr>
        <w:t>(</w:t>
      </w:r>
      <w:hyperlink w:anchor="_ENREF_289" w:tooltip="Westerterp, 2001 #52" w:history="1">
        <w:r w:rsidR="00664BCA" w:rsidRPr="0002421C">
          <w:rPr>
            <w:noProof/>
          </w:rPr>
          <w:t>Westerterp, 2001</w:t>
        </w:r>
      </w:hyperlink>
      <w:r w:rsidRPr="0002421C">
        <w:rPr>
          <w:noProof/>
        </w:rPr>
        <w:t>)</w:t>
      </w:r>
      <w:r w:rsidR="007713B9" w:rsidRPr="0002421C">
        <w:fldChar w:fldCharType="end"/>
      </w:r>
      <w:r w:rsidRPr="0002421C">
        <w:t xml:space="preserve">. The effect of high-altitude on BMR has received some attention in research studies, however their findings are rather inconclusive, with some reporting an increase </w:t>
      </w:r>
      <w:r w:rsidR="007713B9" w:rsidRPr="0002421C">
        <w:fldChar w:fldCharType="begin"/>
      </w:r>
      <w:r w:rsidR="00664BCA">
        <w:instrText xml:space="preserve"> ADDIN EN.CITE &lt;EndNote&gt;&lt;Cite&gt;&lt;Author&gt;Butterfield&lt;/Author&gt;&lt;Year&gt;1992&lt;/Year&gt;&lt;RecNum&gt;34&lt;/RecNum&gt;&lt;DisplayText&gt;(Butterfield, et al., 1992)&lt;/DisplayText&gt;&lt;record&gt;&lt;rec-number&gt;34&lt;/rec-number&gt;&lt;foreign-keys&gt;&lt;key app="EN" db-id="sw5f5fersv25dpepzwd5tvw85xxfx2wrtprz"&gt;34&lt;/key&gt;&lt;/foreign-keys&gt;&lt;ref-type name="Journal Article"&gt;17&lt;/ref-type&gt;&lt;contributors&gt;&lt;authors&gt;&lt;author&gt;Butterfield, G. E.&lt;/author&gt;&lt;author&gt;Gates, J.&lt;/author&gt;&lt;author&gt;Fleming, S.&lt;/author&gt;&lt;author&gt;Brooks, G. A.&lt;/author&gt;&lt;author&gt;Sutton, J. R.&lt;/author&gt;&lt;author&gt;Reeves, J. T.&lt;/author&gt;&lt;/authors&gt;&lt;/contributors&gt;&lt;auth-address&gt;Geriatric Research, Education, and Clinical Center, Palo Alto Veterans Affairs Medical Center, California 94304.&lt;/auth-address&gt;&lt;titles&gt;&lt;title&gt;Increased energy intake minimizes weight loss in men at high altitude&lt;/title&gt;&lt;secondary-title&gt;Journal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1741-8&lt;/pages&gt;&lt;volume&gt;72&lt;/volume&gt;&lt;number&gt;5&lt;/number&gt;&lt;edition&gt;1992/05/01&lt;/edition&gt;&lt;keywords&gt;&lt;keyword&gt;Adult&lt;/keyword&gt;&lt;keyword&gt;*Altitude&lt;/keyword&gt;&lt;keyword&gt;Basal Metabolism&lt;/keyword&gt;&lt;keyword&gt;Cachexia/physiopathology/prevention &amp;amp; control&lt;/keyword&gt;&lt;keyword&gt;Energy Intake&lt;/keyword&gt;&lt;keyword&gt;Energy Metabolism/*physiology&lt;/keyword&gt;&lt;keyword&gt;Humans&lt;/keyword&gt;&lt;keyword&gt;Male&lt;/keyword&gt;&lt;keyword&gt;Nitrogen/metabolism&lt;/keyword&gt;&lt;keyword&gt;Nutritional Requirements&lt;/keyword&gt;&lt;keyword&gt;Water-Electrolyte Balance/physiology&lt;/keyword&gt;&lt;keyword&gt;Weight Loss/*physiology&lt;/keyword&gt;&lt;/keywords&gt;&lt;dates&gt;&lt;year&gt;1992&lt;/year&gt;&lt;pub-dates&gt;&lt;date&gt;May&lt;/date&gt;&lt;/pub-dates&gt;&lt;/dates&gt;&lt;isbn&gt;8750-7587 (Print)&amp;#xD;0161-7567 (Linking)&lt;/isbn&gt;&lt;accession-num&gt;1601781&lt;/accession-num&gt;&lt;urls&gt;&lt;related-urls&gt;&lt;url&gt;http://www.ncbi.nlm.nih.gov/pubmed/1601781&lt;/url&gt;&lt;/related-urls&gt;&lt;/urls&gt;&lt;language&gt;eng&lt;/language&gt;&lt;/record&gt;&lt;/Cite&gt;&lt;/EndNote&gt;</w:instrText>
      </w:r>
      <w:r w:rsidR="007713B9" w:rsidRPr="0002421C">
        <w:fldChar w:fldCharType="separate"/>
      </w:r>
      <w:r w:rsidRPr="0002421C">
        <w:rPr>
          <w:noProof/>
        </w:rPr>
        <w:t>(</w:t>
      </w:r>
      <w:hyperlink w:anchor="_ENREF_38" w:tooltip="Butterfield, 1992 #34" w:history="1">
        <w:r w:rsidR="00664BCA" w:rsidRPr="0002421C">
          <w:rPr>
            <w:noProof/>
          </w:rPr>
          <w:t>Butterfield, et al., 1992</w:t>
        </w:r>
      </w:hyperlink>
      <w:r w:rsidRPr="0002421C">
        <w:rPr>
          <w:noProof/>
        </w:rPr>
        <w:t>)</w:t>
      </w:r>
      <w:r w:rsidR="007713B9" w:rsidRPr="0002421C">
        <w:fldChar w:fldCharType="end"/>
      </w:r>
      <w:r w:rsidRPr="0002421C">
        <w:t xml:space="preserve"> and others reporting no change </w:t>
      </w:r>
      <w:r w:rsidR="007713B9" w:rsidRPr="0002421C">
        <w:fldChar w:fldCharType="begin">
          <w:fldData xml:space="preserve">PEVuZE5vdGU+PENpdGU+PEF1dGhvcj5XZXN0ZXJ0ZXJwPC9BdXRob3I+PFllYXI+MTk5MjwvWWVh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</w:fldData>
        </w:fldChar>
      </w:r>
      <w:r w:rsidR="00664BCA">
        <w:instrText xml:space="preserve"> ADDIN EN.CITE </w:instrText>
      </w:r>
      <w:r w:rsidR="00664BCA">
        <w:fldChar w:fldCharType="begin">
          <w:fldData xml:space="preserve">PEVuZE5vdGU+PENpdGU+PEF1dGhvcj5XZXN0ZXJ0ZXJwPC9BdXRob3I+PFllYXI+MTk5MjwvWWVh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</w:fldData>
        </w:fldChar>
      </w:r>
      <w:r w:rsidR="00664BCA">
        <w:instrText xml:space="preserve"> ADDIN EN.CITE.DATA </w:instrText>
      </w:r>
      <w:r w:rsidR="00664BCA">
        <w:fldChar w:fldCharType="end"/>
      </w:r>
      <w:r w:rsidR="007713B9" w:rsidRPr="0002421C">
        <w:fldChar w:fldCharType="separate"/>
      </w:r>
      <w:r w:rsidR="001D50DC" w:rsidRPr="0002421C">
        <w:rPr>
          <w:noProof/>
        </w:rPr>
        <w:t>(</w:t>
      </w:r>
      <w:hyperlink w:anchor="_ENREF_10" w:tooltip="Armellini, 1997 #30" w:history="1">
        <w:r w:rsidR="00664BCA" w:rsidRPr="0002421C">
          <w:rPr>
            <w:noProof/>
          </w:rPr>
          <w:t>Armellini, et al., 1997</w:t>
        </w:r>
      </w:hyperlink>
      <w:r w:rsidR="001D50DC" w:rsidRPr="0002421C">
        <w:rPr>
          <w:noProof/>
        </w:rPr>
        <w:t xml:space="preserve">; </w:t>
      </w:r>
      <w:hyperlink w:anchor="_ENREF_290" w:tooltip="Westerterp, 1992 #36" w:history="1">
        <w:r w:rsidR="00664BCA" w:rsidRPr="0002421C">
          <w:rPr>
            <w:noProof/>
          </w:rPr>
          <w:t>Westerterp, et al., 1992a</w:t>
        </w:r>
      </w:hyperlink>
      <w:r w:rsidR="001D50DC" w:rsidRPr="0002421C">
        <w:rPr>
          <w:noProof/>
        </w:rPr>
        <w:t>)</w:t>
      </w:r>
      <w:r w:rsidR="007713B9" w:rsidRPr="0002421C">
        <w:fldChar w:fldCharType="end"/>
      </w:r>
      <w:r w:rsidRPr="0002421C">
        <w:t xml:space="preserve">. These discrepancies could be attributed to a number of factors including altitude height, length of exposure and measuring techniques, however research findings suggest that length of exposure plays the most important role. </w:t>
      </w:r>
    </w:p>
    <w:p w14:paraId="191A6F38" w14:textId="47AE43AD" w:rsidR="00DA05B9" w:rsidRPr="0002421C" w:rsidRDefault="00DA05B9" w:rsidP="006C7E19">
      <w:r w:rsidRPr="0002421C">
        <w:t xml:space="preserve">Hannon and Sudman (1973) reported a 28% increase in BMR in women following 36 hours of altitude exposure </w:t>
      </w:r>
      <w:r w:rsidR="0009398C" w:rsidRPr="0002421C">
        <w:t>[</w:t>
      </w:r>
      <w:r w:rsidRPr="0002421C">
        <w:t xml:space="preserve">Pikes Peak 4300 m </w:t>
      </w:r>
      <w:r w:rsidR="007713B9" w:rsidRPr="0002421C">
        <w:fldChar w:fldCharType="begin"/>
      </w:r>
      <w:r w:rsidR="00664BCA">
        <w:instrText xml:space="preserve"> ADDIN EN.CITE &lt;EndNote&gt;&lt;Cite&gt;&lt;Author&gt;Hannon&lt;/Author&gt;&lt;Year&gt;1973&lt;/Year&gt;&lt;RecNum&gt;53&lt;/RecNum&gt;&lt;DisplayText&gt;(Hannon &amp;amp; Sudman, 1973)&lt;/DisplayText&gt;&lt;record&gt;&lt;rec-number&gt;53&lt;/rec-number&gt;&lt;foreign-keys&gt;&lt;key app="EN" db-id="sw5f5fersv25dpepzwd5tvw85xxfx2wrtprz"&gt;53&lt;/key&gt;&lt;/foreign-keys&gt;&lt;ref-type name="Journal Article"&gt;17&lt;/ref-type&gt;&lt;contributors&gt;&lt;authors&gt;&lt;author&gt;Hannon, J. P.&lt;/author&gt;&lt;author&gt;Sudman, D. M.&lt;/author&gt;&lt;/authors&gt;&lt;/contributors&gt;&lt;auth-address&gt;USA,Fitzsimons Gen Hosp,Med Res &amp;amp; Nutr Lab,Physiol Div,Denver,Co 80240&lt;/auth-address&gt;&lt;titles&gt;&lt;title&gt;Basal Metabolic and Cardiovascular Function of Women during Altitude Acclimatization&lt;/title&gt;&lt;secondary-title&gt;Journal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471-477&lt;/pages&gt;&lt;volume&gt;34&lt;/volume&gt;&lt;number&gt;4&lt;/number&gt;&lt;dates&gt;&lt;year&gt;1973&lt;/year&gt;&lt;/dates&gt;&lt;isbn&gt;8750-7587&lt;/isbn&gt;&lt;accession-num&gt;ISI:A1973P432600012&lt;/accession-num&gt;&lt;urls&gt;&lt;related-urls&gt;&lt;url&gt;&amp;lt;Go to ISI&amp;gt;://A1973P432600012&lt;/url&gt;&lt;/related-urls&gt;&lt;/urls&gt;&lt;language&gt;English&lt;/language&gt;&lt;/record&gt;&lt;/Cite&gt;&lt;/EndNote&gt;</w:instrText>
      </w:r>
      <w:r w:rsidR="007713B9" w:rsidRPr="0002421C">
        <w:fldChar w:fldCharType="separate"/>
      </w:r>
      <w:r w:rsidRPr="0002421C">
        <w:rPr>
          <w:noProof/>
        </w:rPr>
        <w:t>(</w:t>
      </w:r>
      <w:hyperlink w:anchor="_ENREF_121" w:tooltip="Hannon, 1973 #53" w:history="1">
        <w:r w:rsidR="00664BCA" w:rsidRPr="0002421C">
          <w:rPr>
            <w:noProof/>
          </w:rPr>
          <w:t>Hannon &amp; Sudman, 1973</w:t>
        </w:r>
      </w:hyperlink>
      <w:r w:rsidRPr="0002421C">
        <w:rPr>
          <w:noProof/>
        </w:rPr>
        <w:t>)</w:t>
      </w:r>
      <w:r w:rsidR="007713B9" w:rsidRPr="0002421C">
        <w:fldChar w:fldCharType="end"/>
      </w:r>
      <w:r w:rsidR="0009398C" w:rsidRPr="0002421C">
        <w:t>]</w:t>
      </w:r>
      <w:r w:rsidRPr="0002421C">
        <w:t xml:space="preserve"> which was also confirmed later on the same location in men </w:t>
      </w:r>
      <w:r w:rsidR="007713B9" w:rsidRPr="0002421C">
        <w:fldChar w:fldCharType="begin"/>
      </w:r>
      <w:r w:rsidR="00664BCA">
        <w:instrText xml:space="preserve"> ADDIN EN.CITE &lt;EndNote&gt;&lt;Cite&gt;&lt;Author&gt;Butterfield&lt;/Author&gt;&lt;Year&gt;1992&lt;/Year&gt;&lt;RecNum&gt;34&lt;/RecNum&gt;&lt;DisplayText&gt;(Butterfield, et al., 1992)&lt;/DisplayText&gt;&lt;record&gt;&lt;rec-number&gt;34&lt;/rec-number&gt;&lt;foreign-keys&gt;&lt;key app="EN" db-id="sw5f5fersv25dpepzwd5tvw85xxfx2wrtprz"&gt;34&lt;/key&gt;&lt;/foreign-keys&gt;&lt;ref-type name="Journal Article"&gt;17&lt;/ref-type&gt;&lt;contributors&gt;&lt;authors&gt;&lt;author&gt;Butterfield, G. E.&lt;/author&gt;&lt;author&gt;Gates, J.&lt;/author&gt;&lt;author&gt;Fleming, S.&lt;/author&gt;&lt;author&gt;Brooks, G. A.&lt;/author&gt;&lt;author&gt;Sutton, J. R.&lt;/author&gt;&lt;author&gt;Reeves, J. T.&lt;/author&gt;&lt;/authors&gt;&lt;/contributors&gt;&lt;auth-address&gt;Geriatric Research, Education, and Clinical Center, Palo Alto Veterans Affairs Medical Center, California 94304.&lt;/auth-address&gt;&lt;titles&gt;&lt;title&gt;Increased energy intake minimizes weight loss in men at high altitude&lt;/title&gt;&lt;secondary-title&gt;Journal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1741-8&lt;/pages&gt;&lt;volume&gt;72&lt;/volume&gt;&lt;number&gt;5&lt;/number&gt;&lt;edition&gt;1992/05/01&lt;/edition&gt;&lt;keywords&gt;&lt;keyword&gt;Adult&lt;/keyword&gt;&lt;keyword&gt;*Altitude&lt;/keyword&gt;&lt;keyword&gt;Basal Metabolism&lt;/keyword&gt;&lt;keyword&gt;Cachexia/physiopathology/prevention &amp;amp; control&lt;/keyword&gt;&lt;keyword&gt;Energy Intake&lt;/keyword&gt;&lt;keyword&gt;Energy Metabolism/*physiology&lt;/keyword&gt;&lt;keyword&gt;Humans&lt;/keyword&gt;&lt;keyword&gt;Male&lt;/keyword&gt;&lt;keyword&gt;Nitrogen/metabolism&lt;/keyword&gt;&lt;keyword&gt;Nutritional Requirements&lt;/keyword&gt;&lt;keyword&gt;Water-Electrolyte Balance/physiology&lt;/keyword&gt;&lt;keyword&gt;Weight Loss/*physiology&lt;/keyword&gt;&lt;/keywords&gt;&lt;dates&gt;&lt;year&gt;1992&lt;/year&gt;&lt;pub-dates&gt;&lt;date&gt;May&lt;/date&gt;&lt;/pub-dates&gt;&lt;/dates&gt;&lt;isbn&gt;8750-7587 (Print)&amp;#xD;0161-7567 (Linking)&lt;/isbn&gt;&lt;accession-num&gt;1601781&lt;/accession-num&gt;&lt;urls&gt;&lt;related-urls&gt;&lt;url&gt;http://www.ncbi.nlm.nih.gov/pubmed/1601781&lt;/url&gt;&lt;/related-urls&gt;&lt;/urls&gt;&lt;language&gt;eng&lt;/language&gt;&lt;/record&gt;&lt;/Cite&gt;&lt;/EndNote&gt;</w:instrText>
      </w:r>
      <w:r w:rsidR="007713B9" w:rsidRPr="0002421C">
        <w:fldChar w:fldCharType="separate"/>
      </w:r>
      <w:r w:rsidRPr="0002421C">
        <w:rPr>
          <w:noProof/>
        </w:rPr>
        <w:t>(</w:t>
      </w:r>
      <w:hyperlink w:anchor="_ENREF_38" w:tooltip="Butterfield, 1992 #34" w:history="1">
        <w:r w:rsidR="00664BCA" w:rsidRPr="0002421C">
          <w:rPr>
            <w:noProof/>
          </w:rPr>
          <w:t>Butterfield, et al., 1992</w:t>
        </w:r>
      </w:hyperlink>
      <w:r w:rsidRPr="0002421C">
        <w:rPr>
          <w:noProof/>
        </w:rPr>
        <w:t>)</w:t>
      </w:r>
      <w:r w:rsidR="007713B9" w:rsidRPr="0002421C">
        <w:fldChar w:fldCharType="end"/>
      </w:r>
      <w:r w:rsidRPr="0002421C">
        <w:t xml:space="preserve">. Other studies examining acute exposure to 3650 m and 3800 m have reported increases in BMR of 6% and 10%, respectively </w:t>
      </w:r>
      <w:r w:rsidR="007713B9" w:rsidRPr="0002421C">
        <w:fldChar w:fldCharType="begin">
          <w:fldData xml:space="preserve">PEVuZE5vdGU+PENpdGU+PEF1dGhvcj5TdG9jazwvQXV0aG9yPjxZZWFyPjE5Nzg8L1llYXI+PFJl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QXBwbCBQaHlzaW9sPC9hYmJyLTE+PC9hbHQtcGVyaW9kaWNhbD48cGFnZXM+NjUtNzE8L3BhZ2Vz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c2lvbDwvYWJici0xPjwvYWx0LXBlcmlvZGljYWw+PHBhZ2VzPjY1LTcxPC9wYWdlcz48dm9sdW1l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</w:fldData>
        </w:fldChar>
      </w:r>
      <w:r w:rsidR="00664BCA">
        <w:instrText xml:space="preserve"> ADDIN EN.CITE </w:instrText>
      </w:r>
      <w:r w:rsidR="00664BCA">
        <w:fldChar w:fldCharType="begin">
          <w:fldData xml:space="preserve">PEVuZE5vdGU+PENpdGU+PEF1dGhvcj5TdG9jazwvQXV0aG9yPjxZZWFyPjE5Nzg8L1llYXI+PFJl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QXBwbCBQaHlzaW9sPC9hYmJyLTE+PC9hbHQtcGVyaW9kaWNhbD48cGFnZXM+NjUtNzE8L3BhZ2Vz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c2lvbDwvYWJici0xPjwvYWx0LXBlcmlvZGljYWw+PHBhZ2VzPjY1LTcxPC9wYWdlcz48dm9sdW1l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45" w:tooltip="Kellogg, 1957 #55" w:history="1">
        <w:r w:rsidR="00664BCA" w:rsidRPr="0002421C">
          <w:rPr>
            <w:noProof/>
          </w:rPr>
          <w:t>Kellogg et al., 1957</w:t>
        </w:r>
      </w:hyperlink>
      <w:r w:rsidRPr="0002421C">
        <w:rPr>
          <w:noProof/>
        </w:rPr>
        <w:t xml:space="preserve">; </w:t>
      </w:r>
      <w:hyperlink w:anchor="_ENREF_266" w:tooltip="Stock, 1978 #54" w:history="1">
        <w:r w:rsidR="00664BCA" w:rsidRPr="0002421C">
          <w:rPr>
            <w:noProof/>
          </w:rPr>
          <w:t>Stock et al., 1978</w:t>
        </w:r>
      </w:hyperlink>
      <w:r w:rsidRPr="0002421C">
        <w:rPr>
          <w:noProof/>
        </w:rPr>
        <w:t>)</w:t>
      </w:r>
      <w:r w:rsidR="007713B9" w:rsidRPr="0002421C">
        <w:fldChar w:fldCharType="end"/>
      </w:r>
      <w:r w:rsidRPr="0002421C">
        <w:t xml:space="preserve">. Additionally, a 7-day </w:t>
      </w:r>
      <w:r w:rsidR="000B0B35" w:rsidRPr="0002421C">
        <w:t>stay at</w:t>
      </w:r>
      <w:r w:rsidRPr="0002421C">
        <w:t xml:space="preserve"> altitude (2650</w:t>
      </w:r>
      <w:r w:rsidR="005F1D38" w:rsidRPr="0002421C">
        <w:t xml:space="preserve"> m) in obese individuals</w:t>
      </w:r>
      <w:r w:rsidRPr="0002421C">
        <w:t xml:space="preserve"> </w:t>
      </w:r>
      <w:r w:rsidR="005F1D38" w:rsidRPr="0002421C">
        <w:t>supported</w:t>
      </w:r>
      <w:r w:rsidRPr="0002421C">
        <w:t xml:space="preserve"> the above findings</w:t>
      </w:r>
      <w:r w:rsidR="005F1D38" w:rsidRPr="0002421C">
        <w:t>, by</w:t>
      </w:r>
      <w:r w:rsidRPr="0002421C">
        <w:t xml:space="preserve"> report</w:t>
      </w:r>
      <w:r w:rsidR="005F1D38" w:rsidRPr="0002421C">
        <w:t>ing</w:t>
      </w:r>
      <w:r w:rsidRPr="0002421C">
        <w:t xml:space="preserve"> an increase in BMR</w:t>
      </w:r>
      <w:r w:rsidR="005F1D38" w:rsidRPr="0002421C">
        <w:t xml:space="preserve"> with metabolic rate remaining</w:t>
      </w:r>
      <w:r w:rsidRPr="0002421C">
        <w:t xml:space="preserve"> elevated for up to 7 days on return to SL </w:t>
      </w:r>
      <w:r w:rsidR="007713B9" w:rsidRPr="0002421C">
        <w:fldChar w:fldCharType="begin"/>
      </w:r>
      <w:r w:rsidR="00664BCA">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Pr="0002421C">
        <w:rPr>
          <w:noProof/>
        </w:rPr>
        <w:t>(</w:t>
      </w:r>
      <w:hyperlink w:anchor="_ENREF_165" w:tooltip="Lippl, 2010 #18" w:history="1">
        <w:r w:rsidR="00664BCA" w:rsidRPr="0002421C">
          <w:rPr>
            <w:noProof/>
          </w:rPr>
          <w:t>Lippl, et al., 2010</w:t>
        </w:r>
      </w:hyperlink>
      <w:r w:rsidRPr="0002421C">
        <w:rPr>
          <w:noProof/>
        </w:rPr>
        <w:t>)</w:t>
      </w:r>
      <w:r w:rsidR="007713B9" w:rsidRPr="0002421C">
        <w:fldChar w:fldCharType="end"/>
      </w:r>
      <w:r w:rsidRPr="0002421C">
        <w:t xml:space="preserve">. The initial rise in BMR has been attributed to the high levels of adrenaline individuals incur in response to an increased </w:t>
      </w:r>
      <w:r w:rsidRPr="0002421C">
        <w:lastRenderedPageBreak/>
        <w:t xml:space="preserve">sympathetic drive with hypoxic exposure </w:t>
      </w:r>
      <w:r w:rsidR="007713B9" w:rsidRPr="0002421C">
        <w:fldChar w:fldCharType="begin">
          <w:fldData xml:space="preserve">PEVuZE5vdGU+PENpdGU+PEF1dGhvcj5LYXlzZXI8L0F1dGhvcj48WWVhcj4xOTk0PC9ZZWFyPjxS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</w:fldData>
        </w:fldChar>
      </w:r>
      <w:r w:rsidR="00664BCA">
        <w:instrText xml:space="preserve"> ADDIN EN.CITE </w:instrText>
      </w:r>
      <w:r w:rsidR="00664BCA">
        <w:fldChar w:fldCharType="begin">
          <w:fldData xml:space="preserve">PEVuZE5vdGU+PENpdGU+PEF1dGhvcj5LYXlzZXI8L0F1dGhvcj48WWVhcj4xOTk0PC9ZZWFyPjxS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</w:fldData>
        </w:fldChar>
      </w:r>
      <w:r w:rsidR="00664BCA">
        <w:instrText xml:space="preserve"> ADDIN EN.CITE.DATA </w:instrText>
      </w:r>
      <w:r w:rsidR="00664BCA">
        <w:fldChar w:fldCharType="end"/>
      </w:r>
      <w:r w:rsidR="007713B9" w:rsidRPr="0002421C">
        <w:fldChar w:fldCharType="separate"/>
      </w:r>
      <w:r w:rsidR="000B0B35" w:rsidRPr="0002421C">
        <w:rPr>
          <w:noProof/>
        </w:rPr>
        <w:t>(</w:t>
      </w:r>
      <w:hyperlink w:anchor="_ENREF_142" w:tooltip="Kayser, 1994 #33" w:history="1">
        <w:r w:rsidR="00664BCA" w:rsidRPr="0002421C">
          <w:rPr>
            <w:noProof/>
          </w:rPr>
          <w:t>Kayser, 1994</w:t>
        </w:r>
      </w:hyperlink>
      <w:r w:rsidR="000B0B35" w:rsidRPr="0002421C">
        <w:rPr>
          <w:noProof/>
        </w:rPr>
        <w:t xml:space="preserve">; </w:t>
      </w:r>
      <w:hyperlink w:anchor="_ENREF_144" w:tooltip="Kayser, 2013 #338" w:history="1">
        <w:r w:rsidR="00664BCA" w:rsidRPr="0002421C">
          <w:rPr>
            <w:noProof/>
          </w:rPr>
          <w:t>Kayser &amp; Verges, 2013</w:t>
        </w:r>
      </w:hyperlink>
      <w:r w:rsidR="000B0B35" w:rsidRPr="0002421C">
        <w:rPr>
          <w:noProof/>
        </w:rPr>
        <w:t>)</w:t>
      </w:r>
      <w:r w:rsidR="007713B9" w:rsidRPr="0002421C">
        <w:fldChar w:fldCharType="end"/>
      </w:r>
      <w:r w:rsidRPr="0002421C">
        <w:t xml:space="preserve">. In contrast to the metabolic response observed in acute hypoxia, chronic exposure appears to diminish the increase in BMR. However, it should be noted that BMR does not appear to return completely to baseline values, at least when energy balance is maintained </w:t>
      </w:r>
      <w:r w:rsidR="007713B9" w:rsidRPr="0002421C">
        <w:fldChar w:fldCharType="begin"/>
      </w:r>
      <w:r w:rsidR="00664BCA">
        <w:instrText xml:space="preserve"> ADDIN EN.CITE &lt;EndNote&gt;&lt;Cite&gt;&lt;Author&gt;Kayser&lt;/Author&gt;&lt;Year&gt;1994&lt;/Year&gt;&lt;RecNum&gt;33&lt;/RecNum&gt;&lt;DisplayText&gt;(Kayser, 1994)&lt;/DisplayText&gt;&lt;record&gt;&lt;rec-number&gt;33&lt;/rec-number&gt;&lt;foreign-keys&gt;&lt;key app="EN" db-id="sw5f5fersv25dpepzwd5tvw85xxfx2wrtprz"&gt;33&lt;/key&gt;&lt;/foreign-keys&gt;&lt;ref-type name="Journal Article"&gt;17&lt;/ref-type&gt;&lt;contributors&gt;&lt;authors&gt;&lt;author&gt;Kayser, B.&lt;/author&gt;&lt;/authors&gt;&lt;/contributors&gt;&lt;auth-address&gt;Departement de Physiologie, Centre Medical Universitaire, Geneva, Switzerland.&lt;/auth-address&gt;&lt;titles&gt;&lt;title&gt;Nutrition and energetics of exercise at altitude. Theory and possible practical implications&lt;/title&gt;&lt;secondary-title&gt;Sports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Med&lt;/abbr-1&gt;&lt;/alt-periodical&gt;&lt;pages&gt;309-23&lt;/pages&gt;&lt;volume&gt;17&lt;/volume&gt;&lt;number&gt;5&lt;/number&gt;&lt;edition&gt;1994/05/01&lt;/edition&gt;&lt;keywords&gt;&lt;keyword&gt;*Altitude&lt;/keyword&gt;&lt;keyword&gt;Body Water/metabolism&lt;/keyword&gt;&lt;keyword&gt;Energy Metabolism/*physiology&lt;/keyword&gt;&lt;keyword&gt;Exercise/*physiology&lt;/keyword&gt;&lt;keyword&gt;Humans&lt;/keyword&gt;&lt;keyword&gt;Malabsorption Syndromes/etiology&lt;/keyword&gt;&lt;keyword&gt;Muscles/metabolism/physiology&lt;/keyword&gt;&lt;keyword&gt;Nutritional Physiological Phenomena/*physiology&lt;/keyword&gt;&lt;keyword&gt;Proteins/metabolism&lt;/keyword&gt;&lt;keyword&gt;Sports/physiology&lt;/keyword&gt;&lt;keyword&gt;Weight Loss&lt;/keyword&gt;&lt;/keywords&gt;&lt;dates&gt;&lt;year&gt;1994&lt;/year&gt;&lt;pub-dates&gt;&lt;date&gt;May&lt;/date&gt;&lt;/pub-dates&gt;&lt;/dates&gt;&lt;isbn&gt;0112-1642 (Print)&amp;#xD;0112-1642 (Linking)&lt;/isbn&gt;&lt;accession-num&gt;8052768&lt;/accession-num&gt;&lt;urls&gt;&lt;related-urls&gt;&lt;url&gt;http://www.ncbi.nlm.nih.gov/pubmed/8052768&lt;/url&gt;&lt;/related-urls&gt;&lt;/urls&gt;&lt;language&gt;eng&lt;/language&gt;&lt;/record&gt;&lt;/Cite&gt;&lt;/EndNote&gt;</w:instrText>
      </w:r>
      <w:r w:rsidR="007713B9" w:rsidRPr="0002421C">
        <w:fldChar w:fldCharType="separate"/>
      </w:r>
      <w:r w:rsidRPr="0002421C">
        <w:rPr>
          <w:noProof/>
        </w:rPr>
        <w:t>(</w:t>
      </w:r>
      <w:hyperlink w:anchor="_ENREF_142" w:tooltip="Kayser, 1994 #33" w:history="1">
        <w:r w:rsidR="00664BCA" w:rsidRPr="0002421C">
          <w:rPr>
            <w:noProof/>
          </w:rPr>
          <w:t>Kayser, 1994</w:t>
        </w:r>
      </w:hyperlink>
      <w:r w:rsidRPr="0002421C">
        <w:rPr>
          <w:noProof/>
        </w:rPr>
        <w:t>)</w:t>
      </w:r>
      <w:r w:rsidR="007713B9" w:rsidRPr="0002421C">
        <w:fldChar w:fldCharType="end"/>
      </w:r>
      <w:r w:rsidRPr="0002421C">
        <w:t xml:space="preserve">. In one study, where no change was reported, subjects were adapted to altitude for over 4 weeks and measured BMR was not systematically different from values calculated using an equation based on subject characteristics and BMR measured at SL </w:t>
      </w:r>
      <w:r w:rsidR="007713B9" w:rsidRPr="0002421C">
        <w:fldChar w:fldCharType="begin"/>
      </w:r>
      <w:r w:rsidR="00664BCA">
        <w:instrText xml:space="preserve"> ADDIN EN.CITE &lt;EndNote&gt;&lt;Cite&gt;&lt;Author&gt;Westerterp&lt;/Author&gt;&lt;Year&gt;1992&lt;/Year&gt;&lt;RecNum&gt;36&lt;/RecNum&gt;&lt;DisplayText&gt;(Westerterp, et al., 1992a)&lt;/DisplayText&gt;&lt;record&gt;&lt;rec-number&gt;36&lt;/rec-number&gt;&lt;foreign-keys&gt;&lt;key app="EN" db-id="sw5f5fersv25dpepzwd5tvw85xxfx2wrtprz"&gt;36&lt;/key&gt;&lt;/foreign-keys&gt;&lt;ref-type name="Journal Article"&gt;17&lt;/ref-type&gt;&lt;contributors&gt;&lt;authors&gt;&lt;author&gt;Westerterp, K. R.&lt;/author&gt;&lt;author&gt;Kayser, B.&lt;/author&gt;&lt;author&gt;Brouns, F.&lt;/author&gt;&lt;author&gt;Herry, J. P.&lt;/author&gt;&lt;author&gt;Saris, W. H.&lt;/author&gt;&lt;/authors&gt;&lt;/contributors&gt;&lt;auth-address&gt;Department of Human Biology, University of Limburg, Maastricht, The Netherlands.&lt;/auth-address&gt;&lt;titles&gt;&lt;title&gt;Energy expenditure climbing Mt. Everest&lt;/title&gt;&lt;secondary-title&gt;Journal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Physiol&lt;/abbr-1&gt;&lt;/alt-periodical&gt;&lt;pages&gt;1815-9&lt;/pages&gt;&lt;volume&gt;73&lt;/volume&gt;&lt;number&gt;5&lt;/number&gt;&lt;edition&gt;1992/11/01&lt;/edition&gt;&lt;keywords&gt;&lt;keyword&gt;Adult&lt;/keyword&gt;&lt;keyword&gt;Body Composition/physiology&lt;/keyword&gt;&lt;keyword&gt;Body Water/metabolism&lt;/keyword&gt;&lt;keyword&gt;Diet&lt;/keyword&gt;&lt;keyword&gt;Energy Metabolism/*physiology&lt;/keyword&gt;&lt;keyword&gt;Female&lt;/keyword&gt;&lt;keyword&gt;Humans&lt;/keyword&gt;&lt;keyword&gt;Male&lt;/keyword&gt;&lt;keyword&gt;*Mountaineering&lt;/keyword&gt;&lt;/keywords&gt;&lt;dates&gt;&lt;year&gt;1992&lt;/year&gt;&lt;pub-dates&gt;&lt;date&gt;Nov&lt;/date&gt;&lt;/pub-dates&gt;&lt;/dates&gt;&lt;isbn&gt;8750-7587 (Print)&amp;#xD;0161-7567 (Linking)&lt;/isbn&gt;&lt;accession-num&gt;1474056&lt;/accession-num&gt;&lt;urls&gt;&lt;related-urls&gt;&lt;url&gt;http://www.ncbi.nlm.nih.gov/pubmed/1474056&lt;/url&gt;&lt;/related-urls&gt;&lt;/urls&gt;&lt;language&gt;eng&lt;/language&gt;&lt;/record&gt;&lt;/Cite&gt;&lt;/EndNote&gt;</w:instrText>
      </w:r>
      <w:r w:rsidR="007713B9" w:rsidRPr="0002421C">
        <w:fldChar w:fldCharType="separate"/>
      </w:r>
      <w:r w:rsidR="001D50DC" w:rsidRPr="0002421C">
        <w:rPr>
          <w:noProof/>
        </w:rPr>
        <w:t>(</w:t>
      </w:r>
      <w:hyperlink w:anchor="_ENREF_290" w:tooltip="Westerterp, 1992 #36" w:history="1">
        <w:r w:rsidR="00664BCA" w:rsidRPr="0002421C">
          <w:rPr>
            <w:noProof/>
          </w:rPr>
          <w:t>Westerterp, et al., 1992a</w:t>
        </w:r>
      </w:hyperlink>
      <w:r w:rsidR="001D50DC" w:rsidRPr="0002421C">
        <w:rPr>
          <w:noProof/>
        </w:rPr>
        <w:t>)</w:t>
      </w:r>
      <w:r w:rsidR="007713B9" w:rsidRPr="0002421C">
        <w:fldChar w:fldCharType="end"/>
      </w:r>
      <w:r w:rsidRPr="0002421C">
        <w:t xml:space="preserve">. It was also reported that diet-induced energy expenditure was decreased at altitude which </w:t>
      </w:r>
      <w:r w:rsidR="00CB4BBF" w:rsidRPr="0002421C">
        <w:t xml:space="preserve">resulted in </w:t>
      </w:r>
      <w:r w:rsidRPr="0002421C">
        <w:t>physical activity as the main determinant of the increase in BMR at high-altitude. Moreover, despite a significant r</w:t>
      </w:r>
      <w:r w:rsidR="005F1D38" w:rsidRPr="0002421C">
        <w:t>eduction in body mass (≈ 3 kg),</w:t>
      </w:r>
      <w:r w:rsidRPr="0002421C">
        <w:t xml:space="preserve"> a study examining the effect of a 16-day trek above 4500 m also reported no change in metabolic rate </w:t>
      </w:r>
      <w:r w:rsidR="007713B9" w:rsidRPr="0002421C">
        <w:fldChar w:fldCharType="begin"/>
      </w:r>
      <w:r w:rsidR="00664BCA">
        <w:instrText xml:space="preserve"> ADDIN EN.CITE &lt;EndNote&gt;&lt;Cite&gt;&lt;Author&gt;Armellini&lt;/Author&gt;&lt;Year&gt;1997&lt;/Year&gt;&lt;RecNum&gt;30&lt;/RecNum&gt;&lt;DisplayText&gt;(Armellini, et al., 1997)&lt;/DisplayText&gt;&lt;record&gt;&lt;rec-number&gt;30&lt;/rec-number&gt;&lt;foreign-keys&gt;&lt;key app="EN" db-id="sw5f5fersv25dpepzwd5tvw85xxfx2wrtprz"&gt;30&lt;/key&gt;&lt;/foreign-keys&gt;&lt;ref-type name="Journal Article"&gt;17&lt;/ref-type&gt;&lt;contributors&gt;&lt;authors&gt;&lt;author&gt;Armellini, F.&lt;/author&gt;&lt;author&gt;Zamboni, M.&lt;/author&gt;&lt;author&gt;Robbi, R.&lt;/author&gt;&lt;author&gt;Todesco, T.&lt;/author&gt;&lt;author&gt;Bissoli, L.&lt;/author&gt;&lt;author&gt;Mino, A.&lt;/author&gt;&lt;author&gt;Angelini, G.&lt;/author&gt;&lt;author&gt;Micciolo, R.&lt;/author&gt;&lt;author&gt;Bosello, O.&lt;/author&gt;&lt;/authors&gt;&lt;/contributors&gt;&lt;auth-address&gt;Univ Verona,Inst Internal Med,I-37100 Verona,Italy&amp;#xD;Univ Trent,Inst Stat,Trent,Italy&lt;/auth-address&gt;&lt;titles&gt;&lt;title&gt;The effects of high altitude trekking on body composition and resting metabolic rate&lt;/title&gt;&lt;secondary-title&gt;Hormone and Metabolic Research&lt;/secondary-title&gt;&lt;alt-title&gt;Horm Metab Res&lt;/alt-title&gt;&lt;/titles&gt;&lt;periodical&gt;&lt;full-title&gt;Hormone and Metabolic Research&lt;/full-title&gt;&lt;abbr-1&gt;Horm Metab Res&lt;/abbr-1&gt;&lt;/periodical&gt;&lt;alt-periodical&gt;&lt;full-title&gt;Hormone and Metabolic Research&lt;/full-title&gt;&lt;abbr-1&gt;Horm Metab Res&lt;/abbr-1&gt;&lt;/alt-periodical&gt;&lt;pages&gt;458-461&lt;/pages&gt;&lt;volume&gt;29&lt;/volume&gt;&lt;number&gt;9&lt;/number&gt;&lt;keywords&gt;&lt;keyword&gt;trekking&lt;/keyword&gt;&lt;keyword&gt;high altitude&lt;/keyword&gt;&lt;keyword&gt;resting metabolic rate&lt;/keyword&gt;&lt;keyword&gt;body composition&lt;/keyword&gt;&lt;keyword&gt;total body water&lt;/keyword&gt;&lt;keyword&gt;impedance&lt;/keyword&gt;&lt;keyword&gt;bioelectrical-impedance&lt;/keyword&gt;&lt;keyword&gt;water&lt;/keyword&gt;&lt;/keywords&gt;&lt;dates&gt;&lt;year&gt;1997&lt;/year&gt;&lt;pub-dates&gt;&lt;date&gt;Sep&lt;/date&gt;&lt;/pub-dates&gt;&lt;/dates&gt;&lt;isbn&gt;0018-5043&lt;/isbn&gt;&lt;accession-num&gt;ISI:A1997YD43000011&lt;/accession-num&gt;&lt;urls&gt;&lt;related-urls&gt;&lt;url&gt;&amp;lt;Go to ISI&amp;gt;://A1997YD43000011&lt;/url&gt;&lt;/related-urls&gt;&lt;/urls&gt;&lt;language&gt;English&lt;/language&gt;&lt;/record&gt;&lt;/Cite&gt;&lt;/EndNote&gt;</w:instrText>
      </w:r>
      <w:r w:rsidR="007713B9" w:rsidRPr="0002421C">
        <w:fldChar w:fldCharType="separate"/>
      </w:r>
      <w:r w:rsidRPr="0002421C">
        <w:rPr>
          <w:noProof/>
        </w:rPr>
        <w:t>(</w:t>
      </w:r>
      <w:hyperlink w:anchor="_ENREF_10" w:tooltip="Armellini, 1997 #30" w:history="1">
        <w:r w:rsidR="00664BCA" w:rsidRPr="0002421C">
          <w:rPr>
            <w:noProof/>
          </w:rPr>
          <w:t>Armellini, et al., 1997</w:t>
        </w:r>
      </w:hyperlink>
      <w:r w:rsidRPr="0002421C">
        <w:rPr>
          <w:noProof/>
        </w:rPr>
        <w:t>)</w:t>
      </w:r>
      <w:r w:rsidR="007713B9" w:rsidRPr="0002421C">
        <w:fldChar w:fldCharType="end"/>
      </w:r>
      <w:r w:rsidRPr="0002421C">
        <w:t xml:space="preserve">. Consequently, the available literature suggests that BMR may not account for weight loss during high-altitude exposure/sojourns. </w:t>
      </w:r>
      <w:r w:rsidR="00F033F7" w:rsidRPr="0002421C">
        <w:t xml:space="preserve">Alternatively, since BMR appears to be increased up on immediate exposure to hypoxia, repeated acute exposures (intermittent hypoxia) may allow for short-term increases in BMR and subsequently enhance weight loss. </w:t>
      </w:r>
    </w:p>
    <w:p w14:paraId="26297B75" w14:textId="13CA29D6" w:rsidR="00DA05B9" w:rsidRPr="0002421C" w:rsidRDefault="00DA05B9" w:rsidP="006C7E19">
      <w:r w:rsidRPr="0002421C">
        <w:t xml:space="preserve">Many studies have reported increased physical activity-induced energy expenditure at high-altitude </w:t>
      </w:r>
      <w:r w:rsidR="007713B9" w:rsidRPr="0002421C">
        <w:fldChar w:fldCharType="begin">
          <w:fldData xml:space="preserve">PEVuZE5vdGU+PENpdGU+PEF1dGhvcj5Bcm1lbGxpbmk8L0F1dGhvcj48WWVhcj4xOTk3PC9ZZWFy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cGwgUGh5c2lvbDwvYWJici0xPjwvYWx0LXBlcmlvZGljYWw+PHBhZ2VzPjkwOS0xMjwvcGFnZXM+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</w:fldData>
        </w:fldChar>
      </w:r>
      <w:r w:rsidR="00664BCA">
        <w:instrText xml:space="preserve"> ADDIN EN.CITE </w:instrText>
      </w:r>
      <w:r w:rsidR="00664BCA">
        <w:fldChar w:fldCharType="begin">
          <w:fldData xml:space="preserve">PEVuZE5vdGU+PENpdGU+PEF1dGhvcj5Bcm1lbGxpbmk8L0F1dGhvcj48WWVhcj4xOTk3PC9ZZWFy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cGwgUGh5c2lvbDwvYWJici0xPjwvYWx0LXBlcmlvZGljYWw+PHBhZ2VzPjkwOS0xMjwvcGFnZXM+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0" w:tooltip="Armellini, 1997 #30" w:history="1">
        <w:r w:rsidR="00664BCA" w:rsidRPr="0002421C">
          <w:rPr>
            <w:noProof/>
          </w:rPr>
          <w:t>Armellini, et al., 1997</w:t>
        </w:r>
      </w:hyperlink>
      <w:r w:rsidRPr="0002421C">
        <w:rPr>
          <w:noProof/>
        </w:rPr>
        <w:t xml:space="preserve">; </w:t>
      </w:r>
      <w:hyperlink w:anchor="_ENREF_104" w:tooltip="Gill, 1964 #56" w:history="1">
        <w:r w:rsidR="00664BCA" w:rsidRPr="0002421C">
          <w:rPr>
            <w:noProof/>
          </w:rPr>
          <w:t>Gill &amp; Pugh, 1964</w:t>
        </w:r>
      </w:hyperlink>
      <w:r w:rsidRPr="0002421C">
        <w:rPr>
          <w:noProof/>
        </w:rPr>
        <w:t xml:space="preserve">; </w:t>
      </w:r>
      <w:hyperlink w:anchor="_ENREF_116" w:tooltip="Grover, 1963 #57" w:history="1">
        <w:r w:rsidR="00664BCA" w:rsidRPr="0002421C">
          <w:rPr>
            <w:noProof/>
          </w:rPr>
          <w:t>Grover, 1963</w:t>
        </w:r>
      </w:hyperlink>
      <w:r w:rsidRPr="0002421C">
        <w:rPr>
          <w:noProof/>
        </w:rPr>
        <w:t xml:space="preserve">; </w:t>
      </w:r>
      <w:hyperlink w:anchor="_ENREF_145" w:tooltip="Kellogg, 1957 #55" w:history="1">
        <w:r w:rsidR="00664BCA" w:rsidRPr="0002421C">
          <w:rPr>
            <w:noProof/>
          </w:rPr>
          <w:t>Kellogg, et al., 1957</w:t>
        </w:r>
      </w:hyperlink>
      <w:r w:rsidRPr="0002421C">
        <w:rPr>
          <w:noProof/>
        </w:rPr>
        <w:t xml:space="preserve">; </w:t>
      </w:r>
      <w:hyperlink w:anchor="_ENREF_149" w:tooltip="Klausen, 1968 #184" w:history="1">
        <w:r w:rsidR="00664BCA" w:rsidRPr="0002421C">
          <w:rPr>
            <w:noProof/>
          </w:rPr>
          <w:t>Klausen et al., 1968</w:t>
        </w:r>
      </w:hyperlink>
      <w:r w:rsidRPr="0002421C">
        <w:rPr>
          <w:noProof/>
        </w:rPr>
        <w:t>)</w:t>
      </w:r>
      <w:r w:rsidR="007713B9" w:rsidRPr="0002421C">
        <w:fldChar w:fldCharType="end"/>
      </w:r>
      <w:r w:rsidRPr="0002421C">
        <w:t xml:space="preserve">. A study conducted </w:t>
      </w:r>
      <w:r w:rsidR="003668B2" w:rsidRPr="0002421C">
        <w:t>by Westerterp and colleagues</w:t>
      </w:r>
      <w:r w:rsidR="007F54F2" w:rsidRPr="0002421C">
        <w:t xml:space="preserve"> </w:t>
      </w:r>
      <w:r w:rsidR="007713B9" w:rsidRPr="0002421C">
        <w:fldChar w:fldCharType="begin"/>
      </w:r>
      <w:r w:rsidR="00664BCA">
        <w:instrText xml:space="preserve"> ADDIN EN.CITE &lt;EndNote&gt;&lt;Cite ExcludeAuth="1"&gt;&lt;Author&gt;Westerterp&lt;/Author&gt;&lt;Year&gt;1992&lt;/Year&gt;&lt;RecNum&gt;36&lt;/RecNum&gt;&lt;DisplayText&gt;(1992a)&lt;/DisplayText&gt;&lt;record&gt;&lt;rec-number&gt;36&lt;/rec-number&gt;&lt;foreign-keys&gt;&lt;key app="EN" db-id="sw5f5fersv25dpepzwd5tvw85xxfx2wrtprz"&gt;36&lt;/key&gt;&lt;/foreign-keys&gt;&lt;ref-type name="Journal Article"&gt;17&lt;/ref-type&gt;&lt;contributors&gt;&lt;authors&gt;&lt;author&gt;Westerterp, K. R.&lt;/author&gt;&lt;author&gt;Kayser, B.&lt;/author&gt;&lt;author&gt;Brouns, F.&lt;/author&gt;&lt;author&gt;Herry, J. P.&lt;/author&gt;&lt;author&gt;Saris, W. H.&lt;/author&gt;&lt;/authors&gt;&lt;/contributors&gt;&lt;auth-address&gt;Department of Human Biology, University of Limburg, Maastricht, The Netherlands.&lt;/auth-address&gt;&lt;titles&gt;&lt;title&gt;Energy expenditure climbing Mt. Everest&lt;/title&gt;&lt;secondary-title&gt;Journal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Physiol&lt;/abbr-1&gt;&lt;/alt-periodical&gt;&lt;pages&gt;1815-9&lt;/pages&gt;&lt;volume&gt;73&lt;/volume&gt;&lt;number&gt;5&lt;/number&gt;&lt;edition&gt;1992/11/01&lt;/edition&gt;&lt;keywords&gt;&lt;keyword&gt;Adult&lt;/keyword&gt;&lt;keyword&gt;Body Composition/physiology&lt;/keyword&gt;&lt;keyword&gt;Body Water/metabolism&lt;/keyword&gt;&lt;keyword&gt;Diet&lt;/keyword&gt;&lt;keyword&gt;Energy Metabolism/*physiology&lt;/keyword&gt;&lt;keyword&gt;Female&lt;/keyword&gt;&lt;keyword&gt;Humans&lt;/keyword&gt;&lt;keyword&gt;Male&lt;/keyword&gt;&lt;keyword&gt;*Mountaineering&lt;/keyword&gt;&lt;/keywords&gt;&lt;dates&gt;&lt;year&gt;1992&lt;/year&gt;&lt;pub-dates&gt;&lt;date&gt;Nov&lt;/date&gt;&lt;/pub-dates&gt;&lt;/dates&gt;&lt;isbn&gt;8750-7587 (Print)&amp;#xD;0161-7567 (Linking)&lt;/isbn&gt;&lt;accession-num&gt;1474056&lt;/accession-num&gt;&lt;urls&gt;&lt;related-urls&gt;&lt;url&gt;http://www.ncbi.nlm.nih.gov/pubmed/1474056&lt;/url&gt;&lt;/related-urls&gt;&lt;/urls&gt;&lt;language&gt;eng&lt;/language&gt;&lt;/record&gt;&lt;/Cite&gt;&lt;/EndNote&gt;</w:instrText>
      </w:r>
      <w:r w:rsidR="007713B9" w:rsidRPr="0002421C">
        <w:fldChar w:fldCharType="separate"/>
      </w:r>
      <w:r w:rsidR="001D50DC" w:rsidRPr="0002421C">
        <w:rPr>
          <w:noProof/>
        </w:rPr>
        <w:t>(</w:t>
      </w:r>
      <w:hyperlink w:anchor="_ENREF_290" w:tooltip="Westerterp, 1992 #36" w:history="1">
        <w:r w:rsidR="00664BCA" w:rsidRPr="0002421C">
          <w:rPr>
            <w:noProof/>
          </w:rPr>
          <w:t>1992a</w:t>
        </w:r>
      </w:hyperlink>
      <w:r w:rsidR="001D50DC" w:rsidRPr="0002421C">
        <w:rPr>
          <w:noProof/>
        </w:rPr>
        <w:t>)</w:t>
      </w:r>
      <w:r w:rsidR="007713B9" w:rsidRPr="0002421C">
        <w:fldChar w:fldCharType="end"/>
      </w:r>
      <w:r w:rsidR="007F54F2" w:rsidRPr="0002421C">
        <w:t xml:space="preserve"> </w:t>
      </w:r>
      <w:r w:rsidRPr="0002421C">
        <w:t>on Mount Everest examined energy expenditure in five healthy participants who were exposed to altitudes between 3500 m and 8872 m. The activity level was calculated from thes</w:t>
      </w:r>
      <w:r w:rsidR="00193CCC" w:rsidRPr="0002421C">
        <w:t>e participants using the doubly-</w:t>
      </w:r>
      <w:r w:rsidRPr="0002421C">
        <w:t>labelled water technique</w:t>
      </w:r>
      <w:r w:rsidR="00CD75A4" w:rsidRPr="0002421C">
        <w:rPr>
          <w:rStyle w:val="FootnoteReference"/>
        </w:rPr>
        <w:footnoteReference w:id="1"/>
      </w:r>
      <w:r w:rsidRPr="0002421C">
        <w:t>, and was found to be above 2.2, a value usually observed only in highly active individuals at SL engaged in endurance exercise</w:t>
      </w:r>
      <w:r w:rsidR="001D50DC" w:rsidRPr="0002421C">
        <w:t xml:space="preserve"> </w:t>
      </w:r>
      <w:r w:rsidR="007713B9" w:rsidRPr="0002421C">
        <w:fldChar w:fldCharType="begin">
          <w:fldData xml:space="preserve">PEVuZE5vdGU+PENpdGU+PEF1dGhvcj5XZXN0ZXJ0ZXJwPC9BdXRob3I+PFllYXI+MTk5MjwvWWVh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</w:fldData>
        </w:fldChar>
      </w:r>
      <w:r w:rsidR="00664BCA">
        <w:instrText xml:space="preserve"> ADDIN EN.CITE </w:instrText>
      </w:r>
      <w:r w:rsidR="00664BCA">
        <w:fldChar w:fldCharType="begin">
          <w:fldData xml:space="preserve">PEVuZE5vdGU+PENpdGU+PEF1dGhvcj5XZXN0ZXJ0ZXJwPC9BdXRob3I+PFllYXI+MTk5MjwvWWVh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</w:fldData>
        </w:fldChar>
      </w:r>
      <w:r w:rsidR="00664BCA">
        <w:instrText xml:space="preserve"> ADDIN EN.CITE.DATA </w:instrText>
      </w:r>
      <w:r w:rsidR="00664BCA">
        <w:fldChar w:fldCharType="end"/>
      </w:r>
      <w:r w:rsidR="007713B9" w:rsidRPr="0002421C">
        <w:fldChar w:fldCharType="separate"/>
      </w:r>
      <w:r w:rsidR="001D50DC" w:rsidRPr="0002421C">
        <w:rPr>
          <w:noProof/>
        </w:rPr>
        <w:t>(</w:t>
      </w:r>
      <w:hyperlink w:anchor="_ENREF_290" w:tooltip="Westerterp, 1992 #36" w:history="1">
        <w:r w:rsidR="00664BCA" w:rsidRPr="0002421C">
          <w:rPr>
            <w:noProof/>
          </w:rPr>
          <w:t>Westerterp, et al., 1992a</w:t>
        </w:r>
      </w:hyperlink>
      <w:r w:rsidR="001D50DC" w:rsidRPr="0002421C">
        <w:rPr>
          <w:noProof/>
        </w:rPr>
        <w:t xml:space="preserve">; </w:t>
      </w:r>
      <w:hyperlink w:anchor="_ENREF_293" w:tooltip="Westerterp, 1992 #533" w:history="1">
        <w:r w:rsidR="00664BCA" w:rsidRPr="0002421C">
          <w:rPr>
            <w:noProof/>
          </w:rPr>
          <w:t>Westerterp et al., 1992b</w:t>
        </w:r>
      </w:hyperlink>
      <w:r w:rsidR="001D50DC" w:rsidRPr="0002421C">
        <w:rPr>
          <w:noProof/>
        </w:rPr>
        <w:t>)</w:t>
      </w:r>
      <w:r w:rsidR="007713B9" w:rsidRPr="0002421C">
        <w:fldChar w:fldCharType="end"/>
      </w:r>
      <w:r w:rsidRPr="0002421C">
        <w:t xml:space="preserve">. Further studies have also confirmed this finding reporting similar </w:t>
      </w:r>
      <w:r w:rsidR="007713B9" w:rsidRPr="0002421C">
        <w:fldChar w:fldCharType="begin">
          <w:fldData xml:space="preserve">PEVuZE5vdGU+PENpdGU+PEF1dGhvcj5QdWxmcmV5PC9BdXRob3I+PFllYXI+MTk5NjwvWWVhcj48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</w:fldData>
        </w:fldChar>
      </w:r>
      <w:r w:rsidR="00664BCA">
        <w:instrText xml:space="preserve"> ADDIN EN.CITE </w:instrText>
      </w:r>
      <w:r w:rsidR="00664BCA">
        <w:fldChar w:fldCharType="begin">
          <w:fldData xml:space="preserve">PEVuZE5vdGU+PENpdGU+PEF1dGhvcj5QdWxmcmV5PC9BdXRob3I+PFllYXI+MTk5NjwvWWVhcj48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20" w:tooltip="Pulfrey, 1996 #59" w:history="1">
        <w:r w:rsidR="00664BCA" w:rsidRPr="0002421C">
          <w:rPr>
            <w:noProof/>
          </w:rPr>
          <w:t>Pulfrey &amp; Jones, 1996</w:t>
        </w:r>
      </w:hyperlink>
      <w:r w:rsidRPr="0002421C">
        <w:rPr>
          <w:noProof/>
        </w:rPr>
        <w:t>)</w:t>
      </w:r>
      <w:r w:rsidR="007713B9" w:rsidRPr="0002421C">
        <w:fldChar w:fldCharType="end"/>
      </w:r>
      <w:r w:rsidRPr="0002421C">
        <w:t xml:space="preserve"> or higher values to those of Westerterp and colleagues </w:t>
      </w:r>
      <w:r w:rsidR="007713B9" w:rsidRPr="0002421C">
        <w:fldChar w:fldCharType="begin">
          <w:fldData xml:space="preserve">PEVuZE5vdGU+PENpdGU+PEF1dGhvcj5SZXlub2xkczwvQXV0aG9yPjxZZWFyPjE5OTk8L1llYXI+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</w:fldData>
        </w:fldChar>
      </w:r>
      <w:r w:rsidR="00664BCA">
        <w:instrText xml:space="preserve"> ADDIN EN.CITE </w:instrText>
      </w:r>
      <w:r w:rsidR="00664BCA">
        <w:fldChar w:fldCharType="begin">
          <w:fldData xml:space="preserve">PEVuZE5vdGU+PENpdGU+PEF1dGhvcj5SZXlub2xkczwvQXV0aG9yPjxZZWFyPjE5OTk8L1llYXI+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27" w:tooltip="Reynolds, 1999 #60" w:history="1">
        <w:r w:rsidR="00664BCA" w:rsidRPr="0002421C">
          <w:rPr>
            <w:noProof/>
          </w:rPr>
          <w:t>Reynolds et al., 1999</w:t>
        </w:r>
      </w:hyperlink>
      <w:r w:rsidRPr="0002421C">
        <w:rPr>
          <w:noProof/>
        </w:rPr>
        <w:t>)</w:t>
      </w:r>
      <w:r w:rsidR="007713B9" w:rsidRPr="0002421C">
        <w:fldChar w:fldCharType="end"/>
      </w:r>
      <w:r w:rsidRPr="0002421C">
        <w:t>. Although it appears that physical activity plays a major role in the increased energy expenditure and subsequent weight loss obs</w:t>
      </w:r>
      <w:r w:rsidR="004D0155" w:rsidRPr="0002421C">
        <w:t>erved with exposure to</w:t>
      </w:r>
      <w:r w:rsidRPr="0002421C">
        <w:t xml:space="preserve"> hypoxia, BMR and alterations in energy intake should not be excluded as contributory factors. </w:t>
      </w:r>
      <w:r w:rsidR="000E20F5" w:rsidRPr="0002421C">
        <w:t xml:space="preserve">If </w:t>
      </w:r>
      <w:r w:rsidR="0010784F" w:rsidRPr="0002421C">
        <w:t xml:space="preserve">acute or </w:t>
      </w:r>
      <w:r w:rsidR="000E20F5" w:rsidRPr="0002421C">
        <w:t>intermittent exposures</w:t>
      </w:r>
      <w:r w:rsidR="0010784F" w:rsidRPr="0002421C">
        <w:t xml:space="preserve"> to hypoxia were found to</w:t>
      </w:r>
      <w:r w:rsidR="000E20F5" w:rsidRPr="0002421C">
        <w:t xml:space="preserve"> </w:t>
      </w:r>
      <w:r w:rsidR="0010784F" w:rsidRPr="0002421C">
        <w:t xml:space="preserve">increase metabolic rate it could have important </w:t>
      </w:r>
      <w:r w:rsidR="0010784F" w:rsidRPr="0002421C">
        <w:lastRenderedPageBreak/>
        <w:t>implications for overweight/obese individuals, donating to their daily caloric expenditure which may contribute towards a negative energy balance. In this thesis</w:t>
      </w:r>
      <w:r w:rsidR="005C6374">
        <w:t>,</w:t>
      </w:r>
      <w:r w:rsidR="0010784F" w:rsidRPr="0002421C">
        <w:t xml:space="preserve"> the response of metabolic rate to a series of hypoxic exposures will be explored. </w:t>
      </w:r>
    </w:p>
    <w:p w14:paraId="2071EF41" w14:textId="77777777" w:rsidR="00DA05B9" w:rsidRPr="0002421C" w:rsidRDefault="00DA05B9" w:rsidP="006C7E19">
      <w:pPr>
        <w:pStyle w:val="Heading3"/>
      </w:pPr>
      <w:bookmarkStart w:id="22" w:name="_Toc394427295"/>
      <w:r w:rsidRPr="0002421C">
        <w:t>Hypoxia, Fluid Balance and Nutrient Malabsorption</w:t>
      </w:r>
      <w:bookmarkEnd w:id="22"/>
    </w:p>
    <w:p w14:paraId="4DF4497C" w14:textId="7C215580" w:rsidR="00DA05B9" w:rsidRPr="0002421C" w:rsidRDefault="00DA05B9" w:rsidP="006C7E19">
      <w:r w:rsidRPr="0002421C">
        <w:t xml:space="preserve">A substantial portion of the initial weight loss observed in hypoxic environments is comprised of body water. </w:t>
      </w:r>
      <w:r w:rsidR="007F54F2" w:rsidRPr="0002421C">
        <w:t xml:space="preserve">Vats et al., </w:t>
      </w:r>
      <w:r w:rsidR="007713B9" w:rsidRPr="0002421C">
        <w:fldChar w:fldCharType="begin">
          <w:fldData xml:space="preserve">PEVuZE5vdGU+PENpdGUgRXhjbHVkZUF1dGg9IjEiPjxBdXRob3I+VmF0czwvQXV0aG9yPjxZZWFy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</w:fldData>
        </w:fldChar>
      </w:r>
      <w:r w:rsidR="00664BCA">
        <w:instrText xml:space="preserve"> ADDIN EN.CITE </w:instrText>
      </w:r>
      <w:r w:rsidR="00664BCA">
        <w:fldChar w:fldCharType="begin">
          <w:fldData xml:space="preserve">PEVuZE5vdGU+PENpdGUgRXhjbHVkZUF1dGg9IjEiPjxBdXRob3I+VmF0czwvQXV0aG9yPjxZZWFy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</w:fldData>
        </w:fldChar>
      </w:r>
      <w:r w:rsidR="00664BCA">
        <w:instrText xml:space="preserve"> ADDIN EN.CITE.DATA </w:instrText>
      </w:r>
      <w:r w:rsidR="00664BCA">
        <w:fldChar w:fldCharType="end"/>
      </w:r>
      <w:r w:rsidR="007713B9" w:rsidRPr="0002421C">
        <w:fldChar w:fldCharType="separate"/>
      </w:r>
      <w:r w:rsidR="00771FF3" w:rsidRPr="0002421C">
        <w:rPr>
          <w:noProof/>
        </w:rPr>
        <w:t>(</w:t>
      </w:r>
      <w:hyperlink w:anchor="_ENREF_278" w:tooltip="Vats, 2007 #42" w:history="1">
        <w:r w:rsidR="00664BCA" w:rsidRPr="0002421C">
          <w:rPr>
            <w:noProof/>
          </w:rPr>
          <w:t>2007</w:t>
        </w:r>
      </w:hyperlink>
      <w:r w:rsidR="00771FF3" w:rsidRPr="0002421C">
        <w:rPr>
          <w:noProof/>
        </w:rPr>
        <w:t>)</w:t>
      </w:r>
      <w:r w:rsidR="007713B9" w:rsidRPr="0002421C">
        <w:fldChar w:fldCharType="end"/>
      </w:r>
      <w:r w:rsidR="00193CCC" w:rsidRPr="0002421C">
        <w:t xml:space="preserve"> found</w:t>
      </w:r>
      <w:r w:rsidR="007F54F2" w:rsidRPr="0002421C">
        <w:t xml:space="preserve"> </w:t>
      </w:r>
      <w:r w:rsidRPr="0002421C">
        <w:t>total body water decreases</w:t>
      </w:r>
      <w:r w:rsidR="007F54F2" w:rsidRPr="0002421C">
        <w:t xml:space="preserve"> of about 3.5%</w:t>
      </w:r>
      <w:r w:rsidRPr="0002421C">
        <w:t xml:space="preserve"> during</w:t>
      </w:r>
      <w:r w:rsidR="00CB4BBF" w:rsidRPr="0002421C">
        <w:t xml:space="preserve"> the</w:t>
      </w:r>
      <w:r w:rsidRPr="0002421C">
        <w:t xml:space="preserve"> first 3 days of high-</w:t>
      </w:r>
      <w:r w:rsidR="00174695" w:rsidRPr="0002421C">
        <w:t>altitude (3500 m) exposure</w:t>
      </w:r>
      <w:r w:rsidRPr="0002421C">
        <w:t xml:space="preserve">. Other research studies have reported values of 3.3 </w:t>
      </w:r>
      <w:r w:rsidR="007713B9" w:rsidRPr="0002421C">
        <w:fldChar w:fldCharType="begin"/>
      </w:r>
      <w:r w:rsidR="00664BCA">
        <w:instrText xml:space="preserve"> ADDIN EN.CITE &lt;EndNote&gt;&lt;Cite&gt;&lt;Author&gt;Westerterp&lt;/Author&gt;&lt;Year&gt;1992&lt;/Year&gt;&lt;RecNum&gt;36&lt;/RecNum&gt;&lt;DisplayText&gt;(Westerterp, et al., 1992a)&lt;/DisplayText&gt;&lt;record&gt;&lt;rec-number&gt;36&lt;/rec-number&gt;&lt;foreign-keys&gt;&lt;key app="EN" db-id="sw5f5fersv25dpepzwd5tvw85xxfx2wrtprz"&gt;36&lt;/key&gt;&lt;/foreign-keys&gt;&lt;ref-type name="Journal Article"&gt;17&lt;/ref-type&gt;&lt;contributors&gt;&lt;authors&gt;&lt;author&gt;Westerterp, K. R.&lt;/author&gt;&lt;author&gt;Kayser, B.&lt;/author&gt;&lt;author&gt;Brouns, F.&lt;/author&gt;&lt;author&gt;Herry, J. P.&lt;/author&gt;&lt;author&gt;Saris, W. H.&lt;/author&gt;&lt;/authors&gt;&lt;/contributors&gt;&lt;auth-address&gt;Department of Human Biology, University of Limburg, Maastricht, The Netherlands.&lt;/auth-address&gt;&lt;titles&gt;&lt;title&gt;Energy expenditure climbing Mt. Everest&lt;/title&gt;&lt;secondary-title&gt;Journal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Physiol&lt;/abbr-1&gt;&lt;/alt-periodical&gt;&lt;pages&gt;1815-9&lt;/pages&gt;&lt;volume&gt;73&lt;/volume&gt;&lt;number&gt;5&lt;/number&gt;&lt;edition&gt;1992/11/01&lt;/edition&gt;&lt;keywords&gt;&lt;keyword&gt;Adult&lt;/keyword&gt;&lt;keyword&gt;Body Composition/physiology&lt;/keyword&gt;&lt;keyword&gt;Body Water/metabolism&lt;/keyword&gt;&lt;keyword&gt;Diet&lt;/keyword&gt;&lt;keyword&gt;Energy Metabolism/*physiology&lt;/keyword&gt;&lt;keyword&gt;Female&lt;/keyword&gt;&lt;keyword&gt;Humans&lt;/keyword&gt;&lt;keyword&gt;Male&lt;/keyword&gt;&lt;keyword&gt;*Mountaineering&lt;/keyword&gt;&lt;/keywords&gt;&lt;dates&gt;&lt;year&gt;1992&lt;/year&gt;&lt;pub-dates&gt;&lt;date&gt;Nov&lt;/date&gt;&lt;/pub-dates&gt;&lt;/dates&gt;&lt;isbn&gt;8750-7587 (Print)&amp;#xD;0161-7567 (Linking)&lt;/isbn&gt;&lt;accession-num&gt;1474056&lt;/accession-num&gt;&lt;urls&gt;&lt;related-urls&gt;&lt;url&gt;http://www.ncbi.nlm.nih.gov/pubmed/1474056&lt;/url&gt;&lt;/related-urls&gt;&lt;/urls&gt;&lt;language&gt;eng&lt;/language&gt;&lt;/record&gt;&lt;/Cite&gt;&lt;/EndNote&gt;</w:instrText>
      </w:r>
      <w:r w:rsidR="007713B9" w:rsidRPr="0002421C">
        <w:fldChar w:fldCharType="separate"/>
      </w:r>
      <w:r w:rsidR="001D50DC" w:rsidRPr="0002421C">
        <w:rPr>
          <w:noProof/>
        </w:rPr>
        <w:t>(</w:t>
      </w:r>
      <w:hyperlink w:anchor="_ENREF_290" w:tooltip="Westerterp, 1992 #36" w:history="1">
        <w:r w:rsidR="00664BCA" w:rsidRPr="0002421C">
          <w:rPr>
            <w:noProof/>
          </w:rPr>
          <w:t>Westerterp, et al., 1992a</w:t>
        </w:r>
      </w:hyperlink>
      <w:r w:rsidR="001D50DC" w:rsidRPr="0002421C">
        <w:rPr>
          <w:noProof/>
        </w:rPr>
        <w:t>)</w:t>
      </w:r>
      <w:r w:rsidR="007713B9" w:rsidRPr="0002421C">
        <w:fldChar w:fldCharType="end"/>
      </w:r>
      <w:r w:rsidR="00193CCC" w:rsidRPr="0002421C">
        <w:t xml:space="preserve"> and 3</w:t>
      </w:r>
      <w:r w:rsidRPr="0002421C">
        <w:t xml:space="preserve"> litres per day </w:t>
      </w:r>
      <w:r w:rsidR="007713B9" w:rsidRPr="0002421C">
        <w:fldChar w:fldCharType="begin"/>
      </w:r>
      <w:r w:rsidR="00664BCA">
        <w:instrText xml:space="preserve"> ADDIN EN.CITE &lt;EndNote&gt;&lt;Cite&gt;&lt;Author&gt;Boyer&lt;/Author&gt;&lt;Year&gt;1984&lt;/Year&gt;&lt;RecNum&gt;20&lt;/RecNum&gt;&lt;DisplayText&gt;(Boyer &amp;amp; Blume, 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w:t>
      </w:r>
      <w:r w:rsidR="007713B9" w:rsidRPr="0002421C">
        <w:fldChar w:fldCharType="end"/>
      </w:r>
      <w:r w:rsidRPr="0002421C">
        <w:t xml:space="preserve">, consequently much of the literature appears to be in agreement. This loss of fluid is known to be further enhanced when ambient temperatures and relative humidity (RH) are lower </w:t>
      </w:r>
      <w:r w:rsidR="007713B9" w:rsidRPr="0002421C">
        <w:fldChar w:fldCharType="begin">
          <w:fldData xml:space="preserve">PEVuZE5vdGU+PENpdGU+PEF1dGhvcj5XZXN0ZXJ0ZXJwPC9BdXRob3I+PFllYXI+MTk5NjwvWWVh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</w:fldData>
        </w:fldChar>
      </w:r>
      <w:r w:rsidR="00664BCA">
        <w:instrText xml:space="preserve"> ADDIN EN.CITE </w:instrText>
      </w:r>
      <w:r w:rsidR="00664BCA">
        <w:fldChar w:fldCharType="begin">
          <w:fldData xml:space="preserve">PEVuZE5vdGU+PENpdGU+PEF1dGhvcj5XZXN0ZXJ0ZXJwPC9BdXRob3I+PFllYXI+MTk5NjwvWWVh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94" w:tooltip="Westerterp, 1996 #61" w:history="1">
        <w:r w:rsidR="00664BCA" w:rsidRPr="0002421C">
          <w:rPr>
            <w:noProof/>
          </w:rPr>
          <w:t>Westerterp et al., 1996</w:t>
        </w:r>
      </w:hyperlink>
      <w:r w:rsidRPr="0002421C">
        <w:rPr>
          <w:noProof/>
        </w:rPr>
        <w:t>)</w:t>
      </w:r>
      <w:r w:rsidR="007713B9" w:rsidRPr="0002421C">
        <w:fldChar w:fldCharType="end"/>
      </w:r>
      <w:r w:rsidR="001D7CEA" w:rsidRPr="0002421C">
        <w:t xml:space="preserve"> due to cold-induced diuresis </w:t>
      </w:r>
      <w:r w:rsidR="007713B9" w:rsidRPr="0002421C">
        <w:rPr>
          <w:color w:val="000000" w:themeColor="text1"/>
          <w:szCs w:val="22"/>
        </w:rPr>
        <w:fldChar w:fldCharType="begin">
          <w:fldData xml:space="preserve">PEVuZE5vdGU+PENpdGU+PEF1dGhvcj5TdG9ja3M8L0F1dGhvcj48WWVhcj4yMDA0PC9ZZWFyPjxS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</w:fldData>
        </w:fldChar>
      </w:r>
      <w:r w:rsidR="0032399D" w:rsidRPr="0002421C">
        <w:rPr>
          <w:color w:val="000000" w:themeColor="text1"/>
          <w:szCs w:val="22"/>
        </w:rPr>
        <w:instrText xml:space="preserve"> ADDIN EN.CITE </w:instrText>
      </w:r>
      <w:r w:rsidR="007713B9" w:rsidRPr="0002421C">
        <w:rPr>
          <w:color w:val="000000" w:themeColor="text1"/>
          <w:szCs w:val="22"/>
        </w:rPr>
        <w:fldChar w:fldCharType="begin">
          <w:fldData xml:space="preserve">PEVuZE5vdGU+PENpdGU+PEF1dGhvcj5TdG9ja3M8L0F1dGhvcj48WWVhcj4yMDA0PC9ZZWFyPjxS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</w:fldData>
        </w:fldChar>
      </w:r>
      <w:r w:rsidR="0032399D" w:rsidRPr="0002421C">
        <w:rPr>
          <w:color w:val="000000" w:themeColor="text1"/>
          <w:szCs w:val="22"/>
        </w:rPr>
        <w:instrText xml:space="preserve"> ADDIN EN.CITE.DATA </w:instrText>
      </w:r>
      <w:r w:rsidR="007713B9" w:rsidRPr="0002421C">
        <w:rPr>
          <w:color w:val="000000" w:themeColor="text1"/>
          <w:szCs w:val="22"/>
        </w:rPr>
      </w:r>
      <w:r w:rsidR="007713B9" w:rsidRPr="0002421C">
        <w:rPr>
          <w:color w:val="000000" w:themeColor="text1"/>
          <w:szCs w:val="22"/>
        </w:rPr>
        <w:fldChar w:fldCharType="end"/>
      </w:r>
      <w:r w:rsidR="007713B9" w:rsidRPr="0002421C">
        <w:rPr>
          <w:color w:val="000000" w:themeColor="text1"/>
          <w:szCs w:val="22"/>
        </w:rPr>
      </w:r>
      <w:r w:rsidR="007713B9" w:rsidRPr="0002421C">
        <w:rPr>
          <w:color w:val="000000" w:themeColor="text1"/>
          <w:szCs w:val="22"/>
        </w:rPr>
        <w:fldChar w:fldCharType="separate"/>
      </w:r>
      <w:r w:rsidR="0032399D" w:rsidRPr="0002421C">
        <w:rPr>
          <w:noProof/>
          <w:color w:val="000000" w:themeColor="text1"/>
          <w:szCs w:val="22"/>
        </w:rPr>
        <w:t>(</w:t>
      </w:r>
      <w:hyperlink w:anchor="_ENREF_267" w:tooltip="Stocks, 2004 #549" w:history="1">
        <w:r w:rsidR="00664BCA" w:rsidRPr="0002421C">
          <w:rPr>
            <w:noProof/>
            <w:color w:val="000000" w:themeColor="text1"/>
            <w:szCs w:val="22"/>
          </w:rPr>
          <w:t>Stocks et al., 2004</w:t>
        </w:r>
      </w:hyperlink>
      <w:r w:rsidR="0032399D" w:rsidRPr="0002421C">
        <w:rPr>
          <w:noProof/>
          <w:color w:val="000000" w:themeColor="text1"/>
          <w:szCs w:val="22"/>
        </w:rPr>
        <w:t>)</w:t>
      </w:r>
      <w:r w:rsidR="007713B9" w:rsidRPr="0002421C">
        <w:rPr>
          <w:color w:val="000000" w:themeColor="text1"/>
          <w:szCs w:val="22"/>
        </w:rPr>
        <w:fldChar w:fldCharType="end"/>
      </w:r>
      <w:r w:rsidRPr="0002421C">
        <w:t xml:space="preserve">, which are typical of a high-altitude environment or when rapid compared to a gradual ascent to high-altitude is performed </w:t>
      </w:r>
      <w:r w:rsidR="007713B9" w:rsidRPr="0002421C">
        <w:fldChar w:fldCharType="begin"/>
      </w:r>
      <w:r w:rsidR="00664BCA">
        <w:instrText xml:space="preserve"> ADDIN EN.CITE &lt;EndNote&gt;&lt;Cite&gt;&lt;Author&gt;Consolazio&lt;/Author&gt;&lt;Year&gt;1968&lt;/Year&gt;&lt;RecNum&gt;62&lt;/RecNum&gt;&lt;DisplayText&gt;(Consolazio, et al., 1968)&lt;/DisplayText&gt;&lt;record&gt;&lt;rec-number&gt;62&lt;/rec-number&gt;&lt;foreign-keys&gt;&lt;key app="EN" db-id="sw5f5fersv25dpepzwd5tvw85xxfx2wrtprz"&gt;62&lt;/key&gt;&lt;/foreign-keys&gt;&lt;ref-type name="Journal Article"&gt;17&lt;/ref-type&gt;&lt;contributors&gt;&lt;authors&gt;&lt;author&gt;Consolazio, C. F.&lt;/author&gt;&lt;author&gt;Matoush, L. O.&lt;/author&gt;&lt;author&gt;Johnson, B. D.&lt;/author&gt;&lt;author&gt;Daws, T.A.&lt;/author&gt;&lt;/authors&gt;&lt;/contributors&gt;&lt;titles&gt;&lt;title&gt;Protein and water balances of young adults during prolonged exposure to high altitude (4,300 meters)&lt;/title&gt;&lt;secondary-title&gt;The American Journal of Clinical Nutrition&lt;/secondary-title&gt;&lt;/titles&gt;&lt;periodical&gt;&lt;full-title&gt;The American journal of clinical nutrition&lt;/full-title&gt;&lt;/periodical&gt;&lt;pages&gt;154-161&lt;/pages&gt;&lt;volume&gt;21&lt;/volume&gt;&lt;number&gt;2&lt;/number&gt;&lt;dates&gt;&lt;year&gt;1968&lt;/year&gt;&lt;/dates&gt;&lt;urls&gt;&lt;/urls&gt;&lt;/record&gt;&lt;/Cite&gt;&lt;/EndNote&gt;</w:instrText>
      </w:r>
      <w:r w:rsidR="007713B9" w:rsidRPr="0002421C">
        <w:fldChar w:fldCharType="separate"/>
      </w:r>
      <w:r w:rsidR="00ED7DD3" w:rsidRPr="0002421C">
        <w:rPr>
          <w:noProof/>
        </w:rPr>
        <w:t>(</w:t>
      </w:r>
      <w:hyperlink w:anchor="_ENREF_60" w:tooltip="Consolazio, 1968 #62" w:history="1">
        <w:r w:rsidR="00664BCA" w:rsidRPr="0002421C">
          <w:rPr>
            <w:noProof/>
          </w:rPr>
          <w:t>Consolazio, et al., 1968</w:t>
        </w:r>
      </w:hyperlink>
      <w:r w:rsidR="00ED7DD3" w:rsidRPr="0002421C">
        <w:rPr>
          <w:noProof/>
        </w:rPr>
        <w:t>)</w:t>
      </w:r>
      <w:r w:rsidR="007713B9" w:rsidRPr="0002421C">
        <w:fldChar w:fldCharType="end"/>
      </w:r>
      <w:r w:rsidR="007F3B9F" w:rsidRPr="0002421C">
        <w:t xml:space="preserve"> as there is an increased risk for developing altitude sickness</w:t>
      </w:r>
      <w:r w:rsidR="00BD38BB" w:rsidRPr="0002421C">
        <w:t xml:space="preserve"> </w:t>
      </w:r>
      <w:r w:rsidR="007713B9" w:rsidRPr="0002421C">
        <w:fldChar w:fldCharType="begin"/>
      </w:r>
      <w:r w:rsidR="00BD38BB" w:rsidRPr="0002421C">
        <w:instrText xml:space="preserve"> ADDIN EN.CITE &lt;EndNote&gt;&lt;Cite&gt;&lt;Author&gt;Roach&lt;/Author&gt;&lt;Year&gt;2001&lt;/Year&gt;&lt;RecNum&gt;567&lt;/RecNum&gt;&lt;DisplayText&gt;(Roach &amp;amp; Hackett, 2001)&lt;/DisplayText&gt;&lt;record&gt;&lt;rec-number&gt;567&lt;/rec-number&gt;&lt;foreign-keys&gt;&lt;key app="EN" db-id="sw5f5fersv25dpepzwd5tvw85xxfx2wrtprz"&gt;567&lt;/key&gt;&lt;/foreign-keys&gt;&lt;ref-type name="Journal Article"&gt;17&lt;/ref-type&gt;&lt;contributors&gt;&lt;authors&gt;&lt;author&gt;Roach, R. C.&lt;/author&gt;&lt;author&gt;Hackett, P. H.&lt;/author&gt;&lt;/authors&gt;&lt;/contributors&gt;&lt;auth-address&gt;Roach, RC&amp;#xD;New Mexico Resonance, Box 343, Montezuma, NM 87731 USA&amp;#xD;New Mexico Resonance, Box 343, Montezuma, NM 87731 USA&amp;#xD;New Mexico Resonance, Montezuma, NM 87731 USA&lt;/auth-address&gt;&lt;titles&gt;&lt;title&gt;Frontiers of hypoxia research: acute mountain sickness&lt;/title&gt;&lt;secondary-title&gt;Journal of Experimental Biology&lt;/secondary-title&gt;&lt;alt-title&gt;J Exp Biol&lt;/alt-title&gt;&lt;/titles&gt;&lt;alt-periodical&gt;&lt;full-title&gt;J Exp Biol&lt;/full-title&gt;&lt;abbr-1&gt;The Journal of experimental biology&lt;/abbr-1&gt;&lt;/alt-periodical&gt;&lt;pages&gt;3161-3170&lt;/pages&gt;&lt;volume&gt;204&lt;/volume&gt;&lt;number&gt;18&lt;/number&gt;&lt;keywords&gt;&lt;keyword&gt;exercise&lt;/keyword&gt;&lt;keyword&gt;hypoxia&lt;/keyword&gt;&lt;keyword&gt;brain swelling&lt;/keyword&gt;&lt;keyword&gt;cerebral oedema&lt;/keyword&gt;&lt;keyword&gt;vasogenic oedema&lt;/keyword&gt;&lt;keyword&gt;cerebral-blood-flow&lt;/keyword&gt;&lt;keyword&gt;altitude pulmonary-edema&lt;/keyword&gt;&lt;keyword&gt;intracranial-pressure&lt;/keyword&gt;&lt;keyword&gt;dynamic exercise&lt;/keyword&gt;&lt;keyword&gt;moderate altitudes&lt;/keyword&gt;&lt;keyword&gt;endothelial-cells&lt;/keyword&gt;&lt;keyword&gt;clinical efficacy&lt;/keyword&gt;&lt;keyword&gt;oxidative stress&lt;/keyword&gt;&lt;keyword&gt;eucapnic hypoxia&lt;/keyword&gt;&lt;keyword&gt;conscious sheep&lt;/keyword&gt;&lt;/keywords&gt;&lt;dates&gt;&lt;year&gt;2001&lt;/year&gt;&lt;pub-dates&gt;&lt;date&gt;Sep&lt;/date&gt;&lt;/pub-dates&gt;&lt;/dates&gt;&lt;isbn&gt;0022-0949&lt;/isbn&gt;&lt;accession-num&gt;ISI:000171425500007&lt;/accession-num&gt;&lt;urls&gt;&lt;related-urls&gt;&lt;url&gt;&amp;lt;Go to ISI&amp;gt;://000171425500007&lt;/url&gt;&lt;/related-urls&gt;&lt;/urls&gt;&lt;language&gt;English&lt;/language&gt;&lt;/record&gt;&lt;/Cite&gt;&lt;/EndNote&gt;</w:instrText>
      </w:r>
      <w:r w:rsidR="007713B9" w:rsidRPr="0002421C">
        <w:fldChar w:fldCharType="separate"/>
      </w:r>
      <w:r w:rsidR="00BD38BB" w:rsidRPr="0002421C">
        <w:rPr>
          <w:noProof/>
        </w:rPr>
        <w:t>(</w:t>
      </w:r>
      <w:hyperlink w:anchor="_ENREF_232" w:tooltip="Roach, 2001 #567" w:history="1">
        <w:r w:rsidR="00664BCA" w:rsidRPr="0002421C">
          <w:rPr>
            <w:noProof/>
          </w:rPr>
          <w:t>Roach &amp; Hackett, 2001</w:t>
        </w:r>
      </w:hyperlink>
      <w:r w:rsidR="00BD38BB" w:rsidRPr="0002421C">
        <w:rPr>
          <w:noProof/>
        </w:rPr>
        <w:t>)</w:t>
      </w:r>
      <w:r w:rsidR="007713B9" w:rsidRPr="0002421C">
        <w:fldChar w:fldCharType="end"/>
      </w:r>
      <w:r w:rsidRPr="0002421C">
        <w:t>.</w:t>
      </w:r>
      <w:r w:rsidRPr="0002421C">
        <w:rPr>
          <w:color w:val="FF0000"/>
        </w:rPr>
        <w:t xml:space="preserve"> </w:t>
      </w:r>
      <w:r w:rsidRPr="0002421C">
        <w:t xml:space="preserve">A study overcoming the effects of cold exposure examined fluid loss under identical environmental conditions (temperature </w:t>
      </w:r>
      <w:r w:rsidR="004110B5" w:rsidRPr="0002421C">
        <w:t xml:space="preserve">18-24°C, </w:t>
      </w:r>
      <w:r w:rsidR="00CB4BBF" w:rsidRPr="0002421C">
        <w:t>RH</w:t>
      </w:r>
      <w:r w:rsidR="004110B5" w:rsidRPr="0002421C">
        <w:t xml:space="preserve"> 30-60%</w:t>
      </w:r>
      <w:r w:rsidRPr="0002421C">
        <w:t xml:space="preserve">) at two altitudes, 5000-7000 m and 7000-8848 m. Results demonstrated a total water loss decrease of 3.7 to 3.3 litres per day, suggesting that fluid loss occurs at altitude regardless of environmental conditions </w:t>
      </w:r>
      <w:r w:rsidR="007713B9" w:rsidRPr="0002421C">
        <w:fldChar w:fldCharType="begin"/>
      </w:r>
      <w:r w:rsidR="00664BCA">
        <w:instrText xml:space="preserve"> ADDIN EN.CITE &lt;EndNote&gt;&lt;Cite&gt;&lt;Author&gt;Westerterp&lt;/Author&gt;&lt;Year&gt;2000&lt;/Year&gt;&lt;RecNum&gt;63&lt;/RecNum&gt;&lt;DisplayText&gt;(Westerterp et al., 2000)&lt;/DisplayText&gt;&lt;record&gt;&lt;rec-number&gt;63&lt;/rec-number&gt;&lt;foreign-keys&gt;&lt;key app="EN" db-id="sw5f5fersv25dpepzwd5tvw85xxfx2wrtprz"&gt;63&lt;/key&gt;&lt;/foreign-keys&gt;&lt;ref-type name="Journal Article"&gt;17&lt;/ref-type&gt;&lt;contributors&gt;&lt;authors&gt;&lt;author&gt;Westerterp, K. R.&lt;/author&gt;&lt;author&gt;Meijer, E. P.&lt;/author&gt;&lt;author&gt;Rubbens, M.&lt;/author&gt;&lt;author&gt;Robach, P.&lt;/author&gt;&lt;author&gt;Richalet, J. P.&lt;/author&gt;&lt;/authors&gt;&lt;/contributors&gt;&lt;auth-address&gt;Westerterp, KR&amp;#xD;Maastricht Univ, Dept Human Biol, POB 616, NL-6200 MD Maastricht, Netherlands&amp;#xD;Maastricht Univ, Dept Human Biol, POB 616, NL-6200 MD Maastricht, Netherlands&amp;#xD;Maastricht Univ, Dept Human Biol, NL-6200 MD Maastricht, Netherlands&amp;#xD;Assoc Rech Physiol Environm, Bobigny, France&lt;/auth-address&gt;&lt;titles&gt;&lt;title&gt;Operation Everest III: energy and water balance&lt;/title&gt;&lt;secondary-title&gt;Pflugers Archiv-European Journal of Physiology&lt;/secondary-title&gt;&lt;alt-title&gt;Pflug Arch Eur J Phy&lt;/alt-title&gt;&lt;/titles&gt;&lt;periodical&gt;&lt;full-title&gt;Pflugers Archiv-European Journal of Physiology&lt;/full-title&gt;&lt;abbr-1&gt;Pflug Arch Eur J Phy&lt;/abbr-1&gt;&lt;/periodical&gt;&lt;alt-periodical&gt;&lt;full-title&gt;Pflugers Archiv-European Journal of Physiology&lt;/full-title&gt;&lt;abbr-1&gt;Pflug Arch Eur J Phy&lt;/abbr-1&gt;&lt;/alt-periodical&gt;&lt;pages&gt;483-488&lt;/pages&gt;&lt;volume&gt;439&lt;/volume&gt;&lt;number&gt;4&lt;/number&gt;&lt;keywords&gt;&lt;keyword&gt;energy intake&lt;/keyword&gt;&lt;keyword&gt;water intake&lt;/keyword&gt;&lt;keyword&gt;energy expenditure&lt;/keyword&gt;&lt;keyword&gt;water loss&lt;/keyword&gt;&lt;keyword&gt;body composition&lt;/keyword&gt;&lt;keyword&gt;high-altitude&lt;/keyword&gt;&lt;keyword&gt;body-composition&lt;/keyword&gt;&lt;keyword&gt;bioelectrical-impedance&lt;/keyword&gt;&lt;keyword&gt;labeled water&lt;/keyword&gt;&lt;keyword&gt;weight-loss&lt;/keyword&gt;&lt;keyword&gt;expenditure&lt;/keyword&gt;&lt;/keywords&gt;&lt;dates&gt;&lt;year&gt;2000&lt;/year&gt;&lt;pub-dates&gt;&lt;date&gt;Feb&lt;/date&gt;&lt;/pub-dates&gt;&lt;/dates&gt;&lt;isbn&gt;0031-6768&lt;/isbn&gt;&lt;accession-num&gt;ISI:000084933900011&lt;/accession-num&gt;&lt;urls&gt;&lt;related-urls&gt;&lt;url&gt;&amp;lt;Go to ISI&amp;gt;://000084933900011&lt;/url&gt;&lt;/related-urls&gt;&lt;/urls&gt;&lt;language&gt;English&lt;/language&gt;&lt;/record&gt;&lt;/Cite&gt;&lt;/EndNote&gt;</w:instrText>
      </w:r>
      <w:r w:rsidR="007713B9" w:rsidRPr="0002421C">
        <w:fldChar w:fldCharType="separate"/>
      </w:r>
      <w:r w:rsidRPr="0002421C">
        <w:rPr>
          <w:noProof/>
        </w:rPr>
        <w:t>(</w:t>
      </w:r>
      <w:hyperlink w:anchor="_ENREF_292" w:tooltip="Westerterp, 2000 #63" w:history="1">
        <w:r w:rsidR="00664BCA" w:rsidRPr="0002421C">
          <w:rPr>
            <w:noProof/>
          </w:rPr>
          <w:t>Westerterp et al., 2000</w:t>
        </w:r>
      </w:hyperlink>
      <w:r w:rsidRPr="0002421C">
        <w:rPr>
          <w:noProof/>
        </w:rPr>
        <w:t>)</w:t>
      </w:r>
      <w:r w:rsidR="007713B9" w:rsidRPr="0002421C">
        <w:fldChar w:fldCharType="end"/>
      </w:r>
      <w:r w:rsidRPr="0002421C">
        <w:t>.</w:t>
      </w:r>
      <w:r w:rsidRPr="0002421C">
        <w:rPr>
          <w:color w:val="FF0000"/>
        </w:rPr>
        <w:t xml:space="preserve"> </w:t>
      </w:r>
      <w:r w:rsidR="007D278E" w:rsidRPr="0002421C">
        <w:t>However, other</w:t>
      </w:r>
      <w:r w:rsidRPr="0002421C">
        <w:t xml:space="preserve"> studies have concluded that water balance is maintained at altitude either via increased intake or metabolic water formation</w:t>
      </w:r>
      <w:r w:rsidRPr="0002421C">
        <w:rPr>
          <w:rStyle w:val="FootnoteReference"/>
        </w:rPr>
        <w:footnoteReference w:id="2"/>
      </w:r>
      <w:r w:rsidRPr="0002421C">
        <w:t xml:space="preserve">, and therefore does not account for weight loss </w:t>
      </w:r>
      <w:r w:rsidR="007713B9" w:rsidRPr="0002421C">
        <w:fldChar w:fldCharType="begin"/>
      </w:r>
      <w:r w:rsidR="00664BCA">
        <w:instrText xml:space="preserve"> ADDIN EN.CITE &lt;EndNote&gt;&lt;Cite&gt;&lt;Author&gt;Hamad&lt;/Author&gt;&lt;Year&gt;2006&lt;/Year&gt;&lt;RecNum&gt;64&lt;/RecNum&gt;&lt;DisplayText&gt;(Hamad &amp;amp; Travis, 2006)&lt;/DisplayText&gt;&lt;record&gt;&lt;rec-number&gt;64&lt;/rec-number&gt;&lt;foreign-keys&gt;&lt;key app="EN" db-id="sw5f5fersv25dpepzwd5tvw85xxfx2wrtprz"&gt;64&lt;/key&gt;&lt;/foreign-keys&gt;&lt;ref-type name="Journal Article"&gt;17&lt;/ref-type&gt;&lt;contributors&gt;&lt;authors&gt;&lt;author&gt;Hamad, N.&lt;/author&gt;&lt;author&gt;Travis, S. P. L.&lt;/author&gt;&lt;/authors&gt;&lt;/contributors&gt;&lt;auth-address&gt;Travis, SPL&amp;#xD;John Radcliffe Hosp NHS Trust, Gastroenterol Unit, Oxford OX3 9DU, England&amp;#xD;John Radcliffe Hosp NHS Trust, Gastroenterol Unit, Oxford OX3 9DU, England&amp;#xD;John Radcliffe Hosp NHS Trust, Gastroenterol Unit, Oxford OX3 9DU, England&amp;#xD;Univ Oxford Green Coll, Oxford OX2 6HG, England&lt;/auth-address&gt;&lt;titles&gt;&lt;title&gt;Weight loss at high altitude: pathophysiology and practical implications&lt;/title&gt;&lt;secondary-title&gt;European Journal of Gastroenterology &amp;amp; Hepatology&lt;/secondary-title&gt;&lt;alt-title&gt;Eur J Gastroen Hepat&lt;/alt-title&gt;&lt;/titles&gt;&lt;periodical&gt;&lt;full-title&gt;European Journal of Gastroenterology &amp;amp; Hepatology&lt;/full-title&gt;&lt;abbr-1&gt;Eur J Gastroen Hepat&lt;/abbr-1&gt;&lt;/periodical&gt;&lt;alt-periodical&gt;&lt;full-title&gt;European Journal of Gastroenterology &amp;amp; Hepatology&lt;/full-title&gt;&lt;abbr-1&gt;Eur J Gastroen Hepat&lt;/abbr-1&gt;&lt;/alt-periodical&gt;&lt;pages&gt;5-10&lt;/pages&gt;&lt;volume&gt;18&lt;/volume&gt;&lt;number&gt;1&lt;/number&gt;&lt;keywords&gt;&lt;keyword&gt;high altitude&lt;/keyword&gt;&lt;keyword&gt;weight loss&lt;/keyword&gt;&lt;keyword&gt;body composition&lt;/keyword&gt;&lt;keyword&gt;energy balance&lt;/keyword&gt;&lt;keyword&gt;nutrition&lt;/keyword&gt;&lt;keyword&gt;mt. everest&lt;/keyword&gt;&lt;keyword&gt;energy&lt;/keyword&gt;&lt;keyword&gt;fat&lt;/keyword&gt;&lt;keyword&gt;metabolism&lt;/keyword&gt;&lt;keyword&gt;absorption&lt;/keyword&gt;&lt;keyword&gt;decreases&lt;/keyword&gt;&lt;keyword&gt;appetite&lt;/keyword&gt;&lt;/keywords&gt;&lt;dates&gt;&lt;year&gt;2006&lt;/year&gt;&lt;pub-dates&gt;&lt;date&gt;Jan&lt;/date&gt;&lt;/pub-dates&gt;&lt;/dates&gt;&lt;isbn&gt;0954-691X&lt;/isbn&gt;&lt;accession-num&gt;ISI:000243483500002&lt;/accession-num&gt;&lt;urls&gt;&lt;related-urls&gt;&lt;url&gt;&amp;lt;Go to ISI&amp;gt;://000243483500002&lt;/url&gt;&lt;/related-urls&gt;&lt;/urls&gt;&lt;language&gt;English&lt;/language&gt;&lt;/record&gt;&lt;/Cite&gt;&lt;/EndNote&gt;</w:instrText>
      </w:r>
      <w:r w:rsidR="007713B9" w:rsidRPr="0002421C">
        <w:fldChar w:fldCharType="separate"/>
      </w:r>
      <w:r w:rsidRPr="0002421C">
        <w:rPr>
          <w:noProof/>
        </w:rPr>
        <w:t>(</w:t>
      </w:r>
      <w:hyperlink w:anchor="_ENREF_119" w:tooltip="Hamad, 2006 #64" w:history="1">
        <w:r w:rsidR="00664BCA" w:rsidRPr="0002421C">
          <w:rPr>
            <w:noProof/>
          </w:rPr>
          <w:t>Hamad &amp; Travis, 2006</w:t>
        </w:r>
      </w:hyperlink>
      <w:r w:rsidRPr="0002421C">
        <w:rPr>
          <w:noProof/>
        </w:rPr>
        <w:t>)</w:t>
      </w:r>
      <w:r w:rsidR="007713B9" w:rsidRPr="0002421C">
        <w:fldChar w:fldCharType="end"/>
      </w:r>
      <w:r w:rsidRPr="0002421C">
        <w:t xml:space="preserve">. Moreover, this process of fluid loss is known to be a hallmark of maladaptation to altitude resulting in altitude sickness </w:t>
      </w:r>
      <w:r w:rsidR="007713B9" w:rsidRPr="0002421C">
        <w:fldChar w:fldCharType="begin"/>
      </w:r>
      <w:r w:rsidR="0077472D" w:rsidRPr="0002421C">
        <w:instrText xml:space="preserve"> ADDIN EN.CITE &lt;EndNote&gt;&lt;Cite&gt;&lt;Author&gt;Kayser&lt;/Author&gt;&lt;Year&gt;2013&lt;/Year&gt;&lt;RecNum&gt;338&lt;/RecNum&gt;&lt;DisplayText&gt;(Kayser &amp;amp; Verges, 2013)&lt;/DisplayText&gt;&lt;record&gt;&lt;rec-number&gt;338&lt;/rec-number&gt;&lt;foreign-keys&gt;&lt;key app="EN" db-id="sw5f5fersv25dpepzwd5tvw85xxfx2wrtprz"&gt;338&lt;/key&gt;&lt;/foreign-keys&gt;&lt;ref-type name="Journal Article"&gt;17&lt;/ref-type&gt;&lt;contributors&gt;&lt;authors&gt;&lt;author&gt;Kayser, B.&lt;/author&gt;&lt;author&gt;Verges, S.&lt;/author&gt;&lt;/authors&gt;&lt;/contributors&gt;&lt;auth-address&gt;Institute of Movement Science and Sports Medicine, Faculty of medicine, University of Geneva, Geneva, Switzerland.&lt;/auth-address&gt;&lt;titles&gt;&lt;title&gt;Hypoxia, energy balance and obesity: from pathophysiological mechanisms to new treatment strategies&lt;/title&gt;&lt;secondary-title&gt;Obesity reviews : an official journal of the International Association for the Study of Obesity&lt;/secondary-title&gt;&lt;alt-title&gt;Obes Rev&lt;/alt-title&gt;&lt;/titles&gt;&lt;alt-periodical&gt;&lt;full-title&gt;Obesity Reviews&lt;/full-title&gt;&lt;abbr-1&gt;Obes Rev&lt;/abbr-1&gt;&lt;/alt-periodical&gt;&lt;edition&gt;2013/04/05&lt;/edition&gt;&lt;dates&gt;&lt;year&gt;2013&lt;/year&gt;&lt;pub-dates&gt;&lt;date&gt;Mar 28&lt;/date&gt;&lt;/pub-dates&gt;&lt;/dates&gt;&lt;isbn&gt;1467-789X (Electronic)&amp;#xD;1467-7881 (Linking)&lt;/isbn&gt;&lt;accession-num&gt;23551535&lt;/accession-num&gt;&lt;urls&gt;&lt;related-urls&gt;&lt;url&gt;http://www.ncbi.nlm.nih.gov/pubmed/23551535&lt;/url&gt;&lt;/related-urls&gt;&lt;/urls&gt;&lt;electronic-resource-num&gt;10.1111/obr.12034&lt;/electronic-resource-num&gt;&lt;language&gt;Eng&lt;/language&gt;&lt;/record&gt;&lt;/Cite&gt;&lt;/EndNote&gt;</w:instrText>
      </w:r>
      <w:r w:rsidR="007713B9" w:rsidRPr="0002421C">
        <w:fldChar w:fldCharType="separate"/>
      </w:r>
      <w:r w:rsidR="0077472D" w:rsidRPr="0002421C">
        <w:rPr>
          <w:noProof/>
        </w:rPr>
        <w:t>(</w:t>
      </w:r>
      <w:hyperlink w:anchor="_ENREF_144" w:tooltip="Kayser, 2013 #338" w:history="1">
        <w:r w:rsidR="00664BCA" w:rsidRPr="0002421C">
          <w:rPr>
            <w:noProof/>
          </w:rPr>
          <w:t>Kayser &amp; Verges, 2013</w:t>
        </w:r>
      </w:hyperlink>
      <w:r w:rsidR="0077472D" w:rsidRPr="0002421C">
        <w:rPr>
          <w:noProof/>
        </w:rPr>
        <w:t>)</w:t>
      </w:r>
      <w:r w:rsidR="007713B9" w:rsidRPr="0002421C">
        <w:fldChar w:fldCharType="end"/>
      </w:r>
      <w:r w:rsidRPr="0002421C">
        <w:t xml:space="preserve"> and thus acute </w:t>
      </w:r>
      <w:r w:rsidR="00935EEF" w:rsidRPr="0002421C">
        <w:t>exposures</w:t>
      </w:r>
      <w:r w:rsidR="007F3B9F" w:rsidRPr="0002421C">
        <w:t xml:space="preserve"> </w:t>
      </w:r>
      <w:r w:rsidR="00935EEF" w:rsidRPr="0002421C">
        <w:t>to hypoxia</w:t>
      </w:r>
      <w:r w:rsidR="00D76827" w:rsidRPr="0002421C">
        <w:t xml:space="preserve"> with adequate </w:t>
      </w:r>
      <w:r w:rsidR="00AC7452">
        <w:t>fluid intake</w:t>
      </w:r>
      <w:r w:rsidR="00935EEF" w:rsidRPr="0002421C">
        <w:t xml:space="preserve"> are</w:t>
      </w:r>
      <w:r w:rsidRPr="0002421C">
        <w:t xml:space="preserve"> unlikely to cause this response.</w:t>
      </w:r>
    </w:p>
    <w:p w14:paraId="2FB3EEB8" w14:textId="6BAE2B73" w:rsidR="00DA05B9" w:rsidRPr="0002421C" w:rsidRDefault="002717BA" w:rsidP="006C7E19">
      <w:r w:rsidRPr="0002421C">
        <w:t>Malabsorptions</w:t>
      </w:r>
      <w:r w:rsidR="00DA05B9" w:rsidRPr="0002421C">
        <w:t xml:space="preserve"> of food and changes in intestinal permeability have both been proposed as possible causes for the metabolic changes associated with hypoxia. </w:t>
      </w:r>
      <w:r w:rsidR="007D278E" w:rsidRPr="0002421C">
        <w:t>A</w:t>
      </w:r>
      <w:r w:rsidR="00DA05B9" w:rsidRPr="0002421C">
        <w:t xml:space="preserve"> field study</w:t>
      </w:r>
      <w:r w:rsidR="007D278E" w:rsidRPr="0002421C">
        <w:t xml:space="preserve"> completed by Boyer and Blume </w:t>
      </w:r>
      <w:r w:rsidR="007713B9" w:rsidRPr="0002421C">
        <w:fldChar w:fldCharType="begin"/>
      </w:r>
      <w:r w:rsidR="00664BCA">
        <w:instrText xml:space="preserve"> ADDIN EN.CITE &lt;EndNote&gt;&lt;Cite ExcludeAuth="1"&gt;&lt;Author&gt;Boyer&lt;/Author&gt;&lt;Year&gt;1984&lt;/Year&gt;&lt;RecNum&gt;20&lt;/RecNum&gt;&lt;DisplayText&gt;(1984)&lt;/DisplayText&gt;&lt;record&gt;&lt;rec-number&gt;20&lt;/rec-number&gt;&lt;foreign-keys&gt;&lt;key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fldChar w:fldCharType="separate"/>
      </w:r>
      <w:r w:rsidR="004E5509" w:rsidRPr="0002421C">
        <w:rPr>
          <w:noProof/>
        </w:rPr>
        <w:t>(</w:t>
      </w:r>
      <w:hyperlink w:anchor="_ENREF_32" w:tooltip="Boyer, 1984 #20" w:history="1">
        <w:r w:rsidR="00664BCA" w:rsidRPr="0002421C">
          <w:rPr>
            <w:noProof/>
          </w:rPr>
          <w:t>1984</w:t>
        </w:r>
      </w:hyperlink>
      <w:r w:rsidR="004E5509" w:rsidRPr="0002421C">
        <w:rPr>
          <w:noProof/>
        </w:rPr>
        <w:t>)</w:t>
      </w:r>
      <w:r w:rsidR="007713B9" w:rsidRPr="0002421C">
        <w:fldChar w:fldCharType="end"/>
      </w:r>
      <w:r w:rsidR="004E5509" w:rsidRPr="0002421C">
        <w:t xml:space="preserve"> </w:t>
      </w:r>
      <w:r w:rsidR="007D278E" w:rsidRPr="0002421C">
        <w:t>supported this proposal by reporting</w:t>
      </w:r>
      <w:r w:rsidR="00DA05B9" w:rsidRPr="0002421C">
        <w:t xml:space="preserve"> a decrease in fat absorption in climbers at high-altitude.</w:t>
      </w:r>
      <w:r w:rsidR="007D278E" w:rsidRPr="0002421C">
        <w:t xml:space="preserve"> However, subsequent</w:t>
      </w:r>
      <w:r w:rsidR="00DA05B9" w:rsidRPr="0002421C">
        <w:t xml:space="preserve"> studies </w:t>
      </w:r>
      <w:r w:rsidR="007D278E" w:rsidRPr="0002421C">
        <w:t xml:space="preserve">by others </w:t>
      </w:r>
      <w:r w:rsidR="00DA05B9" w:rsidRPr="0002421C">
        <w:t>have suggested the opposite</w:t>
      </w:r>
      <w:r w:rsidR="007D278E" w:rsidRPr="0002421C">
        <w:t xml:space="preserve">. </w:t>
      </w:r>
      <w:r w:rsidR="00DA05B9" w:rsidRPr="0002421C">
        <w:t>Kayser et al</w:t>
      </w:r>
      <w:r w:rsidR="003668B2" w:rsidRPr="0002421C">
        <w:t>.,</w:t>
      </w:r>
      <w:r w:rsidR="00DA05B9" w:rsidRPr="0002421C">
        <w:t xml:space="preserve"> </w:t>
      </w:r>
      <w:r w:rsidR="007713B9" w:rsidRPr="0002421C">
        <w:fldChar w:fldCharType="begin"/>
      </w:r>
      <w:r w:rsidR="00664BCA">
        <w:instrText xml:space="preserve"> ADDIN EN.CITE &lt;EndNote&gt;&lt;Cite ExcludeAuth="1"&gt;&lt;Author&gt;Kayser&lt;/Author&gt;&lt;Year&gt;1992&lt;/Year&gt;&lt;RecNum&gt;35&lt;/RecNum&gt;&lt;DisplayText&gt;(1992)&lt;/DisplayText&gt;&lt;record&gt;&lt;rec-number&gt;35&lt;/rec-number&gt;&lt;foreign-keys&gt;&lt;key app="EN" db-id="sw5f5fersv25dpepzwd5tvw85xxfx2wrtprz"&gt;35&lt;/key&gt;&lt;/foreign-keys&gt;&lt;ref-type name="Journal Article"&gt;17&lt;/ref-type&gt;&lt;contributors&gt;&lt;authors&gt;&lt;author&gt;Kayser, B.&lt;/author&gt;&lt;author&gt;Acheson, K.&lt;/author&gt;&lt;author&gt;Decombaz, J.&lt;/author&gt;&lt;author&gt;Fern, E.&lt;/author&gt;&lt;author&gt;Cerretelli, P.&lt;/author&gt;&lt;/authors&gt;&lt;/contributors&gt;&lt;auth-address&gt;Departement de Physiologie, Centre Medical Universitaire, Geneva, Switzerland.&lt;/auth-address&gt;&lt;titles&gt;&lt;title&gt;Protein absorption and energy digestibility at high altitude&lt;/title&gt;&lt;secondary-title&gt;Journal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2425-31&lt;/pages&gt;&lt;volume&gt;73&lt;/volume&gt;&lt;number&gt;6&lt;/number&gt;&lt;edition&gt;1992/12/01&lt;/edition&gt;&lt;keywords&gt;&lt;keyword&gt;Adult&lt;/keyword&gt;&lt;keyword&gt;*Altitude&lt;/keyword&gt;&lt;keyword&gt;Body Composition/physiology&lt;/keyword&gt;&lt;keyword&gt;Body Weight/physiology&lt;/keyword&gt;&lt;keyword&gt;Calorimetry&lt;/keyword&gt;&lt;keyword&gt;Dietary Proteins/*pharmacokinetics&lt;/keyword&gt;&lt;keyword&gt;Energy Metabolism/*physiology&lt;/keyword&gt;&lt;keyword&gt;Feces/chemistry&lt;/keyword&gt;&lt;keyword&gt;Glycine/metabolism&lt;/keyword&gt;&lt;keyword&gt;Humans&lt;/keyword&gt;&lt;keyword&gt;Intestinal Absorption&lt;/keyword&gt;&lt;keyword&gt;Male&lt;/keyword&gt;&lt;keyword&gt;Nitrogen/metabolism/urine&lt;/keyword&gt;&lt;keyword&gt;Nitrogen Radioisotopes/diagnostic use&lt;/keyword&gt;&lt;/keywords&gt;&lt;dates&gt;&lt;year&gt;1992&lt;/year&gt;&lt;pub-dates&gt;&lt;date&gt;Dec&lt;/date&gt;&lt;/pub-dates&gt;&lt;/dates&gt;&lt;isbn&gt;8750-7587 (Print)&amp;#xD;0161-7567 (Linking)&lt;/isbn&gt;&lt;accession-num&gt;1490954&lt;/accession-num&gt;&lt;urls&gt;&lt;related-urls&gt;&lt;url&gt;http://www.ncbi.nlm.nih.gov/pubmed/1490954&lt;/url&gt;&lt;/related-urls&gt;&lt;/urls&gt;&lt;language&gt;eng&lt;/language&gt;&lt;/record&gt;&lt;/Cite&gt;&lt;/EndNote&gt;</w:instrText>
      </w:r>
      <w:r w:rsidR="007713B9" w:rsidRPr="0002421C">
        <w:fldChar w:fldCharType="separate"/>
      </w:r>
      <w:r w:rsidR="00DA05B9" w:rsidRPr="0002421C">
        <w:rPr>
          <w:noProof/>
        </w:rPr>
        <w:t>(</w:t>
      </w:r>
      <w:hyperlink w:anchor="_ENREF_143" w:tooltip="Kayser, 1992 #35" w:history="1">
        <w:r w:rsidR="00664BCA" w:rsidRPr="0002421C">
          <w:rPr>
            <w:noProof/>
          </w:rPr>
          <w:t>1992</w:t>
        </w:r>
      </w:hyperlink>
      <w:r w:rsidR="00DA05B9" w:rsidRPr="0002421C">
        <w:rPr>
          <w:noProof/>
        </w:rPr>
        <w:t>)</w:t>
      </w:r>
      <w:r w:rsidR="007713B9" w:rsidRPr="0002421C">
        <w:fldChar w:fldCharType="end"/>
      </w:r>
      <w:r w:rsidR="007D278E" w:rsidRPr="0002421C">
        <w:t xml:space="preserve"> reported</w:t>
      </w:r>
      <w:r w:rsidR="00DA05B9" w:rsidRPr="0002421C">
        <w:t xml:space="preserve"> energy digestibility above 96% duri</w:t>
      </w:r>
      <w:r w:rsidR="00E11465" w:rsidRPr="0002421C">
        <w:t>ng a one-</w:t>
      </w:r>
      <w:r w:rsidR="00DA05B9" w:rsidRPr="0002421C">
        <w:t>month stay at 5000 m and Westerterp et al</w:t>
      </w:r>
      <w:r w:rsidR="003668B2" w:rsidRPr="0002421C">
        <w:t>.,</w:t>
      </w:r>
      <w:r w:rsidR="00DA05B9" w:rsidRPr="0002421C">
        <w:t xml:space="preserve"> </w:t>
      </w:r>
      <w:r w:rsidR="007713B9" w:rsidRPr="0002421C">
        <w:fldChar w:fldCharType="begin"/>
      </w:r>
      <w:r w:rsidR="00DA05B9" w:rsidRPr="0002421C">
        <w:instrText xml:space="preserve"> ADDIN EN.CITE &lt;EndNote&gt;&lt;Cite ExcludeAuth="1"&gt;&lt;Author&gt;Westerterp&lt;/Author&gt;&lt;Year&gt;1994&lt;/Year&gt;&lt;RecNum&gt;43&lt;/RecNum&gt;&lt;DisplayText&gt;(1994)&lt;/DisplayText&gt;&lt;record&gt;&lt;rec-number&gt;43&lt;/rec-number&gt;&lt;foreign-keys&gt;&lt;key app="EN" db-id="sw5f5fersv25dpepzwd5tvw85xxfx2wrtprz"&gt;43&lt;/key&gt;&lt;/foreign-keys&gt;&lt;ref-type name="Journal Article"&gt;17&lt;/ref-type&gt;&lt;contributors&gt;&lt;authors&gt;&lt;author&gt;Westerterp, K. R.&lt;/author&gt;&lt;author&gt;Kayser, B.&lt;/author&gt;&lt;author&gt;Wouters, L.&lt;/author&gt;&lt;author&gt;Letrong, J. L.&lt;/author&gt;&lt;author&gt;Richalet, J. P.&lt;/author&gt;&lt;/authors&gt;&lt;/contributors&gt;&lt;auth-address&gt;Westerterp, Kr&amp;#xD;Univ Limburg,Dept Human Biol,Pob 616,6200 Md Maastricht,Netherlands&amp;#xD;Univ Limburg,Dept Human Biol,Pob 616,6200 Md Maastricht,Netherlands&amp;#xD;Ctr Med Univ Geneva,Dept Physiol,Ch-1211 Geneva 4,Switzerland&amp;#xD;Assoc Rech Physiol Environnement,F-93012 Bobigny,France&lt;/auth-address&gt;&lt;titles&gt;&lt;title&gt;Energy balance at high-altitude of 6,542 m&lt;/title&gt;&lt;secondary-title&gt;Journal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Physiol&lt;/abbr-1&gt;&lt;/alt-periodical&gt;&lt;pages&gt;862-866&lt;/pages&gt;&lt;volume&gt;77&lt;/volume&gt;&lt;number&gt;2&lt;/number&gt;&lt;keywords&gt;&lt;keyword&gt;energy intake&lt;/keyword&gt;&lt;keyword&gt;digestibility&lt;/keyword&gt;&lt;keyword&gt;malabsorption&lt;/keyword&gt;&lt;keyword&gt;energy expenditure&lt;/keyword&gt;&lt;keyword&gt;body composition&lt;/keyword&gt;&lt;keyword&gt;doubly labeled water&lt;/keyword&gt;&lt;keyword&gt;body-composition&lt;/keyword&gt;&lt;keyword&gt;weight-loss&lt;/keyword&gt;&lt;keyword&gt;exposure&lt;/keyword&gt;&lt;keyword&gt;everest&lt;/keyword&gt;&lt;keyword&gt;women&lt;/keyword&gt;&lt;keyword&gt;men&lt;/keyword&gt;&lt;/keywords&gt;&lt;dates&gt;&lt;year&gt;1994&lt;/year&gt;&lt;pub-dates&gt;&lt;date&gt;Aug&lt;/date&gt;&lt;/pub-dates&gt;&lt;/dates&gt;&lt;isbn&gt;8750-7587&lt;/isbn&gt;&lt;accession-num&gt;ISI:A1994PB78700051&lt;/accession-num&gt;&lt;urls&gt;&lt;related-urls&gt;&lt;url&gt;&amp;lt;Go to ISI&amp;gt;://A1994PB78700051&lt;/url&gt;&lt;/related-urls&gt;&lt;/urls&gt;&lt;language&gt;English&lt;/language&gt;&lt;/record&gt;&lt;/Cite&gt;&lt;/EndNote&gt;</w:instrText>
      </w:r>
      <w:r w:rsidR="007713B9" w:rsidRPr="0002421C">
        <w:fldChar w:fldCharType="separate"/>
      </w:r>
      <w:r w:rsidR="00DA05B9" w:rsidRPr="0002421C">
        <w:rPr>
          <w:noProof/>
        </w:rPr>
        <w:t>(</w:t>
      </w:r>
      <w:hyperlink w:anchor="_ENREF_291" w:tooltip="Westerterp, 1994 #43" w:history="1">
        <w:r w:rsidR="00664BCA" w:rsidRPr="0002421C">
          <w:rPr>
            <w:noProof/>
          </w:rPr>
          <w:t>1994</w:t>
        </w:r>
      </w:hyperlink>
      <w:r w:rsidR="00DA05B9" w:rsidRPr="0002421C">
        <w:rPr>
          <w:noProof/>
        </w:rPr>
        <w:t>)</w:t>
      </w:r>
      <w:r w:rsidR="007713B9" w:rsidRPr="0002421C">
        <w:fldChar w:fldCharType="end"/>
      </w:r>
      <w:r w:rsidR="007D278E" w:rsidRPr="0002421C">
        <w:t xml:space="preserve"> showed </w:t>
      </w:r>
      <w:r w:rsidR="00DA05B9" w:rsidRPr="0002421C">
        <w:t xml:space="preserve">a similar </w:t>
      </w:r>
      <w:r w:rsidR="00DA05B9" w:rsidRPr="0002421C">
        <w:lastRenderedPageBreak/>
        <w:t>figure (94%) for participants exposed in a hypobaric chamber to 7000 m, which were no different f</w:t>
      </w:r>
      <w:r w:rsidR="009C00AD" w:rsidRPr="0002421C">
        <w:t>rom values obtained in normoxia</w:t>
      </w:r>
      <w:r w:rsidR="00DA05B9" w:rsidRPr="0002421C">
        <w:t xml:space="preserve">. Intestinal permeability was also found to be unchanged at 5730 m </w:t>
      </w:r>
      <w:r w:rsidR="007713B9" w:rsidRPr="0002421C">
        <w:fldChar w:fldCharType="begin"/>
      </w:r>
      <w:r w:rsidR="00DA05B9" w:rsidRPr="0002421C">
        <w:instrText xml:space="preserve"> ADDIN EN.CITE &lt;EndNote&gt;&lt;Cite&gt;&lt;Author&gt;Dinmore&lt;/Author&gt;&lt;Year&gt;1994&lt;/Year&gt;&lt;RecNum&gt;98&lt;/RecNum&gt;&lt;DisplayText&gt;(Dinmore et al., 1994)&lt;/DisplayText&gt;&lt;record&gt;&lt;rec-number&gt;98&lt;/rec-number&gt;&lt;foreign-keys&gt;&lt;key app="EN" db-id="w0faavspdw05dfetpesxde0mtsw0ps2wxwxt"&gt;98&lt;/key&gt;&lt;/foreign-keys&gt;&lt;ref-type name="Journal Article"&gt;17&lt;/ref-type&gt;&lt;contributors&gt;&lt;authors&gt;&lt;author&gt;Dinmore, A. J.&lt;/author&gt;&lt;author&gt;Edwards, J. S. A.&lt;/author&gt;&lt;author&gt;Menzies, I. S.&lt;/author&gt;&lt;author&gt;Travis, S. P. L.&lt;/author&gt;&lt;/authors&gt;&lt;/contributors&gt;&lt;auth-address&gt;Radcliffe Infirm,Gastroenterol Unit,Oxford Ox2 6he,England&amp;#xD;Univ Oxford,Physiol Lab,Oxford Ox2 6he,England&amp;#xD;Bournemouth Univ,Dept Serv Ind,Bournemouth Bh12 5bb,Dorset,England&amp;#xD;St Thomas Hosp,Dept Chem Pathol,London Se1 7eh,England&lt;/auth-address&gt;&lt;titles&gt;&lt;title&gt;Intestinal Carbohydrate-Absorption and Permeability at High-Altitude (5,730-M)&lt;/title&gt;&lt;secondary-title&gt;Journal of Applied Physiology&lt;/secondary-title&gt;&lt;alt-title&gt;J Appl Physiol&lt;/alt-title&gt;&lt;/titles&gt;&lt;periodical&gt;&lt;full-title&gt;Journal of Applied Physiology&lt;/full-title&gt;&lt;abbr-1&gt;J Appl Physiol&lt;/abbr-1&gt;&lt;/periodical&gt;&lt;alt-periodical&gt;&lt;full-title&gt;Journal of Applied Physiology&lt;/full-title&gt;&lt;abbr-1&gt;J Appl Physiol&lt;/abbr-1&gt;&lt;/alt-periodical&gt;&lt;pages&gt;1903-1907&lt;/pages&gt;&lt;volume&gt;76&lt;/volume&gt;&lt;number&gt;5&lt;/number&gt;&lt;keywords&gt;&lt;keyword&gt;altitude weight loss&lt;/keyword&gt;&lt;keyword&gt;energy intake&lt;/keyword&gt;&lt;keyword&gt;body-composition&lt;/keyword&gt;&lt;keyword&gt;weight-loss&lt;/keyword&gt;&lt;keyword&gt;everest&lt;/keyword&gt;&lt;/keywords&gt;&lt;dates&gt;&lt;year&gt;1994&lt;/year&gt;&lt;pub-dates&gt;&lt;date&gt;May&lt;/date&gt;&lt;/pub-dates&gt;&lt;/dates&gt;&lt;isbn&gt;8750-7587&lt;/isbn&gt;&lt;accession-num&gt;ISI:A1994NL97000011&lt;/accession-num&gt;&lt;urls&gt;&lt;related-urls&gt;&lt;url&gt;&amp;lt;Go to ISI&amp;gt;://A1994NL97000011&lt;/url&gt;&lt;/related-urls&gt;&lt;/urls&gt;&lt;language&gt;English&lt;/language&gt;&lt;/record&gt;&lt;/Cite&gt;&lt;/EndNote&gt;</w:instrText>
      </w:r>
      <w:r w:rsidR="007713B9" w:rsidRPr="0002421C">
        <w:fldChar w:fldCharType="separate"/>
      </w:r>
      <w:r w:rsidR="00DA05B9" w:rsidRPr="0002421C">
        <w:rPr>
          <w:noProof/>
        </w:rPr>
        <w:t>(</w:t>
      </w:r>
      <w:hyperlink w:anchor="_ENREF_71" w:tooltip="Dinmore, 1994 #98" w:history="1">
        <w:r w:rsidR="00664BCA" w:rsidRPr="0002421C">
          <w:rPr>
            <w:noProof/>
          </w:rPr>
          <w:t>Dinmore et al., 1994</w:t>
        </w:r>
      </w:hyperlink>
      <w:r w:rsidR="00DA05B9" w:rsidRPr="0002421C">
        <w:rPr>
          <w:noProof/>
        </w:rPr>
        <w:t>)</w:t>
      </w:r>
      <w:r w:rsidR="007713B9" w:rsidRPr="0002421C">
        <w:fldChar w:fldCharType="end"/>
      </w:r>
      <w:r w:rsidR="00DA05B9" w:rsidRPr="0002421C">
        <w:t xml:space="preserve">. </w:t>
      </w:r>
    </w:p>
    <w:p w14:paraId="24D9C610" w14:textId="18D235B7" w:rsidR="00DA05B9" w:rsidRPr="0002421C" w:rsidRDefault="00DA05B9" w:rsidP="006C7E19">
      <w:r w:rsidRPr="0002421C">
        <w:t>Protein and carbohydrate absorption have also been speculated to play a role in metabolic changes at altitude, however most research su</w:t>
      </w:r>
      <w:r w:rsidR="00FC22B1" w:rsidRPr="0002421C">
        <w:t>ggests that this is not possible</w:t>
      </w:r>
      <w:r w:rsidRPr="0002421C">
        <w:t>. Ka</w:t>
      </w:r>
      <w:r w:rsidR="00FC22B1" w:rsidRPr="0002421C">
        <w:t>yser and colleagues</w:t>
      </w:r>
      <w:r w:rsidR="00830649" w:rsidRPr="0002421C">
        <w:t xml:space="preserve"> </w:t>
      </w:r>
      <w:r w:rsidR="007713B9" w:rsidRPr="0002421C">
        <w:fldChar w:fldCharType="begin"/>
      </w:r>
      <w:r w:rsidR="00664BCA">
        <w:instrText xml:space="preserve"> ADDIN EN.CITE &lt;EndNote&gt;&lt;Cite ExcludeAuth="1"&gt;&lt;Author&gt;Kayser&lt;/Author&gt;&lt;Year&gt;1992&lt;/Year&gt;&lt;RecNum&gt;35&lt;/RecNum&gt;&lt;DisplayText&gt;(1992)&lt;/DisplayText&gt;&lt;record&gt;&lt;rec-number&gt;35&lt;/rec-number&gt;&lt;foreign-keys&gt;&lt;key app="EN" db-id="sw5f5fersv25dpepzwd5tvw85xxfx2wrtprz"&gt;35&lt;/key&gt;&lt;/foreign-keys&gt;&lt;ref-type name="Journal Article"&gt;17&lt;/ref-type&gt;&lt;contributors&gt;&lt;authors&gt;&lt;author&gt;Kayser, B.&lt;/author&gt;&lt;author&gt;Acheson, K.&lt;/author&gt;&lt;author&gt;Decombaz, J.&lt;/author&gt;&lt;author&gt;Fern, E.&lt;/author&gt;&lt;author&gt;Cerretelli, P.&lt;/author&gt;&lt;/authors&gt;&lt;/contributors&gt;&lt;auth-address&gt;Departement de Physiologie, Centre Medical Universitaire, Geneva, Switzerland.&lt;/auth-address&gt;&lt;titles&gt;&lt;title&gt;Protein absorption and energy digestibility at high altitude&lt;/title&gt;&lt;secondary-title&gt;Journal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2425-31&lt;/pages&gt;&lt;volume&gt;73&lt;/volume&gt;&lt;number&gt;6&lt;/number&gt;&lt;edition&gt;1992/12/01&lt;/edition&gt;&lt;keywords&gt;&lt;keyword&gt;Adult&lt;/keyword&gt;&lt;keyword&gt;*Altitude&lt;/keyword&gt;&lt;keyword&gt;Body Composition/physiology&lt;/keyword&gt;&lt;keyword&gt;Body Weight/physiology&lt;/keyword&gt;&lt;keyword&gt;Calorimetry&lt;/keyword&gt;&lt;keyword&gt;Dietary Proteins/*pharmacokinetics&lt;/keyword&gt;&lt;keyword&gt;Energy Metabolism/*physiology&lt;/keyword&gt;&lt;keyword&gt;Feces/chemistry&lt;/keyword&gt;&lt;keyword&gt;Glycine/metabolism&lt;/keyword&gt;&lt;keyword&gt;Humans&lt;/keyword&gt;&lt;keyword&gt;Intestinal Absorption&lt;/keyword&gt;&lt;keyword&gt;Male&lt;/keyword&gt;&lt;keyword&gt;Nitrogen/metabolism/urine&lt;/keyword&gt;&lt;keyword&gt;Nitrogen Radioisotopes/diagnostic use&lt;/keyword&gt;&lt;/keywords&gt;&lt;dates&gt;&lt;year&gt;1992&lt;/year&gt;&lt;pub-dates&gt;&lt;date&gt;Dec&lt;/date&gt;&lt;/pub-dates&gt;&lt;/dates&gt;&lt;isbn&gt;8750-7587 (Print)&amp;#xD;0161-7567 (Linking)&lt;/isbn&gt;&lt;accession-num&gt;1490954&lt;/accession-num&gt;&lt;urls&gt;&lt;related-urls&gt;&lt;url&gt;http://www.ncbi.nlm.nih.gov/pubmed/1490954&lt;/url&gt;&lt;/related-urls&gt;&lt;/urls&gt;&lt;language&gt;eng&lt;/language&gt;&lt;/record&gt;&lt;/Cite&gt;&lt;/EndNote&gt;</w:instrText>
      </w:r>
      <w:r w:rsidR="007713B9" w:rsidRPr="0002421C">
        <w:fldChar w:fldCharType="separate"/>
      </w:r>
      <w:r w:rsidR="00830649" w:rsidRPr="0002421C">
        <w:rPr>
          <w:noProof/>
        </w:rPr>
        <w:t>(</w:t>
      </w:r>
      <w:hyperlink w:anchor="_ENREF_143" w:tooltip="Kayser, 1992 #35" w:history="1">
        <w:r w:rsidR="00664BCA" w:rsidRPr="0002421C">
          <w:rPr>
            <w:noProof/>
          </w:rPr>
          <w:t>1992</w:t>
        </w:r>
      </w:hyperlink>
      <w:r w:rsidR="00830649" w:rsidRPr="0002421C">
        <w:rPr>
          <w:noProof/>
        </w:rPr>
        <w:t>)</w:t>
      </w:r>
      <w:r w:rsidR="007713B9" w:rsidRPr="0002421C">
        <w:fldChar w:fldCharType="end"/>
      </w:r>
      <w:r w:rsidRPr="0002421C">
        <w:t xml:space="preserve"> reported that protein absorption was not significantly impaired at altitude (5000 m</w:t>
      </w:r>
      <w:r w:rsidR="00F63995" w:rsidRPr="0002421C">
        <w:t>) compared with SL (96 versus</w:t>
      </w:r>
      <w:r w:rsidRPr="0002421C">
        <w:t xml:space="preserve"> 97%, respectively </w:t>
      </w:r>
      <w:r w:rsidR="007713B9" w:rsidRPr="0002421C">
        <w:fldChar w:fldCharType="begin"/>
      </w:r>
      <w:r w:rsidR="00664BCA">
        <w:instrText xml:space="preserve"> ADDIN EN.CITE &lt;EndNote&gt;&lt;Cite&gt;&lt;Author&gt;Kayser&lt;/Author&gt;&lt;Year&gt;1992&lt;/Year&gt;&lt;RecNum&gt;35&lt;/RecNum&gt;&lt;DisplayText&gt;(Kayser, et al., 1992)&lt;/DisplayText&gt;&lt;record&gt;&lt;rec-number&gt;35&lt;/rec-number&gt;&lt;foreign-keys&gt;&lt;key app="EN" db-id="sw5f5fersv25dpepzwd5tvw85xxfx2wrtprz"&gt;35&lt;/key&gt;&lt;/foreign-keys&gt;&lt;ref-type name="Journal Article"&gt;17&lt;/ref-type&gt;&lt;contributors&gt;&lt;authors&gt;&lt;author&gt;Kayser, B.&lt;/author&gt;&lt;author&gt;Acheson, K.&lt;/author&gt;&lt;author&gt;Decombaz, J.&lt;/author&gt;&lt;author&gt;Fern, E.&lt;/author&gt;&lt;author&gt;Cerretelli, P.&lt;/author&gt;&lt;/authors&gt;&lt;/contributors&gt;&lt;auth-address&gt;Departement de Physiologie, Centre Medical Universitaire, Geneva, Switzerland.&lt;/auth-address&gt;&lt;titles&gt;&lt;title&gt;Protein absorption and energy digestibility at high altitude&lt;/title&gt;&lt;secondary-title&gt;Journal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2425-31&lt;/pages&gt;&lt;volume&gt;73&lt;/volume&gt;&lt;number&gt;6&lt;/number&gt;&lt;edition&gt;1992/12/01&lt;/edition&gt;&lt;keywords&gt;&lt;keyword&gt;Adult&lt;/keyword&gt;&lt;keyword&gt;*Altitude&lt;/keyword&gt;&lt;keyword&gt;Body Composition/physiology&lt;/keyword&gt;&lt;keyword&gt;Body Weight/physiology&lt;/keyword&gt;&lt;keyword&gt;Calorimetry&lt;/keyword&gt;&lt;keyword&gt;Dietary Proteins/*pharmacokinetics&lt;/keyword&gt;&lt;keyword&gt;Energy Metabolism/*physiology&lt;/keyword&gt;&lt;keyword&gt;Feces/chemistry&lt;/keyword&gt;&lt;keyword&gt;Glycine/metabolism&lt;/keyword&gt;&lt;keyword&gt;Humans&lt;/keyword&gt;&lt;keyword&gt;Intestinal Absorption&lt;/keyword&gt;&lt;keyword&gt;Male&lt;/keyword&gt;&lt;keyword&gt;Nitrogen/metabolism/urine&lt;/keyword&gt;&lt;keyword&gt;Nitrogen Radioisotopes/diagnostic use&lt;/keyword&gt;&lt;/keywords&gt;&lt;dates&gt;&lt;year&gt;1992&lt;/year&gt;&lt;pub-dates&gt;&lt;date&gt;Dec&lt;/date&gt;&lt;/pub-dates&gt;&lt;/dates&gt;&lt;isbn&gt;8750-7587 (Print)&amp;#xD;0161-7567 (Linking)&lt;/isbn&gt;&lt;accession-num&gt;1490954&lt;/accession-num&gt;&lt;urls&gt;&lt;related-urls&gt;&lt;url&gt;http://www.ncbi.nlm.nih.gov/pubmed/1490954&lt;/url&gt;&lt;/related-urls&gt;&lt;/urls&gt;&lt;language&gt;eng&lt;/language&gt;&lt;/record&gt;&lt;/Cite&gt;&lt;/EndNote&gt;</w:instrText>
      </w:r>
      <w:r w:rsidR="007713B9" w:rsidRPr="0002421C">
        <w:fldChar w:fldCharType="separate"/>
      </w:r>
      <w:r w:rsidRPr="0002421C">
        <w:rPr>
          <w:noProof/>
        </w:rPr>
        <w:t>(</w:t>
      </w:r>
      <w:hyperlink w:anchor="_ENREF_143" w:tooltip="Kayser, 1992 #35" w:history="1">
        <w:r w:rsidR="00664BCA" w:rsidRPr="0002421C">
          <w:rPr>
            <w:noProof/>
          </w:rPr>
          <w:t>Kayser, et al., 1992</w:t>
        </w:r>
      </w:hyperlink>
      <w:r w:rsidRPr="0002421C">
        <w:rPr>
          <w:noProof/>
        </w:rPr>
        <w:t>)</w:t>
      </w:r>
      <w:r w:rsidR="007713B9" w:rsidRPr="0002421C">
        <w:fldChar w:fldCharType="end"/>
      </w:r>
      <w:r w:rsidRPr="0002421C">
        <w:t xml:space="preserve">. Chesner, Small and Dykes </w:t>
      </w:r>
      <w:r w:rsidR="007713B9" w:rsidRPr="0002421C">
        <w:fldChar w:fldCharType="begin"/>
      </w:r>
      <w:r w:rsidRPr="0002421C">
        <w:instrText xml:space="preserve"> ADDIN EN.CITE &lt;EndNote&gt;&lt;Cite ExcludeAuth="1"&gt;&lt;Author&gt;Chesner&lt;/Author&gt;&lt;Year&gt;1987&lt;/Year&gt;&lt;RecNum&gt;198&lt;/RecNum&gt;&lt;DisplayText&gt;(1987)&lt;/DisplayText&gt;&lt;record&gt;&lt;rec-number&gt;198&lt;/rec-number&gt;&lt;foreign-keys&gt;&lt;key app="EN" db-id="sw5f5fersv25dpepzwd5tvw85xxfx2wrtprz"&gt;198&lt;/key&gt;&lt;/foreign-keys&gt;&lt;ref-type name="Journal Article"&gt;17&lt;/ref-type&gt;&lt;contributors&gt;&lt;authors&gt;&lt;author&gt;Chesner, I. M.&lt;/author&gt;&lt;author&gt;Small, N. A.&lt;/author&gt;&lt;author&gt;Dykes, P. W.&lt;/author&gt;&lt;/authors&gt;&lt;/contributors&gt;&lt;auth-address&gt;Department of Medicine, East Birmingham Hospital, UK.&lt;/auth-address&gt;&lt;titles&gt;&lt;title&gt;Intestinal absorption at high altitude&lt;/title&gt;&lt;secondary-title&gt;Postgraduate Medical Journal&lt;/secondary-title&gt;&lt;alt-title&gt;Postgrad Med J&lt;/alt-title&gt;&lt;/titles&gt;&lt;periodical&gt;&lt;full-title&gt;Postgraduate Medical Journal&lt;/full-title&gt;&lt;abbr-1&gt;Postgrad Med J&lt;/abbr-1&gt;&lt;/periodical&gt;&lt;alt-periodical&gt;&lt;full-title&gt;Postgraduate Medical Journal&lt;/full-title&gt;&lt;abbr-1&gt;Postgrad Med J&lt;/abbr-1&gt;&lt;/alt-periodical&gt;&lt;pages&gt;173-5&lt;/pages&gt;&lt;volume&gt;63&lt;/volume&gt;&lt;number&gt;737&lt;/number&gt;&lt;edition&gt;1987/03/01&lt;/edition&gt;&lt;keywords&gt;&lt;keyword&gt;Acetazolamide/metabolism&lt;/keyword&gt;&lt;keyword&gt;*Altitude&lt;/keyword&gt;&lt;keyword&gt;Chylomicrons/metabolism&lt;/keyword&gt;&lt;keyword&gt;Fats/metabolism&lt;/keyword&gt;&lt;keyword&gt;Humans&lt;/keyword&gt;&lt;keyword&gt;*Intestinal Absorption&lt;/keyword&gt;&lt;keyword&gt;Intestine, Small/metabolism&lt;/keyword&gt;&lt;keyword&gt;Malabsorption Syndromes/etiology&lt;/keyword&gt;&lt;keyword&gt;Oxalates/diagnostic use&lt;/keyword&gt;&lt;keyword&gt;Oxalic Acid&lt;/keyword&gt;&lt;keyword&gt;Xylose/metabolism&lt;/keyword&gt;&lt;/keywords&gt;&lt;dates&gt;&lt;year&gt;1987&lt;/year&gt;&lt;pub-dates&gt;&lt;date&gt;Mar&lt;/date&gt;&lt;/pub-dates&gt;&lt;/dates&gt;&lt;isbn&gt;0032-5473 (Print)&amp;#xD;0032-5473 (Linking)&lt;/isbn&gt;&lt;accession-num&gt;3671255&lt;/accession-num&gt;&lt;urls&gt;&lt;related-urls&gt;&lt;url&gt;http://www.ncbi.nlm.nih.gov/pubmed/3671255&lt;/url&gt;&lt;/related-urls&gt;&lt;/urls&gt;&lt;custom2&gt;2428276&lt;/custom2&gt;&lt;language&gt;eng&lt;/language&gt;&lt;/record&gt;&lt;/Cite&gt;&lt;/EndNote&gt;</w:instrText>
      </w:r>
      <w:r w:rsidR="007713B9" w:rsidRPr="0002421C">
        <w:fldChar w:fldCharType="separate"/>
      </w:r>
      <w:r w:rsidRPr="0002421C">
        <w:rPr>
          <w:noProof/>
        </w:rPr>
        <w:t>(</w:t>
      </w:r>
      <w:hyperlink w:anchor="_ENREF_51" w:tooltip="Chesner, 1987 #198" w:history="1">
        <w:r w:rsidR="00664BCA" w:rsidRPr="0002421C">
          <w:rPr>
            <w:noProof/>
          </w:rPr>
          <w:t>1987</w:t>
        </w:r>
      </w:hyperlink>
      <w:r w:rsidRPr="0002421C">
        <w:rPr>
          <w:noProof/>
        </w:rPr>
        <w:t>)</w:t>
      </w:r>
      <w:r w:rsidR="007713B9" w:rsidRPr="0002421C">
        <w:fldChar w:fldCharType="end"/>
      </w:r>
      <w:r w:rsidRPr="0002421C">
        <w:t xml:space="preserve"> also found no evidence for carbohydrate malabsorption in men exposed to hypoxia (&gt; 3100 m</w:t>
      </w:r>
      <w:r w:rsidR="00193CCC" w:rsidRPr="0002421C">
        <w:t>). Current</w:t>
      </w:r>
      <w:r w:rsidRPr="0002421C">
        <w:t xml:space="preserve"> research therefore suggests that nutrient absorption </w:t>
      </w:r>
      <w:r w:rsidR="007D278E" w:rsidRPr="0002421C">
        <w:t xml:space="preserve">and intestinal permeability </w:t>
      </w:r>
      <w:r w:rsidRPr="0002421C">
        <w:t xml:space="preserve">at high-altitude is relatively well maintained and most probably </w:t>
      </w:r>
      <w:r w:rsidR="007D278E" w:rsidRPr="0002421C">
        <w:t>not responsible for the weight loss observed at high-altitude.</w:t>
      </w:r>
    </w:p>
    <w:p w14:paraId="519016A6" w14:textId="77777777" w:rsidR="00DA05B9" w:rsidRPr="0002421C" w:rsidRDefault="00DA05B9" w:rsidP="006C7E19">
      <w:pPr>
        <w:pStyle w:val="Heading3"/>
      </w:pPr>
      <w:bookmarkStart w:id="23" w:name="_Toc394427296"/>
      <w:r w:rsidRPr="0002421C">
        <w:t>Hypoxia and Protein Synthesis</w:t>
      </w:r>
      <w:bookmarkEnd w:id="23"/>
    </w:p>
    <w:p w14:paraId="1FC1B90C" w14:textId="343C3846" w:rsidR="0000158B" w:rsidRPr="0002421C" w:rsidRDefault="00DA05B9" w:rsidP="006C7E19">
      <w:r w:rsidRPr="0002421C">
        <w:t xml:space="preserve">It has been reported that hypoxia leads to an inexorable loss in skeletal muscle mass in healthy </w:t>
      </w:r>
      <w:r w:rsidR="00FC22B1" w:rsidRPr="0002421C">
        <w:t>humans</w:t>
      </w:r>
      <w:r w:rsidRPr="0002421C">
        <w:t xml:space="preserve"> </w:t>
      </w:r>
      <w:r w:rsidR="007713B9" w:rsidRPr="0002421C">
        <w:fldChar w:fldCharType="begin">
          <w:fldData xml:space="preserve">PEVuZE5vdGU+PENpdGU+PEF1dGhvcj5Ib3BwZWxlcjwvQXV0aG9yPjxZZWFyPjIwMDg8L1llYXI+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dC1wZXJpb2RpY2FsPjxwYWdlcz4xNTgwLTU8L3BhZ2VzPjx2b2x1bWU+NTc8L3ZvbHVtZT48bnVt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</w:fldData>
        </w:fldChar>
      </w:r>
      <w:r w:rsidR="00664BCA">
        <w:instrText xml:space="preserve"> ADDIN EN.CITE </w:instrText>
      </w:r>
      <w:r w:rsidR="00664BCA">
        <w:fldChar w:fldCharType="begin">
          <w:fldData xml:space="preserve">PEVuZE5vdGU+PENpdGU+PEF1dGhvcj5Ib3BwZWxlcjwvQXV0aG9yPjxZZWFyPjIwMDg8L1llYXI+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dC1wZXJpb2RpY2FsPjxwYWdlcz4xNTgwLTU8L3BhZ2VzPjx2b2x1bWU+NTc8L3ZvbHVtZT48bnVt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</w:fldData>
        </w:fldChar>
      </w:r>
      <w:r w:rsidR="00664BCA">
        <w:instrText xml:space="preserve"> ADDIN EN.CITE.DATA </w:instrText>
      </w:r>
      <w:r w:rsidR="00664BCA">
        <w:fldChar w:fldCharType="end"/>
      </w:r>
      <w:r w:rsidR="007713B9" w:rsidRPr="0002421C">
        <w:fldChar w:fldCharType="separate"/>
      </w:r>
      <w:r w:rsidR="0077472D" w:rsidRPr="0002421C">
        <w:rPr>
          <w:noProof/>
        </w:rPr>
        <w:t>(</w:t>
      </w:r>
      <w:hyperlink w:anchor="_ENREF_32" w:tooltip="Boyer, 1984 #20" w:history="1">
        <w:r w:rsidR="00664BCA" w:rsidRPr="0002421C">
          <w:rPr>
            <w:noProof/>
          </w:rPr>
          <w:t>Boyer &amp; Blume, 1984</w:t>
        </w:r>
      </w:hyperlink>
      <w:r w:rsidR="0077472D" w:rsidRPr="0002421C">
        <w:rPr>
          <w:noProof/>
        </w:rPr>
        <w:t xml:space="preserve">; </w:t>
      </w:r>
      <w:hyperlink w:anchor="_ENREF_96" w:tooltip="Fulco, 1985 #333" w:history="1">
        <w:r w:rsidR="00664BCA" w:rsidRPr="0002421C">
          <w:rPr>
            <w:noProof/>
          </w:rPr>
          <w:t>Fulco, et al., 1985</w:t>
        </w:r>
      </w:hyperlink>
      <w:r w:rsidR="0077472D" w:rsidRPr="0002421C">
        <w:rPr>
          <w:noProof/>
        </w:rPr>
        <w:t xml:space="preserve">; </w:t>
      </w:r>
      <w:hyperlink w:anchor="_ENREF_127" w:tooltip="Hoppeler, 2008 #67" w:history="1">
        <w:r w:rsidR="00664BCA" w:rsidRPr="0002421C">
          <w:rPr>
            <w:noProof/>
          </w:rPr>
          <w:t>Hoppeler et al., 2008</w:t>
        </w:r>
      </w:hyperlink>
      <w:r w:rsidR="0077472D" w:rsidRPr="0002421C">
        <w:rPr>
          <w:noProof/>
        </w:rPr>
        <w:t xml:space="preserve">; </w:t>
      </w:r>
      <w:hyperlink w:anchor="_ENREF_253" w:tooltip="Sergi, 2010 #518" w:history="1">
        <w:r w:rsidR="00664BCA" w:rsidRPr="0002421C">
          <w:rPr>
            <w:noProof/>
          </w:rPr>
          <w:t>Sergi et al., 2010</w:t>
        </w:r>
      </w:hyperlink>
      <w:r w:rsidR="0077472D" w:rsidRPr="0002421C">
        <w:rPr>
          <w:noProof/>
        </w:rPr>
        <w:t>)</w:t>
      </w:r>
      <w:r w:rsidR="007713B9" w:rsidRPr="0002421C">
        <w:fldChar w:fldCharType="end"/>
      </w:r>
      <w:r w:rsidRPr="0002421C">
        <w:t xml:space="preserve">. </w:t>
      </w:r>
      <w:r w:rsidR="00D66306" w:rsidRPr="0002421C">
        <w:t>Although initially reductions in body mass can be attributed to a reduction in fat-mass, a</w:t>
      </w:r>
      <w:r w:rsidRPr="0002421C">
        <w:t xml:space="preserve"> significant proportion (up to 70%) of chronic altitude exposure related weight loss has been attributed to a reduction in fat-free mass </w:t>
      </w:r>
      <w:r w:rsidR="007713B9" w:rsidRPr="0002421C">
        <w:fldChar w:fldCharType="begin">
          <w:fldData xml:space="preserve">PEVuZE5vdGU+PENpdGU+PEF1dGhvcj5Cb3llcjwvQXV0aG9yPjxZZWFyPjE5ODQ8L1llYXI+PFJl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cHBsIFBoeXNpb2w8L2FiYnItMT48L2FsdC1wZXJpb2RpY2FsPjxwYWdlcz4yNTQ1LTI1NTE8L3Bh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Y051bT4yMDwvUmVjTnVtPjxEaXNwbGF5VGV4dD4oQm95ZXIgJmFtcDsgQmx1bWUsIDE5ODQ7IE1h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cHBsIFBoeXNpb2w8L2FiYnItMT48L2FsdC1wZXJpb2RpY2FsPjxwYWdlcz4yNTQ1LTI1NTE8L3Bh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 xml:space="preserve">; </w:t>
      </w:r>
      <w:hyperlink w:anchor="_ENREF_171" w:tooltip="MacDougall, 1991 #38" w:history="1">
        <w:r w:rsidR="00664BCA" w:rsidRPr="0002421C">
          <w:rPr>
            <w:noProof/>
          </w:rPr>
          <w:t>MacDougall, et al., 1991</w:t>
        </w:r>
      </w:hyperlink>
      <w:r w:rsidRPr="0002421C">
        <w:rPr>
          <w:noProof/>
        </w:rPr>
        <w:t xml:space="preserve">; </w:t>
      </w:r>
      <w:hyperlink w:anchor="_ENREF_174" w:tooltip="Magalhães, 2008 #22" w:history="1">
        <w:r w:rsidR="00664BCA" w:rsidRPr="0002421C">
          <w:rPr>
            <w:noProof/>
          </w:rPr>
          <w:t>Magalhães &amp; Ascensão, 2008</w:t>
        </w:r>
      </w:hyperlink>
      <w:r w:rsidRPr="0002421C">
        <w:rPr>
          <w:noProof/>
        </w:rPr>
        <w:t xml:space="preserve">; </w:t>
      </w:r>
      <w:hyperlink w:anchor="_ENREF_238" w:tooltip="Rose, 1988 #21" w:history="1">
        <w:r w:rsidR="00664BCA" w:rsidRPr="0002421C">
          <w:rPr>
            <w:noProof/>
          </w:rPr>
          <w:t>Rose, et al., 1988</w:t>
        </w:r>
      </w:hyperlink>
      <w:r w:rsidRPr="0002421C">
        <w:rPr>
          <w:noProof/>
        </w:rPr>
        <w:t>)</w:t>
      </w:r>
      <w:r w:rsidR="007713B9" w:rsidRPr="0002421C">
        <w:fldChar w:fldCharType="end"/>
      </w:r>
      <w:r w:rsidRPr="0002421C">
        <w:t xml:space="preserve">. </w:t>
      </w:r>
      <w:r w:rsidR="00D66306" w:rsidRPr="0002421C">
        <w:t>In support, a</w:t>
      </w:r>
      <w:r w:rsidRPr="0002421C">
        <w:t xml:space="preserve"> loss i</w:t>
      </w:r>
      <w:r w:rsidR="009C00AD" w:rsidRPr="0002421C">
        <w:t xml:space="preserve">n skeletal muscle mass has been </w:t>
      </w:r>
      <w:r w:rsidRPr="0002421C">
        <w:t>demonstrated by a reduction of m</w:t>
      </w:r>
      <w:r w:rsidR="00FC22B1" w:rsidRPr="0002421C">
        <w:t>uscle volume (10-15%) and cross-</w:t>
      </w:r>
      <w:r w:rsidRPr="0002421C">
        <w:t xml:space="preserve">sectional area, including a decrease in muscle fibre size (20-25%) above 5000 m </w:t>
      </w:r>
      <w:r w:rsidR="007713B9" w:rsidRPr="0002421C">
        <w:fldChar w:fldCharType="begin">
          <w:fldData xml:space="preserve">PEVuZE5vdGU+PENpdGU+PEF1dGhvcj5Wb2d0PC9BdXRob3I+PFllYXI+MjAwMTwvWWVhcj48UmVj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dC1wZXJpb2RpY2FsPjxwYWdlcz4xNzMtODI8L3BhZ2VzPjx2b2x1bWU+OTE8L3ZvbHVtZT48bnVt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</w:fldData>
        </w:fldChar>
      </w:r>
      <w:r w:rsidR="00664BCA">
        <w:instrText xml:space="preserve"> ADDIN EN.CITE </w:instrText>
      </w:r>
      <w:r w:rsidR="00664BCA">
        <w:fldChar w:fldCharType="begin">
          <w:fldData xml:space="preserve">PEVuZE5vdGU+PENpdGU+PEF1dGhvcj5Wb2d0PC9BdXRob3I+PFllYXI+MjAwMTwvWWVhcj48UmVj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dC1wZXJpb2RpY2FsPjxwYWdlcz4xNzMtODI8L3BhZ2VzPjx2b2x1bWU+OTE8L3ZvbHVtZT48bnVt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13" w:tooltip="Green, 1989 #37" w:history="1">
        <w:r w:rsidR="00664BCA" w:rsidRPr="0002421C">
          <w:rPr>
            <w:noProof/>
          </w:rPr>
          <w:t>Green, et al., 1989</w:t>
        </w:r>
      </w:hyperlink>
      <w:r w:rsidRPr="0002421C">
        <w:rPr>
          <w:noProof/>
        </w:rPr>
        <w:t xml:space="preserve">; </w:t>
      </w:r>
      <w:hyperlink w:anchor="_ENREF_126" w:tooltip="Hoppeler, 1990 #68" w:history="1">
        <w:r w:rsidR="00664BCA" w:rsidRPr="0002421C">
          <w:rPr>
            <w:noProof/>
          </w:rPr>
          <w:t>Hoppeler et al., 1990</w:t>
        </w:r>
      </w:hyperlink>
      <w:r w:rsidRPr="0002421C">
        <w:rPr>
          <w:noProof/>
        </w:rPr>
        <w:t xml:space="preserve">; </w:t>
      </w:r>
      <w:hyperlink w:anchor="_ENREF_279" w:tooltip="Vogt, 2001 #69" w:history="1">
        <w:r w:rsidR="00664BCA" w:rsidRPr="0002421C">
          <w:rPr>
            <w:noProof/>
          </w:rPr>
          <w:t>Vogt et al., 2001</w:t>
        </w:r>
      </w:hyperlink>
      <w:r w:rsidRPr="0002421C">
        <w:rPr>
          <w:noProof/>
        </w:rPr>
        <w:t>)</w:t>
      </w:r>
      <w:r w:rsidR="007713B9" w:rsidRPr="0002421C">
        <w:fldChar w:fldCharType="end"/>
      </w:r>
      <w:r w:rsidRPr="0002421C">
        <w:t xml:space="preserve">. Additionally, muscle oxidative capacity characterised by muscle mitochondrial volume density is decreased by as much as 20% with a corresponding decrease of enzyme activities of the citric acid cycle, fatty acid oxidation and respiratory chain </w:t>
      </w:r>
      <w:r w:rsidR="007713B9" w:rsidRPr="0002421C">
        <w:fldChar w:fldCharType="begin"/>
      </w:r>
      <w:r w:rsidRPr="0002421C">
        <w:instrText xml:space="preserve"> ADDIN EN.CITE &lt;EndNote&gt;&lt;Cite&gt;&lt;Author&gt;Howald&lt;/Author&gt;&lt;Year&gt;1990&lt;/Year&gt;&lt;RecNum&gt;96&lt;/RecNum&gt;&lt;DisplayText&gt;(Howald et al., 1990)&lt;/DisplayText&gt;&lt;record&gt;&lt;rec-number&gt;96&lt;/rec-number&gt;&lt;foreign-keys&gt;&lt;key app="EN" db-id="sw5f5fersv25dpepzwd5tvw85xxfx2wrtprz"&gt;96&lt;/key&gt;&lt;/foreign-keys&gt;&lt;ref-type name="Journal Article"&gt;17&lt;/ref-type&gt;&lt;contributors&gt;&lt;authors&gt;&lt;author&gt;Howald, H.&lt;/author&gt;&lt;author&gt;Pette, D.&lt;/author&gt;&lt;author&gt;Simoneau, J. A.&lt;/author&gt;&lt;author&gt;Uber, A.&lt;/author&gt;&lt;author&gt;Hoppeler, H.&lt;/author&gt;&lt;author&gt;Cerretelli, P.&lt;/author&gt;&lt;/authors&gt;&lt;/contributors&gt;&lt;auth-address&gt;Research Institute, Swiss School for Physical Education and Sports, Magglingen.&lt;/auth-address&gt;&lt;titles&gt;&lt;title&gt;Effects of chronic hypoxia on muscle enzyme activities&lt;/title&gt;&lt;secondary-title&gt;International Journal of Sports Medicine&lt;/secondary-title&gt;&lt;alt-title&gt;International journal of sports medicine&lt;/alt-title&gt;&lt;/titles&gt;&lt;periodical&gt;&lt;full-title&gt;International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Med&lt;/abbr-1&gt;&lt;/alt-periodical&gt;&lt;pages&gt;S10-4&lt;/pages&gt;&lt;volume&gt;11 &lt;/volume&gt;&lt;number&gt;Suppl 1&lt;/number&gt;&lt;keywords&gt;&lt;keyword&gt;Acclimatization/*physiology&lt;/keyword&gt;&lt;keyword&gt;Acute Disease&lt;/keyword&gt;&lt;keyword&gt;Adult&lt;/keyword&gt;&lt;keyword&gt;*Altitude&lt;/keyword&gt;&lt;keyword&gt;Anoxia/*enzymology/physiopathology&lt;/keyword&gt;&lt;keyword&gt;Energy Metabolism/*physiology&lt;/keyword&gt;&lt;keyword&gt;Glycolysis/physiology&lt;/keyword&gt;&lt;keyword&gt;Humans&lt;/keyword&gt;&lt;keyword&gt;Male&lt;/keyword&gt;&lt;keyword&gt;Mitochondria, Muscle/enzymology/physiology&lt;/keyword&gt;&lt;keyword&gt;Mountaineering&lt;/keyword&gt;&lt;keyword&gt;Muscles/*enzymology/physiopathology&lt;/keyword&gt;&lt;/keywords&gt;&lt;dates&gt;&lt;year&gt;1990&lt;/year&gt;&lt;pub-dates&gt;&lt;date&gt;Feb&lt;/date&gt;&lt;/pub-dates&gt;&lt;/dates&gt;&lt;isbn&gt;0172-4622 (Print)&amp;#xD;0172-4622 (Linking)&lt;/isbn&gt;&lt;accession-num&gt;2323857&lt;/accession-num&gt;&lt;urls&gt;&lt;related-urls&gt;&lt;url&gt;http://www.ncbi.nlm.nih.gov/pubmed/2323857&lt;/url&gt;&lt;/related-urls&gt;&lt;/urls&gt;&lt;/record&gt;&lt;/Cite&gt;&lt;/EndNote&gt;</w:instrText>
      </w:r>
      <w:r w:rsidR="007713B9" w:rsidRPr="0002421C">
        <w:fldChar w:fldCharType="separate"/>
      </w:r>
      <w:r w:rsidRPr="0002421C">
        <w:rPr>
          <w:noProof/>
        </w:rPr>
        <w:t>(</w:t>
      </w:r>
      <w:hyperlink w:anchor="_ENREF_130" w:tooltip="Howald, 1990 #96" w:history="1">
        <w:r w:rsidR="00664BCA" w:rsidRPr="0002421C">
          <w:rPr>
            <w:noProof/>
          </w:rPr>
          <w:t>Howald et al., 1990</w:t>
        </w:r>
      </w:hyperlink>
      <w:r w:rsidRPr="0002421C">
        <w:rPr>
          <w:noProof/>
        </w:rPr>
        <w:t>)</w:t>
      </w:r>
      <w:r w:rsidR="007713B9" w:rsidRPr="0002421C">
        <w:fldChar w:fldCharType="end"/>
      </w:r>
      <w:r w:rsidRPr="0002421C">
        <w:t>. Further indication of muscle deterioration after long-term altitude exposure is provided by the observation of an increase in lipofuscin</w:t>
      </w:r>
      <w:r w:rsidR="00190198" w:rsidRPr="0002421C">
        <w:rPr>
          <w:rStyle w:val="FootnoteReference"/>
        </w:rPr>
        <w:footnoteReference w:id="3"/>
      </w:r>
      <w:r w:rsidR="00193CCC" w:rsidRPr="0002421C">
        <w:t xml:space="preserve">, </w:t>
      </w:r>
      <w:r w:rsidR="00190198" w:rsidRPr="0002421C">
        <w:t xml:space="preserve">thought to be indicative of atrophy </w:t>
      </w:r>
      <w:r w:rsidR="007713B9" w:rsidRPr="0002421C">
        <w:fldChar w:fldCharType="begin">
          <w:fldData xml:space="preserve">PEVuZE5vdGU+PENpdGU+PEF1dGhvcj5BbGxhaXJlPC9BdXRob3I+PFllYXI+MjAwMjwvWWVhcj48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</w:fldData>
        </w:fldChar>
      </w:r>
      <w:r w:rsidR="00190198" w:rsidRPr="0002421C">
        <w:instrText xml:space="preserve"> ADDIN EN.CITE </w:instrText>
      </w:r>
      <w:r w:rsidR="007713B9" w:rsidRPr="0002421C">
        <w:fldChar w:fldCharType="begin">
          <w:fldData xml:space="preserve">PEVuZE5vdGU+PENpdGU+PEF1dGhvcj5BbGxhaXJlPC9BdXRob3I+PFllYXI+MjAwMjwvWWVhcj48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</w:fldData>
        </w:fldChar>
      </w:r>
      <w:r w:rsidR="00190198" w:rsidRPr="0002421C">
        <w:instrText xml:space="preserve"> ADDIN EN.CITE.DATA </w:instrText>
      </w:r>
      <w:r w:rsidR="007713B9" w:rsidRPr="0002421C">
        <w:fldChar w:fldCharType="end"/>
      </w:r>
      <w:r w:rsidR="007713B9" w:rsidRPr="0002421C">
        <w:fldChar w:fldCharType="separate"/>
      </w:r>
      <w:r w:rsidR="00190198" w:rsidRPr="0002421C">
        <w:rPr>
          <w:noProof/>
        </w:rPr>
        <w:t>(</w:t>
      </w:r>
      <w:hyperlink w:anchor="_ENREF_2" w:tooltip="Allaire, 2002 #534" w:history="1">
        <w:r w:rsidR="00664BCA" w:rsidRPr="0002421C">
          <w:rPr>
            <w:noProof/>
          </w:rPr>
          <w:t>Allaire et al., 2002</w:t>
        </w:r>
      </w:hyperlink>
      <w:r w:rsidR="00190198" w:rsidRPr="0002421C">
        <w:rPr>
          <w:noProof/>
        </w:rPr>
        <w:t>)</w:t>
      </w:r>
      <w:r w:rsidR="007713B9" w:rsidRPr="0002421C">
        <w:fldChar w:fldCharType="end"/>
      </w:r>
      <w:r w:rsidR="00193CCC" w:rsidRPr="0002421C">
        <w:t xml:space="preserve"> in muscle fibres of mountaineers</w:t>
      </w:r>
      <w:r w:rsidRPr="0002421C">
        <w:t xml:space="preserve"> return</w:t>
      </w:r>
      <w:r w:rsidR="00193CCC" w:rsidRPr="0002421C">
        <w:t>ing</w:t>
      </w:r>
      <w:r w:rsidRPr="0002421C">
        <w:t xml:space="preserve"> to SL </w:t>
      </w:r>
      <w:r w:rsidR="007713B9" w:rsidRPr="0002421C">
        <w:fldChar w:fldCharType="begin"/>
      </w:r>
      <w:r w:rsidR="00664BCA">
        <w:instrText xml:space="preserve"> ADDIN EN.CITE &lt;EndNote&gt;&lt;Cite&gt;&lt;Author&gt;Martinelli&lt;/Author&gt;&lt;Year&gt;1990&lt;/Year&gt;&lt;RecNum&gt;71&lt;/RecNum&gt;&lt;DisplayText&gt;(Martinelli et al., 1990)&lt;/DisplayText&gt;&lt;record&gt;&lt;rec-number&gt;71&lt;/rec-number&gt;&lt;foreign-keys&gt;&lt;key app="EN" db-id="sw5f5fersv25dpepzwd5tvw85xxfx2wrtprz"&gt;71&lt;/key&gt;&lt;/foreign-keys&gt;&lt;ref-type name="Journal Article"&gt;17&lt;/ref-type&gt;&lt;contributors&gt;&lt;authors&gt;&lt;author&gt;Martinelli, M.&lt;/author&gt;&lt;author&gt;Winterhalder, R.&lt;/author&gt;&lt;author&gt;Cerretelli, P.&lt;/author&gt;&lt;author&gt;Howald, H.&lt;/author&gt;&lt;author&gt;Hoppeler, H.&lt;/author&gt;&lt;/authors&gt;&lt;/contributors&gt;&lt;auth-address&gt;Department of Anatomy University of Bern, Switzerland.&lt;/auth-address&gt;&lt;titles&gt;&lt;title&gt;Muscle lipofuscin content and satellite cell volume is increased after high altitude exposure in humans&lt;/title&gt;&lt;secondary-title&gt;Experientia&lt;/secondary-title&gt;&lt;alt-title&gt;Experientia&lt;/alt-title&gt;&lt;/titles&gt;&lt;periodical&gt;&lt;full-title&gt;Experientia&lt;/full-title&gt;&lt;abbr-1&gt;Experientia&lt;/abbr-1&gt;&lt;/periodical&gt;&lt;alt-periodical&gt;&lt;full-title&gt;Experientia&lt;/full-title&gt;&lt;abbr-1&gt;Experientia&lt;/abbr-1&gt;&lt;/alt-periodical&gt;&lt;pages&gt;672-6&lt;/pages&gt;&lt;volume&gt;46&lt;/volume&gt;&lt;number&gt;7&lt;/number&gt;&lt;edition&gt;1990/07/15&lt;/edition&gt;&lt;keywords&gt;&lt;keyword&gt;*Altitude&lt;/keyword&gt;&lt;keyword&gt;Biopsy&lt;/keyword&gt;&lt;keyword&gt;Cell Nucleus/ultrastructure&lt;/keyword&gt;&lt;keyword&gt;Humans&lt;/keyword&gt;&lt;keyword&gt;Lipofuscin/*metabolism&lt;/keyword&gt;&lt;keyword&gt;Male&lt;/keyword&gt;&lt;keyword&gt;Muscles/cytology/*metabolism/ultrastructure&lt;/keyword&gt;&lt;keyword&gt;Pigments, Biological/*metabolism&lt;/keyword&gt;&lt;/keywords&gt;&lt;dates&gt;&lt;year&gt;1990&lt;/year&gt;&lt;pub-dates&gt;&lt;date&gt;Jul 15&lt;/date&gt;&lt;/pub-dates&gt;&lt;/dates&gt;&lt;isbn&gt;0014-4754 (Print)&amp;#xD;0014-4754 (Linking)&lt;/isbn&gt;&lt;accession-num&gt;2373192&lt;/accession-num&gt;&lt;urls&gt;&lt;related-urls&gt;&lt;url&gt;http://www.ncbi.nlm.nih.gov/pubmed/2373192&lt;/url&gt;&lt;/related-urls&gt;&lt;/urls&gt;&lt;language&gt;eng&lt;/language&gt;&lt;/record&gt;&lt;/Cite&gt;&lt;/EndNote&gt;</w:instrText>
      </w:r>
      <w:r w:rsidR="007713B9" w:rsidRPr="0002421C">
        <w:fldChar w:fldCharType="separate"/>
      </w:r>
      <w:r w:rsidRPr="0002421C">
        <w:rPr>
          <w:noProof/>
        </w:rPr>
        <w:t>(</w:t>
      </w:r>
      <w:hyperlink w:anchor="_ENREF_180" w:tooltip="Martinelli, 1990 #71" w:history="1">
        <w:r w:rsidR="00664BCA" w:rsidRPr="0002421C">
          <w:rPr>
            <w:noProof/>
          </w:rPr>
          <w:t>Martinelli et al., 1990</w:t>
        </w:r>
      </w:hyperlink>
      <w:r w:rsidRPr="0002421C">
        <w:rPr>
          <w:noProof/>
        </w:rPr>
        <w:t>)</w:t>
      </w:r>
      <w:r w:rsidR="007713B9" w:rsidRPr="0002421C">
        <w:fldChar w:fldCharType="end"/>
      </w:r>
      <w:r w:rsidRPr="0002421C">
        <w:t xml:space="preserve">. Consequences of a reduction in skeletal muscle mass </w:t>
      </w:r>
      <w:r w:rsidR="005F0956">
        <w:t xml:space="preserve">and physiology </w:t>
      </w:r>
      <w:r w:rsidRPr="0002421C">
        <w:t xml:space="preserve">are multiple and include a decrease in strength and power output, increased </w:t>
      </w:r>
      <w:r w:rsidRPr="0002421C">
        <w:lastRenderedPageBreak/>
        <w:t>fatigability, and an increase in insulin resistance</w:t>
      </w:r>
      <w:r w:rsidR="00594A5E">
        <w:rPr>
          <w:rStyle w:val="FootnoteReference"/>
        </w:rPr>
        <w:footnoteReference w:id="4"/>
      </w:r>
      <w:r w:rsidRPr="0002421C">
        <w:t xml:space="preserve"> </w:t>
      </w:r>
      <w:r w:rsidR="007713B9" w:rsidRPr="0002421C">
        <w:fldChar w:fldCharType="begin">
          <w:fldData xml:space="preserve">PEVuZE5vdGU+PENpdGU+PEF1dGhvcj5GYXZpZXI8L0F1dGhvcj48WWVhcj4yMDEwPC9ZZWFyPjxS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=
</w:fldData>
        </w:fldChar>
      </w:r>
      <w:r w:rsidR="00664BCA">
        <w:instrText xml:space="preserve"> ADDIN EN.CITE </w:instrText>
      </w:r>
      <w:r w:rsidR="00664BCA">
        <w:fldChar w:fldCharType="begin">
          <w:fldData xml:space="preserve">PEVuZE5vdGU+PENpdGU+PEF1dGhvcj5GYXZpZXI8L0F1dGhvcj48WWVhcj4yMDEwPC9ZZWFyPjxS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=
</w:fldData>
        </w:fldChar>
      </w:r>
      <w:r w:rsidR="00664BCA">
        <w:instrText xml:space="preserve"> ADDIN EN.CITE.DATA </w:instrText>
      </w:r>
      <w:r w:rsidR="00664BCA">
        <w:fldChar w:fldCharType="end"/>
      </w:r>
      <w:r w:rsidR="007713B9" w:rsidRPr="0002421C">
        <w:fldChar w:fldCharType="separate"/>
      </w:r>
      <w:r w:rsidR="00830649" w:rsidRPr="0002421C">
        <w:rPr>
          <w:noProof/>
        </w:rPr>
        <w:t>(</w:t>
      </w:r>
      <w:hyperlink w:anchor="_ENREF_6" w:tooltip="Amirouche, 2009 #529" w:history="1">
        <w:r w:rsidR="00664BCA" w:rsidRPr="0002421C">
          <w:rPr>
            <w:noProof/>
          </w:rPr>
          <w:t>Amirouche et al., 2009</w:t>
        </w:r>
      </w:hyperlink>
      <w:r w:rsidR="00830649" w:rsidRPr="0002421C">
        <w:rPr>
          <w:noProof/>
        </w:rPr>
        <w:t xml:space="preserve">; </w:t>
      </w:r>
      <w:hyperlink w:anchor="_ENREF_82" w:tooltip="Favier, 2010 #72" w:history="1">
        <w:r w:rsidR="00664BCA" w:rsidRPr="0002421C">
          <w:rPr>
            <w:noProof/>
          </w:rPr>
          <w:t>Favier et al., 2010</w:t>
        </w:r>
      </w:hyperlink>
      <w:r w:rsidR="00830649" w:rsidRPr="0002421C">
        <w:rPr>
          <w:noProof/>
        </w:rPr>
        <w:t>)</w:t>
      </w:r>
      <w:r w:rsidR="007713B9" w:rsidRPr="0002421C">
        <w:fldChar w:fldCharType="end"/>
      </w:r>
      <w:r w:rsidRPr="0002421C">
        <w:t xml:space="preserve">. </w:t>
      </w:r>
      <w:r w:rsidR="0000158B" w:rsidRPr="0002421C">
        <w:t xml:space="preserve">For the obese individual, these consequences </w:t>
      </w:r>
      <w:r w:rsidR="004A6401" w:rsidRPr="0002421C">
        <w:t>c</w:t>
      </w:r>
      <w:r w:rsidR="0000158B" w:rsidRPr="0002421C">
        <w:t xml:space="preserve">ould </w:t>
      </w:r>
      <w:r w:rsidR="004A6401" w:rsidRPr="0002421C">
        <w:t>have a negative cost</w:t>
      </w:r>
      <w:r w:rsidR="00251D94" w:rsidRPr="0002421C">
        <w:t xml:space="preserve"> on their health</w:t>
      </w:r>
      <w:r w:rsidR="0000158B" w:rsidRPr="0002421C">
        <w:t xml:space="preserve">, for example, increased insulin resistance in individuals already predisposed to type II diabetes </w:t>
      </w:r>
      <w:r w:rsidR="004A6401" w:rsidRPr="0002421C">
        <w:t>due to enlarged adipose tissue mass a</w:t>
      </w:r>
      <w:r w:rsidR="00193CCC" w:rsidRPr="0002421C">
        <w:t>nd limited muscle mass could be of</w:t>
      </w:r>
      <w:r w:rsidR="004A6401" w:rsidRPr="0002421C">
        <w:t xml:space="preserve"> further detriment to their health. Subsequently, this could cause other health problems such as hypertension, hyperlipidemia, and atherosclerosis, which are often associated with type II diabetes </w:t>
      </w:r>
      <w:r w:rsidR="007713B9" w:rsidRPr="0002421C">
        <w:fldChar w:fldCharType="begin"/>
      </w:r>
      <w:r w:rsidR="00251D94" w:rsidRPr="0002421C">
        <w:instrText xml:space="preserve"> ADDIN EN.CITE &lt;EndNote&gt;&lt;Cite&gt;&lt;Author&gt;Kahn&lt;/Author&gt;&lt;Year&gt;2000&lt;/Year&gt;&lt;RecNum&gt;538&lt;/RecNum&gt;&lt;DisplayText&gt;(Kahn &amp;amp; Flier, 2000)&lt;/DisplayText&gt;&lt;record&gt;&lt;rec-number&gt;538&lt;/rec-number&gt;&lt;foreign-keys&gt;&lt;key app="EN" db-id="sw5f5fersv25dpepzwd5tvw85xxfx2wrtprz"&gt;538&lt;/key&gt;&lt;/foreign-keys&gt;&lt;ref-type name="Journal Article"&gt;17&lt;/ref-type&gt;&lt;contributors&gt;&lt;authors&gt;&lt;author&gt;Kahn, B. B.&lt;/author&gt;&lt;author&gt;Flier, J. S.&lt;/author&gt;&lt;/authors&gt;&lt;/contributors&gt;&lt;auth-address&gt;Kahn, BB&amp;#xD;Beth Israel Deaconess Med Ctr, Div Endocrinol &amp;amp; Metab, Dept Med, 99 Brookline Ave, Boston, MA 02215 USA&amp;#xD;Beth Israel Deaconess Med Ctr, Div Endocrinol &amp;amp; Metab, Dept Med, 99 Brookline Ave, Boston, MA 02215 USA&amp;#xD;Beth Israel Deaconess Med Ctr, Div Endocrinol &amp;amp; Metab, Dept Med, Boston, MA 02215 USA&amp;#xD;Harvard Univ, Sch Med, Boston, MA USA&lt;/auth-address&gt;&lt;titles&gt;&lt;title&gt;Obesity and insulin resistance&lt;/title&gt;&lt;secondary-title&gt;Journal of Clinical Investigation&lt;/secondary-title&gt;&lt;alt-title&gt;J Clin Invest&lt;/alt-title&gt;&lt;/titles&gt;&lt;periodical&gt;&lt;full-title&gt;Journal of Clinical Investigation&lt;/full-title&gt;&lt;abbr-1&gt;J Clin Invest&lt;/abbr-1&gt;&lt;/periodical&gt;&lt;alt-periodical&gt;&lt;full-title&gt;Journal of Clinical Investigation&lt;/full-title&gt;&lt;abbr-1&gt;J Clin Invest&lt;/abbr-1&gt;&lt;/alt-periodical&gt;&lt;pages&gt;473-481&lt;/pages&gt;&lt;volume&gt;106&lt;/volume&gt;&lt;number&gt;4&lt;/number&gt;&lt;keywords&gt;&lt;keyword&gt;protein-kinase-b&lt;/keyword&gt;&lt;keyword&gt;dependent diabetes-mellitus&lt;/keyword&gt;&lt;keyword&gt;glucose-transport&lt;/keyword&gt;&lt;keyword&gt;phosphatidylinositol 3-kinase&lt;/keyword&gt;&lt;keyword&gt;3t3-l1 adipocytes&lt;/keyword&gt;&lt;keyword&gt;skeletal-muscle&lt;/keyword&gt;&lt;keyword&gt;tnf-alpha&lt;/keyword&gt;&lt;keyword&gt;leptin&lt;/keyword&gt;&lt;keyword&gt;mice&lt;/keyword&gt;&lt;keyword&gt;activation&lt;/keyword&gt;&lt;/keywords&gt;&lt;dates&gt;&lt;year&gt;2000&lt;/year&gt;&lt;pub-dates&gt;&lt;date&gt;Aug&lt;/date&gt;&lt;/pub-dates&gt;&lt;/dates&gt;&lt;isbn&gt;0021-9738&lt;/isbn&gt;&lt;accession-num&gt;ISI:000088913500004&lt;/accession-num&gt;&lt;urls&gt;&lt;related-urls&gt;&lt;url&gt;&amp;lt;Go to ISI&amp;gt;://000088913500004&lt;/url&gt;&lt;/related-urls&gt;&lt;/urls&gt;&lt;electronic-resource-num&gt;Doi 10.1172/Jci10842&lt;/electronic-resource-num&gt;&lt;language&gt;English&lt;/language&gt;&lt;/record&gt;&lt;/Cite&gt;&lt;/EndNote&gt;</w:instrText>
      </w:r>
      <w:r w:rsidR="007713B9" w:rsidRPr="0002421C">
        <w:fldChar w:fldCharType="separate"/>
      </w:r>
      <w:r w:rsidR="00251D94" w:rsidRPr="0002421C">
        <w:rPr>
          <w:noProof/>
        </w:rPr>
        <w:t>(</w:t>
      </w:r>
      <w:hyperlink w:anchor="_ENREF_140" w:tooltip="Kahn, 2000 #538" w:history="1">
        <w:r w:rsidR="00664BCA" w:rsidRPr="0002421C">
          <w:rPr>
            <w:noProof/>
          </w:rPr>
          <w:t>Kahn &amp; Flier, 2000</w:t>
        </w:r>
      </w:hyperlink>
      <w:r w:rsidR="00251D94" w:rsidRPr="0002421C">
        <w:rPr>
          <w:noProof/>
        </w:rPr>
        <w:t>)</w:t>
      </w:r>
      <w:r w:rsidR="007713B9" w:rsidRPr="0002421C">
        <w:fldChar w:fldCharType="end"/>
      </w:r>
      <w:r w:rsidR="004A6401" w:rsidRPr="0002421C">
        <w:t xml:space="preserve">. </w:t>
      </w:r>
    </w:p>
    <w:p w14:paraId="65E4B38F" w14:textId="6F7AFA67" w:rsidR="00DA05B9" w:rsidRPr="0002421C" w:rsidRDefault="00DA05B9" w:rsidP="006C7E19">
      <w:pPr>
        <w:rPr>
          <w:noProof/>
          <w:lang w:eastAsia="en-GB"/>
        </w:rPr>
      </w:pPr>
      <w:r w:rsidRPr="0002421C">
        <w:rPr>
          <w:noProof/>
          <w:lang w:eastAsia="en-GB"/>
        </w:rPr>
        <w:t>Since a significant proportion of weight loss with chronic hypoxic exposure has been attributed to a loss in skeletal muscle mass, cell tissue culture research, using several cell</w:t>
      </w:r>
      <w:r w:rsidR="008D75E4" w:rsidRPr="0002421C">
        <w:rPr>
          <w:noProof/>
          <w:lang w:eastAsia="en-GB"/>
        </w:rPr>
        <w:t xml:space="preserve"> lines, has started to form</w:t>
      </w:r>
      <w:r w:rsidRPr="0002421C">
        <w:rPr>
          <w:noProof/>
          <w:lang w:eastAsia="en-GB"/>
        </w:rPr>
        <w:t xml:space="preserve"> a body of evidence which allows for a greater understanding of this characteristic response to low O</w:t>
      </w:r>
      <w:r w:rsidRPr="0002421C">
        <w:rPr>
          <w:noProof/>
          <w:vertAlign w:val="subscript"/>
          <w:lang w:eastAsia="en-GB"/>
        </w:rPr>
        <w:t>2</w:t>
      </w:r>
      <w:r w:rsidRPr="0002421C">
        <w:rPr>
          <w:noProof/>
          <w:lang w:eastAsia="en-GB"/>
        </w:rPr>
        <w:t xml:space="preserve"> environments. Satellite cells, the resident stem cells of skeletal muscle are considered to be self-renewing, and serve to generate a population of differentiation-competent myoblasts</w:t>
      </w:r>
      <w:r w:rsidR="008D75E4" w:rsidRPr="0002421C">
        <w:rPr>
          <w:noProof/>
          <w:lang w:eastAsia="en-GB"/>
        </w:rPr>
        <w:t xml:space="preserve"> </w:t>
      </w:r>
      <w:r w:rsidRPr="0002421C">
        <w:rPr>
          <w:noProof/>
          <w:lang w:eastAsia="en-GB"/>
        </w:rPr>
        <w:t xml:space="preserve">that will participate as needed in muscle growth, repair and regeneration </w:t>
      </w:r>
      <w:r w:rsidR="007713B9" w:rsidRPr="0002421C">
        <w:rPr>
          <w:noProof/>
          <w:lang w:eastAsia="en-GB"/>
        </w:rPr>
        <w:fldChar w:fldCharType="begin">
          <w:fldData xml:space="preserve">PEVuZE5vdGU+PENpdGU+PEF1dGhvcj5IYXdrZTwvQXV0aG9yPjxZZWFyPjIwMDE8L1llYXI+PFJl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QXBwbCBQaHlzaW9sPC9hYmJyLTE+PC9hbHQtcGVyaW9kaWNhbD48cGFnZXM+NTM0LTUxPC9wYWdl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</w:fldData>
        </w:fldChar>
      </w:r>
      <w:r w:rsidRPr="0002421C">
        <w:rPr>
          <w:noProof/>
          <w:lang w:eastAsia="en-GB"/>
        </w:rPr>
        <w:instrText xml:space="preserve"> ADDIN EN.CITE </w:instrText>
      </w:r>
      <w:r w:rsidR="007713B9" w:rsidRPr="0002421C">
        <w:rPr>
          <w:noProof/>
          <w:lang w:eastAsia="en-GB"/>
        </w:rPr>
        <w:fldChar w:fldCharType="begin">
          <w:fldData xml:space="preserve">PEVuZE5vdGU+PENpdGU+PEF1dGhvcj5IYXdrZTwvQXV0aG9yPjxZZWFyPjIwMDE8L1llYXI+PFJl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</w:fldData>
        </w:fldChar>
      </w:r>
      <w:r w:rsidRPr="0002421C">
        <w:rPr>
          <w:noProof/>
          <w:lang w:eastAsia="en-GB"/>
        </w:rPr>
        <w:instrText xml:space="preserve"> ADDIN EN.CITE.DATA </w:instrText>
      </w:r>
      <w:r w:rsidR="007713B9" w:rsidRPr="0002421C">
        <w:rPr>
          <w:noProof/>
          <w:lang w:eastAsia="en-GB"/>
        </w:rPr>
      </w:r>
      <w:r w:rsidR="007713B9" w:rsidRPr="0002421C">
        <w:rPr>
          <w:noProof/>
          <w:lang w:eastAsia="en-GB"/>
        </w:rPr>
        <w:fldChar w:fldCharType="end"/>
      </w:r>
      <w:r w:rsidR="007713B9" w:rsidRPr="0002421C">
        <w:rPr>
          <w:noProof/>
          <w:lang w:eastAsia="en-GB"/>
        </w:rPr>
      </w:r>
      <w:r w:rsidR="007713B9" w:rsidRPr="0002421C">
        <w:rPr>
          <w:noProof/>
          <w:lang w:eastAsia="en-GB"/>
        </w:rPr>
        <w:fldChar w:fldCharType="separate"/>
      </w:r>
      <w:r w:rsidRPr="0002421C">
        <w:rPr>
          <w:noProof/>
          <w:lang w:eastAsia="en-GB"/>
        </w:rPr>
        <w:t>(</w:t>
      </w:r>
      <w:hyperlink w:anchor="_ENREF_123" w:tooltip="Hawke, 2001 #328" w:history="1">
        <w:r w:rsidR="00664BCA" w:rsidRPr="0002421C">
          <w:rPr>
            <w:noProof/>
            <w:lang w:eastAsia="en-GB"/>
          </w:rPr>
          <w:t>Hawke &amp; Garry, 2001</w:t>
        </w:r>
      </w:hyperlink>
      <w:r w:rsidRPr="0002421C">
        <w:rPr>
          <w:noProof/>
          <w:lang w:eastAsia="en-GB"/>
        </w:rPr>
        <w:t xml:space="preserve">; </w:t>
      </w:r>
      <w:hyperlink w:anchor="_ENREF_257" w:tooltip="Siegel, 2011 #329" w:history="1">
        <w:r w:rsidR="00664BCA" w:rsidRPr="0002421C">
          <w:rPr>
            <w:noProof/>
            <w:lang w:eastAsia="en-GB"/>
          </w:rPr>
          <w:t>Siegel et al., 2011</w:t>
        </w:r>
      </w:hyperlink>
      <w:r w:rsidRPr="0002421C">
        <w:rPr>
          <w:noProof/>
          <w:lang w:eastAsia="en-GB"/>
        </w:rPr>
        <w:t>)</w:t>
      </w:r>
      <w:r w:rsidR="007713B9" w:rsidRPr="0002421C">
        <w:rPr>
          <w:noProof/>
          <w:lang w:eastAsia="en-GB"/>
        </w:rPr>
        <w:fldChar w:fldCharType="end"/>
      </w:r>
      <w:r w:rsidRPr="0002421C">
        <w:rPr>
          <w:noProof/>
          <w:lang w:eastAsia="en-GB"/>
        </w:rPr>
        <w:t>. Satellite cells are involved in a myogenic program of skeletal muscle cell development which consists of two temporally seperated processes; myoblast proliferation</w:t>
      </w:r>
      <w:r w:rsidRPr="0002421C">
        <w:rPr>
          <w:rStyle w:val="FootnoteReference"/>
          <w:noProof/>
          <w:lang w:eastAsia="en-GB"/>
        </w:rPr>
        <w:footnoteReference w:id="5"/>
      </w:r>
      <w:r w:rsidRPr="0002421C">
        <w:rPr>
          <w:noProof/>
          <w:lang w:eastAsia="en-GB"/>
        </w:rPr>
        <w:t xml:space="preserve"> and differentiation</w:t>
      </w:r>
      <w:r w:rsidRPr="0002421C">
        <w:rPr>
          <w:rStyle w:val="FootnoteReference"/>
          <w:noProof/>
          <w:lang w:eastAsia="en-GB"/>
        </w:rPr>
        <w:footnoteReference w:id="6"/>
      </w:r>
      <w:r w:rsidR="00FD086C" w:rsidRPr="0002421C">
        <w:rPr>
          <w:noProof/>
          <w:lang w:eastAsia="en-GB"/>
        </w:rPr>
        <w:t xml:space="preserve"> (</w:t>
      </w:r>
      <w:r w:rsidR="00757ECE">
        <w:fldChar w:fldCharType="begin"/>
      </w:r>
      <w:r w:rsidR="00757ECE">
        <w:instrText xml:space="preserve"> REF _Ref360544690 \h  \* MERGEFORMAT </w:instrText>
      </w:r>
      <w:r w:rsidR="00757ECE">
        <w:fldChar w:fldCharType="separate"/>
      </w:r>
      <w:r w:rsidR="00D2773E">
        <w:t xml:space="preserve">Figure </w:t>
      </w:r>
      <w:r w:rsidR="00D2773E">
        <w:rPr>
          <w:noProof/>
        </w:rPr>
        <w:t>1.3</w:t>
      </w:r>
      <w:r w:rsidR="00757ECE">
        <w:fldChar w:fldCharType="end"/>
      </w:r>
      <w:r w:rsidRPr="0002421C">
        <w:rPr>
          <w:noProof/>
          <w:lang w:eastAsia="en-GB"/>
        </w:rPr>
        <w:t xml:space="preserve">), and the understanding of these processes is essential in understanding both muscle development and repair (Lawson &amp; Purslow, 2000) in response to different treatments and/or environments.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592"/>
      </w:tblGrid>
      <w:tr w:rsidR="00DA05B9" w:rsidRPr="0002421C" w14:paraId="76E57EC1" w14:textId="77777777" w:rsidTr="00DA05B9">
        <w:tc>
          <w:tcPr>
            <w:tcW w:w="9854" w:type="dxa"/>
            <w:shd w:val="clear" w:color="auto" w:fill="FFFFFF" w:themeFill="background1"/>
            <w:vAlign w:val="center"/>
          </w:tcPr>
          <w:p w14:paraId="11C9699E" w14:textId="12E4CCA3" w:rsidR="00DA05B9" w:rsidRPr="0002421C" w:rsidRDefault="002759E6" w:rsidP="00DA05B9">
            <w:pPr>
              <w:contextualSpacing/>
              <w:jc w:val="center"/>
              <w:rPr>
                <w:rFonts w:ascii="Times New Roman" w:hAnsi="Times New Roman"/>
                <w:szCs w:val="22"/>
              </w:rPr>
            </w:pPr>
            <w:r>
              <w:rPr>
                <w:rFonts w:ascii="Arial" w:hAnsi="Arial"/>
                <w:noProof/>
                <w:szCs w:val="22"/>
                <w:lang w:eastAsia="en-GB"/>
              </w:rPr>
              <mc:AlternateContent>
                <mc:Choice Requires="wpg">
                  <w:drawing>
                    <wp:anchor distT="0" distB="0" distL="114300" distR="114300" simplePos="0" relativeHeight="251660288" behindDoc="0" locked="0" layoutInCell="1" allowOverlap="1" wp14:anchorId="0DD79B4C" wp14:editId="7C16D48B">
                      <wp:simplePos x="0" y="0"/>
                      <wp:positionH relativeFrom="column">
                        <wp:posOffset>19685</wp:posOffset>
                      </wp:positionH>
                      <wp:positionV relativeFrom="paragraph">
                        <wp:posOffset>-2621915</wp:posOffset>
                      </wp:positionV>
                      <wp:extent cx="5404485" cy="2605405"/>
                      <wp:effectExtent l="0" t="0" r="0" b="4445"/>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4485" cy="2605405"/>
                                <a:chOff x="0" y="0"/>
                                <a:chExt cx="5404485" cy="2605112"/>
                              </a:xfrm>
                            </wpg:grpSpPr>
                            <wps:wsp>
                              <wps:cNvPr id="297" name="TextBox 62"/>
                              <wps:cNvSpPr txBox="1">
                                <a:spLocks noChangeArrowheads="1"/>
                              </wps:cNvSpPr>
                              <wps:spPr bwMode="auto">
                                <a:xfrm>
                                  <a:off x="0" y="1456661"/>
                                  <a:ext cx="1042158" cy="415865"/>
                                </a:xfrm>
                                <a:prstGeom prst="rect">
                                  <a:avLst/>
                                </a:prstGeom>
                                <a:noFill/>
                                <a:ln w="9525">
                                  <a:noFill/>
                                  <a:miter lim="800000"/>
                                  <a:headEnd/>
                                  <a:tailEnd/>
                                </a:ln>
                              </wps:spPr>
                              <wps:txbx>
                                <w:txbxContent>
                                  <w:p w14:paraId="21483A02"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Satellite cell</w:t>
                                    </w:r>
                                  </w:p>
                                </w:txbxContent>
                              </wps:txbx>
                              <wps:bodyPr wrap="square">
                                <a:noAutofit/>
                              </wps:bodyPr>
                            </wps:wsp>
                            <wps:wsp>
                              <wps:cNvPr id="298" name="TextBox 65"/>
                              <wps:cNvSpPr txBox="1">
                                <a:spLocks noChangeArrowheads="1"/>
                              </wps:cNvSpPr>
                              <wps:spPr bwMode="auto">
                                <a:xfrm>
                                  <a:off x="4167963" y="2009554"/>
                                  <a:ext cx="846933" cy="257868"/>
                                </a:xfrm>
                                <a:prstGeom prst="rect">
                                  <a:avLst/>
                                </a:prstGeom>
                                <a:noFill/>
                                <a:ln w="9525">
                                  <a:noFill/>
                                  <a:miter lim="800000"/>
                                  <a:headEnd/>
                                  <a:tailEnd/>
                                </a:ln>
                              </wps:spPr>
                              <wps:txbx>
                                <w:txbxContent>
                                  <w:p w14:paraId="16FC0A93"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Myotube</w:t>
                                    </w:r>
                                  </w:p>
                                </w:txbxContent>
                              </wps:txbx>
                              <wps:bodyPr wrap="square">
                                <a:noAutofit/>
                              </wps:bodyPr>
                            </wps:wsp>
                            <wps:wsp>
                              <wps:cNvPr id="236" name="Straight Arrow Connector 236"/>
                              <wps:cNvCnPr/>
                              <wps:spPr bwMode="auto">
                                <a:xfrm>
                                  <a:off x="818707" y="1041991"/>
                                  <a:ext cx="439257" cy="0"/>
                                </a:xfrm>
                                <a:prstGeom prst="straightConnector1">
                                  <a:avLst/>
                                </a:prstGeom>
                                <a:noFill/>
                                <a:ln w="25400" cap="flat" cmpd="sng" algn="ctr">
                                  <a:solidFill>
                                    <a:sysClr val="windowText" lastClr="000000"/>
                                  </a:solidFill>
                                  <a:prstDash val="solid"/>
                                  <a:tailEnd type="arrow"/>
                                </a:ln>
                                <a:effectLst/>
                              </wps:spPr>
                              <wps:bodyPr/>
                            </wps:wsp>
                            <wpg:grpSp>
                              <wpg:cNvPr id="253" name="Group 253"/>
                              <wpg:cNvGrpSpPr>
                                <a:grpSpLocks/>
                              </wpg:cNvGrpSpPr>
                              <wpg:grpSpPr bwMode="auto">
                                <a:xfrm>
                                  <a:off x="1701210" y="1765005"/>
                                  <a:ext cx="314371" cy="260814"/>
                                  <a:chOff x="2337801" y="2853772"/>
                                  <a:chExt cx="360213" cy="288194"/>
                                </a:xfrm>
                              </wpg:grpSpPr>
                              <wps:wsp>
                                <wps:cNvPr id="254" name="Straight Connector 254"/>
                                <wps:cNvCnPr/>
                                <wps:spPr>
                                  <a:xfrm>
                                    <a:off x="2337801" y="2853772"/>
                                    <a:ext cx="144743" cy="288194"/>
                                  </a:xfrm>
                                  <a:prstGeom prst="line">
                                    <a:avLst/>
                                  </a:prstGeom>
                                  <a:noFill/>
                                  <a:ln w="9525" cap="flat" cmpd="sng" algn="ctr">
                                    <a:solidFill>
                                      <a:sysClr val="windowText" lastClr="000000"/>
                                    </a:solidFill>
                                    <a:prstDash val="solid"/>
                                  </a:ln>
                                  <a:effectLst/>
                                </wps:spPr>
                                <wps:bodyPr/>
                              </wps:wsp>
                              <wps:wsp>
                                <wps:cNvPr id="255" name="Straight Connector 255"/>
                                <wps:cNvCnPr/>
                                <wps:spPr>
                                  <a:xfrm flipV="1">
                                    <a:off x="2553271" y="2853772"/>
                                    <a:ext cx="144743" cy="288194"/>
                                  </a:xfrm>
                                  <a:prstGeom prst="line">
                                    <a:avLst/>
                                  </a:prstGeom>
                                  <a:noFill/>
                                  <a:ln w="9525" cap="flat" cmpd="sng" algn="ctr">
                                    <a:solidFill>
                                      <a:sysClr val="windowText" lastClr="000000"/>
                                    </a:solidFill>
                                    <a:prstDash val="solid"/>
                                  </a:ln>
                                  <a:effectLst/>
                                </wps:spPr>
                                <wps:bodyPr/>
                              </wps:wsp>
                            </wpg:grpSp>
                            <wps:wsp>
                              <wps:cNvPr id="152" name="TextBox 32"/>
                              <wps:cNvSpPr txBox="1">
                                <a:spLocks noChangeArrowheads="1"/>
                              </wps:cNvSpPr>
                              <wps:spPr bwMode="auto">
                                <a:xfrm>
                                  <a:off x="1477926" y="2020186"/>
                                  <a:ext cx="1000568" cy="584926"/>
                                </a:xfrm>
                                <a:prstGeom prst="rect">
                                  <a:avLst/>
                                </a:prstGeom>
                                <a:noFill/>
                                <a:ln w="9525">
                                  <a:noFill/>
                                  <a:miter lim="800000"/>
                                  <a:headEnd/>
                                  <a:tailEnd/>
                                </a:ln>
                              </wps:spPr>
                              <wps:txbx>
                                <w:txbxContent>
                                  <w:p w14:paraId="35856034"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Muscle precursor cells</w:t>
                                    </w:r>
                                  </w:p>
                                </w:txbxContent>
                              </wps:txbx>
                              <wps:bodyPr wrap="square">
                                <a:noAutofit/>
                              </wps:bodyPr>
                            </wps:wsp>
                            <wps:wsp>
                              <wps:cNvPr id="153" name="Straight Arrow Connector 153"/>
                              <wps:cNvCnPr/>
                              <wps:spPr bwMode="auto">
                                <a:xfrm>
                                  <a:off x="2456121" y="1041991"/>
                                  <a:ext cx="440692" cy="0"/>
                                </a:xfrm>
                                <a:prstGeom prst="straightConnector1">
                                  <a:avLst/>
                                </a:prstGeom>
                                <a:noFill/>
                                <a:ln w="25400" cap="flat" cmpd="sng" algn="ctr">
                                  <a:solidFill>
                                    <a:sysClr val="windowText" lastClr="000000"/>
                                  </a:solidFill>
                                  <a:prstDash val="solid"/>
                                  <a:tailEnd type="arrow"/>
                                </a:ln>
                                <a:effectLst/>
                              </wps:spPr>
                              <wps:bodyPr/>
                            </wps:wsp>
                            <wps:wsp>
                              <wps:cNvPr id="258" name="Straight Arrow Connector 258"/>
                              <wps:cNvCnPr/>
                              <wps:spPr bwMode="auto">
                                <a:xfrm>
                                  <a:off x="3965944" y="1041991"/>
                                  <a:ext cx="439257" cy="0"/>
                                </a:xfrm>
                                <a:prstGeom prst="straightConnector1">
                                  <a:avLst/>
                                </a:prstGeom>
                                <a:noFill/>
                                <a:ln w="25400" cap="flat" cmpd="sng" algn="ctr">
                                  <a:solidFill>
                                    <a:sysClr val="windowText" lastClr="000000"/>
                                  </a:solidFill>
                                  <a:prstDash val="solid"/>
                                  <a:tailEnd type="arrow"/>
                                </a:ln>
                                <a:effectLst/>
                              </wps:spPr>
                              <wps:bodyPr/>
                            </wps:wsp>
                            <wpg:grpSp>
                              <wpg:cNvPr id="453" name="Group 453"/>
                              <wpg:cNvGrpSpPr/>
                              <wpg:grpSpPr>
                                <a:xfrm>
                                  <a:off x="1509824" y="329610"/>
                                  <a:ext cx="3305773" cy="1542584"/>
                                  <a:chOff x="0" y="0"/>
                                  <a:chExt cx="3305773" cy="1542584"/>
                                </a:xfrm>
                              </wpg:grpSpPr>
                              <wps:wsp>
                                <wps:cNvPr id="239" name="Freeform 239"/>
                                <wps:cNvSpPr/>
                                <wps:spPr bwMode="auto">
                                  <a:xfrm>
                                    <a:off x="159488" y="0"/>
                                    <a:ext cx="345951" cy="390486"/>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1BFB3540" w14:textId="77777777" w:rsidR="00B53C7C" w:rsidRDefault="00B53C7C" w:rsidP="00DA05B9"/>
                                  </w:txbxContent>
                                </wps:txbx>
                                <wps:bodyPr anchor="ctr"/>
                              </wps:wsp>
                              <wps:wsp>
                                <wps:cNvPr id="240" name="Oval 240"/>
                                <wps:cNvSpPr/>
                                <wps:spPr bwMode="auto">
                                  <a:xfrm>
                                    <a:off x="287079" y="127590"/>
                                    <a:ext cx="93307" cy="98727"/>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3DEE09F6" w14:textId="77777777" w:rsidR="00B53C7C" w:rsidRDefault="00B53C7C" w:rsidP="00DA05B9"/>
                                  </w:txbxContent>
                                </wps:txbx>
                                <wps:bodyPr anchor="ctr"/>
                              </wps:wsp>
                              <wps:wsp>
                                <wps:cNvPr id="242" name="Freeform 242"/>
                                <wps:cNvSpPr/>
                                <wps:spPr bwMode="auto">
                                  <a:xfrm>
                                    <a:off x="0" y="584790"/>
                                    <a:ext cx="345950" cy="390486"/>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71F20240" w14:textId="77777777" w:rsidR="00B53C7C" w:rsidRDefault="00B53C7C" w:rsidP="00DA05B9"/>
                                  </w:txbxContent>
                                </wps:txbx>
                                <wps:bodyPr anchor="ctr"/>
                              </wps:wsp>
                              <wps:wsp>
                                <wps:cNvPr id="243" name="Oval 243"/>
                                <wps:cNvSpPr/>
                                <wps:spPr bwMode="auto">
                                  <a:xfrm>
                                    <a:off x="127590" y="712381"/>
                                    <a:ext cx="93306" cy="98727"/>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6A214494" w14:textId="77777777" w:rsidR="00B53C7C" w:rsidRDefault="00B53C7C" w:rsidP="00DA05B9"/>
                                  </w:txbxContent>
                                </wps:txbx>
                                <wps:bodyPr anchor="ctr"/>
                              </wps:wsp>
                              <wps:wsp>
                                <wps:cNvPr id="245" name="Freeform 245"/>
                                <wps:cNvSpPr/>
                                <wps:spPr bwMode="auto">
                                  <a:xfrm>
                                    <a:off x="425302" y="584790"/>
                                    <a:ext cx="345951" cy="390486"/>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4DF144AA" w14:textId="77777777" w:rsidR="00B53C7C" w:rsidRDefault="00B53C7C" w:rsidP="00DA05B9"/>
                                  </w:txbxContent>
                                </wps:txbx>
                                <wps:bodyPr anchor="ctr"/>
                              </wps:wsp>
                              <wps:wsp>
                                <wps:cNvPr id="246" name="Oval 246"/>
                                <wps:cNvSpPr/>
                                <wps:spPr bwMode="auto">
                                  <a:xfrm>
                                    <a:off x="552893" y="712381"/>
                                    <a:ext cx="93307" cy="98727"/>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354692CA" w14:textId="77777777" w:rsidR="00B53C7C" w:rsidRDefault="00B53C7C" w:rsidP="00DA05B9"/>
                                  </w:txbxContent>
                                </wps:txbx>
                                <wps:bodyPr anchor="ctr"/>
                              </wps:wsp>
                              <wps:wsp>
                                <wps:cNvPr id="248" name="Freeform 248"/>
                                <wps:cNvSpPr/>
                                <wps:spPr bwMode="auto">
                                  <a:xfrm>
                                    <a:off x="435934" y="978195"/>
                                    <a:ext cx="344515" cy="391960"/>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3CFF3C35" w14:textId="77777777" w:rsidR="00B53C7C" w:rsidRDefault="00B53C7C" w:rsidP="00DA05B9"/>
                                  </w:txbxContent>
                                </wps:txbx>
                                <wps:bodyPr anchor="ctr"/>
                              </wps:wsp>
                              <wps:wsp>
                                <wps:cNvPr id="249" name="Oval 249"/>
                                <wps:cNvSpPr/>
                                <wps:spPr bwMode="auto">
                                  <a:xfrm>
                                    <a:off x="563525" y="1105786"/>
                                    <a:ext cx="94742" cy="97254"/>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1DB1D991" w14:textId="77777777" w:rsidR="00B53C7C" w:rsidRDefault="00B53C7C" w:rsidP="00DA05B9"/>
                                  </w:txbxContent>
                                </wps:txbx>
                                <wps:bodyPr anchor="ctr"/>
                              </wps:wsp>
                              <wps:wsp>
                                <wps:cNvPr id="251" name="Freeform 251"/>
                                <wps:cNvSpPr/>
                                <wps:spPr bwMode="auto">
                                  <a:xfrm>
                                    <a:off x="0" y="978195"/>
                                    <a:ext cx="345950" cy="391960"/>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1C0B0F71" w14:textId="77777777" w:rsidR="00B53C7C" w:rsidRDefault="00B53C7C" w:rsidP="00DA05B9"/>
                                  </w:txbxContent>
                                </wps:txbx>
                                <wps:bodyPr anchor="ctr"/>
                              </wps:wsp>
                              <wps:wsp>
                                <wps:cNvPr id="252" name="Oval 252"/>
                                <wps:cNvSpPr/>
                                <wps:spPr bwMode="auto">
                                  <a:xfrm>
                                    <a:off x="127590" y="1105786"/>
                                    <a:ext cx="93306" cy="97254"/>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3A6DB0D2" w14:textId="77777777" w:rsidR="00B53C7C" w:rsidRDefault="00B53C7C" w:rsidP="00DA05B9"/>
                                  </w:txbxContent>
                                </wps:txbx>
                                <wps:bodyPr anchor="ctr"/>
                              </wps:wsp>
                              <wps:wsp>
                                <wps:cNvPr id="156" name="Freeform 156"/>
                                <wps:cNvSpPr/>
                                <wps:spPr bwMode="auto">
                                  <a:xfrm>
                                    <a:off x="1765004" y="393404"/>
                                    <a:ext cx="345950" cy="390484"/>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36EE5A1D" w14:textId="77777777" w:rsidR="00B53C7C" w:rsidRDefault="00B53C7C" w:rsidP="00DA05B9"/>
                                  </w:txbxContent>
                                </wps:txbx>
                                <wps:bodyPr anchor="ctr"/>
                              </wps:wsp>
                              <wps:wsp>
                                <wps:cNvPr id="157" name="Oval 157"/>
                                <wps:cNvSpPr/>
                                <wps:spPr bwMode="auto">
                                  <a:xfrm>
                                    <a:off x="1892595" y="520995"/>
                                    <a:ext cx="93306" cy="98726"/>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3B2F61A3" w14:textId="77777777" w:rsidR="00B53C7C" w:rsidRDefault="00B53C7C" w:rsidP="00DA05B9"/>
                                  </w:txbxContent>
                                </wps:txbx>
                                <wps:bodyPr anchor="ctr"/>
                              </wps:wsp>
                              <wps:wsp>
                                <wps:cNvPr id="159" name="Freeform 159"/>
                                <wps:cNvSpPr/>
                                <wps:spPr bwMode="auto">
                                  <a:xfrm>
                                    <a:off x="1637413" y="786809"/>
                                    <a:ext cx="344515" cy="391959"/>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50F6EA23" w14:textId="77777777" w:rsidR="00B53C7C" w:rsidRDefault="00B53C7C" w:rsidP="00DA05B9"/>
                                  </w:txbxContent>
                                </wps:txbx>
                                <wps:bodyPr anchor="ctr"/>
                              </wps:wsp>
                              <wps:wsp>
                                <wps:cNvPr id="527" name="Oval 160"/>
                                <wps:cNvSpPr/>
                                <wps:spPr bwMode="auto">
                                  <a:xfrm>
                                    <a:off x="1765004" y="914400"/>
                                    <a:ext cx="94742" cy="97253"/>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156E2E08" w14:textId="77777777" w:rsidR="00B53C7C" w:rsidRDefault="00B53C7C" w:rsidP="00DA05B9"/>
                                  </w:txbxContent>
                                </wps:txbx>
                                <wps:bodyPr anchor="ctr"/>
                              </wps:wsp>
                              <wps:wsp>
                                <wps:cNvPr id="528" name="Freeform 162"/>
                                <wps:cNvSpPr/>
                                <wps:spPr bwMode="auto">
                                  <a:xfrm>
                                    <a:off x="1828800" y="1041990"/>
                                    <a:ext cx="345950" cy="390485"/>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00DA7E34" w14:textId="77777777" w:rsidR="00B53C7C" w:rsidRDefault="00B53C7C" w:rsidP="00DA05B9"/>
                                  </w:txbxContent>
                                </wps:txbx>
                                <wps:bodyPr anchor="ctr"/>
                              </wps:wsp>
                              <wps:wsp>
                                <wps:cNvPr id="529" name="Oval 163"/>
                                <wps:cNvSpPr/>
                                <wps:spPr bwMode="auto">
                                  <a:xfrm>
                                    <a:off x="1956390" y="1169581"/>
                                    <a:ext cx="93306" cy="98727"/>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782CE352" w14:textId="77777777" w:rsidR="00B53C7C" w:rsidRDefault="00B53C7C" w:rsidP="00DA05B9"/>
                                  </w:txbxContent>
                                </wps:txbx>
                                <wps:bodyPr anchor="ctr"/>
                              </wps:wsp>
                              <wps:wsp>
                                <wps:cNvPr id="256" name="Freeform 256"/>
                                <wps:cNvSpPr/>
                                <wps:spPr bwMode="auto">
                                  <a:xfrm>
                                    <a:off x="1956390" y="659218"/>
                                    <a:ext cx="344515" cy="390485"/>
                                  </a:xfrm>
                                  <a:custGeom>
                                    <a:avLst/>
                                    <a:gdLst>
                                      <a:gd name="connsiteX0" fmla="*/ 320722 w 470848"/>
                                      <a:gd name="connsiteY0" fmla="*/ 179696 h 557284"/>
                                      <a:gd name="connsiteX1" fmla="*/ 470848 w 470848"/>
                                      <a:gd name="connsiteY1" fmla="*/ 288878 h 557284"/>
                                      <a:gd name="connsiteX2" fmla="*/ 320722 w 470848"/>
                                      <a:gd name="connsiteY2" fmla="*/ 357117 h 557284"/>
                                      <a:gd name="connsiteX3" fmla="*/ 429905 w 470848"/>
                                      <a:gd name="connsiteY3" fmla="*/ 507242 h 557284"/>
                                      <a:gd name="connsiteX4" fmla="*/ 225188 w 470848"/>
                                      <a:gd name="connsiteY4" fmla="*/ 398060 h 557284"/>
                                      <a:gd name="connsiteX5" fmla="*/ 102358 w 470848"/>
                                      <a:gd name="connsiteY5" fmla="*/ 548186 h 557284"/>
                                      <a:gd name="connsiteX6" fmla="*/ 102358 w 470848"/>
                                      <a:gd name="connsiteY6" fmla="*/ 343469 h 557284"/>
                                      <a:gd name="connsiteX7" fmla="*/ 6824 w 470848"/>
                                      <a:gd name="connsiteY7" fmla="*/ 193344 h 557284"/>
                                      <a:gd name="connsiteX8" fmla="*/ 143302 w 470848"/>
                                      <a:gd name="connsiteY8" fmla="*/ 179696 h 557284"/>
                                      <a:gd name="connsiteX9" fmla="*/ 238836 w 470848"/>
                                      <a:gd name="connsiteY9" fmla="*/ 2275 h 557284"/>
                                      <a:gd name="connsiteX10" fmla="*/ 320722 w 470848"/>
                                      <a:gd name="connsiteY10" fmla="*/ 179696 h 557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70848" h="557284">
                                        <a:moveTo>
                                          <a:pt x="320722" y="179696"/>
                                        </a:moveTo>
                                        <a:cubicBezTo>
                                          <a:pt x="359391" y="227463"/>
                                          <a:pt x="470848" y="259308"/>
                                          <a:pt x="470848" y="288878"/>
                                        </a:cubicBezTo>
                                        <a:cubicBezTo>
                                          <a:pt x="470848" y="318448"/>
                                          <a:pt x="327546" y="320723"/>
                                          <a:pt x="320722" y="357117"/>
                                        </a:cubicBezTo>
                                        <a:cubicBezTo>
                                          <a:pt x="313898" y="393511"/>
                                          <a:pt x="445827" y="500418"/>
                                          <a:pt x="429905" y="507242"/>
                                        </a:cubicBezTo>
                                        <a:cubicBezTo>
                                          <a:pt x="413983" y="514066"/>
                                          <a:pt x="279779" y="391236"/>
                                          <a:pt x="225188" y="398060"/>
                                        </a:cubicBezTo>
                                        <a:cubicBezTo>
                                          <a:pt x="170597" y="404884"/>
                                          <a:pt x="122830" y="557284"/>
                                          <a:pt x="102358" y="548186"/>
                                        </a:cubicBezTo>
                                        <a:cubicBezTo>
                                          <a:pt x="81886" y="539088"/>
                                          <a:pt x="118280" y="402609"/>
                                          <a:pt x="102358" y="343469"/>
                                        </a:cubicBezTo>
                                        <a:cubicBezTo>
                                          <a:pt x="86436" y="284329"/>
                                          <a:pt x="0" y="220639"/>
                                          <a:pt x="6824" y="193344"/>
                                        </a:cubicBezTo>
                                        <a:cubicBezTo>
                                          <a:pt x="13648" y="166049"/>
                                          <a:pt x="104633" y="211541"/>
                                          <a:pt x="143302" y="179696"/>
                                        </a:cubicBezTo>
                                        <a:cubicBezTo>
                                          <a:pt x="181971" y="147851"/>
                                          <a:pt x="211541" y="4550"/>
                                          <a:pt x="238836" y="2275"/>
                                        </a:cubicBezTo>
                                        <a:cubicBezTo>
                                          <a:pt x="266132" y="0"/>
                                          <a:pt x="282053" y="131929"/>
                                          <a:pt x="320722" y="179696"/>
                                        </a:cubicBezTo>
                                        <a:close/>
                                      </a:path>
                                    </a:pathLst>
                                  </a:custGeom>
                                  <a:ln w="15875"/>
                                </wps:spPr>
                                <wps:style>
                                  <a:lnRef idx="2">
                                    <a:schemeClr val="dk1"/>
                                  </a:lnRef>
                                  <a:fillRef idx="1">
                                    <a:schemeClr val="lt1"/>
                                  </a:fillRef>
                                  <a:effectRef idx="0">
                                    <a:schemeClr val="dk1"/>
                                  </a:effectRef>
                                  <a:fontRef idx="minor">
                                    <a:schemeClr val="dk1"/>
                                  </a:fontRef>
                                </wps:style>
                                <wps:txbx>
                                  <w:txbxContent>
                                    <w:p w14:paraId="0D47A1E4" w14:textId="77777777" w:rsidR="00B53C7C" w:rsidRDefault="00B53C7C" w:rsidP="00DA05B9"/>
                                  </w:txbxContent>
                                </wps:txbx>
                                <wps:bodyPr anchor="ctr"/>
                              </wps:wsp>
                              <wps:wsp>
                                <wps:cNvPr id="257" name="Oval 257"/>
                                <wps:cNvSpPr/>
                                <wps:spPr bwMode="auto">
                                  <a:xfrm>
                                    <a:off x="2083981" y="786809"/>
                                    <a:ext cx="94742" cy="98727"/>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612FEE59" w14:textId="77777777" w:rsidR="00B53C7C" w:rsidRDefault="00B53C7C" w:rsidP="00DA05B9"/>
                                  </w:txbxContent>
                                </wps:txbx>
                                <wps:bodyPr anchor="ctr"/>
                              </wps:wsp>
                              <wps:wsp>
                                <wps:cNvPr id="260" name="Oval 260"/>
                                <wps:cNvSpPr/>
                                <wps:spPr bwMode="auto">
                                  <a:xfrm rot="780000">
                                    <a:off x="2987748" y="42530"/>
                                    <a:ext cx="314370" cy="1500054"/>
                                  </a:xfrm>
                                  <a:prstGeom prst="ellipse">
                                    <a:avLst/>
                                  </a:prstGeom>
                                  <a:ln w="15875"/>
                                </wps:spPr>
                                <wps:style>
                                  <a:lnRef idx="2">
                                    <a:schemeClr val="dk1"/>
                                  </a:lnRef>
                                  <a:fillRef idx="1">
                                    <a:schemeClr val="lt1"/>
                                  </a:fillRef>
                                  <a:effectRef idx="0">
                                    <a:schemeClr val="dk1"/>
                                  </a:effectRef>
                                  <a:fontRef idx="minor">
                                    <a:schemeClr val="dk1"/>
                                  </a:fontRef>
                                </wps:style>
                                <wps:txbx>
                                  <w:txbxContent>
                                    <w:p w14:paraId="1B33EA78" w14:textId="77777777" w:rsidR="00B53C7C" w:rsidRDefault="00B53C7C" w:rsidP="00DA05B9"/>
                                  </w:txbxContent>
                                </wps:txbx>
                                <wps:bodyPr anchor="ctr"/>
                              </wps:wsp>
                              <wps:wsp>
                                <wps:cNvPr id="261" name="Oval 261"/>
                                <wps:cNvSpPr/>
                                <wps:spPr bwMode="auto">
                                  <a:xfrm>
                                    <a:off x="2987748" y="1105786"/>
                                    <a:ext cx="94741" cy="97253"/>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8E1CF24" w14:textId="77777777" w:rsidR="00B53C7C" w:rsidRDefault="00B53C7C" w:rsidP="00DA05B9"/>
                                  </w:txbxContent>
                                </wps:txbx>
                                <wps:bodyPr anchor="ctr"/>
                              </wps:wsp>
                              <wps:wsp>
                                <wps:cNvPr id="262" name="Oval 262"/>
                                <wps:cNvSpPr/>
                                <wps:spPr bwMode="auto">
                                  <a:xfrm>
                                    <a:off x="3083441" y="839972"/>
                                    <a:ext cx="93306" cy="97253"/>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07AFC433" w14:textId="77777777" w:rsidR="00B53C7C" w:rsidRDefault="00B53C7C" w:rsidP="00DA05B9"/>
                                  </w:txbxContent>
                                </wps:txbx>
                                <wps:bodyPr anchor="ctr"/>
                              </wps:wsp>
                              <wps:wsp>
                                <wps:cNvPr id="263" name="Oval 263"/>
                                <wps:cNvSpPr/>
                                <wps:spPr bwMode="auto">
                                  <a:xfrm>
                                    <a:off x="3211032" y="255181"/>
                                    <a:ext cx="94741" cy="97253"/>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0027492D" w14:textId="77777777" w:rsidR="00B53C7C" w:rsidRDefault="00B53C7C" w:rsidP="00DA05B9"/>
                                  </w:txbxContent>
                                </wps:txbx>
                                <wps:bodyPr anchor="ctr"/>
                              </wps:wsp>
                              <wps:wsp>
                                <wps:cNvPr id="264" name="Oval 264"/>
                                <wps:cNvSpPr/>
                                <wps:spPr bwMode="auto">
                                  <a:xfrm>
                                    <a:off x="3147237" y="520995"/>
                                    <a:ext cx="93306" cy="97253"/>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6A91D065" w14:textId="77777777" w:rsidR="00B53C7C" w:rsidRDefault="00B53C7C" w:rsidP="00DA05B9"/>
                                  </w:txbxContent>
                                </wps:txbx>
                                <wps:bodyPr anchor="ctr"/>
                              </wps:wsp>
                            </wpg:grpSp>
                            <wpg:grpSp>
                              <wpg:cNvPr id="265" name="Group 265"/>
                              <wpg:cNvGrpSpPr>
                                <a:grpSpLocks/>
                              </wpg:cNvGrpSpPr>
                              <wpg:grpSpPr bwMode="auto">
                                <a:xfrm>
                                  <a:off x="0" y="0"/>
                                  <a:ext cx="5404485" cy="256394"/>
                                  <a:chOff x="395288" y="908050"/>
                                  <a:chExt cx="6192580" cy="283310"/>
                                </a:xfrm>
                              </wpg:grpSpPr>
                              <wps:wsp>
                                <wps:cNvPr id="266" name="TextBox 59"/>
                                <wps:cNvSpPr txBox="1">
                                  <a:spLocks noChangeArrowheads="1"/>
                                </wps:cNvSpPr>
                                <wps:spPr bwMode="auto">
                                  <a:xfrm>
                                    <a:off x="5435848" y="908051"/>
                                    <a:ext cx="1152020" cy="283309"/>
                                  </a:xfrm>
                                  <a:prstGeom prst="rect">
                                    <a:avLst/>
                                  </a:prstGeom>
                                  <a:noFill/>
                                  <a:ln w="9525">
                                    <a:noFill/>
                                    <a:miter lim="800000"/>
                                    <a:headEnd/>
                                    <a:tailEnd/>
                                  </a:ln>
                                </wps:spPr>
                                <wps:txbx>
                                  <w:txbxContent>
                                    <w:p w14:paraId="1F38C9A6"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Fusion</w:t>
                                      </w:r>
                                    </w:p>
                                  </w:txbxContent>
                                </wps:txbx>
                                <wps:bodyPr wrap="square">
                                  <a:noAutofit/>
                                </wps:bodyPr>
                              </wps:wsp>
                              <wpg:grpSp>
                                <wpg:cNvPr id="267" name="Group 267"/>
                                <wpg:cNvGrpSpPr>
                                  <a:grpSpLocks/>
                                </wpg:cNvGrpSpPr>
                                <wpg:grpSpPr bwMode="auto">
                                  <a:xfrm>
                                    <a:off x="395288" y="908050"/>
                                    <a:ext cx="4933075" cy="283310"/>
                                    <a:chOff x="395288" y="908050"/>
                                    <a:chExt cx="4933075" cy="283310"/>
                                  </a:xfrm>
                                </wpg:grpSpPr>
                                <wps:wsp>
                                  <wps:cNvPr id="268" name="TextBox 58"/>
                                  <wps:cNvSpPr txBox="1">
                                    <a:spLocks noChangeArrowheads="1"/>
                                  </wps:cNvSpPr>
                                  <wps:spPr bwMode="auto">
                                    <a:xfrm>
                                      <a:off x="395288" y="908050"/>
                                      <a:ext cx="1194128" cy="283309"/>
                                    </a:xfrm>
                                    <a:prstGeom prst="rect">
                                      <a:avLst/>
                                    </a:prstGeom>
                                    <a:noFill/>
                                    <a:ln w="9525">
                                      <a:noFill/>
                                      <a:miter lim="800000"/>
                                      <a:headEnd/>
                                      <a:tailEnd/>
                                    </a:ln>
                                  </wps:spPr>
                                  <wps:txbx>
                                    <w:txbxContent>
                                      <w:p w14:paraId="755B62C5"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Quiescence</w:t>
                                        </w:r>
                                      </w:p>
                                    </w:txbxContent>
                                  </wps:txbx>
                                  <wps:bodyPr wrap="square">
                                    <a:noAutofit/>
                                  </wps:bodyPr>
                                </wps:wsp>
                                <wps:wsp>
                                  <wps:cNvPr id="269" name="TextBox 60"/>
                                  <wps:cNvSpPr txBox="1">
                                    <a:spLocks noChangeArrowheads="1"/>
                                  </wps:cNvSpPr>
                                  <wps:spPr bwMode="auto">
                                    <a:xfrm>
                                      <a:off x="3779664" y="919083"/>
                                      <a:ext cx="1548699" cy="272276"/>
                                    </a:xfrm>
                                    <a:prstGeom prst="rect">
                                      <a:avLst/>
                                    </a:prstGeom>
                                    <a:noFill/>
                                    <a:ln w="9525">
                                      <a:noFill/>
                                      <a:miter lim="800000"/>
                                      <a:headEnd/>
                                      <a:tailEnd/>
                                    </a:ln>
                                  </wps:spPr>
                                  <wps:txbx>
                                    <w:txbxContent>
                                      <w:p w14:paraId="022CE90F"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Differentiation</w:t>
                                        </w:r>
                                      </w:p>
                                    </w:txbxContent>
                                  </wps:txbx>
                                  <wps:bodyPr wrap="square">
                                    <a:noAutofit/>
                                  </wps:bodyPr>
                                </wps:wsp>
                                <wps:wsp>
                                  <wps:cNvPr id="270" name="TextBox 61"/>
                                  <wps:cNvSpPr txBox="1">
                                    <a:spLocks noChangeArrowheads="1"/>
                                  </wps:cNvSpPr>
                                  <wps:spPr bwMode="auto">
                                    <a:xfrm>
                                      <a:off x="1979408" y="908050"/>
                                      <a:ext cx="1362552" cy="283310"/>
                                    </a:xfrm>
                                    <a:prstGeom prst="rect">
                                      <a:avLst/>
                                    </a:prstGeom>
                                    <a:noFill/>
                                    <a:ln w="9525">
                                      <a:noFill/>
                                      <a:miter lim="800000"/>
                                      <a:headEnd/>
                                      <a:tailEnd/>
                                    </a:ln>
                                  </wps:spPr>
                                  <wps:txbx>
                                    <w:txbxContent>
                                      <w:p w14:paraId="5E367539"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Proliferation</w:t>
                                        </w:r>
                                      </w:p>
                                    </w:txbxContent>
                                  </wps:txbx>
                                  <wps:bodyPr wrap="square">
                                    <a:noAutofit/>
                                  </wps:bodyPr>
                                </wps:wsp>
                              </wpg:grpSp>
                            </wpg:grpSp>
                            <wps:wsp>
                              <wps:cNvPr id="271" name="TextBox 66"/>
                              <wps:cNvSpPr txBox="1">
                                <a:spLocks noChangeArrowheads="1"/>
                              </wps:cNvSpPr>
                              <wps:spPr bwMode="auto">
                                <a:xfrm>
                                  <a:off x="754912" y="574158"/>
                                  <a:ext cx="691283" cy="417804"/>
                                </a:xfrm>
                                <a:prstGeom prst="rect">
                                  <a:avLst/>
                                </a:prstGeom>
                                <a:noFill/>
                                <a:ln w="9525">
                                  <a:noFill/>
                                  <a:miter lim="800000"/>
                                  <a:headEnd/>
                                  <a:tailEnd/>
                                </a:ln>
                              </wps:spPr>
                              <wps:txbx>
                                <w:txbxContent>
                                  <w:p w14:paraId="1AF28EB8"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Myf5</w:t>
                                    </w:r>
                                  </w:p>
                                  <w:p w14:paraId="6659E037"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myoD</w:t>
                                    </w:r>
                                  </w:p>
                                </w:txbxContent>
                              </wps:txbx>
                              <wps:bodyPr wrap="square">
                                <a:noAutofit/>
                              </wps:bodyPr>
                            </wps:wsp>
                            <wps:wsp>
                              <wps:cNvPr id="272" name="TextBox 67"/>
                              <wps:cNvSpPr txBox="1">
                                <a:spLocks noChangeArrowheads="1"/>
                              </wps:cNvSpPr>
                              <wps:spPr bwMode="auto">
                                <a:xfrm>
                                  <a:off x="2275368" y="552893"/>
                                  <a:ext cx="1068564" cy="417804"/>
                                </a:xfrm>
                                <a:prstGeom prst="rect">
                                  <a:avLst/>
                                </a:prstGeom>
                                <a:noFill/>
                                <a:ln w="9525">
                                  <a:noFill/>
                                  <a:miter lim="800000"/>
                                  <a:headEnd/>
                                  <a:tailEnd/>
                                </a:ln>
                              </wps:spPr>
                              <wps:txbx>
                                <w:txbxContent>
                                  <w:p w14:paraId="6B869592"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Myogenin</w:t>
                                    </w:r>
                                  </w:p>
                                  <w:p w14:paraId="2524E3BF"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MRF4</w:t>
                                    </w:r>
                                  </w:p>
                                </w:txbxContent>
                              </wps:txbx>
                              <wps:bodyPr wrap="square">
                                <a:noAutofit/>
                              </wps:bodyPr>
                            </wps:wsp>
                            <wpg:grpSp>
                              <wpg:cNvPr id="452" name="Group 452"/>
                              <wpg:cNvGrpSpPr/>
                              <wpg:grpSpPr>
                                <a:xfrm>
                                  <a:off x="191386" y="786810"/>
                                  <a:ext cx="502417" cy="520157"/>
                                  <a:chOff x="0" y="0"/>
                                  <a:chExt cx="502417" cy="520157"/>
                                </a:xfrm>
                              </wpg:grpSpPr>
                              <wps:wsp>
                                <wps:cNvPr id="235" name="Oval 235"/>
                                <wps:cNvSpPr/>
                                <wps:spPr bwMode="auto">
                                  <a:xfrm>
                                    <a:off x="0" y="0"/>
                                    <a:ext cx="502417" cy="520157"/>
                                  </a:xfrm>
                                  <a:prstGeom prst="ellipse">
                                    <a:avLst/>
                                  </a:prstGeom>
                                  <a:ln w="15875"/>
                                </wps:spPr>
                                <wps:style>
                                  <a:lnRef idx="2">
                                    <a:schemeClr val="dk1"/>
                                  </a:lnRef>
                                  <a:fillRef idx="1">
                                    <a:schemeClr val="lt1"/>
                                  </a:fillRef>
                                  <a:effectRef idx="0">
                                    <a:schemeClr val="dk1"/>
                                  </a:effectRef>
                                  <a:fontRef idx="minor">
                                    <a:schemeClr val="dk1"/>
                                  </a:fontRef>
                                </wps:style>
                                <wps:txbx>
                                  <w:txbxContent>
                                    <w:p w14:paraId="62DABC0D" w14:textId="77777777" w:rsidR="00B53C7C" w:rsidRDefault="00B53C7C" w:rsidP="00DA05B9"/>
                                  </w:txbxContent>
                                </wps:txbx>
                                <wps:bodyPr anchor="ctr"/>
                              </wps:wsp>
                              <wps:wsp>
                                <wps:cNvPr id="273" name="Oval 273"/>
                                <wps:cNvSpPr/>
                                <wps:spPr bwMode="auto">
                                  <a:xfrm>
                                    <a:off x="393405" y="212651"/>
                                    <a:ext cx="51677" cy="162088"/>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047BAE23" w14:textId="77777777" w:rsidR="00B53C7C" w:rsidRDefault="00B53C7C" w:rsidP="00DA05B9"/>
                                  </w:txbxContent>
                                </wps:txbx>
                                <wps:bodyPr anchor="ctr"/>
                              </wps:wsp>
                            </wpg:grpSp>
                          </wpg:wgp>
                        </a:graphicData>
                      </a:graphic>
                      <wp14:sizeRelH relativeFrom="page">
                        <wp14:pctWidth>0</wp14:pctWidth>
                      </wp14:sizeRelH>
                      <wp14:sizeRelV relativeFrom="page">
                        <wp14:pctHeight>0</wp14:pctHeight>
                      </wp14:sizeRelV>
                    </wp:anchor>
                  </w:drawing>
                </mc:Choice>
                <mc:Fallback>
                  <w:pict>
                    <v:group w14:anchorId="0DD79B4C" id="Group 454" o:spid="_x0000_s1162" style="position:absolute;left:0;text-align:left;margin-left:1.55pt;margin-top:-206.45pt;width:425.55pt;height:205.15pt;z-index:251660288;mso-position-horizontal-relative:text;mso-position-vertical-relative:text" coordsize="54044,2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">
                      <v:shape id="TextBox 62" o:spid="_x0000_s1163" type="#_x0000_t202" style="position:absolute;top:14566;width:10421;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21483A02"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Satellite cell</w:t>
                              </w:r>
                            </w:p>
                          </w:txbxContent>
                        </v:textbox>
                      </v:shape>
                      <v:shape id="TextBox 65" o:spid="_x0000_s1164" type="#_x0000_t202" style="position:absolute;left:41679;top:20095;width:846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16FC0A93"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Myotube</w:t>
                              </w:r>
                            </w:p>
                          </w:txbxContent>
                        </v:textbox>
                      </v:shape>
                      <v:shape id="Straight Arrow Connector 236" o:spid="_x0000_s1165" type="#_x0000_t32" style="position:absolute;left:8187;top:10419;width:4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" strokecolor="windowText" strokeweight="2pt">
                        <v:stroke endarrow="open"/>
                      </v:shape>
                      <v:group id="Group 253" o:spid="_x0000_s1166" style="position:absolute;left:17012;top:17650;width:3143;height:2608" coordorigin="23378,28537" coordsize="3602,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Straight Connector 254" o:spid="_x0000_s1167" style="position:absolute;visibility:visible;mso-wrap-style:square" from="23378,28537" to="24825,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" strokecolor="windowText"/>
                        <v:line id="Straight Connector 255" o:spid="_x0000_s1168" style="position:absolute;flip:y;visibility:visible;mso-wrap-style:square" from="25532,28537" to="26980,3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" strokecolor="windowText"/>
                      </v:group>
                      <v:shape id="TextBox 32" o:spid="_x0000_s1169" type="#_x0000_t202" style="position:absolute;left:14779;top:20201;width:10005;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35856034"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Muscle precursor cells</w:t>
                              </w:r>
                            </w:p>
                          </w:txbxContent>
                        </v:textbox>
                      </v:shape>
                      <v:shape id="Straight Arrow Connector 153" o:spid="_x0000_s1170" type="#_x0000_t32" style="position:absolute;left:24561;top:10419;width:4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" strokecolor="windowText" strokeweight="2pt">
                        <v:stroke endarrow="open"/>
                      </v:shape>
                      <v:shape id="Straight Arrow Connector 258" o:spid="_x0000_s1171" type="#_x0000_t32" style="position:absolute;left:39659;top:10419;width:4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" strokecolor="windowText" strokeweight="2pt">
                        <v:stroke endarrow="open"/>
                      </v:shape>
                      <v:group id="Group 453" o:spid="_x0000_s1172" style="position:absolute;left:15098;top:3296;width:33057;height:15425" coordsize="33057,1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239" o:spid="_x0000_s1173" style="position:absolute;left:1594;width:3460;height:3904;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5912;345951,202415;235647,250230;315869,355422;165455,278919;75207,384111;75207,240667;5014,135475;105290,125912;175482,1594;235647,125912" o:connectangles="0,0,0,0,0,0,0,0,0,0,0" textboxrect="0,0,470848,557284"/>
                          <v:textbox>
                            <w:txbxContent>
                              <w:p w14:paraId="1BFB3540" w14:textId="77777777" w:rsidR="00B53C7C" w:rsidRDefault="00B53C7C" w:rsidP="00DA05B9"/>
                            </w:txbxContent>
                          </v:textbox>
                        </v:shape>
                        <v:oval id="Oval 240" o:spid="_x0000_s1174" style="position:absolute;left:2870;top:1275;width:933;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" fillcolor="black [3200]" strokecolor="black [1600]" strokeweight="2pt">
                          <v:textbox>
                            <w:txbxContent>
                              <w:p w14:paraId="3DEE09F6" w14:textId="77777777" w:rsidR="00B53C7C" w:rsidRDefault="00B53C7C" w:rsidP="00DA05B9"/>
                            </w:txbxContent>
                          </v:textbox>
                        </v:oval>
                        <v:shape id="Freeform 242" o:spid="_x0000_s1175" style="position:absolute;top:5847;width:3459;height:3905;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5912;345950,202415;235647,250230;315868,355422;165454,278919;75206,384111;75206,240667;5014,135475;105289,125912;175482,1594;235647,125912" o:connectangles="0,0,0,0,0,0,0,0,0,0,0" textboxrect="0,0,470848,557284"/>
                          <v:textbox>
                            <w:txbxContent>
                              <w:p w14:paraId="71F20240" w14:textId="77777777" w:rsidR="00B53C7C" w:rsidRDefault="00B53C7C" w:rsidP="00DA05B9"/>
                            </w:txbxContent>
                          </v:textbox>
                        </v:shape>
                        <v:oval id="Oval 243" o:spid="_x0000_s1176" style="position:absolute;left:1275;top:7123;width:933;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" fillcolor="black [3200]" strokecolor="black [1600]" strokeweight="2pt">
                          <v:textbox>
                            <w:txbxContent>
                              <w:p w14:paraId="6A214494" w14:textId="77777777" w:rsidR="00B53C7C" w:rsidRDefault="00B53C7C" w:rsidP="00DA05B9"/>
                            </w:txbxContent>
                          </v:textbox>
                        </v:oval>
                        <v:shape id="Freeform 245" o:spid="_x0000_s1177" style="position:absolute;left:4253;top:5847;width:3459;height:3905;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5912;345951,202415;235647,250230;315869,355422;165455,278919;75207,384111;75207,240667;5014,135475;105290,125912;175482,1594;235647,125912" o:connectangles="0,0,0,0,0,0,0,0,0,0,0" textboxrect="0,0,470848,557284"/>
                          <v:textbox>
                            <w:txbxContent>
                              <w:p w14:paraId="4DF144AA" w14:textId="77777777" w:rsidR="00B53C7C" w:rsidRDefault="00B53C7C" w:rsidP="00DA05B9"/>
                            </w:txbxContent>
                          </v:textbox>
                        </v:shape>
                        <v:oval id="Oval 246" o:spid="_x0000_s1178" style="position:absolute;left:5528;top:7123;width:934;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" fillcolor="black [3200]" strokecolor="black [1600]" strokeweight="2pt">
                          <v:textbox>
                            <w:txbxContent>
                              <w:p w14:paraId="354692CA" w14:textId="77777777" w:rsidR="00B53C7C" w:rsidRDefault="00B53C7C" w:rsidP="00DA05B9"/>
                            </w:txbxContent>
                          </v:textbox>
                        </v:oval>
                        <v:shape id="Freeform 248" o:spid="_x0000_s1179" style="position:absolute;left:4359;top:9781;width:3445;height:3920;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4669,126387;344515,203179;234669,251175;314557,356763;164768,279971;74894,385561;74894,241575;4993,135987;104853,126387;174754,1600;234669,126387" o:connectangles="0,0,0,0,0,0,0,0,0,0,0" textboxrect="0,0,470848,557284"/>
                          <v:textbox>
                            <w:txbxContent>
                              <w:p w14:paraId="3CFF3C35" w14:textId="77777777" w:rsidR="00B53C7C" w:rsidRDefault="00B53C7C" w:rsidP="00DA05B9"/>
                            </w:txbxContent>
                          </v:textbox>
                        </v:shape>
                        <v:oval id="Oval 249" o:spid="_x0000_s1180" style="position:absolute;left:5635;top:11057;width:947;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" fillcolor="black [3200]" strokecolor="black [1600]" strokeweight="2pt">
                          <v:textbox>
                            <w:txbxContent>
                              <w:p w14:paraId="1DB1D991" w14:textId="77777777" w:rsidR="00B53C7C" w:rsidRDefault="00B53C7C" w:rsidP="00DA05B9"/>
                            </w:txbxContent>
                          </v:textbox>
                        </v:oval>
                        <v:shape id="Freeform 251" o:spid="_x0000_s1181" style="position:absolute;top:9781;width:3459;height:3920;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6387;345950,203179;235647,251175;315868,356763;165454,279971;75206,385561;75206,241575;5014,135987;105289,126387;175482,1600;235647,126387" o:connectangles="0,0,0,0,0,0,0,0,0,0,0" textboxrect="0,0,470848,557284"/>
                          <v:textbox>
                            <w:txbxContent>
                              <w:p w14:paraId="1C0B0F71" w14:textId="77777777" w:rsidR="00B53C7C" w:rsidRDefault="00B53C7C" w:rsidP="00DA05B9"/>
                            </w:txbxContent>
                          </v:textbox>
                        </v:shape>
                        <v:oval id="Oval 252" o:spid="_x0000_s1182" style="position:absolute;left:1275;top:11057;width:93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" fillcolor="black [3200]" strokecolor="black [1600]" strokeweight="2pt">
                          <v:textbox>
                            <w:txbxContent>
                              <w:p w14:paraId="3A6DB0D2" w14:textId="77777777" w:rsidR="00B53C7C" w:rsidRDefault="00B53C7C" w:rsidP="00DA05B9"/>
                            </w:txbxContent>
                          </v:textbox>
                        </v:oval>
                        <v:shape id="Freeform 156" o:spid="_x0000_s1183" style="position:absolute;left:17650;top:3934;width:3459;height:3904;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5911;345950,202414;235647,250229;315868,355420;165454,278917;75206,384109;75206,240666;5014,135474;105289,125911;175482,1594;235647,125911" o:connectangles="0,0,0,0,0,0,0,0,0,0,0" textboxrect="0,0,470848,557284"/>
                          <v:textbox>
                            <w:txbxContent>
                              <w:p w14:paraId="36EE5A1D" w14:textId="77777777" w:rsidR="00B53C7C" w:rsidRDefault="00B53C7C" w:rsidP="00DA05B9"/>
                            </w:txbxContent>
                          </v:textbox>
                        </v:shape>
                        <v:oval id="Oval 157" o:spid="_x0000_s1184" style="position:absolute;left:18925;top:5209;width:934;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" fillcolor="black [3200]" strokecolor="black [1600]" strokeweight="2pt">
                          <v:textbox>
                            <w:txbxContent>
                              <w:p w14:paraId="3B2F61A3" w14:textId="77777777" w:rsidR="00B53C7C" w:rsidRDefault="00B53C7C" w:rsidP="00DA05B9"/>
                            </w:txbxContent>
                          </v:textbox>
                        </v:oval>
                        <v:shape id="Freeform 159" o:spid="_x0000_s1185" style="position:absolute;left:16374;top:7868;width:3445;height:3919;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4669,126387;344515,203179;234669,251174;314557,356763;164768,279971;74894,385560;74894,241575;4993,135986;104853,126387;174754,1600;234669,126387" o:connectangles="0,0,0,0,0,0,0,0,0,0,0" textboxrect="0,0,470848,557284"/>
                          <v:textbox>
                            <w:txbxContent>
                              <w:p w14:paraId="50F6EA23" w14:textId="77777777" w:rsidR="00B53C7C" w:rsidRDefault="00B53C7C" w:rsidP="00DA05B9"/>
                            </w:txbxContent>
                          </v:textbox>
                        </v:shape>
                        <v:oval id="Oval 160" o:spid="_x0000_s1186" style="position:absolute;left:17650;top:9144;width:947;height: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" fillcolor="black [3200]" strokecolor="black [1600]" strokeweight="2pt">
                          <v:textbox>
                            <w:txbxContent>
                              <w:p w14:paraId="156E2E08" w14:textId="77777777" w:rsidR="00B53C7C" w:rsidRDefault="00B53C7C" w:rsidP="00DA05B9"/>
                            </w:txbxContent>
                          </v:textbox>
                        </v:oval>
                        <v:shape id="Freeform 162" o:spid="_x0000_s1187" style="position:absolute;left:18288;top:10419;width:3459;height:3905;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5647,125912;345950,202415;235647,250229;315868,355421;165454,278918;75206,384110;75206,240666;5014,135475;105289,125912;175482,1594;235647,125912" o:connectangles="0,0,0,0,0,0,0,0,0,0,0" textboxrect="0,0,470848,557284"/>
                          <v:textbox>
                            <w:txbxContent>
                              <w:p w14:paraId="00DA7E34" w14:textId="77777777" w:rsidR="00B53C7C" w:rsidRDefault="00B53C7C" w:rsidP="00DA05B9"/>
                            </w:txbxContent>
                          </v:textbox>
                        </v:shape>
                        <v:oval id="Oval 163" o:spid="_x0000_s1188" style="position:absolute;left:19563;top:11695;width:933;height: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" fillcolor="black [3200]" strokecolor="black [1600]" strokeweight="2pt">
                          <v:textbox>
                            <w:txbxContent>
                              <w:p w14:paraId="782CE352" w14:textId="77777777" w:rsidR="00B53C7C" w:rsidRDefault="00B53C7C" w:rsidP="00DA05B9"/>
                            </w:txbxContent>
                          </v:textbox>
                        </v:oval>
                        <v:shape id="Freeform 256" o:spid="_x0000_s1189" style="position:absolute;left:19563;top:6592;width:3446;height:3905;visibility:visible;mso-wrap-style:square;v-text-anchor:middle" coordsize="470848,5572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" adj="-11796480,,5400" path="m320722,179696v38669,47767,150126,79612,150126,109182c470848,318448,327546,320723,320722,357117v-6824,36394,125105,143301,109183,150125c413983,514066,279779,391236,225188,398060,170597,404884,122830,557284,102358,548186v-20472,-9098,15922,-145577,,-204717c86436,284329,,220639,6824,193344v6824,-27295,97809,18197,136478,-13648c181971,147851,211541,4550,238836,2275,266132,,282053,131929,320722,179696xe" fillcolor="white [3201]" strokecolor="black [3200]" strokeweight="1.25pt">
                          <v:stroke joinstyle="miter"/>
                          <v:formulas/>
                          <v:path arrowok="t" o:connecttype="custom" o:connectlocs="234669,125912;344515,202415;234669,250229;314557,355421;164768,278918;74894,384110;74894,240666;4993,135475;104853,125912;174754,1594;234669,125912" o:connectangles="0,0,0,0,0,0,0,0,0,0,0" textboxrect="0,0,470848,557284"/>
                          <v:textbox>
                            <w:txbxContent>
                              <w:p w14:paraId="0D47A1E4" w14:textId="77777777" w:rsidR="00B53C7C" w:rsidRDefault="00B53C7C" w:rsidP="00DA05B9"/>
                            </w:txbxContent>
                          </v:textbox>
                        </v:shape>
                        <v:oval id="Oval 257" o:spid="_x0000_s1190" style="position:absolute;left:20839;top:7868;width:948;height: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" fillcolor="black [3200]" strokecolor="black [1600]" strokeweight="2pt">
                          <v:textbox>
                            <w:txbxContent>
                              <w:p w14:paraId="612FEE59" w14:textId="77777777" w:rsidR="00B53C7C" w:rsidRDefault="00B53C7C" w:rsidP="00DA05B9"/>
                            </w:txbxContent>
                          </v:textbox>
                        </v:oval>
                        <v:oval id="Oval 260" o:spid="_x0000_s1191" style="position:absolute;left:29877;top:425;width:3144;height:15000;rotation: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" fillcolor="white [3201]" strokecolor="black [3200]" strokeweight="1.25pt">
                          <v:textbox>
                            <w:txbxContent>
                              <w:p w14:paraId="1B33EA78" w14:textId="77777777" w:rsidR="00B53C7C" w:rsidRDefault="00B53C7C" w:rsidP="00DA05B9"/>
                            </w:txbxContent>
                          </v:textbox>
                        </v:oval>
                        <v:oval id="Oval 261" o:spid="_x0000_s1192" style="position:absolute;left:29877;top:11057;width:947;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black [3200]" strokecolor="black [1600]" strokeweight="2pt">
                          <v:textbox>
                            <w:txbxContent>
                              <w:p w14:paraId="48E1CF24" w14:textId="77777777" w:rsidR="00B53C7C" w:rsidRDefault="00B53C7C" w:rsidP="00DA05B9"/>
                            </w:txbxContent>
                          </v:textbox>
                        </v:oval>
                        <v:oval id="Oval 262" o:spid="_x0000_s1193" style="position:absolute;left:30834;top:8399;width:93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" fillcolor="black [3200]" strokecolor="black [1600]" strokeweight="2pt">
                          <v:textbox>
                            <w:txbxContent>
                              <w:p w14:paraId="07AFC433" w14:textId="77777777" w:rsidR="00B53C7C" w:rsidRDefault="00B53C7C" w:rsidP="00DA05B9"/>
                            </w:txbxContent>
                          </v:textbox>
                        </v:oval>
                        <v:oval id="Oval 263" o:spid="_x0000_s1194" style="position:absolute;left:32110;top:2551;width:947;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" fillcolor="black [3200]" strokecolor="black [1600]" strokeweight="2pt">
                          <v:textbox>
                            <w:txbxContent>
                              <w:p w14:paraId="0027492D" w14:textId="77777777" w:rsidR="00B53C7C" w:rsidRDefault="00B53C7C" w:rsidP="00DA05B9"/>
                            </w:txbxContent>
                          </v:textbox>
                        </v:oval>
                        <v:oval id="Oval 264" o:spid="_x0000_s1195" style="position:absolute;left:31472;top:5209;width:93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" fillcolor="black [3200]" strokecolor="black [1600]" strokeweight="2pt">
                          <v:textbox>
                            <w:txbxContent>
                              <w:p w14:paraId="6A91D065" w14:textId="77777777" w:rsidR="00B53C7C" w:rsidRDefault="00B53C7C" w:rsidP="00DA05B9"/>
                            </w:txbxContent>
                          </v:textbox>
                        </v:oval>
                      </v:group>
                      <v:group id="Group 265" o:spid="_x0000_s1196" style="position:absolute;width:54044;height:2563" coordorigin="3952,9080" coordsize="6192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TextBox 59" o:spid="_x0000_s1197" type="#_x0000_t202" style="position:absolute;left:54358;top:9080;width:1152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F38C9A6"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Fusion</w:t>
                                </w:r>
                              </w:p>
                            </w:txbxContent>
                          </v:textbox>
                        </v:shape>
                        <v:group id="Group 267" o:spid="_x0000_s1198" style="position:absolute;left:3952;top:9080;width:49331;height:2833" coordorigin="3952,9080" coordsize="49330,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TextBox 58" o:spid="_x0000_s1199" type="#_x0000_t202" style="position:absolute;left:3952;top:9080;width:1194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55B62C5"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Quiescence</w:t>
                                  </w:r>
                                </w:p>
                              </w:txbxContent>
                            </v:textbox>
                          </v:shape>
                          <v:shape id="TextBox 60" o:spid="_x0000_s1200" type="#_x0000_t202" style="position:absolute;left:37796;top:9190;width:15487;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022CE90F"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Differentiation</w:t>
                                  </w:r>
                                </w:p>
                              </w:txbxContent>
                            </v:textbox>
                          </v:shape>
                          <v:shape id="TextBox 61" o:spid="_x0000_s1201" type="#_x0000_t202" style="position:absolute;left:19794;top:9080;width:13625;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5E367539" w14:textId="77777777" w:rsidR="00B53C7C" w:rsidRPr="00790292" w:rsidRDefault="00B53C7C" w:rsidP="00DA05B9">
                                  <w:pPr>
                                    <w:pStyle w:val="NormalWeb"/>
                                    <w:spacing w:before="0" w:beforeAutospacing="0" w:after="0" w:afterAutospacing="0"/>
                                    <w:textAlignment w:val="baseline"/>
                                    <w:rPr>
                                      <w:b/>
                                      <w:sz w:val="22"/>
                                      <w:szCs w:val="22"/>
                                    </w:rPr>
                                  </w:pPr>
                                  <w:r w:rsidRPr="00790292">
                                    <w:rPr>
                                      <w:b/>
                                      <w:bCs/>
                                      <w:color w:val="000000" w:themeColor="text1"/>
                                      <w:kern w:val="24"/>
                                      <w:sz w:val="22"/>
                                      <w:szCs w:val="22"/>
                                    </w:rPr>
                                    <w:t>Proliferation</w:t>
                                  </w:r>
                                </w:p>
                              </w:txbxContent>
                            </v:textbox>
                          </v:shape>
                        </v:group>
                      </v:group>
                      <v:shape id="TextBox 66" o:spid="_x0000_s1202" type="#_x0000_t202" style="position:absolute;left:7549;top:5741;width:6912;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1AF28EB8"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Myf5</w:t>
                              </w:r>
                            </w:p>
                            <w:p w14:paraId="6659E037"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myoD</w:t>
                              </w:r>
                            </w:p>
                          </w:txbxContent>
                        </v:textbox>
                      </v:shape>
                      <v:shape id="TextBox 67" o:spid="_x0000_s1203" type="#_x0000_t202" style="position:absolute;left:22753;top:5528;width:10686;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6B869592"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Myogenin</w:t>
                              </w:r>
                            </w:p>
                            <w:p w14:paraId="2524E3BF" w14:textId="77777777" w:rsidR="00B53C7C" w:rsidRPr="00FD086C" w:rsidRDefault="00B53C7C" w:rsidP="00DA05B9">
                              <w:pPr>
                                <w:pStyle w:val="NormalWeb"/>
                                <w:spacing w:before="0" w:beforeAutospacing="0" w:after="0" w:afterAutospacing="0"/>
                                <w:textAlignment w:val="baseline"/>
                                <w:rPr>
                                  <w:sz w:val="22"/>
                                  <w:szCs w:val="22"/>
                                </w:rPr>
                              </w:pPr>
                              <w:r w:rsidRPr="00FD086C">
                                <w:rPr>
                                  <w:color w:val="000000" w:themeColor="text1"/>
                                  <w:kern w:val="24"/>
                                  <w:sz w:val="22"/>
                                  <w:szCs w:val="22"/>
                                </w:rPr>
                                <w:t>MRF4</w:t>
                              </w:r>
                            </w:p>
                          </w:txbxContent>
                        </v:textbox>
                      </v:shape>
                      <v:group id="Group 452" o:spid="_x0000_s1204" style="position:absolute;left:1913;top:7868;width:5025;height:5201" coordsize="502417,5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al 235" o:spid="_x0000_s1205" style="position:absolute;width:502417;height:520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" fillcolor="white [3201]" strokecolor="black [3200]" strokeweight="1.25pt">
                          <v:textbox>
                            <w:txbxContent>
                              <w:p w14:paraId="62DABC0D" w14:textId="77777777" w:rsidR="00B53C7C" w:rsidRDefault="00B53C7C" w:rsidP="00DA05B9"/>
                            </w:txbxContent>
                          </v:textbox>
                        </v:oval>
                        <v:oval id="Oval 273" o:spid="_x0000_s1206" style="position:absolute;left:393405;top:212651;width:51677;height:162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" fillcolor="black [3200]" strokecolor="black [1600]" strokeweight="2pt">
                          <v:textbox>
                            <w:txbxContent>
                              <w:p w14:paraId="047BAE23" w14:textId="77777777" w:rsidR="00B53C7C" w:rsidRDefault="00B53C7C" w:rsidP="00DA05B9"/>
                            </w:txbxContent>
                          </v:textbox>
                        </v:oval>
                      </v:group>
                      <w10:wrap type="topAndBottom"/>
                    </v:group>
                  </w:pict>
                </mc:Fallback>
              </mc:AlternateContent>
            </w:r>
          </w:p>
        </w:tc>
      </w:tr>
      <w:tr w:rsidR="00DA05B9" w:rsidRPr="0002421C" w14:paraId="79DFBE35" w14:textId="77777777" w:rsidTr="00DA05B9">
        <w:tc>
          <w:tcPr>
            <w:tcW w:w="9854" w:type="dxa"/>
            <w:shd w:val="clear" w:color="auto" w:fill="FFFFFF" w:themeFill="background1"/>
            <w:vAlign w:val="center"/>
          </w:tcPr>
          <w:p w14:paraId="5D3CA055" w14:textId="353E4E75" w:rsidR="00DA05B9" w:rsidRPr="0002421C" w:rsidRDefault="002759E6" w:rsidP="00DA05B9">
            <w:pPr>
              <w:contextualSpacing/>
              <w:jc w:val="center"/>
              <w:rPr>
                <w:rFonts w:ascii="Times New Roman" w:hAnsi="Times New Roman"/>
                <w:szCs w:val="22"/>
              </w:rPr>
            </w:pPr>
            <w:r>
              <w:rPr>
                <w:noProof/>
                <w:szCs w:val="22"/>
                <w:lang w:eastAsia="en-GB"/>
              </w:rPr>
              <w:lastRenderedPageBreak/>
              <mc:AlternateContent>
                <mc:Choice Requires="wps">
                  <w:drawing>
                    <wp:anchor distT="0" distB="0" distL="114300" distR="114300" simplePos="0" relativeHeight="251661312" behindDoc="0" locked="0" layoutInCell="1" allowOverlap="1" wp14:anchorId="236D6D0E" wp14:editId="34301FBC">
                      <wp:simplePos x="0" y="0"/>
                      <wp:positionH relativeFrom="column">
                        <wp:posOffset>48895</wp:posOffset>
                      </wp:positionH>
                      <wp:positionV relativeFrom="paragraph">
                        <wp:posOffset>-334010</wp:posOffset>
                      </wp:positionV>
                      <wp:extent cx="4782185" cy="320040"/>
                      <wp:effectExtent l="0" t="0" r="0" b="3810"/>
                      <wp:wrapTopAndBottom/>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B2170" w14:textId="4E197ECF" w:rsidR="00B53C7C" w:rsidRPr="00274448" w:rsidRDefault="00B53C7C" w:rsidP="00FD086C">
                                  <w:pPr>
                                    <w:pStyle w:val="Caption"/>
                                    <w:rPr>
                                      <w:noProof/>
                                      <w:szCs w:val="24"/>
                                    </w:rPr>
                                  </w:pPr>
                                  <w:bookmarkStart w:id="24" w:name="_Ref360544690"/>
                                  <w:bookmarkStart w:id="25" w:name="_Toc394743322"/>
                                  <w:r>
                                    <w:t xml:space="preserve">Figure </w:t>
                                  </w:r>
                                  <w:fldSimple w:instr=" STYLEREF 1 \s ">
                                    <w:r>
                                      <w:rPr>
                                        <w:noProof/>
                                      </w:rPr>
                                      <w:t>1</w:t>
                                    </w:r>
                                  </w:fldSimple>
                                  <w:r>
                                    <w:t>.</w:t>
                                  </w:r>
                                  <w:fldSimple w:instr=" SEQ Figure \* ARABIC \s 1 ">
                                    <w:r>
                                      <w:rPr>
                                        <w:noProof/>
                                      </w:rPr>
                                      <w:t>3</w:t>
                                    </w:r>
                                  </w:fldSimple>
                                  <w:bookmarkEnd w:id="24"/>
                                  <w:r w:rsidRPr="00274448">
                                    <w:rPr>
                                      <w:szCs w:val="24"/>
                                    </w:rPr>
                                    <w:t xml:space="preserve">. </w:t>
                                  </w:r>
                                  <w:r w:rsidRPr="00FD086C">
                                    <w:rPr>
                                      <w:szCs w:val="22"/>
                                    </w:rPr>
                                    <w:t>Schematic of the myogenic program</w:t>
                                  </w:r>
                                  <w:r>
                                    <w:rPr>
                                      <w:szCs w:val="22"/>
                                    </w:rPr>
                                    <w:t>.</w:t>
                                  </w:r>
                                  <w:bookmarkEnd w:id="2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D6D0E" id="Text Box 2" o:spid="_x0000_s1207" type="#_x0000_t202" style="position:absolute;left:0;text-align:left;margin-left:3.85pt;margin-top:-26.3pt;width:376.5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DygA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" stroked="f">
                      <v:textbox inset="0,0,0,0">
                        <w:txbxContent>
                          <w:p w14:paraId="427B2170" w14:textId="4E197ECF" w:rsidR="00B53C7C" w:rsidRPr="00274448" w:rsidRDefault="00B53C7C" w:rsidP="00FD086C">
                            <w:pPr>
                              <w:pStyle w:val="Caption"/>
                              <w:rPr>
                                <w:noProof/>
                                <w:szCs w:val="24"/>
                              </w:rPr>
                            </w:pPr>
                            <w:bookmarkStart w:id="26" w:name="_Ref360544690"/>
                            <w:bookmarkStart w:id="27" w:name="_Toc394743322"/>
                            <w:r>
                              <w:t xml:space="preserve">Figure </w:t>
                            </w:r>
                            <w:fldSimple w:instr=" STYLEREF 1 \s ">
                              <w:r>
                                <w:rPr>
                                  <w:noProof/>
                                </w:rPr>
                                <w:t>1</w:t>
                              </w:r>
                            </w:fldSimple>
                            <w:r>
                              <w:t>.</w:t>
                            </w:r>
                            <w:fldSimple w:instr=" SEQ Figure \* ARABIC \s 1 ">
                              <w:r>
                                <w:rPr>
                                  <w:noProof/>
                                </w:rPr>
                                <w:t>3</w:t>
                              </w:r>
                            </w:fldSimple>
                            <w:bookmarkEnd w:id="26"/>
                            <w:r w:rsidRPr="00274448">
                              <w:rPr>
                                <w:szCs w:val="24"/>
                              </w:rPr>
                              <w:t xml:space="preserve">. </w:t>
                            </w:r>
                            <w:r w:rsidRPr="00FD086C">
                              <w:rPr>
                                <w:szCs w:val="22"/>
                              </w:rPr>
                              <w:t>Schematic of the myogenic program</w:t>
                            </w:r>
                            <w:r>
                              <w:rPr>
                                <w:szCs w:val="22"/>
                              </w:rPr>
                              <w:t>.</w:t>
                            </w:r>
                            <w:bookmarkEnd w:id="27"/>
                          </w:p>
                        </w:txbxContent>
                      </v:textbox>
                      <w10:wrap type="topAndBottom"/>
                    </v:shape>
                  </w:pict>
                </mc:Fallback>
              </mc:AlternateContent>
            </w:r>
          </w:p>
        </w:tc>
      </w:tr>
    </w:tbl>
    <w:p w14:paraId="1790F596" w14:textId="5CA98AB7" w:rsidR="00DA05B9" w:rsidRPr="0002421C" w:rsidRDefault="00DA05B9" w:rsidP="006C7E19">
      <w:pPr>
        <w:rPr>
          <w:noProof/>
          <w:lang w:eastAsia="en-GB"/>
        </w:rPr>
      </w:pPr>
      <w:r w:rsidRPr="0002421C">
        <w:rPr>
          <w:noProof/>
          <w:lang w:eastAsia="en-GB"/>
        </w:rPr>
        <w:t xml:space="preserve">In standard cell tissue culture conditions proliferating myoblasts express </w:t>
      </w:r>
      <w:r w:rsidR="003B61A9" w:rsidRPr="0002421C">
        <w:rPr>
          <w:noProof/>
          <w:lang w:eastAsia="en-GB"/>
        </w:rPr>
        <w:t xml:space="preserve">myogenic </w:t>
      </w:r>
      <w:r w:rsidR="0099619B" w:rsidRPr="0002421C">
        <w:rPr>
          <w:noProof/>
          <w:lang w:eastAsia="en-GB"/>
        </w:rPr>
        <w:t xml:space="preserve">regulatory factors (MRF); myogenic </w:t>
      </w:r>
      <w:r w:rsidR="003B61A9" w:rsidRPr="0002421C">
        <w:rPr>
          <w:noProof/>
          <w:lang w:eastAsia="en-GB"/>
        </w:rPr>
        <w:t>differentiation factor 1 (</w:t>
      </w:r>
      <w:r w:rsidRPr="0002421C">
        <w:rPr>
          <w:noProof/>
          <w:lang w:eastAsia="en-GB"/>
        </w:rPr>
        <w:t>myoD</w:t>
      </w:r>
      <w:r w:rsidR="003B61A9" w:rsidRPr="0002421C">
        <w:rPr>
          <w:noProof/>
          <w:lang w:eastAsia="en-GB"/>
        </w:rPr>
        <w:t>)</w:t>
      </w:r>
      <w:r w:rsidRPr="0002421C">
        <w:rPr>
          <w:noProof/>
          <w:lang w:eastAsia="en-GB"/>
        </w:rPr>
        <w:t xml:space="preserve"> and </w:t>
      </w:r>
      <w:r w:rsidR="003B61A9" w:rsidRPr="0002421C">
        <w:rPr>
          <w:noProof/>
          <w:lang w:eastAsia="en-GB"/>
        </w:rPr>
        <w:t>myogenic factor 5 (</w:t>
      </w:r>
      <w:r w:rsidRPr="0002421C">
        <w:rPr>
          <w:noProof/>
          <w:lang w:eastAsia="en-GB"/>
        </w:rPr>
        <w:t>myf5</w:t>
      </w:r>
      <w:r w:rsidR="003B61A9" w:rsidRPr="0002421C">
        <w:rPr>
          <w:noProof/>
          <w:lang w:eastAsia="en-GB"/>
        </w:rPr>
        <w:t>)</w:t>
      </w:r>
      <w:r w:rsidR="0099619B" w:rsidRPr="0002421C">
        <w:rPr>
          <w:noProof/>
          <w:lang w:eastAsia="en-GB"/>
        </w:rPr>
        <w:t xml:space="preserve">. </w:t>
      </w:r>
      <w:r w:rsidR="008D6407" w:rsidRPr="0002421C">
        <w:rPr>
          <w:noProof/>
          <w:lang w:eastAsia="en-GB"/>
        </w:rPr>
        <w:t>Upon activation of myoblast dfferentiation myoD and myf5 induce</w:t>
      </w:r>
      <w:r w:rsidRPr="0002421C">
        <w:rPr>
          <w:noProof/>
          <w:lang w:eastAsia="en-GB"/>
        </w:rPr>
        <w:t xml:space="preserve"> the withdrawal of myoblasts from the cell cycle together with the expression of myogenin. Myogenin and </w:t>
      </w:r>
      <w:r w:rsidR="00AF29FE" w:rsidRPr="0002421C">
        <w:rPr>
          <w:noProof/>
          <w:lang w:eastAsia="en-GB"/>
        </w:rPr>
        <w:t>myogenic regulatory factor 4 (</w:t>
      </w:r>
      <w:r w:rsidRPr="0002421C">
        <w:rPr>
          <w:noProof/>
          <w:lang w:eastAsia="en-GB"/>
        </w:rPr>
        <w:t>MRF4</w:t>
      </w:r>
      <w:r w:rsidR="00AF29FE" w:rsidRPr="0002421C">
        <w:rPr>
          <w:noProof/>
          <w:lang w:eastAsia="en-GB"/>
        </w:rPr>
        <w:t>)</w:t>
      </w:r>
      <w:r w:rsidRPr="0002421C">
        <w:rPr>
          <w:noProof/>
          <w:lang w:eastAsia="en-GB"/>
        </w:rPr>
        <w:t xml:space="preserve"> p</w:t>
      </w:r>
      <w:r w:rsidR="00A71672" w:rsidRPr="0002421C">
        <w:rPr>
          <w:noProof/>
          <w:lang w:eastAsia="en-GB"/>
        </w:rPr>
        <w:t>ossess functions which regulate</w:t>
      </w:r>
      <w:r w:rsidRPr="0002421C">
        <w:rPr>
          <w:noProof/>
          <w:lang w:eastAsia="en-GB"/>
        </w:rPr>
        <w:t xml:space="preserve"> myoblasts terminal differentiation further in to myotubes </w:t>
      </w:r>
      <w:r w:rsidR="007713B9" w:rsidRPr="0002421C">
        <w:fldChar w:fldCharType="begin">
          <w:fldData xml:space="preserve">PEVuZE5vdGU+PENpdGU+PEF1dGhvcj5MaTwvQXV0aG9yPjxZZWFyPjIwMDc8L1llYXI+PFJlY051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bG9neTwvYWJici0xPjwvYWx0LXBlcmlvZGljYWw+PHBhZ2VzPjM0Ny01NzwvcGFnZXM+PHZvbHVt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</w:fldData>
        </w:fldChar>
      </w:r>
      <w:r w:rsidRPr="0002421C">
        <w:instrText xml:space="preserve"> ADDIN EN.CITE </w:instrText>
      </w:r>
      <w:r w:rsidR="007713B9" w:rsidRPr="0002421C">
        <w:fldChar w:fldCharType="begin">
          <w:fldData xml:space="preserve">PEVuZE5vdGU+PENpdGU+PEF1dGhvcj5MaTwvQXV0aG9yPjxZZWFyPjIwMDc8L1llYXI+PFJlY051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bG9neTwvYWJici0xPjwvYWx0LXBlcmlvZGljYWw+PHBhZ2VzPjM0Ny01NzwvcGFnZXM+PHZvbHVt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62" w:tooltip="Li, 2007 #93" w:history="1">
        <w:r w:rsidR="00664BCA" w:rsidRPr="0002421C">
          <w:rPr>
            <w:noProof/>
          </w:rPr>
          <w:t>Li et al., 2007</w:t>
        </w:r>
      </w:hyperlink>
      <w:r w:rsidRPr="0002421C">
        <w:rPr>
          <w:noProof/>
        </w:rPr>
        <w:t xml:space="preserve">; </w:t>
      </w:r>
      <w:hyperlink w:anchor="_ENREF_299" w:tooltip="Yun, 2005 #98" w:history="1">
        <w:r w:rsidR="00664BCA" w:rsidRPr="0002421C">
          <w:rPr>
            <w:noProof/>
          </w:rPr>
          <w:t>Yun et al., 2005</w:t>
        </w:r>
      </w:hyperlink>
      <w:r w:rsidRPr="0002421C">
        <w:rPr>
          <w:noProof/>
        </w:rPr>
        <w:t xml:space="preserve">; </w:t>
      </w:r>
      <w:hyperlink w:anchor="_ENREF_301" w:tooltip="Zammit, 2004 #102" w:history="1">
        <w:r w:rsidR="00664BCA" w:rsidRPr="0002421C">
          <w:rPr>
            <w:noProof/>
          </w:rPr>
          <w:t>Zammit et al., 2004</w:t>
        </w:r>
      </w:hyperlink>
      <w:r w:rsidRPr="0002421C">
        <w:rPr>
          <w:noProof/>
        </w:rPr>
        <w:t>)</w:t>
      </w:r>
      <w:r w:rsidR="007713B9" w:rsidRPr="0002421C">
        <w:fldChar w:fldCharType="end"/>
      </w:r>
      <w:r w:rsidRPr="0002421C">
        <w:t>.</w:t>
      </w:r>
      <w:r w:rsidR="0023077D" w:rsidRPr="0002421C">
        <w:t xml:space="preserve"> </w:t>
      </w:r>
      <w:r w:rsidRPr="0002421C">
        <w:rPr>
          <w:noProof/>
          <w:lang w:eastAsia="en-GB"/>
        </w:rPr>
        <w:t xml:space="preserve">The response of myoblast proliferation to hypoxia has demonstrated that the hypoxic environment increases the proliferative capacity of satellite cells and allows for the formation of larger myotubes when compared with normoxic conditions (Chakravarthy et al., 2001; Csete et al., 2001). </w:t>
      </w:r>
      <w:r w:rsidR="0023077D" w:rsidRPr="0002421C">
        <w:rPr>
          <w:noProof/>
          <w:lang w:eastAsia="en-GB"/>
        </w:rPr>
        <w:t>In contrast</w:t>
      </w:r>
      <w:r w:rsidRPr="0002421C">
        <w:rPr>
          <w:noProof/>
          <w:lang w:eastAsia="en-GB"/>
        </w:rPr>
        <w:t>, the effect of hypoxia on myoblast differentiation demonstrates that low O</w:t>
      </w:r>
      <w:r w:rsidRPr="0002421C">
        <w:rPr>
          <w:noProof/>
          <w:vertAlign w:val="subscript"/>
          <w:lang w:eastAsia="en-GB"/>
        </w:rPr>
        <w:t>2</w:t>
      </w:r>
      <w:r w:rsidRPr="0002421C">
        <w:rPr>
          <w:noProof/>
          <w:lang w:eastAsia="en-GB"/>
        </w:rPr>
        <w:t xml:space="preserve"> environments inhibit myogenesis via a reduction in myoD m</w:t>
      </w:r>
      <w:r w:rsidR="005F161E" w:rsidRPr="0002421C">
        <w:rPr>
          <w:noProof/>
          <w:lang w:eastAsia="en-GB"/>
        </w:rPr>
        <w:t>essenger ribonucleic acid</w:t>
      </w:r>
      <w:r w:rsidRPr="0002421C">
        <w:rPr>
          <w:noProof/>
          <w:lang w:eastAsia="en-GB"/>
        </w:rPr>
        <w:t xml:space="preserve"> </w:t>
      </w:r>
      <w:r w:rsidR="005F161E" w:rsidRPr="0002421C">
        <w:rPr>
          <w:noProof/>
          <w:lang w:eastAsia="en-GB"/>
        </w:rPr>
        <w:t xml:space="preserve">(mRNA) </w:t>
      </w:r>
      <w:r w:rsidRPr="0002421C">
        <w:rPr>
          <w:noProof/>
          <w:lang w:eastAsia="en-GB"/>
        </w:rPr>
        <w:t xml:space="preserve">expression (Yun et al., 2005; Liu et al., 2012; Sato et al., 2011) and a delayed induction of myogenin (Yun et al., 2005). </w:t>
      </w:r>
    </w:p>
    <w:p w14:paraId="2F2A388F" w14:textId="459B4A4B" w:rsidR="00DA05B9" w:rsidRPr="0002421C" w:rsidRDefault="00DA05B9" w:rsidP="006C7E19">
      <w:r w:rsidRPr="0002421C">
        <w:t>Hypoxia may also reduce protein synthesis and increase protein degradation in fully differentiated myotubes. In a study by Rennie et al</w:t>
      </w:r>
      <w:r w:rsidR="003668B2" w:rsidRPr="0002421C">
        <w:t>.,</w:t>
      </w:r>
      <w:r w:rsidRPr="0002421C">
        <w:t xml:space="preserve"> (1983) they showed that in humans protein synthe</w:t>
      </w:r>
      <w:r w:rsidR="00A71672" w:rsidRPr="0002421C">
        <w:t xml:space="preserve">sis was decreased by 50% while </w:t>
      </w:r>
      <w:r w:rsidRPr="0002421C">
        <w:t xml:space="preserve">protein breakdown was increased by 25% </w:t>
      </w:r>
      <w:r w:rsidR="007713B9" w:rsidRPr="0002421C">
        <w:fldChar w:fldCharType="begin"/>
      </w:r>
      <w:r w:rsidR="00664BCA">
        <w:instrText xml:space="preserve"> ADDIN EN.CITE &lt;EndNote&gt;&lt;Cite&gt;&lt;Author&gt;Rennie&lt;/Author&gt;&lt;Year&gt;1983&lt;/Year&gt;&lt;RecNum&gt;41&lt;/RecNum&gt;&lt;DisplayText&gt;(Rennie, et al., 1983)&lt;/DisplayText&gt;&lt;record&gt;&lt;rec-number&gt;41&lt;/rec-number&gt;&lt;foreign-keys&gt;&lt;key app="EN" db-id="sw5f5fersv25dpepzwd5tvw85xxfx2wrtprz"&gt;41&lt;/key&gt;&lt;/foreign-keys&gt;&lt;ref-type name="Journal Article"&gt;17&lt;/ref-type&gt;&lt;contributors&gt;&lt;authors&gt;&lt;author&gt;Rennie, M. J.&lt;/author&gt;&lt;author&gt;Edwards, R. H.&lt;/author&gt;&lt;author&gt;Emery, P. W.&lt;/author&gt;&lt;author&gt;Halliday, D.&lt;/author&gt;&lt;author&gt;Lundholm, K.&lt;/author&gt;&lt;author&gt;Millward, D. J.&lt;/author&gt;&lt;/authors&gt;&lt;/contributors&gt;&lt;titles&gt;&lt;title&gt;Depressed protein synthesis is the dominant characteristic of muscle wasting and cachexia&lt;/title&gt;&lt;secondary-title&gt;Clinical Physiology&lt;/secondary-title&gt;&lt;alt-title&gt;Clin Physiol&lt;/alt-title&gt;&lt;/titles&gt;&lt;periodical&gt;&lt;full-title&gt;Clinical physiology&lt;/full-title&gt;&lt;abbr-1&gt;Clin Physiol&lt;/abbr-1&gt;&lt;/periodical&gt;&lt;alt-periodical&gt;&lt;full-title&gt;Clinical physiology&lt;/full-title&gt;&lt;abbr-1&gt;Clin Physiol&lt;/abbr-1&gt;&lt;/alt-periodical&gt;&lt;pages&gt;387-98&lt;/pages&gt;&lt;volume&gt;3&lt;/volume&gt;&lt;number&gt;5&lt;/number&gt;&lt;edition&gt;1983/10/01&lt;/edition&gt;&lt;keywords&gt;&lt;keyword&gt;Animals&lt;/keyword&gt;&lt;keyword&gt;Cachexia/*metabolism&lt;/keyword&gt;&lt;keyword&gt;Humans&lt;/keyword&gt;&lt;keyword&gt;Male&lt;/keyword&gt;&lt;keyword&gt;Methylhistidines/urine&lt;/keyword&gt;&lt;keyword&gt;Muscle Proteins/*biosynthesis&lt;/keyword&gt;&lt;keyword&gt;Muscles/metabolism&lt;/keyword&gt;&lt;keyword&gt;Muscular Atrophy/etiology/*metabolism/therapy&lt;/keyword&gt;&lt;keyword&gt;Peptide Hydrolases/metabolism&lt;/keyword&gt;&lt;/keywords&gt;&lt;dates&gt;&lt;year&gt;1983&lt;/year&gt;&lt;pub-dates&gt;&lt;date&gt;Oct&lt;/date&gt;&lt;/pub-dates&gt;&lt;/dates&gt;&lt;isbn&gt;0144-5979 (Print)&amp;#xD;0144-5979 (Linking)&lt;/isbn&gt;&lt;accession-num&gt;6357592&lt;/accession-num&gt;&lt;urls&gt;&lt;related-urls&gt;&lt;url&gt;http://www.ncbi.nlm.nih.gov/pubmed/6357592&lt;/url&gt;&lt;/related-urls&gt;&lt;/urls&gt;&lt;language&gt;eng&lt;/language&gt;&lt;/record&gt;&lt;/Cite&gt;&lt;/EndNote&gt;</w:instrText>
      </w:r>
      <w:r w:rsidR="007713B9" w:rsidRPr="0002421C">
        <w:fldChar w:fldCharType="separate"/>
      </w:r>
      <w:r w:rsidRPr="0002421C">
        <w:rPr>
          <w:noProof/>
        </w:rPr>
        <w:t>(</w:t>
      </w:r>
      <w:hyperlink w:anchor="_ENREF_226" w:tooltip="Rennie, 1983 #41" w:history="1">
        <w:r w:rsidR="00664BCA" w:rsidRPr="0002421C">
          <w:rPr>
            <w:noProof/>
          </w:rPr>
          <w:t>Rennie, et al., 1983</w:t>
        </w:r>
      </w:hyperlink>
      <w:r w:rsidRPr="0002421C">
        <w:rPr>
          <w:noProof/>
        </w:rPr>
        <w:t>)</w:t>
      </w:r>
      <w:r w:rsidR="007713B9" w:rsidRPr="0002421C">
        <w:fldChar w:fldCharType="end"/>
      </w:r>
      <w:r w:rsidRPr="0002421C">
        <w:t xml:space="preserve">. These findings suggest that hypoxia has a </w:t>
      </w:r>
      <w:r w:rsidR="0023077D" w:rsidRPr="0002421C">
        <w:t>significant</w:t>
      </w:r>
      <w:r w:rsidRPr="0002421C">
        <w:t xml:space="preserve"> impact upon protein synthesis. Furthermore, tissue culture studies have confirmed this response demonstrating that acute hypoxia impacts those pathways involved within protein degradation and synthesis </w:t>
      </w:r>
      <w:r w:rsidR="007713B9" w:rsidRPr="0002421C">
        <w:fldChar w:fldCharType="begin">
          <w:fldData xml:space="preserve">PEVuZE5vdGU+PENpdGU+PEF1dGhvcj5DYXJvbjwvQXV0aG9yPjxZZWFyPjIwMDk8L1llYXI+PFJl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</w:fldData>
        </w:fldChar>
      </w:r>
      <w:r w:rsidR="00664BCA">
        <w:instrText xml:space="preserve"> ADDIN EN.CITE </w:instrText>
      </w:r>
      <w:r w:rsidR="00664BCA">
        <w:fldChar w:fldCharType="begin">
          <w:fldData xml:space="preserve">PEVuZE5vdGU+PENpdGU+PEF1dGhvcj5DYXJvbjwvQXV0aG9yPjxZZWFyPjIwMDk8L1llYXI+PFJl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</w:fldData>
        </w:fldChar>
      </w:r>
      <w:r w:rsidR="00664BCA">
        <w:instrText xml:space="preserve"> ADDIN EN.CITE.DATA </w:instrText>
      </w:r>
      <w:r w:rsidR="00664BCA">
        <w:fldChar w:fldCharType="end"/>
      </w:r>
      <w:r w:rsidR="007713B9" w:rsidRPr="0002421C">
        <w:fldChar w:fldCharType="separate"/>
      </w:r>
      <w:r w:rsidR="00237A9D" w:rsidRPr="0002421C">
        <w:rPr>
          <w:noProof/>
        </w:rPr>
        <w:t>(</w:t>
      </w:r>
      <w:hyperlink w:anchor="_ENREF_41" w:tooltip="Caron, 2009 #74" w:history="1">
        <w:r w:rsidR="00664BCA" w:rsidRPr="0002421C">
          <w:rPr>
            <w:noProof/>
          </w:rPr>
          <w:t>Caron et al., 2009</w:t>
        </w:r>
      </w:hyperlink>
      <w:r w:rsidR="00237A9D" w:rsidRPr="0002421C">
        <w:rPr>
          <w:noProof/>
        </w:rPr>
        <w:t xml:space="preserve">; </w:t>
      </w:r>
      <w:hyperlink w:anchor="_ENREF_68" w:tooltip="de Theije, 2013 #358" w:history="1">
        <w:r w:rsidR="00664BCA" w:rsidRPr="0002421C">
          <w:rPr>
            <w:noProof/>
          </w:rPr>
          <w:t>de Theije, et al., 2013</w:t>
        </w:r>
      </w:hyperlink>
      <w:r w:rsidR="00237A9D" w:rsidRPr="0002421C">
        <w:rPr>
          <w:noProof/>
        </w:rPr>
        <w:t xml:space="preserve">; </w:t>
      </w:r>
      <w:hyperlink w:anchor="_ENREF_82" w:tooltip="Favier, 2010 #72" w:history="1">
        <w:r w:rsidR="00664BCA" w:rsidRPr="0002421C">
          <w:rPr>
            <w:noProof/>
          </w:rPr>
          <w:t>Favier, et al., 2010</w:t>
        </w:r>
      </w:hyperlink>
      <w:r w:rsidR="00237A9D" w:rsidRPr="0002421C">
        <w:rPr>
          <w:noProof/>
        </w:rPr>
        <w:t>)</w:t>
      </w:r>
      <w:r w:rsidR="007713B9" w:rsidRPr="0002421C">
        <w:fldChar w:fldCharType="end"/>
      </w:r>
      <w:r w:rsidRPr="0002421C">
        <w:t>.</w:t>
      </w:r>
      <w:r w:rsidRPr="0002421C">
        <w:rPr>
          <w:color w:val="00B050"/>
        </w:rPr>
        <w:t xml:space="preserve"> </w:t>
      </w:r>
      <w:r w:rsidRPr="0002421C">
        <w:t xml:space="preserve">Together, these findings may have implications for future research involving the use of a hypoxic stimulus as </w:t>
      </w:r>
      <w:r w:rsidR="0023077D" w:rsidRPr="0002421C">
        <w:t xml:space="preserve">part of a weight loss programme as </w:t>
      </w:r>
      <w:r w:rsidRPr="0002421C">
        <w:t>any reduction in skeletal muscle mass would not be beneficial for the overweight/obese individual. It is hoped that lean muscle mass is maintained and the contribution of fat mass in weight loss as a result of hypoxic exposure is the greatest mediator. In chapters 2 and 3</w:t>
      </w:r>
      <w:r w:rsidR="005F0956">
        <w:t>,</w:t>
      </w:r>
      <w:r w:rsidRPr="0002421C">
        <w:t xml:space="preserve"> the response of proliferating myoblasts and differentiated myotubes to hypoxia (5% O</w:t>
      </w:r>
      <w:r w:rsidRPr="0002421C">
        <w:rPr>
          <w:vertAlign w:val="subscript"/>
        </w:rPr>
        <w:t>2</w:t>
      </w:r>
      <w:r w:rsidRPr="0002421C">
        <w:t xml:space="preserve">) will be examined.  </w:t>
      </w:r>
    </w:p>
    <w:p w14:paraId="01C8A137" w14:textId="77777777" w:rsidR="00DA05B9" w:rsidRPr="0002421C" w:rsidRDefault="00DA05B9" w:rsidP="006C7E19">
      <w:pPr>
        <w:pStyle w:val="Heading2"/>
      </w:pPr>
      <w:bookmarkStart w:id="28" w:name="_Toc394427297"/>
      <w:r w:rsidRPr="0002421C">
        <w:lastRenderedPageBreak/>
        <w:t>Altitude Sojourns</w:t>
      </w:r>
      <w:bookmarkEnd w:id="28"/>
      <w:r w:rsidRPr="0002421C">
        <w:t xml:space="preserve"> </w:t>
      </w:r>
    </w:p>
    <w:p w14:paraId="08DD779A" w14:textId="2DCA0582" w:rsidR="00DA05B9" w:rsidRPr="0002421C" w:rsidRDefault="005F0956" w:rsidP="006C7E19">
      <w:r>
        <w:t>As previously mentione</w:t>
      </w:r>
      <w:r w:rsidR="00DA05B9" w:rsidRPr="0002421C">
        <w:t xml:space="preserve">d, </w:t>
      </w:r>
      <w:r>
        <w:t xml:space="preserve">exposure to altitude or the associated hypoxic environment </w:t>
      </w:r>
      <w:r w:rsidR="00DA05B9" w:rsidRPr="0002421C">
        <w:t xml:space="preserve">may be of therapeutic use for individuals </w:t>
      </w:r>
      <w:r w:rsidR="0023077D" w:rsidRPr="0002421C">
        <w:t>who are obese</w:t>
      </w:r>
      <w:r w:rsidR="009D404A" w:rsidRPr="0002421C">
        <w:t>;</w:t>
      </w:r>
      <w:r w:rsidR="00DA05B9" w:rsidRPr="0002421C">
        <w:t xml:space="preserve"> however the amount of evidence available at this time is limited. Twenty-two male patients with metabolic syndrome</w:t>
      </w:r>
      <w:r w:rsidR="00DD018F" w:rsidRPr="0002421C">
        <w:rPr>
          <w:rStyle w:val="FootnoteReference"/>
        </w:rPr>
        <w:footnoteReference w:id="7"/>
      </w:r>
      <w:r w:rsidR="00DA05B9" w:rsidRPr="0002421C">
        <w:t xml:space="preserve"> exposed for three weeks to 1700 m showed improvements in resting heart rate, blood pressure, insulin resistance and glucose tolerance (Schobersberger et al., 2000). In a more recent study</w:t>
      </w:r>
      <w:r>
        <w:t>,</w:t>
      </w:r>
      <w:r w:rsidR="00DA05B9" w:rsidRPr="0002421C">
        <w:t xml:space="preserve"> Li et al.</w:t>
      </w:r>
      <w:r w:rsidR="003668B2" w:rsidRPr="0002421C">
        <w:t>,</w:t>
      </w:r>
      <w:r w:rsidR="00DA05B9" w:rsidRPr="0002421C">
        <w:t xml:space="preserve"> (2010) reported on the effect of a 33-day stay at 4678 m in 20 SL residents and 35 moderate altitude residents</w:t>
      </w:r>
      <w:r w:rsidR="00A23248">
        <w:t xml:space="preserve"> </w:t>
      </w:r>
      <w:r w:rsidR="00A23248" w:rsidRPr="0002421C">
        <w:t>(2200 m)</w:t>
      </w:r>
      <w:r w:rsidR="00DA05B9" w:rsidRPr="0002421C">
        <w:t>. After 33 days, body mass for the SL resid</w:t>
      </w:r>
      <w:r w:rsidR="0023077D" w:rsidRPr="0002421C">
        <w:t>ents was reduced by 10.4%</w:t>
      </w:r>
      <w:r w:rsidR="00F63995" w:rsidRPr="0002421C">
        <w:t xml:space="preserve"> (67.1 ± 9.5 versus</w:t>
      </w:r>
      <w:r w:rsidR="002A5BB1" w:rsidRPr="0002421C">
        <w:t xml:space="preserve"> 60.0 ± 8.1 kg)</w:t>
      </w:r>
      <w:r w:rsidR="0023077D" w:rsidRPr="0002421C">
        <w:t>, whilst</w:t>
      </w:r>
      <w:r w:rsidR="00DA05B9" w:rsidRPr="0002421C">
        <w:t xml:space="preserve"> body mass for the altitude residents was </w:t>
      </w:r>
      <w:r w:rsidR="002A5BB1" w:rsidRPr="0002421C">
        <w:t xml:space="preserve">reduced by a substantially smaller </w:t>
      </w:r>
      <w:r w:rsidR="00DA05B9" w:rsidRPr="0002421C">
        <w:t>2.2%</w:t>
      </w:r>
      <w:r w:rsidR="00F63995" w:rsidRPr="0002421C">
        <w:t xml:space="preserve"> (63.1 ± 5.5 versus</w:t>
      </w:r>
      <w:r w:rsidR="002A5BB1" w:rsidRPr="0002421C">
        <w:t xml:space="preserve"> 61.7 ± 6.4 kg)</w:t>
      </w:r>
      <w:r w:rsidR="00DA05B9" w:rsidRPr="0002421C">
        <w:t>. The</w:t>
      </w:r>
      <w:r w:rsidR="00A71672" w:rsidRPr="0002421C">
        <w:t xml:space="preserve"> reported</w:t>
      </w:r>
      <w:r w:rsidR="00DA05B9" w:rsidRPr="0002421C">
        <w:t xml:space="preserve"> degree of weight loss </w:t>
      </w:r>
      <w:r w:rsidR="00A71672" w:rsidRPr="0002421C">
        <w:t>showed</w:t>
      </w:r>
      <w:r w:rsidR="0023077D" w:rsidRPr="0002421C">
        <w:t xml:space="preserve"> a strong positive correlation with </w:t>
      </w:r>
      <w:r w:rsidR="00DA05B9" w:rsidRPr="0002421C">
        <w:t xml:space="preserve">baseline body weight in the SL residents. These results suggest that obese individuals may be more susceptible to weight loss at altitude. Moreover, losses in body mass were more pronounced in </w:t>
      </w:r>
      <w:r w:rsidR="0023077D" w:rsidRPr="0002421C">
        <w:t xml:space="preserve">the </w:t>
      </w:r>
      <w:r w:rsidR="00DA05B9" w:rsidRPr="0002421C">
        <w:t xml:space="preserve">SL natives compared with </w:t>
      </w:r>
      <w:r w:rsidR="0023077D" w:rsidRPr="0002421C">
        <w:t xml:space="preserve">the </w:t>
      </w:r>
      <w:r w:rsidR="00DA05B9" w:rsidRPr="0002421C">
        <w:t>moderate altitude residents. At a moderate altitude, Lippl et al.</w:t>
      </w:r>
      <w:r w:rsidR="003668B2" w:rsidRPr="0002421C">
        <w:t>,</w:t>
      </w:r>
      <w:r w:rsidR="00DA05B9" w:rsidRPr="0002421C">
        <w:t xml:space="preserve"> (2010) reported on the effects of a 1-week stay at 2650 m in obese subjects. Immediately after the</w:t>
      </w:r>
      <w:r w:rsidR="009D404A" w:rsidRPr="0002421C">
        <w:t>ir</w:t>
      </w:r>
      <w:r w:rsidR="00DA05B9" w:rsidRPr="0002421C">
        <w:t xml:space="preserve"> stay</w:t>
      </w:r>
      <w:r>
        <w:t>,</w:t>
      </w:r>
      <w:r w:rsidR="009D404A" w:rsidRPr="0002421C">
        <w:t xml:space="preserve"> the</w:t>
      </w:r>
      <w:r w:rsidR="00DA05B9" w:rsidRPr="0002421C">
        <w:t xml:space="preserve"> body mass and diastolic blood pressure</w:t>
      </w:r>
      <w:r w:rsidR="00AF29FE" w:rsidRPr="0002421C">
        <w:t xml:space="preserve"> (DBP)</w:t>
      </w:r>
      <w:r w:rsidR="009D404A" w:rsidRPr="0002421C">
        <w:t xml:space="preserve"> of the</w:t>
      </w:r>
      <w:r w:rsidR="00DA05B9" w:rsidRPr="0002421C">
        <w:t xml:space="preserve"> </w:t>
      </w:r>
      <w:r w:rsidR="009D404A" w:rsidRPr="0002421C">
        <w:t xml:space="preserve">participants </w:t>
      </w:r>
      <w:r w:rsidR="00DA05B9" w:rsidRPr="0002421C">
        <w:t>were significantly decreased</w:t>
      </w:r>
      <w:r w:rsidR="009D404A" w:rsidRPr="0002421C">
        <w:t>,</w:t>
      </w:r>
      <w:r w:rsidR="00A71672" w:rsidRPr="0002421C">
        <w:t xml:space="preserve"> whilst</w:t>
      </w:r>
      <w:r w:rsidR="00DA05B9" w:rsidRPr="0002421C">
        <w:t xml:space="preserve"> BMR and leptin levels were significantly increased. These results confirm that BMR and leptin play a key role in reducing body mass with altitude exposure. Chen et al.</w:t>
      </w:r>
      <w:r w:rsidR="003668B2" w:rsidRPr="0002421C">
        <w:t>,</w:t>
      </w:r>
      <w:r w:rsidR="00DA05B9" w:rsidRPr="0002421C">
        <w:t xml:space="preserve"> (2010) also demonstrated tha</w:t>
      </w:r>
      <w:r w:rsidR="009D404A" w:rsidRPr="0002421C">
        <w:t>t a 25-day expedition at 2200-</w:t>
      </w:r>
      <w:r w:rsidR="00DA05B9" w:rsidRPr="0002421C">
        <w:t xml:space="preserve">3800 m reduced body fat percentage, fat mass and waist to hip ratio. </w:t>
      </w:r>
      <w:r w:rsidR="00A71672" w:rsidRPr="0002421C">
        <w:t>P</w:t>
      </w:r>
      <w:r w:rsidR="00DA05B9" w:rsidRPr="0002421C">
        <w:t>ost-expedition</w:t>
      </w:r>
      <w:r w:rsidR="00A71672" w:rsidRPr="0002421C">
        <w:t>,</w:t>
      </w:r>
      <w:r w:rsidR="00DA05B9" w:rsidRPr="0002421C">
        <w:t xml:space="preserve"> the area under the curve for insulin and glucose following an oral glucose tolerance test (OGTT) were also reduced suggesting an improvement in insulin action. In two different ethnic groups (Indian and Kyrgyz)</w:t>
      </w:r>
      <w:r>
        <w:t>,</w:t>
      </w:r>
      <w:r w:rsidR="00DA05B9" w:rsidRPr="0002421C">
        <w:t xml:space="preserve"> a significant reduction in body mass and muscle mass following 21 days at 3200 m has also been reported </w:t>
      </w:r>
      <w:r w:rsidR="007713B9" w:rsidRPr="0002421C">
        <w:fldChar w:fldCharType="begin">
          <w:fldData xml:space="preserve">PEVuZE5vdGU+PENpdGU+PEF1dGhvcj5WYXRzPC9BdXRob3I+PFllYXI+MjAxMzwvWWVhcj48UmVj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</w:fldData>
        </w:fldChar>
      </w:r>
      <w:r w:rsidR="00ED7DD3" w:rsidRPr="0002421C">
        <w:instrText xml:space="preserve"> ADDIN EN.CITE </w:instrText>
      </w:r>
      <w:r w:rsidR="007713B9" w:rsidRPr="0002421C">
        <w:fldChar w:fldCharType="begin">
          <w:fldData xml:space="preserve">PEVuZE5vdGU+PENpdGU+PEF1dGhvcj5WYXRzPC9BdXRob3I+PFllYXI+MjAxMzwvWWVhcj48UmVj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</w:fldData>
        </w:fldChar>
      </w:r>
      <w:r w:rsidR="00ED7DD3" w:rsidRPr="0002421C">
        <w:instrText xml:space="preserve"> ADDIN EN.CITE.DATA </w:instrText>
      </w:r>
      <w:r w:rsidR="007713B9" w:rsidRPr="0002421C">
        <w:fldChar w:fldCharType="end"/>
      </w:r>
      <w:r w:rsidR="007713B9" w:rsidRPr="0002421C">
        <w:fldChar w:fldCharType="separate"/>
      </w:r>
      <w:r w:rsidR="00ED7DD3" w:rsidRPr="0002421C">
        <w:rPr>
          <w:noProof/>
        </w:rPr>
        <w:t>(</w:t>
      </w:r>
      <w:hyperlink w:anchor="_ENREF_277" w:tooltip="Vats, 2013 #370" w:history="1">
        <w:r w:rsidR="00664BCA" w:rsidRPr="0002421C">
          <w:rPr>
            <w:noProof/>
          </w:rPr>
          <w:t>Vats et al., 2013</w:t>
        </w:r>
      </w:hyperlink>
      <w:r w:rsidR="00ED7DD3" w:rsidRPr="0002421C">
        <w:rPr>
          <w:noProof/>
        </w:rPr>
        <w:t>)</w:t>
      </w:r>
      <w:r w:rsidR="007713B9" w:rsidRPr="0002421C">
        <w:fldChar w:fldCharType="end"/>
      </w:r>
      <w:r w:rsidR="00ED7DD3" w:rsidRPr="0002421C">
        <w:t>.</w:t>
      </w:r>
      <w:r w:rsidR="009D404A" w:rsidRPr="0002421C">
        <w:t xml:space="preserve"> It must be noted</w:t>
      </w:r>
      <w:r w:rsidR="00DA05B9" w:rsidRPr="0002421C">
        <w:t xml:space="preserve"> that the lack of a control group in all of the above studies makes distinguishing between </w:t>
      </w:r>
      <w:r w:rsidR="00A71672" w:rsidRPr="0002421C">
        <w:t>the effects of hypoxia and other factor</w:t>
      </w:r>
      <w:r w:rsidR="00DA05B9" w:rsidRPr="0002421C">
        <w:t>s, such as cold exposure and exercise</w:t>
      </w:r>
      <w:r w:rsidR="009D404A" w:rsidRPr="0002421C">
        <w:t>,</w:t>
      </w:r>
      <w:r w:rsidR="00DA05B9" w:rsidRPr="0002421C">
        <w:t xml:space="preserve"> difficult. Nevertheless, together, these studies demonstrate that prolonged altitude exposure and the associated hypoxia reduces body mass and ameliorates metabolic health in overweight and obese subjects. However, more controlled research studies are needed to establish the</w:t>
      </w:r>
      <w:r w:rsidR="00A71672" w:rsidRPr="0002421C">
        <w:t xml:space="preserve"> efficacy of </w:t>
      </w:r>
      <w:r w:rsidR="00DA05B9" w:rsidRPr="0002421C">
        <w:t>hypoxia as</w:t>
      </w:r>
      <w:r w:rsidR="00A71672" w:rsidRPr="0002421C">
        <w:t xml:space="preserve"> a non-pharmacological therapy</w:t>
      </w:r>
      <w:r w:rsidR="00DA05B9" w:rsidRPr="0002421C">
        <w:t xml:space="preserve"> for obesity. </w:t>
      </w:r>
    </w:p>
    <w:p w14:paraId="33420067" w14:textId="77777777" w:rsidR="00DA05B9" w:rsidRPr="0002421C" w:rsidRDefault="00DA05B9" w:rsidP="006C7E19">
      <w:pPr>
        <w:pStyle w:val="Heading2"/>
      </w:pPr>
      <w:bookmarkStart w:id="29" w:name="_Toc394427298"/>
      <w:r w:rsidRPr="0002421C">
        <w:lastRenderedPageBreak/>
        <w:t>Intermittent Hypoxic Exposure</w:t>
      </w:r>
      <w:bookmarkEnd w:id="29"/>
      <w:r w:rsidR="006C7E19" w:rsidRPr="0002421C">
        <w:t xml:space="preserve"> </w:t>
      </w:r>
    </w:p>
    <w:p w14:paraId="06163565" w14:textId="49F55F08" w:rsidR="00DA05B9" w:rsidRPr="0002421C" w:rsidRDefault="00DA05B9" w:rsidP="006C7E19">
      <w:r w:rsidRPr="0002421C">
        <w:t xml:space="preserve">Instead of continuous hypoxic exposure such as that experienced during altitude sojourns, repeated intermittent exposure to hypoxia may be another option to manipulate body mass in overweight and obese populations </w:t>
      </w:r>
      <w:r w:rsidR="007713B9" w:rsidRPr="0002421C">
        <w:fldChar w:fldCharType="begin">
          <w:fldData xml:space="preserve">PEVuZE5vdGU+PENpdGU+PEF1dGhvcj5VcmRhbXBpbGxldGE8L0F1dGhvcj48WWVhcj4yMDEyPC9Z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</w:fldData>
        </w:fldChar>
      </w:r>
      <w:r w:rsidR="00664BCA">
        <w:instrText xml:space="preserve"> ADDIN EN.CITE </w:instrText>
      </w:r>
      <w:r w:rsidR="00664BCA">
        <w:fldChar w:fldCharType="begin">
          <w:fldData xml:space="preserve">PEVuZE5vdGU+PENpdGU+PEF1dGhvcj5VcmRhbXBpbGxldGE8L0F1dGhvcj48WWVhcj4yMDEyPC9Z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44" w:tooltip="Kayser, 2013 #338" w:history="1">
        <w:r w:rsidR="00664BCA" w:rsidRPr="0002421C">
          <w:rPr>
            <w:noProof/>
          </w:rPr>
          <w:t>Kayser &amp; Verges, 2013</w:t>
        </w:r>
      </w:hyperlink>
      <w:r w:rsidRPr="0002421C">
        <w:rPr>
          <w:noProof/>
        </w:rPr>
        <w:t xml:space="preserve">; </w:t>
      </w:r>
      <w:hyperlink w:anchor="_ENREF_276" w:tooltip="Urdampilleta, 2012 #9" w:history="1">
        <w:r w:rsidR="00664BCA" w:rsidRPr="0002421C">
          <w:rPr>
            <w:noProof/>
          </w:rPr>
          <w:t>Urdampilleta, et al., 2012</w:t>
        </w:r>
      </w:hyperlink>
      <w:r w:rsidRPr="0002421C">
        <w:rPr>
          <w:noProof/>
        </w:rPr>
        <w:t>)</w:t>
      </w:r>
      <w:r w:rsidR="007713B9" w:rsidRPr="0002421C">
        <w:fldChar w:fldCharType="end"/>
      </w:r>
      <w:r w:rsidR="0014361D" w:rsidRPr="0002421C">
        <w:t>, especially since this method may also serve to reduce any losses in fat-free mass which may occur</w:t>
      </w:r>
      <w:r w:rsidRPr="0002421C">
        <w:t xml:space="preserve">. Intermittent hypoxic exposure (IHE) is broadly defined as exposure to hypoxia interspersed with periods of normoxia </w:t>
      </w:r>
      <w:r w:rsidR="007713B9" w:rsidRPr="0002421C">
        <w:fldChar w:fldCharType="begin"/>
      </w:r>
      <w:r w:rsidR="00664BCA">
        <w:instrText xml:space="preserve"> ADDIN EN.CITE &lt;EndNote&gt;&lt;Cite&gt;&lt;Author&gt;Millet&lt;/Author&gt;&lt;Year&gt;2010&lt;/Year&gt;&lt;RecNum&gt;76&lt;/RecNum&gt;&lt;DisplayText&gt;(Millet et al., 2010)&lt;/DisplayText&gt;&lt;record&gt;&lt;rec-number&gt;76&lt;/rec-number&gt;&lt;foreign-keys&gt;&lt;key app="EN" db-id="sw5f5fersv25dpepzwd5tvw85xxfx2wrtprz"&gt;76&lt;/key&gt;&lt;/foreign-keys&gt;&lt;ref-type name="Journal Article"&gt;17&lt;/ref-type&gt;&lt;contributors&gt;&lt;authors&gt;&lt;author&gt;Millet, G. P.&lt;/author&gt;&lt;author&gt;Roels, B.&lt;/author&gt;&lt;author&gt;Schmitt, L.&lt;/author&gt;&lt;author&gt;Woorons, X.&lt;/author&gt;&lt;author&gt;Richalet, J. P.&lt;/author&gt;&lt;/authors&gt;&lt;/contributors&gt;&lt;auth-address&gt;ISSUL, Institute of Sport Science, University of Lausanne, Lausanne, Switzerland. gregoire.millet@unil.ch&lt;/auth-address&gt;&lt;titles&gt;&lt;title&gt;Combining hypoxic methods for peak performance&lt;/title&gt;&lt;secondary-title&gt;Sports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1-25&lt;/pages&gt;&lt;volume&gt;40&lt;/volume&gt;&lt;number&gt;1&lt;/number&gt;&lt;edition&gt;2009/12/22&lt;/edition&gt;&lt;keywords&gt;&lt;keyword&gt;Acclimatization/*physiology&lt;/keyword&gt;&lt;keyword&gt;*Altitude&lt;/keyword&gt;&lt;keyword&gt;Anoxia/*blood&lt;/keyword&gt;&lt;keyword&gt;Athletic Performance/education/*physiology&lt;/keyword&gt;&lt;keyword&gt;Female&lt;/keyword&gt;&lt;keyword&gt;Humans&lt;/keyword&gt;&lt;keyword&gt;Male&lt;/keyword&gt;&lt;keyword&gt;Oxygen Consumption/physiology&lt;/keyword&gt;&lt;keyword&gt;Physical Education and Training/*methods&lt;/keyword&gt;&lt;/keywords&gt;&lt;dates&gt;&lt;year&gt;2010&lt;/year&gt;&lt;pub-dates&gt;&lt;date&gt;Jan 1&lt;/date&gt;&lt;/pub-dates&gt;&lt;/dates&gt;&lt;isbn&gt;0112-1642 (Print)&amp;#xD;0112-1642 (Linking)&lt;/isbn&gt;&lt;accession-num&gt;20020784&lt;/accession-num&gt;&lt;urls&gt;&lt;related-urls&gt;&lt;url&gt;http://www.ncbi.nlm.nih.gov/pubmed/20020784&lt;/url&gt;&lt;/related-urls&gt;&lt;/urls&gt;&lt;language&gt;eng&lt;/language&gt;&lt;/record&gt;&lt;/Cite&gt;&lt;/EndNote&gt;</w:instrText>
      </w:r>
      <w:r w:rsidR="007713B9" w:rsidRPr="0002421C">
        <w:fldChar w:fldCharType="separate"/>
      </w:r>
      <w:r w:rsidRPr="0002421C">
        <w:rPr>
          <w:noProof/>
        </w:rPr>
        <w:t>(</w:t>
      </w:r>
      <w:hyperlink w:anchor="_ENREF_193" w:tooltip="Millet, 2010 #76" w:history="1">
        <w:r w:rsidR="00664BCA" w:rsidRPr="0002421C">
          <w:rPr>
            <w:noProof/>
          </w:rPr>
          <w:t>Millet et al., 2010</w:t>
        </w:r>
      </w:hyperlink>
      <w:r w:rsidRPr="0002421C">
        <w:rPr>
          <w:noProof/>
        </w:rPr>
        <w:t>)</w:t>
      </w:r>
      <w:r w:rsidR="007713B9" w:rsidRPr="0002421C">
        <w:fldChar w:fldCharType="end"/>
      </w:r>
      <w:r w:rsidRPr="0002421C">
        <w:t xml:space="preserve">. The specific protocols used experimentally vary greatly in cycle length, number of hypoxic exposures per day, and the total number of exposure days. Nonetheless, regardless of the protocol, the compelling outcome is that these repeated episodes of hypoxia elicit persistent changes in a variety of physiological responses in humans and animals (Neubauer, 2001). </w:t>
      </w:r>
      <w:r w:rsidR="008771B3" w:rsidRPr="0002421C">
        <w:t xml:space="preserve">The use of </w:t>
      </w:r>
      <w:r w:rsidRPr="0002421C">
        <w:t>IHE is a method yet to be examined specifically in relation to</w:t>
      </w:r>
      <w:r w:rsidR="008771B3" w:rsidRPr="0002421C">
        <w:t xml:space="preserve"> promoting</w:t>
      </w:r>
      <w:r w:rsidRPr="0002421C">
        <w:t xml:space="preserve"> weight loss in humans; however findings from animal models provide promise that this method could be effective in </w:t>
      </w:r>
      <w:r w:rsidR="008771B3" w:rsidRPr="0002421C">
        <w:t>doing so</w:t>
      </w:r>
      <w:r w:rsidRPr="0002421C">
        <w:t xml:space="preserve">. </w:t>
      </w:r>
      <w:r w:rsidR="008771B3" w:rsidRPr="0002421C">
        <w:t xml:space="preserve">Ling and colleagues </w:t>
      </w:r>
      <w:r w:rsidR="007713B9" w:rsidRPr="0002421C">
        <w:fldChar w:fldCharType="begin">
          <w:fldData xml:space="preserve">PEVuZE5vdGU+PENpdGUgRXhjbHVkZUF1dGg9IjEiPjxBdXRob3I+TGluZzwvQXV0aG9yPjxZZWFy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</w:fldData>
        </w:fldChar>
      </w:r>
      <w:r w:rsidR="008771B3" w:rsidRPr="0002421C">
        <w:instrText xml:space="preserve"> ADDIN EN.CITE </w:instrText>
      </w:r>
      <w:r w:rsidR="007713B9" w:rsidRPr="0002421C">
        <w:fldChar w:fldCharType="begin">
          <w:fldData xml:space="preserve">PEVuZE5vdGU+PENpdGUgRXhjbHVkZUF1dGg9IjEiPjxBdXRob3I+TGluZzwvQXV0aG9yPjxZZWFy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</w:fldData>
        </w:fldChar>
      </w:r>
      <w:r w:rsidR="008771B3" w:rsidRPr="0002421C">
        <w:instrText xml:space="preserve"> ADDIN EN.CITE.DATA </w:instrText>
      </w:r>
      <w:r w:rsidR="007713B9" w:rsidRPr="0002421C">
        <w:fldChar w:fldCharType="end"/>
      </w:r>
      <w:r w:rsidR="007713B9" w:rsidRPr="0002421C">
        <w:fldChar w:fldCharType="separate"/>
      </w:r>
      <w:r w:rsidR="008771B3" w:rsidRPr="0002421C">
        <w:rPr>
          <w:noProof/>
        </w:rPr>
        <w:t>(</w:t>
      </w:r>
      <w:hyperlink w:anchor="_ENREF_164" w:tooltip="Ling, 2008 #226" w:history="1">
        <w:r w:rsidR="00664BCA" w:rsidRPr="0002421C">
          <w:rPr>
            <w:noProof/>
          </w:rPr>
          <w:t>2008</w:t>
        </w:r>
      </w:hyperlink>
      <w:r w:rsidR="008771B3" w:rsidRPr="0002421C">
        <w:rPr>
          <w:noProof/>
        </w:rPr>
        <w:t>)</w:t>
      </w:r>
      <w:r w:rsidR="007713B9" w:rsidRPr="0002421C">
        <w:fldChar w:fldCharType="end"/>
      </w:r>
      <w:r w:rsidR="008771B3" w:rsidRPr="0002421C">
        <w:t xml:space="preserve"> </w:t>
      </w:r>
      <w:r w:rsidRPr="0002421C">
        <w:t>demonstrated that when female mice were exposed to eight 15-minute hypoxic exposures (300</w:t>
      </w:r>
      <w:r w:rsidR="008771B3" w:rsidRPr="0002421C">
        <w:t>0 m) a day for a period of 40</w:t>
      </w:r>
      <w:r w:rsidRPr="0002421C">
        <w:t xml:space="preserve"> days</w:t>
      </w:r>
      <w:r w:rsidR="00BB3D54" w:rsidRPr="0002421C">
        <w:t>,</w:t>
      </w:r>
      <w:r w:rsidRPr="0002421C">
        <w:t xml:space="preserve"> those in the IHE group were the lightest at the end of the study</w:t>
      </w:r>
      <w:r w:rsidR="00BB3D54" w:rsidRPr="0002421C">
        <w:t>,</w:t>
      </w:r>
      <w:r w:rsidRPr="0002421C">
        <w:t xml:space="preserve"> and </w:t>
      </w:r>
      <w:r w:rsidR="008771B3" w:rsidRPr="0002421C">
        <w:t>ha</w:t>
      </w:r>
      <w:r w:rsidRPr="0002421C">
        <w:t xml:space="preserve">d the lowest </w:t>
      </w:r>
      <w:r w:rsidR="008771B3" w:rsidRPr="0002421C">
        <w:t>g</w:t>
      </w:r>
      <w:r w:rsidRPr="0002421C">
        <w:t xml:space="preserve">rowth rate despite weighing the </w:t>
      </w:r>
      <w:r w:rsidR="008771B3" w:rsidRPr="0002421C">
        <w:t>same as SL controls at baseline</w:t>
      </w:r>
      <w:r w:rsidRPr="0002421C">
        <w:t>. Another research group also examined the effect of IHE (7500 m) on body weight in mice. Follo</w:t>
      </w:r>
      <w:r w:rsidR="008771B3" w:rsidRPr="0002421C">
        <w:t>wing 35 days of IHE or sham IHE</w:t>
      </w:r>
      <w:r w:rsidRPr="0002421C">
        <w:t xml:space="preserve"> </w:t>
      </w:r>
      <w:r w:rsidR="008771B3" w:rsidRPr="0002421C">
        <w:t>(</w:t>
      </w:r>
      <w:r w:rsidRPr="0002421C">
        <w:t xml:space="preserve">alternating 30 seconds of progressive hypoxia followed by 30 seconds </w:t>
      </w:r>
      <w:r w:rsidR="00BB3D54" w:rsidRPr="0002421C">
        <w:t xml:space="preserve">of </w:t>
      </w:r>
      <w:r w:rsidRPr="0002421C">
        <w:t>normoxia for 8 hours each day</w:t>
      </w:r>
      <w:r w:rsidR="008771B3" w:rsidRPr="0002421C">
        <w:t>)</w:t>
      </w:r>
      <w:r w:rsidRPr="0002421C">
        <w:t xml:space="preserve">, body weight was significantly reduced in mice exposed to IHE </w:t>
      </w:r>
      <w:r w:rsidR="007713B9" w:rsidRPr="0002421C">
        <w:fldChar w:fldCharType="begin"/>
      </w:r>
      <w:r w:rsidRPr="0002421C">
        <w:instrText xml:space="preserve"> ADDIN EN.CITE &lt;EndNote&gt;&lt;Cite&gt;&lt;Author&gt;Martinez&lt;/Author&gt;&lt;Year&gt;2010&lt;/Year&gt;&lt;RecNum&gt;227&lt;/RecNum&gt;&lt;DisplayText&gt;(Martinez et al., 2010)&lt;/DisplayText&gt;&lt;record&gt;&lt;rec-number&gt;227&lt;/rec-number&gt;&lt;foreign-keys&gt;&lt;key app="EN" db-id="sw5f5fersv25dpepzwd5tvw85xxfx2wrtprz"&gt;227&lt;/key&gt;&lt;/foreign-keys&gt;&lt;ref-type name="Journal Article"&gt;17&lt;/ref-type&gt;&lt;contributors&gt;&lt;authors&gt;&lt;author&gt;Martinez, D.&lt;/author&gt;&lt;author&gt;Fiori, C. Z.&lt;/author&gt;&lt;author&gt;Baronio, D.&lt;/author&gt;&lt;author&gt;Carissimi, A.&lt;/author&gt;&lt;author&gt;Kaminski, R. S.&lt;/author&gt;&lt;author&gt;Kim, L. J.&lt;/author&gt;&lt;author&gt;Rosa, D. P.&lt;/author&gt;&lt;author&gt;Bos, A.&lt;/author&gt;&lt;/authors&gt;&lt;/contributors&gt;&lt;auth-address&gt;Cardiology Unit, Universidade Federal do Rio Grande do Sul, Brazil, Hospital de Clinicas de Porto Alegre (HCPA), Ramiro Barcelos, 2350, Porto Alegre, 90035-903, Brazil.&lt;/auth-address&gt;&lt;titles&gt;&lt;title&gt;Brown adipose tissue: is it affected by intermittent hypoxia?&lt;/title&gt;&lt;secondary-title&gt;Lipids in Health and Disease&lt;/secondary-title&gt;&lt;alt-title&gt;Lipids Health Dis&lt;/alt-title&gt;&lt;/titles&gt;&lt;periodical&gt;&lt;full-title&gt;Lipids in health and disease&lt;/full-title&gt;&lt;abbr-1&gt;Lipids Health Dis&lt;/abbr-1&gt;&lt;/periodical&gt;&lt;alt-periodical&gt;&lt;full-title&gt;Lipids in health and disease&lt;/full-title&gt;&lt;abbr-1&gt;Lipids Health Dis&lt;/abbr-1&gt;&lt;/alt-periodical&gt;&lt;pages&gt;121&lt;/pages&gt;&lt;volume&gt;9&lt;/volume&gt;&lt;edition&gt;2010/10/21&lt;/edition&gt;&lt;keywords&gt;&lt;keyword&gt;Adipose Tissue, Brown/*metabolism&lt;/keyword&gt;&lt;keyword&gt;Animals&lt;/keyword&gt;&lt;keyword&gt;Anoxia/metabolism/*physiopathology&lt;/keyword&gt;&lt;keyword&gt;Body Weight/physiology&lt;/keyword&gt;&lt;keyword&gt;Disease Models, Animal&lt;/keyword&gt;&lt;keyword&gt;Male&lt;/keyword&gt;&lt;keyword&gt;Mice&lt;/keyword&gt;&lt;keyword&gt;Mice, Inbred BALB C&lt;/keyword&gt;&lt;keyword&gt;Sleep Apnea Syndromes/metabolism/physiopathology&lt;/keyword&gt;&lt;/keywords&gt;&lt;dates&gt;&lt;year&gt;2010&lt;/year&gt;&lt;/dates&gt;&lt;isbn&gt;1476-511X (Electronic)&amp;#xD;1476-511X (Linking)&lt;/isbn&gt;&lt;accession-num&gt;20958998&lt;/accession-num&gt;&lt;urls&gt;&lt;related-urls&gt;&lt;url&gt;http://www.ncbi.nlm.nih.gov/pubmed/20958998&lt;/url&gt;&lt;/related-urls&gt;&lt;/urls&gt;&lt;custom2&gt;2970595&lt;/custom2&gt;&lt;language&gt;eng&lt;/language&gt;&lt;/record&gt;&lt;/Cite&gt;&lt;/EndNote&gt;</w:instrText>
      </w:r>
      <w:r w:rsidR="007713B9" w:rsidRPr="0002421C">
        <w:fldChar w:fldCharType="separate"/>
      </w:r>
      <w:r w:rsidRPr="0002421C">
        <w:rPr>
          <w:noProof/>
        </w:rPr>
        <w:t>(</w:t>
      </w:r>
      <w:hyperlink w:anchor="_ENREF_182" w:tooltip="Martinez, 2010 #227" w:history="1">
        <w:r w:rsidR="00664BCA" w:rsidRPr="0002421C">
          <w:rPr>
            <w:noProof/>
          </w:rPr>
          <w:t>Martinez et al., 2010</w:t>
        </w:r>
      </w:hyperlink>
      <w:r w:rsidRPr="0002421C">
        <w:rPr>
          <w:noProof/>
        </w:rPr>
        <w:t>)</w:t>
      </w:r>
      <w:r w:rsidR="007713B9" w:rsidRPr="0002421C">
        <w:fldChar w:fldCharType="end"/>
      </w:r>
      <w:r w:rsidRPr="0002421C">
        <w:t xml:space="preserve">. These findings have also been confirmed using other protocols in Wistar and Sprague-Dawley rats </w:t>
      </w:r>
      <w:r w:rsidR="007713B9" w:rsidRPr="0002421C">
        <w:fldChar w:fldCharType="begin">
          <w:fldData xml:space="preserve">PEVuZE5vdGU+PENpdGU+PEF1dGhvcj5DaGVuPC9BdXRob3I+PFllYXI+MjAxMDwvWWVhcj48UmVj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</w:fldData>
        </w:fldChar>
      </w:r>
      <w:r w:rsidR="00664BCA">
        <w:instrText xml:space="preserve"> ADDIN EN.CITE </w:instrText>
      </w:r>
      <w:r w:rsidR="00664BCA">
        <w:fldChar w:fldCharType="begin">
          <w:fldData xml:space="preserve">PEVuZE5vdGU+PENpdGU+PEF1dGhvcj5DaGVuPC9BdXRob3I+PFllYXI+MjAxMDwvWWVhcj48UmVj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49" w:tooltip="Chen, 2010 #87" w:history="1">
        <w:r w:rsidR="00664BCA" w:rsidRPr="0002421C">
          <w:rPr>
            <w:noProof/>
          </w:rPr>
          <w:t>Chen et al., 2010</w:t>
        </w:r>
      </w:hyperlink>
      <w:r w:rsidRPr="0002421C">
        <w:rPr>
          <w:noProof/>
        </w:rPr>
        <w:t xml:space="preserve">; </w:t>
      </w:r>
      <w:hyperlink w:anchor="_ENREF_102" w:tooltip="Germack, 2002 #203" w:history="1">
        <w:r w:rsidR="00664BCA" w:rsidRPr="0002421C">
          <w:rPr>
            <w:noProof/>
          </w:rPr>
          <w:t>Germack et al., 2002</w:t>
        </w:r>
      </w:hyperlink>
      <w:r w:rsidRPr="0002421C">
        <w:rPr>
          <w:noProof/>
        </w:rPr>
        <w:t>)</w:t>
      </w:r>
      <w:r w:rsidR="007713B9" w:rsidRPr="0002421C">
        <w:fldChar w:fldCharType="end"/>
      </w:r>
      <w:r w:rsidRPr="0002421C">
        <w:t>. Although research findings are still limited in this area</w:t>
      </w:r>
      <w:r w:rsidR="005F0956">
        <w:t>,</w:t>
      </w:r>
      <w:r w:rsidRPr="0002421C">
        <w:t xml:space="preserve"> results from studies carried out thus far</w:t>
      </w:r>
      <w:r w:rsidR="005F0956">
        <w:t xml:space="preserve"> </w:t>
      </w:r>
      <w:r w:rsidR="008771B3" w:rsidRPr="0002421C">
        <w:t>along with earlier</w:t>
      </w:r>
      <w:r w:rsidRPr="0002421C">
        <w:t xml:space="preserve"> research demonstrating a loss of body mass with chronic exposure to moderate- to high-altitude </w:t>
      </w:r>
      <w:r w:rsidR="007713B9" w:rsidRPr="0002421C">
        <w:fldChar w:fldCharType="begin">
          <w:fldData xml:space="preserve">PEVuZE5vdGU+PENpdGU+PEF1dGhvcj5Cb3llcjwvQXV0aG9yPjxZZWFyPjE5ODQ8L1llYXI+PFJl
Y051bT4yMDwvUmVjTnVtPjxEaXNwbGF5VGV4dD4oQm95ZXIgJmFtcDsgQmx1bWUsIDE5ODQ7IExp
cHBsLCBldCBhbC4sIDIwMTApPC9EaXNwbGF5VGV4dD48cmVjb3JkPjxyZWMtbnVtYmVyPjIwPC9y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Y051bT4yMDwvUmVjTnVtPjxEaXNwbGF5VGV4dD4oQm95ZXIgJmFtcDsgQmx1bWUsIDE5ODQ7IExp
cHBsLCBldCBhbC4sIDIwMTApPC9EaXNwbGF5VGV4dD48cmVjb3JkPjxyZWMtbnVtYmVyPjIwPC9y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32" w:tooltip="Boyer, 1984 #20" w:history="1">
        <w:r w:rsidR="00664BCA" w:rsidRPr="0002421C">
          <w:rPr>
            <w:noProof/>
          </w:rPr>
          <w:t>Boyer &amp; Blume, 1984</w:t>
        </w:r>
      </w:hyperlink>
      <w:r w:rsidRPr="0002421C">
        <w:rPr>
          <w:noProof/>
        </w:rPr>
        <w:t xml:space="preserve">; </w:t>
      </w:r>
      <w:hyperlink w:anchor="_ENREF_165" w:tooltip="Lippl, 2010 #18" w:history="1">
        <w:r w:rsidR="00664BCA" w:rsidRPr="0002421C">
          <w:rPr>
            <w:noProof/>
          </w:rPr>
          <w:t>Lippl, et al., 2010</w:t>
        </w:r>
      </w:hyperlink>
      <w:r w:rsidRPr="0002421C">
        <w:rPr>
          <w:noProof/>
        </w:rPr>
        <w:t>)</w:t>
      </w:r>
      <w:r w:rsidR="007713B9" w:rsidRPr="0002421C">
        <w:fldChar w:fldCharType="end"/>
      </w:r>
      <w:r w:rsidR="008771B3" w:rsidRPr="0002421C">
        <w:t>,</w:t>
      </w:r>
      <w:r w:rsidRPr="0002421C">
        <w:t xml:space="preserve"> suggests that IHE may have an important role to play within weight loss research programmes. </w:t>
      </w:r>
    </w:p>
    <w:p w14:paraId="1D0B20F3" w14:textId="1BD7A35F" w:rsidR="00DA05B9" w:rsidRPr="0002421C" w:rsidRDefault="00DA05B9" w:rsidP="006C7E19">
      <w:r w:rsidRPr="0002421C">
        <w:t xml:space="preserve">Intermittent hypoxic exposure may also ameliorate metabolic conditions associated with </w:t>
      </w:r>
      <w:r w:rsidR="00DE00B8" w:rsidRPr="0002421C">
        <w:t>being overweight and obese</w:t>
      </w:r>
      <w:r w:rsidRPr="0002421C">
        <w:t xml:space="preserve">. Evidence from studies using a model of diet-induced obesity in mice demonstrated that compared to normoxia, IHE reduced blood sugar and blood cholesterol, whilst increases in serum leptin and insulin were observed </w:t>
      </w:r>
      <w:r w:rsidR="007713B9" w:rsidRPr="0002421C">
        <w:fldChar w:fldCharType="begin">
          <w:fldData xml:space="preserve">PEVuZE5vdGU+PENpdGU+PEF1dGhvcj5MaW5nPC9BdXRob3I+PFllYXI+MjAwODwvWWVhcj48UmVj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==
</w:fldData>
        </w:fldChar>
      </w:r>
      <w:r w:rsidRPr="0002421C">
        <w:instrText xml:space="preserve"> ADDIN EN.CITE </w:instrText>
      </w:r>
      <w:r w:rsidR="007713B9" w:rsidRPr="0002421C">
        <w:fldChar w:fldCharType="begin">
          <w:fldData xml:space="preserve">PEVuZE5vdGU+PENpdGU+PEF1dGhvcj5MaW5nPC9BdXRob3I+PFllYXI+MjAwODwvWWVhcj48UmVj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==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64" w:tooltip="Ling, 2008 #226" w:history="1">
        <w:r w:rsidR="00664BCA" w:rsidRPr="0002421C">
          <w:rPr>
            <w:noProof/>
          </w:rPr>
          <w:t>Ling, et al., 2008</w:t>
        </w:r>
      </w:hyperlink>
      <w:r w:rsidRPr="0002421C">
        <w:rPr>
          <w:noProof/>
        </w:rPr>
        <w:t xml:space="preserve">; </w:t>
      </w:r>
      <w:hyperlink w:anchor="_ENREF_221" w:tooltip="Qin, 2007 #284" w:history="1">
        <w:r w:rsidR="00664BCA" w:rsidRPr="0002421C">
          <w:rPr>
            <w:noProof/>
          </w:rPr>
          <w:t>Qin et al., 2007</w:t>
        </w:r>
      </w:hyperlink>
      <w:r w:rsidRPr="0002421C">
        <w:rPr>
          <w:noProof/>
        </w:rPr>
        <w:t xml:space="preserve">; </w:t>
      </w:r>
      <w:hyperlink w:anchor="_ENREF_222" w:tooltip="Qin, 2010 #339" w:history="1">
        <w:r w:rsidR="00664BCA" w:rsidRPr="0002421C">
          <w:rPr>
            <w:noProof/>
          </w:rPr>
          <w:t>Qin et al., 2010</w:t>
        </w:r>
      </w:hyperlink>
      <w:r w:rsidRPr="0002421C">
        <w:rPr>
          <w:noProof/>
        </w:rPr>
        <w:t>)</w:t>
      </w:r>
      <w:r w:rsidR="007713B9" w:rsidRPr="0002421C">
        <w:fldChar w:fldCharType="end"/>
      </w:r>
      <w:r w:rsidRPr="0002421C">
        <w:t>. In human studies</w:t>
      </w:r>
      <w:r w:rsidR="005F0956">
        <w:t>,</w:t>
      </w:r>
      <w:r w:rsidRPr="0002421C">
        <w:t xml:space="preserve"> IHE has been shown to </w:t>
      </w:r>
      <w:r w:rsidRPr="0002421C">
        <w:lastRenderedPageBreak/>
        <w:t>elicit</w:t>
      </w:r>
      <w:r w:rsidR="008771B3" w:rsidRPr="0002421C">
        <w:t xml:space="preserve"> positive</w:t>
      </w:r>
      <w:r w:rsidRPr="0002421C">
        <w:t xml:space="preserve"> changes in blood pressure, sub</w:t>
      </w:r>
      <w:r w:rsidR="00AD5D7D">
        <w:t>-</w:t>
      </w:r>
      <w:r w:rsidRPr="0002421C">
        <w:t>maximal work</w:t>
      </w:r>
      <w:r w:rsidR="008771B3" w:rsidRPr="0002421C">
        <w:t xml:space="preserve"> capacity</w:t>
      </w:r>
      <w:r w:rsidRPr="0002421C">
        <w:t xml:space="preserve">, anaerobic threshold, peak </w:t>
      </w:r>
      <w:r w:rsidR="008771B3" w:rsidRPr="0002421C">
        <w:t>rate of O</w:t>
      </w:r>
      <w:r w:rsidR="008771B3" w:rsidRPr="0002421C">
        <w:rPr>
          <w:vertAlign w:val="subscript"/>
        </w:rPr>
        <w:t>2</w:t>
      </w:r>
      <w:r w:rsidRPr="0002421C">
        <w:t xml:space="preserve"> con</w:t>
      </w:r>
      <w:r w:rsidR="008771B3" w:rsidRPr="0002421C">
        <w:t>sumption, metabolic rate and substrate</w:t>
      </w:r>
      <w:r w:rsidRPr="0002421C">
        <w:t xml:space="preserve"> utilisation </w:t>
      </w:r>
      <w:r w:rsidR="007713B9" w:rsidRPr="0002421C">
        <w:fldChar w:fldCharType="begin">
          <w:fldData xml:space="preserve">PEVuZE5vdGU+PENpdGU+PEF1dGhvcj5TYWVlZDwvQXV0aG9yPjxZZWFyPjIwMTI8L1llYXI+PFJl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</w:fldData>
        </w:fldChar>
      </w:r>
      <w:r w:rsidR="00664BCA">
        <w:instrText xml:space="preserve"> ADDIN EN.CITE </w:instrText>
      </w:r>
      <w:r w:rsidR="00664BCA">
        <w:fldChar w:fldCharType="begin">
          <w:fldData xml:space="preserve">PEVuZE5vdGU+PENpdGU+PEF1dGhvcj5TYWVlZDwvQXV0aG9yPjxZZWFyPjIwMTI8L1llYXI+PFJl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43" w:tooltip="Saeed, 2012 #82" w:history="1">
        <w:r w:rsidR="00664BCA" w:rsidRPr="0002421C">
          <w:rPr>
            <w:noProof/>
          </w:rPr>
          <w:t>Saeed et al., 2012</w:t>
        </w:r>
      </w:hyperlink>
      <w:r w:rsidRPr="0002421C">
        <w:rPr>
          <w:noProof/>
        </w:rPr>
        <w:t xml:space="preserve">; </w:t>
      </w:r>
      <w:hyperlink w:anchor="_ENREF_254" w:tooltip="Shatilo, 2008 #342" w:history="1">
        <w:r w:rsidR="00664BCA" w:rsidRPr="0002421C">
          <w:rPr>
            <w:noProof/>
          </w:rPr>
          <w:t>Shatilo et al., 2008</w:t>
        </w:r>
      </w:hyperlink>
      <w:r w:rsidRPr="0002421C">
        <w:rPr>
          <w:noProof/>
        </w:rPr>
        <w:t xml:space="preserve">; </w:t>
      </w:r>
      <w:hyperlink w:anchor="_ENREF_297" w:tooltip="Workman, 2012 #327" w:history="1">
        <w:r w:rsidR="00664BCA" w:rsidRPr="0002421C">
          <w:rPr>
            <w:noProof/>
          </w:rPr>
          <w:t>Workman &amp; Basset, 2012</w:t>
        </w:r>
      </w:hyperlink>
      <w:r w:rsidRPr="0002421C">
        <w:rPr>
          <w:noProof/>
        </w:rPr>
        <w:t>)</w:t>
      </w:r>
      <w:r w:rsidR="007713B9" w:rsidRPr="0002421C">
        <w:fldChar w:fldCharType="end"/>
      </w:r>
      <w:r w:rsidRPr="0002421C">
        <w:t>. Thus, IHE as a result of weight loss could produce beneficial changes in metabolic health in human overweight and obese populations</w:t>
      </w:r>
      <w:r w:rsidR="00251398" w:rsidRPr="0002421C">
        <w:t xml:space="preserve"> without the negative consequences of long-term exposure to altitude/hypoxia; however optimisation of an effective hypoxic dose must first be clarified</w:t>
      </w:r>
      <w:r w:rsidRPr="0002421C">
        <w:t xml:space="preserve">. </w:t>
      </w:r>
    </w:p>
    <w:p w14:paraId="4EFBBD6A" w14:textId="77777777" w:rsidR="00DA05B9" w:rsidRPr="0002421C" w:rsidRDefault="00DA05B9" w:rsidP="006C7E19">
      <w:pPr>
        <w:pStyle w:val="Heading3"/>
      </w:pPr>
      <w:bookmarkStart w:id="30" w:name="_Toc394427299"/>
      <w:r w:rsidRPr="0002421C">
        <w:t xml:space="preserve">Mechanisms </w:t>
      </w:r>
      <w:r w:rsidR="00F31364" w:rsidRPr="0002421C">
        <w:t>Underpinning the Positive Changes Observed with</w:t>
      </w:r>
      <w:r w:rsidRPr="0002421C">
        <w:t xml:space="preserve"> Intermittent Hypoxic Exposure</w:t>
      </w:r>
      <w:r w:rsidR="00F31364" w:rsidRPr="0002421C">
        <w:t>s</w:t>
      </w:r>
      <w:bookmarkEnd w:id="30"/>
    </w:p>
    <w:p w14:paraId="2A9E775E" w14:textId="73EFFAB7" w:rsidR="00DA05B9" w:rsidRPr="0002421C" w:rsidRDefault="00DA05B9" w:rsidP="006C7E19">
      <w:r w:rsidRPr="0002421C">
        <w:t>Most animal model</w:t>
      </w:r>
      <w:r w:rsidR="006B7557" w:rsidRPr="0002421C">
        <w:t xml:space="preserve"> </w:t>
      </w:r>
      <w:r w:rsidRPr="0002421C">
        <w:t>s</w:t>
      </w:r>
      <w:r w:rsidR="006B7557" w:rsidRPr="0002421C">
        <w:t>tudies</w:t>
      </w:r>
      <w:r w:rsidRPr="0002421C">
        <w:t xml:space="preserve"> examining t</w:t>
      </w:r>
      <w:r w:rsidR="006B7557" w:rsidRPr="0002421C">
        <w:t>he role of IHE in weight loss have</w:t>
      </w:r>
      <w:r w:rsidRPr="0002421C">
        <w:t xml:space="preserve"> yet to </w:t>
      </w:r>
      <w:r w:rsidR="005F0956">
        <w:t>elucidate</w:t>
      </w:r>
      <w:r w:rsidR="006B7557" w:rsidRPr="0002421C">
        <w:t xml:space="preserve"> the mechanisms that</w:t>
      </w:r>
      <w:r w:rsidRPr="0002421C">
        <w:t xml:space="preserve"> may underpin the observed losses in body mass</w:t>
      </w:r>
      <w:r w:rsidR="006B7557" w:rsidRPr="0002421C">
        <w:t>.</w:t>
      </w:r>
      <w:r w:rsidRPr="0002421C">
        <w:t xml:space="preserve"> As with acute and chronic altitude studies in humans, a reduction in appetite as a result of increased leptin levels has been proposed and supported in animal models </w:t>
      </w:r>
      <w:r w:rsidR="007713B9" w:rsidRPr="0002421C">
        <w:fldChar w:fldCharType="begin">
          <w:fldData xml:space="preserve">PEVuZE5vdGU+PENpdGU+PEF1dGhvcj5RaW48L0F1dGhvcj48WWVhcj4yMDA3PC9ZZWFyPjxSZWNO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</w:fldData>
        </w:fldChar>
      </w:r>
      <w:r w:rsidRPr="0002421C">
        <w:instrText xml:space="preserve"> ADDIN EN.CITE </w:instrText>
      </w:r>
      <w:r w:rsidR="007713B9" w:rsidRPr="0002421C">
        <w:fldChar w:fldCharType="begin">
          <w:fldData xml:space="preserve">PEVuZE5vdGU+PENpdGU+PEF1dGhvcj5RaW48L0F1dGhvcj48WWVhcj4yMDA3PC9ZZWFyPjxSZWNO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64" w:tooltip="Ling, 2008 #226" w:history="1">
        <w:r w:rsidR="00664BCA" w:rsidRPr="0002421C">
          <w:rPr>
            <w:noProof/>
          </w:rPr>
          <w:t>Ling, et al., 2008</w:t>
        </w:r>
      </w:hyperlink>
      <w:r w:rsidRPr="0002421C">
        <w:rPr>
          <w:noProof/>
        </w:rPr>
        <w:t xml:space="preserve">; </w:t>
      </w:r>
      <w:hyperlink w:anchor="_ENREF_221" w:tooltip="Qin, 2007 #284" w:history="1">
        <w:r w:rsidR="00664BCA" w:rsidRPr="0002421C">
          <w:rPr>
            <w:noProof/>
          </w:rPr>
          <w:t>Qin, et al., 2007</w:t>
        </w:r>
      </w:hyperlink>
      <w:r w:rsidRPr="0002421C">
        <w:rPr>
          <w:noProof/>
        </w:rPr>
        <w:t>)</w:t>
      </w:r>
      <w:r w:rsidR="007713B9" w:rsidRPr="0002421C">
        <w:fldChar w:fldCharType="end"/>
      </w:r>
      <w:r w:rsidR="005F0956">
        <w:t>. Adiponectin</w:t>
      </w:r>
      <w:r w:rsidRPr="0002421C">
        <w:t xml:space="preserve"> a </w:t>
      </w:r>
      <w:r w:rsidR="006B7557" w:rsidRPr="0002421C">
        <w:t>hormone that</w:t>
      </w:r>
      <w:r w:rsidRPr="0002421C">
        <w:t xml:space="preserve"> partially controls food intake can also be </w:t>
      </w:r>
      <w:r w:rsidR="006B7557" w:rsidRPr="0002421C">
        <w:t>proposed</w:t>
      </w:r>
      <w:r w:rsidRPr="0002421C">
        <w:t xml:space="preserve"> as </w:t>
      </w:r>
      <w:r w:rsidR="006B7557" w:rsidRPr="0002421C">
        <w:t xml:space="preserve">contributing to the </w:t>
      </w:r>
      <w:r w:rsidRPr="0002421C">
        <w:t>mechanism for weight loss in hypoxia. Adiponectin, when reduced</w:t>
      </w:r>
      <w:r w:rsidR="006B7557" w:rsidRPr="0002421C">
        <w:t>,</w:t>
      </w:r>
      <w:r w:rsidRPr="0002421C">
        <w:t xml:space="preserve"> leads to decreased appetite</w:t>
      </w:r>
      <w:r w:rsidR="006B7557" w:rsidRPr="0002421C">
        <w:t xml:space="preserve"> (</w:t>
      </w:r>
      <w:r w:rsidR="00757ECE">
        <w:fldChar w:fldCharType="begin"/>
      </w:r>
      <w:r w:rsidR="00757ECE">
        <w:instrText xml:space="preserve"> REF _Ref360544518 \h  \* MERGEFORMAT </w:instrText>
      </w:r>
      <w:r w:rsidR="00757ECE">
        <w:fldChar w:fldCharType="separate"/>
      </w:r>
      <w:r w:rsidR="00D2773E">
        <w:t xml:space="preserve">Figure </w:t>
      </w:r>
      <w:r w:rsidR="00D2773E">
        <w:rPr>
          <w:noProof/>
        </w:rPr>
        <w:t>1.2</w:t>
      </w:r>
      <w:r w:rsidR="00757ECE">
        <w:fldChar w:fldCharType="end"/>
      </w:r>
      <w:r w:rsidR="006B7557" w:rsidRPr="0002421C">
        <w:t>), thereby demonstra</w:t>
      </w:r>
      <w:r w:rsidRPr="0002421C">
        <w:t xml:space="preserve">ting a direct relationship with food intake </w:t>
      </w:r>
      <w:r w:rsidR="007713B9" w:rsidRPr="0002421C">
        <w:fldChar w:fldCharType="begin"/>
      </w:r>
      <w:r w:rsidRPr="0002421C">
        <w:instrText xml:space="preserve"> ADDIN EN.CITE &lt;EndNote&gt;&lt;Cite&gt;&lt;Author&gt;Okamoto&lt;/Author&gt;&lt;Year&gt;2006&lt;/Year&gt;&lt;RecNum&gt;344&lt;/RecNum&gt;&lt;DisplayText&gt;(Okamoto et al., 2006)&lt;/DisplayText&gt;&lt;record&gt;&lt;rec-number&gt;344&lt;/rec-number&gt;&lt;foreign-keys&gt;&lt;key app="EN" db-id="sw5f5fersv25dpepzwd5tvw85xxfx2wrtprz"&gt;344&lt;/key&gt;&lt;/foreign-keys&gt;&lt;ref-type name="Journal Article"&gt;17&lt;/ref-type&gt;&lt;contributors&gt;&lt;authors&gt;&lt;author&gt;Okamoto, Y.&lt;/author&gt;&lt;author&gt;Kihara, S.&lt;/author&gt;&lt;author&gt;Funahashi, T.&lt;/author&gt;&lt;author&gt;Matsuzawa, Y.&lt;/author&gt;&lt;author&gt;Libby, P.&lt;/author&gt;&lt;/authors&gt;&lt;/contributors&gt;&lt;auth-address&gt;Department of Internal Medicine and Molecular Science, Graduate School of Medicine, Osaka University, 2-2, Yamada-oka, Suita, Osaka 565-0871, Japan. okamotoy@imed2.med.osaka-u.ac.jp&lt;/auth-address&gt;&lt;titles&gt;&lt;title&gt;Adiponectin: a key adipocytokine in metabolic syndrome&lt;/title&gt;&lt;secondary-title&gt;Clinical science&lt;/secondary-title&gt;&lt;alt-title&gt;Clin Sci (Lond)&lt;/alt-title&gt;&lt;/titles&gt;&lt;periodical&gt;&lt;full-title&gt;Clinical science&lt;/full-title&gt;&lt;abbr-1&gt;Clin Sci (Lond)&lt;/abbr-1&gt;&lt;/periodical&gt;&lt;alt-periodical&gt;&lt;full-title&gt;Clinical science&lt;/full-title&gt;&lt;abbr-1&gt;Clin Sci (Lond)&lt;/abbr-1&gt;&lt;/alt-periodical&gt;&lt;pages&gt;267-78&lt;/pages&gt;&lt;volume&gt;110&lt;/volume&gt;&lt;number&gt;3&lt;/number&gt;&lt;edition&gt;2006/02/09&lt;/edition&gt;&lt;keywords&gt;&lt;keyword&gt;Adiponectin/blood/*physiology&lt;/keyword&gt;&lt;keyword&gt;Diabetes Mellitus, Type 2/physiopathology&lt;/keyword&gt;&lt;keyword&gt;Humans&lt;/keyword&gt;&lt;keyword&gt;Insulin Resistance&lt;/keyword&gt;&lt;keyword&gt;Metabolic Syndrome X/blood/*physiopathology/prevention &amp;amp; control&lt;/keyword&gt;&lt;keyword&gt;Obesity/physiopathology&lt;/keyword&gt;&lt;/keywords&gt;&lt;dates&gt;&lt;year&gt;2006&lt;/year&gt;&lt;pub-dates&gt;&lt;date&gt;Mar&lt;/date&gt;&lt;/pub-dates&gt;&lt;/dates&gt;&lt;isbn&gt;0143-5221 (Print)&amp;#xD;0143-5221 (Linking)&lt;/isbn&gt;&lt;accession-num&gt;16464169&lt;/accession-num&gt;&lt;urls&gt;&lt;related-urls&gt;&lt;url&gt;http://www.ncbi.nlm.nih.gov/pubmed/16464169&lt;/url&gt;&lt;/related-urls&gt;&lt;/urls&gt;&lt;electronic-resource-num&gt;10.1042/CS20050182&lt;/electronic-resource-num&gt;&lt;language&gt;eng&lt;/language&gt;&lt;/record&gt;&lt;/Cite&gt;&lt;/EndNote&gt;</w:instrText>
      </w:r>
      <w:r w:rsidR="007713B9" w:rsidRPr="0002421C">
        <w:fldChar w:fldCharType="separate"/>
      </w:r>
      <w:r w:rsidRPr="0002421C">
        <w:rPr>
          <w:noProof/>
        </w:rPr>
        <w:t>(</w:t>
      </w:r>
      <w:hyperlink w:anchor="_ENREF_209" w:tooltip="Okamoto, 2006 #344" w:history="1">
        <w:r w:rsidR="00664BCA" w:rsidRPr="0002421C">
          <w:rPr>
            <w:noProof/>
          </w:rPr>
          <w:t>Okamoto et al., 2006</w:t>
        </w:r>
      </w:hyperlink>
      <w:r w:rsidRPr="0002421C">
        <w:rPr>
          <w:noProof/>
        </w:rPr>
        <w:t>)</w:t>
      </w:r>
      <w:r w:rsidR="007713B9" w:rsidRPr="0002421C">
        <w:fldChar w:fldCharType="end"/>
      </w:r>
      <w:r w:rsidRPr="0002421C">
        <w:t xml:space="preserve">. </w:t>
      </w:r>
      <w:r w:rsidR="00340A4E" w:rsidRPr="0002421C">
        <w:t xml:space="preserve">Chaiban et al., </w:t>
      </w:r>
      <w:r w:rsidR="007713B9" w:rsidRPr="0002421C">
        <w:fldChar w:fldCharType="begin"/>
      </w:r>
      <w:r w:rsidR="00340A4E" w:rsidRPr="0002421C">
        <w:instrText xml:space="preserve"> ADDIN EN.CITE &lt;EndNote&gt;&lt;Cite ExcludeAuth="1"&gt;&lt;Author&gt;Chaiban&lt;/Author&gt;&lt;Year&gt;2008&lt;/Year&gt;&lt;RecNum&gt;194&lt;/RecNum&gt;&lt;DisplayText&gt;(2008)&lt;/DisplayText&gt;&lt;record&gt;&lt;rec-number&gt;194&lt;/rec-number&gt;&lt;foreign-keys&gt;&lt;key app="EN" db-id="sw5f5fersv25dpepzwd5tvw85xxfx2wrtprz"&gt;194&lt;/key&gt;&lt;/foreign-keys&gt;&lt;ref-type name="Journal Article"&gt;17&lt;/ref-type&gt;&lt;contributors&gt;&lt;authors&gt;&lt;author&gt;Chaiban, J. T.&lt;/author&gt;&lt;author&gt;Bitar, F. F.&lt;/author&gt;&lt;author&gt;Azar, S. T.&lt;/author&gt;&lt;/authors&gt;&lt;/contributors&gt;&lt;auth-address&gt;Department of Internal Medicine, American University of Beirut-Medical Center, Beirut 11072020, Lebanon.&lt;/auth-address&gt;&lt;titles&gt;&lt;title&gt;Effect of chronic hypoxia on leptin, insulin, adiponectin, and ghrelin&lt;/title&gt;&lt;secondary-title&gt;Metabolism: Clinical and Experimental&lt;/secondary-title&gt;&lt;alt-title&gt;Metabolism&lt;/alt-title&gt;&lt;/titles&gt;&lt;periodical&gt;&lt;full-title&gt;Metabolism: clinical and experimental&lt;/full-title&gt;&lt;abbr-1&gt;Metabolism&lt;/abbr-1&gt;&lt;/periodical&gt;&lt;alt-periodical&gt;&lt;full-title&gt;Metabolism: clinical and experimental&lt;/full-title&gt;&lt;abbr-1&gt;Metabolism&lt;/abbr-1&gt;&lt;/alt-periodical&gt;&lt;pages&gt;1019-1022&lt;/pages&gt;&lt;volume&gt;57&lt;/volume&gt;&lt;number&gt;8&lt;/number&gt;&lt;edition&gt;2008/07/22&lt;/edition&gt;&lt;keywords&gt;&lt;keyword&gt;Adiponectin/*blood&lt;/keyword&gt;&lt;keyword&gt;Animals&lt;/keyword&gt;&lt;keyword&gt;Animals, Newborn&lt;/keyword&gt;&lt;keyword&gt;Anoxia/*blood&lt;/keyword&gt;&lt;keyword&gt;Body Weight&lt;/keyword&gt;&lt;keyword&gt;Disease Models, Animal&lt;/keyword&gt;&lt;keyword&gt;Female&lt;/keyword&gt;&lt;keyword&gt;Ghrelin/*blood&lt;/keyword&gt;&lt;keyword&gt;Hematocrit&lt;/keyword&gt;&lt;keyword&gt;Insulin/*blood&lt;/keyword&gt;&lt;keyword&gt;Leptin/*blood&lt;/keyword&gt;&lt;keyword&gt;Pregnancy&lt;/keyword&gt;&lt;keyword&gt;Rats&lt;/keyword&gt;&lt;keyword&gt;Rats, Sprague-Dawley&lt;/keyword&gt;&lt;keyword&gt;Statistics, Nonparametric&lt;/keyword&gt;&lt;/keywords&gt;&lt;dates&gt;&lt;year&gt;2008&lt;/year&gt;&lt;pub-dates&gt;&lt;date&gt;Aug&lt;/date&gt;&lt;/pub-dates&gt;&lt;/dates&gt;&lt;isbn&gt;1532-8600 (Electronic)&amp;#xD;0026-0495 (Linking)&lt;/isbn&gt;&lt;accession-num&gt;18640376&lt;/accession-num&gt;&lt;urls&gt;&lt;related-urls&gt;&lt;url&gt;http://www.ncbi.nlm.nih.gov/pubmed/18640376&lt;/url&gt;&lt;/related-urls&gt;&lt;/urls&gt;&lt;language&gt;eng&lt;/language&gt;&lt;/record&gt;&lt;/Cite&gt;&lt;/EndNote&gt;</w:instrText>
      </w:r>
      <w:r w:rsidR="007713B9" w:rsidRPr="0002421C">
        <w:fldChar w:fldCharType="separate"/>
      </w:r>
      <w:r w:rsidR="00340A4E" w:rsidRPr="0002421C">
        <w:rPr>
          <w:noProof/>
        </w:rPr>
        <w:t>(</w:t>
      </w:r>
      <w:hyperlink w:anchor="_ENREF_45" w:tooltip="Chaiban, 2008 #194" w:history="1">
        <w:r w:rsidR="00664BCA" w:rsidRPr="0002421C">
          <w:rPr>
            <w:noProof/>
          </w:rPr>
          <w:t>2008</w:t>
        </w:r>
      </w:hyperlink>
      <w:r w:rsidR="00340A4E" w:rsidRPr="0002421C">
        <w:rPr>
          <w:noProof/>
        </w:rPr>
        <w:t>)</w:t>
      </w:r>
      <w:r w:rsidR="007713B9" w:rsidRPr="0002421C">
        <w:fldChar w:fldCharType="end"/>
      </w:r>
      <w:r w:rsidR="00340A4E" w:rsidRPr="0002421C">
        <w:t xml:space="preserve"> showed that in rats</w:t>
      </w:r>
      <w:r w:rsidRPr="0002421C">
        <w:t xml:space="preserve"> exposed to normobaric hypoxia </w:t>
      </w:r>
      <w:r w:rsidR="00AE51C1" w:rsidRPr="0002421C">
        <w:t xml:space="preserve">(5700 m) </w:t>
      </w:r>
      <w:r w:rsidRPr="0002421C">
        <w:t xml:space="preserve">for 8 weeks adiponectin levels </w:t>
      </w:r>
      <w:r w:rsidR="00340A4E" w:rsidRPr="0002421C">
        <w:t>were reduced, leading t</w:t>
      </w:r>
      <w:r w:rsidRPr="0002421C">
        <w:t xml:space="preserve">o decreased body mass. </w:t>
      </w:r>
      <w:r w:rsidR="00340A4E" w:rsidRPr="0002421C">
        <w:t>H</w:t>
      </w:r>
      <w:r w:rsidR="006B7557" w:rsidRPr="0002421C">
        <w:t>owever, i</w:t>
      </w:r>
      <w:r w:rsidRPr="0002421C">
        <w:t xml:space="preserve">n humans, no change in adiponectin levels were reported following </w:t>
      </w:r>
      <w:r w:rsidR="003B424B" w:rsidRPr="0002421C">
        <w:t>3 weeks</w:t>
      </w:r>
      <w:r w:rsidRPr="0002421C">
        <w:t xml:space="preserve"> at 4300 m </w:t>
      </w:r>
      <w:r w:rsidR="007713B9" w:rsidRPr="0002421C">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 </w:instrText>
      </w:r>
      <w:r w:rsidR="00664BCA">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 w:tooltip="Barnholt, 2006 #48" w:history="1">
        <w:r w:rsidR="00664BCA" w:rsidRPr="0002421C">
          <w:rPr>
            <w:noProof/>
          </w:rPr>
          <w:t>Barnholt, et al., 2006</w:t>
        </w:r>
      </w:hyperlink>
      <w:r w:rsidRPr="0002421C">
        <w:rPr>
          <w:noProof/>
        </w:rPr>
        <w:t>)</w:t>
      </w:r>
      <w:r w:rsidR="007713B9" w:rsidRPr="0002421C">
        <w:fldChar w:fldCharType="end"/>
      </w:r>
      <w:r w:rsidRPr="0002421C">
        <w:t xml:space="preserve"> </w:t>
      </w:r>
      <w:r w:rsidR="003B424B" w:rsidRPr="0002421C">
        <w:t xml:space="preserve">which could be attributed to length of stay. Still, </w:t>
      </w:r>
      <w:r w:rsidRPr="0002421C">
        <w:t xml:space="preserve">studies in this area remain scarce. </w:t>
      </w:r>
      <w:r w:rsidR="00DE00B8" w:rsidRPr="0002421C">
        <w:t>However, c</w:t>
      </w:r>
      <w:r w:rsidR="00BB3D54" w:rsidRPr="0002421C">
        <w:t xml:space="preserve">ell </w:t>
      </w:r>
      <w:r w:rsidRPr="0002421C">
        <w:t>culture studies</w:t>
      </w:r>
      <w:r w:rsidR="006B7557" w:rsidRPr="0002421C">
        <w:t xml:space="preserve"> do provide support</w:t>
      </w:r>
      <w:r w:rsidRPr="0002421C">
        <w:t xml:space="preserve"> for the role of adiponectin in the weight loss response to hypoxia </w:t>
      </w:r>
      <w:r w:rsidR="006B7557" w:rsidRPr="0002421C">
        <w:t xml:space="preserve">by demonstrating reduced </w:t>
      </w:r>
      <w:r w:rsidRPr="0002421C">
        <w:t xml:space="preserve">adiponectin levels in response to IHE </w:t>
      </w:r>
      <w:r w:rsidR="007713B9" w:rsidRPr="0002421C">
        <w:fldChar w:fldCharType="begin">
          <w:fldData xml:space="preserve">PEVuZE5vdGU+PENpdGU+PEF1dGhvcj5aaGFuZzwvQXV0aG9yPjxZZWFyPjIwMTA8L1llYXI+PFJl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=
</w:fldData>
        </w:fldChar>
      </w:r>
      <w:r w:rsidRPr="0002421C">
        <w:instrText xml:space="preserve"> ADDIN EN.CITE </w:instrText>
      </w:r>
      <w:r w:rsidR="007713B9" w:rsidRPr="0002421C">
        <w:fldChar w:fldCharType="begin">
          <w:fldData xml:space="preserve">PEVuZE5vdGU+PENpdGU+PEF1dGhvcj5aaGFuZzwvQXV0aG9yPjxZZWFyPjIwMTA8L1llYXI+PFJl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=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73" w:tooltip="Magalang, 2009 #320" w:history="1">
        <w:r w:rsidR="00664BCA" w:rsidRPr="0002421C">
          <w:rPr>
            <w:noProof/>
          </w:rPr>
          <w:t>Magalang, et al., 2009</w:t>
        </w:r>
      </w:hyperlink>
      <w:r w:rsidRPr="0002421C">
        <w:rPr>
          <w:noProof/>
        </w:rPr>
        <w:t xml:space="preserve">; </w:t>
      </w:r>
      <w:hyperlink w:anchor="_ENREF_302" w:tooltip="Zhang, 2010 #321" w:history="1">
        <w:r w:rsidR="00664BCA" w:rsidRPr="0002421C">
          <w:rPr>
            <w:noProof/>
          </w:rPr>
          <w:t>Zhang, et al., 2010</w:t>
        </w:r>
      </w:hyperlink>
      <w:r w:rsidRPr="0002421C">
        <w:rPr>
          <w:noProof/>
        </w:rPr>
        <w:t>)</w:t>
      </w:r>
      <w:r w:rsidR="007713B9" w:rsidRPr="0002421C">
        <w:fldChar w:fldCharType="end"/>
      </w:r>
      <w:r w:rsidRPr="0002421C">
        <w:t xml:space="preserve">. </w:t>
      </w:r>
    </w:p>
    <w:p w14:paraId="1C5629DE" w14:textId="012E9AA7" w:rsidR="00DA05B9" w:rsidRPr="0002421C" w:rsidRDefault="00DA05B9" w:rsidP="006C7E19">
      <w:r w:rsidRPr="0002421C">
        <w:t>I</w:t>
      </w:r>
      <w:r w:rsidR="006B7557" w:rsidRPr="0002421C">
        <w:t>t has also bee</w:t>
      </w:r>
      <w:r w:rsidRPr="0002421C">
        <w:t>n proposed that glucose transporter</w:t>
      </w:r>
      <w:r w:rsidR="00767765" w:rsidRPr="0002421C">
        <w:t xml:space="preserve"> 4</w:t>
      </w:r>
      <w:r w:rsidR="00767765" w:rsidRPr="0002421C">
        <w:rPr>
          <w:rStyle w:val="FootnoteReference"/>
        </w:rPr>
        <w:footnoteReference w:id="8"/>
      </w:r>
      <w:r w:rsidRPr="0002421C">
        <w:t xml:space="preserve"> </w:t>
      </w:r>
      <w:r w:rsidR="00767765" w:rsidRPr="0002421C">
        <w:t>(</w:t>
      </w:r>
      <w:r w:rsidRPr="0002421C">
        <w:t>GLUT4</w:t>
      </w:r>
      <w:r w:rsidR="00767765" w:rsidRPr="0002421C">
        <w:t>)</w:t>
      </w:r>
      <w:r w:rsidR="006B7557" w:rsidRPr="0002421C">
        <w:t xml:space="preserve"> levels might</w:t>
      </w:r>
      <w:r w:rsidRPr="0002421C">
        <w:t xml:space="preserve"> be in</w:t>
      </w:r>
      <w:r w:rsidR="00DE00B8" w:rsidRPr="0002421C">
        <w:t>volved in weight loss</w:t>
      </w:r>
      <w:r w:rsidRPr="0002421C">
        <w:t xml:space="preserve"> and subsequent improvements in insulin resistance. However, this </w:t>
      </w:r>
      <w:r w:rsidR="006B7557" w:rsidRPr="0002421C">
        <w:t>proposal</w:t>
      </w:r>
      <w:r w:rsidRPr="0002421C">
        <w:t xml:space="preserve"> has not been supported</w:t>
      </w:r>
      <w:r w:rsidR="006B7557" w:rsidRPr="0002421C">
        <w:t xml:space="preserve"> thus far</w:t>
      </w:r>
      <w:r w:rsidRPr="0002421C">
        <w:t xml:space="preserve"> </w:t>
      </w:r>
      <w:r w:rsidR="0044786B" w:rsidRPr="0002421C">
        <w:t>with Chen et al</w:t>
      </w:r>
      <w:r w:rsidR="003668B2" w:rsidRPr="0002421C">
        <w:t>.,</w:t>
      </w:r>
      <w:r w:rsidR="0044786B" w:rsidRPr="0002421C">
        <w:t xml:space="preserve"> </w:t>
      </w:r>
      <w:r w:rsidR="007713B9" w:rsidRPr="0002421C">
        <w:fldChar w:fldCharType="begin">
          <w:fldData xml:space="preserve">PEVuZE5vdGU+PENpdGUgRXhjbHVkZUF1dGg9IjEiPjxBdXRob3I+Q2hlbjwvQXV0aG9yPjxZZWFy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=
</w:fldData>
        </w:fldChar>
      </w:r>
      <w:r w:rsidR="00664BCA">
        <w:instrText xml:space="preserve"> ADDIN EN.CITE </w:instrText>
      </w:r>
      <w:r w:rsidR="00664BCA">
        <w:fldChar w:fldCharType="begin">
          <w:fldData xml:space="preserve">PEVuZE5vdGU+PENpdGUgRXhjbHVkZUF1dGg9IjEiPjxBdXRob3I+Q2hlbjwvQXV0aG9yPjxZZWFy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=
</w:fldData>
        </w:fldChar>
      </w:r>
      <w:r w:rsidR="00664BCA">
        <w:instrText xml:space="preserve"> ADDIN EN.CITE.DATA </w:instrText>
      </w:r>
      <w:r w:rsidR="00664BCA">
        <w:fldChar w:fldCharType="end"/>
      </w:r>
      <w:r w:rsidR="007713B9" w:rsidRPr="0002421C">
        <w:fldChar w:fldCharType="separate"/>
      </w:r>
      <w:r w:rsidR="0044786B" w:rsidRPr="0002421C">
        <w:rPr>
          <w:noProof/>
        </w:rPr>
        <w:t>(</w:t>
      </w:r>
      <w:hyperlink w:anchor="_ENREF_49" w:tooltip="Chen, 2010 #87" w:history="1">
        <w:r w:rsidR="00664BCA" w:rsidRPr="0002421C">
          <w:rPr>
            <w:noProof/>
          </w:rPr>
          <w:t>2010</w:t>
        </w:r>
      </w:hyperlink>
      <w:r w:rsidR="0044786B" w:rsidRPr="0002421C">
        <w:rPr>
          <w:noProof/>
        </w:rPr>
        <w:t>)</w:t>
      </w:r>
      <w:r w:rsidR="007713B9" w:rsidRPr="0002421C">
        <w:fldChar w:fldCharType="end"/>
      </w:r>
      <w:r w:rsidR="0044786B" w:rsidRPr="0002421C">
        <w:t xml:space="preserve"> reporting that </w:t>
      </w:r>
      <w:r w:rsidRPr="0002421C">
        <w:t>GLUT4 levels</w:t>
      </w:r>
      <w:r w:rsidR="0044786B" w:rsidRPr="0002421C">
        <w:t xml:space="preserve"> remain</w:t>
      </w:r>
      <w:r w:rsidRPr="0002421C">
        <w:t xml:space="preserve"> unchanged following 35 days of IHE.  Thus, it would appear at present that the major contr</w:t>
      </w:r>
      <w:r w:rsidR="006B7557" w:rsidRPr="0002421C">
        <w:t>oller of weight loss with IHE may be</w:t>
      </w:r>
      <w:r w:rsidRPr="0002421C">
        <w:t xml:space="preserve"> appetite suppression and the concomitant reduction in food intake. Other mechanisms</w:t>
      </w:r>
      <w:r w:rsidR="006B7557" w:rsidRPr="0002421C">
        <w:t>,</w:t>
      </w:r>
      <w:r w:rsidRPr="0002421C">
        <w:t xml:space="preserve"> which may play a role </w:t>
      </w:r>
      <w:r w:rsidRPr="0002421C">
        <w:lastRenderedPageBreak/>
        <w:t>include</w:t>
      </w:r>
      <w:r w:rsidR="006B7557" w:rsidRPr="0002421C">
        <w:t>,</w:t>
      </w:r>
      <w:r w:rsidRPr="0002421C">
        <w:t xml:space="preserve"> increased metabolic rate and a switch in substrate utilisation towards lipid sources </w:t>
      </w:r>
      <w:r w:rsidR="007713B9" w:rsidRPr="0002421C">
        <w:fldChar w:fldCharType="begin">
          <w:fldData xml:space="preserve">PEVuZE5vdGU+PENpdGU+PEF1dGhvcj5Xb3JrbWFuPC9BdXRob3I+PFllYXI+MjAxMjwvWWVhcj48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==
</w:fldData>
        </w:fldChar>
      </w:r>
      <w:r w:rsidRPr="0002421C">
        <w:instrText xml:space="preserve"> ADDIN EN.CITE </w:instrText>
      </w:r>
      <w:r w:rsidR="007713B9" w:rsidRPr="0002421C">
        <w:fldChar w:fldCharType="begin">
          <w:fldData xml:space="preserve">PEVuZE5vdGU+PENpdGU+PEF1dGhvcj5Xb3JrbWFuPC9BdXRob3I+PFllYXI+MjAxMjwvWWVhcj48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==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97" w:tooltip="Workman, 2012 #327" w:history="1">
        <w:r w:rsidR="00664BCA" w:rsidRPr="0002421C">
          <w:rPr>
            <w:noProof/>
          </w:rPr>
          <w:t>Workman &amp; Basset, 2012</w:t>
        </w:r>
      </w:hyperlink>
      <w:r w:rsidRPr="0002421C">
        <w:rPr>
          <w:noProof/>
        </w:rPr>
        <w:t>)</w:t>
      </w:r>
      <w:r w:rsidR="007713B9" w:rsidRPr="0002421C">
        <w:fldChar w:fldCharType="end"/>
      </w:r>
      <w:r w:rsidRPr="0002421C">
        <w:t>. To gain a greater understanding of the role of IHE as</w:t>
      </w:r>
      <w:r w:rsidR="00DE00B8" w:rsidRPr="0002421C">
        <w:t xml:space="preserve"> a non-pharmacological therapy</w:t>
      </w:r>
      <w:r w:rsidRPr="0002421C">
        <w:t xml:space="preserve"> for obesity, in chapter</w:t>
      </w:r>
      <w:r w:rsidR="00BB3D54" w:rsidRPr="0002421C">
        <w:t>s</w:t>
      </w:r>
      <w:r w:rsidRPr="0002421C">
        <w:t xml:space="preserve"> 4</w:t>
      </w:r>
      <w:r w:rsidR="00BB3D54" w:rsidRPr="0002421C">
        <w:t xml:space="preserve"> and 5</w:t>
      </w:r>
      <w:r w:rsidRPr="0002421C">
        <w:t xml:space="preserve">, the effect of IHE on weight loss and the mechanisms which may underpin any observed reductions in body mass will be examined in sedentary individuals.  </w:t>
      </w:r>
    </w:p>
    <w:p w14:paraId="3090DF86" w14:textId="77777777" w:rsidR="00DA05B9" w:rsidRPr="0002421C" w:rsidRDefault="00DA05B9" w:rsidP="006C7E19">
      <w:pPr>
        <w:pStyle w:val="Heading2"/>
      </w:pPr>
      <w:bookmarkStart w:id="31" w:name="_Toc394427300"/>
      <w:r w:rsidRPr="0002421C">
        <w:t>Intermittent Hypoxic Training</w:t>
      </w:r>
      <w:bookmarkEnd w:id="31"/>
    </w:p>
    <w:p w14:paraId="40DBE229" w14:textId="51B5F094" w:rsidR="00DA05B9" w:rsidRPr="0002421C" w:rsidRDefault="00DA05B9" w:rsidP="006C7E19">
      <w:pPr>
        <w:rPr>
          <w:highlight w:val="yellow"/>
        </w:rPr>
      </w:pPr>
      <w:r w:rsidRPr="0002421C">
        <w:t>The concept of altitude or hypoxic training for improving SL performance in athletic populations has been known for nearly 40 years, over this time, several strategies of such training regimes have bee</w:t>
      </w:r>
      <w:r w:rsidR="00146293" w:rsidRPr="0002421C">
        <w:t>n explored, such as live high-train high, live high-train low and live low-</w:t>
      </w:r>
      <w:r w:rsidRPr="0002421C">
        <w:t xml:space="preserve">train high (LLTH) </w:t>
      </w:r>
      <w:r w:rsidR="007713B9" w:rsidRPr="0002421C">
        <w:fldChar w:fldCharType="begin">
          <w:fldData xml:space="preserve">PEVuZE5vdGU+PENpdGU+PEF1dGhvcj5DenViYTwvQXV0aG9yPjxZZWFyPjIwMTE8L1llYXI+PFJl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</w:fldData>
        </w:fldChar>
      </w:r>
      <w:r w:rsidR="00664BCA">
        <w:instrText xml:space="preserve"> ADDIN EN.CITE </w:instrText>
      </w:r>
      <w:r w:rsidR="00664BCA">
        <w:fldChar w:fldCharType="begin">
          <w:fldData xml:space="preserve">PEVuZE5vdGU+PENpdGU+PEF1dGhvcj5DenViYTwvQXV0aG9yPjxZZWFyPjIwMTE8L1llYXI+PFJl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65" w:tooltip="Czuba, 2011 #75" w:history="1">
        <w:r w:rsidR="00664BCA" w:rsidRPr="0002421C">
          <w:rPr>
            <w:noProof/>
          </w:rPr>
          <w:t>Czuba et al., 2011</w:t>
        </w:r>
      </w:hyperlink>
      <w:r w:rsidRPr="0002421C">
        <w:rPr>
          <w:noProof/>
        </w:rPr>
        <w:t>)</w:t>
      </w:r>
      <w:r w:rsidR="007713B9" w:rsidRPr="0002421C">
        <w:fldChar w:fldCharType="end"/>
      </w:r>
      <w:r w:rsidRPr="0002421C">
        <w:t xml:space="preserve">. All </w:t>
      </w:r>
      <w:r w:rsidR="00632A47" w:rsidRPr="0002421C">
        <w:t xml:space="preserve">these </w:t>
      </w:r>
      <w:r w:rsidRPr="0002421C">
        <w:t>methods have provided interesting findings</w:t>
      </w:r>
      <w:r w:rsidR="00632A47" w:rsidRPr="0002421C">
        <w:t>,</w:t>
      </w:r>
      <w:r w:rsidRPr="0002421C">
        <w:t xml:space="preserve"> however LLTH is the most recently developed </w:t>
      </w:r>
      <w:r w:rsidR="00632A47" w:rsidRPr="0002421C">
        <w:t xml:space="preserve">and </w:t>
      </w:r>
      <w:r w:rsidRPr="0002421C">
        <w:t>practical model</w:t>
      </w:r>
      <w:r w:rsidR="00BB3D54" w:rsidRPr="0002421C">
        <w:t>,</w:t>
      </w:r>
      <w:r w:rsidRPr="0002421C">
        <w:t xml:space="preserve"> </w:t>
      </w:r>
      <w:r w:rsidR="00632A47" w:rsidRPr="0002421C">
        <w:t>as it allows</w:t>
      </w:r>
      <w:r w:rsidRPr="0002421C">
        <w:t xml:space="preserve"> individuals to live under normoxic conditions whilst training under natural hypobaric or normobaric hypoxic conditions. A method often employed under LLTH is intermittent hypoxic training (IHT). </w:t>
      </w:r>
      <w:r w:rsidR="00287F56" w:rsidRPr="0002421C">
        <w:t>Similar to</w:t>
      </w:r>
      <w:r w:rsidRPr="0002421C">
        <w:t xml:space="preserve"> IHE, a key advantage of IHT</w:t>
      </w:r>
      <w:r w:rsidR="00287F56" w:rsidRPr="0002421C">
        <w:t>,</w:t>
      </w:r>
      <w:r w:rsidRPr="0002421C">
        <w:t xml:space="preserve"> is that it allows individuals to benefit from the hypoxic stimulus without undergoing the detrimental effects of a prolonged hypoxic exposure </w:t>
      </w:r>
      <w:r w:rsidR="007713B9" w:rsidRPr="0002421C">
        <w:fldChar w:fldCharType="begin">
          <w:fldData xml:space="preserve">PEVuZE5vdGU+PENpdGU+PEF1dGhvcj5NaWxsZXQ8L0F1dGhvcj48WWVhcj4yMDEwPC9ZZWFyPjxS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</w:fldData>
        </w:fldChar>
      </w:r>
      <w:r w:rsidR="00664BCA">
        <w:instrText xml:space="preserve"> ADDIN EN.CITE </w:instrText>
      </w:r>
      <w:r w:rsidR="00664BCA">
        <w:fldChar w:fldCharType="begin">
          <w:fldData xml:space="preserve">PEVuZE5vdGU+PENpdGU+PEF1dGhvcj5NaWxsZXQ8L0F1dGhvcj48WWVhcj4yMDEwPC9ZZWFyPjxS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0" w:tooltip="Bassovitch, 2010 #326" w:history="1">
        <w:r w:rsidR="00664BCA" w:rsidRPr="0002421C">
          <w:rPr>
            <w:noProof/>
          </w:rPr>
          <w:t>Bassovitch, 2010</w:t>
        </w:r>
      </w:hyperlink>
      <w:r w:rsidRPr="0002421C">
        <w:rPr>
          <w:noProof/>
        </w:rPr>
        <w:t xml:space="preserve">; </w:t>
      </w:r>
      <w:hyperlink w:anchor="_ENREF_193" w:tooltip="Millet, 2010 #76" w:history="1">
        <w:r w:rsidR="00664BCA" w:rsidRPr="0002421C">
          <w:rPr>
            <w:noProof/>
          </w:rPr>
          <w:t>Millet, et al., 2010</w:t>
        </w:r>
      </w:hyperlink>
      <w:r w:rsidRPr="0002421C">
        <w:rPr>
          <w:noProof/>
        </w:rPr>
        <w:t>)</w:t>
      </w:r>
      <w:r w:rsidR="007713B9" w:rsidRPr="0002421C">
        <w:fldChar w:fldCharType="end"/>
      </w:r>
      <w:r w:rsidRPr="0002421C">
        <w:t xml:space="preserve">. One particular benefit of IHT is its ability to increase exercise capacity following training despite a reduced training workload compared with normoxia </w:t>
      </w:r>
      <w:r w:rsidR="007713B9" w:rsidRPr="0002421C">
        <w:fldChar w:fldCharType="begin">
          <w:fldData xml:space="preserve">PEVuZE5vdGU+PENpdGU+PEF1dGhvcj5IYXVmZTwvQXV0aG9yPjxZZWFyPjIwMDg8L1llYXI+PFJl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Y051bT43ODwvUmVjTnVtPjxEaXNwbGF5VGV4dD4oSGF1ZmUgZXQgYWwuLCAyMDA4OyBTYWVlZCwg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 xml:space="preserve">; </w:t>
      </w:r>
      <w:hyperlink w:anchor="_ENREF_243" w:tooltip="Saeed, 2012 #82" w:history="1">
        <w:r w:rsidR="00664BCA" w:rsidRPr="0002421C">
          <w:rPr>
            <w:noProof/>
          </w:rPr>
          <w:t>Saeed, et al., 2012</w:t>
        </w:r>
      </w:hyperlink>
      <w:r w:rsidRPr="0002421C">
        <w:rPr>
          <w:noProof/>
        </w:rPr>
        <w:t>)</w:t>
      </w:r>
      <w:r w:rsidR="007713B9" w:rsidRPr="0002421C">
        <w:fldChar w:fldCharType="end"/>
      </w:r>
      <w:r w:rsidRPr="0002421C">
        <w:t xml:space="preserve">. In an overweight or obese population this potentially allows individuals to receive a maximal metabolic and cardiovascular benefit while reducing the risk of injury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w:t>
      </w:r>
      <w:r w:rsidR="007713B9" w:rsidRPr="0002421C">
        <w:fldChar w:fldCharType="end"/>
      </w:r>
      <w:r w:rsidRPr="0002421C">
        <w:t xml:space="preserve">. Moreover, as intensity of exercise has been found to be negatively related to adherence </w:t>
      </w:r>
      <w:r w:rsidR="007713B9" w:rsidRPr="0002421C">
        <w:fldChar w:fldCharType="begin">
          <w:fldData xml:space="preserve">PEVuZE5vdGU+PENpdGU+PEF1dGhvcj5Fa2tla2FraXM8L0F1dGhvcj48WWVhcj4yMDA2PC9ZZWFy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</w:fldData>
        </w:fldChar>
      </w:r>
      <w:r w:rsidRPr="0002421C">
        <w:instrText xml:space="preserve"> ADDIN EN.CITE </w:instrText>
      </w:r>
      <w:r w:rsidR="007713B9" w:rsidRPr="0002421C">
        <w:fldChar w:fldCharType="begin">
          <w:fldData xml:space="preserve">PEVuZE5vdGU+PENpdGU+PEF1dGhvcj5Fa2tla2FraXM8L0F1dGhvcj48WWVhcj4yMDA2PC9ZZWFy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76" w:tooltip="Ekkekakis, 2006 #231" w:history="1">
        <w:r w:rsidR="00664BCA" w:rsidRPr="0002421C">
          <w:rPr>
            <w:noProof/>
          </w:rPr>
          <w:t>Ekkekakis &amp; Lind, 2006</w:t>
        </w:r>
      </w:hyperlink>
      <w:r w:rsidRPr="0002421C">
        <w:rPr>
          <w:noProof/>
        </w:rPr>
        <w:t>)</w:t>
      </w:r>
      <w:r w:rsidR="007713B9" w:rsidRPr="0002421C">
        <w:fldChar w:fldCharType="end"/>
      </w:r>
      <w:r w:rsidRPr="0002421C">
        <w:t xml:space="preserve">, any exercise programme or intervention which allows intensity or duration to be reduced may be appealing to individuals who are reluctant to exercise. </w:t>
      </w:r>
    </w:p>
    <w:p w14:paraId="4E800780" w14:textId="1BC3AC95" w:rsidR="00DA05B9" w:rsidRPr="0002421C" w:rsidRDefault="00DA05B9" w:rsidP="006C7E19">
      <w:r w:rsidRPr="0002421C">
        <w:t>In clinical settings</w:t>
      </w:r>
      <w:r w:rsidR="005F0956">
        <w:t>,</w:t>
      </w:r>
      <w:r w:rsidRPr="0002421C">
        <w:t xml:space="preserve"> IHT has been associated with significant improvements in selected risk factors of obesity (e.g. triglycerides and blood pressure) and losses in body mass </w:t>
      </w:r>
      <w:r w:rsidR="007713B9" w:rsidRPr="0002421C">
        <w:fldChar w:fldCharType="begin">
          <w:fldData xml:space="preserve">PEVuZE5vdGU+PENpdGU+PEF1dGhvcj5CYWlsZXk8L0F1dGhvcj48WWVhcj4yMDAwPC9ZZWFyPjxS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</w:fldData>
        </w:fldChar>
      </w:r>
      <w:r w:rsidR="00664BCA">
        <w:instrText xml:space="preserve"> ADDIN EN.CITE </w:instrText>
      </w:r>
      <w:r w:rsidR="00664BCA">
        <w:fldChar w:fldCharType="begin">
          <w:fldData xml:space="preserve">PEVuZE5vdGU+PENpdGU+PEF1dGhvcj5CYWlsZXk8L0F1dGhvcj48WWVhcj4yMDAwPC9ZZWFyPjxS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</w:fldData>
        </w:fldChar>
      </w:r>
      <w:r w:rsidR="00664BCA">
        <w:instrText xml:space="preserve"> ADDIN EN.CITE.DATA </w:instrText>
      </w:r>
      <w:r w:rsidR="00664BCA">
        <w:fldChar w:fldCharType="end"/>
      </w:r>
      <w:r w:rsidR="007713B9" w:rsidRPr="0002421C">
        <w:fldChar w:fldCharType="separate"/>
      </w:r>
      <w:r w:rsidR="00D6476B" w:rsidRPr="0002421C">
        <w:rPr>
          <w:noProof/>
        </w:rPr>
        <w:t>(</w:t>
      </w:r>
      <w:hyperlink w:anchor="_ENREF_16" w:tooltip="Bailey, 2000 #81" w:history="1">
        <w:r w:rsidR="00664BCA" w:rsidRPr="0002421C">
          <w:rPr>
            <w:noProof/>
          </w:rPr>
          <w:t>Bailey et al., 2000a</w:t>
        </w:r>
      </w:hyperlink>
      <w:r w:rsidR="00D6476B" w:rsidRPr="0002421C">
        <w:rPr>
          <w:noProof/>
        </w:rPr>
        <w:t xml:space="preserve">; </w:t>
      </w:r>
      <w:hyperlink w:anchor="_ENREF_122" w:tooltip="Haufe, 2008 #78" w:history="1">
        <w:r w:rsidR="00664BCA" w:rsidRPr="0002421C">
          <w:rPr>
            <w:noProof/>
          </w:rPr>
          <w:t>Haufe, et al., 2008</w:t>
        </w:r>
      </w:hyperlink>
      <w:r w:rsidR="00D6476B" w:rsidRPr="0002421C">
        <w:rPr>
          <w:noProof/>
        </w:rPr>
        <w:t xml:space="preserve">; </w:t>
      </w:r>
      <w:hyperlink w:anchor="_ENREF_295" w:tooltip="Wiesner, 2010 #139" w:history="1">
        <w:r w:rsidR="00664BCA" w:rsidRPr="0002421C">
          <w:rPr>
            <w:noProof/>
          </w:rPr>
          <w:t>Wiesner et al., 2010</w:t>
        </w:r>
      </w:hyperlink>
      <w:r w:rsidR="00D6476B" w:rsidRPr="0002421C">
        <w:rPr>
          <w:noProof/>
        </w:rPr>
        <w:t>)</w:t>
      </w:r>
      <w:r w:rsidR="007713B9" w:rsidRPr="0002421C">
        <w:fldChar w:fldCharType="end"/>
      </w:r>
      <w:r w:rsidRPr="0002421C">
        <w:t xml:space="preserve">. Therefore, it would appear that altitude training serves as a supplementary training stimulus for eliciting compensatory adaptations within the human body both physiologically and metabolically </w:t>
      </w:r>
      <w:r w:rsidR="007713B9" w:rsidRPr="0002421C">
        <w:fldChar w:fldCharType="begin"/>
      </w:r>
      <w:r w:rsidRPr="0002421C">
        <w:instrText xml:space="preserve"> ADDIN EN.CITE &lt;EndNote&gt;&lt;Cite&gt;&lt;Author&gt;Cheung&lt;/Author&gt;&lt;Year&gt;2010&lt;/Year&gt;&lt;RecNum&gt;79&lt;/RecNum&gt;&lt;DisplayText&gt;(Cheung, 2010)&lt;/DisplayText&gt;&lt;record&gt;&lt;rec-number&gt;79&lt;/rec-number&gt;&lt;foreign-keys&gt;&lt;key app="EN" db-id="sw5f5fersv25dpepzwd5tvw85xxfx2wrtprz"&gt;79&lt;/key&gt;&lt;/foreign-keys&gt;&lt;ref-type name="Book"&gt;6&lt;/ref-type&gt;&lt;contributors&gt;&lt;authors&gt;&lt;author&gt;Cheung, S.S.&lt;/author&gt;&lt;/authors&gt;&lt;/contributors&gt;&lt;titles&gt;&lt;title&gt;Advanced environmental exercise physiology&lt;/title&gt;&lt;secondary-title&gt;Advanced Exercise Physiology Series&lt;/secondary-title&gt;&lt;/titles&gt;&lt;dates&gt;&lt;year&gt;2010&lt;/year&gt;&lt;/dates&gt;&lt;pub-location&gt;United Kingdom&lt;/pub-location&gt;&lt;publisher&gt;Human Kinetics&lt;/publisher&gt;&lt;urls&gt;&lt;/urls&gt;&lt;/record&gt;&lt;/Cite&gt;&lt;/EndNote&gt;</w:instrText>
      </w:r>
      <w:r w:rsidR="007713B9" w:rsidRPr="0002421C">
        <w:fldChar w:fldCharType="separate"/>
      </w:r>
      <w:r w:rsidRPr="0002421C">
        <w:rPr>
          <w:noProof/>
        </w:rPr>
        <w:t>(</w:t>
      </w:r>
      <w:hyperlink w:anchor="_ENREF_52" w:tooltip="Cheung, 2010 #79" w:history="1">
        <w:r w:rsidR="00664BCA" w:rsidRPr="0002421C">
          <w:rPr>
            <w:noProof/>
          </w:rPr>
          <w:t>Cheung, 2010</w:t>
        </w:r>
      </w:hyperlink>
      <w:r w:rsidRPr="0002421C">
        <w:rPr>
          <w:noProof/>
        </w:rPr>
        <w:t>)</w:t>
      </w:r>
      <w:r w:rsidR="007713B9" w:rsidRPr="0002421C">
        <w:fldChar w:fldCharType="end"/>
      </w:r>
      <w:r w:rsidRPr="0002421C">
        <w:t xml:space="preserve">. Hypothetically using the LLTH concept during exercise training to enhance weight loss is an interesting proposal and research has started to </w:t>
      </w:r>
      <w:r w:rsidRPr="0002421C">
        <w:lastRenderedPageBreak/>
        <w:t xml:space="preserve">collate a body of evidence in support, which includes respiratory, cardiovascular, cellular and metabolic and weight loss adaptations. </w:t>
      </w:r>
    </w:p>
    <w:p w14:paraId="20AC93B7" w14:textId="64196726" w:rsidR="00DA05B9" w:rsidRPr="0002421C" w:rsidRDefault="00DA05B9" w:rsidP="006C7E19">
      <w:r w:rsidRPr="0002421C">
        <w:t xml:space="preserve">Respiratory adaptations to hypoxia include an increased ventilatory response to sub-maximal exercise, increased total exercise time, increased total haemoglobin levels and increasing lung diffusion capacity in patients suffering chronic obstructive pulmonary disease and asthma </w:t>
      </w:r>
      <w:r w:rsidR="007713B9" w:rsidRPr="0002421C">
        <w:fldChar w:fldCharType="begin">
          <w:fldData xml:space="preserve">PEVuZE5vdGU+PENpdGU+PEF1dGhvcj5Wb2d0ZWw8L0F1dGhvcj48WWVhcj4yMDEwPC9ZZWFyPjxS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</w:fldData>
        </w:fldChar>
      </w:r>
      <w:r w:rsidR="00664BCA">
        <w:instrText xml:space="preserve"> ADDIN EN.CITE </w:instrText>
      </w:r>
      <w:r w:rsidR="00664BCA">
        <w:fldChar w:fldCharType="begin">
          <w:fldData xml:space="preserve">PEVuZE5vdGU+PENpdGU+PEF1dGhvcj5Wb2d0ZWw8L0F1dGhvcj48WWVhcj4yMDEwPC9ZZWFyPjxS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76" w:tooltip="Urdampilleta, 2012 #9" w:history="1">
        <w:r w:rsidR="00664BCA" w:rsidRPr="0002421C">
          <w:rPr>
            <w:noProof/>
          </w:rPr>
          <w:t>Urdampilleta, et al., 2012</w:t>
        </w:r>
      </w:hyperlink>
      <w:r w:rsidRPr="0002421C">
        <w:rPr>
          <w:noProof/>
        </w:rPr>
        <w:t xml:space="preserve">; </w:t>
      </w:r>
      <w:hyperlink w:anchor="_ENREF_280" w:tooltip="Vogtel, 2010 #80" w:history="1">
        <w:r w:rsidR="00664BCA" w:rsidRPr="0002421C">
          <w:rPr>
            <w:noProof/>
          </w:rPr>
          <w:t>Vogtel &amp; Michels, 2010</w:t>
        </w:r>
      </w:hyperlink>
      <w:r w:rsidRPr="0002421C">
        <w:rPr>
          <w:noProof/>
        </w:rPr>
        <w:t>)</w:t>
      </w:r>
      <w:r w:rsidR="007713B9" w:rsidRPr="0002421C">
        <w:fldChar w:fldCharType="end"/>
      </w:r>
      <w:r w:rsidRPr="0002421C">
        <w:t>. In healthy individuals</w:t>
      </w:r>
      <w:r w:rsidR="005008B9">
        <w:t>,</w:t>
      </w:r>
      <w:r w:rsidRPr="0002421C">
        <w:t xml:space="preserve"> hypoxia combined with moderate </w:t>
      </w:r>
      <w:r w:rsidR="00422BA6" w:rsidRPr="0002421C">
        <w:t xml:space="preserve">cycling </w:t>
      </w:r>
      <w:r w:rsidRPr="0002421C">
        <w:t>exercise (20-30 min, 3·wk</w:t>
      </w:r>
      <w:r w:rsidRPr="0002421C">
        <w:rPr>
          <w:vertAlign w:val="superscript"/>
        </w:rPr>
        <w:t>-1</w:t>
      </w:r>
      <w:r w:rsidRPr="0002421C">
        <w:t xml:space="preserve">, 4 weeks) increased the rate of maximum voluntary ventilation, however no other changes in lung volumes or flow rates were observed </w:t>
      </w:r>
      <w:r w:rsidR="007713B9" w:rsidRPr="0002421C">
        <w:fldChar w:fldCharType="begin"/>
      </w:r>
      <w:r w:rsidR="00664BCA">
        <w:instrText xml:space="preserve"> ADDIN EN.CITE &lt;EndNote&gt;&lt;Cite&gt;&lt;Author&gt;Bailey&lt;/Author&gt;&lt;Year&gt;2000&lt;/Year&gt;&lt;RecNum&gt;81&lt;/RecNum&gt;&lt;DisplayText&gt;(Bailey, et al., 2000a)&lt;/DisplayText&gt;&lt;record&gt;&lt;rec-number&gt;81&lt;/rec-number&gt;&lt;foreign-keys&gt;&lt;key app="EN" db-id="sw5f5fersv25dpepzwd5tvw85xxfx2wrtprz"&gt;81&lt;/key&gt;&lt;/foreign-keys&gt;&lt;ref-type name="Journal Article"&gt;17&lt;/ref-type&gt;&lt;contributors&gt;&lt;authors&gt;&lt;author&gt;Bailey, D. M.&lt;/author&gt;&lt;author&gt;Davies, B.&lt;/author&gt;&lt;author&gt;Baker, J.&lt;/author&gt;&lt;/authors&gt;&lt;/contributors&gt;&lt;auth-address&gt;Health and Exercise Sciences Research Laboratory, School of Applied Sciences, University of Glamorgan, Pontypridd, S. Wales. dbailey1@glam.ac.uk&lt;/auth-address&gt;&lt;titles&gt;&lt;title&gt;Training in hypoxia: modulation of metabolic and cardiovascular risk factors in men&lt;/title&gt;&lt;secondary-title&gt;Medicine and Science in Sports and Exercise&lt;/secondary-title&gt;&lt;alt-title&gt;Med Sci Sports Exerc&lt;/alt-title&gt;&lt;/titles&gt;&lt;periodical&gt;&lt;full-title&gt;Medicine and Science in Sports and Exercise&lt;/full-title&gt;&lt;abbr-1&gt;Med Sci Sport Exer&lt;/abbr-1&gt;&lt;/periodical&gt;&lt;pages&gt;1058-66&lt;/pages&gt;&lt;volume&gt;32&lt;/volume&gt;&lt;number&gt;6&lt;/number&gt;&lt;edition&gt;2000/06/22&lt;/edition&gt;&lt;keywords&gt;&lt;keyword&gt;Adult&lt;/keyword&gt;&lt;keyword&gt;Anoxia/*physiopathology&lt;/keyword&gt;&lt;keyword&gt;Blood Pressure&lt;/keyword&gt;&lt;keyword&gt;Cardiovascular Diseases/*etiology&lt;/keyword&gt;&lt;keyword&gt;Exercise/*physiology&lt;/keyword&gt;&lt;keyword&gt;Heart Rate&lt;/keyword&gt;&lt;keyword&gt;Humans&lt;/keyword&gt;&lt;keyword&gt;Male&lt;/keyword&gt;&lt;keyword&gt;Oxygen/metabolism&lt;/keyword&gt;&lt;keyword&gt;*Physical Fitness&lt;/keyword&gt;&lt;keyword&gt;Random Allocation&lt;/keyword&gt;&lt;keyword&gt;Risk Factors&lt;/keyword&gt;&lt;/keywords&gt;&lt;dates&gt;&lt;year&gt;2000&lt;/year&gt;&lt;pub-dates&gt;&lt;date&gt;Jun&lt;/date&gt;&lt;/pub-dates&gt;&lt;/dates&gt;&lt;isbn&gt;0195-9131 (Print)&amp;#xD;0195-9131 (Linking)&lt;/isbn&gt;&lt;accession-num&gt;10862530&lt;/accession-num&gt;&lt;urls&gt;&lt;related-urls&gt;&lt;url&gt;http://www.ncbi.nlm.nih.gov/pubmed/10862530&lt;/url&gt;&lt;/related-urls&gt;&lt;/urls&gt;&lt;language&gt;eng&lt;/language&gt;&lt;/record&gt;&lt;/Cite&gt;&lt;/EndNote&gt;</w:instrText>
      </w:r>
      <w:r w:rsidR="007713B9" w:rsidRPr="0002421C">
        <w:fldChar w:fldCharType="separate"/>
      </w:r>
      <w:r w:rsidR="00515B4F" w:rsidRPr="0002421C">
        <w:rPr>
          <w:noProof/>
        </w:rPr>
        <w:t>(</w:t>
      </w:r>
      <w:hyperlink w:anchor="_ENREF_16" w:tooltip="Bailey, 2000 #81" w:history="1">
        <w:r w:rsidR="00664BCA" w:rsidRPr="0002421C">
          <w:rPr>
            <w:noProof/>
          </w:rPr>
          <w:t>Bailey, et al., 2000a</w:t>
        </w:r>
      </w:hyperlink>
      <w:r w:rsidR="00515B4F" w:rsidRPr="0002421C">
        <w:rPr>
          <w:noProof/>
        </w:rPr>
        <w:t>)</w:t>
      </w:r>
      <w:r w:rsidR="007713B9" w:rsidRPr="0002421C">
        <w:fldChar w:fldCharType="end"/>
      </w:r>
      <w:r w:rsidRPr="0002421C">
        <w:t>. Additionally, Weisner and colleagues reported a positive effect of IHT on the respiratory</w:t>
      </w:r>
      <w:r w:rsidR="00B56807" w:rsidRPr="0002421C">
        <w:t xml:space="preserve"> quotient</w:t>
      </w:r>
      <w:r w:rsidRPr="0002421C">
        <w:t xml:space="preserve">, which following four weeks of IHT </w:t>
      </w:r>
      <w:r w:rsidR="00EC6DF0" w:rsidRPr="0002421C">
        <w:t xml:space="preserve">during </w:t>
      </w:r>
      <w:r w:rsidR="00422BA6" w:rsidRPr="0002421C">
        <w:t>treadmill</w:t>
      </w:r>
      <w:r w:rsidR="00EC6DF0" w:rsidRPr="0002421C">
        <w:t xml:space="preserve"> exercise</w:t>
      </w:r>
      <w:r w:rsidR="00422BA6" w:rsidRPr="0002421C">
        <w:t xml:space="preserve">, </w:t>
      </w:r>
      <w:r w:rsidRPr="0002421C">
        <w:t xml:space="preserve">was reduced, suggesting a shift towards fat metabolism </w:t>
      </w:r>
      <w:r w:rsidR="007713B9" w:rsidRPr="0002421C">
        <w:fldChar w:fldCharType="begin">
          <w:fldData xml:space="preserve">PEVuZE5vdGU+PENpdGU+PEF1dGhvcj5XaWVzbmVyPC9BdXRob3I+PFllYXI+MjAxMDwvWWVhcj48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</w:fldData>
        </w:fldChar>
      </w:r>
      <w:r w:rsidRPr="0002421C">
        <w:instrText xml:space="preserve"> ADDIN EN.CITE </w:instrText>
      </w:r>
      <w:r w:rsidR="007713B9" w:rsidRPr="0002421C">
        <w:fldChar w:fldCharType="begin">
          <w:fldData xml:space="preserve">PEVuZE5vdGU+PENpdGU+PEF1dGhvcj5XaWVzbmVyPC9BdXRob3I+PFllYXI+MjAxMDwvWWVhcj48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95" w:tooltip="Wiesner, 2010 #139" w:history="1">
        <w:r w:rsidR="00664BCA" w:rsidRPr="0002421C">
          <w:rPr>
            <w:noProof/>
          </w:rPr>
          <w:t>Wiesner, et al., 2010</w:t>
        </w:r>
      </w:hyperlink>
      <w:r w:rsidRPr="0002421C">
        <w:rPr>
          <w:noProof/>
        </w:rPr>
        <w:t>)</w:t>
      </w:r>
      <w:r w:rsidR="007713B9" w:rsidRPr="0002421C">
        <w:fldChar w:fldCharType="end"/>
      </w:r>
      <w:r w:rsidR="002828B6">
        <w:t xml:space="preserve"> and thus metabolic adaptation</w:t>
      </w:r>
      <w:r w:rsidRPr="0002421C">
        <w:t>. Any r</w:t>
      </w:r>
      <w:r w:rsidR="00B56807" w:rsidRPr="0002421C">
        <w:t xml:space="preserve">eduction in the </w:t>
      </w:r>
      <w:r w:rsidR="00B56807" w:rsidRPr="0002421C">
        <w:rPr>
          <w:szCs w:val="22"/>
        </w:rPr>
        <w:t>respiratory quotient</w:t>
      </w:r>
      <w:r w:rsidRPr="0002421C">
        <w:t xml:space="preserve"> would have obvious beneficial effects for individuals on a weight loss programme. </w:t>
      </w:r>
    </w:p>
    <w:p w14:paraId="17ABA1A2" w14:textId="14141843" w:rsidR="00DA05B9" w:rsidRPr="0002421C" w:rsidRDefault="00DA05B9" w:rsidP="006C7E19">
      <w:pPr>
        <w:rPr>
          <w:color w:val="FF0000"/>
        </w:rPr>
      </w:pPr>
      <w:r w:rsidRPr="0002421C">
        <w:t xml:space="preserve">The cardiovascular system is conditioned to hypoxia over a greater time period than respiratory adaptations. </w:t>
      </w:r>
      <w:r w:rsidR="00B46932" w:rsidRPr="0002421C">
        <w:t>Bailey et al.</w:t>
      </w:r>
      <w:r w:rsidR="003668B2" w:rsidRPr="0002421C">
        <w:t>,</w:t>
      </w:r>
      <w:r w:rsidR="00B46932" w:rsidRPr="0002421C">
        <w:t xml:space="preserve"> </w:t>
      </w:r>
      <w:r w:rsidR="007713B9" w:rsidRPr="0002421C">
        <w:fldChar w:fldCharType="begin"/>
      </w:r>
      <w:r w:rsidR="00664BCA">
        <w:instrText xml:space="preserve"> ADDIN EN.CITE &lt;EndNote&gt;&lt;Cite ExcludeAuth="1"&gt;&lt;Author&gt;Bailey&lt;/Author&gt;&lt;Year&gt;2000&lt;/Year&gt;&lt;RecNum&gt;81&lt;/RecNum&gt;&lt;DisplayText&gt;(2000a)&lt;/DisplayText&gt;&lt;record&gt;&lt;rec-number&gt;81&lt;/rec-number&gt;&lt;foreign-keys&gt;&lt;key app="EN" db-id="sw5f5fersv25dpepzwd5tvw85xxfx2wrtprz"&gt;81&lt;/key&gt;&lt;/foreign-keys&gt;&lt;ref-type name="Journal Article"&gt;17&lt;/ref-type&gt;&lt;contributors&gt;&lt;authors&gt;&lt;author&gt;Bailey, D. M.&lt;/author&gt;&lt;author&gt;Davies, B.&lt;/author&gt;&lt;author&gt;Baker, J.&lt;/author&gt;&lt;/authors&gt;&lt;/contributors&gt;&lt;auth-address&gt;Health and Exercise Sciences Research Laboratory, School of Applied Sciences, University of Glamorgan, Pontypridd, S. Wales. dbailey1@glam.ac.uk&lt;/auth-address&gt;&lt;titles&gt;&lt;title&gt;Training in hypoxia: modulation of metabolic and cardiovascular risk factors in men&lt;/title&gt;&lt;secondary-title&gt;Medicine and Science in Sports and Exercise&lt;/secondary-title&gt;&lt;alt-title&gt;Med Sci Sports Exerc&lt;/alt-title&gt;&lt;/titles&gt;&lt;periodical&gt;&lt;full-title&gt;Medicine and Science in Sports and Exercise&lt;/full-title&gt;&lt;abbr-1&gt;Med Sci Sport Exer&lt;/abbr-1&gt;&lt;/periodical&gt;&lt;pages&gt;1058-66&lt;/pages&gt;&lt;volume&gt;32&lt;/volume&gt;&lt;number&gt;6&lt;/number&gt;&lt;edition&gt;2000/06/22&lt;/edition&gt;&lt;keywords&gt;&lt;keyword&gt;Adult&lt;/keyword&gt;&lt;keyword&gt;Anoxia/*physiopathology&lt;/keyword&gt;&lt;keyword&gt;Blood Pressure&lt;/keyword&gt;&lt;keyword&gt;Cardiovascular Diseases/*etiology&lt;/keyword&gt;&lt;keyword&gt;Exercise/*physiology&lt;/keyword&gt;&lt;keyword&gt;Heart Rate&lt;/keyword&gt;&lt;keyword&gt;Humans&lt;/keyword&gt;&lt;keyword&gt;Male&lt;/keyword&gt;&lt;keyword&gt;Oxygen/metabolism&lt;/keyword&gt;&lt;keyword&gt;*Physical Fitness&lt;/keyword&gt;&lt;keyword&gt;Random Allocation&lt;/keyword&gt;&lt;keyword&gt;Risk Factors&lt;/keyword&gt;&lt;/keywords&gt;&lt;dates&gt;&lt;year&gt;2000&lt;/year&gt;&lt;pub-dates&gt;&lt;date&gt;Jun&lt;/date&gt;&lt;/pub-dates&gt;&lt;/dates&gt;&lt;isbn&gt;0195-9131 (Print)&amp;#xD;0195-9131 (Linking)&lt;/isbn&gt;&lt;accession-num&gt;10862530&lt;/accession-num&gt;&lt;urls&gt;&lt;related-urls&gt;&lt;url&gt;http://www.ncbi.nlm.nih.gov/pubmed/10862530&lt;/url&gt;&lt;/related-urls&gt;&lt;/urls&gt;&lt;language&gt;eng&lt;/language&gt;&lt;/record&gt;&lt;/Cite&gt;&lt;/EndNote&gt;</w:instrText>
      </w:r>
      <w:r w:rsidR="007713B9" w:rsidRPr="0002421C">
        <w:fldChar w:fldCharType="separate"/>
      </w:r>
      <w:r w:rsidR="006F26B2" w:rsidRPr="0002421C">
        <w:rPr>
          <w:noProof/>
        </w:rPr>
        <w:t>(</w:t>
      </w:r>
      <w:hyperlink w:anchor="_ENREF_16" w:tooltip="Bailey, 2000 #81" w:history="1">
        <w:r w:rsidR="00664BCA" w:rsidRPr="0002421C">
          <w:rPr>
            <w:noProof/>
          </w:rPr>
          <w:t>2000a</w:t>
        </w:r>
      </w:hyperlink>
      <w:r w:rsidR="006F26B2" w:rsidRPr="0002421C">
        <w:rPr>
          <w:noProof/>
        </w:rPr>
        <w:t>)</w:t>
      </w:r>
      <w:r w:rsidR="007713B9" w:rsidRPr="0002421C">
        <w:fldChar w:fldCharType="end"/>
      </w:r>
      <w:r w:rsidR="00B46932" w:rsidRPr="0002421C">
        <w:t xml:space="preserve"> has shown that n</w:t>
      </w:r>
      <w:r w:rsidRPr="0002421C">
        <w:t xml:space="preserve">ormobaric hypoxic exercise training may reduce the risk of cardiovascular disease. </w:t>
      </w:r>
      <w:r w:rsidR="00495B93" w:rsidRPr="0002421C">
        <w:t>Cycli</w:t>
      </w:r>
      <w:r w:rsidRPr="0002421C">
        <w:t>ng in normoxia and hypoxia decreased resting plasma concentrations of nonesterified fatty acids, total cholesterol</w:t>
      </w:r>
      <w:r w:rsidR="00E62105" w:rsidRPr="0002421C">
        <w:t xml:space="preserve"> (TC)</w:t>
      </w:r>
      <w:r w:rsidRPr="0002421C">
        <w:t>, and low</w:t>
      </w:r>
      <w:r w:rsidR="00623DC7" w:rsidRPr="0002421C">
        <w:t>-</w:t>
      </w:r>
      <w:r w:rsidRPr="0002421C">
        <w:t>density lipoprotein</w:t>
      </w:r>
      <w:r w:rsidR="00623DC7" w:rsidRPr="0002421C">
        <w:t xml:space="preserve"> (LDL)</w:t>
      </w:r>
      <w:r w:rsidR="00B46932" w:rsidRPr="0002421C">
        <w:t>. In addition</w:t>
      </w:r>
      <w:r w:rsidRPr="0002421C">
        <w:t>, hypoxic training resulted in reduced levels of homocysteine</w:t>
      </w:r>
      <w:r w:rsidR="00591263" w:rsidRPr="0002421C">
        <w:rPr>
          <w:rStyle w:val="FootnoteReference"/>
        </w:rPr>
        <w:footnoteReference w:id="9"/>
      </w:r>
      <w:r w:rsidRPr="0002421C">
        <w:t>, an acidic mo</w:t>
      </w:r>
      <w:r w:rsidR="006F26B2" w:rsidRPr="0002421C">
        <w:t>del implicated in heart disease</w:t>
      </w:r>
      <w:r w:rsidR="00597615" w:rsidRPr="0002421C">
        <w:t>,</w:t>
      </w:r>
      <w:r w:rsidRPr="0002421C">
        <w:t xml:space="preserve"> which was increased following normoxic exercise training. Additionally, IHT may </w:t>
      </w:r>
      <w:r w:rsidR="00B46932" w:rsidRPr="0002421C">
        <w:t xml:space="preserve">also </w:t>
      </w:r>
      <w:r w:rsidRPr="0002421C">
        <w:t xml:space="preserve">normalise or reduce blood pressure via a hypotensive effect </w:t>
      </w:r>
      <w:r w:rsidR="007713B9" w:rsidRPr="0002421C">
        <w:fldChar w:fldCharType="begin">
          <w:fldData xml:space="preserve">PEVuZE5vdGU+PENpdGU+PEF1dGhvcj5XaWVzbmVyPC9BdXRob3I+PFllYXI+MjAxMDwvWWVhcj48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</w:fldData>
        </w:fldChar>
      </w:r>
      <w:r w:rsidRPr="0002421C">
        <w:instrText xml:space="preserve"> ADDIN EN.CITE </w:instrText>
      </w:r>
      <w:r w:rsidR="007713B9" w:rsidRPr="0002421C">
        <w:fldChar w:fldCharType="begin">
          <w:fldData xml:space="preserve">PEVuZE5vdGU+PENpdGU+PEF1dGhvcj5XaWVzbmVyPC9BdXRob3I+PFllYXI+MjAxMDwvWWVhcj48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95" w:tooltip="Wiesner, 2010 #139" w:history="1">
        <w:r w:rsidR="00664BCA" w:rsidRPr="0002421C">
          <w:rPr>
            <w:noProof/>
          </w:rPr>
          <w:t>Wiesner, et al., 2010</w:t>
        </w:r>
      </w:hyperlink>
      <w:r w:rsidRPr="0002421C">
        <w:rPr>
          <w:noProof/>
        </w:rPr>
        <w:t>)</w:t>
      </w:r>
      <w:r w:rsidR="007713B9" w:rsidRPr="0002421C">
        <w:fldChar w:fldCharType="end"/>
      </w:r>
      <w:r w:rsidRPr="0002421C">
        <w:t xml:space="preserve">. Evidence thus far suggests that physical exercise in hypoxia decreases the risk of cardiovascular disease </w:t>
      </w:r>
      <w:r w:rsidR="007713B9" w:rsidRPr="0002421C">
        <w:fldChar w:fldCharType="begin">
          <w:fldData xml:space="preserve">PEVuZE5vdGU+PENpdGU+PEF1dGhvcj5CYWlsZXk8L0F1dGhvcj48WWVhcj4yMDAwPC9ZZWFyPjxS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</w:fldData>
        </w:fldChar>
      </w:r>
      <w:r w:rsidR="00664BCA">
        <w:instrText xml:space="preserve"> ADDIN EN.CITE </w:instrText>
      </w:r>
      <w:r w:rsidR="00664BCA">
        <w:fldChar w:fldCharType="begin">
          <w:fldData xml:space="preserve">PEVuZE5vdGU+PENpdGU+PEF1dGhvcj5CYWlsZXk8L0F1dGhvcj48WWVhcj4yMDAwPC9ZZWFyPjxS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</w:fldData>
        </w:fldChar>
      </w:r>
      <w:r w:rsidR="00664BCA">
        <w:instrText xml:space="preserve"> ADDIN EN.CITE.DATA </w:instrText>
      </w:r>
      <w:r w:rsidR="00664BCA">
        <w:fldChar w:fldCharType="end"/>
      </w:r>
      <w:r w:rsidR="007713B9" w:rsidRPr="0002421C">
        <w:fldChar w:fldCharType="separate"/>
      </w:r>
      <w:r w:rsidR="00515B4F" w:rsidRPr="0002421C">
        <w:rPr>
          <w:noProof/>
        </w:rPr>
        <w:t>(</w:t>
      </w:r>
      <w:hyperlink w:anchor="_ENREF_16" w:tooltip="Bailey, 2000 #81" w:history="1">
        <w:r w:rsidR="00664BCA" w:rsidRPr="0002421C">
          <w:rPr>
            <w:noProof/>
          </w:rPr>
          <w:t>Bailey, et al., 2000a</w:t>
        </w:r>
      </w:hyperlink>
      <w:r w:rsidR="00515B4F" w:rsidRPr="0002421C">
        <w:rPr>
          <w:noProof/>
        </w:rPr>
        <w:t xml:space="preserve">; </w:t>
      </w:r>
      <w:hyperlink w:anchor="_ENREF_37" w:tooltip="Burtscher, 2004 #84" w:history="1">
        <w:r w:rsidR="00664BCA" w:rsidRPr="0002421C">
          <w:rPr>
            <w:noProof/>
          </w:rPr>
          <w:t>Burtscher et al., 2004</w:t>
        </w:r>
      </w:hyperlink>
      <w:r w:rsidR="00515B4F" w:rsidRPr="0002421C">
        <w:rPr>
          <w:noProof/>
        </w:rPr>
        <w:t xml:space="preserve">; </w:t>
      </w:r>
      <w:hyperlink w:anchor="_ENREF_190" w:tooltip="Milano, 2002 #85" w:history="1">
        <w:r w:rsidR="00664BCA" w:rsidRPr="0002421C">
          <w:rPr>
            <w:noProof/>
          </w:rPr>
          <w:t>Milano et al., 2002</w:t>
        </w:r>
      </w:hyperlink>
      <w:r w:rsidR="00515B4F" w:rsidRPr="0002421C">
        <w:rPr>
          <w:noProof/>
        </w:rPr>
        <w:t xml:space="preserve">; </w:t>
      </w:r>
      <w:hyperlink w:anchor="_ENREF_276" w:tooltip="Urdampilleta, 2012 #9" w:history="1">
        <w:r w:rsidR="00664BCA" w:rsidRPr="0002421C">
          <w:rPr>
            <w:noProof/>
          </w:rPr>
          <w:t>Urdampilleta, et al., 2012</w:t>
        </w:r>
      </w:hyperlink>
      <w:r w:rsidR="00515B4F" w:rsidRPr="0002421C">
        <w:rPr>
          <w:noProof/>
        </w:rPr>
        <w:t>)</w:t>
      </w:r>
      <w:r w:rsidR="007713B9" w:rsidRPr="0002421C">
        <w:fldChar w:fldCharType="end"/>
      </w:r>
      <w:r w:rsidRPr="0002421C">
        <w:t>.</w:t>
      </w:r>
      <w:r w:rsidRPr="0002421C">
        <w:rPr>
          <w:color w:val="FF0000"/>
        </w:rPr>
        <w:t xml:space="preserve">   </w:t>
      </w:r>
    </w:p>
    <w:p w14:paraId="2E6488A3" w14:textId="514E9990" w:rsidR="00DA05B9" w:rsidRPr="0002421C" w:rsidRDefault="00DA05B9" w:rsidP="006C7E19">
      <w:r w:rsidRPr="0002421C">
        <w:t>Studies examining the concept of IHT on weight loss report promising finding</w:t>
      </w:r>
      <w:r w:rsidR="006B7557" w:rsidRPr="0002421C">
        <w:t>s. Following a four-</w:t>
      </w:r>
      <w:r w:rsidRPr="0002421C">
        <w:t xml:space="preserve">week IHT programme, </w:t>
      </w:r>
      <w:r w:rsidR="008D0897" w:rsidRPr="0002421C">
        <w:t>Bailey et al.</w:t>
      </w:r>
      <w:r w:rsidR="003668B2" w:rsidRPr="0002421C">
        <w:t>,</w:t>
      </w:r>
      <w:r w:rsidR="008D0897" w:rsidRPr="0002421C">
        <w:t xml:space="preserve"> </w:t>
      </w:r>
      <w:r w:rsidR="007713B9" w:rsidRPr="0002421C">
        <w:fldChar w:fldCharType="begin"/>
      </w:r>
      <w:r w:rsidR="00664BCA">
        <w:instrText xml:space="preserve"> ADDIN EN.CITE &lt;EndNote&gt;&lt;Cite ExcludeAuth="1"&gt;&lt;Author&gt;Bailey&lt;/Author&gt;&lt;Year&gt;2000&lt;/Year&gt;&lt;RecNum&gt;81&lt;/RecNum&gt;&lt;DisplayText&gt;(2000a)&lt;/DisplayText&gt;&lt;record&gt;&lt;rec-number&gt;81&lt;/rec-number&gt;&lt;foreign-keys&gt;&lt;key app="EN" db-id="sw5f5fersv25dpepzwd5tvw85xxfx2wrtprz"&gt;81&lt;/key&gt;&lt;/foreign-keys&gt;&lt;ref-type name="Journal Article"&gt;17&lt;/ref-type&gt;&lt;contributors&gt;&lt;authors&gt;&lt;author&gt;Bailey, D. M.&lt;/author&gt;&lt;author&gt;Davies, B.&lt;/author&gt;&lt;author&gt;Baker, J.&lt;/author&gt;&lt;/authors&gt;&lt;/contributors&gt;&lt;auth-address&gt;Health and Exercise Sciences Research Laboratory, School of Applied Sciences, University of Glamorgan, Pontypridd, S. Wales. dbailey1@glam.ac.uk&lt;/auth-address&gt;&lt;titles&gt;&lt;title&gt;Training in hypoxia: modulation of metabolic and cardiovascular risk factors in men&lt;/title&gt;&lt;secondary-title&gt;Medicine and Science in Sports and Exercise&lt;/secondary-title&gt;&lt;alt-title&gt;Med Sci Sports Exerc&lt;/alt-title&gt;&lt;/titles&gt;&lt;periodical&gt;&lt;full-title&gt;Medicine and Science in Sports and Exercise&lt;/full-title&gt;&lt;abbr-1&gt;Med Sci Sport Exer&lt;/abbr-1&gt;&lt;/periodical&gt;&lt;pages&gt;1058-66&lt;/pages&gt;&lt;volume&gt;32&lt;/volume&gt;&lt;number&gt;6&lt;/number&gt;&lt;edition&gt;2000/06/22&lt;/edition&gt;&lt;keywords&gt;&lt;keyword&gt;Adult&lt;/keyword&gt;&lt;keyword&gt;Anoxia/*physiopathology&lt;/keyword&gt;&lt;keyword&gt;Blood Pressure&lt;/keyword&gt;&lt;keyword&gt;Cardiovascular Diseases/*etiology&lt;/keyword&gt;&lt;keyword&gt;Exercise/*physiology&lt;/keyword&gt;&lt;keyword&gt;Heart Rate&lt;/keyword&gt;&lt;keyword&gt;Humans&lt;/keyword&gt;&lt;keyword&gt;Male&lt;/keyword&gt;&lt;keyword&gt;Oxygen/metabolism&lt;/keyword&gt;&lt;keyword&gt;*Physical Fitness&lt;/keyword&gt;&lt;keyword&gt;Random Allocation&lt;/keyword&gt;&lt;keyword&gt;Risk Factors&lt;/keyword&gt;&lt;/keywords&gt;&lt;dates&gt;&lt;year&gt;2000&lt;/year&gt;&lt;pub-dates&gt;&lt;date&gt;Jun&lt;/date&gt;&lt;/pub-dates&gt;&lt;/dates&gt;&lt;isbn&gt;0195-9131 (Print)&amp;#xD;0195-9131 (Linking)&lt;/isbn&gt;&lt;accession-num&gt;10862530&lt;/accession-num&gt;&lt;urls&gt;&lt;related-urls&gt;&lt;url&gt;http://www.ncbi.nlm.nih.gov/pubmed/10862530&lt;/url&gt;&lt;/related-urls&gt;&lt;/urls&gt;&lt;language&gt;eng&lt;/language&gt;&lt;/record&gt;&lt;/Cite&gt;&lt;/EndNote&gt;</w:instrText>
      </w:r>
      <w:r w:rsidR="007713B9" w:rsidRPr="0002421C">
        <w:fldChar w:fldCharType="separate"/>
      </w:r>
      <w:r w:rsidR="006F26B2" w:rsidRPr="0002421C">
        <w:rPr>
          <w:noProof/>
        </w:rPr>
        <w:t>(</w:t>
      </w:r>
      <w:hyperlink w:anchor="_ENREF_16" w:tooltip="Bailey, 2000 #81" w:history="1">
        <w:r w:rsidR="00664BCA" w:rsidRPr="0002421C">
          <w:rPr>
            <w:noProof/>
          </w:rPr>
          <w:t>2000a</w:t>
        </w:r>
      </w:hyperlink>
      <w:r w:rsidR="006F26B2" w:rsidRPr="0002421C">
        <w:rPr>
          <w:noProof/>
        </w:rPr>
        <w:t>)</w:t>
      </w:r>
      <w:r w:rsidR="007713B9" w:rsidRPr="0002421C">
        <w:fldChar w:fldCharType="end"/>
      </w:r>
      <w:r w:rsidR="008D0897" w:rsidRPr="0002421C">
        <w:t xml:space="preserve"> reported that </w:t>
      </w:r>
      <w:r w:rsidRPr="0002421C">
        <w:t>body mass was unaltered in healthy lean males</w:t>
      </w:r>
      <w:r w:rsidR="006B7557" w:rsidRPr="0002421C">
        <w:t>,</w:t>
      </w:r>
      <w:r w:rsidRPr="0002421C">
        <w:t xml:space="preserve"> however fat-free mass increased within the hypoxic group, a fin</w:t>
      </w:r>
      <w:r w:rsidR="005008B9">
        <w:t>ding which was not observed for the</w:t>
      </w:r>
      <w:r w:rsidRPr="0002421C">
        <w:t xml:space="preserve"> normoxic training </w:t>
      </w:r>
      <w:r w:rsidR="00C43277" w:rsidRPr="0002421C">
        <w:t>group</w:t>
      </w:r>
      <w:r w:rsidRPr="0002421C">
        <w:t xml:space="preserve">. </w:t>
      </w:r>
      <w:r w:rsidR="00EC6DF0" w:rsidRPr="0002421C">
        <w:t xml:space="preserve">Using a combination of exercise modalities (treadmill, stepper and cycle ergometer), </w:t>
      </w:r>
      <w:r w:rsidR="00C43277" w:rsidRPr="0002421C">
        <w:t xml:space="preserve">Netzer et al., </w:t>
      </w:r>
      <w:r w:rsidR="007713B9" w:rsidRPr="0002421C">
        <w:fldChar w:fldCharType="begin"/>
      </w:r>
      <w:r w:rsidR="00664BCA">
        <w:instrText xml:space="preserve"> ADDIN EN.CITE &lt;EndNote&gt;&lt;Cite ExcludeAuth="1"&gt;&lt;Author&gt;Netzer&lt;/Author&gt;&lt;Year&gt;2008&lt;/Year&gt;&lt;RecNum&gt;86&lt;/RecNum&gt;&lt;DisplayText&gt;(2008)&lt;/DisplayText&gt;&lt;record&gt;&lt;rec-number&gt;86&lt;/rec-number&gt;&lt;foreign-keys&gt;&lt;key app="EN" db-id="sw5f5fersv25dpepzwd5tvw85xxfx2wrtprz"&gt;86&lt;/key&gt;&lt;/foreign-keys&gt;&lt;ref-type name="Journal Article"&gt;17&lt;/ref-type&gt;&lt;contributors&gt;&lt;authors&gt;&lt;author&gt;Netzer, N. C.&lt;/author&gt;&lt;author&gt;Chytra, R.&lt;/author&gt;&lt;author&gt;Kupper, T.&lt;/author&gt;&lt;/authors&gt;&lt;/contributors&gt;&lt;auth-address&gt;Hermann Buhl Institute for Hypoxia and Sleep Medicine Research, Paracelsus Medical University Salzburg, Kurmittelhaus der Moderne, Salzburgerstrasse 7, 83435 Bad Reichenhall, Germany. nikinetzer@yahoo.com&lt;/auth-address&gt;&lt;titles&gt;&lt;title&gt;Low intense physical exercise in normobaric hypoxia leads to more weight loss in obese people than low intense physical exercise in normobaric sham hypoxia&lt;/title&gt;&lt;secondary-title&gt;Sleep &amp;amp; Breathing&lt;/secondary-title&gt;&lt;alt-title&gt;Sleep Breath&lt;/alt-title&gt;&lt;/titles&gt;&lt;periodical&gt;&lt;full-title&gt;Sleep &amp;amp; breathing&lt;/full-title&gt;&lt;abbr-1&gt;Sleep Breath&lt;/abbr-1&gt;&lt;/periodical&gt;&lt;alt-periodical&gt;&lt;full-title&gt;Sleep &amp;amp; breathing&lt;/full-title&gt;&lt;abbr-1&gt;Sleep Breath&lt;/abbr-1&gt;&lt;/alt-periodical&gt;&lt;pages&gt;129-34&lt;/pages&gt;&lt;volume&gt;12&lt;/volume&gt;&lt;number&gt;2&lt;/number&gt;&lt;edition&gt;2007/12/07&lt;/edition&gt;&lt;keywords&gt;&lt;keyword&gt;Adolescent&lt;/keyword&gt;&lt;keyword&gt;Anoxia/*physiopathology&lt;/keyword&gt;&lt;keyword&gt;Female&lt;/keyword&gt;&lt;keyword&gt;Humans&lt;/keyword&gt;&lt;keyword&gt;Male&lt;/keyword&gt;&lt;keyword&gt;Middle Aged&lt;/keyword&gt;&lt;keyword&gt;*Motor Activity&lt;/keyword&gt;&lt;keyword&gt;Obesity/*prevention &amp;amp; control&lt;/keyword&gt;&lt;keyword&gt;Oxygen/blood&lt;/keyword&gt;&lt;keyword&gt;*Weight Loss&lt;/keyword&gt;&lt;/keywords&gt;&lt;dates&gt;&lt;year&gt;2008&lt;/year&gt;&lt;pub-dates&gt;&lt;date&gt;May&lt;/date&gt;&lt;/pub-dates&gt;&lt;/dates&gt;&lt;isbn&gt;1520-9512 (Print)&amp;#xD;1520-9512 (Linking)&lt;/isbn&gt;&lt;accession-num&gt;18057976&lt;/accession-num&gt;&lt;urls&gt;&lt;related-urls&gt;&lt;url&gt;http://www.ncbi.nlm.nih.gov/pubmed/18057976&lt;/url&gt;&lt;/related-urls&gt;&lt;/urls&gt;&lt;custom2&gt;2276561&lt;/custom2&gt;&lt;electronic-resource-num&gt;10.1007/s11325-007-0149-3&lt;/electronic-resource-num&gt;&lt;language&gt;eng&lt;/language&gt;&lt;/record&gt;&lt;/Cite&gt;&lt;/EndNote&gt;</w:instrText>
      </w:r>
      <w:r w:rsidR="007713B9" w:rsidRPr="0002421C">
        <w:fldChar w:fldCharType="separate"/>
      </w:r>
      <w:r w:rsidR="00C43277" w:rsidRPr="0002421C">
        <w:rPr>
          <w:noProof/>
        </w:rPr>
        <w:t>(</w:t>
      </w:r>
      <w:hyperlink w:anchor="_ENREF_202" w:tooltip="Netzer, 2008 #86" w:history="1">
        <w:r w:rsidR="00664BCA" w:rsidRPr="0002421C">
          <w:rPr>
            <w:noProof/>
          </w:rPr>
          <w:t>2008</w:t>
        </w:r>
      </w:hyperlink>
      <w:r w:rsidR="00C43277" w:rsidRPr="0002421C">
        <w:rPr>
          <w:noProof/>
        </w:rPr>
        <w:t>)</w:t>
      </w:r>
      <w:r w:rsidR="007713B9" w:rsidRPr="0002421C">
        <w:fldChar w:fldCharType="end"/>
      </w:r>
      <w:r w:rsidR="00C43277" w:rsidRPr="0002421C">
        <w:t xml:space="preserve"> also </w:t>
      </w:r>
      <w:r w:rsidRPr="0002421C">
        <w:t>reported a significant reduction in body mass with IHT compare</w:t>
      </w:r>
      <w:r w:rsidR="006B7557" w:rsidRPr="0002421C">
        <w:t xml:space="preserve">d with </w:t>
      </w:r>
      <w:r w:rsidR="006B7557" w:rsidRPr="0002421C">
        <w:lastRenderedPageBreak/>
        <w:t>normoxic training. In their</w:t>
      </w:r>
      <w:r w:rsidRPr="0002421C">
        <w:t xml:space="preserve"> study</w:t>
      </w:r>
      <w:r w:rsidR="005008B9">
        <w:t>,</w:t>
      </w:r>
      <w:r w:rsidRPr="0002421C">
        <w:t xml:space="preserve"> body mass losses equalled 1.14 kg in the hypoxic training group, but were unchanged in the normoxic group. </w:t>
      </w:r>
      <w:r w:rsidR="00EC6DF0" w:rsidRPr="0002421C">
        <w:t>Following a protocol utilising treadmill exercise, a</w:t>
      </w:r>
      <w:r w:rsidRPr="0002421C">
        <w:t xml:space="preserve"> trend towards greate</w:t>
      </w:r>
      <w:r w:rsidR="00EC6DF0" w:rsidRPr="0002421C">
        <w:t>r body mass losses in</w:t>
      </w:r>
      <w:r w:rsidRPr="0002421C">
        <w:t xml:space="preserve"> hypoxia</w:t>
      </w:r>
      <w:r w:rsidR="00EC6DF0" w:rsidRPr="0002421C">
        <w:t xml:space="preserve">, with those subjects using IHT </w:t>
      </w:r>
      <w:r w:rsidRPr="0002421C">
        <w:t xml:space="preserve">losing a greater percentage of body fat than those training in </w:t>
      </w:r>
      <w:r w:rsidR="00F63995" w:rsidRPr="0002421C">
        <w:t xml:space="preserve">normoxia (4.2 versus </w:t>
      </w:r>
      <w:r w:rsidRPr="0002421C">
        <w:t xml:space="preserve">2.4%) has also been reported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w:t>
      </w:r>
      <w:r w:rsidR="007713B9" w:rsidRPr="0002421C">
        <w:fldChar w:fldCharType="end"/>
      </w:r>
      <w:r w:rsidRPr="0002421C">
        <w:t xml:space="preserve">. </w:t>
      </w:r>
      <w:r w:rsidR="00C43277" w:rsidRPr="0002421C">
        <w:t xml:space="preserve">A recent study conducted by another group also reported similar findings in swimmers following a 3-week IHT programme </w:t>
      </w:r>
      <w:r w:rsidR="007713B9" w:rsidRPr="0002421C">
        <w:fldChar w:fldCharType="begin">
          <w:fldData xml:space="preserve">PEVuZE5vdGU+PENpdGU+PEF1dGhvcj5DaGlhPC9BdXRob3I+PFllYXI+MjAxMzwvWWVhcj48UmVj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</w:fldData>
        </w:fldChar>
      </w:r>
      <w:r w:rsidR="00C43277" w:rsidRPr="0002421C">
        <w:instrText xml:space="preserve"> ADDIN EN.CITE </w:instrText>
      </w:r>
      <w:r w:rsidR="007713B9" w:rsidRPr="0002421C">
        <w:fldChar w:fldCharType="begin">
          <w:fldData xml:space="preserve">PEVuZE5vdGU+PENpdGU+PEF1dGhvcj5DaGlhPC9BdXRob3I+PFllYXI+MjAxMzwvWWVhcj48UmVj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</w:fldData>
        </w:fldChar>
      </w:r>
      <w:r w:rsidR="00C43277" w:rsidRPr="0002421C">
        <w:instrText xml:space="preserve"> ADDIN EN.CITE.DATA </w:instrText>
      </w:r>
      <w:r w:rsidR="007713B9" w:rsidRPr="0002421C">
        <w:fldChar w:fldCharType="end"/>
      </w:r>
      <w:r w:rsidR="007713B9" w:rsidRPr="0002421C">
        <w:fldChar w:fldCharType="separate"/>
      </w:r>
      <w:r w:rsidR="00C43277" w:rsidRPr="0002421C">
        <w:rPr>
          <w:noProof/>
        </w:rPr>
        <w:t>(</w:t>
      </w:r>
      <w:hyperlink w:anchor="_ENREF_53" w:tooltip="Chia, 2013 #323" w:history="1">
        <w:r w:rsidR="00664BCA" w:rsidRPr="0002421C">
          <w:rPr>
            <w:noProof/>
          </w:rPr>
          <w:t>Chia et al., 2013</w:t>
        </w:r>
      </w:hyperlink>
      <w:r w:rsidR="00C43277" w:rsidRPr="0002421C">
        <w:rPr>
          <w:noProof/>
        </w:rPr>
        <w:t>)</w:t>
      </w:r>
      <w:r w:rsidR="007713B9" w:rsidRPr="0002421C">
        <w:fldChar w:fldCharType="end"/>
      </w:r>
      <w:r w:rsidR="00C43277" w:rsidRPr="0002421C">
        <w:t xml:space="preserve">. </w:t>
      </w:r>
      <w:r w:rsidRPr="0002421C">
        <w:t xml:space="preserve">Collectively, studies reporting on weight loss as a consequence of IHT provide preliminary evidence to suggest that this method could be used as a non-pharmacological </w:t>
      </w:r>
      <w:r w:rsidR="00BA12A8" w:rsidRPr="0002421C">
        <w:t>therapy</w:t>
      </w:r>
      <w:r w:rsidRPr="0002421C">
        <w:t xml:space="preserve"> for obesity. However, many of the studies lack comparison with a control population and therefore further well-controlled studies are needed to clarify the impact of IHT on body mass in humans. </w:t>
      </w:r>
    </w:p>
    <w:p w14:paraId="61DAA550" w14:textId="20411945" w:rsidR="00DA05B9" w:rsidRPr="0002421C" w:rsidRDefault="00DA05B9" w:rsidP="006C7E19">
      <w:r w:rsidRPr="0002421C">
        <w:t>As previously mentioned</w:t>
      </w:r>
      <w:r w:rsidR="005008B9">
        <w:t>,</w:t>
      </w:r>
      <w:r w:rsidRPr="0002421C">
        <w:t xml:space="preserve"> obesity is a major underlying risk factor for a number of chronic diseases such as type II diabetes, hypertension, dyslipidemias, coronary heart disease, pulmonary afflictions, osteoarthritis, and more </w:t>
      </w:r>
      <w:r w:rsidR="007713B9" w:rsidRPr="0002421C">
        <w:fldChar w:fldCharType="begin">
          <w:fldData xml:space="preserve">PEVuZE5vdGU+PENpdGU+PEF1dGhvcj5BbmRlcnNvbjwvQXV0aG9yPjxZZWFyPjIwMDE8L1llYXI+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YnItMT48L2FsdC1wZXJpb2RpY2FsPjxwYWdlcz42MzUtNjQzPC9wYWdlcz48dm9sdW1lPjQwNDwv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</w:fldData>
        </w:fldChar>
      </w:r>
      <w:r w:rsidR="00664BCA">
        <w:instrText xml:space="preserve"> ADDIN EN.CITE </w:instrText>
      </w:r>
      <w:r w:rsidR="00664BCA">
        <w:fldChar w:fldCharType="begin">
          <w:fldData xml:space="preserve">PEVuZE5vdGU+PENpdGU+PEF1dGhvcj5BbmRlcnNvbjwvQXV0aG9yPjxZZWFyPjIwMDE8L1llYXI+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YnItMT48L2FsdC1wZXJpb2RpY2FsPjxwYWdlcz42MzUtNjQzPC9wYWdlcz48dm9sdW1lPjQwNDwv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</w:fldData>
        </w:fldChar>
      </w:r>
      <w:r w:rsidR="00664BCA">
        <w:instrText xml:space="preserve"> ADDIN EN.CITE.DATA </w:instrText>
      </w:r>
      <w:r w:rsidR="00664BCA">
        <w:fldChar w:fldCharType="end"/>
      </w:r>
      <w:r w:rsidR="007713B9" w:rsidRPr="0002421C">
        <w:fldChar w:fldCharType="separate"/>
      </w:r>
      <w:r w:rsidR="00EB552B">
        <w:rPr>
          <w:noProof/>
        </w:rPr>
        <w:t>(</w:t>
      </w:r>
      <w:hyperlink w:anchor="_ENREF_7" w:tooltip="Anderson, 2001 #147" w:history="1">
        <w:r w:rsidR="00664BCA">
          <w:rPr>
            <w:noProof/>
          </w:rPr>
          <w:t>Anderson &amp; Konz, 2001a</w:t>
        </w:r>
      </w:hyperlink>
      <w:r w:rsidR="00EB552B">
        <w:rPr>
          <w:noProof/>
        </w:rPr>
        <w:t xml:space="preserve">; </w:t>
      </w:r>
      <w:hyperlink w:anchor="_ENREF_34" w:tooltip="Brown, 2000 #13" w:history="1">
        <w:r w:rsidR="00664BCA">
          <w:rPr>
            <w:noProof/>
          </w:rPr>
          <w:t>Brown, et al., 2000</w:t>
        </w:r>
      </w:hyperlink>
      <w:r w:rsidR="00EB552B">
        <w:rPr>
          <w:noProof/>
        </w:rPr>
        <w:t xml:space="preserve">; </w:t>
      </w:r>
      <w:hyperlink w:anchor="_ENREF_42" w:tooltip="Carter, 2000 #11" w:history="1">
        <w:r w:rsidR="00664BCA">
          <w:rPr>
            <w:noProof/>
          </w:rPr>
          <w:t>Carter, et al., 2000</w:t>
        </w:r>
      </w:hyperlink>
      <w:r w:rsidR="00EB552B">
        <w:rPr>
          <w:noProof/>
        </w:rPr>
        <w:t xml:space="preserve">; </w:t>
      </w:r>
      <w:hyperlink w:anchor="_ENREF_152" w:tooltip="Kopelman, 2000 #12" w:history="1">
        <w:r w:rsidR="00664BCA">
          <w:rPr>
            <w:noProof/>
          </w:rPr>
          <w:t>Kopelman, 2000</w:t>
        </w:r>
      </w:hyperlink>
      <w:r w:rsidR="00EB552B">
        <w:rPr>
          <w:noProof/>
        </w:rPr>
        <w:t xml:space="preserve">; </w:t>
      </w:r>
      <w:hyperlink w:anchor="_ENREF_274" w:tooltip="Tschop, 2001 #39" w:history="1">
        <w:r w:rsidR="00664BCA">
          <w:rPr>
            <w:noProof/>
          </w:rPr>
          <w:t>Tschop &amp; Morrison, 2001</w:t>
        </w:r>
      </w:hyperlink>
      <w:r w:rsidR="00EB552B">
        <w:rPr>
          <w:noProof/>
        </w:rPr>
        <w:t>)</w:t>
      </w:r>
      <w:r w:rsidR="007713B9" w:rsidRPr="0002421C">
        <w:fldChar w:fldCharType="end"/>
      </w:r>
      <w:r w:rsidRPr="0002421C">
        <w:t>. In studies examining weight loss as a result of IHT, markers associated with the aforementioned diseases such as insulin resistance, blood pressure and blood lipid profiles were also measured. One study reported a significant improvement in HOMA-Index</w:t>
      </w:r>
      <w:r w:rsidRPr="0002421C">
        <w:rPr>
          <w:rStyle w:val="FootnoteReference"/>
        </w:rPr>
        <w:footnoteReference w:id="10"/>
      </w:r>
      <w:r w:rsidRPr="0002421C">
        <w:t xml:space="preserve">, fasting insulin and the area under the curve for insulin during an OGTT after 4-weeks IHT compared with training in normoxia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w:t>
      </w:r>
      <w:r w:rsidR="007713B9" w:rsidRPr="0002421C">
        <w:fldChar w:fldCharType="end"/>
      </w:r>
      <w:r w:rsidRPr="0002421C">
        <w:t>. Weisner et al</w:t>
      </w:r>
      <w:r w:rsidR="003668B2" w:rsidRPr="0002421C">
        <w:t>.,</w:t>
      </w:r>
      <w:r w:rsidRPr="0002421C">
        <w:t xml:space="preserve"> (2010) also reported a significant reduction in fasting insulin and HOMA index following IHT – additionally a significant reduction was also observed in those training under normoxic conditions. In summary, exercise training combined with hypoxia ameliorates insulin sensitivity contributing to the benefits of IHT as a non-pharmacological </w:t>
      </w:r>
      <w:r w:rsidR="00BA12A8" w:rsidRPr="0002421C">
        <w:t>therapy</w:t>
      </w:r>
      <w:r w:rsidRPr="0002421C">
        <w:t xml:space="preserve"> for obesity.</w:t>
      </w:r>
    </w:p>
    <w:p w14:paraId="1C04CE93" w14:textId="77777777" w:rsidR="00DA05B9" w:rsidRPr="0002421C" w:rsidRDefault="00DA05B9" w:rsidP="006C7E19">
      <w:pPr>
        <w:pStyle w:val="Heading3"/>
      </w:pPr>
      <w:bookmarkStart w:id="32" w:name="_Toc394427301"/>
      <w:r w:rsidRPr="0002421C">
        <w:t xml:space="preserve">Mechanisms </w:t>
      </w:r>
      <w:r w:rsidR="00FA007E" w:rsidRPr="0002421C">
        <w:t xml:space="preserve">Underpinning the Positive Changes Observed with </w:t>
      </w:r>
      <w:r w:rsidRPr="0002421C">
        <w:t>Intermittent Hypoxic Training</w:t>
      </w:r>
      <w:bookmarkEnd w:id="32"/>
    </w:p>
    <w:p w14:paraId="7F758F14" w14:textId="60C7D682" w:rsidR="00DA05B9" w:rsidRPr="0002421C" w:rsidRDefault="00DA05B9" w:rsidP="006C7E19">
      <w:pPr>
        <w:rPr>
          <w:color w:val="FF0000"/>
        </w:rPr>
      </w:pPr>
      <w:r w:rsidRPr="0002421C">
        <w:t xml:space="preserve">It is thought that the greater losses in body mass and health benefits observed with hypoxic </w:t>
      </w:r>
      <w:r w:rsidR="00BA2D30" w:rsidRPr="0002421C">
        <w:t xml:space="preserve">exercise </w:t>
      </w:r>
      <w:r w:rsidRPr="0002421C">
        <w:t xml:space="preserve">training may be due to increases </w:t>
      </w:r>
      <w:r w:rsidR="00A37450" w:rsidRPr="0002421C">
        <w:t xml:space="preserve">sympathetic drive </w:t>
      </w:r>
      <w:r w:rsidR="007713B9" w:rsidRPr="0002421C">
        <w:fldChar w:fldCharType="begin"/>
      </w:r>
      <w:r w:rsidR="00664BCA">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00A37450" w:rsidRPr="0002421C">
        <w:rPr>
          <w:noProof/>
        </w:rPr>
        <w:t>(</w:t>
      </w:r>
      <w:hyperlink w:anchor="_ENREF_165" w:tooltip="Lippl, 2010 #18" w:history="1">
        <w:r w:rsidR="00664BCA" w:rsidRPr="0002421C">
          <w:rPr>
            <w:noProof/>
          </w:rPr>
          <w:t>Lippl, et al., 2010</w:t>
        </w:r>
      </w:hyperlink>
      <w:r w:rsidR="00A37450" w:rsidRPr="0002421C">
        <w:rPr>
          <w:noProof/>
        </w:rPr>
        <w:t>)</w:t>
      </w:r>
      <w:r w:rsidR="007713B9" w:rsidRPr="0002421C">
        <w:fldChar w:fldCharType="end"/>
      </w:r>
      <w:r w:rsidRPr="0002421C">
        <w:t xml:space="preserve">, and other metabolic changes, which are yet to be elucidated </w:t>
      </w:r>
      <w:r w:rsidR="007713B9" w:rsidRPr="0002421C">
        <w:fldChar w:fldCharType="begin"/>
      </w:r>
      <w:r w:rsidR="00664BCA">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Pr="0002421C">
        <w:rPr>
          <w:noProof/>
        </w:rPr>
        <w:t>(</w:t>
      </w:r>
      <w:hyperlink w:anchor="_ENREF_276" w:tooltip="Urdampilleta, 2012 #9" w:history="1">
        <w:r w:rsidR="00664BCA" w:rsidRPr="0002421C">
          <w:rPr>
            <w:noProof/>
          </w:rPr>
          <w:t xml:space="preserve">Urdampilleta, et al., </w:t>
        </w:r>
        <w:r w:rsidR="00664BCA" w:rsidRPr="0002421C">
          <w:rPr>
            <w:noProof/>
          </w:rPr>
          <w:lastRenderedPageBreak/>
          <w:t>2012</w:t>
        </w:r>
      </w:hyperlink>
      <w:r w:rsidRPr="0002421C">
        <w:rPr>
          <w:noProof/>
        </w:rPr>
        <w:t>)</w:t>
      </w:r>
      <w:r w:rsidR="007713B9" w:rsidRPr="0002421C">
        <w:fldChar w:fldCharType="end"/>
      </w:r>
      <w:r w:rsidRPr="0002421C">
        <w:t>. At a molecular level training under hypoxia is known to increase HIF</w:t>
      </w:r>
      <w:r w:rsidR="00562EE0" w:rsidRPr="0002421C">
        <w:t>-</w:t>
      </w:r>
      <w:r w:rsidRPr="0002421C">
        <w:t xml:space="preserve">1 production </w:t>
      </w:r>
      <w:r w:rsidR="007713B9" w:rsidRPr="0002421C">
        <w:fldChar w:fldCharType="begin">
          <w:fldData xml:space="preserve">PEVuZE5vdGU+PENpdGU+PEF1dGhvcj5IYXVmZTwvQXV0aG9yPjxZZWFyPjIwMDg8L1llYXI+PFJl
Y051bT43ODwvUmVjTnVtPjxEaXNwbGF5VGV4dD4oSGF1ZmUsIGV0IGFsLiwgMjAwODsgU2VtZW56
YSwgZXQgYWwuLCAyMDA2KTwvRGlzcGxheVRleHQ+PHJlY29yZD48cmVjLW51bWJlcj43ODwvcmVj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PC9sYW5ndWFnZT48L3JlY29yZD48L0NpdGU+PENpdGU+PEF1dGhvcj5TZW1lbnphPC9BdXRob3I+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=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Y051bT43ODwvUmVjTnVtPjxEaXNwbGF5VGV4dD4oSGF1ZmUsIGV0IGFsLiwgMjAwODsgU2VtZW56
YSwgZXQgYWwuLCAyMDA2KTwvRGlzcGxheVRleHQ+PHJlY29yZD48cmVjLW51bWJlcj43ODwvcmVj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PC9sYW5ndWFnZT48L3JlY29yZD48L0NpdGU+PENpdGU+PEF1dGhvcj5TZW1lbnphPC9BdXRob3I+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=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 xml:space="preserve">; </w:t>
      </w:r>
      <w:hyperlink w:anchor="_ENREF_252" w:tooltip="Semenza, 2006 #28" w:history="1">
        <w:r w:rsidR="00664BCA" w:rsidRPr="0002421C">
          <w:rPr>
            <w:noProof/>
          </w:rPr>
          <w:t>Semenza, et al., 2006</w:t>
        </w:r>
      </w:hyperlink>
      <w:r w:rsidRPr="0002421C">
        <w:rPr>
          <w:noProof/>
        </w:rPr>
        <w:t>)</w:t>
      </w:r>
      <w:r w:rsidR="007713B9" w:rsidRPr="0002421C">
        <w:fldChar w:fldCharType="end"/>
      </w:r>
      <w:r w:rsidRPr="0002421C">
        <w:t>. Subsequent to activation of HIF</w:t>
      </w:r>
      <w:r w:rsidR="00562EE0" w:rsidRPr="0002421C">
        <w:t>-</w:t>
      </w:r>
      <w:r w:rsidRPr="0002421C">
        <w:t>1, the transcription factor HIF-1α targets genes involved in O</w:t>
      </w:r>
      <w:r w:rsidRPr="0002421C">
        <w:rPr>
          <w:vertAlign w:val="subscript"/>
        </w:rPr>
        <w:t>2</w:t>
      </w:r>
      <w:r w:rsidRPr="0002421C">
        <w:t xml:space="preserve"> transport, glycolysis and glucose transport such as, peroxisome proliferator-activated receptor- γ co-activator-1α </w:t>
      </w:r>
      <w:r w:rsidR="007713B9" w:rsidRPr="0002421C">
        <w:fldChar w:fldCharType="begin">
          <w:fldData xml:space="preserve">PEVuZE5vdGU+PENpdGU+PEF1dGhvcj5NYWZmZWk8L0F1dGhvcj48WWVhcj4xOTk1PC9ZZWFyPjxS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</w:fldData>
        </w:fldChar>
      </w:r>
      <w:r w:rsidR="00664BCA">
        <w:instrText xml:space="preserve"> ADDIN EN.CITE </w:instrText>
      </w:r>
      <w:r w:rsidR="00664BCA">
        <w:fldChar w:fldCharType="begin">
          <w:fldData xml:space="preserve">PEVuZE5vdGU+PENpdGU+PEF1dGhvcj5NYWZmZWk8L0F1dGhvcj48WWVhcj4xOTk1PC9ZZWFyPjxS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72" w:tooltip="Maffei, 1995 #88" w:history="1">
        <w:r w:rsidR="00664BCA" w:rsidRPr="0002421C">
          <w:rPr>
            <w:noProof/>
          </w:rPr>
          <w:t>Maffei et al., 1995</w:t>
        </w:r>
      </w:hyperlink>
      <w:r w:rsidRPr="0002421C">
        <w:rPr>
          <w:noProof/>
        </w:rPr>
        <w:t>)</w:t>
      </w:r>
      <w:r w:rsidR="007713B9" w:rsidRPr="0002421C">
        <w:fldChar w:fldCharType="end"/>
      </w:r>
      <w:r w:rsidRPr="0002421C">
        <w:t xml:space="preserve"> via transcription of</w:t>
      </w:r>
      <w:r w:rsidR="00E62105" w:rsidRPr="0002421C">
        <w:t xml:space="preserve"> peroxisome proliferator-activated receptor coactivator 1α</w:t>
      </w:r>
      <w:r w:rsidRPr="0002421C">
        <w:t xml:space="preserve"> </w:t>
      </w:r>
      <w:r w:rsidR="00E62105" w:rsidRPr="0002421C">
        <w:t>(</w:t>
      </w:r>
      <w:r w:rsidRPr="0002421C">
        <w:t>PGC-1α</w:t>
      </w:r>
      <w:r w:rsidR="00E62105" w:rsidRPr="0002421C">
        <w:t>)</w:t>
      </w:r>
      <w:r w:rsidRPr="0002421C">
        <w:t xml:space="preserve"> </w:t>
      </w:r>
      <w:r w:rsidR="007713B9" w:rsidRPr="0002421C">
        <w:fldChar w:fldCharType="begin">
          <w:fldData xml:space="preserve">PEVuZE5vdGU+PENpdGU+PEF1dGhvcj5HaWxkZTwvQXV0aG9yPjxZZWFyPjIwMDM8L1llYXI+PFJl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</w:fldData>
        </w:fldChar>
      </w:r>
      <w:r w:rsidR="00664BCA">
        <w:instrText xml:space="preserve"> ADDIN EN.CITE </w:instrText>
      </w:r>
      <w:r w:rsidR="00664BCA">
        <w:fldChar w:fldCharType="begin">
          <w:fldData xml:space="preserve">PEVuZE5vdGU+PENpdGU+PEF1dGhvcj5HaWxkZTwvQXV0aG9yPjxZZWFyPjIwMDM8L1llYXI+PFJl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03" w:tooltip="Gilde, 2003 #89" w:history="1">
        <w:r w:rsidR="00664BCA" w:rsidRPr="0002421C">
          <w:rPr>
            <w:noProof/>
          </w:rPr>
          <w:t>Gilde &amp; Van Bilsen, 2003</w:t>
        </w:r>
      </w:hyperlink>
      <w:r w:rsidRPr="0002421C">
        <w:rPr>
          <w:noProof/>
        </w:rPr>
        <w:t>)</w:t>
      </w:r>
      <w:r w:rsidR="007713B9" w:rsidRPr="0002421C">
        <w:fldChar w:fldCharType="end"/>
      </w:r>
      <w:r w:rsidRPr="0002421C">
        <w:t xml:space="preserve">. Expression of peroxisome proliferator-activated receptor (PPAR), a family of lipid activated nuclear hormone receptors, includes mitochondrial biogenesis and is known to play a key role in the regulation of muscle fatty acid oxidation. Therefore, it has been proposed that when hypoxia and exercise training are combined they may have a synergistic effect on body composition and metabolism </w:t>
      </w:r>
      <w:r w:rsidR="007713B9" w:rsidRPr="0002421C">
        <w:fldChar w:fldCharType="begin">
          <w:fldData xml:space="preserve">PEVuZE5vdGU+PENpdGU+PEF1dGhvcj5XaWVzbmVyPC9BdXRob3I+PFllYXI+MjAxMDwvWWVhcj48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</w:fldData>
        </w:fldChar>
      </w:r>
      <w:r w:rsidR="00664BCA">
        <w:instrText xml:space="preserve"> ADDIN EN.CITE </w:instrText>
      </w:r>
      <w:r w:rsidR="00664BCA">
        <w:fldChar w:fldCharType="begin">
          <w:fldData xml:space="preserve">PEVuZE5vdGU+PENpdGU+PEF1dGhvcj5XaWVzbmVyPC9BdXRob3I+PFllYXI+MjAxMDwvWWVhcj48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 xml:space="preserve">; </w:t>
      </w:r>
      <w:hyperlink w:anchor="_ENREF_295" w:tooltip="Wiesner, 2010 #139" w:history="1">
        <w:r w:rsidR="00664BCA" w:rsidRPr="0002421C">
          <w:rPr>
            <w:noProof/>
          </w:rPr>
          <w:t>Wiesner, et al., 2010</w:t>
        </w:r>
      </w:hyperlink>
      <w:r w:rsidRPr="0002421C">
        <w:rPr>
          <w:noProof/>
        </w:rPr>
        <w:t>)</w:t>
      </w:r>
      <w:r w:rsidR="007713B9" w:rsidRPr="0002421C">
        <w:fldChar w:fldCharType="end"/>
      </w:r>
      <w:r w:rsidRPr="0002421C">
        <w:t>.</w:t>
      </w:r>
      <w:r w:rsidRPr="0002421C">
        <w:rPr>
          <w:color w:val="FF0000"/>
        </w:rPr>
        <w:t xml:space="preserve"> </w:t>
      </w:r>
    </w:p>
    <w:p w14:paraId="5BFEDC83" w14:textId="55E99242" w:rsidR="00DA05B9" w:rsidRPr="0002421C" w:rsidRDefault="00DA05B9" w:rsidP="006C7E19">
      <w:r w:rsidRPr="0002421C">
        <w:t xml:space="preserve">Hypoxia may also serve to reduce body weight via a decrease in serum glucose and blood cholesterol levels. Previous research findings have identified a relative increase in glucose oxidation rates after exercise training in hypoxia </w:t>
      </w:r>
      <w:r w:rsidR="007713B9" w:rsidRPr="0002421C">
        <w:fldChar w:fldCharType="begin">
          <w:fldData xml:space="preserve">PEVuZE5vdGU+PENpdGU+PEF1dGhvcj5Ib3BwZWxlcjwvQXV0aG9yPjxZZWFyPjIwMDM8L1llYXI+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</w:fldData>
        </w:fldChar>
      </w:r>
      <w:r w:rsidR="00664BCA">
        <w:instrText xml:space="preserve"> ADDIN EN.CITE </w:instrText>
      </w:r>
      <w:r w:rsidR="00664BCA">
        <w:fldChar w:fldCharType="begin">
          <w:fldData xml:space="preserve">PEVuZE5vdGU+PENpdGU+PEF1dGhvcj5Ib3BwZWxlcjwvQXV0aG9yPjxZZWFyPjIwMDM8L1llYXI+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9" w:tooltip="Hoppeler, 2003 #90" w:history="1">
        <w:r w:rsidR="00664BCA" w:rsidRPr="0002421C">
          <w:rPr>
            <w:noProof/>
          </w:rPr>
          <w:t>Hoppeler et al., 2003</w:t>
        </w:r>
      </w:hyperlink>
      <w:r w:rsidRPr="0002421C">
        <w:rPr>
          <w:noProof/>
        </w:rPr>
        <w:t>)</w:t>
      </w:r>
      <w:r w:rsidR="007713B9" w:rsidRPr="0002421C">
        <w:fldChar w:fldCharType="end"/>
      </w:r>
      <w:r w:rsidRPr="0002421C">
        <w:t>, and this response has been attributed to transactivation of HIF-1. Activation of the regulatory subunit HIF-1α leads to cellular adaptations that counteract the effects of reduced O</w:t>
      </w:r>
      <w:r w:rsidRPr="0002421C">
        <w:rPr>
          <w:vertAlign w:val="subscript"/>
        </w:rPr>
        <w:t>2</w:t>
      </w:r>
      <w:r w:rsidRPr="0002421C">
        <w:t xml:space="preserve"> supply to cells under hypoxic conditions. Further, hypoxic training is thought to increase the glycolytic enzymes, enhancing the number of mitochondria and glucose transporter GLUT4 levels as well as improving insulin sensitivity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w:t>
      </w:r>
      <w:r w:rsidR="007713B9" w:rsidRPr="0002421C">
        <w:fldChar w:fldCharType="end"/>
      </w:r>
      <w:r w:rsidRPr="0002421C">
        <w:t xml:space="preserve">. </w:t>
      </w:r>
    </w:p>
    <w:p w14:paraId="5B5E7D4E" w14:textId="768D49E3" w:rsidR="00DA05B9" w:rsidRPr="0002421C" w:rsidRDefault="00DA05B9" w:rsidP="006C7E19">
      <w:pPr>
        <w:rPr>
          <w:color w:val="FF0000"/>
        </w:rPr>
      </w:pPr>
      <w:r w:rsidRPr="0002421C">
        <w:t xml:space="preserve">A hormone involved in the regulation of body mass, leptin, has also been examined in response to body mass losses in hypoxia. It has been demonstrated in both humans and rodents that leptin levels increase in hypoxia leading to a reduction in appetite and subsequently weight loss </w:t>
      </w:r>
      <w:r w:rsidR="007713B9" w:rsidRPr="0002421C">
        <w:fldChar w:fldCharType="begin">
          <w:fldData xml:space="preserve">PEVuZE5vdGU+PENpdGU+PEF1dGhvcj5Uc2Nob3A8L0F1dGhvcj48WWVhcj4yMDAwPC9ZZWFyPjxS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</w:fldData>
        </w:fldChar>
      </w:r>
      <w:r w:rsidR="00664BCA">
        <w:instrText xml:space="preserve"> ADDIN EN.CITE </w:instrText>
      </w:r>
      <w:r w:rsidR="00664BCA">
        <w:fldChar w:fldCharType="begin">
          <w:fldData xml:space="preserve">PEVuZE5vdGU+PENpdGU+PEF1dGhvcj5Uc2Nob3A8L0F1dGhvcj48WWVhcj4yMDAwPC9ZZWFyPjxS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56" w:tooltip="Shukla, 2005 #56" w:history="1">
        <w:r w:rsidR="00664BCA" w:rsidRPr="0002421C">
          <w:rPr>
            <w:noProof/>
          </w:rPr>
          <w:t>Shukla, et al., 2005</w:t>
        </w:r>
      </w:hyperlink>
      <w:r w:rsidRPr="0002421C">
        <w:rPr>
          <w:noProof/>
        </w:rPr>
        <w:t xml:space="preserve">; </w:t>
      </w:r>
      <w:hyperlink w:anchor="_ENREF_275" w:tooltip="Tschop, 2000 #46" w:history="1">
        <w:r w:rsidR="00664BCA" w:rsidRPr="0002421C">
          <w:rPr>
            <w:noProof/>
          </w:rPr>
          <w:t>Tschop, et al., 2000</w:t>
        </w:r>
      </w:hyperlink>
      <w:r w:rsidRPr="0002421C">
        <w:rPr>
          <w:noProof/>
        </w:rPr>
        <w:t>)</w:t>
      </w:r>
      <w:r w:rsidR="007713B9" w:rsidRPr="0002421C">
        <w:fldChar w:fldCharType="end"/>
      </w:r>
      <w:r w:rsidRPr="0002421C">
        <w:t xml:space="preserve">. </w:t>
      </w:r>
      <w:r w:rsidR="006E7FFD" w:rsidRPr="0002421C">
        <w:t>However, the combination of exercise and hypoxia, and its effects on leptin and adiponectin levels are less clear. Haufe and colleagues reported a trend (P = 0.07) towards reduced leptin levels following IHT but these changes were also observed in the control group. Moreover, in their study no change in adiponectin was observed.  To our knowledge</w:t>
      </w:r>
      <w:r w:rsidR="005008B9">
        <w:t>,</w:t>
      </w:r>
      <w:r w:rsidR="006E7FFD" w:rsidRPr="0002421C">
        <w:t xml:space="preserve"> this is the only study to examine the effect of IHT on leptin and adiponectin and thus further research is required. Therefore, it is still to be identified whether </w:t>
      </w:r>
      <w:r w:rsidR="008176BC" w:rsidRPr="0002421C">
        <w:t>IHE alone induce</w:t>
      </w:r>
      <w:r w:rsidR="006E7FFD" w:rsidRPr="0002421C">
        <w:t>s</w:t>
      </w:r>
      <w:r w:rsidR="008176BC" w:rsidRPr="0002421C">
        <w:t xml:space="preserve"> losses in body mass and</w:t>
      </w:r>
      <w:r w:rsidRPr="0002421C">
        <w:t xml:space="preserve"> ameliorate</w:t>
      </w:r>
      <w:r w:rsidR="006E7FFD" w:rsidRPr="0002421C">
        <w:t>s</w:t>
      </w:r>
      <w:r w:rsidRPr="0002421C">
        <w:t xml:space="preserve"> cardiovascular health, </w:t>
      </w:r>
      <w:r w:rsidR="006E7FFD" w:rsidRPr="0002421C">
        <w:t>if so the results may</w:t>
      </w:r>
      <w:r w:rsidRPr="0002421C">
        <w:t xml:space="preserve"> be of interest for the </w:t>
      </w:r>
      <w:r w:rsidR="00BA12A8" w:rsidRPr="0002421C">
        <w:t>management</w:t>
      </w:r>
      <w:r w:rsidRPr="0002421C">
        <w:t xml:space="preserve"> of obesity </w:t>
      </w:r>
      <w:r w:rsidR="007713B9" w:rsidRPr="0002421C">
        <w:fldChar w:fldCharType="begin"/>
      </w:r>
      <w:r w:rsidR="00664BCA">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Pr="0002421C">
        <w:rPr>
          <w:noProof/>
        </w:rPr>
        <w:t>(</w:t>
      </w:r>
      <w:hyperlink w:anchor="_ENREF_276" w:tooltip="Urdampilleta, 2012 #9" w:history="1">
        <w:r w:rsidR="00664BCA" w:rsidRPr="0002421C">
          <w:rPr>
            <w:noProof/>
          </w:rPr>
          <w:t>Urdampilleta, et al., 2012</w:t>
        </w:r>
      </w:hyperlink>
      <w:r w:rsidRPr="0002421C">
        <w:rPr>
          <w:noProof/>
        </w:rPr>
        <w:t>)</w:t>
      </w:r>
      <w:r w:rsidR="007713B9" w:rsidRPr="0002421C">
        <w:fldChar w:fldCharType="end"/>
      </w:r>
      <w:r w:rsidRPr="0002421C">
        <w:t>.</w:t>
      </w:r>
      <w:r w:rsidRPr="0002421C">
        <w:rPr>
          <w:color w:val="FF0000"/>
        </w:rPr>
        <w:t xml:space="preserve"> </w:t>
      </w:r>
    </w:p>
    <w:p w14:paraId="52FA12DE" w14:textId="77777777" w:rsidR="0030118B" w:rsidRPr="0002421C" w:rsidRDefault="0030118B" w:rsidP="0030118B">
      <w:pPr>
        <w:pStyle w:val="Heading3"/>
      </w:pPr>
      <w:bookmarkStart w:id="33" w:name="_Toc394427302"/>
      <w:r w:rsidRPr="0002421C">
        <w:lastRenderedPageBreak/>
        <w:t>Intermittent Hypoxic Training Programme Design</w:t>
      </w:r>
      <w:bookmarkEnd w:id="33"/>
    </w:p>
    <w:p w14:paraId="5EB2C050" w14:textId="3FD1B3E6" w:rsidR="00287727" w:rsidRPr="0002421C" w:rsidRDefault="0091462F" w:rsidP="004416BC">
      <w:r w:rsidRPr="0002421C">
        <w:t>As previously discussed, IHT</w:t>
      </w:r>
      <w:r w:rsidR="00933A5B" w:rsidRPr="0002421C">
        <w:t xml:space="preserve"> requires the individual to </w:t>
      </w:r>
      <w:r w:rsidR="00A67B06" w:rsidRPr="0002421C">
        <w:t>exercise</w:t>
      </w:r>
      <w:r w:rsidR="00933A5B" w:rsidRPr="0002421C">
        <w:t xml:space="preserve"> under hypoxic conditions </w:t>
      </w:r>
      <w:r w:rsidR="00A67B06" w:rsidRPr="0002421C">
        <w:t>whilst remaining in normoxic conditions for the r</w:t>
      </w:r>
      <w:r w:rsidR="00CC7DC0" w:rsidRPr="0002421C">
        <w:t>emainder</w:t>
      </w:r>
      <w:r w:rsidR="00A67B06" w:rsidRPr="0002421C">
        <w:t xml:space="preserve"> of the time </w:t>
      </w:r>
      <w:r w:rsidR="007713B9" w:rsidRPr="0002421C">
        <w:fldChar w:fldCharType="begin"/>
      </w:r>
      <w:r w:rsidR="00664BCA">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00A67B06" w:rsidRPr="0002421C">
        <w:rPr>
          <w:noProof/>
        </w:rPr>
        <w:t>(</w:t>
      </w:r>
      <w:hyperlink w:anchor="_ENREF_276" w:tooltip="Urdampilleta, 2012 #9" w:history="1">
        <w:r w:rsidR="00664BCA" w:rsidRPr="0002421C">
          <w:rPr>
            <w:noProof/>
          </w:rPr>
          <w:t>Urdampilleta, et al., 2012</w:t>
        </w:r>
      </w:hyperlink>
      <w:r w:rsidR="00A67B06" w:rsidRPr="0002421C">
        <w:rPr>
          <w:noProof/>
        </w:rPr>
        <w:t>)</w:t>
      </w:r>
      <w:r w:rsidR="007713B9" w:rsidRPr="0002421C">
        <w:fldChar w:fldCharType="end"/>
      </w:r>
      <w:r w:rsidR="00A67B06" w:rsidRPr="0002421C">
        <w:t>. During</w:t>
      </w:r>
      <w:r w:rsidR="001D51ED" w:rsidRPr="0002421C">
        <w:t xml:space="preserve"> the</w:t>
      </w:r>
      <w:r w:rsidR="00A67B06" w:rsidRPr="0002421C">
        <w:t xml:space="preserve"> hypoxic</w:t>
      </w:r>
      <w:r w:rsidR="001D51ED" w:rsidRPr="0002421C">
        <w:t xml:space="preserve"> exercise</w:t>
      </w:r>
      <w:r w:rsidR="00A67B06" w:rsidRPr="0002421C">
        <w:t xml:space="preserve"> bouts </w:t>
      </w:r>
      <w:r w:rsidR="001D51ED" w:rsidRPr="0002421C">
        <w:t xml:space="preserve">careful </w:t>
      </w:r>
      <w:r w:rsidR="00A67B06" w:rsidRPr="0002421C">
        <w:t>consideration of the training</w:t>
      </w:r>
      <w:r w:rsidR="00287727" w:rsidRPr="0002421C">
        <w:t xml:space="preserve"> load, which can be thought of as a combination of </w:t>
      </w:r>
      <w:r w:rsidR="00A67B06" w:rsidRPr="0002421C">
        <w:t>fre</w:t>
      </w:r>
      <w:r w:rsidR="00287727" w:rsidRPr="0002421C">
        <w:t>quency, intensity, and duration,</w:t>
      </w:r>
      <w:r w:rsidR="00A67B06" w:rsidRPr="0002421C">
        <w:t xml:space="preserve"> are important </w:t>
      </w:r>
      <w:r w:rsidR="001D51ED" w:rsidRPr="0002421C">
        <w:t xml:space="preserve">since hypoxia reduces aerobic capacity </w:t>
      </w:r>
      <w:r w:rsidR="007713B9" w:rsidRPr="0002421C">
        <w:fldChar w:fldCharType="begin">
          <w:fldData xml:space="preserve">PEVuZE5vdGU+PENpdGU+PEF1dGhvcj5GcmllZG1hbm48L0F1dGhvcj48WWVhcj4yMDA1PC9ZZWFy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</w:fldData>
        </w:fldChar>
      </w:r>
      <w:r w:rsidR="00664BCA">
        <w:instrText xml:space="preserve"> ADDIN EN.CITE </w:instrText>
      </w:r>
      <w:r w:rsidR="00664BCA">
        <w:fldChar w:fldCharType="begin">
          <w:fldData xml:space="preserve">PEVuZE5vdGU+PENpdGU+PEF1dGhvcj5GcmllZG1hbm48L0F1dGhvcj48WWVhcj4yMDA1PC9ZZWFy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</w:fldData>
        </w:fldChar>
      </w:r>
      <w:r w:rsidR="00664BCA">
        <w:instrText xml:space="preserve"> ADDIN EN.CITE.DATA </w:instrText>
      </w:r>
      <w:r w:rsidR="00664BCA">
        <w:fldChar w:fldCharType="end"/>
      </w:r>
      <w:r w:rsidR="007713B9" w:rsidRPr="0002421C">
        <w:fldChar w:fldCharType="separate"/>
      </w:r>
      <w:r w:rsidR="001D51ED" w:rsidRPr="0002421C">
        <w:rPr>
          <w:noProof/>
        </w:rPr>
        <w:t>(</w:t>
      </w:r>
      <w:hyperlink w:anchor="_ENREF_94" w:tooltip="Friedmann, 2005 #115" w:history="1">
        <w:r w:rsidR="00664BCA" w:rsidRPr="0002421C">
          <w:rPr>
            <w:noProof/>
          </w:rPr>
          <w:t>Friedmann et al., 2005</w:t>
        </w:r>
      </w:hyperlink>
      <w:r w:rsidR="001D51ED" w:rsidRPr="0002421C">
        <w:rPr>
          <w:noProof/>
        </w:rPr>
        <w:t>)</w:t>
      </w:r>
      <w:r w:rsidR="007713B9" w:rsidRPr="0002421C">
        <w:fldChar w:fldCharType="end"/>
      </w:r>
      <w:r w:rsidR="00A67B06" w:rsidRPr="0002421C">
        <w:t xml:space="preserve">. </w:t>
      </w:r>
      <w:r w:rsidR="00287727" w:rsidRPr="0002421C">
        <w:t xml:space="preserve">The application of a training load results in a cascade of physiological responses that allow the individual to adapt to the training stimulus, which elevates fitness levels and leads to greater tolerance for training </w:t>
      </w:r>
      <w:r w:rsidR="007713B9" w:rsidRPr="0002421C">
        <w:fldChar w:fldCharType="begin"/>
      </w:r>
      <w:r w:rsidR="00287727" w:rsidRPr="0002421C">
        <w:instrText xml:space="preserve"> ADDIN EN.CITE &lt;EndNote&gt;&lt;Cite&gt;&lt;Author&gt;Bompa&lt;/Author&gt;&lt;Year&gt;2009&lt;/Year&gt;&lt;RecNum&gt;551&lt;/RecNum&gt;&lt;DisplayText&gt;(Bompa &amp;amp; Haff, 2009)&lt;/DisplayText&gt;&lt;record&gt;&lt;rec-number&gt;551&lt;/rec-number&gt;&lt;foreign-keys&gt;&lt;key app="EN" db-id="sw5f5fersv25dpepzwd5tvw85xxfx2wrtprz"&gt;551&lt;/key&gt;&lt;/foreign-keys&gt;&lt;ref-type name="Book"&gt;6&lt;/ref-type&gt;&lt;contributors&gt;&lt;authors&gt;&lt;author&gt;Bompa, T.O.&lt;/author&gt;&lt;author&gt;Haff, G.G.&lt;/author&gt;&lt;/authors&gt;&lt;/contributors&gt;&lt;titles&gt;&lt;title&gt;Periodisation: theory and methodology of training&lt;/title&gt;&lt;/titles&gt;&lt;edition&gt;5th&lt;/edition&gt;&lt;dates&gt;&lt;year&gt;2009&lt;/year&gt;&lt;/dates&gt;&lt;pub-location&gt;Leeds&lt;/pub-location&gt;&lt;publisher&gt;Human Kinetics&lt;/publisher&gt;&lt;urls&gt;&lt;/urls&gt;&lt;/record&gt;&lt;/Cite&gt;&lt;/EndNote&gt;</w:instrText>
      </w:r>
      <w:r w:rsidR="007713B9" w:rsidRPr="0002421C">
        <w:fldChar w:fldCharType="separate"/>
      </w:r>
      <w:r w:rsidR="00287727" w:rsidRPr="0002421C">
        <w:rPr>
          <w:noProof/>
        </w:rPr>
        <w:t>(</w:t>
      </w:r>
      <w:hyperlink w:anchor="_ENREF_27" w:tooltip="Bompa, 2009 #551" w:history="1">
        <w:r w:rsidR="00664BCA" w:rsidRPr="0002421C">
          <w:rPr>
            <w:noProof/>
          </w:rPr>
          <w:t>Bompa &amp; Haff, 2009</w:t>
        </w:r>
      </w:hyperlink>
      <w:r w:rsidR="00287727" w:rsidRPr="0002421C">
        <w:rPr>
          <w:noProof/>
        </w:rPr>
        <w:t>)</w:t>
      </w:r>
      <w:r w:rsidR="007713B9" w:rsidRPr="0002421C">
        <w:fldChar w:fldCharType="end"/>
      </w:r>
      <w:r w:rsidR="00287727" w:rsidRPr="0002421C">
        <w:t>. As the individual adapts to the prescribed training load, it is important that it is increased</w:t>
      </w:r>
      <w:r w:rsidR="00BA2D30" w:rsidRPr="0002421C">
        <w:t xml:space="preserve"> progressively</w:t>
      </w:r>
      <w:r w:rsidR="00287727" w:rsidRPr="0002421C">
        <w:t xml:space="preserve"> in order for further phy</w:t>
      </w:r>
      <w:r w:rsidR="006963E7" w:rsidRPr="0002421C">
        <w:t>siological adaptations to occur. T</w:t>
      </w:r>
      <w:r w:rsidR="00287727" w:rsidRPr="0002421C">
        <w:t>herefore</w:t>
      </w:r>
      <w:r w:rsidR="006963E7" w:rsidRPr="0002421C">
        <w:t>,</w:t>
      </w:r>
      <w:r w:rsidR="00BA2D30" w:rsidRPr="0002421C">
        <w:t xml:space="preserve"> continuous measurements</w:t>
      </w:r>
      <w:r w:rsidR="00287727" w:rsidRPr="0002421C">
        <w:t xml:space="preserve"> of</w:t>
      </w:r>
      <w:r w:rsidR="006963E7" w:rsidRPr="0002421C">
        <w:t xml:space="preserve"> </w:t>
      </w:r>
      <w:r w:rsidR="00287727" w:rsidRPr="0002421C">
        <w:t>fitness levels is important</w:t>
      </w:r>
      <w:r w:rsidR="006963E7" w:rsidRPr="0002421C">
        <w:t>, especially for the determinat</w:t>
      </w:r>
      <w:r w:rsidR="00BA2D30" w:rsidRPr="0002421C">
        <w:t>ion, and if required the adjustment of exercise intensity</w:t>
      </w:r>
      <w:r w:rsidR="00287727" w:rsidRPr="0002421C">
        <w:t xml:space="preserve">. </w:t>
      </w:r>
    </w:p>
    <w:p w14:paraId="0A88ABF6" w14:textId="5A49CA5E" w:rsidR="00A31B50" w:rsidRPr="0002421C" w:rsidRDefault="002C5E78" w:rsidP="004416BC">
      <w:pPr>
        <w:rPr>
          <w:color w:val="000000" w:themeColor="text1"/>
        </w:rPr>
      </w:pPr>
      <w:r w:rsidRPr="0002421C">
        <w:rPr>
          <w:color w:val="000000" w:themeColor="text1"/>
        </w:rPr>
        <w:t xml:space="preserve">Traditional methods of </w:t>
      </w:r>
      <w:r w:rsidR="000A4E2D" w:rsidRPr="0002421C">
        <w:rPr>
          <w:color w:val="000000" w:themeColor="text1"/>
        </w:rPr>
        <w:t xml:space="preserve">prescribing </w:t>
      </w:r>
      <w:r w:rsidRPr="0002421C">
        <w:rPr>
          <w:color w:val="000000" w:themeColor="text1"/>
        </w:rPr>
        <w:t>exercise</w:t>
      </w:r>
      <w:r w:rsidR="00CC7DC0" w:rsidRPr="0002421C">
        <w:rPr>
          <w:color w:val="000000" w:themeColor="text1"/>
        </w:rPr>
        <w:t xml:space="preserve"> intensity</w:t>
      </w:r>
      <w:r w:rsidRPr="0002421C">
        <w:rPr>
          <w:color w:val="000000" w:themeColor="text1"/>
        </w:rPr>
        <w:t xml:space="preserve"> prescription</w:t>
      </w:r>
      <w:r w:rsidR="00CC7DC0" w:rsidRPr="0002421C">
        <w:rPr>
          <w:color w:val="000000" w:themeColor="text1"/>
        </w:rPr>
        <w:t xml:space="preserve"> </w:t>
      </w:r>
      <w:r w:rsidRPr="0002421C">
        <w:rPr>
          <w:color w:val="000000" w:themeColor="text1"/>
        </w:rPr>
        <w:t xml:space="preserve">include the use of </w:t>
      </w:r>
      <w:r w:rsidR="00603CC9" w:rsidRPr="0002421C">
        <w:rPr>
          <w:color w:val="000000" w:themeColor="text1"/>
        </w:rPr>
        <w:t>peak oxygen uptake (</w:t>
      </w:r>
      <m:oMath>
        <m:acc>
          <m:accPr>
            <m:chr m:val="̇"/>
            <m:ctrlPr>
              <w:rPr>
                <w:rFonts w:ascii="Cambria Math" w:hAnsi="Cambria Math"/>
                <w:color w:val="000000" w:themeColor="text1"/>
              </w:rPr>
            </m:ctrlPr>
          </m:accPr>
          <m:e>
            <m:r>
              <m:rPr>
                <m:sty m:val="p"/>
              </m:rPr>
              <w:rPr>
                <w:rFonts w:ascii="Cambria Math" w:hAnsi="Cambria Math"/>
                <w:color w:val="000000" w:themeColor="text1"/>
              </w:rPr>
              <m:t>V</m:t>
            </m:r>
          </m:e>
        </m:acc>
      </m:oMath>
      <w:r w:rsidR="00603CC9" w:rsidRPr="0002421C">
        <w:rPr>
          <w:color w:val="000000" w:themeColor="text1"/>
        </w:rPr>
        <w:t>O</w:t>
      </w:r>
      <w:r w:rsidR="00603CC9" w:rsidRPr="0002421C">
        <w:rPr>
          <w:color w:val="000000" w:themeColor="text1"/>
          <w:vertAlign w:val="subscript"/>
        </w:rPr>
        <w:t>2peak</w:t>
      </w:r>
      <w:r w:rsidR="00CC7DC0" w:rsidRPr="0002421C">
        <w:rPr>
          <w:color w:val="000000" w:themeColor="text1"/>
        </w:rPr>
        <w:t>) and</w:t>
      </w:r>
      <w:r w:rsidR="00603CC9" w:rsidRPr="0002421C">
        <w:rPr>
          <w:color w:val="000000" w:themeColor="text1"/>
        </w:rPr>
        <w:t xml:space="preserve"> peak heart rate (HR</w:t>
      </w:r>
      <w:r w:rsidR="00603CC9" w:rsidRPr="0002421C">
        <w:rPr>
          <w:color w:val="000000" w:themeColor="text1"/>
          <w:vertAlign w:val="subscript"/>
        </w:rPr>
        <w:t>peak</w:t>
      </w:r>
      <w:r w:rsidR="00603CC9" w:rsidRPr="0002421C">
        <w:rPr>
          <w:color w:val="000000" w:themeColor="text1"/>
        </w:rPr>
        <w:t xml:space="preserve">), but since both these methods require individuals to perform </w:t>
      </w:r>
      <w:r w:rsidR="00E929FA" w:rsidRPr="0002421C">
        <w:rPr>
          <w:color w:val="000000" w:themeColor="text1"/>
        </w:rPr>
        <w:t xml:space="preserve">graded </w:t>
      </w:r>
      <w:r w:rsidR="00603CC9" w:rsidRPr="0002421C">
        <w:rPr>
          <w:color w:val="000000" w:themeColor="text1"/>
        </w:rPr>
        <w:t xml:space="preserve">exercise to exhaustion, researchers </w:t>
      </w:r>
      <w:r w:rsidR="000A4E2D" w:rsidRPr="0002421C">
        <w:rPr>
          <w:color w:val="000000" w:themeColor="text1"/>
        </w:rPr>
        <w:t xml:space="preserve">will </w:t>
      </w:r>
      <w:r w:rsidR="00603CC9" w:rsidRPr="0002421C">
        <w:rPr>
          <w:color w:val="000000" w:themeColor="text1"/>
        </w:rPr>
        <w:t xml:space="preserve">often use predictive equations, particularly for those </w:t>
      </w:r>
      <w:r w:rsidR="00B15FE5" w:rsidRPr="0002421C">
        <w:rPr>
          <w:color w:val="000000" w:themeColor="text1"/>
        </w:rPr>
        <w:t xml:space="preserve">individuals </w:t>
      </w:r>
      <w:r w:rsidR="00603CC9" w:rsidRPr="0002421C">
        <w:rPr>
          <w:color w:val="000000" w:themeColor="text1"/>
        </w:rPr>
        <w:t xml:space="preserve">in which exhaustive exercise </w:t>
      </w:r>
      <w:r w:rsidR="000941DC" w:rsidRPr="0002421C">
        <w:rPr>
          <w:color w:val="000000" w:themeColor="text1"/>
        </w:rPr>
        <w:t>may be</w:t>
      </w:r>
      <w:r w:rsidR="00603CC9" w:rsidRPr="0002421C">
        <w:rPr>
          <w:color w:val="000000" w:themeColor="text1"/>
        </w:rPr>
        <w:t xml:space="preserve"> contraindicated</w:t>
      </w:r>
      <w:r w:rsidR="000941DC" w:rsidRPr="0002421C">
        <w:rPr>
          <w:color w:val="000000" w:themeColor="text1"/>
        </w:rPr>
        <w:t xml:space="preserve"> (i.e. </w:t>
      </w:r>
      <w:r w:rsidR="00D70A36" w:rsidRPr="0002421C">
        <w:rPr>
          <w:color w:val="000000" w:themeColor="text1"/>
        </w:rPr>
        <w:t xml:space="preserve">the </w:t>
      </w:r>
      <w:r w:rsidR="000941DC" w:rsidRPr="0002421C">
        <w:rPr>
          <w:color w:val="000000" w:themeColor="text1"/>
        </w:rPr>
        <w:t>obese)</w:t>
      </w:r>
      <w:r w:rsidR="00603CC9" w:rsidRPr="0002421C">
        <w:rPr>
          <w:color w:val="000000" w:themeColor="text1"/>
        </w:rPr>
        <w:t xml:space="preserve">. </w:t>
      </w:r>
      <w:r w:rsidR="0091462F" w:rsidRPr="0002421C">
        <w:rPr>
          <w:color w:val="000000" w:themeColor="text1"/>
        </w:rPr>
        <w:t xml:space="preserve">However, </w:t>
      </w:r>
      <w:r w:rsidR="00A31B50" w:rsidRPr="0002421C">
        <w:rPr>
          <w:color w:val="000000" w:themeColor="text1"/>
        </w:rPr>
        <w:t>since aerobic capacity is reduced in hypoxia, the use of these equations may be impractical</w:t>
      </w:r>
      <w:r w:rsidR="000A4E2D" w:rsidRPr="0002421C">
        <w:rPr>
          <w:color w:val="000000" w:themeColor="text1"/>
        </w:rPr>
        <w:t xml:space="preserve"> or inaccurate</w:t>
      </w:r>
      <w:r w:rsidR="00A31B50" w:rsidRPr="0002421C">
        <w:rPr>
          <w:color w:val="000000" w:themeColor="text1"/>
        </w:rPr>
        <w:t xml:space="preserve">, as any reduction in </w:t>
      </w:r>
      <m:oMath>
        <m:acc>
          <m:accPr>
            <m:chr m:val="̇"/>
            <m:ctrlPr>
              <w:rPr>
                <w:rFonts w:ascii="Cambria Math" w:hAnsi="Cambria Math"/>
                <w:color w:val="000000" w:themeColor="text1"/>
              </w:rPr>
            </m:ctrlPr>
          </m:accPr>
          <m:e>
            <m:r>
              <m:rPr>
                <m:sty m:val="p"/>
              </m:rPr>
              <w:rPr>
                <w:rFonts w:ascii="Cambria Math" w:hAnsi="Cambria Math"/>
                <w:color w:val="000000" w:themeColor="text1"/>
              </w:rPr>
              <m:t>V</m:t>
            </m:r>
          </m:e>
        </m:acc>
      </m:oMath>
      <w:r w:rsidR="00A31B50" w:rsidRPr="0002421C">
        <w:rPr>
          <w:color w:val="000000" w:themeColor="text1"/>
        </w:rPr>
        <w:t>O</w:t>
      </w:r>
      <w:r w:rsidR="00A31B50" w:rsidRPr="0002421C">
        <w:rPr>
          <w:color w:val="000000" w:themeColor="text1"/>
          <w:vertAlign w:val="subscript"/>
        </w:rPr>
        <w:t xml:space="preserve">2peak </w:t>
      </w:r>
      <w:r w:rsidR="00A31B50" w:rsidRPr="0002421C">
        <w:rPr>
          <w:color w:val="000000" w:themeColor="text1"/>
        </w:rPr>
        <w:t>or HR</w:t>
      </w:r>
      <w:r w:rsidR="00A31B50" w:rsidRPr="0002421C">
        <w:rPr>
          <w:color w:val="000000" w:themeColor="text1"/>
          <w:vertAlign w:val="subscript"/>
        </w:rPr>
        <w:t>peak</w:t>
      </w:r>
      <w:r w:rsidR="00A31B50" w:rsidRPr="0002421C">
        <w:rPr>
          <w:color w:val="000000" w:themeColor="text1"/>
        </w:rPr>
        <w:t xml:space="preserve"> would allow the equations to overestimate exercise intensity. Such overestimations </w:t>
      </w:r>
      <w:r w:rsidR="00A31B50" w:rsidRPr="0002421C">
        <w:t xml:space="preserve">may subsequently lead to the setting of unachievable goals and decreased adherence to exercise training sessions </w:t>
      </w:r>
      <w:r w:rsidR="007713B9" w:rsidRPr="0002421C">
        <w:fldChar w:fldCharType="begin">
          <w:fldData xml:space="preserve">PEVuZE5vdGU+PENpdGU+PEF1dGhvcj5QZXJyaTwvQXV0aG9yPjxZZWFyPjIwMDI8L1llYXI+PFJl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</w:fldData>
        </w:fldChar>
      </w:r>
      <w:r w:rsidR="00A31B50" w:rsidRPr="0002421C">
        <w:instrText xml:space="preserve"> ADDIN EN.CITE </w:instrText>
      </w:r>
      <w:r w:rsidR="007713B9" w:rsidRPr="0002421C">
        <w:fldChar w:fldCharType="begin">
          <w:fldData xml:space="preserve">PEVuZE5vdGU+PENpdGU+PEF1dGhvcj5QZXJyaTwvQXV0aG9yPjxZZWFyPjIwMDI8L1llYXI+PFJl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</w:fldData>
        </w:fldChar>
      </w:r>
      <w:r w:rsidR="00A31B50" w:rsidRPr="0002421C">
        <w:instrText xml:space="preserve"> ADDIN EN.CITE.DATA </w:instrText>
      </w:r>
      <w:r w:rsidR="007713B9" w:rsidRPr="0002421C">
        <w:fldChar w:fldCharType="end"/>
      </w:r>
      <w:r w:rsidR="007713B9" w:rsidRPr="0002421C">
        <w:fldChar w:fldCharType="separate"/>
      </w:r>
      <w:r w:rsidR="00A31B50" w:rsidRPr="0002421C">
        <w:rPr>
          <w:noProof/>
        </w:rPr>
        <w:t>(</w:t>
      </w:r>
      <w:hyperlink w:anchor="_ENREF_214" w:tooltip="Perri, 2002 #150" w:history="1">
        <w:r w:rsidR="00664BCA" w:rsidRPr="0002421C">
          <w:rPr>
            <w:noProof/>
          </w:rPr>
          <w:t>Perri et al., 2002</w:t>
        </w:r>
      </w:hyperlink>
      <w:r w:rsidR="00A31B50" w:rsidRPr="0002421C">
        <w:rPr>
          <w:noProof/>
        </w:rPr>
        <w:t>)</w:t>
      </w:r>
      <w:r w:rsidR="007713B9" w:rsidRPr="0002421C">
        <w:fldChar w:fldCharType="end"/>
      </w:r>
      <w:r w:rsidR="00A31B50" w:rsidRPr="0002421C">
        <w:rPr>
          <w:color w:val="000000" w:themeColor="text1"/>
        </w:rPr>
        <w:t xml:space="preserve">. Therefore, identifying an appropriate method to prescribe exercise intensity </w:t>
      </w:r>
      <w:r w:rsidR="000A4E2D" w:rsidRPr="0002421C">
        <w:rPr>
          <w:color w:val="000000" w:themeColor="text1"/>
        </w:rPr>
        <w:t xml:space="preserve">and monitor changes in fitness </w:t>
      </w:r>
      <w:r w:rsidR="00A31B50" w:rsidRPr="0002421C">
        <w:rPr>
          <w:color w:val="000000" w:themeColor="text1"/>
        </w:rPr>
        <w:t xml:space="preserve">in hypoxia for individuals in whom exhaustive exercise may be contraindicated is important. In chapters 6 and 7 </w:t>
      </w:r>
      <w:r w:rsidR="000A4E2D" w:rsidRPr="0002421C">
        <w:rPr>
          <w:color w:val="000000" w:themeColor="text1"/>
        </w:rPr>
        <w:t xml:space="preserve">methods of achieving this are evaluated. </w:t>
      </w:r>
      <w:r w:rsidR="00A31B50" w:rsidRPr="0002421C">
        <w:rPr>
          <w:color w:val="000000" w:themeColor="text1"/>
        </w:rPr>
        <w:t xml:space="preserve"> </w:t>
      </w:r>
    </w:p>
    <w:p w14:paraId="3839A940" w14:textId="77777777" w:rsidR="00DA05B9" w:rsidRPr="0002421C" w:rsidRDefault="00DA05B9" w:rsidP="006C7E19">
      <w:pPr>
        <w:pStyle w:val="Heading2"/>
      </w:pPr>
      <w:bookmarkStart w:id="34" w:name="_Toc394427303"/>
      <w:r w:rsidRPr="0002421C">
        <w:t>Conclusion</w:t>
      </w:r>
      <w:bookmarkEnd w:id="34"/>
    </w:p>
    <w:p w14:paraId="171ECE86" w14:textId="49A9A861" w:rsidR="00DA05B9" w:rsidRPr="0002421C" w:rsidRDefault="007D2D41" w:rsidP="006C7E19">
      <w:pPr>
        <w:rPr>
          <w:color w:val="000000" w:themeColor="text1"/>
        </w:rPr>
      </w:pPr>
      <w:r w:rsidRPr="0002421C">
        <w:t>Body mass losses occur at high-</w:t>
      </w:r>
      <w:r w:rsidR="00DA05B9" w:rsidRPr="0002421C">
        <w:t>altitude and although a critical altitude is yet to be defined; it appears that body mass losses generally occur at altitudes above 5000 m. The cause of this loss in body mass is likely a combination of increased energy expenditure and decreased energy intake. The reduction in energy intake appears to be due to a reduction in appetite an</w:t>
      </w:r>
      <w:r w:rsidRPr="0002421C">
        <w:t>d increased satiety during high-</w:t>
      </w:r>
      <w:r w:rsidR="00DA05B9" w:rsidRPr="0002421C">
        <w:t xml:space="preserve">altitude sojourns. Initially it was </w:t>
      </w:r>
      <w:r w:rsidR="00DA05B9" w:rsidRPr="0002421C">
        <w:lastRenderedPageBreak/>
        <w:t xml:space="preserve">thought that the decrease in appetite was due to the symptoms associated with acute mountain sickness, however research has now identified leptin as a key hormone playing a role in the energy balance equation at altitude. Other hormones controlling food intake such as ghrelin and adiponectin may also play a role in the reduced appetite profile observed in response to hypoxia. Furthermore, the </w:t>
      </w:r>
      <w:r w:rsidR="00DA05B9" w:rsidRPr="0002421C">
        <w:rPr>
          <w:color w:val="000000" w:themeColor="text1"/>
        </w:rPr>
        <w:t xml:space="preserve">major metabolic shift towards muscle and protein catabolism at extreme altitudes </w:t>
      </w:r>
      <w:r w:rsidR="007713B9" w:rsidRPr="0002421C">
        <w:rPr>
          <w:color w:val="000000" w:themeColor="text1"/>
        </w:rPr>
        <w:fldChar w:fldCharType="begin"/>
      </w:r>
      <w:r w:rsidR="00664BCA">
        <w:rPr>
          <w:color w:val="000000" w:themeColor="text1"/>
        </w:rPr>
        <w:instrText xml:space="preserve"> ADDIN EN.CITE &lt;EndNote&gt;&lt;Cite&gt;&lt;Author&gt;Boyer&lt;/Author&gt;&lt;Year&gt;1984&lt;/Year&gt;&lt;RecNum&gt;20&lt;/RecNum&gt;&lt;DisplayText&gt;(Boyer &amp;amp; Blume, 1984)&lt;/DisplayText&gt;&lt;record&gt;&lt;rec-number&gt;20&lt;/rec-number&gt;&lt;foreign-keys&gt;&lt;key app="EN" db-id="sw5f5fersv25dpepzwd5tvw85xxfx2wrtprz"&gt;20&lt;/key&gt;&lt;/foreign-keys&gt;&lt;ref-type name="Journal Article"&gt;17&lt;/ref-type&gt;&lt;contributors&gt;&lt;authors&gt;&lt;author&gt;Boyer, S. J.&lt;/author&gt;&lt;author&gt;Blume, F. D.&lt;/author&gt;&lt;/authors&gt;&lt;/contributors&gt;&lt;titles&gt;&lt;title&gt;Weight loss and changes in body composition at high altitude&lt;/title&gt;&lt;secondary-title&gt;Journal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Physiol&lt;/abbr-1&gt;&lt;/alt-periodical&gt;&lt;pages&gt;1580-5&lt;/pages&gt;&lt;volume&gt;57&lt;/volume&gt;&lt;number&gt;5&lt;/number&gt;&lt;edition&gt;1984/11/01&lt;/edition&gt;&lt;keywords&gt;&lt;keyword&gt;Absorption&lt;/keyword&gt;&lt;keyword&gt;Adipose Tissue/physiology&lt;/keyword&gt;&lt;keyword&gt;Adult&lt;/keyword&gt;&lt;keyword&gt;*Altitude&lt;/keyword&gt;&lt;keyword&gt;Asian Continental Ancestry Group&lt;/keyword&gt;&lt;keyword&gt;*Body Composition&lt;/keyword&gt;&lt;keyword&gt;*Body Weight&lt;/keyword&gt;&lt;keyword&gt;Diet&lt;/keyword&gt;&lt;keyword&gt;European Continental Ancestry Group&lt;/keyword&gt;&lt;keyword&gt;Extremities/physiology&lt;/keyword&gt;&lt;keyword&gt;Humans&lt;/keyword&gt;&lt;keyword&gt;Metabolism&lt;/keyword&gt;&lt;keyword&gt;Middle Aged&lt;/keyword&gt;&lt;keyword&gt;Skinfold Thickness&lt;/keyword&gt;&lt;/keywords&gt;&lt;dates&gt;&lt;year&gt;1984&lt;/year&gt;&lt;pub-dates&gt;&lt;date&gt;Nov&lt;/date&gt;&lt;/pub-dates&gt;&lt;/dates&gt;&lt;isbn&gt;0161-7567 (Print)&amp;#xD;0161-7567 (Linking)&lt;/isbn&gt;&lt;accession-num&gt;6520055&lt;/accession-num&gt;&lt;urls&gt;&lt;related-urls&gt;&lt;url&gt;http://www.ncbi.nlm.nih.gov/pubmed/6520055&lt;/url&gt;&lt;/related-urls&gt;&lt;/urls&gt;&lt;language&gt;eng&lt;/language&gt;&lt;/record&gt;&lt;/Cite&gt;&lt;/EndNote&gt;</w:instrText>
      </w:r>
      <w:r w:rsidR="007713B9" w:rsidRPr="0002421C">
        <w:rPr>
          <w:color w:val="000000" w:themeColor="text1"/>
        </w:rPr>
        <w:fldChar w:fldCharType="separate"/>
      </w:r>
      <w:r w:rsidR="00DA05B9" w:rsidRPr="0002421C">
        <w:rPr>
          <w:noProof/>
          <w:color w:val="000000" w:themeColor="text1"/>
        </w:rPr>
        <w:t>(</w:t>
      </w:r>
      <w:hyperlink w:anchor="_ENREF_32" w:tooltip="Boyer, 1984 #20" w:history="1">
        <w:r w:rsidR="00664BCA" w:rsidRPr="0002421C">
          <w:rPr>
            <w:noProof/>
            <w:color w:val="000000" w:themeColor="text1"/>
          </w:rPr>
          <w:t>Boyer &amp; Blume, 1984</w:t>
        </w:r>
      </w:hyperlink>
      <w:r w:rsidR="00DA05B9" w:rsidRPr="0002421C">
        <w:rPr>
          <w:noProof/>
          <w:color w:val="000000" w:themeColor="text1"/>
        </w:rPr>
        <w:t>)</w:t>
      </w:r>
      <w:r w:rsidR="007713B9" w:rsidRPr="0002421C">
        <w:rPr>
          <w:color w:val="000000" w:themeColor="text1"/>
        </w:rPr>
        <w:fldChar w:fldCharType="end"/>
      </w:r>
      <w:r w:rsidR="00DA05B9" w:rsidRPr="0002421C">
        <w:rPr>
          <w:color w:val="000000" w:themeColor="text1"/>
        </w:rPr>
        <w:t xml:space="preserve"> should not be ignored and provides an important implication for future weight loss research designs, as any reduction in lean muscle mass in obese individuals would have negative consequences. </w:t>
      </w:r>
    </w:p>
    <w:p w14:paraId="13E5AF18" w14:textId="587231B8" w:rsidR="006C7E19" w:rsidRPr="0002421C" w:rsidRDefault="00DA05B9" w:rsidP="006C7E19">
      <w:r w:rsidRPr="0002421C">
        <w:t xml:space="preserve">Results of studies examining IHE and IHT suggest that hypoxic exposure is a promising approach for the </w:t>
      </w:r>
      <w:r w:rsidR="00C154DC" w:rsidRPr="0002421C">
        <w:t>management</w:t>
      </w:r>
      <w:r w:rsidRPr="0002421C">
        <w:t xml:space="preserve"> of obesity; importantly O</w:t>
      </w:r>
      <w:r w:rsidRPr="0002421C">
        <w:rPr>
          <w:vertAlign w:val="subscript"/>
        </w:rPr>
        <w:t>2</w:t>
      </w:r>
      <w:r w:rsidRPr="0002421C">
        <w:t xml:space="preserve"> availability may play a crucial role in the regulation of body weight and energy homeostasis </w:t>
      </w:r>
      <w:r w:rsidR="007713B9" w:rsidRPr="0002421C">
        <w:fldChar w:fldCharType="begin"/>
      </w:r>
      <w:r w:rsidR="00664BCA">
        <w:instrText xml:space="preserve"> ADDIN EN.CITE &lt;EndNote&gt;&lt;Cite&gt;&lt;Author&gt;Quintero&lt;/Author&gt;&lt;Year&gt;2010&lt;/Year&gt;&lt;RecNum&gt;19&lt;/RecNum&gt;&lt;DisplayText&gt;(Quintero, et al., 2010)&lt;/DisplayText&gt;&lt;record&gt;&lt;rec-number&gt;19&lt;/rec-number&gt;&lt;foreign-keys&gt;&lt;key app="EN" db-id="sw5f5fersv25dpepzwd5tvw85xxfx2wrtprz"&gt;19&lt;/key&gt;&lt;/foreign-keys&gt;&lt;ref-type name="Journal Article"&gt;17&lt;/ref-type&gt;&lt;contributors&gt;&lt;authors&gt;&lt;author&gt;Quintero, P.&lt;/author&gt;&lt;author&gt;Milagro, F. I.&lt;/author&gt;&lt;author&gt;Campion, J.&lt;/author&gt;&lt;author&gt;Martinez, J. A.&lt;/author&gt;&lt;/authors&gt;&lt;/contributors&gt;&lt;auth-address&gt;Martinez, JA&amp;#xD;Univ Navarra, Dept Nutr &amp;amp; Food Sci Physiol &amp;amp; Toxicol, C Irunlarrea 1, Pamplona 31008, Spain&amp;#xD;Univ Navarra, Dept Nutr &amp;amp; Food Sci Physiol &amp;amp; Toxicol, C Irunlarrea 1, Pamplona 31008, Spain&amp;#xD;Univ Navarra, Dept Nutr &amp;amp; Food Sci Physiol &amp;amp; Toxicol, Pamplona 31008, Spain&lt;/auth-address&gt;&lt;titles&gt;&lt;title&gt;Impact of oxygen availability on body weight management&lt;/title&gt;&lt;secondary-title&gt;Medical Hypotheses&lt;/secondary-title&gt;&lt;alt-title&gt;Med Hypotheses&lt;/alt-title&gt;&lt;/titles&gt;&lt;periodical&gt;&lt;full-title&gt;Medical Hypotheses&lt;/full-title&gt;&lt;abbr-1&gt;Med Hypotheses&lt;/abbr-1&gt;&lt;/periodical&gt;&lt;alt-periodical&gt;&lt;full-title&gt;Medical Hypotheses&lt;/full-title&gt;&lt;abbr-1&gt;Med Hypotheses&lt;/abbr-1&gt;&lt;/alt-periodical&gt;&lt;pages&gt;901-907&lt;/pages&gt;&lt;volume&gt;74&lt;/volume&gt;&lt;number&gt;5&lt;/number&gt;&lt;keywords&gt;&lt;keyword&gt;glucagon-like peptide-1&lt;/keyword&gt;&lt;keyword&gt;tumor-necrosis-factor&lt;/keyword&gt;&lt;keyword&gt;chronic intermittent hypoxia&lt;/keyword&gt;&lt;keyword&gt;adipose-tissue hypoxia&lt;/keyword&gt;&lt;keyword&gt;acute ischemic-stroke&lt;/keyword&gt;&lt;keyword&gt;human leptin gene&lt;/keyword&gt;&lt;keyword&gt;high-altitude&lt;/keyword&gt;&lt;keyword&gt;normobaric hyperoxia&lt;/keyword&gt;&lt;keyword&gt;insulin-resistance&lt;/keyword&gt;&lt;keyword&gt;inducible factor-1&lt;/keyword&gt;&lt;/keywords&gt;&lt;dates&gt;&lt;year&gt;2010&lt;/year&gt;&lt;pub-dates&gt;&lt;date&gt;May&lt;/date&gt;&lt;/pub-dates&gt;&lt;/dates&gt;&lt;isbn&gt;0306-9877&lt;/isbn&gt;&lt;accession-num&gt;ISI:000277886400035&lt;/accession-num&gt;&lt;urls&gt;&lt;related-urls&gt;&lt;url&gt;&amp;lt;Go to ISI&amp;gt;://000277886400035&lt;/url&gt;&lt;/related-urls&gt;&lt;/urls&gt;&lt;electronic-resource-num&gt;DOI 10.1016/j.mehy.2009.10.022&lt;/electronic-resource-num&gt;&lt;language&gt;English&lt;/language&gt;&lt;/record&gt;&lt;/Cite&gt;&lt;/EndNote&gt;</w:instrText>
      </w:r>
      <w:r w:rsidR="007713B9" w:rsidRPr="0002421C">
        <w:fldChar w:fldCharType="separate"/>
      </w:r>
      <w:r w:rsidRPr="0002421C">
        <w:rPr>
          <w:noProof/>
        </w:rPr>
        <w:t>(</w:t>
      </w:r>
      <w:hyperlink w:anchor="_ENREF_223" w:tooltip="Quintero, 2010 #19" w:history="1">
        <w:r w:rsidR="00664BCA" w:rsidRPr="0002421C">
          <w:rPr>
            <w:noProof/>
          </w:rPr>
          <w:t>Quintero, et al., 2010</w:t>
        </w:r>
      </w:hyperlink>
      <w:r w:rsidRPr="0002421C">
        <w:rPr>
          <w:noProof/>
        </w:rPr>
        <w:t>)</w:t>
      </w:r>
      <w:r w:rsidR="007713B9" w:rsidRPr="0002421C">
        <w:fldChar w:fldCharType="end"/>
      </w:r>
      <w:r w:rsidRPr="0002421C">
        <w:t xml:space="preserve">. The combination of exercise and hypoxia appears to ameliorate metabolic disturbances often associated with obesity such as hypercholesterolemia, hyperlipidemia, hypertension, type II diabetes and cardiovascular disease. Molecular mechanisms underlying this response point to changes in HIF-1α, PGC-1α and an increase in levels of glucose transporters </w:t>
      </w:r>
      <w:r w:rsidR="00C165AF" w:rsidRPr="0002421C">
        <w:t xml:space="preserve">(e.g. GLUT4) </w:t>
      </w:r>
      <w:r w:rsidRPr="0002421C">
        <w:t>as a result of IHT. However, the results of studies examining the effect of IHE on weight loss are scarce and therefore further research is required.</w:t>
      </w:r>
      <w:r w:rsidR="00287F56" w:rsidRPr="0002421C">
        <w:t xml:space="preserve"> If successful, IHE may be an appealing approach for obese individuals, as it provides practicality and does not require individuals to perform physical exercise, thus potentially enhancing adherence to the programme.</w:t>
      </w:r>
      <w:r w:rsidRPr="0002421C">
        <w:t xml:space="preserve"> This thesis will examine the role of hypoxia </w:t>
      </w:r>
      <w:r w:rsidR="00287F56" w:rsidRPr="0002421C">
        <w:t xml:space="preserve">at rest </w:t>
      </w:r>
      <w:r w:rsidRPr="0002421C">
        <w:t xml:space="preserve">and its potential as a tool to aid weight loss using a combination of in vivo and in vitro techniques. </w:t>
      </w:r>
    </w:p>
    <w:p w14:paraId="6D7AD8F9" w14:textId="77777777" w:rsidR="00DA05B9" w:rsidRPr="0002421C" w:rsidRDefault="00DA05B9" w:rsidP="006C7E19">
      <w:pPr>
        <w:pStyle w:val="Heading2"/>
      </w:pPr>
      <w:bookmarkStart w:id="35" w:name="_Toc394427304"/>
      <w:r w:rsidRPr="0002421C">
        <w:t>Proposed Aims of the Thesis</w:t>
      </w:r>
      <w:bookmarkEnd w:id="35"/>
    </w:p>
    <w:p w14:paraId="1CE2BD93" w14:textId="626C6DD7" w:rsidR="00DA05B9" w:rsidRPr="0002421C" w:rsidRDefault="00C154DC" w:rsidP="006C7E19">
      <w:r w:rsidRPr="0002421C">
        <w:t>Obesity managements</w:t>
      </w:r>
      <w:r w:rsidR="00DA05B9" w:rsidRPr="0002421C">
        <w:t xml:space="preserve"> can be </w:t>
      </w:r>
      <w:r w:rsidR="006B7557" w:rsidRPr="0002421C">
        <w:t>placed</w:t>
      </w:r>
      <w:r w:rsidR="00DA05B9" w:rsidRPr="0002421C">
        <w:t xml:space="preserve"> into four categories; (1) die</w:t>
      </w:r>
      <w:r w:rsidRPr="0002421C">
        <w:t>tetic and nutritional managements</w:t>
      </w:r>
      <w:r w:rsidR="00DA05B9" w:rsidRPr="0002421C">
        <w:t>, (2) physical activity programme</w:t>
      </w:r>
      <w:r w:rsidRPr="0002421C">
        <w:t>s, (3) pharmacological management</w:t>
      </w:r>
      <w:r w:rsidR="00DA05B9" w:rsidRPr="0002421C">
        <w:t>s and (4) bariatric surgery. Findings within the literature pertaining to each of these categories suggest that an effective</w:t>
      </w:r>
      <w:r w:rsidRPr="0002421C">
        <w:t xml:space="preserve"> manage</w:t>
      </w:r>
      <w:r w:rsidR="00DA05B9" w:rsidRPr="0002421C">
        <w:t>ment still remains elusive. However, research investigations have reported that O</w:t>
      </w:r>
      <w:r w:rsidR="00DA05B9" w:rsidRPr="0002421C">
        <w:rPr>
          <w:vertAlign w:val="subscript"/>
        </w:rPr>
        <w:t>2</w:t>
      </w:r>
      <w:r w:rsidR="00DA05B9" w:rsidRPr="0002421C">
        <w:t xml:space="preserve"> variations may produce changes in body composition </w:t>
      </w:r>
      <w:r w:rsidR="007713B9" w:rsidRPr="0002421C">
        <w:fldChar w:fldCharType="begin">
          <w:fldData xml:space="preserve">PEVuZE5vdGU+PENpdGU+PEF1dGhvcj5Cb3llcjwvQXV0aG9yPjxZZWFyPjE5ODQ8L1llYXI+PFJl
Y051bT4yMDwvUmVjTnVtPjxEaXNwbGF5VGV4dD4oQm95ZXIgJmFtcDsgQmx1bWUsIDE5ODQ7IExp
cHBsLCBldCBhbC4sIDIwMTApPC9EaXNwbGF5VGV4dD48cmVjb3JkPjxyZWMtbnVtYmVyPjIwPC9y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Y051bT4yMDwvUmVjTnVtPjxEaXNwbGF5VGV4dD4oQm95ZXIgJmFtcDsgQmx1bWUsIDE5ODQ7IExp
cHBsLCBldCBhbC4sIDIwMTApPC9EaXNwbGF5VGV4dD48cmVjb3JkPjxyZWMtbnVtYmVyPjIwPC9y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ZWNvcmQ+PC9DaXRlPjxDaXRlPjxBdXRob3I+TGlwcGw8L0F1dGhvcj48WWVhcj4yMDEwPC9ZZWFy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dCBJbnRlcm5hbCBNZWQsIE10IE1lZCBTdHVkeSBHcnAsIE11bmljaCwgR2VybWFueTwvYXV0aC1h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32" w:tooltip="Boyer, 1984 #20" w:history="1">
        <w:r w:rsidR="00664BCA" w:rsidRPr="0002421C">
          <w:rPr>
            <w:noProof/>
          </w:rPr>
          <w:t>Boyer &amp; Blume, 1984</w:t>
        </w:r>
      </w:hyperlink>
      <w:r w:rsidR="00DA05B9" w:rsidRPr="0002421C">
        <w:rPr>
          <w:noProof/>
        </w:rPr>
        <w:t xml:space="preserve">; </w:t>
      </w:r>
      <w:hyperlink w:anchor="_ENREF_165" w:tooltip="Lippl, 2010 #18" w:history="1">
        <w:r w:rsidR="00664BCA" w:rsidRPr="0002421C">
          <w:rPr>
            <w:noProof/>
          </w:rPr>
          <w:t>Lippl, et al., 2010</w:t>
        </w:r>
      </w:hyperlink>
      <w:r w:rsidR="00DA05B9" w:rsidRPr="0002421C">
        <w:rPr>
          <w:noProof/>
        </w:rPr>
        <w:t>)</w:t>
      </w:r>
      <w:r w:rsidR="007713B9" w:rsidRPr="0002421C">
        <w:fldChar w:fldCharType="end"/>
      </w:r>
      <w:r w:rsidR="00DA05B9" w:rsidRPr="0002421C">
        <w:t xml:space="preserve">. It is also widely accepted that </w:t>
      </w:r>
      <w:r w:rsidR="00DA05B9" w:rsidRPr="0002421C">
        <w:lastRenderedPageBreak/>
        <w:t xml:space="preserve">reductions in body mass occur with moderate- to high-altitude exposure </w:t>
      </w:r>
      <w:r w:rsidR="007713B9" w:rsidRPr="0002421C">
        <w:fldChar w:fldCharType="begin">
          <w:fldData xml:space="preserve">PEVuZE5vdGU+PENpdGU+PEF1dGhvcj5MaXBwbDwvQXV0aG9yPjxZZWFyPjIwMTA8L1llYXI+PFJl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JiN4RDtVbml2IE11bmljaCwgVW5pdiBIb3NwLCBEZXB0IEludGVybmFsIE1lZCwgTXQgTWVkIFN0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dC1wZXJpb2RpY2FsPjxwYWdlcz4xNTgwLTU8L3BhZ2VzPjx2b2x1bWU+NTc8L3ZvbHVtZT48bnVt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YWw+PHBhZ2VzPjI1NDUtMjU1MTwvcGFnZXM+PHZvbHVtZT42NTwvdm9sdW1lPjxudW1iZXI+Njwv
bnVtYmVyPjxkYXRlcz48eWVhcj4xOTg4PC95ZWFyPjxwdWItZGF0ZXM+PGRhdGU+RGVjPC9kYXRl
PjwvcHViLWRhdGVzPjwvZGF0ZXM+PGlzYm4+ODc1MC03NTg3PC9pc2JuPjxhY2Nlc3Npb24tbnVt
PklTSTpBMTk4OFI0OTg1MDAwMjg8L2FjY2Vzc2lvbi1udW0+PHVybHM+PHJlbGF0ZWQtdXJscz48
dXJsPiZsdDtHbyB0byBJU0kmZ3Q7Oi8vQTE5ODhSNDk4NTAwMDI4PC91cmw+PC9yZWxhdGVkLXVy
bHM+PC91cmxzPjxsYW5ndWFnZT5FbmdsaXNoPC9sYW5ndWFnZT48L3JlY29yZD48L0NpdGU+PC9F
bmROb3RlPn==
</w:fldData>
        </w:fldChar>
      </w:r>
      <w:r w:rsidR="00664BCA">
        <w:instrText xml:space="preserve"> ADDIN EN.CITE </w:instrText>
      </w:r>
      <w:r w:rsidR="00664BCA">
        <w:fldChar w:fldCharType="begin">
          <w:fldData xml:space="preserve">PEVuZE5vdGU+PENpdGU+PEF1dGhvcj5MaXBwbDwvQXV0aG9yPjxZZWFyPjIwMTA8L1llYXI+PFJl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JiN4RDtVbml2IE11bmljaCwgVW5pdiBIb3NwLCBEZXB0IEludGVybmFsIE1lZCwgTXQgTWVkIFN0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dC1wZXJpb2RpY2FsPjxwYWdlcz4xNTgwLTU8L3BhZ2VzPjx2b2x1bWU+NTc8L3ZvbHVtZT48bnVt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32" w:tooltip="Boyer, 1984 #20" w:history="1">
        <w:r w:rsidR="00664BCA" w:rsidRPr="0002421C">
          <w:rPr>
            <w:noProof/>
          </w:rPr>
          <w:t>Boyer &amp; Blume, 1984</w:t>
        </w:r>
      </w:hyperlink>
      <w:r w:rsidR="00DA05B9" w:rsidRPr="0002421C">
        <w:rPr>
          <w:noProof/>
        </w:rPr>
        <w:t xml:space="preserve">; </w:t>
      </w:r>
      <w:hyperlink w:anchor="_ENREF_165" w:tooltip="Lippl, 2010 #18" w:history="1">
        <w:r w:rsidR="00664BCA" w:rsidRPr="0002421C">
          <w:rPr>
            <w:noProof/>
          </w:rPr>
          <w:t>Lippl, et al., 2010</w:t>
        </w:r>
      </w:hyperlink>
      <w:r w:rsidR="00DA05B9" w:rsidRPr="0002421C">
        <w:rPr>
          <w:noProof/>
        </w:rPr>
        <w:t xml:space="preserve">; </w:t>
      </w:r>
      <w:hyperlink w:anchor="_ENREF_238" w:tooltip="Rose, 1988 #21" w:history="1">
        <w:r w:rsidR="00664BCA" w:rsidRPr="0002421C">
          <w:rPr>
            <w:noProof/>
          </w:rPr>
          <w:t>Rose, et al., 1988</w:t>
        </w:r>
      </w:hyperlink>
      <w:r w:rsidR="00DA05B9" w:rsidRPr="0002421C">
        <w:rPr>
          <w:noProof/>
        </w:rPr>
        <w:t>)</w:t>
      </w:r>
      <w:r w:rsidR="007713B9" w:rsidRPr="0002421C">
        <w:fldChar w:fldCharType="end"/>
      </w:r>
      <w:r w:rsidR="00DA05B9" w:rsidRPr="0002421C">
        <w:t xml:space="preserve">. </w:t>
      </w:r>
    </w:p>
    <w:p w14:paraId="418F6048" w14:textId="77777777" w:rsidR="00DA05B9" w:rsidRPr="0002421C" w:rsidRDefault="00DA05B9" w:rsidP="006C7E19">
      <w:r w:rsidRPr="0002421C">
        <w:t xml:space="preserve">Evidence from animal models suggests that IHE stimulates weight loss; however this effect remains to be examined in humans. Intermittent hypoxic exposure, if proven to be effective, could be used as a preventative or therapeutic </w:t>
      </w:r>
      <w:r w:rsidR="00C154DC" w:rsidRPr="0002421C">
        <w:t>therapy</w:t>
      </w:r>
      <w:r w:rsidRPr="0002421C">
        <w:t xml:space="preserve"> in the fight against the obesity epidemic. However, since the literature also suggests a reduction in lean body mass with chronic altitude exposure, exploring whether acute hypoxia promotes satellite cell self-renewal while eradicating the debilitative effect of chronic hypoxia is important in order to determine whether lean muscle mass can be maintained with IHE</w:t>
      </w:r>
      <w:r w:rsidR="006C7E19" w:rsidRPr="0002421C">
        <w:t xml:space="preserve">. </w:t>
      </w:r>
    </w:p>
    <w:p w14:paraId="346D869E" w14:textId="77777777" w:rsidR="00DA05B9" w:rsidRPr="0002421C" w:rsidRDefault="00DA05B9" w:rsidP="006C7E19">
      <w:r w:rsidRPr="0002421C">
        <w:t>Using in vitro cell culture techni</w:t>
      </w:r>
      <w:r w:rsidR="00CF3CDF" w:rsidRPr="0002421C">
        <w:t>ques, the aims of the thesis were</w:t>
      </w:r>
      <w:r w:rsidRPr="0002421C">
        <w:t xml:space="preserve"> firstly to measure the effects of hypoxia on the proliferation of mouse myoblast satellite cells, and secondly to measu</w:t>
      </w:r>
      <w:r w:rsidR="00A37450" w:rsidRPr="0002421C">
        <w:t>re the effects of hypoxia on</w:t>
      </w:r>
      <w:r w:rsidRPr="0002421C">
        <w:t xml:space="preserve"> protein degradation in</w:t>
      </w:r>
      <w:r w:rsidR="00A37450" w:rsidRPr="0002421C">
        <w:t xml:space="preserve"> C</w:t>
      </w:r>
      <w:r w:rsidR="00A37450" w:rsidRPr="0002421C">
        <w:rPr>
          <w:vertAlign w:val="subscript"/>
        </w:rPr>
        <w:t>2</w:t>
      </w:r>
      <w:r w:rsidR="00A37450" w:rsidRPr="0002421C">
        <w:t>C</w:t>
      </w:r>
      <w:r w:rsidR="00A37450" w:rsidRPr="0002421C">
        <w:rPr>
          <w:vertAlign w:val="subscript"/>
        </w:rPr>
        <w:t>12</w:t>
      </w:r>
      <w:r w:rsidRPr="0002421C">
        <w:t xml:space="preserve"> myotubes. Based on results within the literature examinin</w:t>
      </w:r>
      <w:r w:rsidR="00CF3CDF" w:rsidRPr="0002421C">
        <w:t>g chronic hypoxic exposure, it wa</w:t>
      </w:r>
      <w:r w:rsidRPr="0002421C">
        <w:t>s hypothesised that acute hyp</w:t>
      </w:r>
      <w:r w:rsidR="00A37450" w:rsidRPr="0002421C">
        <w:t>oxic exposure will in</w:t>
      </w:r>
      <w:r w:rsidRPr="0002421C">
        <w:t xml:space="preserve">crease the proliferation of satellite cells and increase the expression of genes associated with skeletal muscle degradation. </w:t>
      </w:r>
    </w:p>
    <w:p w14:paraId="68D23AC8" w14:textId="77777777" w:rsidR="00030783" w:rsidRPr="0002421C" w:rsidRDefault="00DA05B9" w:rsidP="006C7E19">
      <w:pPr>
        <w:sectPr w:rsidR="00030783" w:rsidRPr="0002421C" w:rsidSect="007265B9">
          <w:footerReference w:type="default" r:id="rId33"/>
          <w:type w:val="oddPage"/>
          <w:pgSz w:w="11907" w:h="16840" w:code="9"/>
          <w:pgMar w:top="1418" w:right="1134" w:bottom="1418" w:left="2268" w:header="851" w:footer="851" w:gutter="0"/>
          <w:cols w:space="708"/>
          <w:docGrid w:linePitch="360"/>
        </w:sectPr>
      </w:pPr>
      <w:r w:rsidRPr="0002421C">
        <w:t>Using in vivo techniques, the whole body response to IHE at rest on weight loss and associated metabolic markers will be measured</w:t>
      </w:r>
      <w:r w:rsidR="00CF3CDF" w:rsidRPr="0002421C">
        <w:t>. It wa</w:t>
      </w:r>
      <w:r w:rsidRPr="0002421C">
        <w:t>s thought that the findings will mimic those demonstrated within animal models, showing a reduction in appetite hormones and a subsequent reduction in body mass</w:t>
      </w:r>
      <w:r w:rsidR="00CF3CDF" w:rsidRPr="0002421C">
        <w:t>. The final aim of the thesis was</w:t>
      </w:r>
      <w:r w:rsidRPr="0002421C">
        <w:t xml:space="preserve"> to determine an effective method for prescribing exercise intensity in hypoxia for subsequent proposal of an IHT protocol.</w:t>
      </w:r>
    </w:p>
    <w:p w14:paraId="6425ED43" w14:textId="77777777" w:rsidR="00DA05B9" w:rsidRPr="0002421C" w:rsidRDefault="00CC6031" w:rsidP="00CC6031">
      <w:pPr>
        <w:pStyle w:val="Heading1"/>
        <w:rPr>
          <w:rFonts w:cs="Times New Roman"/>
        </w:rPr>
      </w:pPr>
      <w:bookmarkStart w:id="36" w:name="_Toc394427305"/>
      <w:r w:rsidRPr="0002421C">
        <w:rPr>
          <w:rFonts w:cs="Times New Roman"/>
        </w:rPr>
        <w:lastRenderedPageBreak/>
        <w:t>Effect of L</w:t>
      </w:r>
      <w:r w:rsidR="006C7E19" w:rsidRPr="0002421C">
        <w:rPr>
          <w:rFonts w:cs="Times New Roman"/>
        </w:rPr>
        <w:t xml:space="preserve">ow </w:t>
      </w:r>
      <w:r w:rsidRPr="0002421C">
        <w:rPr>
          <w:rFonts w:cs="Times New Roman"/>
        </w:rPr>
        <w:t>O</w:t>
      </w:r>
      <w:r w:rsidR="00A04312" w:rsidRPr="0002421C">
        <w:rPr>
          <w:rFonts w:cs="Times New Roman"/>
        </w:rPr>
        <w:t>xygen</w:t>
      </w:r>
      <w:r w:rsidR="006C7E19" w:rsidRPr="0002421C">
        <w:rPr>
          <w:rFonts w:cs="Times New Roman"/>
        </w:rPr>
        <w:t xml:space="preserve"> </w:t>
      </w:r>
      <w:r w:rsidRPr="0002421C">
        <w:rPr>
          <w:rFonts w:cs="Times New Roman"/>
        </w:rPr>
        <w:t>Conditions on the P</w:t>
      </w:r>
      <w:r w:rsidR="006C7E19" w:rsidRPr="0002421C">
        <w:rPr>
          <w:rFonts w:cs="Times New Roman"/>
        </w:rPr>
        <w:t>roliferation of C</w:t>
      </w:r>
      <w:r w:rsidR="006C7E19" w:rsidRPr="0002421C">
        <w:rPr>
          <w:rFonts w:cs="Times New Roman"/>
          <w:vertAlign w:val="subscript"/>
        </w:rPr>
        <w:t>2</w:t>
      </w:r>
      <w:r w:rsidR="006C7E19" w:rsidRPr="0002421C">
        <w:rPr>
          <w:rFonts w:cs="Times New Roman"/>
        </w:rPr>
        <w:t>C</w:t>
      </w:r>
      <w:r w:rsidR="006C7E19" w:rsidRPr="0002421C">
        <w:rPr>
          <w:rFonts w:cs="Times New Roman"/>
          <w:vertAlign w:val="subscript"/>
        </w:rPr>
        <w:t>12</w:t>
      </w:r>
      <w:r w:rsidRPr="0002421C">
        <w:rPr>
          <w:rFonts w:cs="Times New Roman"/>
        </w:rPr>
        <w:t xml:space="preserve"> Myoblasts</w:t>
      </w:r>
      <w:bookmarkEnd w:id="36"/>
    </w:p>
    <w:p w14:paraId="1E0BFEAE" w14:textId="77777777" w:rsidR="00DA05B9" w:rsidRPr="0002421C" w:rsidRDefault="00DA05B9" w:rsidP="006C7E19">
      <w:pPr>
        <w:pStyle w:val="Heading2"/>
      </w:pPr>
      <w:bookmarkStart w:id="37" w:name="_Toc394427306"/>
      <w:r w:rsidRPr="0002421C">
        <w:t>Introduction</w:t>
      </w:r>
      <w:bookmarkEnd w:id="37"/>
    </w:p>
    <w:p w14:paraId="4D361CCC" w14:textId="09D1A7E3" w:rsidR="00DA05B9" w:rsidRPr="0002421C" w:rsidRDefault="00DA05B9" w:rsidP="006C7E19">
      <w:r w:rsidRPr="0002421C">
        <w:t>Oxygen is an essential component in generating energy within mammalian cells and survival is classically viewed as being dependent upon the counterbalance of O</w:t>
      </w:r>
      <w:r w:rsidRPr="0002421C">
        <w:rPr>
          <w:vertAlign w:val="subscript"/>
        </w:rPr>
        <w:t>2</w:t>
      </w:r>
      <w:r w:rsidRPr="0002421C">
        <w:t xml:space="preserve"> supply and O</w:t>
      </w:r>
      <w:r w:rsidRPr="0002421C">
        <w:rPr>
          <w:vertAlign w:val="subscript"/>
        </w:rPr>
        <w:t>2</w:t>
      </w:r>
      <w:r w:rsidRPr="0002421C">
        <w:t xml:space="preserve"> demand </w:t>
      </w:r>
      <w:r w:rsidR="007713B9" w:rsidRPr="0002421C">
        <w:fldChar w:fldCharType="begin"/>
      </w:r>
      <w:r w:rsidR="00664BCA">
        <w:instrText xml:space="preserve"> ADDIN EN.CITE &lt;EndNote&gt;&lt;Cite&gt;&lt;Author&gt;Arthur&lt;/Author&gt;&lt;Year&gt;2000&lt;/Year&gt;&lt;RecNum&gt;91&lt;/RecNum&gt;&lt;DisplayText&gt;(Arthur et al., 2000)&lt;/DisplayText&gt;&lt;record&gt;&lt;rec-number&gt;91&lt;/rec-number&gt;&lt;foreign-keys&gt;&lt;key app="EN" db-id="sw5f5fersv25dpepzwd5tvw85xxfx2wrtprz"&gt;91&lt;/key&gt;&lt;/foreign-keys&gt;&lt;ref-type name="Journal Article"&gt;17&lt;/ref-type&gt;&lt;contributors&gt;&lt;authors&gt;&lt;author&gt;Arthur, P. G.&lt;/author&gt;&lt;author&gt;Giles, J. J.&lt;/author&gt;&lt;author&gt;Wakeford, C. M.&lt;/author&gt;&lt;/authors&gt;&lt;/contributors&gt;&lt;auth-address&gt;Department of Biochemistry, The University of Western Australia, Nedlands, W.A., Australia. parthur@cyllene.uwa.edu.au&lt;/auth-address&gt;&lt;titles&gt;&lt;title&gt;Protein synthesis during oxygen conformance and severe hypoxia in the mouse muscle cell line C2C12&lt;/title&gt;&lt;secondary-title&gt;Biochimica et Biophysica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acta&lt;/abbr-1&gt;&lt;/alt-periodical&gt;&lt;pages&gt;83-9&lt;/pages&gt;&lt;volume&gt;1475&lt;/volume&gt;&lt;number&gt;1&lt;/number&gt;&lt;keywords&gt;&lt;keyword&gt;Adenosine Triphosphate/metabolism&lt;/keyword&gt;&lt;keyword&gt;Animals&lt;/keyword&gt;&lt;keyword&gt;Cell Hypoxia&lt;/keyword&gt;&lt;keyword&gt;Cell Line&lt;/keyword&gt;&lt;keyword&gt;Cell Survival&lt;/keyword&gt;&lt;keyword&gt;Cycloheximide&lt;/keyword&gt;&lt;keyword&gt;Down-Regulation&lt;/keyword&gt;&lt;keyword&gt;Energy Metabolism&lt;/keyword&gt;&lt;keyword&gt;Mice&lt;/keyword&gt;&lt;keyword&gt;Muscle, Skeletal/*metabolism&lt;/keyword&gt;&lt;keyword&gt;Oxygen/*pharmacology&lt;/keyword&gt;&lt;keyword&gt;Oxygen Consumption&lt;/keyword&gt;&lt;keyword&gt;*Protein Biosynthesis&lt;/keyword&gt;&lt;/keywords&gt;&lt;dates&gt;&lt;year&gt;2000&lt;/year&gt;&lt;pub-dates&gt;&lt;date&gt;Jun 1&lt;/date&gt;&lt;/pub-dates&gt;&lt;/dates&gt;&lt;isbn&gt;0006-3002 (Print)&amp;#xD;0006-3002 (Linking)&lt;/isbn&gt;&lt;accession-num&gt;10806342&lt;/accession-num&gt;&lt;urls&gt;&lt;related-urls&gt;&lt;url&gt;http://www.ncbi.nlm.nih.gov/pubmed/10806342&lt;/url&gt;&lt;/related-urls&gt;&lt;/urls&gt;&lt;/record&gt;&lt;/Cite&gt;&lt;/EndNote&gt;</w:instrText>
      </w:r>
      <w:r w:rsidR="007713B9" w:rsidRPr="0002421C">
        <w:fldChar w:fldCharType="separate"/>
      </w:r>
      <w:r w:rsidRPr="0002421C">
        <w:rPr>
          <w:noProof/>
        </w:rPr>
        <w:t>(</w:t>
      </w:r>
      <w:hyperlink w:anchor="_ENREF_14" w:tooltip="Arthur, 2000 #91" w:history="1">
        <w:r w:rsidR="00664BCA" w:rsidRPr="0002421C">
          <w:rPr>
            <w:noProof/>
          </w:rPr>
          <w:t>Arthur et al., 2000</w:t>
        </w:r>
      </w:hyperlink>
      <w:r w:rsidRPr="0002421C">
        <w:rPr>
          <w:noProof/>
        </w:rPr>
        <w:t>)</w:t>
      </w:r>
      <w:r w:rsidR="007713B9" w:rsidRPr="0002421C">
        <w:fldChar w:fldCharType="end"/>
      </w:r>
      <w:r w:rsidRPr="0002421C">
        <w:t>. Oxygen deprivation, otherwise known as hypoxia, such as that experienced at altitude, provides an important challenge to the organism compromising body functioning including cardio</w:t>
      </w:r>
      <w:r w:rsidR="005C167C">
        <w:t>-</w:t>
      </w:r>
      <w:r w:rsidRPr="0002421C">
        <w:t xml:space="preserve">respiratory, endocrine, metabolic, nutritional and thermal homeostasis </w:t>
      </w:r>
      <w:r w:rsidR="007713B9" w:rsidRPr="0002421C">
        <w:fldChar w:fldCharType="begin">
          <w:fldData xml:space="preserve">PEVuZE5vdGU+PENpdGU+PEF1dGhvcj5EaSBDYXJsbzwvQXV0aG9yPjxZZWFyPjIwMDQ8L1llYXI+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</w:fldData>
        </w:fldChar>
      </w:r>
      <w:r w:rsidRPr="0002421C">
        <w:instrText xml:space="preserve"> ADDIN EN.CITE </w:instrText>
      </w:r>
      <w:r w:rsidR="007713B9" w:rsidRPr="0002421C">
        <w:fldChar w:fldCharType="begin">
          <w:fldData xml:space="preserve">PEVuZE5vdGU+PENpdGU+PEF1dGhvcj5EaSBDYXJsbzwvQXV0aG9yPjxZZWFyPjIwMDQ8L1llYXI+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69" w:tooltip="Di Carlo, 2004 #92" w:history="1">
        <w:r w:rsidR="00664BCA" w:rsidRPr="0002421C">
          <w:rPr>
            <w:noProof/>
          </w:rPr>
          <w:t>Di Carlo et al., 2004</w:t>
        </w:r>
      </w:hyperlink>
      <w:r w:rsidRPr="0002421C">
        <w:rPr>
          <w:noProof/>
        </w:rPr>
        <w:t xml:space="preserve">; </w:t>
      </w:r>
      <w:hyperlink w:anchor="_ENREF_128" w:tooltip="Hoppeler, 2001 #94" w:history="1">
        <w:r w:rsidR="00664BCA" w:rsidRPr="0002421C">
          <w:rPr>
            <w:noProof/>
          </w:rPr>
          <w:t>Hoppeler &amp; Vogt, 2001</w:t>
        </w:r>
      </w:hyperlink>
      <w:r w:rsidRPr="0002421C">
        <w:rPr>
          <w:noProof/>
        </w:rPr>
        <w:t xml:space="preserve">; </w:t>
      </w:r>
      <w:hyperlink w:anchor="_ENREF_162" w:tooltip="Li, 2007 #93" w:history="1">
        <w:r w:rsidR="00664BCA" w:rsidRPr="0002421C">
          <w:rPr>
            <w:noProof/>
          </w:rPr>
          <w:t>Li, et al., 2007</w:t>
        </w:r>
      </w:hyperlink>
      <w:r w:rsidRPr="0002421C">
        <w:rPr>
          <w:noProof/>
        </w:rPr>
        <w:t xml:space="preserve">; </w:t>
      </w:r>
      <w:hyperlink w:anchor="_ENREF_174" w:tooltip="Magalhães, 2008 #22" w:history="1">
        <w:r w:rsidR="00664BCA" w:rsidRPr="0002421C">
          <w:rPr>
            <w:noProof/>
          </w:rPr>
          <w:t>Magalhães &amp; Ascensão, 2008</w:t>
        </w:r>
      </w:hyperlink>
      <w:r w:rsidRPr="0002421C">
        <w:rPr>
          <w:noProof/>
        </w:rPr>
        <w:t>)</w:t>
      </w:r>
      <w:r w:rsidR="007713B9" w:rsidRPr="0002421C">
        <w:fldChar w:fldCharType="end"/>
      </w:r>
      <w:r w:rsidRPr="0002421C">
        <w:t>. Furthermore, depending on the severity, duration and rapidity of the onset of hypoxia, the decreased levels of O</w:t>
      </w:r>
      <w:r w:rsidRPr="0002421C">
        <w:rPr>
          <w:vertAlign w:val="subscript"/>
        </w:rPr>
        <w:t>2</w:t>
      </w:r>
      <w:r w:rsidRPr="0002421C">
        <w:t xml:space="preserve"> may severely compromise body metabolism, promoting reversible or irreversible loss of tissue and cell homeostasis leading to organic and functional decay </w:t>
      </w:r>
      <w:r w:rsidR="007713B9" w:rsidRPr="0002421C">
        <w:fldChar w:fldCharType="begin"/>
      </w:r>
      <w:r w:rsidRPr="0002421C">
        <w:instrText xml:space="preserve"> ADDIN EN.CITE &lt;EndNote&gt;&lt;Cite&gt;&lt;Author&gt;Magalhães&lt;/Author&gt;&lt;Year&gt;2008&lt;/Year&gt;&lt;RecNum&gt;22&lt;/RecNum&gt;&lt;DisplayText&gt;(Magalhães &amp;amp; Ascensão, 2008)&lt;/DisplayText&gt;&lt;record&gt;&lt;rec-number&gt;22&lt;/rec-number&gt;&lt;foreign-keys&gt;&lt;key app="EN" db-id="sw5f5fersv25dpepzwd5tvw85xxfx2wrtprz"&gt;22&lt;/key&gt;&lt;/foreign-keys&gt;&lt;ref-type name="Journal Article"&gt;17&lt;/ref-type&gt;&lt;contributors&gt;&lt;authors&gt;&lt;author&gt;Magalhães, J.&lt;/author&gt;&lt;author&gt;Ascensão, A.&lt;/author&gt;&lt;/authors&gt;&lt;/contributors&gt;&lt;titles&gt;&lt;title&gt;High-altitude hypoxia. a challenging strain targeting cellular redox homeostasis&amp;#xD;&lt;/title&gt;&lt;secondary-title&gt;Portuguese Journal of Sport Sciences&lt;/secondary-title&gt;&lt;/titles&gt;&lt;periodical&gt;&lt;full-title&gt;Portuguese Journal of Sport Sciences&lt;/full-title&gt;&lt;/periodical&gt;&lt;pages&gt;459-469&lt;/pages&gt;&lt;volume&gt;8&lt;/volume&gt;&lt;number&gt;3&lt;/number&gt;&lt;dates&gt;&lt;year&gt;2008&lt;/year&gt;&lt;/dates&gt;&lt;urls&gt;&lt;/urls&gt;&lt;/record&gt;&lt;/Cite&gt;&lt;/EndNote&gt;</w:instrText>
      </w:r>
      <w:r w:rsidR="007713B9" w:rsidRPr="0002421C">
        <w:fldChar w:fldCharType="separate"/>
      </w:r>
      <w:r w:rsidRPr="0002421C">
        <w:rPr>
          <w:noProof/>
        </w:rPr>
        <w:t>(</w:t>
      </w:r>
      <w:hyperlink w:anchor="_ENREF_174" w:tooltip="Magalhães, 2008 #22" w:history="1">
        <w:r w:rsidR="00664BCA" w:rsidRPr="0002421C">
          <w:rPr>
            <w:noProof/>
          </w:rPr>
          <w:t>Magalhães &amp; Ascensão, 2008</w:t>
        </w:r>
      </w:hyperlink>
      <w:r w:rsidRPr="0002421C">
        <w:rPr>
          <w:noProof/>
        </w:rPr>
        <w:t>)</w:t>
      </w:r>
      <w:r w:rsidR="007713B9" w:rsidRPr="0002421C">
        <w:fldChar w:fldCharType="end"/>
      </w:r>
      <w:r w:rsidRPr="0002421C">
        <w:t xml:space="preserve">. Evidence for this occurrence has been demonstrated within </w:t>
      </w:r>
      <w:r w:rsidR="007C7BFF" w:rsidRPr="0002421C">
        <w:t>the high-</w:t>
      </w:r>
      <w:r w:rsidRPr="0002421C">
        <w:t>altitude research</w:t>
      </w:r>
      <w:r w:rsidR="007C7BFF" w:rsidRPr="0002421C">
        <w:t xml:space="preserve"> literature</w:t>
      </w:r>
      <w:r w:rsidRPr="0002421C">
        <w:t xml:space="preserve">. </w:t>
      </w:r>
    </w:p>
    <w:p w14:paraId="2FFB91CE" w14:textId="799DA765" w:rsidR="006C7E19" w:rsidRPr="0002421C" w:rsidRDefault="00DA05B9" w:rsidP="006C7E19">
      <w:r w:rsidRPr="0002421C">
        <w:t xml:space="preserve">It is well known that altitude hypoxia leads to an inexorable loss in skeletal muscle mass in healthy human individuals </w:t>
      </w:r>
      <w:r w:rsidR="007713B9" w:rsidRPr="0002421C">
        <w:fldChar w:fldCharType="begin">
          <w:fldData xml:space="preserve">PEVuZE5vdGU+PENpdGU+PEF1dGhvcj5Ib3BwZWxlcjwvQXV0aG9yPjxZZWFyPjIwMDg8L1llYXI+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</w:fldData>
        </w:fldChar>
      </w:r>
      <w:r w:rsidR="00664BCA">
        <w:instrText xml:space="preserve"> ADDIN EN.CITE </w:instrText>
      </w:r>
      <w:r w:rsidR="00664BCA">
        <w:fldChar w:fldCharType="begin">
          <w:fldData xml:space="preserve">PEVuZE5vdGU+PENpdGU+PEF1dGhvcj5Ib3BwZWxlcjwvQXV0aG9yPjxZZWFyPjIwMDg8L1llYXI+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7" w:tooltip="Hoppeler, 2008 #67" w:history="1">
        <w:r w:rsidR="00664BCA" w:rsidRPr="0002421C">
          <w:rPr>
            <w:noProof/>
          </w:rPr>
          <w:t>Hoppeler, et al., 2008</w:t>
        </w:r>
      </w:hyperlink>
      <w:r w:rsidRPr="0002421C">
        <w:rPr>
          <w:noProof/>
        </w:rPr>
        <w:t xml:space="preserve">; </w:t>
      </w:r>
      <w:hyperlink w:anchor="_ENREF_174" w:tooltip="Magalhães, 2008 #22" w:history="1">
        <w:r w:rsidR="00664BCA" w:rsidRPr="0002421C">
          <w:rPr>
            <w:noProof/>
          </w:rPr>
          <w:t>Magalhães &amp; Ascensão, 2008</w:t>
        </w:r>
      </w:hyperlink>
      <w:r w:rsidRPr="0002421C">
        <w:rPr>
          <w:noProof/>
        </w:rPr>
        <w:t>)</w:t>
      </w:r>
      <w:r w:rsidR="007713B9" w:rsidRPr="0002421C">
        <w:fldChar w:fldCharType="end"/>
      </w:r>
      <w:r w:rsidRPr="0002421C">
        <w:t xml:space="preserve">. Loss in skeletal muscle mass has been demonstrated by a reduction of muscle volume (10-15%) and cross sectional area, including a decrease in muscle fibre size (20-25%) above 3000 m </w:t>
      </w:r>
      <w:r w:rsidR="007713B9" w:rsidRPr="0002421C">
        <w:fldChar w:fldCharType="begin">
          <w:fldData xml:space="preserve">PEVuZE5vdGU+PENpdGU+PEF1dGhvcj5Ib3BwZWxlcjwvQXV0aG9yPjxZZWFyPjIwMDE8L1llYXI+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</w:fldData>
        </w:fldChar>
      </w:r>
      <w:r w:rsidRPr="0002421C">
        <w:instrText xml:space="preserve"> ADDIN EN.CITE </w:instrText>
      </w:r>
      <w:r w:rsidR="007713B9" w:rsidRPr="0002421C">
        <w:fldChar w:fldCharType="begin">
          <w:fldData xml:space="preserve">PEVuZE5vdGU+PENpdGU+PEF1dGhvcj5Ib3BwZWxlcjwvQXV0aG9yPjxZZWFyPjIwMDE8L1llYXI+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13" w:tooltip="Green, 1989 #37" w:history="1">
        <w:r w:rsidR="00664BCA" w:rsidRPr="0002421C">
          <w:rPr>
            <w:noProof/>
          </w:rPr>
          <w:t>Green, et al., 1989</w:t>
        </w:r>
      </w:hyperlink>
      <w:r w:rsidRPr="0002421C">
        <w:rPr>
          <w:noProof/>
        </w:rPr>
        <w:t xml:space="preserve">; </w:t>
      </w:r>
      <w:hyperlink w:anchor="_ENREF_126" w:tooltip="Hoppeler, 1990 #68" w:history="1">
        <w:r w:rsidR="00664BCA" w:rsidRPr="0002421C">
          <w:rPr>
            <w:noProof/>
          </w:rPr>
          <w:t>Hoppeler, et al., 1990</w:t>
        </w:r>
      </w:hyperlink>
      <w:r w:rsidRPr="0002421C">
        <w:rPr>
          <w:noProof/>
        </w:rPr>
        <w:t xml:space="preserve">; </w:t>
      </w:r>
      <w:hyperlink w:anchor="_ENREF_128" w:tooltip="Hoppeler, 2001 #94" w:history="1">
        <w:r w:rsidR="00664BCA" w:rsidRPr="0002421C">
          <w:rPr>
            <w:noProof/>
          </w:rPr>
          <w:t>Hoppeler &amp; Vogt, 2001</w:t>
        </w:r>
      </w:hyperlink>
      <w:r w:rsidRPr="0002421C">
        <w:rPr>
          <w:noProof/>
        </w:rPr>
        <w:t>)</w:t>
      </w:r>
      <w:r w:rsidR="007713B9" w:rsidRPr="0002421C">
        <w:fldChar w:fldCharType="end"/>
      </w:r>
      <w:r w:rsidRPr="0002421C">
        <w:t xml:space="preserve">. Additionally, muscle oxidative capacity characterised by muscle mitochondrial volume density is decreased by as much as 20% with a corresponding decrease of enzyme activities of the citric acid cycle, fatty acid oxidation and respiratory chain </w:t>
      </w:r>
      <w:r w:rsidR="007713B9" w:rsidRPr="0002421C">
        <w:fldChar w:fldCharType="begin">
          <w:fldData xml:space="preserve">PEVuZE5vdGU+PENpdGU+PEF1dGhvcj5Ib3dhbGQ8L0F1dGhvcj48WWVhcj4xOTkwPC9ZZWFyPjxS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==
</w:fldData>
        </w:fldChar>
      </w:r>
      <w:r w:rsidRPr="0002421C">
        <w:instrText xml:space="preserve"> ADDIN EN.CITE </w:instrText>
      </w:r>
      <w:r w:rsidR="007713B9" w:rsidRPr="0002421C">
        <w:fldChar w:fldCharType="begin">
          <w:fldData xml:space="preserve">PEVuZE5vdGU+PENpdGU+PEF1dGhvcj5Ib3dhbGQ8L0F1dGhvcj48WWVhcj4xOTkwPC9ZZWFyPjxS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==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26" w:tooltip="Hoppeler, 1990 #68" w:history="1">
        <w:r w:rsidR="00664BCA" w:rsidRPr="0002421C">
          <w:rPr>
            <w:noProof/>
          </w:rPr>
          <w:t>Hoppeler, et al., 1990</w:t>
        </w:r>
      </w:hyperlink>
      <w:r w:rsidRPr="0002421C">
        <w:rPr>
          <w:noProof/>
        </w:rPr>
        <w:t xml:space="preserve">; </w:t>
      </w:r>
      <w:hyperlink w:anchor="_ENREF_130" w:tooltip="Howald, 1990 #96" w:history="1">
        <w:r w:rsidR="00664BCA" w:rsidRPr="0002421C">
          <w:rPr>
            <w:noProof/>
          </w:rPr>
          <w:t>Howald, et al., 1990</w:t>
        </w:r>
      </w:hyperlink>
      <w:r w:rsidRPr="0002421C">
        <w:rPr>
          <w:noProof/>
        </w:rPr>
        <w:t>)</w:t>
      </w:r>
      <w:r w:rsidR="007713B9" w:rsidRPr="0002421C">
        <w:fldChar w:fldCharType="end"/>
      </w:r>
      <w:r w:rsidRPr="0002421C">
        <w:t xml:space="preserve">. Further indication of muscle deterioration after long-term altitude exposure is provided by the observation of an increase in lipofuscin in muscle fibres in mountaineers after return to SL </w:t>
      </w:r>
      <w:r w:rsidR="007713B9" w:rsidRPr="0002421C">
        <w:fldChar w:fldCharType="begin"/>
      </w:r>
      <w:r w:rsidR="00664BCA">
        <w:instrText xml:space="preserve"> ADDIN EN.CITE &lt;EndNote&gt;&lt;Cite&gt;&lt;Author&gt;Martinelli&lt;/Author&gt;&lt;Year&gt;1990&lt;/Year&gt;&lt;RecNum&gt;71&lt;/RecNum&gt;&lt;DisplayText&gt;(Martinelli, et al., 1990)&lt;/DisplayText&gt;&lt;record&gt;&lt;rec-number&gt;71&lt;/rec-number&gt;&lt;foreign-keys&gt;&lt;key app="EN" db-id="sw5f5fersv25dpepzwd5tvw85xxfx2wrtprz"&gt;71&lt;/key&gt;&lt;/foreign-keys&gt;&lt;ref-type name="Journal Article"&gt;17&lt;/ref-type&gt;&lt;contributors&gt;&lt;authors&gt;&lt;author&gt;Martinelli, M.&lt;/author&gt;&lt;author&gt;Winterhalder, R.&lt;/author&gt;&lt;author&gt;Cerretelli, P.&lt;/author&gt;&lt;author&gt;Howald, H.&lt;/author&gt;&lt;author&gt;Hoppeler, H.&lt;/author&gt;&lt;/authors&gt;&lt;/contributors&gt;&lt;auth-address&gt;Department of Anatomy University of Bern, Switzerland.&lt;/auth-address&gt;&lt;titles&gt;&lt;title&gt;Muscle lipofuscin content and satellite cell volume is increased after high altitude exposure in humans&lt;/title&gt;&lt;secondary-title&gt;Experientia&lt;/secondary-title&gt;&lt;alt-title&gt;Experientia&lt;/alt-title&gt;&lt;/titles&gt;&lt;periodical&gt;&lt;full-title&gt;Experientia&lt;/full-title&gt;&lt;abbr-1&gt;Experientia&lt;/abbr-1&gt;&lt;/periodical&gt;&lt;alt-periodical&gt;&lt;full-title&gt;Experientia&lt;/full-title&gt;&lt;abbr-1&gt;Experientia&lt;/abbr-1&gt;&lt;/alt-periodical&gt;&lt;pages&gt;672-6&lt;/pages&gt;&lt;volume&gt;46&lt;/volume&gt;&lt;number&gt;7&lt;/number&gt;&lt;edition&gt;1990/07/15&lt;/edition&gt;&lt;keywords&gt;&lt;keyword&gt;*Altitude&lt;/keyword&gt;&lt;keyword&gt;Biopsy&lt;/keyword&gt;&lt;keyword&gt;Cell Nucleus/ultrastructure&lt;/keyword&gt;&lt;keyword&gt;Humans&lt;/keyword&gt;&lt;keyword&gt;Lipofuscin/*metabolism&lt;/keyword&gt;&lt;keyword&gt;Male&lt;/keyword&gt;&lt;keyword&gt;Muscles/cytology/*metabolism/ultrastructure&lt;/keyword&gt;&lt;keyword&gt;Pigments, Biological/*metabolism&lt;/keyword&gt;&lt;/keywords&gt;&lt;dates&gt;&lt;year&gt;1990&lt;/year&gt;&lt;pub-dates&gt;&lt;date&gt;Jul 15&lt;/date&gt;&lt;/pub-dates&gt;&lt;/dates&gt;&lt;isbn&gt;0014-4754 (Print)&amp;#xD;0014-4754 (Linking)&lt;/isbn&gt;&lt;accession-num&gt;2373192&lt;/accession-num&gt;&lt;urls&gt;&lt;related-urls&gt;&lt;url&gt;http://www.ncbi.nlm.nih.gov/pubmed/2373192&lt;/url&gt;&lt;/related-urls&gt;&lt;/urls&gt;&lt;language&gt;eng&lt;/language&gt;&lt;/record&gt;&lt;/Cite&gt;&lt;/EndNote&gt;</w:instrText>
      </w:r>
      <w:r w:rsidR="007713B9" w:rsidRPr="0002421C">
        <w:fldChar w:fldCharType="separate"/>
      </w:r>
      <w:r w:rsidRPr="0002421C">
        <w:rPr>
          <w:noProof/>
        </w:rPr>
        <w:t>(</w:t>
      </w:r>
      <w:hyperlink w:anchor="_ENREF_180" w:tooltip="Martinelli, 1990 #71" w:history="1">
        <w:r w:rsidR="00664BCA" w:rsidRPr="0002421C">
          <w:rPr>
            <w:noProof/>
          </w:rPr>
          <w:t>Martinelli, et al., 1990</w:t>
        </w:r>
      </w:hyperlink>
      <w:r w:rsidRPr="0002421C">
        <w:rPr>
          <w:noProof/>
        </w:rPr>
        <w:t>)</w:t>
      </w:r>
      <w:r w:rsidR="007713B9" w:rsidRPr="0002421C">
        <w:fldChar w:fldCharType="end"/>
      </w:r>
      <w:r w:rsidR="00383862" w:rsidRPr="0002421C">
        <w:t>. The c</w:t>
      </w:r>
      <w:r w:rsidRPr="0002421C">
        <w:t xml:space="preserve">onsequences of a reduction in skeletal muscle mass are multiple and include a decrease in strength and power output, increased fatigability, and an increase in insulin resistance </w:t>
      </w:r>
      <w:r w:rsidR="007713B9" w:rsidRPr="0002421C">
        <w:fldChar w:fldCharType="begin">
          <w:fldData xml:space="preserve">PEVuZE5vdGU+PENpdGU+PEF1dGhvcj5GYXZpZXI8L0F1dGhvcj48WWVhcj4yMDEwPC9ZZWFyPjxS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</w:fldData>
        </w:fldChar>
      </w:r>
      <w:r w:rsidR="00664BCA">
        <w:instrText xml:space="preserve"> ADDIN EN.CITE </w:instrText>
      </w:r>
      <w:r w:rsidR="00664BCA">
        <w:fldChar w:fldCharType="begin">
          <w:fldData xml:space="preserve">PEVuZE5vdGU+PENpdGU+PEF1dGhvcj5GYXZpZXI8L0F1dGhvcj48WWVhcj4yMDEwPC9ZZWFyPjxS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82" w:tooltip="Favier, 2010 #72" w:history="1">
        <w:r w:rsidR="00664BCA" w:rsidRPr="0002421C">
          <w:rPr>
            <w:noProof/>
          </w:rPr>
          <w:t>Favier, et al., 2010</w:t>
        </w:r>
      </w:hyperlink>
      <w:r w:rsidRPr="0002421C">
        <w:rPr>
          <w:noProof/>
        </w:rPr>
        <w:t>)</w:t>
      </w:r>
      <w:r w:rsidR="007713B9" w:rsidRPr="0002421C">
        <w:fldChar w:fldCharType="end"/>
      </w:r>
      <w:r w:rsidRPr="0002421C">
        <w:t xml:space="preserve">. However, the exact mechanisms underlying this response to hypoxia at the cellular level remain to be elucidated. The findings from such research </w:t>
      </w:r>
      <w:r w:rsidRPr="0002421C">
        <w:lastRenderedPageBreak/>
        <w:t>could have important implications as maintenance of fat-free mass while reducing fat mass within weight loss research programmes is pertinent.</w:t>
      </w:r>
      <w:r w:rsidRPr="0002421C">
        <w:rPr>
          <w:color w:val="FF0000"/>
        </w:rPr>
        <w:t xml:space="preserve"> </w:t>
      </w:r>
    </w:p>
    <w:p w14:paraId="6115618D" w14:textId="17978553" w:rsidR="00DA05B9" w:rsidRPr="0002421C" w:rsidRDefault="002803A3" w:rsidP="006C7E19">
      <w:r w:rsidRPr="0002421C">
        <w:t xml:space="preserve">Skeletal muscle growth and development is dependent upon two temporally separated processes; myoblast proliferation and differentiation. </w:t>
      </w:r>
      <w:r w:rsidR="00DA05B9" w:rsidRPr="0002421C">
        <w:t xml:space="preserve">Skeletal muscle differentiation is characterised by myoblasts withdrawal from the cell cycle, induction of muscle-specific gene expression, and cells fusion into multinucleated myotubes </w:t>
      </w:r>
      <w:r w:rsidR="007713B9" w:rsidRPr="0002421C">
        <w:fldChar w:fldCharType="begin">
          <w:fldData xml:space="preserve">PEVuZE5vdGU+PENpdGU+PEF1dGhvcj5MaTwvQXV0aG9yPjxZZWFyPjIwMDc8L1llYXI+PFJlY051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</w:fldData>
        </w:fldChar>
      </w:r>
      <w:r w:rsidR="006E7CC7" w:rsidRPr="0002421C">
        <w:instrText xml:space="preserve"> ADDIN EN.CITE </w:instrText>
      </w:r>
      <w:r w:rsidR="007713B9" w:rsidRPr="0002421C">
        <w:fldChar w:fldCharType="begin">
          <w:fldData xml:space="preserve">PEVuZE5vdGU+PENpdGU+PEF1dGhvcj5MaTwvQXV0aG9yPjxZZWFyPjIwMDc8L1llYXI+PFJlY051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</w:fldData>
        </w:fldChar>
      </w:r>
      <w:r w:rsidR="006E7CC7" w:rsidRPr="0002421C">
        <w:instrText xml:space="preserve"> ADDIN EN.CITE.DATA </w:instrText>
      </w:r>
      <w:r w:rsidR="007713B9" w:rsidRPr="0002421C">
        <w:fldChar w:fldCharType="end"/>
      </w:r>
      <w:r w:rsidR="007713B9" w:rsidRPr="0002421C">
        <w:fldChar w:fldCharType="separate"/>
      </w:r>
      <w:r w:rsidR="006E7CC7" w:rsidRPr="0002421C">
        <w:rPr>
          <w:noProof/>
        </w:rPr>
        <w:t>(</w:t>
      </w:r>
      <w:hyperlink w:anchor="_ENREF_69" w:tooltip="Di Carlo, 2004 #92" w:history="1">
        <w:r w:rsidR="00664BCA" w:rsidRPr="0002421C">
          <w:rPr>
            <w:noProof/>
          </w:rPr>
          <w:t>Di Carlo, et al., 2004</w:t>
        </w:r>
      </w:hyperlink>
      <w:r w:rsidR="006E7CC7" w:rsidRPr="0002421C">
        <w:rPr>
          <w:noProof/>
        </w:rPr>
        <w:t xml:space="preserve">; </w:t>
      </w:r>
      <w:hyperlink w:anchor="_ENREF_162" w:tooltip="Li, 2007 #93" w:history="1">
        <w:r w:rsidR="00664BCA" w:rsidRPr="0002421C">
          <w:rPr>
            <w:noProof/>
          </w:rPr>
          <w:t>Li, et al., 2007</w:t>
        </w:r>
      </w:hyperlink>
      <w:r w:rsidR="006E7CC7" w:rsidRPr="0002421C">
        <w:rPr>
          <w:noProof/>
        </w:rPr>
        <w:t xml:space="preserve">; </w:t>
      </w:r>
      <w:hyperlink w:anchor="_ENREF_247" w:tooltip="Sato, 2011 #97" w:history="1">
        <w:r w:rsidR="00664BCA" w:rsidRPr="0002421C">
          <w:rPr>
            <w:noProof/>
          </w:rPr>
          <w:t>Sato et al., 2011</w:t>
        </w:r>
      </w:hyperlink>
      <w:r w:rsidR="006E7CC7" w:rsidRPr="0002421C">
        <w:rPr>
          <w:noProof/>
        </w:rPr>
        <w:t>)</w:t>
      </w:r>
      <w:r w:rsidR="007713B9" w:rsidRPr="0002421C">
        <w:fldChar w:fldCharType="end"/>
      </w:r>
      <w:r w:rsidR="00DA05B9" w:rsidRPr="0002421C">
        <w:t xml:space="preserve">. The antagonism between proliferation and differentiation implies that signalling pathways driving proliferation must be suppressed to allow induction of differentiation </w:t>
      </w:r>
      <w:r w:rsidR="007713B9" w:rsidRPr="0002421C">
        <w:fldChar w:fldCharType="begin">
          <w:fldData xml:space="preserve">PEVuZE5vdGU+PENpdGU+PEF1dGhvcj5EaSBDYXJsbzwvQXV0aG9yPjxZZWFyPjIwMDQ8L1llYXI+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</w:fldData>
        </w:fldChar>
      </w:r>
      <w:r w:rsidR="00DA05B9" w:rsidRPr="0002421C">
        <w:instrText xml:space="preserve"> ADDIN EN.CITE </w:instrText>
      </w:r>
      <w:r w:rsidR="007713B9" w:rsidRPr="0002421C">
        <w:fldChar w:fldCharType="begin">
          <w:fldData xml:space="preserve">PEVuZE5vdGU+PENpdGU+PEF1dGhvcj5EaSBDYXJsbzwvQXV0aG9yPjxZZWFyPjIwMDQ8L1llYXI+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69" w:tooltip="Di Carlo, 2004 #92" w:history="1">
        <w:r w:rsidR="00664BCA" w:rsidRPr="0002421C">
          <w:rPr>
            <w:noProof/>
          </w:rPr>
          <w:t>Di Carlo, et al., 2004</w:t>
        </w:r>
      </w:hyperlink>
      <w:r w:rsidR="00DA05B9" w:rsidRPr="0002421C">
        <w:rPr>
          <w:noProof/>
        </w:rPr>
        <w:t xml:space="preserve">; </w:t>
      </w:r>
      <w:hyperlink w:anchor="_ENREF_162" w:tooltip="Li, 2007 #93" w:history="1">
        <w:r w:rsidR="00664BCA" w:rsidRPr="0002421C">
          <w:rPr>
            <w:noProof/>
          </w:rPr>
          <w:t>Li, et al., 2007</w:t>
        </w:r>
      </w:hyperlink>
      <w:r w:rsidR="00DA05B9" w:rsidRPr="0002421C">
        <w:rPr>
          <w:noProof/>
        </w:rPr>
        <w:t>)</w:t>
      </w:r>
      <w:r w:rsidR="007713B9" w:rsidRPr="0002421C">
        <w:fldChar w:fldCharType="end"/>
      </w:r>
      <w:r w:rsidR="00DA05B9" w:rsidRPr="0002421C">
        <w:t xml:space="preserve">. </w:t>
      </w:r>
      <w:r w:rsidR="000673BE" w:rsidRPr="0002421C">
        <w:t xml:space="preserve">The proliferation and </w:t>
      </w:r>
      <w:r w:rsidR="00DA05B9" w:rsidRPr="0002421C">
        <w:t xml:space="preserve">differentiation of myoblasts is a highly coordinated process orchestrated by a family of </w:t>
      </w:r>
      <w:r w:rsidR="0099619B" w:rsidRPr="0002421C">
        <w:t>MRFs</w:t>
      </w:r>
      <w:r w:rsidR="00DA05B9" w:rsidRPr="0002421C">
        <w:t xml:space="preserve">; myoD, myf5, myogenin and MRF4 </w:t>
      </w:r>
      <w:r w:rsidR="007713B9" w:rsidRPr="0002421C">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00DA05B9" w:rsidRPr="0002421C">
        <w:instrText xml:space="preserve"> ADDIN EN.CITE </w:instrText>
      </w:r>
      <w:r w:rsidR="007713B9" w:rsidRPr="0002421C">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299" w:tooltip="Yun, 2005 #98" w:history="1">
        <w:r w:rsidR="00664BCA" w:rsidRPr="0002421C">
          <w:rPr>
            <w:noProof/>
          </w:rPr>
          <w:t>Yun, et al., 2005</w:t>
        </w:r>
      </w:hyperlink>
      <w:r w:rsidR="00DA05B9" w:rsidRPr="0002421C">
        <w:rPr>
          <w:noProof/>
        </w:rPr>
        <w:t>)</w:t>
      </w:r>
      <w:r w:rsidR="007713B9" w:rsidRPr="0002421C">
        <w:fldChar w:fldCharType="end"/>
      </w:r>
      <w:r w:rsidR="00DA05B9" w:rsidRPr="0002421C">
        <w:t xml:space="preserve">. These factors form </w:t>
      </w:r>
      <w:r w:rsidR="002B42BF">
        <w:t>h</w:t>
      </w:r>
      <w:r w:rsidR="00B911A5">
        <w:t xml:space="preserve">eterodimers </w:t>
      </w:r>
      <w:r w:rsidR="002B42BF" w:rsidRPr="0002421C">
        <w:t xml:space="preserve"> </w:t>
      </w:r>
      <w:r w:rsidR="00DA05B9" w:rsidRPr="0002421C">
        <w:t xml:space="preserve">with ubiquitous basic helix-loop-helix (bHLH) proteins and, through their subsequent binding to specific sequences termed E-boxes, in the promoter-regulatory regions of muscle-restricted target genes, activate myogenic differentiation </w:t>
      </w:r>
      <w:r w:rsidR="007713B9" w:rsidRPr="0002421C">
        <w:fldChar w:fldCharType="begin">
          <w:fldData xml:space="preserve">PEVuZE5vdGU+PENpdGU+PEF1dGhvcj5EaSBDYXJsbzwvQXV0aG9yPjxZZWFyPjIwMDQ8L1llYXI+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ZGljYWw+PHBhZ2VzPjY1Ny02NjwvcGFnZXM+PHZvbHVtZT4xMzI8L3ZvbHVtZT48bnVtYmVyPjQ8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</w:fldData>
        </w:fldChar>
      </w:r>
      <w:r w:rsidR="00664BCA">
        <w:instrText xml:space="preserve"> ADDIN EN.CITE </w:instrText>
      </w:r>
      <w:r w:rsidR="00664BCA">
        <w:fldChar w:fldCharType="begin">
          <w:fldData xml:space="preserve">PEVuZE5vdGU+PENpdGU+PEF1dGhvcj5EaSBDYXJsbzwvQXV0aG9yPjxZZWFyPjIwMDQ8L1llYXI+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ZGljYWw+PHBhZ2VzPjY1Ny02NjwvcGFnZXM+PHZvbHVtZT4xMzI8L3ZvbHVtZT48bnVtYmVyPjQ8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9" w:tooltip="Andres, 1996 #100" w:history="1">
        <w:r w:rsidR="00664BCA" w:rsidRPr="0002421C">
          <w:rPr>
            <w:noProof/>
          </w:rPr>
          <w:t>Andres &amp; Walsh, 1996</w:t>
        </w:r>
      </w:hyperlink>
      <w:r w:rsidR="006E7CC7" w:rsidRPr="0002421C">
        <w:rPr>
          <w:noProof/>
        </w:rPr>
        <w:t xml:space="preserve">; </w:t>
      </w:r>
      <w:hyperlink w:anchor="_ENREF_13" w:tooltip="Arnold, 1998 #101" w:history="1">
        <w:r w:rsidR="00664BCA" w:rsidRPr="0002421C">
          <w:rPr>
            <w:noProof/>
          </w:rPr>
          <w:t>Arnold &amp; Winter, 1998</w:t>
        </w:r>
      </w:hyperlink>
      <w:r w:rsidR="006E7CC7" w:rsidRPr="0002421C">
        <w:rPr>
          <w:noProof/>
        </w:rPr>
        <w:t xml:space="preserve">; </w:t>
      </w:r>
      <w:hyperlink w:anchor="_ENREF_69" w:tooltip="Di Carlo, 2004 #92" w:history="1">
        <w:r w:rsidR="00664BCA" w:rsidRPr="0002421C">
          <w:rPr>
            <w:noProof/>
          </w:rPr>
          <w:t>Di Carlo, et al., 2004</w:t>
        </w:r>
      </w:hyperlink>
      <w:r w:rsidR="006E7CC7" w:rsidRPr="0002421C">
        <w:rPr>
          <w:noProof/>
        </w:rPr>
        <w:t xml:space="preserve">; </w:t>
      </w:r>
      <w:hyperlink w:anchor="_ENREF_196" w:tooltip="Moran, 2002 #99" w:history="1">
        <w:r w:rsidR="00664BCA" w:rsidRPr="0002421C">
          <w:rPr>
            <w:noProof/>
          </w:rPr>
          <w:t>Moran et al., 2002</w:t>
        </w:r>
      </w:hyperlink>
      <w:r w:rsidR="006E7CC7" w:rsidRPr="0002421C">
        <w:rPr>
          <w:noProof/>
        </w:rPr>
        <w:t>)</w:t>
      </w:r>
      <w:r w:rsidR="007713B9" w:rsidRPr="0002421C">
        <w:fldChar w:fldCharType="end"/>
      </w:r>
      <w:r w:rsidR="00DA05B9" w:rsidRPr="0002421C">
        <w:t xml:space="preserve">. </w:t>
      </w:r>
    </w:p>
    <w:p w14:paraId="0C4C56A3" w14:textId="62735CEC" w:rsidR="00DA05B9" w:rsidRPr="0002421C" w:rsidRDefault="000673BE" w:rsidP="00422564">
      <w:r w:rsidRPr="0002421C">
        <w:t>Specifically, p</w:t>
      </w:r>
      <w:r w:rsidR="00DA05B9" w:rsidRPr="0002421C">
        <w:t>roliferating myoblasts express</w:t>
      </w:r>
      <w:r w:rsidR="00384C83">
        <w:t>ing</w:t>
      </w:r>
      <w:r w:rsidR="00DA05B9" w:rsidRPr="0002421C">
        <w:t xml:space="preserve"> myoD and myf5,  are committed to the muscle lineage and will continue to proliferate in the presence of mitogens</w:t>
      </w:r>
      <w:r w:rsidR="00C32033" w:rsidRPr="0002421C">
        <w:rPr>
          <w:rStyle w:val="FootnoteReference"/>
        </w:rPr>
        <w:footnoteReference w:id="11"/>
      </w:r>
      <w:r w:rsidR="00DA05B9" w:rsidRPr="0002421C">
        <w:t xml:space="preserve"> under high-serum conditions in vitro </w:t>
      </w:r>
      <w:r w:rsidR="007713B9" w:rsidRPr="0002421C">
        <w:fldChar w:fldCharType="begin">
          <w:fldData xml:space="preserve">PEVuZE5vdGU+PENpdGU+PEF1dGhvcj5Nb3JhbjwvQXV0aG9yPjxZZWFyPjIwMDI8L1llYXI+PFJl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</w:fldData>
        </w:fldChar>
      </w:r>
      <w:r w:rsidR="00DA05B9" w:rsidRPr="0002421C">
        <w:instrText xml:space="preserve"> ADDIN EN.CITE </w:instrText>
      </w:r>
      <w:r w:rsidR="007713B9" w:rsidRPr="0002421C">
        <w:fldChar w:fldCharType="begin">
          <w:fldData xml:space="preserve">PEVuZE5vdGU+PENpdGU+PEF1dGhvcj5Nb3JhbjwvQXV0aG9yPjxZZWFyPjIwMDI8L1llYXI+PFJl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196" w:tooltip="Moran, 2002 #99" w:history="1">
        <w:r w:rsidR="00664BCA" w:rsidRPr="0002421C">
          <w:rPr>
            <w:noProof/>
          </w:rPr>
          <w:t>Moran, et al., 2002</w:t>
        </w:r>
      </w:hyperlink>
      <w:r w:rsidR="00DA05B9" w:rsidRPr="0002421C">
        <w:rPr>
          <w:noProof/>
        </w:rPr>
        <w:t>)</w:t>
      </w:r>
      <w:r w:rsidR="007713B9" w:rsidRPr="0002421C">
        <w:fldChar w:fldCharType="end"/>
      </w:r>
      <w:r w:rsidR="00DA05B9" w:rsidRPr="0002421C">
        <w:t xml:space="preserve">. Upon serum deprivation, differentiation is </w:t>
      </w:r>
      <w:r w:rsidR="000A298D" w:rsidRPr="0002421C">
        <w:t xml:space="preserve">activated, </w:t>
      </w:r>
      <w:r w:rsidR="00422564">
        <w:t>and</w:t>
      </w:r>
      <w:r w:rsidR="000A298D" w:rsidRPr="0002421C">
        <w:t xml:space="preserve"> myoD and m</w:t>
      </w:r>
      <w:r w:rsidR="00DA05B9" w:rsidRPr="0002421C">
        <w:t>yf5</w:t>
      </w:r>
      <w:r w:rsidR="00422564">
        <w:t xml:space="preserve"> expression is reduced</w:t>
      </w:r>
      <w:r w:rsidR="00DA05B9" w:rsidRPr="0002421C">
        <w:t xml:space="preserve"> which induces the withdrawal of myoblasts from the cell cycle together with the </w:t>
      </w:r>
      <w:r w:rsidR="00422564">
        <w:t xml:space="preserve">elevated </w:t>
      </w:r>
      <w:r w:rsidR="00DA05B9" w:rsidRPr="0002421C">
        <w:t xml:space="preserve">expression of myogenin. Myogenin and MRF4 possess functions that regulate myoblasts terminal differentiation further into myotubes </w:t>
      </w:r>
      <w:r w:rsidR="007713B9" w:rsidRPr="0002421C">
        <w:fldChar w:fldCharType="begin">
          <w:fldData xml:space="preserve">PEVuZE5vdGU+PENpdGU+PEF1dGhvcj5MaTwvQXV0aG9yPjxZZWFyPjIwMDc8L1llYXI+PFJlY051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</w:fldData>
        </w:fldChar>
      </w:r>
      <w:r w:rsidR="00DA05B9" w:rsidRPr="0002421C">
        <w:instrText xml:space="preserve"> ADDIN EN.CITE </w:instrText>
      </w:r>
      <w:r w:rsidR="007713B9" w:rsidRPr="0002421C">
        <w:fldChar w:fldCharType="begin">
          <w:fldData xml:space="preserve">PEVuZE5vdGU+PENpdGU+PEF1dGhvcj5MaTwvQXV0aG9yPjxZZWFyPjIwMDc8L1llYXI+PFJlY051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162" w:tooltip="Li, 2007 #93" w:history="1">
        <w:r w:rsidR="00664BCA" w:rsidRPr="0002421C">
          <w:rPr>
            <w:noProof/>
          </w:rPr>
          <w:t>Li, et al., 2007</w:t>
        </w:r>
      </w:hyperlink>
      <w:r w:rsidR="00DA05B9" w:rsidRPr="0002421C">
        <w:rPr>
          <w:noProof/>
        </w:rPr>
        <w:t xml:space="preserve">; </w:t>
      </w:r>
      <w:hyperlink w:anchor="_ENREF_299" w:tooltip="Yun, 2005 #98" w:history="1">
        <w:r w:rsidR="00664BCA" w:rsidRPr="0002421C">
          <w:rPr>
            <w:noProof/>
          </w:rPr>
          <w:t>Yun, et al., 2005</w:t>
        </w:r>
      </w:hyperlink>
      <w:r w:rsidR="00DA05B9" w:rsidRPr="0002421C">
        <w:rPr>
          <w:noProof/>
        </w:rPr>
        <w:t xml:space="preserve">; </w:t>
      </w:r>
      <w:hyperlink w:anchor="_ENREF_301" w:tooltip="Zammit, 2004 #102" w:history="1">
        <w:r w:rsidR="00664BCA" w:rsidRPr="0002421C">
          <w:rPr>
            <w:noProof/>
          </w:rPr>
          <w:t>Zammit, et al., 2004</w:t>
        </w:r>
      </w:hyperlink>
      <w:r w:rsidR="00DA05B9" w:rsidRPr="0002421C">
        <w:rPr>
          <w:noProof/>
        </w:rPr>
        <w:t>)</w:t>
      </w:r>
      <w:r w:rsidR="007713B9" w:rsidRPr="0002421C">
        <w:fldChar w:fldCharType="end"/>
      </w:r>
      <w:r w:rsidR="00DA05B9" w:rsidRPr="0002421C">
        <w:t xml:space="preserve">. </w:t>
      </w:r>
    </w:p>
    <w:p w14:paraId="67A45AB8" w14:textId="74778D8A" w:rsidR="00DA05B9" w:rsidRPr="0002421C" w:rsidRDefault="00DA05B9" w:rsidP="006C7E19">
      <w:r w:rsidRPr="0002421C">
        <w:t>At the cellular level, decreased O</w:t>
      </w:r>
      <w:r w:rsidRPr="0002421C">
        <w:rPr>
          <w:vertAlign w:val="subscript"/>
        </w:rPr>
        <w:t>2</w:t>
      </w:r>
      <w:r w:rsidRPr="0002421C">
        <w:t xml:space="preserve"> tension or hypoxia alone may be sufficient to alter the proliferation, differentiation, myotube formation and gene expression of myoblasts </w:t>
      </w:r>
      <w:r w:rsidR="007713B9" w:rsidRPr="0002421C">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Pr="0002421C">
        <w:instrText xml:space="preserve"> ADDIN EN.CITE </w:instrText>
      </w:r>
      <w:r w:rsidR="007713B9" w:rsidRPr="0002421C">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99" w:tooltip="Yun, 2005 #98" w:history="1">
        <w:r w:rsidR="00664BCA" w:rsidRPr="0002421C">
          <w:rPr>
            <w:noProof/>
          </w:rPr>
          <w:t>Yun, et al., 2005</w:t>
        </w:r>
      </w:hyperlink>
      <w:r w:rsidRPr="0002421C">
        <w:rPr>
          <w:noProof/>
        </w:rPr>
        <w:t>)</w:t>
      </w:r>
      <w:r w:rsidR="007713B9" w:rsidRPr="0002421C">
        <w:fldChar w:fldCharType="end"/>
      </w:r>
      <w:r w:rsidRPr="0002421C">
        <w:t xml:space="preserve">. </w:t>
      </w:r>
      <w:r w:rsidR="00A04312" w:rsidRPr="0002421C">
        <w:t>Whilst a</w:t>
      </w:r>
      <w:r w:rsidRPr="0002421C">
        <w:t xml:space="preserve"> number of studies examining the response of cells to low O</w:t>
      </w:r>
      <w:r w:rsidRPr="0002421C">
        <w:rPr>
          <w:vertAlign w:val="subscript"/>
        </w:rPr>
        <w:t>2</w:t>
      </w:r>
      <w:r w:rsidRPr="0002421C">
        <w:t xml:space="preserve"> conditions have been carried out over the last decade research evidence still remains sparse. Chakravarthy, Spangenberg and Booth (2001) were the first group of researchers to examine the effects of decreased O</w:t>
      </w:r>
      <w:r w:rsidRPr="0002421C">
        <w:rPr>
          <w:vertAlign w:val="subscript"/>
        </w:rPr>
        <w:t>2</w:t>
      </w:r>
      <w:r w:rsidRPr="0002421C">
        <w:t xml:space="preserve"> levels on the activation and proliferation of satellite cells</w:t>
      </w:r>
      <w:r w:rsidR="00A60667" w:rsidRPr="0002421C">
        <w:t xml:space="preserve">. </w:t>
      </w:r>
      <w:r w:rsidRPr="0002421C">
        <w:t>Satellite cells</w:t>
      </w:r>
      <w:r w:rsidR="00EB0B0C" w:rsidRPr="0002421C">
        <w:t xml:space="preserve"> taken from 31-month old male rats</w:t>
      </w:r>
      <w:r w:rsidRPr="0002421C">
        <w:t xml:space="preserve"> were cultured under atmospheric conditions containing 21% O</w:t>
      </w:r>
      <w:r w:rsidRPr="0002421C">
        <w:rPr>
          <w:vertAlign w:val="subscript"/>
        </w:rPr>
        <w:t>2</w:t>
      </w:r>
      <w:r w:rsidRPr="0002421C">
        <w:t xml:space="preserve"> and 3% O</w:t>
      </w:r>
      <w:r w:rsidRPr="0002421C">
        <w:rPr>
          <w:vertAlign w:val="subscript"/>
        </w:rPr>
        <w:t>2</w:t>
      </w:r>
      <w:r w:rsidR="00182278" w:rsidRPr="0002421C">
        <w:t xml:space="preserve"> for up to 35 days</w:t>
      </w:r>
      <w:r w:rsidRPr="0002421C">
        <w:t xml:space="preserve">. Findings </w:t>
      </w:r>
      <w:r w:rsidRPr="0002421C">
        <w:lastRenderedPageBreak/>
        <w:t>included a significant increase in</w:t>
      </w:r>
      <w:r w:rsidR="00A60667" w:rsidRPr="0002421C">
        <w:t xml:space="preserve"> proliferation</w:t>
      </w:r>
      <w:r w:rsidRPr="0002421C">
        <w:t xml:space="preserve"> and formation of larger myotubes</w:t>
      </w:r>
      <w:r w:rsidR="00182278" w:rsidRPr="0002421C">
        <w:t xml:space="preserve"> after 7 days </w:t>
      </w:r>
      <w:r w:rsidRPr="0002421C">
        <w:t>in cells cultured under 3% O</w:t>
      </w:r>
      <w:r w:rsidRPr="0002421C">
        <w:rPr>
          <w:vertAlign w:val="subscript"/>
        </w:rPr>
        <w:t>2</w:t>
      </w:r>
      <w:r w:rsidR="00A60667" w:rsidRPr="0002421C">
        <w:t xml:space="preserve"> compared with 21% O</w:t>
      </w:r>
      <w:r w:rsidR="00A60667" w:rsidRPr="0002421C">
        <w:rPr>
          <w:vertAlign w:val="subscript"/>
        </w:rPr>
        <w:t>2</w:t>
      </w:r>
      <w:r w:rsidR="00182278" w:rsidRPr="0002421C">
        <w:t>, no further differences were found after the 7 day period</w:t>
      </w:r>
      <w:r w:rsidRPr="0002421C">
        <w:t>. A down-regulation of the cell cycle inhibitor p27</w:t>
      </w:r>
      <w:r w:rsidRPr="0002421C">
        <w:rPr>
          <w:vertAlign w:val="superscript"/>
        </w:rPr>
        <w:t>Kip1</w:t>
      </w:r>
      <w:r w:rsidRPr="0002421C">
        <w:t xml:space="preserve"> protein was also documented confirming the results of previous work </w:t>
      </w:r>
      <w:r w:rsidR="007713B9" w:rsidRPr="0002421C">
        <w:fldChar w:fldCharType="begin">
          <w:fldData xml:space="preserve">PEVuZE5vdGU+PENpdGU+PEF1dGhvcj5HYXJkbmVyPC9BdXRob3I+PFllYXI+MjAwMTwvWWVhcj48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</w:fldData>
        </w:fldChar>
      </w:r>
      <w:r w:rsidRPr="0002421C">
        <w:instrText xml:space="preserve"> ADDIN EN.CITE </w:instrText>
      </w:r>
      <w:r w:rsidR="007713B9" w:rsidRPr="0002421C">
        <w:fldChar w:fldCharType="begin">
          <w:fldData xml:space="preserve">PEVuZE5vdGU+PENpdGU+PEF1dGhvcj5HYXJkbmVyPC9BdXRob3I+PFllYXI+MjAwMTwvWWVhcj48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99" w:tooltip="Gardner, 2001 #105" w:history="1">
        <w:r w:rsidR="00664BCA" w:rsidRPr="0002421C">
          <w:rPr>
            <w:noProof/>
          </w:rPr>
          <w:t>Gardner et al., 2001</w:t>
        </w:r>
      </w:hyperlink>
      <w:r w:rsidRPr="0002421C">
        <w:rPr>
          <w:noProof/>
        </w:rPr>
        <w:t>)</w:t>
      </w:r>
      <w:r w:rsidR="007713B9" w:rsidRPr="0002421C">
        <w:fldChar w:fldCharType="end"/>
      </w:r>
      <w:r w:rsidRPr="0002421C">
        <w:t>. These findings suggest that lower atmospheric levels of O</w:t>
      </w:r>
      <w:r w:rsidRPr="0002421C">
        <w:rPr>
          <w:vertAlign w:val="subscript"/>
        </w:rPr>
        <w:t>2</w:t>
      </w:r>
      <w:r w:rsidRPr="0002421C">
        <w:t xml:space="preserve"> provide a milieu that stimulates proliferation by allowing continued cell cycle progression </w:t>
      </w:r>
      <w:r w:rsidR="007713B9" w:rsidRPr="0002421C">
        <w:fldChar w:fldCharType="begin"/>
      </w:r>
      <w:r w:rsidR="006E7CC7" w:rsidRPr="0002421C">
        <w:instrText xml:space="preserve"> ADDIN EN.CITE &lt;EndNote&gt;&lt;Cite&gt;&lt;Author&gt;Chakravarthy&lt;/Author&gt;&lt;Year&gt;2001&lt;/Year&gt;&lt;RecNum&gt;106&lt;/RecNum&gt;&lt;DisplayText&gt;(Chakravarthy et al., 2001)&lt;/DisplayText&gt;&lt;record&gt;&lt;rec-number&gt;106&lt;/rec-number&gt;&lt;foreign-keys&gt;&lt;key app="EN" db-id="sw5f5fersv25dpepzwd5tvw85xxfx2wrtprz"&gt;106&lt;/key&gt;&lt;/foreign-keys&gt;&lt;ref-type name="Journal Article"&gt;17&lt;/ref-type&gt;&lt;contributors&gt;&lt;authors&gt;&lt;author&gt;Chakravarthy, M. V.&lt;/author&gt;&lt;author&gt;Spangenburg, E. E.&lt;/author&gt;&lt;author&gt;Booth, F. W.&lt;/author&gt;&lt;/authors&gt;&lt;/contributors&gt;&lt;auth-address&gt;University of Texas, Medical School at Houston, Department of Integrative Biology, 77054, USA.&lt;/auth-address&gt;&lt;titles&gt;&lt;title&gt;Culture in low levels of oxygen enhances in vitro proliferation potential of satellite cells from old skeletal muscles&lt;/title&gt;&lt;secondary-title&gt;Cellular and Molecular Life Sciences&lt;/secondary-title&gt;&lt;alt-title&gt;Cellular and molecular life sciences : CMLS&lt;/alt-title&gt;&lt;/titles&gt;&lt;alt-periodical&gt;&lt;full-title&gt;Cell Mol Life Sci&lt;/full-title&gt;&lt;abbr-1&gt;Cellular and molecular life sciences : CMLS&lt;/abbr-1&gt;&lt;/alt-periodical&gt;&lt;pages&gt;1150-8&lt;/pages&gt;&lt;volume&gt;58&lt;/volume&gt;&lt;number&gt;8&lt;/number&gt;&lt;keywords&gt;&lt;keyword&gt;Animals&lt;/keyword&gt;&lt;keyword&gt;Cell Culture Techniques/methods&lt;/keyword&gt;&lt;keyword&gt;Cell Cycle&lt;/keyword&gt;&lt;keyword&gt;Cell Differentiation&lt;/keyword&gt;&lt;keyword&gt;Cell Division&lt;/keyword&gt;&lt;keyword&gt;Enzyme Activation&lt;/keyword&gt;&lt;keyword&gt;Male&lt;/keyword&gt;&lt;keyword&gt;Muscle, Skeletal/*cytology&lt;/keyword&gt;&lt;keyword&gt;Oxygen/*metabolism&lt;/keyword&gt;&lt;keyword&gt;*Protein-Serine-Threonine Kinases&lt;/keyword&gt;&lt;keyword&gt;Proto-Oncogene Proteins/metabolism&lt;/keyword&gt;&lt;keyword&gt;Proto-Oncogene Proteins c-akt&lt;/keyword&gt;&lt;keyword&gt;Rats&lt;/keyword&gt;&lt;keyword&gt;Rats, Inbred BN&lt;/keyword&gt;&lt;keyword&gt;Rats, Inbred F344&lt;/keyword&gt;&lt;/keywords&gt;&lt;dates&gt;&lt;year&gt;2001&lt;/year&gt;&lt;pub-dates&gt;&lt;date&gt;Jul&lt;/date&gt;&lt;/pub-dates&gt;&lt;/dates&gt;&lt;isbn&gt;1420-682X (Print)&amp;#xD;1420-682X (Linking)&lt;/isbn&gt;&lt;accession-num&gt;11529507&lt;/accession-num&gt;&lt;urls&gt;&lt;related-urls&gt;&lt;url&gt;http://www.ncbi.nlm.nih.gov/pubmed/11529507&lt;/url&gt;&lt;/related-urls&gt;&lt;/urls&gt;&lt;/record&gt;&lt;/Cite&gt;&lt;/EndNote&gt;</w:instrText>
      </w:r>
      <w:r w:rsidR="007713B9" w:rsidRPr="0002421C">
        <w:fldChar w:fldCharType="separate"/>
      </w:r>
      <w:r w:rsidR="006E7CC7" w:rsidRPr="0002421C">
        <w:rPr>
          <w:noProof/>
        </w:rPr>
        <w:t>(</w:t>
      </w:r>
      <w:hyperlink w:anchor="_ENREF_46" w:tooltip="Chakravarthy, 2001 #106" w:history="1">
        <w:r w:rsidR="00664BCA" w:rsidRPr="0002421C">
          <w:rPr>
            <w:noProof/>
          </w:rPr>
          <w:t>Chakravarthy et al., 2001</w:t>
        </w:r>
      </w:hyperlink>
      <w:r w:rsidR="006E7CC7" w:rsidRPr="0002421C">
        <w:rPr>
          <w:noProof/>
        </w:rPr>
        <w:t>)</w:t>
      </w:r>
      <w:r w:rsidR="007713B9" w:rsidRPr="0002421C">
        <w:fldChar w:fldCharType="end"/>
      </w:r>
      <w:r w:rsidRPr="0002421C">
        <w:t xml:space="preserve">. </w:t>
      </w:r>
    </w:p>
    <w:p w14:paraId="273924D4" w14:textId="4042C44A" w:rsidR="006C7E19" w:rsidRPr="0002421C" w:rsidRDefault="00A60667" w:rsidP="006C7E19">
      <w:pPr>
        <w:rPr>
          <w:rStyle w:val="apple-style-span"/>
          <w:rFonts w:eastAsiaTheme="majorEastAsia"/>
          <w:shd w:val="clear" w:color="auto" w:fill="FFFFFF"/>
        </w:rPr>
      </w:pPr>
      <w:r w:rsidRPr="0002421C">
        <w:t>More recently</w:t>
      </w:r>
      <w:r w:rsidR="00DA05B9" w:rsidRPr="0002421C">
        <w:t xml:space="preserve"> Csete and colleagues </w:t>
      </w:r>
      <w:r w:rsidR="007713B9" w:rsidRPr="0002421C">
        <w:fldChar w:fldCharType="begin">
          <w:fldData xml:space="preserve">PEVuZE5vdGU+PENpdGUgRXhjbHVkZUF1dGg9IjEiPjxBdXRob3I+Q3NldGU8L0F1dGhvcj48WWVh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</w:fldData>
        </w:fldChar>
      </w:r>
      <w:r w:rsidR="00664BCA">
        <w:instrText xml:space="preserve"> ADDIN EN.CITE </w:instrText>
      </w:r>
      <w:r w:rsidR="00664BCA">
        <w:fldChar w:fldCharType="begin">
          <w:fldData xml:space="preserve">PEVuZE5vdGU+PENpdGUgRXhjbHVkZUF1dGg9IjEiPjxBdXRob3I+Q3NldGU8L0F1dGhvcj48WWVh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61" w:tooltip="Csete, 2001 #107" w:history="1">
        <w:r w:rsidR="00664BCA" w:rsidRPr="0002421C">
          <w:rPr>
            <w:noProof/>
          </w:rPr>
          <w:t>2001</w:t>
        </w:r>
      </w:hyperlink>
      <w:r w:rsidR="00DA05B9" w:rsidRPr="0002421C">
        <w:rPr>
          <w:noProof/>
        </w:rPr>
        <w:t>)</w:t>
      </w:r>
      <w:r w:rsidR="007713B9" w:rsidRPr="0002421C">
        <w:fldChar w:fldCharType="end"/>
      </w:r>
      <w:r w:rsidR="00DA05B9" w:rsidRPr="0002421C">
        <w:t xml:space="preserve"> examined the effects of </w:t>
      </w:r>
      <w:r w:rsidRPr="0002421C">
        <w:t xml:space="preserve">low </w:t>
      </w:r>
      <w:r w:rsidR="00DA05B9" w:rsidRPr="0002421C">
        <w:t>O</w:t>
      </w:r>
      <w:r w:rsidR="00DA05B9" w:rsidRPr="0002421C">
        <w:rPr>
          <w:vertAlign w:val="subscript"/>
        </w:rPr>
        <w:t>2</w:t>
      </w:r>
      <w:r w:rsidR="00DA05B9" w:rsidRPr="0002421C">
        <w:t xml:space="preserve"> levels </w:t>
      </w:r>
      <w:r w:rsidR="000673BE" w:rsidRPr="0002421C">
        <w:t xml:space="preserve">on the developmental potential and </w:t>
      </w:r>
      <w:r w:rsidR="00DA05B9" w:rsidRPr="0002421C">
        <w:t>proliferative capacity of the adult skeletal muscle fibre progenitor population and cell lines in female mice. Under 6% O</w:t>
      </w:r>
      <w:r w:rsidR="00DA05B9" w:rsidRPr="0002421C">
        <w:rPr>
          <w:vertAlign w:val="subscript"/>
        </w:rPr>
        <w:t xml:space="preserve">2 </w:t>
      </w:r>
      <w:r w:rsidR="00DA05B9" w:rsidRPr="0002421C">
        <w:t>both satellite cell proliferation and survival of mature fibres were found to be enhanced compared with 21% O</w:t>
      </w:r>
      <w:r w:rsidR="00ED7DD3" w:rsidRPr="0002421C">
        <w:rPr>
          <w:vertAlign w:val="subscript"/>
        </w:rPr>
        <w:t>2</w:t>
      </w:r>
      <w:r w:rsidR="00DA05B9" w:rsidRPr="0002421C">
        <w:t>. The low O</w:t>
      </w:r>
      <w:r w:rsidR="00DA05B9" w:rsidRPr="0002421C">
        <w:rPr>
          <w:vertAlign w:val="subscript"/>
        </w:rPr>
        <w:t>2</w:t>
      </w:r>
      <w:r w:rsidR="00DA05B9" w:rsidRPr="0002421C">
        <w:t xml:space="preserve"> condition also accelerated the up-regulation of multiple myoD family MRFs </w:t>
      </w:r>
      <w:r w:rsidR="007713B9" w:rsidRPr="0002421C">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 </w:instrText>
      </w:r>
      <w:r w:rsidR="00664BCA">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61" w:tooltip="Csete, 2001 #107" w:history="1">
        <w:r w:rsidR="00664BCA" w:rsidRPr="0002421C">
          <w:rPr>
            <w:noProof/>
          </w:rPr>
          <w:t>Csete, et al., 2001</w:t>
        </w:r>
      </w:hyperlink>
      <w:r w:rsidR="00DA05B9" w:rsidRPr="0002421C">
        <w:rPr>
          <w:noProof/>
        </w:rPr>
        <w:t>)</w:t>
      </w:r>
      <w:r w:rsidR="007713B9" w:rsidRPr="0002421C">
        <w:fldChar w:fldCharType="end"/>
      </w:r>
      <w:r w:rsidR="00DA05B9" w:rsidRPr="0002421C">
        <w:t>. The findings of Csete and colleagues suggest that regulatory pathways affected by O</w:t>
      </w:r>
      <w:r w:rsidR="00DA05B9" w:rsidRPr="0002421C">
        <w:rPr>
          <w:vertAlign w:val="subscript"/>
        </w:rPr>
        <w:t>2</w:t>
      </w:r>
      <w:r w:rsidR="00DA05B9" w:rsidRPr="0002421C">
        <w:t xml:space="preserve"> are important for satellite cell proliferation, execution of cell fate, and parent mu</w:t>
      </w:r>
      <w:r w:rsidRPr="0002421C">
        <w:t>scle survival in culture. C</w:t>
      </w:r>
      <w:r w:rsidR="00DA05B9" w:rsidRPr="0002421C">
        <w:rPr>
          <w:rStyle w:val="apple-style-span"/>
          <w:rFonts w:eastAsiaTheme="majorEastAsia"/>
          <w:shd w:val="clear" w:color="auto" w:fill="FFFFFF"/>
        </w:rPr>
        <w:t>onfirming these results</w:t>
      </w:r>
      <w:r w:rsidRPr="0002421C">
        <w:rPr>
          <w:rStyle w:val="apple-style-span"/>
          <w:rFonts w:eastAsiaTheme="majorEastAsia"/>
          <w:shd w:val="clear" w:color="auto" w:fill="FFFFFF"/>
        </w:rPr>
        <w:t>,</w:t>
      </w:r>
      <w:r w:rsidR="00DA05B9" w:rsidRPr="0002421C">
        <w:rPr>
          <w:rStyle w:val="apple-style-span"/>
          <w:rFonts w:eastAsiaTheme="majorEastAsia"/>
          <w:shd w:val="clear" w:color="auto" w:fill="FFFFFF"/>
        </w:rPr>
        <w:t xml:space="preserve"> a study by Zhao et al</w:t>
      </w:r>
      <w:r w:rsidR="003668B2" w:rsidRPr="0002421C">
        <w:rPr>
          <w:rStyle w:val="apple-style-span"/>
          <w:rFonts w:eastAsiaTheme="majorEastAsia"/>
          <w:shd w:val="clear" w:color="auto" w:fill="FFFFFF"/>
        </w:rPr>
        <w:t>.,</w:t>
      </w:r>
      <w:r w:rsidR="00DA05B9" w:rsidRPr="0002421C">
        <w:rPr>
          <w:rStyle w:val="apple-style-span"/>
          <w:rFonts w:eastAsiaTheme="majorEastAsia"/>
          <w:shd w:val="clear" w:color="auto" w:fill="FFFFFF"/>
        </w:rPr>
        <w:t xml:space="preserve"> (2003) examining the effect of hypoxia on rat myoblas</w:t>
      </w:r>
      <w:r w:rsidR="00A04312" w:rsidRPr="0002421C">
        <w:rPr>
          <w:rStyle w:val="apple-style-span"/>
          <w:rFonts w:eastAsiaTheme="majorEastAsia"/>
          <w:shd w:val="clear" w:color="auto" w:fill="FFFFFF"/>
        </w:rPr>
        <w:t xml:space="preserve">ts reported that the number of </w:t>
      </w:r>
      <w:r w:rsidR="00DA05B9" w:rsidRPr="0002421C">
        <w:rPr>
          <w:rStyle w:val="apple-style-span"/>
          <w:rFonts w:eastAsiaTheme="majorEastAsia"/>
          <w:shd w:val="clear" w:color="auto" w:fill="FFFFFF"/>
        </w:rPr>
        <w:t>myoblasts cultured in 3% and 10% O</w:t>
      </w:r>
      <w:r w:rsidR="00DA05B9" w:rsidRPr="0002421C">
        <w:rPr>
          <w:rStyle w:val="apple-style-span"/>
          <w:rFonts w:eastAsiaTheme="majorEastAsia"/>
          <w:shd w:val="clear" w:color="auto" w:fill="FFFFFF"/>
          <w:vertAlign w:val="subscript"/>
        </w:rPr>
        <w:t>2</w:t>
      </w:r>
      <w:r w:rsidR="00DA05B9" w:rsidRPr="0002421C">
        <w:rPr>
          <w:rStyle w:val="apple-style-span"/>
          <w:rFonts w:eastAsiaTheme="majorEastAsia"/>
          <w:shd w:val="clear" w:color="auto" w:fill="FFFFFF"/>
        </w:rPr>
        <w:t xml:space="preserve"> conditions increased by 1.5 and 2.5 times compared with cells cultured under 21% O</w:t>
      </w:r>
      <w:r w:rsidR="00DA05B9" w:rsidRPr="0002421C">
        <w:rPr>
          <w:rStyle w:val="apple-style-span"/>
          <w:rFonts w:eastAsiaTheme="majorEastAsia"/>
          <w:shd w:val="clear" w:color="auto" w:fill="FFFFFF"/>
          <w:vertAlign w:val="subscript"/>
        </w:rPr>
        <w:t>2</w:t>
      </w:r>
      <w:r w:rsidR="00DA05B9" w:rsidRPr="0002421C">
        <w:rPr>
          <w:rStyle w:val="apple-style-span"/>
          <w:rFonts w:eastAsiaTheme="majorEastAsia"/>
          <w:shd w:val="clear" w:color="auto" w:fill="FFFFFF"/>
        </w:rPr>
        <w:t xml:space="preserve">, respectively </w:t>
      </w:r>
      <w:r w:rsidR="007713B9" w:rsidRPr="0002421C">
        <w:rPr>
          <w:rStyle w:val="apple-style-span"/>
          <w:rFonts w:eastAsiaTheme="majorEastAsia"/>
          <w:shd w:val="clear" w:color="auto" w:fill="FFFFFF"/>
        </w:rPr>
        <w:fldChar w:fldCharType="begin"/>
      </w:r>
      <w:r w:rsidR="00DA05B9" w:rsidRPr="0002421C">
        <w:rPr>
          <w:rStyle w:val="apple-style-span"/>
          <w:rFonts w:eastAsiaTheme="majorEastAsia"/>
          <w:shd w:val="clear" w:color="auto" w:fill="FFFFFF"/>
        </w:rPr>
        <w:instrText xml:space="preserve"> ADDIN EN.CITE &lt;EndNote&gt;&lt;Cite&gt;&lt;Author&gt;Zhao&lt;/Author&gt;&lt;Year&gt;2003&lt;/Year&gt;&lt;RecNum&gt;235&lt;/RecNum&gt;&lt;DisplayText&gt;(Zhao et al., 2003)&lt;/DisplayText&gt;&lt;record&gt;&lt;rec-number&gt;235&lt;/rec-number&gt;&lt;foreign-keys&gt;&lt;key app="EN" db-id="sw5f5fersv25dpepzwd5tvw85xxfx2wrtprz"&gt;235&lt;/key&gt;&lt;/foreign-keys&gt;&lt;ref-type name="Conference Proceedings"&gt;10&lt;/ref-type&gt;&lt;contributors&gt;&lt;authors&gt;&lt;author&gt;Zhao, T.&lt;/author&gt;&lt;author&gt;Zhu, L.L.&lt;/author&gt;&lt;author&gt;Zhao, H.Q.&lt;/author&gt;&lt;author&gt;Li, H.S.&lt;/author&gt;&lt;author&gt;Fan, M. &lt;/author&gt;&lt;/authors&gt;&lt;/contributors&gt;&lt;titles&gt;&lt;title&gt; Effects of hypoxia on the proliferation of rat myoblast in vitro&lt;/title&gt;&lt;secondary-title&gt;Proceedings of 5th Congress of Chinese Society for Neuroscience&lt;/secondary-title&gt;&lt;/titles&gt;&lt;pages&gt;290&lt;/pages&gt;&lt;dates&gt;&lt;year&gt;2003&lt;/year&gt;&lt;/dates&gt;&lt;urls&gt;&lt;/urls&gt;&lt;/record&gt;&lt;/Cite&gt;&lt;/EndNote&gt;</w:instrText>
      </w:r>
      <w:r w:rsidR="007713B9" w:rsidRPr="0002421C">
        <w:rPr>
          <w:rStyle w:val="apple-style-span"/>
          <w:rFonts w:eastAsiaTheme="majorEastAsia"/>
          <w:shd w:val="clear" w:color="auto" w:fill="FFFFFF"/>
        </w:rPr>
        <w:fldChar w:fldCharType="separate"/>
      </w:r>
      <w:r w:rsidR="00DA05B9" w:rsidRPr="0002421C">
        <w:rPr>
          <w:rStyle w:val="apple-style-span"/>
          <w:rFonts w:eastAsiaTheme="majorEastAsia"/>
          <w:noProof/>
          <w:shd w:val="clear" w:color="auto" w:fill="FFFFFF"/>
        </w:rPr>
        <w:t>(</w:t>
      </w:r>
      <w:hyperlink w:anchor="_ENREF_303" w:tooltip="Zhao, 2003 #235" w:history="1">
        <w:r w:rsidR="00664BCA" w:rsidRPr="0002421C">
          <w:rPr>
            <w:rStyle w:val="apple-style-span"/>
            <w:rFonts w:eastAsiaTheme="majorEastAsia"/>
            <w:noProof/>
            <w:shd w:val="clear" w:color="auto" w:fill="FFFFFF"/>
          </w:rPr>
          <w:t>Zhao et al., 2003</w:t>
        </w:r>
      </w:hyperlink>
      <w:r w:rsidR="00DA05B9" w:rsidRPr="0002421C">
        <w:rPr>
          <w:rStyle w:val="apple-style-span"/>
          <w:rFonts w:eastAsiaTheme="majorEastAsia"/>
          <w:noProof/>
          <w:shd w:val="clear" w:color="auto" w:fill="FFFFFF"/>
        </w:rPr>
        <w:t>)</w:t>
      </w:r>
      <w:r w:rsidR="007713B9" w:rsidRPr="0002421C">
        <w:rPr>
          <w:rStyle w:val="apple-style-span"/>
          <w:rFonts w:eastAsiaTheme="majorEastAsia"/>
          <w:shd w:val="clear" w:color="auto" w:fill="FFFFFF"/>
        </w:rPr>
        <w:fldChar w:fldCharType="end"/>
      </w:r>
      <w:r w:rsidR="00DA05B9" w:rsidRPr="0002421C">
        <w:rPr>
          <w:rStyle w:val="apple-style-span"/>
          <w:rFonts w:eastAsiaTheme="majorEastAsia"/>
          <w:shd w:val="clear" w:color="auto" w:fill="FFFFFF"/>
        </w:rPr>
        <w:t xml:space="preserve">.  </w:t>
      </w:r>
    </w:p>
    <w:p w14:paraId="5646A6A4" w14:textId="465A5A25" w:rsidR="00DA05B9" w:rsidRPr="0002421C" w:rsidRDefault="00DA05B9" w:rsidP="006C7E19">
      <w:r w:rsidRPr="0002421C">
        <w:t>In myogenic cells, growth suppression induced by hypoxia has been demonstrated clearly by DiCarlo et al., showing G</w:t>
      </w:r>
      <w:r w:rsidRPr="0002421C">
        <w:rPr>
          <w:vertAlign w:val="subscript"/>
        </w:rPr>
        <w:t>1</w:t>
      </w:r>
      <w:r w:rsidRPr="0002421C">
        <w:t xml:space="preserve"> arrest </w:t>
      </w:r>
      <w:r w:rsidR="004C3DF1" w:rsidRPr="0002421C">
        <w:rPr>
          <w:rStyle w:val="FootnoteReference"/>
        </w:rPr>
        <w:footnoteReference w:id="12"/>
      </w:r>
      <w:r w:rsidR="00A04312" w:rsidRPr="0002421C">
        <w:t xml:space="preserve"> </w:t>
      </w:r>
      <w:r w:rsidRPr="0002421C">
        <w:t>of the cell cycle responding to hypoxia. This growth arrest is associated with p27 accumulation in C</w:t>
      </w:r>
      <w:r w:rsidRPr="0002421C">
        <w:rPr>
          <w:vertAlign w:val="subscript"/>
        </w:rPr>
        <w:t>2</w:t>
      </w:r>
      <w:r w:rsidRPr="0002421C">
        <w:t>C</w:t>
      </w:r>
      <w:r w:rsidRPr="0002421C">
        <w:rPr>
          <w:vertAlign w:val="subscript"/>
        </w:rPr>
        <w:t>12</w:t>
      </w:r>
      <w:r w:rsidRPr="0002421C">
        <w:t xml:space="preserve"> myoblasts. Moreover, hypoxia-dependent inhibition of differentiation was associated with myoD degradation by the ubiquitin-proteasome pathway. Thus, hypoxia by inducing myoD degradation blocked accumulation of early myogenic differentiation markers, myogenin, myf5, </w:t>
      </w:r>
      <w:r w:rsidR="0099619B" w:rsidRPr="0002421C">
        <w:t>cycli</w:t>
      </w:r>
      <w:r w:rsidR="00674C24" w:rsidRPr="0002421C">
        <w:t>n-dependent kinase inhibitor-1</w:t>
      </w:r>
      <w:r w:rsidRPr="0002421C">
        <w:t xml:space="preserve"> and </w:t>
      </w:r>
      <w:r w:rsidR="007D15F6" w:rsidRPr="0002421C">
        <w:t>r</w:t>
      </w:r>
      <w:r w:rsidR="0042385B" w:rsidRPr="0002421C">
        <w:t xml:space="preserve">etinoblastoma protein </w:t>
      </w:r>
      <w:r w:rsidRPr="0002421C">
        <w:t xml:space="preserve">resulting in cell cycle withdrawal </w:t>
      </w:r>
      <w:r w:rsidR="007713B9" w:rsidRPr="0002421C">
        <w:fldChar w:fldCharType="begin">
          <w:fldData xml:space="preserve">PEVuZE5vdGU+PENpdGU+PEF1dGhvcj5EaSBDYXJsbzwvQXV0aG9yPjxZZWFyPjIwMDQ8L1llYXI+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</w:fldData>
        </w:fldChar>
      </w:r>
      <w:r w:rsidRPr="0002421C">
        <w:instrText xml:space="preserve"> ADDIN EN.CITE </w:instrText>
      </w:r>
      <w:r w:rsidR="007713B9" w:rsidRPr="0002421C">
        <w:fldChar w:fldCharType="begin">
          <w:fldData xml:space="preserve">PEVuZE5vdGU+PENpdGU+PEF1dGhvcj5EaSBDYXJsbzwvQXV0aG9yPjxZZWFyPjIwMDQ8L1llYXI+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69" w:tooltip="Di Carlo, 2004 #92" w:history="1">
        <w:r w:rsidR="00664BCA" w:rsidRPr="0002421C">
          <w:rPr>
            <w:noProof/>
          </w:rPr>
          <w:t>Di Carlo, et al., 2004</w:t>
        </w:r>
      </w:hyperlink>
      <w:r w:rsidRPr="0002421C">
        <w:rPr>
          <w:noProof/>
        </w:rPr>
        <w:t>)</w:t>
      </w:r>
      <w:r w:rsidR="007713B9" w:rsidRPr="0002421C">
        <w:fldChar w:fldCharType="end"/>
      </w:r>
      <w:r w:rsidRPr="0002421C">
        <w:t>. In summary, DiCarlo and colleagues demonstrated that C</w:t>
      </w:r>
      <w:r w:rsidRPr="0002421C">
        <w:rPr>
          <w:vertAlign w:val="subscript"/>
        </w:rPr>
        <w:t>2</w:t>
      </w:r>
      <w:r w:rsidRPr="0002421C">
        <w:t>C</w:t>
      </w:r>
      <w:r w:rsidRPr="0002421C">
        <w:rPr>
          <w:vertAlign w:val="subscript"/>
        </w:rPr>
        <w:t>12</w:t>
      </w:r>
      <w:r w:rsidRPr="0002421C">
        <w:t xml:space="preserve"> myoblasts cultured in hypoxia showed neither myotube formation or </w:t>
      </w:r>
      <w:r w:rsidR="002565E7" w:rsidRPr="0002421C">
        <w:t>myosin heavy chain</w:t>
      </w:r>
      <w:r w:rsidRPr="0002421C">
        <w:t xml:space="preserve"> protein accumulation, indicating that hypoxia inhibited myogenic differentiation of myoblasts. </w:t>
      </w:r>
    </w:p>
    <w:p w14:paraId="6F73C24F" w14:textId="5F92A7F0" w:rsidR="006C7E19" w:rsidRPr="0002421C" w:rsidRDefault="00DA05B9" w:rsidP="006C7E19">
      <w:r w:rsidRPr="0002421C">
        <w:lastRenderedPageBreak/>
        <w:t>Yun, Lin and Giacca (2005) investigated the effects of three different levels of hypoxia on C</w:t>
      </w:r>
      <w:r w:rsidRPr="0002421C">
        <w:rPr>
          <w:vertAlign w:val="subscript"/>
        </w:rPr>
        <w:t>2</w:t>
      </w:r>
      <w:r w:rsidRPr="0002421C">
        <w:t>C</w:t>
      </w:r>
      <w:r w:rsidRPr="0002421C">
        <w:rPr>
          <w:vertAlign w:val="subscript"/>
        </w:rPr>
        <w:t>12</w:t>
      </w:r>
      <w:r w:rsidRPr="0002421C">
        <w:t xml:space="preserve"> myogenesis; physiological hypoxia (2% O</w:t>
      </w:r>
      <w:r w:rsidRPr="0002421C">
        <w:rPr>
          <w:vertAlign w:val="subscript"/>
        </w:rPr>
        <w:t>2</w:t>
      </w:r>
      <w:r w:rsidRPr="0002421C">
        <w:t>), pathological hypoxia (0.5% O</w:t>
      </w:r>
      <w:r w:rsidRPr="0002421C">
        <w:rPr>
          <w:vertAlign w:val="subscript"/>
        </w:rPr>
        <w:t>2</w:t>
      </w:r>
      <w:r w:rsidRPr="0002421C">
        <w:t>), and extreme pathological hypoxia (0.01% O</w:t>
      </w:r>
      <w:r w:rsidRPr="0002421C">
        <w:rPr>
          <w:vertAlign w:val="subscript"/>
        </w:rPr>
        <w:t>2</w:t>
      </w:r>
      <w:r w:rsidRPr="0002421C">
        <w:t xml:space="preserve">). </w:t>
      </w:r>
      <w:r w:rsidR="00A04312" w:rsidRPr="0002421C">
        <w:t>Their f</w:t>
      </w:r>
      <w:r w:rsidRPr="0002421C">
        <w:t>indings indicated that myogen</w:t>
      </w:r>
      <w:r w:rsidR="00422564">
        <w:t>e</w:t>
      </w:r>
      <w:r w:rsidRPr="0002421C">
        <w:t>sis was inhibited at ≤2% O</w:t>
      </w:r>
      <w:r w:rsidRPr="0002421C">
        <w:rPr>
          <w:vertAlign w:val="subscript"/>
        </w:rPr>
        <w:t>2</w:t>
      </w:r>
      <w:r w:rsidRPr="0002421C">
        <w:t>, with the strongest inhibition occurring at 0.01% O</w:t>
      </w:r>
      <w:r w:rsidRPr="0002421C">
        <w:rPr>
          <w:vertAlign w:val="subscript"/>
        </w:rPr>
        <w:t>2</w:t>
      </w:r>
      <w:r w:rsidRPr="0002421C">
        <w:t xml:space="preserve">. Inhibition of </w:t>
      </w:r>
      <w:r w:rsidR="00AC5AB0">
        <w:t>myogenesis</w:t>
      </w:r>
      <w:r w:rsidR="008C3854" w:rsidRPr="0002421C">
        <w:t xml:space="preserve"> </w:t>
      </w:r>
      <w:r w:rsidRPr="0002421C">
        <w:t xml:space="preserve">also coincided with a transient inhibition of myoD mRNA expression and a significantly delayed induction of myogenin </w:t>
      </w:r>
      <w:r w:rsidR="007713B9" w:rsidRPr="0002421C">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 </w:instrText>
      </w:r>
      <w:r w:rsidR="00664BCA">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61" w:tooltip="Csete, 2001 #107" w:history="1">
        <w:r w:rsidR="00664BCA" w:rsidRPr="0002421C">
          <w:rPr>
            <w:noProof/>
          </w:rPr>
          <w:t>Csete, et al., 2001</w:t>
        </w:r>
      </w:hyperlink>
      <w:r w:rsidRPr="0002421C">
        <w:rPr>
          <w:noProof/>
        </w:rPr>
        <w:t>)</w:t>
      </w:r>
      <w:r w:rsidR="007713B9" w:rsidRPr="0002421C">
        <w:fldChar w:fldCharType="end"/>
      </w:r>
      <w:r w:rsidRPr="0002421C">
        <w:t>. However, Yun and colleagues also reported that when cells were transferred to 21% O</w:t>
      </w:r>
      <w:r w:rsidRPr="0002421C">
        <w:rPr>
          <w:vertAlign w:val="subscript"/>
        </w:rPr>
        <w:t>2</w:t>
      </w:r>
      <w:r w:rsidRPr="0002421C">
        <w:t xml:space="preserve"> after the cells induced myogenic differentiation at 2%, 0.5% and 0.01% O</w:t>
      </w:r>
      <w:r w:rsidRPr="0002421C">
        <w:rPr>
          <w:vertAlign w:val="subscript"/>
        </w:rPr>
        <w:t>2</w:t>
      </w:r>
      <w:r w:rsidRPr="0002421C">
        <w:t xml:space="preserve"> for 72 hours they recovered to continue differentiation from 2% and 0.5% O</w:t>
      </w:r>
      <w:r w:rsidRPr="0002421C">
        <w:rPr>
          <w:vertAlign w:val="subscript"/>
        </w:rPr>
        <w:t>2</w:t>
      </w:r>
      <w:r w:rsidRPr="0002421C">
        <w:t>, but only to some extent following 0.01% O</w:t>
      </w:r>
      <w:r w:rsidRPr="0002421C">
        <w:rPr>
          <w:vertAlign w:val="subscript"/>
        </w:rPr>
        <w:t>2</w:t>
      </w:r>
      <w:r w:rsidRPr="0002421C">
        <w:t xml:space="preserve"> exposure. DiCarlo et al</w:t>
      </w:r>
      <w:r w:rsidR="003668B2" w:rsidRPr="0002421C">
        <w:t>.,</w:t>
      </w:r>
      <w:r w:rsidRPr="0002421C">
        <w:t xml:space="preserve"> (2004) also observed that myoblasts differentiation was reversibly inhibited by hypoxia, as myoblasts retain their capacity to proliferate or differentiate when normal O</w:t>
      </w:r>
      <w:r w:rsidRPr="0002421C">
        <w:rPr>
          <w:vertAlign w:val="subscript"/>
        </w:rPr>
        <w:t>2</w:t>
      </w:r>
      <w:r w:rsidRPr="0002421C">
        <w:t xml:space="preserve"> concentrations were restored. </w:t>
      </w:r>
    </w:p>
    <w:p w14:paraId="46F23DA5" w14:textId="7F67369B" w:rsidR="00DA05B9" w:rsidRPr="0002421C" w:rsidRDefault="00DA05B9" w:rsidP="006C7E19">
      <w:r w:rsidRPr="0002421C">
        <w:t>Sato et al</w:t>
      </w:r>
      <w:r w:rsidR="003668B2" w:rsidRPr="0002421C">
        <w:t>.,</w:t>
      </w:r>
      <w:r w:rsidRPr="0002421C">
        <w:t xml:space="preserve"> (2011) investigated the growth, differentiation and motility of myogenic C</w:t>
      </w:r>
      <w:r w:rsidRPr="0002421C">
        <w:rPr>
          <w:vertAlign w:val="subscript"/>
        </w:rPr>
        <w:t>2</w:t>
      </w:r>
      <w:r w:rsidRPr="0002421C">
        <w:t>C</w:t>
      </w:r>
      <w:r w:rsidRPr="0002421C">
        <w:rPr>
          <w:vertAlign w:val="subscript"/>
        </w:rPr>
        <w:t>12</w:t>
      </w:r>
      <w:r w:rsidRPr="0002421C">
        <w:t xml:space="preserve"> cells in response to hypoxia (2, 5 and 10% O</w:t>
      </w:r>
      <w:r w:rsidRPr="0002421C">
        <w:rPr>
          <w:vertAlign w:val="subscript"/>
        </w:rPr>
        <w:t>2</w:t>
      </w:r>
      <w:r w:rsidRPr="0002421C">
        <w:t xml:space="preserve">) using in vitro morphology, immunohistochemistry and immunoblotting. It was found that hypoxia affected the cells in different ways depending upon their stage in the growth phase. Specifically, hypoxia induced suppression </w:t>
      </w:r>
      <w:r w:rsidR="00422564">
        <w:t>of  myoblast proliferation</w:t>
      </w:r>
      <w:r w:rsidRPr="0002421C">
        <w:t xml:space="preserve"> </w:t>
      </w:r>
      <w:r w:rsidR="0000113E">
        <w:t xml:space="preserve">in the </w:t>
      </w:r>
      <w:r w:rsidRPr="0002421C">
        <w:t xml:space="preserve">growth phase however </w:t>
      </w:r>
      <w:r w:rsidR="0000113E">
        <w:t xml:space="preserve">this hypoxia induced </w:t>
      </w:r>
      <w:r w:rsidRPr="0002421C">
        <w:t xml:space="preserve">suppression diminished in the differentiation phase. Expression of differentiation marker proteins (i.e. myosin heavy chain) were also inhibited accompanying myoD mRNA suppression, a result reported previously within other research findings </w:t>
      </w:r>
      <w:r w:rsidR="007713B9" w:rsidRPr="0002421C">
        <w:fldChar w:fldCharType="begin">
          <w:fldData xml:space="preserve">PEVuZE5vdGU+PENpdGU+PEF1dGhvcj5EaSBDYXJsbzwvQXV0aG9yPjxZZWFyPjIwMDQ8L1llYXI+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==
</w:fldData>
        </w:fldChar>
      </w:r>
      <w:r w:rsidRPr="0002421C">
        <w:instrText xml:space="preserve"> ADDIN EN.CITE </w:instrText>
      </w:r>
      <w:r w:rsidR="007713B9" w:rsidRPr="0002421C">
        <w:fldChar w:fldCharType="begin">
          <w:fldData xml:space="preserve">PEVuZE5vdGU+PENpdGU+PEF1dGhvcj5EaSBDYXJsbzwvQXV0aG9yPjxZZWFyPjIwMDQ8L1llYXI+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==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69" w:tooltip="Di Carlo, 2004 #92" w:history="1">
        <w:r w:rsidR="00664BCA" w:rsidRPr="0002421C">
          <w:rPr>
            <w:noProof/>
          </w:rPr>
          <w:t>Di Carlo, et al., 2004</w:t>
        </w:r>
      </w:hyperlink>
      <w:r w:rsidRPr="0002421C">
        <w:rPr>
          <w:noProof/>
        </w:rPr>
        <w:t xml:space="preserve">; </w:t>
      </w:r>
      <w:hyperlink w:anchor="_ENREF_134" w:tooltip="Itoigawa, 2010 #108" w:history="1">
        <w:r w:rsidR="00664BCA" w:rsidRPr="0002421C">
          <w:rPr>
            <w:noProof/>
          </w:rPr>
          <w:t>Itoigawa et al., 2010</w:t>
        </w:r>
      </w:hyperlink>
      <w:r w:rsidRPr="0002421C">
        <w:rPr>
          <w:noProof/>
        </w:rPr>
        <w:t>)</w:t>
      </w:r>
      <w:r w:rsidR="007713B9" w:rsidRPr="0002421C">
        <w:fldChar w:fldCharType="end"/>
      </w:r>
      <w:r w:rsidRPr="0002421C">
        <w:t>. The a</w:t>
      </w:r>
      <w:r w:rsidR="00331167" w:rsidRPr="0002421C">
        <w:t>uthors concluded that hypoxia might</w:t>
      </w:r>
      <w:r w:rsidRPr="0002421C">
        <w:t xml:space="preserve"> shift cells in to the growth phase providing cells </w:t>
      </w:r>
      <w:r w:rsidR="00331167" w:rsidRPr="0002421C">
        <w:t xml:space="preserve">with </w:t>
      </w:r>
      <w:r w:rsidRPr="0002421C">
        <w:t xml:space="preserve">the ability to translocate in to the appropriate area. </w:t>
      </w:r>
    </w:p>
    <w:p w14:paraId="5633C0FA" w14:textId="079317C6" w:rsidR="00DA05B9" w:rsidRPr="0002421C" w:rsidRDefault="00DA05B9" w:rsidP="006C7E19">
      <w:r w:rsidRPr="0002421C">
        <w:t>Liu, Wen, Bi, et al</w:t>
      </w:r>
      <w:r w:rsidR="003668B2" w:rsidRPr="0002421C">
        <w:t>.,</w:t>
      </w:r>
      <w:r w:rsidRPr="0002421C">
        <w:t xml:space="preserve"> (2012) studied the response of primary mice myoblasts t</w:t>
      </w:r>
      <w:r w:rsidR="00F63995" w:rsidRPr="0002421C">
        <w:t>o 48 hours of hypoxia (1%) versu</w:t>
      </w:r>
      <w:r w:rsidRPr="0002421C">
        <w:t>s normoxia. In this study it was demonstrated that hypoxic culture conditions favour the quiescence of satellite cell-derived primary myoblast</w:t>
      </w:r>
      <w:r w:rsidR="00A23B88">
        <w:t>s</w:t>
      </w:r>
      <w:r w:rsidRPr="0002421C">
        <w:t xml:space="preserve"> by upregulating </w:t>
      </w:r>
      <w:r w:rsidR="002565E7" w:rsidRPr="0002421C">
        <w:t>paired box protein 7,</w:t>
      </w:r>
      <w:r w:rsidRPr="0002421C">
        <w:t xml:space="preserve"> a key regulator of satellite cell self-renewal, and downregulating myoD and myogenin. Overall this research confirms the results of others by demonstrating enhanced proliferation and inhibited differentiation. Furthermore, it was found that during myoblast division, the hypoxic condition promoted asymmetric self-renewal divisions while inhibiting asymmetric differentiation divisions without impacting the overall rate of proliferation </w:t>
      </w:r>
      <w:r w:rsidR="007713B9" w:rsidRPr="0002421C">
        <w:fldChar w:fldCharType="begin">
          <w:fldData xml:space="preserve">PEVuZE5vdGU+PENpdGU+PEF1dGhvcj5MaXU8L0F1dGhvcj48WWVhcj4yMDEyPC9ZZWFyPjxSZWNO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==
</w:fldData>
        </w:fldChar>
      </w:r>
      <w:r w:rsidR="006E7CC7" w:rsidRPr="0002421C">
        <w:instrText xml:space="preserve"> ADDIN EN.CITE </w:instrText>
      </w:r>
      <w:r w:rsidR="007713B9" w:rsidRPr="0002421C">
        <w:fldChar w:fldCharType="begin">
          <w:fldData xml:space="preserve">PEVuZE5vdGU+PENpdGU+PEF1dGhvcj5MaXU8L0F1dGhvcj48WWVhcj4yMDEyPC9ZZWFyPjxSZWNO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==
</w:fldData>
        </w:fldChar>
      </w:r>
      <w:r w:rsidR="006E7CC7" w:rsidRPr="0002421C">
        <w:instrText xml:space="preserve"> ADDIN EN.CITE.DATA </w:instrText>
      </w:r>
      <w:r w:rsidR="007713B9" w:rsidRPr="0002421C">
        <w:fldChar w:fldCharType="end"/>
      </w:r>
      <w:r w:rsidR="007713B9" w:rsidRPr="0002421C">
        <w:fldChar w:fldCharType="separate"/>
      </w:r>
      <w:r w:rsidR="006E7CC7" w:rsidRPr="0002421C">
        <w:rPr>
          <w:noProof/>
        </w:rPr>
        <w:t>(</w:t>
      </w:r>
      <w:hyperlink w:anchor="_ENREF_166" w:tooltip="Liu, 2012 #109" w:history="1">
        <w:r w:rsidR="00664BCA" w:rsidRPr="0002421C">
          <w:rPr>
            <w:noProof/>
          </w:rPr>
          <w:t>Liu et al., 2012</w:t>
        </w:r>
      </w:hyperlink>
      <w:r w:rsidR="006E7CC7" w:rsidRPr="0002421C">
        <w:rPr>
          <w:noProof/>
        </w:rPr>
        <w:t>)</w:t>
      </w:r>
      <w:r w:rsidR="007713B9" w:rsidRPr="0002421C">
        <w:fldChar w:fldCharType="end"/>
      </w:r>
      <w:r w:rsidRPr="0002421C">
        <w:t xml:space="preserve">. </w:t>
      </w:r>
    </w:p>
    <w:p w14:paraId="1A7F0F17" w14:textId="57C15600" w:rsidR="00D43A0D" w:rsidRDefault="00DA05B9" w:rsidP="006C7E19">
      <w:r w:rsidRPr="0002421C">
        <w:lastRenderedPageBreak/>
        <w:t>A recent study conducted by Koning et al</w:t>
      </w:r>
      <w:r w:rsidR="003668B2" w:rsidRPr="0002421C">
        <w:t>.,</w:t>
      </w:r>
      <w:r w:rsidRPr="0002421C">
        <w:t xml:space="preserve"> (2011) examined the effect of hypoxia (2% O</w:t>
      </w:r>
      <w:r w:rsidRPr="0002421C">
        <w:rPr>
          <w:vertAlign w:val="subscript"/>
        </w:rPr>
        <w:t>2</w:t>
      </w:r>
      <w:r w:rsidRPr="0002421C">
        <w:t xml:space="preserve">) on human satellite cell proliferation and differentiation during different passage phases </w:t>
      </w:r>
      <w:r w:rsidR="007713B9" w:rsidRPr="0002421C">
        <w:fldChar w:fldCharType="begin">
          <w:fldData xml:space="preserve">PEVuZE5vdGU+PENpdGU+PEF1dGhvcj5Lb25pbmc8L0F1dGhvcj48WWVhcj4yMDExPC9ZZWFyPjxS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</w:fldData>
        </w:fldChar>
      </w:r>
      <w:r w:rsidRPr="0002421C">
        <w:instrText xml:space="preserve"> ADDIN EN.CITE </w:instrText>
      </w:r>
      <w:r w:rsidR="007713B9" w:rsidRPr="0002421C">
        <w:fldChar w:fldCharType="begin">
          <w:fldData xml:space="preserve">PEVuZE5vdGU+PENpdGU+PEF1dGhvcj5Lb25pbmc8L0F1dGhvcj48WWVhcj4yMDExPC9ZZWFyPjxS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51" w:tooltip="Koning, 2011 #110" w:history="1">
        <w:r w:rsidR="00664BCA" w:rsidRPr="0002421C">
          <w:rPr>
            <w:noProof/>
          </w:rPr>
          <w:t>Koning et al., 2011</w:t>
        </w:r>
      </w:hyperlink>
      <w:r w:rsidRPr="0002421C">
        <w:rPr>
          <w:noProof/>
        </w:rPr>
        <w:t>)</w:t>
      </w:r>
      <w:r w:rsidR="007713B9" w:rsidRPr="0002421C">
        <w:fldChar w:fldCharType="end"/>
      </w:r>
      <w:r w:rsidRPr="0002421C">
        <w:t>. In accordance with previous literature, the results demonstrated that during early passage phases (0-5) hypoxically cultured satellite cells proliferated twice as fast as those cultured in normoxia. However at high passage phases (6-15) these effects were eliminated and passage doubling time was similar in both normoxically and hypoxically cultured satellite cells. On the contrary, gene expression of myogenic transcr</w:t>
      </w:r>
      <w:r w:rsidR="0042385B" w:rsidRPr="0002421C">
        <w:t>iption factors (myf5, myoD</w:t>
      </w:r>
      <w:r w:rsidRPr="0002421C">
        <w:t>) was up</w:t>
      </w:r>
      <w:r w:rsidR="00B94550" w:rsidRPr="0002421C">
        <w:t>-</w:t>
      </w:r>
      <w:r w:rsidRPr="0002421C">
        <w:t>regulated by hypoxia during differentiation. Koning and colleagues concluded that during myogenesis in vitro satellite cell proliferation is enhanced. Moreover, although satellite cells differentiate in to myotubes, they maintain a pool of quiescent satellite with qualities that are unaffected by hypoxia. Similar findings were reported by Martin et al</w:t>
      </w:r>
      <w:r w:rsidR="003668B2" w:rsidRPr="0002421C">
        <w:t>.,</w:t>
      </w:r>
      <w:r w:rsidRPr="0002421C">
        <w:t xml:space="preserve"> (2009); their findings demonstrate that 5% O</w:t>
      </w:r>
      <w:r w:rsidRPr="0002421C">
        <w:rPr>
          <w:vertAlign w:val="subscript"/>
        </w:rPr>
        <w:t>2</w:t>
      </w:r>
      <w:r w:rsidRPr="0002421C">
        <w:t xml:space="preserve"> increases proliferative capacity of human myoblasts compared with 20% O</w:t>
      </w:r>
      <w:r w:rsidRPr="0002421C">
        <w:rPr>
          <w:vertAlign w:val="subscript"/>
        </w:rPr>
        <w:t>2</w:t>
      </w:r>
      <w:r w:rsidRPr="0002421C">
        <w:t>. However, unlike in rodent and bovine myoblasts, the increase in myoD and myogenin during differentiation was similar in 5 and 20% O</w:t>
      </w:r>
      <w:r w:rsidRPr="0002421C">
        <w:rPr>
          <w:vertAlign w:val="subscript"/>
        </w:rPr>
        <w:t>2</w:t>
      </w:r>
      <w:r w:rsidRPr="0002421C">
        <w:t>. Therefore, their data indicates that low O</w:t>
      </w:r>
      <w:r w:rsidRPr="0002421C">
        <w:rPr>
          <w:vertAlign w:val="subscript"/>
        </w:rPr>
        <w:t>2</w:t>
      </w:r>
      <w:r w:rsidRPr="0002421C">
        <w:t xml:space="preserve"> culture conditions maintain, but do not enhance the differentiation potential of human skeletal myoblasts </w:t>
      </w:r>
      <w:r w:rsidR="007713B9" w:rsidRPr="0002421C">
        <w:fldChar w:fldCharType="begin"/>
      </w:r>
      <w:r w:rsidRPr="0002421C">
        <w:instrText xml:space="preserve"> ADDIN EN.CITE &lt;EndNote&gt;&lt;Cite&gt;&lt;Author&gt;Martin&lt;/Author&gt;&lt;Year&gt;2009&lt;/Year&gt;&lt;RecNum&gt;111&lt;/RecNum&gt;&lt;DisplayText&gt;(Martin et al., 2009)&lt;/DisplayText&gt;&lt;record&gt;&lt;rec-number&gt;111&lt;/rec-number&gt;&lt;foreign-keys&gt;&lt;key app="EN" db-id="sw5f5fersv25dpepzwd5tvw85xxfx2wrtprz"&gt;111&lt;/key&gt;&lt;/foreign-keys&gt;&lt;ref-type name="Journal Article"&gt;17&lt;/ref-type&gt;&lt;contributors&gt;&lt;authors&gt;&lt;author&gt;Martin, S. D.&lt;/author&gt;&lt;author&gt;Collier, F. M.&lt;/author&gt;&lt;author&gt;Kirkland, M. A.&lt;/author&gt;&lt;author&gt;Walder, K.&lt;/author&gt;&lt;author&gt;Stupka, N.&lt;/author&gt;&lt;/authors&gt;&lt;/contributors&gt;&lt;auth-address&gt;Institute for Technology, Research and Innovation, Deakin University, Pigdons Road, Waurn Ponds, VIC, 3217, Australia.&lt;/auth-address&gt;&lt;titles&gt;&lt;title&gt;Enhanced proliferation of human skeletal muscle precursor cells derived from elderly donors cultured in estimated physiological (5%) oxygen&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pages&gt;93-107&lt;/pages&gt;&lt;volume&gt;61&lt;/volume&gt;&lt;number&gt;3&lt;/number&gt;&lt;dates&gt;&lt;year&gt;2009&lt;/year&gt;&lt;pub-dates&gt;&lt;date&gt;Dec&lt;/date&gt;&lt;/pub-dates&gt;&lt;/dates&gt;&lt;isbn&gt;0920-9069 (Print)&amp;#xD;0920-9069 (Linking)&lt;/isbn&gt;&lt;accession-num&gt;20091346&lt;/accession-num&gt;&lt;urls&gt;&lt;related-urls&gt;&lt;url&gt;http://www.ncbi.nlm.nih.gov/pubmed/20091346&lt;/url&gt;&lt;/related-urls&gt;&lt;/urls&gt;&lt;custom2&gt;2825300&lt;/custom2&gt;&lt;/record&gt;&lt;/Cite&gt;&lt;/EndNote&gt;</w:instrText>
      </w:r>
      <w:r w:rsidR="007713B9" w:rsidRPr="0002421C">
        <w:fldChar w:fldCharType="separate"/>
      </w:r>
      <w:r w:rsidRPr="0002421C">
        <w:rPr>
          <w:noProof/>
        </w:rPr>
        <w:t>(</w:t>
      </w:r>
      <w:hyperlink w:anchor="_ENREF_179" w:tooltip="Martin, 2009 #111" w:history="1">
        <w:r w:rsidR="00664BCA" w:rsidRPr="0002421C">
          <w:rPr>
            <w:noProof/>
          </w:rPr>
          <w:t>Martin et al., 2009</w:t>
        </w:r>
      </w:hyperlink>
      <w:r w:rsidRPr="0002421C">
        <w:rPr>
          <w:noProof/>
        </w:rPr>
        <w:t>)</w:t>
      </w:r>
      <w:r w:rsidR="007713B9" w:rsidRPr="0002421C">
        <w:fldChar w:fldCharType="end"/>
      </w:r>
      <w:r w:rsidR="00C77201">
        <w:t xml:space="preserve">. </w:t>
      </w:r>
    </w:p>
    <w:p w14:paraId="177297C9" w14:textId="77777777" w:rsidR="00C77201" w:rsidRDefault="00C77201" w:rsidP="006C7E19"/>
    <w:p w14:paraId="2235B6DD" w14:textId="77777777" w:rsidR="00C77201" w:rsidRDefault="00C77201" w:rsidP="006C7E19"/>
    <w:p w14:paraId="01B502A6" w14:textId="77777777" w:rsidR="00C77201" w:rsidRDefault="00C77201" w:rsidP="006C7E19"/>
    <w:p w14:paraId="18333CED" w14:textId="77777777" w:rsidR="00C77201" w:rsidRDefault="00C77201" w:rsidP="006C7E19"/>
    <w:p w14:paraId="00B5006F" w14:textId="77777777" w:rsidR="00C77201" w:rsidRDefault="00C77201" w:rsidP="006C7E19"/>
    <w:p w14:paraId="3ADE4C82" w14:textId="77777777" w:rsidR="00C77201" w:rsidRDefault="00C77201" w:rsidP="006C7E19">
      <w:pPr>
        <w:sectPr w:rsidR="00C77201" w:rsidSect="007265B9">
          <w:headerReference w:type="even" r:id="rId34"/>
          <w:headerReference w:type="default" r:id="rId35"/>
          <w:footerReference w:type="default" r:id="rId36"/>
          <w:type w:val="oddPage"/>
          <w:pgSz w:w="11907" w:h="16840" w:code="9"/>
          <w:pgMar w:top="1418" w:right="1134" w:bottom="1418" w:left="2268" w:header="851" w:footer="851" w:gutter="0"/>
          <w:cols w:space="708"/>
          <w:docGrid w:linePitch="360"/>
        </w:sectPr>
      </w:pPr>
    </w:p>
    <w:p w14:paraId="7D29FB2E" w14:textId="1A15BFA6" w:rsidR="00D53D06" w:rsidRDefault="00D53D06" w:rsidP="00D53D06">
      <w:pPr>
        <w:pStyle w:val="Caption"/>
        <w:keepNext/>
      </w:pPr>
      <w:bookmarkStart w:id="38" w:name="_Toc394742942"/>
      <w:r>
        <w:lastRenderedPageBreak/>
        <w:t xml:space="preserve">Table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D96605">
        <w:t>.</w:t>
      </w:r>
      <w:fldSimple w:instr=" SEQ Table \* ARABIC \s 1 ">
        <w:r w:rsidR="00D2773E">
          <w:rPr>
            <w:noProof/>
          </w:rPr>
          <w:t>1</w:t>
        </w:r>
      </w:fldSimple>
      <w:r>
        <w:t xml:space="preserve">. </w:t>
      </w:r>
      <w:r w:rsidRPr="005663CF">
        <w:t>Summary of findings</w:t>
      </w:r>
      <w:r w:rsidR="00AC2A04">
        <w:t>.</w:t>
      </w:r>
      <w:bookmarkEnd w:id="38"/>
    </w:p>
    <w:tbl>
      <w:tblPr>
        <w:tblStyle w:val="PlainTable21"/>
        <w:tblW w:w="14884" w:type="dxa"/>
        <w:shd w:val="clear" w:color="auto" w:fill="FFFF00"/>
        <w:tblLook w:val="04A0" w:firstRow="1" w:lastRow="0" w:firstColumn="1" w:lastColumn="0" w:noHBand="0" w:noVBand="1"/>
      </w:tblPr>
      <w:tblGrid>
        <w:gridCol w:w="2552"/>
        <w:gridCol w:w="2977"/>
        <w:gridCol w:w="9355"/>
      </w:tblGrid>
      <w:tr w:rsidR="00C77201" w:rsidRPr="00DE5190" w14:paraId="462A4A58" w14:textId="77777777" w:rsidTr="00566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E9604DA" w14:textId="77777777" w:rsidR="00C77201" w:rsidRPr="00DE5190" w:rsidRDefault="00C77201" w:rsidP="00D53D06">
            <w:pPr>
              <w:jc w:val="center"/>
              <w:rPr>
                <w:rStyle w:val="apple-style-span"/>
                <w:rFonts w:eastAsiaTheme="majorEastAsia"/>
                <w:sz w:val="22"/>
                <w:szCs w:val="22"/>
                <w:shd w:val="clear" w:color="auto" w:fill="FFFFFF"/>
              </w:rPr>
            </w:pPr>
            <w:r w:rsidRPr="00DE5190">
              <w:rPr>
                <w:rStyle w:val="apple-style-span"/>
                <w:rFonts w:eastAsiaTheme="majorEastAsia"/>
                <w:sz w:val="22"/>
                <w:szCs w:val="22"/>
                <w:shd w:val="clear" w:color="auto" w:fill="FFFFFF"/>
              </w:rPr>
              <w:t>Authors</w:t>
            </w:r>
          </w:p>
        </w:tc>
        <w:tc>
          <w:tcPr>
            <w:tcW w:w="2977" w:type="dxa"/>
            <w:shd w:val="clear" w:color="auto" w:fill="auto"/>
          </w:tcPr>
          <w:p w14:paraId="6C4503D2" w14:textId="77777777" w:rsidR="00C77201" w:rsidRPr="00DE5190" w:rsidRDefault="00C77201" w:rsidP="00D53D06">
            <w:pPr>
              <w:jc w:val="center"/>
              <w:cnfStyle w:val="100000000000" w:firstRow="1" w:lastRow="0" w:firstColumn="0" w:lastColumn="0" w:oddVBand="0" w:evenVBand="0" w:oddHBand="0" w:evenHBand="0" w:firstRowFirstColumn="0" w:firstRowLastColumn="0" w:lastRowFirstColumn="0" w:lastRowLastColumn="0"/>
              <w:rPr>
                <w:rStyle w:val="apple-style-span"/>
                <w:rFonts w:eastAsiaTheme="majorEastAsia"/>
                <w:sz w:val="22"/>
                <w:szCs w:val="22"/>
                <w:shd w:val="clear" w:color="auto" w:fill="FFFFFF"/>
              </w:rPr>
            </w:pPr>
            <w:r w:rsidRPr="00DE5190">
              <w:rPr>
                <w:rStyle w:val="apple-style-span"/>
                <w:rFonts w:eastAsiaTheme="majorEastAsia"/>
                <w:sz w:val="22"/>
                <w:szCs w:val="22"/>
                <w:shd w:val="clear" w:color="auto" w:fill="FFFFFF"/>
              </w:rPr>
              <w:t>Methods</w:t>
            </w:r>
          </w:p>
        </w:tc>
        <w:tc>
          <w:tcPr>
            <w:tcW w:w="9355" w:type="dxa"/>
            <w:shd w:val="clear" w:color="auto" w:fill="auto"/>
          </w:tcPr>
          <w:p w14:paraId="2EB08D52" w14:textId="77777777" w:rsidR="00C77201" w:rsidRPr="00DE5190" w:rsidRDefault="00C77201" w:rsidP="00D53D06">
            <w:pPr>
              <w:jc w:val="center"/>
              <w:cnfStyle w:val="100000000000" w:firstRow="1" w:lastRow="0" w:firstColumn="0" w:lastColumn="0" w:oddVBand="0" w:evenVBand="0" w:oddHBand="0" w:evenHBand="0" w:firstRowFirstColumn="0" w:firstRowLastColumn="0" w:lastRowFirstColumn="0" w:lastRowLastColumn="0"/>
              <w:rPr>
                <w:rStyle w:val="apple-style-span"/>
                <w:rFonts w:eastAsiaTheme="majorEastAsia"/>
                <w:sz w:val="22"/>
                <w:szCs w:val="22"/>
                <w:shd w:val="clear" w:color="auto" w:fill="FFFFFF"/>
              </w:rPr>
            </w:pPr>
            <w:r w:rsidRPr="00DE5190">
              <w:rPr>
                <w:rStyle w:val="apple-style-span"/>
                <w:rFonts w:eastAsiaTheme="majorEastAsia"/>
                <w:sz w:val="22"/>
                <w:szCs w:val="22"/>
                <w:shd w:val="clear" w:color="auto" w:fill="FFFFFF"/>
              </w:rPr>
              <w:t>Findings</w:t>
            </w:r>
          </w:p>
        </w:tc>
      </w:tr>
      <w:tr w:rsidR="00C77201" w:rsidRPr="00DE5190" w14:paraId="43902CE2" w14:textId="77777777" w:rsidTr="0056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F72FDB7" w14:textId="77777777" w:rsidR="00C77201" w:rsidRPr="00DE5190" w:rsidRDefault="00C77201" w:rsidP="00D53D06">
            <w:pPr>
              <w:spacing w:line="240" w:lineRule="auto"/>
              <w:rPr>
                <w:rStyle w:val="apple-style-span"/>
                <w:rFonts w:eastAsiaTheme="majorEastAsia"/>
                <w:b w:val="0"/>
                <w:sz w:val="22"/>
                <w:szCs w:val="22"/>
                <w:shd w:val="clear" w:color="auto" w:fill="FFFFFF"/>
              </w:rPr>
            </w:pPr>
            <w:r w:rsidRPr="00DE5190">
              <w:rPr>
                <w:b w:val="0"/>
                <w:sz w:val="22"/>
                <w:szCs w:val="22"/>
              </w:rPr>
              <w:t>Chakravarthy, Spangenberg &amp; Booth (2001)</w:t>
            </w:r>
          </w:p>
        </w:tc>
        <w:tc>
          <w:tcPr>
            <w:tcW w:w="2977" w:type="dxa"/>
            <w:shd w:val="clear" w:color="auto" w:fill="auto"/>
          </w:tcPr>
          <w:p w14:paraId="597C36F6" w14:textId="77777777" w:rsidR="00C77201" w:rsidRPr="00DE5190" w:rsidRDefault="00C77201" w:rsidP="00D53D06">
            <w:pPr>
              <w:spacing w:line="240" w:lineRule="auto"/>
              <w:cnfStyle w:val="000000100000" w:firstRow="0" w:lastRow="0" w:firstColumn="0" w:lastColumn="0" w:oddVBand="0" w:evenVBand="0" w:oddHBand="1" w:evenHBand="0" w:firstRowFirstColumn="0" w:firstRowLastColumn="0" w:lastRowFirstColumn="0" w:lastRowLastColumn="0"/>
              <w:rPr>
                <w:rStyle w:val="apple-style-span"/>
                <w:rFonts w:eastAsiaTheme="majorEastAsia"/>
                <w:sz w:val="22"/>
                <w:szCs w:val="22"/>
                <w:shd w:val="clear" w:color="auto" w:fill="FFFFFF"/>
              </w:rPr>
            </w:pPr>
            <w:r w:rsidRPr="00DE5190">
              <w:rPr>
                <w:sz w:val="22"/>
                <w:szCs w:val="22"/>
              </w:rPr>
              <w:t>Satellite cells (male rats) cultured under 21% and 3% O</w:t>
            </w:r>
            <w:r w:rsidRPr="00DE5190">
              <w:rPr>
                <w:sz w:val="22"/>
                <w:szCs w:val="22"/>
                <w:vertAlign w:val="subscript"/>
              </w:rPr>
              <w:t>2</w:t>
            </w:r>
          </w:p>
        </w:tc>
        <w:tc>
          <w:tcPr>
            <w:tcW w:w="9355" w:type="dxa"/>
            <w:shd w:val="clear" w:color="auto" w:fill="auto"/>
          </w:tcPr>
          <w:p w14:paraId="0D556146" w14:textId="77777777" w:rsidR="00C77201" w:rsidRPr="00DE5190" w:rsidRDefault="00C77201" w:rsidP="00A2233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eastAsiaTheme="majorEastAsia" w:cs="Times New Roman"/>
                <w:sz w:val="22"/>
                <w:szCs w:val="22"/>
                <w:shd w:val="clear" w:color="auto" w:fill="FFFFFF"/>
              </w:rPr>
            </w:pPr>
            <w:r w:rsidRPr="00DE5190">
              <w:rPr>
                <w:rFonts w:cs="Times New Roman"/>
                <w:sz w:val="22"/>
                <w:szCs w:val="22"/>
              </w:rPr>
              <w:t>↑ proliferation and formation of larger myotubes after 7 d in cells cultured under 3% O</w:t>
            </w:r>
            <w:r w:rsidRPr="00DE5190">
              <w:rPr>
                <w:rFonts w:cs="Times New Roman"/>
                <w:sz w:val="22"/>
                <w:szCs w:val="22"/>
                <w:vertAlign w:val="subscript"/>
              </w:rPr>
              <w:t>2</w:t>
            </w:r>
            <w:r w:rsidRPr="00DE5190">
              <w:rPr>
                <w:rFonts w:cs="Times New Roman"/>
                <w:sz w:val="22"/>
                <w:szCs w:val="22"/>
              </w:rPr>
              <w:t xml:space="preserve"> compared with 21% O</w:t>
            </w:r>
            <w:r w:rsidRPr="00DE5190">
              <w:rPr>
                <w:rFonts w:cs="Times New Roman"/>
                <w:sz w:val="22"/>
                <w:szCs w:val="22"/>
                <w:vertAlign w:val="subscript"/>
              </w:rPr>
              <w:t>2</w:t>
            </w:r>
          </w:p>
          <w:p w14:paraId="1F816F1B" w14:textId="77777777" w:rsidR="00C77201" w:rsidRPr="00DE5190" w:rsidRDefault="00C77201" w:rsidP="00A22332">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Fonts w:cs="Times New Roman"/>
                <w:sz w:val="22"/>
                <w:szCs w:val="22"/>
              </w:rPr>
              <w:t>p27</w:t>
            </w:r>
            <w:r w:rsidRPr="00DE5190">
              <w:rPr>
                <w:rFonts w:cs="Times New Roman"/>
                <w:sz w:val="22"/>
                <w:szCs w:val="22"/>
                <w:vertAlign w:val="superscript"/>
              </w:rPr>
              <w:t>Kip1</w:t>
            </w:r>
            <w:r w:rsidRPr="00DE5190">
              <w:rPr>
                <w:rFonts w:cs="Times New Roman"/>
                <w:sz w:val="22"/>
                <w:szCs w:val="22"/>
              </w:rPr>
              <w:t xml:space="preserve"> downregulated</w:t>
            </w:r>
          </w:p>
        </w:tc>
      </w:tr>
      <w:tr w:rsidR="00C77201" w:rsidRPr="00DE5190" w14:paraId="2D739835" w14:textId="77777777" w:rsidTr="005663CF">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D16BE49" w14:textId="7B63AF0D" w:rsidR="00C77201" w:rsidRPr="00DE5190" w:rsidRDefault="00C77201" w:rsidP="00664BCA">
            <w:pPr>
              <w:spacing w:line="240" w:lineRule="auto"/>
              <w:rPr>
                <w:rStyle w:val="apple-style-span"/>
                <w:rFonts w:eastAsiaTheme="majorEastAsia"/>
                <w:b w:val="0"/>
                <w:sz w:val="22"/>
                <w:szCs w:val="22"/>
                <w:shd w:val="clear" w:color="auto" w:fill="FFFFFF"/>
              </w:rPr>
            </w:pPr>
            <w:r w:rsidRPr="00DE5190">
              <w:rPr>
                <w:b w:val="0"/>
                <w:sz w:val="22"/>
                <w:szCs w:val="22"/>
              </w:rPr>
              <w:t xml:space="preserve">Csete et al. </w:t>
            </w:r>
            <w:r w:rsidR="007713B9" w:rsidRPr="00DE5190">
              <w:rPr>
                <w:sz w:val="22"/>
                <w:szCs w:val="22"/>
              </w:rPr>
              <w:fldChar w:fldCharType="begin">
                <w:fldData xml:space="preserve">PEVuZE5vdGU+PENpdGUgRXhjbHVkZUF1dGg9IjEiPjxBdXRob3I+Q3NldGU8L0F1dGhvcj48WWVh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</w:fldData>
              </w:fldChar>
            </w:r>
            <w:r w:rsidR="00664BCA">
              <w:rPr>
                <w:sz w:val="22"/>
                <w:szCs w:val="22"/>
              </w:rPr>
              <w:instrText xml:space="preserve"> ADDIN EN.CITE </w:instrText>
            </w:r>
            <w:r w:rsidR="00664BCA">
              <w:rPr>
                <w:sz w:val="22"/>
                <w:szCs w:val="22"/>
              </w:rPr>
              <w:fldChar w:fldCharType="begin">
                <w:fldData xml:space="preserve">PEVuZE5vdGU+PENpdGUgRXhjbHVkZUF1dGg9IjEiPjxBdXRob3I+Q3NldGU8L0F1dGhvcj48WWVh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</w:fldData>
              </w:fldChar>
            </w:r>
            <w:r w:rsidR="00664BCA">
              <w:rPr>
                <w:sz w:val="22"/>
                <w:szCs w:val="22"/>
              </w:rPr>
              <w:instrText xml:space="preserve"> ADDIN EN.CITE.DATA </w:instrText>
            </w:r>
            <w:r w:rsidR="00664BCA">
              <w:rPr>
                <w:sz w:val="22"/>
                <w:szCs w:val="22"/>
              </w:rPr>
            </w:r>
            <w:r w:rsidR="00664BCA">
              <w:rPr>
                <w:sz w:val="22"/>
                <w:szCs w:val="22"/>
              </w:rPr>
              <w:fldChar w:fldCharType="end"/>
            </w:r>
            <w:r w:rsidR="007713B9" w:rsidRPr="00DE5190">
              <w:rPr>
                <w:sz w:val="22"/>
                <w:szCs w:val="22"/>
              </w:rPr>
            </w:r>
            <w:r w:rsidR="007713B9" w:rsidRPr="00DE5190">
              <w:rPr>
                <w:sz w:val="22"/>
                <w:szCs w:val="22"/>
              </w:rPr>
              <w:fldChar w:fldCharType="separate"/>
            </w:r>
            <w:r w:rsidRPr="00DE5190">
              <w:rPr>
                <w:b w:val="0"/>
                <w:noProof/>
                <w:sz w:val="22"/>
                <w:szCs w:val="22"/>
              </w:rPr>
              <w:t>(</w:t>
            </w:r>
            <w:hyperlink w:anchor="_ENREF_61" w:tooltip="Csete, 2001 #107" w:history="1">
              <w:r w:rsidR="00664BCA" w:rsidRPr="00DE5190">
                <w:rPr>
                  <w:b w:val="0"/>
                  <w:noProof/>
                  <w:sz w:val="22"/>
                  <w:szCs w:val="22"/>
                </w:rPr>
                <w:t>2001</w:t>
              </w:r>
            </w:hyperlink>
            <w:r w:rsidRPr="00DE5190">
              <w:rPr>
                <w:b w:val="0"/>
                <w:noProof/>
                <w:sz w:val="22"/>
                <w:szCs w:val="22"/>
              </w:rPr>
              <w:t>)</w:t>
            </w:r>
            <w:r w:rsidR="007713B9" w:rsidRPr="00DE5190">
              <w:rPr>
                <w:sz w:val="22"/>
                <w:szCs w:val="22"/>
              </w:rPr>
              <w:fldChar w:fldCharType="end"/>
            </w:r>
            <w:r w:rsidRPr="00DE5190">
              <w:rPr>
                <w:b w:val="0"/>
                <w:sz w:val="22"/>
                <w:szCs w:val="22"/>
              </w:rPr>
              <w:t xml:space="preserve"> </w:t>
            </w:r>
          </w:p>
        </w:tc>
        <w:tc>
          <w:tcPr>
            <w:tcW w:w="2977" w:type="dxa"/>
            <w:shd w:val="clear" w:color="auto" w:fill="auto"/>
          </w:tcPr>
          <w:p w14:paraId="3C8EA460" w14:textId="77777777" w:rsidR="00C77201" w:rsidRPr="00DE5190" w:rsidRDefault="00C77201" w:rsidP="00D53D06">
            <w:pPr>
              <w:spacing w:line="240" w:lineRule="auto"/>
              <w:cnfStyle w:val="000000000000" w:firstRow="0" w:lastRow="0" w:firstColumn="0" w:lastColumn="0" w:oddVBand="0" w:evenVBand="0" w:oddHBand="0" w:evenHBand="0" w:firstRowFirstColumn="0" w:firstRowLastColumn="0" w:lastRowFirstColumn="0" w:lastRowLastColumn="0"/>
              <w:rPr>
                <w:rStyle w:val="apple-style-span"/>
                <w:rFonts w:eastAsiaTheme="majorEastAsia"/>
                <w:sz w:val="22"/>
                <w:szCs w:val="22"/>
                <w:shd w:val="clear" w:color="auto" w:fill="FFFFFF"/>
              </w:rPr>
            </w:pPr>
            <w:r w:rsidRPr="00DE5190">
              <w:rPr>
                <w:rStyle w:val="apple-style-span"/>
                <w:rFonts w:eastAsiaTheme="majorEastAsia"/>
                <w:sz w:val="22"/>
                <w:szCs w:val="22"/>
                <w:shd w:val="clear" w:color="auto" w:fill="FFFFFF"/>
              </w:rPr>
              <w:t>Female mice cell lines cultured under 21% O</w:t>
            </w:r>
            <w:r w:rsidRPr="00DE5190">
              <w:rPr>
                <w:rStyle w:val="apple-style-span"/>
                <w:rFonts w:eastAsiaTheme="majorEastAsia"/>
                <w:sz w:val="22"/>
                <w:szCs w:val="22"/>
                <w:shd w:val="clear" w:color="auto" w:fill="FFFFFF"/>
                <w:vertAlign w:val="subscript"/>
              </w:rPr>
              <w:t>2</w:t>
            </w:r>
            <w:r w:rsidRPr="00DE5190">
              <w:rPr>
                <w:rStyle w:val="apple-style-span"/>
                <w:rFonts w:eastAsiaTheme="majorEastAsia"/>
                <w:sz w:val="22"/>
                <w:szCs w:val="22"/>
                <w:shd w:val="clear" w:color="auto" w:fill="FFFFFF"/>
              </w:rPr>
              <w:t xml:space="preserve"> and 6% O</w:t>
            </w:r>
            <w:r w:rsidRPr="00DE5190">
              <w:rPr>
                <w:rStyle w:val="apple-style-span"/>
                <w:rFonts w:eastAsiaTheme="majorEastAsia"/>
                <w:sz w:val="22"/>
                <w:szCs w:val="22"/>
                <w:shd w:val="clear" w:color="auto" w:fill="FFFFFF"/>
                <w:vertAlign w:val="subscript"/>
              </w:rPr>
              <w:t>2</w:t>
            </w:r>
          </w:p>
        </w:tc>
        <w:tc>
          <w:tcPr>
            <w:tcW w:w="9355" w:type="dxa"/>
            <w:shd w:val="clear" w:color="auto" w:fill="auto"/>
          </w:tcPr>
          <w:p w14:paraId="4744D702" w14:textId="77777777" w:rsidR="00C77201" w:rsidRPr="00DE5190" w:rsidRDefault="00C77201" w:rsidP="00A22332">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Style w:val="apple-style-span"/>
                <w:rFonts w:eastAsiaTheme="majorEastAsia" w:cs="Times New Roman"/>
                <w:sz w:val="22"/>
                <w:szCs w:val="22"/>
                <w:shd w:val="clear" w:color="auto" w:fill="FFFFFF"/>
              </w:rPr>
              <w:t>Satellite cell proliferation enhanced</w:t>
            </w:r>
          </w:p>
          <w:p w14:paraId="36F9434A" w14:textId="77777777" w:rsidR="00C77201" w:rsidRPr="00DE5190" w:rsidRDefault="00C77201" w:rsidP="00A22332">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Style w:val="apple-style-span"/>
                <w:rFonts w:eastAsiaTheme="majorEastAsia" w:cs="Times New Roman"/>
                <w:sz w:val="22"/>
                <w:szCs w:val="22"/>
                <w:shd w:val="clear" w:color="auto" w:fill="FFFFFF"/>
              </w:rPr>
              <w:t>Survival of mature fibres increased with 6% O2 compared with 21% O</w:t>
            </w:r>
            <w:r w:rsidRPr="00DE5190">
              <w:rPr>
                <w:rStyle w:val="apple-style-span"/>
                <w:rFonts w:eastAsiaTheme="majorEastAsia" w:cs="Times New Roman"/>
                <w:sz w:val="22"/>
                <w:szCs w:val="22"/>
                <w:shd w:val="clear" w:color="auto" w:fill="FFFFFF"/>
                <w:vertAlign w:val="subscript"/>
              </w:rPr>
              <w:t>2</w:t>
            </w:r>
          </w:p>
          <w:p w14:paraId="13974660" w14:textId="77777777" w:rsidR="00C77201" w:rsidRPr="00DE5190" w:rsidRDefault="00C77201" w:rsidP="00A22332">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Style w:val="apple-style-span"/>
                <w:rFonts w:eastAsiaTheme="majorEastAsia" w:cs="Times New Roman"/>
                <w:sz w:val="22"/>
                <w:szCs w:val="22"/>
                <w:shd w:val="clear" w:color="auto" w:fill="FFFFFF"/>
              </w:rPr>
              <w:t>Upregulation of myoD family MRFs accelerated with 6% O</w:t>
            </w:r>
            <w:r w:rsidRPr="00DE5190">
              <w:rPr>
                <w:rStyle w:val="apple-style-span"/>
                <w:rFonts w:eastAsiaTheme="majorEastAsia" w:cs="Times New Roman"/>
                <w:sz w:val="22"/>
                <w:szCs w:val="22"/>
                <w:shd w:val="clear" w:color="auto" w:fill="FFFFFF"/>
                <w:vertAlign w:val="subscript"/>
              </w:rPr>
              <w:t>2</w:t>
            </w:r>
          </w:p>
        </w:tc>
      </w:tr>
      <w:tr w:rsidR="00C77201" w:rsidRPr="00DE5190" w14:paraId="3AA28309" w14:textId="77777777" w:rsidTr="0056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46A30019" w14:textId="77777777" w:rsidR="00C77201" w:rsidRPr="00DE5190" w:rsidRDefault="00C77201" w:rsidP="00D53D06">
            <w:pPr>
              <w:spacing w:line="240" w:lineRule="auto"/>
              <w:rPr>
                <w:rStyle w:val="apple-style-span"/>
                <w:rFonts w:eastAsiaTheme="majorEastAsia"/>
                <w:b w:val="0"/>
                <w:sz w:val="22"/>
                <w:szCs w:val="22"/>
                <w:shd w:val="clear" w:color="auto" w:fill="FFFFFF"/>
              </w:rPr>
            </w:pPr>
            <w:r w:rsidRPr="00DE5190">
              <w:rPr>
                <w:rStyle w:val="apple-style-span"/>
                <w:rFonts w:eastAsiaTheme="majorEastAsia"/>
                <w:b w:val="0"/>
                <w:sz w:val="22"/>
                <w:szCs w:val="22"/>
                <w:shd w:val="clear" w:color="auto" w:fill="FFFFFF"/>
              </w:rPr>
              <w:t>Zhao et al., (2003)</w:t>
            </w:r>
          </w:p>
        </w:tc>
        <w:tc>
          <w:tcPr>
            <w:tcW w:w="2977" w:type="dxa"/>
            <w:shd w:val="clear" w:color="auto" w:fill="auto"/>
          </w:tcPr>
          <w:p w14:paraId="76478690" w14:textId="77777777" w:rsidR="00C77201" w:rsidRPr="00DE5190" w:rsidRDefault="00C77201" w:rsidP="00D53D06">
            <w:pPr>
              <w:spacing w:line="240" w:lineRule="auto"/>
              <w:cnfStyle w:val="000000100000" w:firstRow="0" w:lastRow="0" w:firstColumn="0" w:lastColumn="0" w:oddVBand="0" w:evenVBand="0" w:oddHBand="1" w:evenHBand="0" w:firstRowFirstColumn="0" w:firstRowLastColumn="0" w:lastRowFirstColumn="0" w:lastRowLastColumn="0"/>
              <w:rPr>
                <w:rStyle w:val="apple-style-span"/>
                <w:rFonts w:eastAsiaTheme="majorEastAsia"/>
                <w:sz w:val="22"/>
                <w:szCs w:val="22"/>
                <w:shd w:val="clear" w:color="auto" w:fill="FFFFFF"/>
              </w:rPr>
            </w:pPr>
            <w:r w:rsidRPr="00DE5190">
              <w:rPr>
                <w:rStyle w:val="apple-style-span"/>
                <w:rFonts w:eastAsiaTheme="majorEastAsia"/>
                <w:sz w:val="22"/>
                <w:szCs w:val="22"/>
                <w:shd w:val="clear" w:color="auto" w:fill="FFFFFF"/>
              </w:rPr>
              <w:t>Rat myoblasts cultured under 3%, 10% and 21% O</w:t>
            </w:r>
            <w:r w:rsidRPr="00DE5190">
              <w:rPr>
                <w:rStyle w:val="apple-style-span"/>
                <w:rFonts w:eastAsiaTheme="majorEastAsia"/>
                <w:sz w:val="22"/>
                <w:szCs w:val="22"/>
                <w:shd w:val="clear" w:color="auto" w:fill="FFFFFF"/>
                <w:vertAlign w:val="subscript"/>
              </w:rPr>
              <w:t>2</w:t>
            </w:r>
            <w:r w:rsidRPr="00DE5190">
              <w:rPr>
                <w:rStyle w:val="apple-style-span"/>
                <w:rFonts w:eastAsiaTheme="majorEastAsia"/>
                <w:sz w:val="22"/>
                <w:szCs w:val="22"/>
                <w:shd w:val="clear" w:color="auto" w:fill="FFFFFF"/>
              </w:rPr>
              <w:t>.</w:t>
            </w:r>
          </w:p>
        </w:tc>
        <w:tc>
          <w:tcPr>
            <w:tcW w:w="9355" w:type="dxa"/>
            <w:shd w:val="clear" w:color="auto" w:fill="auto"/>
          </w:tcPr>
          <w:p w14:paraId="31022718" w14:textId="77777777" w:rsidR="00C77201" w:rsidRPr="00DE5190" w:rsidRDefault="00C77201" w:rsidP="00A22332">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Style w:val="apple-style-span"/>
                <w:rFonts w:eastAsiaTheme="majorEastAsia" w:cs="Times New Roman"/>
                <w:sz w:val="22"/>
                <w:szCs w:val="22"/>
                <w:shd w:val="clear" w:color="auto" w:fill="FFFFFF"/>
              </w:rPr>
              <w:t>Number of myoblasts cultured in 3% and 10% O</w:t>
            </w:r>
            <w:r w:rsidRPr="00DE5190">
              <w:rPr>
                <w:rStyle w:val="apple-style-span"/>
                <w:rFonts w:eastAsiaTheme="majorEastAsia" w:cs="Times New Roman"/>
                <w:sz w:val="22"/>
                <w:szCs w:val="22"/>
                <w:shd w:val="clear" w:color="auto" w:fill="FFFFFF"/>
                <w:vertAlign w:val="subscript"/>
              </w:rPr>
              <w:t>2</w:t>
            </w:r>
            <w:r w:rsidRPr="00DE5190">
              <w:rPr>
                <w:rStyle w:val="apple-style-span"/>
                <w:rFonts w:eastAsiaTheme="majorEastAsia" w:cs="Times New Roman"/>
                <w:sz w:val="22"/>
                <w:szCs w:val="22"/>
                <w:shd w:val="clear" w:color="auto" w:fill="FFFFFF"/>
              </w:rPr>
              <w:t xml:space="preserve"> conditions ↑ by 1.5 and 2.5 times compared with cells cultured under 21% O</w:t>
            </w:r>
            <w:r w:rsidRPr="00DE5190">
              <w:rPr>
                <w:rStyle w:val="apple-style-span"/>
                <w:rFonts w:eastAsiaTheme="majorEastAsia" w:cs="Times New Roman"/>
                <w:sz w:val="22"/>
                <w:szCs w:val="22"/>
                <w:shd w:val="clear" w:color="auto" w:fill="FFFFFF"/>
                <w:vertAlign w:val="subscript"/>
              </w:rPr>
              <w:t>2</w:t>
            </w:r>
          </w:p>
        </w:tc>
      </w:tr>
      <w:tr w:rsidR="00C77201" w:rsidRPr="005911B6" w14:paraId="0E866B35" w14:textId="77777777" w:rsidTr="005663CF">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789B668" w14:textId="77777777" w:rsidR="00C77201" w:rsidRPr="00DE5190" w:rsidRDefault="00C77201" w:rsidP="00D53D06">
            <w:pPr>
              <w:spacing w:line="240" w:lineRule="auto"/>
              <w:rPr>
                <w:b w:val="0"/>
                <w:sz w:val="22"/>
                <w:szCs w:val="22"/>
              </w:rPr>
            </w:pPr>
            <w:r w:rsidRPr="00DE5190">
              <w:rPr>
                <w:b w:val="0"/>
                <w:sz w:val="22"/>
                <w:szCs w:val="22"/>
              </w:rPr>
              <w:t xml:space="preserve">DiCarlo et al., </w:t>
            </w:r>
          </w:p>
          <w:p w14:paraId="492767DB" w14:textId="77777777" w:rsidR="00C77201" w:rsidRPr="00DE5190" w:rsidRDefault="00C77201" w:rsidP="00D53D06">
            <w:pPr>
              <w:spacing w:line="240" w:lineRule="auto"/>
              <w:rPr>
                <w:b w:val="0"/>
                <w:sz w:val="22"/>
                <w:szCs w:val="22"/>
              </w:rPr>
            </w:pPr>
            <w:r w:rsidRPr="00DE5190">
              <w:rPr>
                <w:b w:val="0"/>
                <w:sz w:val="22"/>
                <w:szCs w:val="22"/>
              </w:rPr>
              <w:t xml:space="preserve"> </w:t>
            </w:r>
          </w:p>
          <w:p w14:paraId="07C81F9E" w14:textId="77777777" w:rsidR="00C77201" w:rsidRPr="00DE5190" w:rsidRDefault="00C77201" w:rsidP="00D53D06">
            <w:pPr>
              <w:spacing w:line="240" w:lineRule="auto"/>
              <w:rPr>
                <w:rStyle w:val="apple-style-span"/>
                <w:rFonts w:eastAsiaTheme="majorEastAsia"/>
                <w:b w:val="0"/>
                <w:sz w:val="22"/>
                <w:szCs w:val="22"/>
                <w:shd w:val="clear" w:color="auto" w:fill="FFFFFF"/>
              </w:rPr>
            </w:pPr>
          </w:p>
        </w:tc>
        <w:tc>
          <w:tcPr>
            <w:tcW w:w="2977" w:type="dxa"/>
            <w:shd w:val="clear" w:color="auto" w:fill="auto"/>
          </w:tcPr>
          <w:p w14:paraId="2371A8D2" w14:textId="77777777" w:rsidR="00C77201" w:rsidRPr="00DE5190" w:rsidRDefault="00C77201" w:rsidP="00D53D0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DE5190">
              <w:rPr>
                <w:sz w:val="22"/>
                <w:szCs w:val="22"/>
              </w:rPr>
              <w:t>C</w:t>
            </w:r>
            <w:r w:rsidRPr="00DE5190">
              <w:rPr>
                <w:sz w:val="22"/>
                <w:szCs w:val="22"/>
                <w:vertAlign w:val="subscript"/>
              </w:rPr>
              <w:t>2</w:t>
            </w:r>
            <w:r w:rsidRPr="00DE5190">
              <w:rPr>
                <w:sz w:val="22"/>
                <w:szCs w:val="22"/>
              </w:rPr>
              <w:t>C</w:t>
            </w:r>
            <w:r w:rsidRPr="00DE5190">
              <w:rPr>
                <w:sz w:val="22"/>
                <w:szCs w:val="22"/>
                <w:vertAlign w:val="subscript"/>
              </w:rPr>
              <w:t>12</w:t>
            </w:r>
            <w:r w:rsidRPr="00DE5190">
              <w:rPr>
                <w:sz w:val="22"/>
                <w:szCs w:val="22"/>
              </w:rPr>
              <w:t xml:space="preserve"> myoblasts.</w:t>
            </w:r>
          </w:p>
          <w:p w14:paraId="5A665183" w14:textId="77777777" w:rsidR="00C77201" w:rsidRPr="00DE5190" w:rsidRDefault="00C77201" w:rsidP="00D53D06">
            <w:pPr>
              <w:spacing w:line="240" w:lineRule="auto"/>
              <w:cnfStyle w:val="000000000000" w:firstRow="0" w:lastRow="0" w:firstColumn="0" w:lastColumn="0" w:oddVBand="0" w:evenVBand="0" w:oddHBand="0" w:evenHBand="0" w:firstRowFirstColumn="0" w:firstRowLastColumn="0" w:lastRowFirstColumn="0" w:lastRowLastColumn="0"/>
              <w:rPr>
                <w:rStyle w:val="apple-style-span"/>
                <w:rFonts w:eastAsiaTheme="majorEastAsia"/>
                <w:sz w:val="22"/>
                <w:szCs w:val="22"/>
                <w:shd w:val="clear" w:color="auto" w:fill="FFFFFF"/>
              </w:rPr>
            </w:pPr>
          </w:p>
        </w:tc>
        <w:tc>
          <w:tcPr>
            <w:tcW w:w="9355" w:type="dxa"/>
            <w:shd w:val="clear" w:color="auto" w:fill="auto"/>
          </w:tcPr>
          <w:p w14:paraId="2251E489" w14:textId="77777777" w:rsidR="00C77201" w:rsidRPr="00DE5190" w:rsidRDefault="00C77201" w:rsidP="00A2233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heme="majorEastAsia" w:cs="Times New Roman"/>
                <w:sz w:val="22"/>
                <w:szCs w:val="22"/>
                <w:shd w:val="clear" w:color="auto" w:fill="FFFFFF"/>
              </w:rPr>
            </w:pPr>
            <w:r w:rsidRPr="00DE5190">
              <w:rPr>
                <w:rFonts w:cs="Times New Roman"/>
                <w:sz w:val="22"/>
                <w:szCs w:val="22"/>
              </w:rPr>
              <w:t>G</w:t>
            </w:r>
            <w:r w:rsidRPr="00DE5190">
              <w:rPr>
                <w:rFonts w:cs="Times New Roman"/>
                <w:sz w:val="22"/>
                <w:szCs w:val="22"/>
                <w:vertAlign w:val="subscript"/>
              </w:rPr>
              <w:t>1</w:t>
            </w:r>
            <w:r w:rsidRPr="00DE5190">
              <w:rPr>
                <w:rFonts w:cs="Times New Roman"/>
                <w:sz w:val="22"/>
                <w:szCs w:val="22"/>
              </w:rPr>
              <w:t xml:space="preserve"> arrest </w:t>
            </w:r>
            <w:r w:rsidRPr="00DE5190">
              <w:rPr>
                <w:rStyle w:val="FootnoteReference"/>
                <w:rFonts w:cs="Times New Roman"/>
                <w:sz w:val="22"/>
                <w:szCs w:val="22"/>
              </w:rPr>
              <w:footnoteReference w:id="13"/>
            </w:r>
            <w:r w:rsidRPr="00DE5190">
              <w:rPr>
                <w:rFonts w:cs="Times New Roman"/>
                <w:sz w:val="22"/>
                <w:szCs w:val="22"/>
              </w:rPr>
              <w:t xml:space="preserve"> of the cell cycle in response to hypoxia</w:t>
            </w:r>
          </w:p>
          <w:p w14:paraId="3AB91C5C" w14:textId="77777777" w:rsidR="00C77201" w:rsidRPr="00DE5190" w:rsidRDefault="00C77201" w:rsidP="00A2233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eastAsiaTheme="majorEastAsia" w:cs="Times New Roman"/>
                <w:sz w:val="22"/>
                <w:szCs w:val="22"/>
                <w:shd w:val="clear" w:color="auto" w:fill="FFFFFF"/>
              </w:rPr>
            </w:pPr>
            <w:r w:rsidRPr="00DE5190">
              <w:rPr>
                <w:rFonts w:cs="Times New Roman"/>
                <w:sz w:val="22"/>
                <w:szCs w:val="22"/>
              </w:rPr>
              <w:t>growth arrest is associated with p27 accumulation</w:t>
            </w:r>
          </w:p>
          <w:p w14:paraId="6A81BEED" w14:textId="77777777" w:rsidR="00C77201" w:rsidRPr="00DE5190" w:rsidRDefault="00C77201" w:rsidP="00A22332">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Style w:val="apple-style-span"/>
                <w:rFonts w:eastAsiaTheme="majorEastAsia" w:cs="Times New Roman"/>
                <w:sz w:val="22"/>
                <w:szCs w:val="22"/>
                <w:shd w:val="clear" w:color="auto" w:fill="FFFFFF"/>
              </w:rPr>
            </w:pPr>
            <w:r w:rsidRPr="00DE5190">
              <w:rPr>
                <w:rFonts w:cs="Times New Roman"/>
                <w:sz w:val="22"/>
                <w:szCs w:val="22"/>
              </w:rPr>
              <w:t>myoD degradation - blocked accumulation of early myogenic differentiation inhibitor-1 and retinoblastoma protein resulting in cell cycle withdrawal</w:t>
            </w:r>
          </w:p>
        </w:tc>
      </w:tr>
      <w:tr w:rsidR="00C77201" w:rsidRPr="005911B6" w14:paraId="4E50AFBA" w14:textId="77777777" w:rsidTr="0056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5CB9350" w14:textId="77777777" w:rsidR="00C77201" w:rsidRPr="005911B6" w:rsidRDefault="00C77201" w:rsidP="00D53D06">
            <w:pPr>
              <w:spacing w:line="240" w:lineRule="auto"/>
              <w:rPr>
                <w:b w:val="0"/>
                <w:sz w:val="22"/>
                <w:szCs w:val="22"/>
              </w:rPr>
            </w:pPr>
            <w:r w:rsidRPr="005911B6">
              <w:rPr>
                <w:b w:val="0"/>
                <w:sz w:val="22"/>
                <w:szCs w:val="22"/>
              </w:rPr>
              <w:t xml:space="preserve">Yun, Lin and Giacca (2005) </w:t>
            </w:r>
          </w:p>
          <w:p w14:paraId="7DDF53B4" w14:textId="77777777" w:rsidR="00C77201" w:rsidRPr="005911B6" w:rsidRDefault="00C77201" w:rsidP="00D53D06">
            <w:pPr>
              <w:spacing w:line="240" w:lineRule="auto"/>
              <w:rPr>
                <w:rStyle w:val="apple-style-span"/>
                <w:rFonts w:eastAsiaTheme="majorEastAsia"/>
                <w:b w:val="0"/>
                <w:sz w:val="22"/>
                <w:szCs w:val="22"/>
                <w:shd w:val="clear" w:color="auto" w:fill="FFFFFF"/>
              </w:rPr>
            </w:pPr>
            <w:r w:rsidRPr="005911B6">
              <w:rPr>
                <w:b w:val="0"/>
                <w:sz w:val="22"/>
                <w:szCs w:val="22"/>
              </w:rPr>
              <w:t xml:space="preserve"> </w:t>
            </w:r>
          </w:p>
        </w:tc>
        <w:tc>
          <w:tcPr>
            <w:tcW w:w="2977" w:type="dxa"/>
            <w:shd w:val="clear" w:color="auto" w:fill="auto"/>
          </w:tcPr>
          <w:p w14:paraId="7B9B12F4" w14:textId="77777777" w:rsidR="00C77201" w:rsidRPr="005911B6" w:rsidRDefault="00C77201" w:rsidP="00D53D06">
            <w:pPr>
              <w:spacing w:line="240" w:lineRule="auto"/>
              <w:cnfStyle w:val="000000100000" w:firstRow="0" w:lastRow="0" w:firstColumn="0" w:lastColumn="0" w:oddVBand="0" w:evenVBand="0" w:oddHBand="1" w:evenHBand="0" w:firstRowFirstColumn="0" w:firstRowLastColumn="0" w:lastRowFirstColumn="0" w:lastRowLastColumn="0"/>
              <w:rPr>
                <w:rStyle w:val="apple-style-span"/>
                <w:rFonts w:eastAsiaTheme="majorEastAsia"/>
                <w:sz w:val="22"/>
                <w:szCs w:val="22"/>
                <w:shd w:val="clear" w:color="auto" w:fill="FFFFFF"/>
              </w:rPr>
            </w:pPr>
            <w:r w:rsidRPr="005911B6">
              <w:rPr>
                <w:sz w:val="22"/>
                <w:szCs w:val="22"/>
              </w:rPr>
              <w:t>C</w:t>
            </w:r>
            <w:r w:rsidRPr="005911B6">
              <w:rPr>
                <w:sz w:val="22"/>
                <w:szCs w:val="22"/>
                <w:vertAlign w:val="subscript"/>
              </w:rPr>
              <w:t>2</w:t>
            </w:r>
            <w:r w:rsidRPr="005911B6">
              <w:rPr>
                <w:sz w:val="22"/>
                <w:szCs w:val="22"/>
              </w:rPr>
              <w:t>C</w:t>
            </w:r>
            <w:r w:rsidRPr="005911B6">
              <w:rPr>
                <w:sz w:val="22"/>
                <w:szCs w:val="22"/>
                <w:vertAlign w:val="subscript"/>
              </w:rPr>
              <w:t>12</w:t>
            </w:r>
            <w:r w:rsidRPr="005911B6">
              <w:rPr>
                <w:sz w:val="22"/>
                <w:szCs w:val="22"/>
              </w:rPr>
              <w:t xml:space="preserve"> cell line cultured under 2%, 0.5%, and 0.01% O</w:t>
            </w:r>
            <w:r w:rsidRPr="005911B6">
              <w:rPr>
                <w:sz w:val="22"/>
                <w:szCs w:val="22"/>
                <w:vertAlign w:val="subscript"/>
              </w:rPr>
              <w:t>2</w:t>
            </w:r>
            <w:r w:rsidRPr="005911B6">
              <w:rPr>
                <w:sz w:val="22"/>
                <w:szCs w:val="22"/>
              </w:rPr>
              <w:t xml:space="preserve">. </w:t>
            </w:r>
          </w:p>
        </w:tc>
        <w:tc>
          <w:tcPr>
            <w:tcW w:w="9355" w:type="dxa"/>
            <w:shd w:val="clear" w:color="auto" w:fill="auto"/>
          </w:tcPr>
          <w:p w14:paraId="07331082" w14:textId="77777777" w:rsidR="00C77201" w:rsidRPr="005911B6" w:rsidRDefault="00C77201" w:rsidP="00A2233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eastAsiaTheme="majorEastAsia" w:cs="Times New Roman"/>
                <w:sz w:val="22"/>
                <w:szCs w:val="22"/>
                <w:shd w:val="clear" w:color="auto" w:fill="FFFFFF"/>
              </w:rPr>
            </w:pPr>
            <w:r w:rsidRPr="005911B6">
              <w:rPr>
                <w:rFonts w:cs="Times New Roman"/>
                <w:sz w:val="22"/>
                <w:szCs w:val="22"/>
              </w:rPr>
              <w:t>Myogenesis was inhibited at ≤2% O</w:t>
            </w:r>
            <w:r w:rsidRPr="005911B6">
              <w:rPr>
                <w:rFonts w:cs="Times New Roman"/>
                <w:sz w:val="22"/>
                <w:szCs w:val="22"/>
                <w:vertAlign w:val="subscript"/>
              </w:rPr>
              <w:t>2</w:t>
            </w:r>
            <w:r w:rsidRPr="005911B6">
              <w:rPr>
                <w:rFonts w:cs="Times New Roman"/>
                <w:sz w:val="22"/>
                <w:szCs w:val="22"/>
              </w:rPr>
              <w:t>, with the strongest inhibition occurring at 0.01% O</w:t>
            </w:r>
            <w:r w:rsidRPr="005911B6">
              <w:rPr>
                <w:rFonts w:cs="Times New Roman"/>
                <w:sz w:val="22"/>
                <w:szCs w:val="22"/>
                <w:vertAlign w:val="subscript"/>
              </w:rPr>
              <w:t>2</w:t>
            </w:r>
            <w:r w:rsidRPr="005911B6">
              <w:rPr>
                <w:rFonts w:cs="Times New Roman"/>
                <w:sz w:val="22"/>
                <w:szCs w:val="22"/>
              </w:rPr>
              <w:t xml:space="preserve">. </w:t>
            </w:r>
          </w:p>
          <w:p w14:paraId="4D0CF410" w14:textId="77777777" w:rsidR="00C77201" w:rsidRPr="005911B6" w:rsidRDefault="00C77201" w:rsidP="00A2233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eastAsiaTheme="majorEastAsia" w:cs="Times New Roman"/>
                <w:sz w:val="22"/>
                <w:szCs w:val="22"/>
                <w:shd w:val="clear" w:color="auto" w:fill="FFFFFF"/>
              </w:rPr>
            </w:pPr>
            <w:r w:rsidRPr="005911B6">
              <w:rPr>
                <w:rFonts w:cs="Times New Roman"/>
                <w:sz w:val="22"/>
                <w:szCs w:val="22"/>
              </w:rPr>
              <w:t xml:space="preserve">Transient inhibition of myoD mRNA expression and a significantly delayed induction of myogenin </w:t>
            </w:r>
          </w:p>
          <w:p w14:paraId="04FBE36E" w14:textId="77777777" w:rsidR="00C77201" w:rsidRPr="005911B6" w:rsidRDefault="00C77201" w:rsidP="00A22332">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Style w:val="apple-style-span"/>
                <w:rFonts w:eastAsiaTheme="majorEastAsia" w:cs="Times New Roman"/>
                <w:sz w:val="22"/>
                <w:szCs w:val="22"/>
                <w:shd w:val="clear" w:color="auto" w:fill="FFFFFF"/>
              </w:rPr>
            </w:pPr>
            <w:r w:rsidRPr="005911B6">
              <w:rPr>
                <w:rFonts w:cs="Times New Roman"/>
                <w:sz w:val="22"/>
                <w:szCs w:val="22"/>
              </w:rPr>
              <w:t>When cells were transferred to 21% O</w:t>
            </w:r>
            <w:r w:rsidRPr="005911B6">
              <w:rPr>
                <w:rFonts w:cs="Times New Roman"/>
                <w:sz w:val="22"/>
                <w:szCs w:val="22"/>
                <w:vertAlign w:val="subscript"/>
              </w:rPr>
              <w:t>2</w:t>
            </w:r>
            <w:r w:rsidRPr="005911B6">
              <w:rPr>
                <w:rFonts w:cs="Times New Roman"/>
                <w:sz w:val="22"/>
                <w:szCs w:val="22"/>
              </w:rPr>
              <w:t xml:space="preserve"> after the cells induced myogenic differentiation at 2%, 0.5% and 0.01% O</w:t>
            </w:r>
            <w:r w:rsidRPr="005911B6">
              <w:rPr>
                <w:rFonts w:cs="Times New Roman"/>
                <w:sz w:val="22"/>
                <w:szCs w:val="22"/>
                <w:vertAlign w:val="subscript"/>
              </w:rPr>
              <w:t>2</w:t>
            </w:r>
            <w:r w:rsidRPr="005911B6">
              <w:rPr>
                <w:rFonts w:cs="Times New Roman"/>
                <w:sz w:val="22"/>
                <w:szCs w:val="22"/>
              </w:rPr>
              <w:t xml:space="preserve"> for 72 hours they recovered to continue differentiation from 2% and 0.5% O</w:t>
            </w:r>
            <w:r w:rsidRPr="005911B6">
              <w:rPr>
                <w:rFonts w:cs="Times New Roman"/>
                <w:sz w:val="22"/>
                <w:szCs w:val="22"/>
                <w:vertAlign w:val="subscript"/>
              </w:rPr>
              <w:t>2</w:t>
            </w:r>
            <w:r w:rsidRPr="005911B6">
              <w:rPr>
                <w:rFonts w:cs="Times New Roman"/>
                <w:sz w:val="22"/>
                <w:szCs w:val="22"/>
              </w:rPr>
              <w:t>, but only to some extent following 0.01% O</w:t>
            </w:r>
            <w:r w:rsidRPr="005911B6">
              <w:rPr>
                <w:rFonts w:cs="Times New Roman"/>
                <w:sz w:val="22"/>
                <w:szCs w:val="22"/>
                <w:vertAlign w:val="subscript"/>
              </w:rPr>
              <w:t>2</w:t>
            </w:r>
            <w:r w:rsidRPr="005911B6">
              <w:rPr>
                <w:rFonts w:cs="Times New Roman"/>
                <w:sz w:val="22"/>
                <w:szCs w:val="22"/>
              </w:rPr>
              <w:t xml:space="preserve"> exposure</w:t>
            </w:r>
          </w:p>
        </w:tc>
      </w:tr>
      <w:tr w:rsidR="00C77201" w:rsidRPr="005911B6" w14:paraId="2D82270F" w14:textId="77777777" w:rsidTr="005663CF">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8725854" w14:textId="77777777" w:rsidR="00C77201" w:rsidRPr="005911B6" w:rsidRDefault="00C77201" w:rsidP="00D53D06">
            <w:pPr>
              <w:spacing w:line="240" w:lineRule="auto"/>
              <w:rPr>
                <w:b w:val="0"/>
                <w:sz w:val="22"/>
                <w:szCs w:val="22"/>
              </w:rPr>
            </w:pPr>
            <w:r w:rsidRPr="005911B6">
              <w:rPr>
                <w:b w:val="0"/>
                <w:sz w:val="22"/>
                <w:szCs w:val="22"/>
              </w:rPr>
              <w:t xml:space="preserve">Sato et al., (2011) </w:t>
            </w:r>
          </w:p>
          <w:p w14:paraId="25B33541" w14:textId="77777777" w:rsidR="00C77201" w:rsidRPr="005911B6" w:rsidRDefault="00C77201" w:rsidP="00D53D06">
            <w:pPr>
              <w:spacing w:line="240" w:lineRule="auto"/>
              <w:rPr>
                <w:b w:val="0"/>
                <w:sz w:val="22"/>
                <w:szCs w:val="22"/>
              </w:rPr>
            </w:pPr>
            <w:r w:rsidRPr="005911B6">
              <w:rPr>
                <w:b w:val="0"/>
                <w:sz w:val="22"/>
                <w:szCs w:val="22"/>
              </w:rPr>
              <w:lastRenderedPageBreak/>
              <w:t xml:space="preserve"> </w:t>
            </w:r>
          </w:p>
        </w:tc>
        <w:tc>
          <w:tcPr>
            <w:tcW w:w="2977" w:type="dxa"/>
            <w:shd w:val="clear" w:color="auto" w:fill="auto"/>
          </w:tcPr>
          <w:p w14:paraId="670ED4EE" w14:textId="77777777" w:rsidR="00C77201" w:rsidRPr="005911B6" w:rsidRDefault="00C77201" w:rsidP="00D53D0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911B6">
              <w:rPr>
                <w:sz w:val="22"/>
                <w:szCs w:val="22"/>
              </w:rPr>
              <w:lastRenderedPageBreak/>
              <w:t>C</w:t>
            </w:r>
            <w:r w:rsidRPr="005911B6">
              <w:rPr>
                <w:sz w:val="22"/>
                <w:szCs w:val="22"/>
                <w:vertAlign w:val="subscript"/>
              </w:rPr>
              <w:t>2</w:t>
            </w:r>
            <w:r w:rsidRPr="005911B6">
              <w:rPr>
                <w:sz w:val="22"/>
                <w:szCs w:val="22"/>
              </w:rPr>
              <w:t>C</w:t>
            </w:r>
            <w:r w:rsidRPr="005911B6">
              <w:rPr>
                <w:sz w:val="22"/>
                <w:szCs w:val="22"/>
                <w:vertAlign w:val="subscript"/>
              </w:rPr>
              <w:t>12</w:t>
            </w:r>
            <w:r w:rsidRPr="005911B6">
              <w:rPr>
                <w:sz w:val="22"/>
                <w:szCs w:val="22"/>
              </w:rPr>
              <w:t xml:space="preserve"> cell line cultured under </w:t>
            </w:r>
            <w:r w:rsidRPr="005911B6">
              <w:rPr>
                <w:sz w:val="22"/>
                <w:szCs w:val="22"/>
              </w:rPr>
              <w:lastRenderedPageBreak/>
              <w:t>2, 5, 10 and 21% O</w:t>
            </w:r>
            <w:r w:rsidRPr="005911B6">
              <w:rPr>
                <w:sz w:val="22"/>
                <w:szCs w:val="22"/>
                <w:vertAlign w:val="subscript"/>
              </w:rPr>
              <w:t>2</w:t>
            </w:r>
          </w:p>
        </w:tc>
        <w:tc>
          <w:tcPr>
            <w:tcW w:w="9355" w:type="dxa"/>
            <w:shd w:val="clear" w:color="auto" w:fill="auto"/>
          </w:tcPr>
          <w:p w14:paraId="3F0B91E4"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911B6">
              <w:rPr>
                <w:rFonts w:cs="Times New Roman"/>
                <w:sz w:val="22"/>
                <w:szCs w:val="22"/>
              </w:rPr>
              <w:lastRenderedPageBreak/>
              <w:t xml:space="preserve">Hypoxia affected the cells in different ways depending upon their stage in the growth phase. </w:t>
            </w:r>
          </w:p>
          <w:p w14:paraId="39E8B317"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911B6">
              <w:rPr>
                <w:rFonts w:cs="Times New Roman"/>
                <w:sz w:val="22"/>
                <w:szCs w:val="22"/>
              </w:rPr>
              <w:t xml:space="preserve">Hypoxia induced suppression of  myoblast proliferation in the growth phase however this </w:t>
            </w:r>
            <w:r w:rsidRPr="005911B6">
              <w:rPr>
                <w:rFonts w:cs="Times New Roman"/>
                <w:sz w:val="22"/>
                <w:szCs w:val="22"/>
              </w:rPr>
              <w:lastRenderedPageBreak/>
              <w:t xml:space="preserve">hypoxia induced suppression diminished in the differentiation phase </w:t>
            </w:r>
          </w:p>
          <w:p w14:paraId="2F2B5C56"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Style w:val="apple-style-span"/>
                <w:rFonts w:eastAsiaTheme="majorEastAsia" w:cs="Times New Roman"/>
                <w:sz w:val="22"/>
                <w:szCs w:val="22"/>
                <w:shd w:val="clear" w:color="auto" w:fill="FFFFFF"/>
              </w:rPr>
            </w:pPr>
            <w:r w:rsidRPr="005911B6">
              <w:rPr>
                <w:rFonts w:cs="Times New Roman"/>
                <w:sz w:val="22"/>
                <w:szCs w:val="22"/>
              </w:rPr>
              <w:t>Expression of differentiation marker proteins (i.e. myosin heavy chain) were also inhibited accompanying myoD mRNA suppression</w:t>
            </w:r>
          </w:p>
        </w:tc>
      </w:tr>
      <w:tr w:rsidR="00C77201" w:rsidRPr="005911B6" w14:paraId="184E54A0" w14:textId="77777777" w:rsidTr="0056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5213FCA" w14:textId="77777777" w:rsidR="00C77201" w:rsidRPr="005911B6" w:rsidRDefault="00C77201" w:rsidP="00D53D06">
            <w:pPr>
              <w:spacing w:line="240" w:lineRule="auto"/>
              <w:rPr>
                <w:b w:val="0"/>
                <w:sz w:val="22"/>
                <w:szCs w:val="22"/>
              </w:rPr>
            </w:pPr>
            <w:r w:rsidRPr="005911B6">
              <w:rPr>
                <w:b w:val="0"/>
                <w:sz w:val="22"/>
                <w:szCs w:val="22"/>
              </w:rPr>
              <w:lastRenderedPageBreak/>
              <w:t xml:space="preserve">Liu, Wen, Bi, et al., (2012) </w:t>
            </w:r>
          </w:p>
        </w:tc>
        <w:tc>
          <w:tcPr>
            <w:tcW w:w="2977" w:type="dxa"/>
            <w:shd w:val="clear" w:color="auto" w:fill="auto"/>
          </w:tcPr>
          <w:p w14:paraId="17992451" w14:textId="77777777" w:rsidR="00C77201" w:rsidRPr="005911B6" w:rsidRDefault="00C77201" w:rsidP="00D53D0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911B6">
              <w:rPr>
                <w:sz w:val="22"/>
                <w:szCs w:val="22"/>
              </w:rPr>
              <w:t>Primary mice myoblasts cultured for 48 h under 1% and 21% O</w:t>
            </w:r>
            <w:r w:rsidRPr="005911B6">
              <w:rPr>
                <w:sz w:val="22"/>
                <w:szCs w:val="22"/>
                <w:vertAlign w:val="subscript"/>
              </w:rPr>
              <w:t>2</w:t>
            </w:r>
          </w:p>
        </w:tc>
        <w:tc>
          <w:tcPr>
            <w:tcW w:w="9355" w:type="dxa"/>
            <w:shd w:val="clear" w:color="auto" w:fill="auto"/>
          </w:tcPr>
          <w:p w14:paraId="6912FBAF" w14:textId="77777777" w:rsidR="00C77201" w:rsidRPr="005911B6" w:rsidRDefault="00C77201" w:rsidP="00A22332">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5911B6">
              <w:rPr>
                <w:rFonts w:cs="Times New Roman"/>
                <w:sz w:val="22"/>
                <w:szCs w:val="22"/>
              </w:rPr>
              <w:t>Hypoxic culture conditions favour the quiescence of satellite cell-derived primary myoblasts by upregulating paired box protein 7, and downregulating myoD and myogenin</w:t>
            </w:r>
          </w:p>
        </w:tc>
      </w:tr>
      <w:tr w:rsidR="00C77201" w:rsidRPr="005911B6" w14:paraId="5D787405" w14:textId="77777777" w:rsidTr="005663CF">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10112EC2" w14:textId="77777777" w:rsidR="00C77201" w:rsidRPr="005911B6" w:rsidRDefault="00C77201" w:rsidP="00D53D06">
            <w:pPr>
              <w:spacing w:line="240" w:lineRule="auto"/>
              <w:rPr>
                <w:b w:val="0"/>
                <w:sz w:val="22"/>
                <w:szCs w:val="22"/>
              </w:rPr>
            </w:pPr>
            <w:r w:rsidRPr="005911B6">
              <w:rPr>
                <w:b w:val="0"/>
                <w:sz w:val="22"/>
                <w:szCs w:val="22"/>
              </w:rPr>
              <w:t xml:space="preserve">Koning et al., (2011) </w:t>
            </w:r>
          </w:p>
        </w:tc>
        <w:tc>
          <w:tcPr>
            <w:tcW w:w="2977" w:type="dxa"/>
            <w:shd w:val="clear" w:color="auto" w:fill="auto"/>
          </w:tcPr>
          <w:p w14:paraId="7E3B7787" w14:textId="77777777" w:rsidR="00C77201" w:rsidRPr="005911B6" w:rsidRDefault="00C77201" w:rsidP="00D53D0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911B6">
              <w:rPr>
                <w:sz w:val="22"/>
                <w:szCs w:val="22"/>
              </w:rPr>
              <w:t>Human satellite cells cultured under 2% and 21% O</w:t>
            </w:r>
            <w:r w:rsidRPr="005911B6">
              <w:rPr>
                <w:sz w:val="22"/>
                <w:szCs w:val="22"/>
                <w:vertAlign w:val="subscript"/>
              </w:rPr>
              <w:t>2</w:t>
            </w:r>
          </w:p>
        </w:tc>
        <w:tc>
          <w:tcPr>
            <w:tcW w:w="9355" w:type="dxa"/>
            <w:shd w:val="clear" w:color="auto" w:fill="auto"/>
          </w:tcPr>
          <w:p w14:paraId="4A6578F1"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911B6">
              <w:rPr>
                <w:rFonts w:cs="Times New Roman"/>
                <w:sz w:val="22"/>
                <w:szCs w:val="22"/>
              </w:rPr>
              <w:t>During early passage phases (0-5) hypoxically cultured satellite cells proliferated twice as fast as those cultured in normoxia</w:t>
            </w:r>
          </w:p>
          <w:p w14:paraId="31DD9BFB"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911B6">
              <w:rPr>
                <w:rFonts w:cs="Times New Roman"/>
                <w:sz w:val="22"/>
                <w:szCs w:val="22"/>
              </w:rPr>
              <w:t>At high passage phases (6-15) effects were eliminated and passage doubling time was similar in both normoxically and hypoxically cultured satellite cells</w:t>
            </w:r>
          </w:p>
          <w:p w14:paraId="1DB5AB47" w14:textId="77777777" w:rsidR="00C77201" w:rsidRPr="005911B6" w:rsidRDefault="00C77201" w:rsidP="00A22332">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imes New Roman"/>
                <w:sz w:val="22"/>
                <w:szCs w:val="22"/>
              </w:rPr>
            </w:pPr>
            <w:r w:rsidRPr="005911B6">
              <w:rPr>
                <w:rFonts w:cs="Times New Roman"/>
                <w:sz w:val="22"/>
                <w:szCs w:val="22"/>
              </w:rPr>
              <w:t>Gene expression of myf5 and myoD were up-regulated by hypoxia during differentiation</w:t>
            </w:r>
          </w:p>
        </w:tc>
      </w:tr>
      <w:tr w:rsidR="00C77201" w:rsidRPr="005911B6" w14:paraId="36ECB195" w14:textId="77777777" w:rsidTr="00566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7107CA9E" w14:textId="77777777" w:rsidR="00C77201" w:rsidRPr="005911B6" w:rsidRDefault="00C77201" w:rsidP="00D53D06">
            <w:pPr>
              <w:spacing w:line="240" w:lineRule="auto"/>
              <w:rPr>
                <w:b w:val="0"/>
                <w:sz w:val="22"/>
                <w:szCs w:val="22"/>
              </w:rPr>
            </w:pPr>
            <w:r w:rsidRPr="005911B6">
              <w:rPr>
                <w:b w:val="0"/>
                <w:sz w:val="22"/>
                <w:szCs w:val="22"/>
              </w:rPr>
              <w:t>Martin et al., (2009)</w:t>
            </w:r>
          </w:p>
        </w:tc>
        <w:tc>
          <w:tcPr>
            <w:tcW w:w="2977" w:type="dxa"/>
            <w:shd w:val="clear" w:color="auto" w:fill="auto"/>
          </w:tcPr>
          <w:p w14:paraId="52F4F154" w14:textId="77777777" w:rsidR="00C77201" w:rsidRPr="005911B6" w:rsidRDefault="00C77201" w:rsidP="00D53D06">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5911B6">
              <w:rPr>
                <w:sz w:val="22"/>
                <w:szCs w:val="22"/>
              </w:rPr>
              <w:t>Human myoblasts cultured under 20% and 5% O</w:t>
            </w:r>
            <w:r w:rsidRPr="005911B6">
              <w:rPr>
                <w:sz w:val="22"/>
                <w:szCs w:val="22"/>
                <w:vertAlign w:val="subscript"/>
              </w:rPr>
              <w:t>2.</w:t>
            </w:r>
          </w:p>
        </w:tc>
        <w:tc>
          <w:tcPr>
            <w:tcW w:w="9355" w:type="dxa"/>
            <w:shd w:val="clear" w:color="auto" w:fill="auto"/>
          </w:tcPr>
          <w:p w14:paraId="19DB0CF1" w14:textId="77777777" w:rsidR="00C77201" w:rsidRPr="005911B6" w:rsidRDefault="00C77201" w:rsidP="00A2233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5911B6">
              <w:rPr>
                <w:rFonts w:cs="Times New Roman"/>
                <w:sz w:val="22"/>
                <w:szCs w:val="22"/>
              </w:rPr>
              <w:t>5% O</w:t>
            </w:r>
            <w:r w:rsidRPr="005911B6">
              <w:rPr>
                <w:rFonts w:cs="Times New Roman"/>
                <w:sz w:val="22"/>
                <w:szCs w:val="22"/>
                <w:vertAlign w:val="subscript"/>
              </w:rPr>
              <w:t>2</w:t>
            </w:r>
            <w:r w:rsidRPr="005911B6">
              <w:rPr>
                <w:rFonts w:cs="Times New Roman"/>
                <w:sz w:val="22"/>
                <w:szCs w:val="22"/>
              </w:rPr>
              <w:t xml:space="preserve"> increases proliferative capacity of human myoblasts compared with 20% O</w:t>
            </w:r>
            <w:r w:rsidRPr="005911B6">
              <w:rPr>
                <w:rFonts w:cs="Times New Roman"/>
                <w:sz w:val="22"/>
                <w:szCs w:val="22"/>
                <w:vertAlign w:val="subscript"/>
              </w:rPr>
              <w:t>2</w:t>
            </w:r>
          </w:p>
          <w:p w14:paraId="038C42D6" w14:textId="77777777" w:rsidR="00C77201" w:rsidRPr="005911B6" w:rsidRDefault="00C77201" w:rsidP="00A22332">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cs="Times New Roman"/>
                <w:sz w:val="22"/>
                <w:szCs w:val="22"/>
              </w:rPr>
            </w:pPr>
            <w:r w:rsidRPr="005911B6">
              <w:rPr>
                <w:rFonts w:cs="Times New Roman"/>
                <w:sz w:val="22"/>
                <w:szCs w:val="22"/>
              </w:rPr>
              <w:t>Increase in myoD and myogenin during differentiation was similar in 5 and 20% O</w:t>
            </w:r>
            <w:r w:rsidRPr="005911B6">
              <w:rPr>
                <w:rFonts w:cs="Times New Roman"/>
                <w:sz w:val="22"/>
                <w:szCs w:val="22"/>
                <w:vertAlign w:val="subscript"/>
              </w:rPr>
              <w:t>2</w:t>
            </w:r>
          </w:p>
        </w:tc>
      </w:tr>
    </w:tbl>
    <w:p w14:paraId="3165708E" w14:textId="77777777" w:rsidR="0096321A" w:rsidRDefault="0096321A" w:rsidP="006C7E19">
      <w:pPr>
        <w:rPr>
          <w:rStyle w:val="apple-style-span"/>
          <w:rFonts w:eastAsiaTheme="majorEastAsia"/>
          <w:shd w:val="clear" w:color="auto" w:fill="FFFFFF"/>
        </w:rPr>
      </w:pPr>
    </w:p>
    <w:p w14:paraId="1B9BBFBF" w14:textId="77777777" w:rsidR="00D43A0D" w:rsidRDefault="00D43A0D" w:rsidP="006C7E19">
      <w:pPr>
        <w:rPr>
          <w:rStyle w:val="apple-style-span"/>
          <w:rFonts w:eastAsiaTheme="majorEastAsia"/>
          <w:shd w:val="clear" w:color="auto" w:fill="FFFFFF"/>
        </w:rPr>
      </w:pPr>
    </w:p>
    <w:p w14:paraId="4117B2CA" w14:textId="77777777" w:rsidR="00D43A0D" w:rsidRDefault="00D43A0D" w:rsidP="006C7E19">
      <w:pPr>
        <w:rPr>
          <w:rStyle w:val="apple-style-span"/>
          <w:rFonts w:eastAsiaTheme="majorEastAsia"/>
          <w:shd w:val="clear" w:color="auto" w:fill="FFFFFF"/>
        </w:rPr>
      </w:pPr>
    </w:p>
    <w:p w14:paraId="4532D642" w14:textId="77777777" w:rsidR="00D43A0D" w:rsidRDefault="00D43A0D" w:rsidP="006C7E19">
      <w:pPr>
        <w:rPr>
          <w:rStyle w:val="apple-style-span"/>
          <w:rFonts w:eastAsiaTheme="majorEastAsia"/>
          <w:shd w:val="clear" w:color="auto" w:fill="FFFFFF"/>
        </w:rPr>
      </w:pPr>
    </w:p>
    <w:p w14:paraId="4A528AE0" w14:textId="77777777" w:rsidR="00D43A0D" w:rsidRDefault="00D43A0D" w:rsidP="006C7E19">
      <w:pPr>
        <w:rPr>
          <w:rStyle w:val="apple-style-span"/>
          <w:rFonts w:eastAsiaTheme="majorEastAsia"/>
          <w:shd w:val="clear" w:color="auto" w:fill="FFFFFF"/>
        </w:rPr>
      </w:pPr>
    </w:p>
    <w:p w14:paraId="5BA6989A" w14:textId="77777777" w:rsidR="00D43A0D" w:rsidRDefault="00D43A0D" w:rsidP="006C7E19">
      <w:pPr>
        <w:rPr>
          <w:rStyle w:val="apple-style-span"/>
          <w:rFonts w:eastAsiaTheme="majorEastAsia"/>
          <w:shd w:val="clear" w:color="auto" w:fill="FFFFFF"/>
        </w:rPr>
      </w:pPr>
    </w:p>
    <w:p w14:paraId="213934FF" w14:textId="77777777" w:rsidR="00D43A0D" w:rsidRDefault="00D43A0D" w:rsidP="006C7E19">
      <w:pPr>
        <w:rPr>
          <w:rStyle w:val="apple-style-span"/>
          <w:rFonts w:eastAsiaTheme="majorEastAsia"/>
          <w:shd w:val="clear" w:color="auto" w:fill="FFFFFF"/>
        </w:rPr>
        <w:sectPr w:rsidR="00D43A0D" w:rsidSect="00D43A0D">
          <w:pgSz w:w="16840" w:h="11907" w:orient="landscape" w:code="9"/>
          <w:pgMar w:top="2268" w:right="1418" w:bottom="1134" w:left="1418" w:header="851" w:footer="851" w:gutter="0"/>
          <w:cols w:space="708"/>
          <w:docGrid w:linePitch="360"/>
        </w:sectPr>
      </w:pPr>
    </w:p>
    <w:p w14:paraId="2AB2E771" w14:textId="3D4823BE" w:rsidR="00DA05B9" w:rsidRPr="0002421C" w:rsidRDefault="00DA05B9" w:rsidP="006C7E19">
      <w:pPr>
        <w:rPr>
          <w:rStyle w:val="apple-style-span"/>
          <w:rFonts w:eastAsiaTheme="majorEastAsia"/>
          <w:shd w:val="clear" w:color="auto" w:fill="FFFFFF"/>
        </w:rPr>
      </w:pPr>
      <w:r w:rsidRPr="0002421C">
        <w:rPr>
          <w:rStyle w:val="apple-style-span"/>
          <w:rFonts w:eastAsiaTheme="majorEastAsia"/>
          <w:shd w:val="clear" w:color="auto" w:fill="FFFFFF"/>
        </w:rPr>
        <w:lastRenderedPageBreak/>
        <w:t xml:space="preserve">Collectively, evidence examining the effects of hypoxia on cell proliferation suggests that low </w:t>
      </w:r>
      <w:r w:rsidRPr="0002421C">
        <w:t>O</w:t>
      </w:r>
      <w:r w:rsidRPr="0002421C">
        <w:rPr>
          <w:vertAlign w:val="subscript"/>
        </w:rPr>
        <w:t>2</w:t>
      </w:r>
      <w:r w:rsidRPr="0002421C">
        <w:rPr>
          <w:rStyle w:val="apple-style-span"/>
          <w:rFonts w:eastAsiaTheme="majorEastAsia"/>
          <w:shd w:val="clear" w:color="auto" w:fill="FFFFFF"/>
        </w:rPr>
        <w:t xml:space="preserve"> conditions can promote proliferative capacity. Increased cell proliferation has also been associated with down-regulation of cell cycle inhibitors and up-regulation of myogenic regulatory factors. Conversely, the hypoxic effects of growth are still unclear in differentiating cells, i.e., cells cultivating in differentiation medium </w:t>
      </w:r>
      <w:r w:rsidR="007713B9" w:rsidRPr="0002421C">
        <w:rPr>
          <w:rStyle w:val="apple-style-span"/>
          <w:rFonts w:eastAsiaTheme="majorEastAsia"/>
          <w:shd w:val="clear" w:color="auto" w:fill="FFFFFF"/>
        </w:rPr>
        <w:fldChar w:fldCharType="begin"/>
      </w:r>
      <w:r w:rsidRPr="0002421C">
        <w:rPr>
          <w:rStyle w:val="apple-style-span"/>
          <w:rFonts w:eastAsiaTheme="majorEastAsia"/>
          <w:shd w:val="clear" w:color="auto" w:fill="FFFFFF"/>
        </w:rPr>
        <w:instrText xml:space="preserve"> ADDIN EN.CITE &lt;EndNote&gt;&lt;Cite&gt;&lt;Author&gt;Sato&lt;/Author&gt;&lt;Year&gt;2011&lt;/Year&gt;&lt;RecNum&gt;97&lt;/RecNum&gt;&lt;DisplayText&gt;(Sato, et al., 2011)&lt;/DisplayText&gt;&lt;record&gt;&lt;rec-number&gt;97&lt;/rec-number&gt;&lt;foreign-keys&gt;&lt;key app="EN" db-id="sw5f5fersv25dpepzwd5tvw85xxfx2wrtprz"&gt;97&lt;/key&gt;&lt;/foreign-keys&gt;&lt;ref-type name="Journal Article"&gt;17&lt;/ref-type&gt;&lt;contributors&gt;&lt;authors&gt;&lt;author&gt;Sato, K.&lt;/author&gt;&lt;author&gt;Saida, K.&lt;/author&gt;&lt;author&gt;Yanagawa, T.&lt;/author&gt;&lt;author&gt;Fukuda, T.&lt;/author&gt;&lt;author&gt;Shirakura, K.&lt;/author&gt;&lt;author&gt;Shinozaki, H.&lt;/author&gt;&lt;author&gt;Watanabe, H.&lt;/author&gt;&lt;/authors&gt;&lt;/contributors&gt;&lt;titles&gt;&lt;title&gt;Differential responses of myogenic C2C12 cells to hypoxia between growth and muscle-induction phases: Growth, differentiation and motility &lt;/title&gt;&lt;secondary-title&gt;Journal of Physical Therapy Science&lt;/secondary-title&gt;&lt;/titles&gt;&lt;periodical&gt;&lt;full-title&gt;Journal of Physical Therapy Science&lt;/full-title&gt;&lt;/periodical&gt;&lt;pages&gt;161-169&lt;/pages&gt;&lt;volume&gt;23&lt;/volume&gt;&lt;dates&gt;&lt;year&gt;2011&lt;/year&gt;&lt;/dates&gt;&lt;urls&gt;&lt;/urls&gt;&lt;/record&gt;&lt;/Cite&gt;&lt;/EndNote&gt;</w:instrText>
      </w:r>
      <w:r w:rsidR="007713B9" w:rsidRPr="0002421C">
        <w:rPr>
          <w:rStyle w:val="apple-style-span"/>
          <w:rFonts w:eastAsiaTheme="majorEastAsia"/>
          <w:shd w:val="clear" w:color="auto" w:fill="FFFFFF"/>
        </w:rPr>
        <w:fldChar w:fldCharType="separate"/>
      </w:r>
      <w:r w:rsidRPr="0002421C">
        <w:rPr>
          <w:rStyle w:val="apple-style-span"/>
          <w:rFonts w:eastAsiaTheme="majorEastAsia"/>
          <w:noProof/>
          <w:shd w:val="clear" w:color="auto" w:fill="FFFFFF"/>
        </w:rPr>
        <w:t>(</w:t>
      </w:r>
      <w:hyperlink w:anchor="_ENREF_247" w:tooltip="Sato, 2011 #97" w:history="1">
        <w:r w:rsidR="00664BCA" w:rsidRPr="0002421C">
          <w:rPr>
            <w:rStyle w:val="apple-style-span"/>
            <w:rFonts w:eastAsiaTheme="majorEastAsia"/>
            <w:noProof/>
            <w:shd w:val="clear" w:color="auto" w:fill="FFFFFF"/>
          </w:rPr>
          <w:t>Sato, et al., 2011</w:t>
        </w:r>
      </w:hyperlink>
      <w:r w:rsidRPr="0002421C">
        <w:rPr>
          <w:rStyle w:val="apple-style-span"/>
          <w:rFonts w:eastAsiaTheme="majorEastAsia"/>
          <w:noProof/>
          <w:shd w:val="clear" w:color="auto" w:fill="FFFFFF"/>
        </w:rPr>
        <w:t>)</w:t>
      </w:r>
      <w:r w:rsidR="007713B9" w:rsidRPr="0002421C">
        <w:rPr>
          <w:rStyle w:val="apple-style-span"/>
          <w:rFonts w:eastAsiaTheme="majorEastAsia"/>
          <w:shd w:val="clear" w:color="auto" w:fill="FFFFFF"/>
        </w:rPr>
        <w:fldChar w:fldCharType="end"/>
      </w:r>
      <w:r w:rsidRPr="0002421C">
        <w:rPr>
          <w:rStyle w:val="apple-style-span"/>
          <w:rFonts w:eastAsiaTheme="majorEastAsia"/>
          <w:shd w:val="clear" w:color="auto" w:fill="FFFFFF"/>
        </w:rPr>
        <w:t xml:space="preserve">. Data available from studies examining the effect of hypoxia on differentiation would suggest that hypoxia has a debilitative effect, inhibiting cell differentiation. However, the work of Yun and colleagues provides positive support for intermittent exposure to acute hypoxia due to retention of cell capacity to proliferate or differentiate when normal </w:t>
      </w:r>
      <w:r w:rsidRPr="0002421C">
        <w:t>O</w:t>
      </w:r>
      <w:r w:rsidRPr="0002421C">
        <w:rPr>
          <w:vertAlign w:val="subscript"/>
        </w:rPr>
        <w:t>2</w:t>
      </w:r>
      <w:r w:rsidRPr="0002421C">
        <w:rPr>
          <w:rStyle w:val="apple-style-span"/>
          <w:rFonts w:eastAsiaTheme="majorEastAsia"/>
          <w:shd w:val="clear" w:color="auto" w:fill="FFFFFF"/>
        </w:rPr>
        <w:t xml:space="preserve"> concentrations are restored </w:t>
      </w:r>
      <w:r w:rsidR="007713B9" w:rsidRPr="0002421C">
        <w:rPr>
          <w:rStyle w:val="apple-style-span"/>
          <w:rFonts w:eastAsiaTheme="majorEastAsia"/>
          <w:shd w:val="clear" w:color="auto" w:fill="FFFFFF"/>
        </w:rPr>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Pr="0002421C">
        <w:rPr>
          <w:rStyle w:val="apple-style-span"/>
          <w:rFonts w:eastAsiaTheme="majorEastAsia"/>
          <w:shd w:val="clear" w:color="auto" w:fill="FFFFFF"/>
        </w:rPr>
        <w:instrText xml:space="preserve"> ADDIN EN.CITE </w:instrText>
      </w:r>
      <w:r w:rsidR="007713B9" w:rsidRPr="0002421C">
        <w:rPr>
          <w:rStyle w:val="apple-style-span"/>
          <w:rFonts w:eastAsiaTheme="majorEastAsia"/>
          <w:shd w:val="clear" w:color="auto" w:fill="FFFFFF"/>
        </w:rPr>
        <w:fldChar w:fldCharType="begin">
          <w:fldData xml:space="preserve">PEVuZE5vdGU+PENpdGU+PEF1dGhvcj5ZdW48L0F1dGhvcj48WWVhcj4yMDA1PC9ZZWFyPjxSZWNO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</w:fldData>
        </w:fldChar>
      </w:r>
      <w:r w:rsidRPr="0002421C">
        <w:rPr>
          <w:rStyle w:val="apple-style-span"/>
          <w:rFonts w:eastAsiaTheme="majorEastAsia"/>
          <w:shd w:val="clear" w:color="auto" w:fill="FFFFFF"/>
        </w:rPr>
        <w:instrText xml:space="preserve"> ADDIN EN.CITE.DATA </w:instrText>
      </w:r>
      <w:r w:rsidR="007713B9" w:rsidRPr="0002421C">
        <w:rPr>
          <w:rStyle w:val="apple-style-span"/>
          <w:rFonts w:eastAsiaTheme="majorEastAsia"/>
          <w:shd w:val="clear" w:color="auto" w:fill="FFFFFF"/>
        </w:rPr>
      </w:r>
      <w:r w:rsidR="007713B9" w:rsidRPr="0002421C">
        <w:rPr>
          <w:rStyle w:val="apple-style-span"/>
          <w:rFonts w:eastAsiaTheme="majorEastAsia"/>
          <w:shd w:val="clear" w:color="auto" w:fill="FFFFFF"/>
        </w:rPr>
        <w:fldChar w:fldCharType="end"/>
      </w:r>
      <w:r w:rsidR="007713B9" w:rsidRPr="0002421C">
        <w:rPr>
          <w:rStyle w:val="apple-style-span"/>
          <w:rFonts w:eastAsiaTheme="majorEastAsia"/>
          <w:shd w:val="clear" w:color="auto" w:fill="FFFFFF"/>
        </w:rPr>
      </w:r>
      <w:r w:rsidR="007713B9" w:rsidRPr="0002421C">
        <w:rPr>
          <w:rStyle w:val="apple-style-span"/>
          <w:rFonts w:eastAsiaTheme="majorEastAsia"/>
          <w:shd w:val="clear" w:color="auto" w:fill="FFFFFF"/>
        </w:rPr>
        <w:fldChar w:fldCharType="separate"/>
      </w:r>
      <w:r w:rsidRPr="0002421C">
        <w:rPr>
          <w:rStyle w:val="apple-style-span"/>
          <w:rFonts w:eastAsiaTheme="majorEastAsia"/>
          <w:noProof/>
          <w:shd w:val="clear" w:color="auto" w:fill="FFFFFF"/>
        </w:rPr>
        <w:t>(</w:t>
      </w:r>
      <w:hyperlink w:anchor="_ENREF_299" w:tooltip="Yun, 2005 #98" w:history="1">
        <w:r w:rsidR="00664BCA" w:rsidRPr="0002421C">
          <w:rPr>
            <w:rStyle w:val="apple-style-span"/>
            <w:rFonts w:eastAsiaTheme="majorEastAsia"/>
            <w:noProof/>
            <w:shd w:val="clear" w:color="auto" w:fill="FFFFFF"/>
          </w:rPr>
          <w:t>Yun, et al., 2005</w:t>
        </w:r>
      </w:hyperlink>
      <w:r w:rsidRPr="0002421C">
        <w:rPr>
          <w:rStyle w:val="apple-style-span"/>
          <w:rFonts w:eastAsiaTheme="majorEastAsia"/>
          <w:noProof/>
          <w:shd w:val="clear" w:color="auto" w:fill="FFFFFF"/>
        </w:rPr>
        <w:t>)</w:t>
      </w:r>
      <w:r w:rsidR="007713B9" w:rsidRPr="0002421C">
        <w:rPr>
          <w:rStyle w:val="apple-style-span"/>
          <w:rFonts w:eastAsiaTheme="majorEastAsia"/>
          <w:shd w:val="clear" w:color="auto" w:fill="FFFFFF"/>
        </w:rPr>
        <w:fldChar w:fldCharType="end"/>
      </w:r>
      <w:r w:rsidR="0011267A">
        <w:rPr>
          <w:rStyle w:val="apple-style-span"/>
          <w:rFonts w:eastAsiaTheme="majorEastAsia"/>
          <w:shd w:val="clear" w:color="auto" w:fill="FFFFFF"/>
        </w:rPr>
        <w:t>.</w:t>
      </w:r>
      <w:r w:rsidRPr="0002421C">
        <w:rPr>
          <w:rStyle w:val="apple-style-span"/>
          <w:rFonts w:eastAsiaTheme="majorEastAsia"/>
          <w:shd w:val="clear" w:color="auto" w:fill="FFFFFF"/>
        </w:rPr>
        <w:t xml:space="preserve"> </w:t>
      </w:r>
      <w:r w:rsidR="004C3DF1" w:rsidRPr="0002421C">
        <w:rPr>
          <w:rStyle w:val="apple-style-span"/>
          <w:rFonts w:eastAsiaTheme="majorEastAsia"/>
          <w:shd w:val="clear" w:color="auto" w:fill="FFFFFF"/>
        </w:rPr>
        <w:t xml:space="preserve">The aim of the present study was to </w:t>
      </w:r>
      <w:r w:rsidR="00F20BAB" w:rsidRPr="0002421C">
        <w:rPr>
          <w:rStyle w:val="apple-style-span"/>
          <w:rFonts w:eastAsiaTheme="majorEastAsia"/>
          <w:shd w:val="clear" w:color="auto" w:fill="FFFFFF"/>
        </w:rPr>
        <w:t>examine the response of C</w:t>
      </w:r>
      <w:r w:rsidR="00F20BAB" w:rsidRPr="0002421C">
        <w:rPr>
          <w:rStyle w:val="apple-style-span"/>
          <w:rFonts w:eastAsiaTheme="majorEastAsia"/>
          <w:shd w:val="clear" w:color="auto" w:fill="FFFFFF"/>
          <w:vertAlign w:val="subscript"/>
        </w:rPr>
        <w:t>2</w:t>
      </w:r>
      <w:r w:rsidR="00F20BAB" w:rsidRPr="0002421C">
        <w:rPr>
          <w:rStyle w:val="apple-style-span"/>
          <w:rFonts w:eastAsiaTheme="majorEastAsia"/>
          <w:shd w:val="clear" w:color="auto" w:fill="FFFFFF"/>
        </w:rPr>
        <w:t>C</w:t>
      </w:r>
      <w:r w:rsidR="00F20BAB" w:rsidRPr="0002421C">
        <w:rPr>
          <w:rStyle w:val="apple-style-span"/>
          <w:rFonts w:eastAsiaTheme="majorEastAsia"/>
          <w:shd w:val="clear" w:color="auto" w:fill="FFFFFF"/>
          <w:vertAlign w:val="subscript"/>
        </w:rPr>
        <w:t>12</w:t>
      </w:r>
      <w:r w:rsidR="00F20BAB" w:rsidRPr="0002421C">
        <w:rPr>
          <w:rStyle w:val="apple-style-span"/>
          <w:rFonts w:eastAsiaTheme="majorEastAsia"/>
          <w:shd w:val="clear" w:color="auto" w:fill="FFFFFF"/>
        </w:rPr>
        <w:t xml:space="preserve"> myoblasts to 24 hours of hypoxia (5% O</w:t>
      </w:r>
      <w:r w:rsidR="00F20BAB" w:rsidRPr="0002421C">
        <w:rPr>
          <w:rStyle w:val="apple-style-span"/>
          <w:rFonts w:eastAsiaTheme="majorEastAsia"/>
          <w:shd w:val="clear" w:color="auto" w:fill="FFFFFF"/>
          <w:vertAlign w:val="subscript"/>
        </w:rPr>
        <w:t>2</w:t>
      </w:r>
      <w:r w:rsidR="00F20BAB" w:rsidRPr="0002421C">
        <w:rPr>
          <w:rStyle w:val="apple-style-span"/>
          <w:rFonts w:eastAsiaTheme="majorEastAsia"/>
          <w:shd w:val="clear" w:color="auto" w:fill="FFFFFF"/>
        </w:rPr>
        <w:t xml:space="preserve">) at different time points during proliferation. </w:t>
      </w:r>
      <w:r w:rsidR="0011267A">
        <w:rPr>
          <w:rStyle w:val="apple-style-span"/>
          <w:rFonts w:eastAsiaTheme="majorEastAsia"/>
          <w:shd w:val="clear" w:color="auto" w:fill="FFFFFF"/>
        </w:rPr>
        <w:t xml:space="preserve">It is thought that the cells may respond differently depending upon which part of the growth phase they were in, previous work by others has demonstrated that 24 hours of hypoxia may alter atrophic genes at a given time phase, however it is still unknown whether different lengths of time spent in normoxia before hypoxic exposure yields the same results. </w:t>
      </w:r>
      <w:r w:rsidR="00F20BAB" w:rsidRPr="0002421C">
        <w:rPr>
          <w:rStyle w:val="apple-style-span"/>
          <w:rFonts w:eastAsiaTheme="majorEastAsia"/>
          <w:shd w:val="clear" w:color="auto" w:fill="FFFFFF"/>
        </w:rPr>
        <w:t>It</w:t>
      </w:r>
      <w:r w:rsidR="00E42B59" w:rsidRPr="0002421C">
        <w:rPr>
          <w:rStyle w:val="apple-style-span"/>
          <w:rFonts w:eastAsiaTheme="majorEastAsia"/>
          <w:shd w:val="clear" w:color="auto" w:fill="FFFFFF"/>
        </w:rPr>
        <w:t xml:space="preserve"> i</w:t>
      </w:r>
      <w:r w:rsidR="00F20BAB" w:rsidRPr="0002421C">
        <w:rPr>
          <w:rStyle w:val="apple-style-span"/>
          <w:rFonts w:eastAsiaTheme="majorEastAsia"/>
          <w:shd w:val="clear" w:color="auto" w:fill="FFFFFF"/>
        </w:rPr>
        <w:t>s hypothesised that hypoxia would increase proliferative capacity which would be demonstrated by an increase in cell number and mRNA expression of myogenic regulatory factors myoD, myogenin and myf5.</w:t>
      </w:r>
    </w:p>
    <w:p w14:paraId="2C65947F" w14:textId="77777777" w:rsidR="00DA05B9" w:rsidRPr="0002421C" w:rsidRDefault="00DA05B9" w:rsidP="006C7E19">
      <w:pPr>
        <w:pStyle w:val="Heading2"/>
      </w:pPr>
      <w:bookmarkStart w:id="39" w:name="_Toc394427307"/>
      <w:r w:rsidRPr="0002421C">
        <w:t>Methods</w:t>
      </w:r>
      <w:bookmarkEnd w:id="39"/>
    </w:p>
    <w:p w14:paraId="4FFE99B0" w14:textId="77777777" w:rsidR="00DA05B9" w:rsidRPr="0002421C" w:rsidRDefault="00DA05B9" w:rsidP="006C7E19">
      <w:pPr>
        <w:pStyle w:val="Heading3"/>
      </w:pPr>
      <w:bookmarkStart w:id="40" w:name="_Toc394427308"/>
      <w:r w:rsidRPr="0002421C">
        <w:t xml:space="preserve">Cell </w:t>
      </w:r>
      <w:r w:rsidR="001012B9" w:rsidRPr="0002421C">
        <w:t>C</w:t>
      </w:r>
      <w:r w:rsidRPr="0002421C">
        <w:t>ulture</w:t>
      </w:r>
      <w:bookmarkEnd w:id="40"/>
    </w:p>
    <w:p w14:paraId="755ACEB3" w14:textId="77777777" w:rsidR="00DA05B9" w:rsidRPr="0002421C" w:rsidRDefault="00836FEE" w:rsidP="006C7E19">
      <w:r w:rsidRPr="0002421C">
        <w:t xml:space="preserve">All cell culture was carried out using a Class II Heraeus Biological Safety cabinet under sterile conditions. </w:t>
      </w:r>
      <w:r w:rsidR="00DA05B9" w:rsidRPr="0002421C">
        <w:t>C</w:t>
      </w:r>
      <w:r w:rsidR="00DA05B9" w:rsidRPr="0002421C">
        <w:rPr>
          <w:vertAlign w:val="subscript"/>
        </w:rPr>
        <w:t>2</w:t>
      </w:r>
      <w:r w:rsidR="00DA05B9" w:rsidRPr="0002421C">
        <w:t>C</w:t>
      </w:r>
      <w:r w:rsidR="00DA05B9" w:rsidRPr="0002421C">
        <w:rPr>
          <w:vertAlign w:val="subscript"/>
        </w:rPr>
        <w:t xml:space="preserve">12 </w:t>
      </w:r>
      <w:r w:rsidR="00DA05B9" w:rsidRPr="0002421C">
        <w:t>murine myoblasts were provided by the Health Protection Agency (HPA cultures, Salisbury, UK). Cells were grown in growth medium, designated as GM, consisting of Dulbecco’</w:t>
      </w:r>
      <w:r w:rsidR="00311A4A" w:rsidRPr="0002421C">
        <w:t>s modified Eagle’s medium (DMEM;</w:t>
      </w:r>
      <w:r w:rsidR="00DA05B9" w:rsidRPr="0002421C">
        <w:t xml:space="preserve"> Sigma-Aldrich, Haverhill, UK) supplemented with 20% fetal bovine serum (FBS, PAA, Paisley, UK) and 1% PenStrep (Sigma-Aldrich, Haverhill, UK). Cells were </w:t>
      </w:r>
      <w:r w:rsidRPr="0002421C">
        <w:t>incubate</w:t>
      </w:r>
      <w:r w:rsidR="00DA05B9" w:rsidRPr="0002421C">
        <w:t>d at 37°C in a humidified</w:t>
      </w:r>
      <w:r w:rsidRPr="0002421C">
        <w:t xml:space="preserve"> Heracell 240</w:t>
      </w:r>
      <w:r w:rsidR="00DA05B9" w:rsidRPr="0002421C">
        <w:t xml:space="preserve"> incubator (</w:t>
      </w:r>
      <w:r w:rsidRPr="0002421C">
        <w:t>Thermo Fisher Scientific, Rosklide, Denmark</w:t>
      </w:r>
      <w:r w:rsidR="00DA05B9" w:rsidRPr="0002421C">
        <w:t>) under 5% CO</w:t>
      </w:r>
      <w:r w:rsidR="00DA05B9" w:rsidRPr="0002421C">
        <w:rPr>
          <w:vertAlign w:val="subscript"/>
        </w:rPr>
        <w:t>2</w:t>
      </w:r>
      <w:r w:rsidR="00DA05B9" w:rsidRPr="0002421C">
        <w:t>, which is the conventional 21% O</w:t>
      </w:r>
      <w:r w:rsidR="00DA05B9" w:rsidRPr="0002421C">
        <w:rPr>
          <w:vertAlign w:val="subscript"/>
        </w:rPr>
        <w:t>2</w:t>
      </w:r>
      <w:r w:rsidR="00DA05B9" w:rsidRPr="0002421C">
        <w:t xml:space="preserve"> condition (normoxia). To ensure reproducibility all experiments</w:t>
      </w:r>
      <w:r w:rsidR="00017D39" w:rsidRPr="0002421C">
        <w:t xml:space="preserve"> presented in this chapter</w:t>
      </w:r>
      <w:r w:rsidR="00DA05B9" w:rsidRPr="0002421C">
        <w:t xml:space="preserve"> were carried out at passage 7. </w:t>
      </w:r>
    </w:p>
    <w:p w14:paraId="37B89A18" w14:textId="7E111B8B" w:rsidR="006C7E19" w:rsidRPr="0002421C" w:rsidRDefault="009D5D8F" w:rsidP="006C7E19">
      <w:r>
        <w:rPr>
          <w:noProof/>
          <w:lang w:eastAsia="en-GB"/>
        </w:rPr>
        <w:lastRenderedPageBreak/>
        <mc:AlternateContent>
          <mc:Choice Requires="wpg">
            <w:drawing>
              <wp:anchor distT="0" distB="0" distL="114300" distR="114300" simplePos="0" relativeHeight="251714560" behindDoc="0" locked="0" layoutInCell="1" allowOverlap="1" wp14:anchorId="131669FB" wp14:editId="4E4B7767">
                <wp:simplePos x="0" y="0"/>
                <wp:positionH relativeFrom="column">
                  <wp:posOffset>99060</wp:posOffset>
                </wp:positionH>
                <wp:positionV relativeFrom="paragraph">
                  <wp:posOffset>3175</wp:posOffset>
                </wp:positionV>
                <wp:extent cx="5800090" cy="2466975"/>
                <wp:effectExtent l="0" t="0" r="0" b="28575"/>
                <wp:wrapTopAndBottom/>
                <wp:docPr id="4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466975"/>
                          <a:chOff x="935" y="11388"/>
                          <a:chExt cx="8881" cy="3423"/>
                        </a:xfrm>
                      </wpg:grpSpPr>
                      <wpg:grpSp>
                        <wpg:cNvPr id="45" name="Group 191"/>
                        <wpg:cNvGrpSpPr>
                          <a:grpSpLocks/>
                        </wpg:cNvGrpSpPr>
                        <wpg:grpSpPr bwMode="auto">
                          <a:xfrm>
                            <a:off x="1786" y="11528"/>
                            <a:ext cx="3934" cy="3283"/>
                            <a:chOff x="1786" y="11528"/>
                            <a:chExt cx="3934" cy="3283"/>
                          </a:xfrm>
                        </wpg:grpSpPr>
                        <wpg:grpSp>
                          <wpg:cNvPr id="46" name="Group 192"/>
                          <wpg:cNvGrpSpPr>
                            <a:grpSpLocks/>
                          </wpg:cNvGrpSpPr>
                          <wpg:grpSpPr bwMode="auto">
                            <a:xfrm>
                              <a:off x="1809" y="12866"/>
                              <a:ext cx="3911" cy="1369"/>
                              <a:chOff x="2000" y="3133"/>
                              <a:chExt cx="4108" cy="2009"/>
                            </a:xfrm>
                          </wpg:grpSpPr>
                          <wps:wsp>
                            <wps:cNvPr id="47" name="Rectangle 193"/>
                            <wps:cNvSpPr>
                              <a:spLocks noChangeArrowheads="1"/>
                            </wps:cNvSpPr>
                            <wps:spPr bwMode="auto">
                              <a:xfrm>
                                <a:off x="2000" y="3282"/>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 name="Rectangle 194"/>
                            <wps:cNvSpPr>
                              <a:spLocks noChangeArrowheads="1"/>
                            </wps:cNvSpPr>
                            <wps:spPr bwMode="auto">
                              <a:xfrm>
                                <a:off x="2012" y="3769"/>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9" name="Rectangle 195"/>
                            <wps:cNvSpPr>
                              <a:spLocks noChangeArrowheads="1"/>
                            </wps:cNvSpPr>
                            <wps:spPr bwMode="auto">
                              <a:xfrm>
                                <a:off x="2024" y="4237"/>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0" name="Rectangle 196"/>
                            <wps:cNvSpPr>
                              <a:spLocks noChangeArrowheads="1"/>
                            </wps:cNvSpPr>
                            <wps:spPr bwMode="auto">
                              <a:xfrm>
                                <a:off x="2012" y="4721"/>
                                <a:ext cx="4084"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1" name="Rectangle 197"/>
                            <wps:cNvSpPr>
                              <a:spLocks noChangeArrowheads="1"/>
                            </wps:cNvSpPr>
                            <wps:spPr bwMode="auto">
                              <a:xfrm>
                                <a:off x="3110" y="3769"/>
                                <a:ext cx="1098" cy="287"/>
                              </a:xfrm>
                              <a:prstGeom prst="rect">
                                <a:avLst/>
                              </a:prstGeom>
                              <a:solidFill>
                                <a:schemeClr val="tx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2" name="Rectangle 198"/>
                            <wps:cNvSpPr>
                              <a:spLocks noChangeArrowheads="1"/>
                            </wps:cNvSpPr>
                            <wps:spPr bwMode="auto">
                              <a:xfrm>
                                <a:off x="2024" y="4237"/>
                                <a:ext cx="3143"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3" name="AutoShape 199"/>
                            <wps:cNvCnPr>
                              <a:cxnSpLocks noChangeShapeType="1"/>
                            </wps:cNvCnPr>
                            <wps:spPr bwMode="auto">
                              <a:xfrm>
                                <a:off x="3129" y="3133"/>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4" name="AutoShape 200"/>
                            <wps:cNvCnPr>
                              <a:cxnSpLocks noChangeShapeType="1"/>
                            </wps:cNvCnPr>
                            <wps:spPr bwMode="auto">
                              <a:xfrm>
                                <a:off x="6108" y="4581"/>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5" name="AutoShape 201"/>
                            <wps:cNvCnPr>
                              <a:cxnSpLocks noChangeShapeType="1"/>
                            </wps:cNvCnPr>
                            <wps:spPr bwMode="auto">
                              <a:xfrm>
                                <a:off x="4208" y="3617"/>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6" name="AutoShape 202"/>
                            <wps:cNvCnPr>
                              <a:cxnSpLocks noChangeShapeType="1"/>
                            </wps:cNvCnPr>
                            <wps:spPr bwMode="auto">
                              <a:xfrm>
                                <a:off x="5186" y="4102"/>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57" name="Rectangle 203"/>
                            <wps:cNvSpPr>
                              <a:spLocks noChangeArrowheads="1"/>
                            </wps:cNvSpPr>
                            <wps:spPr bwMode="auto">
                              <a:xfrm>
                                <a:off x="2024" y="3769"/>
                                <a:ext cx="1062"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8" name="Rectangle 204"/>
                            <wps:cNvSpPr>
                              <a:spLocks noChangeArrowheads="1"/>
                            </wps:cNvSpPr>
                            <wps:spPr bwMode="auto">
                              <a:xfrm>
                                <a:off x="4184" y="4237"/>
                                <a:ext cx="959" cy="287"/>
                              </a:xfrm>
                              <a:prstGeom prst="rect">
                                <a:avLst/>
                              </a:prstGeom>
                              <a:solidFill>
                                <a:schemeClr val="tx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59" name="Rectangle 205"/>
                            <wps:cNvSpPr>
                              <a:spLocks noChangeArrowheads="1"/>
                            </wps:cNvSpPr>
                            <wps:spPr bwMode="auto">
                              <a:xfrm>
                                <a:off x="5167" y="4721"/>
                                <a:ext cx="893" cy="287"/>
                              </a:xfrm>
                              <a:prstGeom prst="rect">
                                <a:avLst/>
                              </a:prstGeom>
                              <a:solidFill>
                                <a:schemeClr val="tx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60" name="Rectangle 206"/>
                            <wps:cNvSpPr>
                              <a:spLocks noChangeArrowheads="1"/>
                            </wps:cNvSpPr>
                            <wps:spPr bwMode="auto">
                              <a:xfrm>
                                <a:off x="2024" y="3282"/>
                                <a:ext cx="1062" cy="287"/>
                              </a:xfrm>
                              <a:prstGeom prst="rect">
                                <a:avLst/>
                              </a:prstGeom>
                              <a:solidFill>
                                <a:schemeClr val="tx1">
                                  <a:lumMod val="100000"/>
                                  <a:lumOff val="0"/>
                                </a:schemeClr>
                              </a:solidFill>
                              <a:ln w="19050">
                                <a:solidFill>
                                  <a:srgbClr val="000000"/>
                                </a:solidFill>
                                <a:miter lim="800000"/>
                                <a:headEnd/>
                                <a:tailEnd/>
                              </a:ln>
                            </wps:spPr>
                            <wps:bodyPr rot="0" vert="horz" wrap="square" lIns="91440" tIns="45720" rIns="91440" bIns="45720" anchor="t" anchorCtr="0" upright="1">
                              <a:noAutofit/>
                            </wps:bodyPr>
                          </wps:wsp>
                        </wpg:grpSp>
                        <wpg:grpSp>
                          <wpg:cNvPr id="61" name="Group 207"/>
                          <wpg:cNvGrpSpPr>
                            <a:grpSpLocks/>
                          </wpg:cNvGrpSpPr>
                          <wpg:grpSpPr bwMode="auto">
                            <a:xfrm>
                              <a:off x="1786" y="11528"/>
                              <a:ext cx="3714" cy="1283"/>
                              <a:chOff x="1976" y="11614"/>
                              <a:chExt cx="4108" cy="2009"/>
                            </a:xfrm>
                          </wpg:grpSpPr>
                          <wps:wsp>
                            <wps:cNvPr id="62" name="Rectangle 208"/>
                            <wps:cNvSpPr>
                              <a:spLocks noChangeArrowheads="1"/>
                            </wps:cNvSpPr>
                            <wps:spPr bwMode="auto">
                              <a:xfrm>
                                <a:off x="1976" y="11763"/>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3" name="Rectangle 209"/>
                            <wps:cNvSpPr>
                              <a:spLocks noChangeArrowheads="1"/>
                            </wps:cNvSpPr>
                            <wps:spPr bwMode="auto">
                              <a:xfrm>
                                <a:off x="1988" y="12250"/>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0" name="Rectangle 210"/>
                            <wps:cNvSpPr>
                              <a:spLocks noChangeArrowheads="1"/>
                            </wps:cNvSpPr>
                            <wps:spPr bwMode="auto">
                              <a:xfrm>
                                <a:off x="2000" y="12718"/>
                                <a:ext cx="4084" cy="28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1" name="Rectangle 211"/>
                            <wps:cNvSpPr>
                              <a:spLocks noChangeArrowheads="1"/>
                            </wps:cNvSpPr>
                            <wps:spPr bwMode="auto">
                              <a:xfrm>
                                <a:off x="1988" y="13202"/>
                                <a:ext cx="4084"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162" name="Rectangle 212"/>
                            <wps:cNvSpPr>
                              <a:spLocks noChangeArrowheads="1"/>
                            </wps:cNvSpPr>
                            <wps:spPr bwMode="auto">
                              <a:xfrm>
                                <a:off x="1988" y="11763"/>
                                <a:ext cx="1098"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163" name="Rectangle 213"/>
                            <wps:cNvSpPr>
                              <a:spLocks noChangeArrowheads="1"/>
                            </wps:cNvSpPr>
                            <wps:spPr bwMode="auto">
                              <a:xfrm>
                                <a:off x="1988" y="12250"/>
                                <a:ext cx="2196"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164" name="Rectangle 214"/>
                            <wps:cNvSpPr>
                              <a:spLocks noChangeArrowheads="1"/>
                            </wps:cNvSpPr>
                            <wps:spPr bwMode="auto">
                              <a:xfrm>
                                <a:off x="2000" y="12718"/>
                                <a:ext cx="3143" cy="287"/>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165" name="AutoShape 215"/>
                            <wps:cNvCnPr>
                              <a:cxnSpLocks noChangeShapeType="1"/>
                            </wps:cNvCnPr>
                            <wps:spPr bwMode="auto">
                              <a:xfrm>
                                <a:off x="3086" y="11614"/>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6" name="AutoShape 216"/>
                            <wps:cNvCnPr>
                              <a:cxnSpLocks noChangeShapeType="1"/>
                            </wps:cNvCnPr>
                            <wps:spPr bwMode="auto">
                              <a:xfrm>
                                <a:off x="6084" y="13062"/>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7" name="AutoShape 217"/>
                            <wps:cNvCnPr>
                              <a:cxnSpLocks noChangeShapeType="1"/>
                            </wps:cNvCnPr>
                            <wps:spPr bwMode="auto">
                              <a:xfrm>
                                <a:off x="4184" y="12100"/>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s:wsp>
                            <wps:cNvPr id="168" name="AutoShape 218"/>
                            <wps:cNvCnPr>
                              <a:cxnSpLocks noChangeShapeType="1"/>
                            </wps:cNvCnPr>
                            <wps:spPr bwMode="auto">
                              <a:xfrm>
                                <a:off x="5143" y="12583"/>
                                <a:ext cx="0" cy="561"/>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grpSp>
                        <wpg:grpSp>
                          <wpg:cNvPr id="169" name="Group 219"/>
                          <wpg:cNvGrpSpPr>
                            <a:grpSpLocks/>
                          </wpg:cNvGrpSpPr>
                          <wpg:grpSpPr bwMode="auto">
                            <a:xfrm>
                              <a:off x="1802" y="14304"/>
                              <a:ext cx="3907" cy="507"/>
                              <a:chOff x="1975" y="5428"/>
                              <a:chExt cx="4253" cy="425"/>
                            </a:xfrm>
                          </wpg:grpSpPr>
                          <wps:wsp>
                            <wps:cNvPr id="170" name="AutoShape 220"/>
                            <wps:cNvCnPr>
                              <a:cxnSpLocks noChangeShapeType="1"/>
                            </wps:cNvCnPr>
                            <wps:spPr bwMode="auto">
                              <a:xfrm>
                                <a:off x="2014" y="5428"/>
                                <a:ext cx="942"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1" name="AutoShape 221"/>
                            <wps:cNvCnPr>
                              <a:cxnSpLocks noChangeShapeType="1"/>
                            </wps:cNvCnPr>
                            <wps:spPr bwMode="auto">
                              <a:xfrm>
                                <a:off x="3048" y="5428"/>
                                <a:ext cx="940"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 name="AutoShape 222"/>
                            <wps:cNvCnPr>
                              <a:cxnSpLocks noChangeShapeType="1"/>
                            </wps:cNvCnPr>
                            <wps:spPr bwMode="auto">
                              <a:xfrm>
                                <a:off x="4088" y="5428"/>
                                <a:ext cx="941"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3" name="AutoShape 223"/>
                            <wps:cNvCnPr>
                              <a:cxnSpLocks noChangeShapeType="1"/>
                            </wps:cNvCnPr>
                            <wps:spPr bwMode="auto">
                              <a:xfrm>
                                <a:off x="5090" y="5428"/>
                                <a:ext cx="94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 name="Text Box 224"/>
                            <wps:cNvSpPr txBox="1">
                              <a:spLocks noChangeArrowheads="1"/>
                            </wps:cNvSpPr>
                            <wps:spPr bwMode="auto">
                              <a:xfrm>
                                <a:off x="1975" y="5515"/>
                                <a:ext cx="925" cy="321"/>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1F8EC5" w14:textId="77777777" w:rsidR="00B53C7C" w:rsidRPr="001A5B9F" w:rsidRDefault="00B53C7C" w:rsidP="00DA05B9">
                                  <w:pPr>
                                    <w:jc w:val="right"/>
                                    <w:rPr>
                                      <w:b/>
                                      <w:sz w:val="20"/>
                                      <w:szCs w:val="20"/>
                                    </w:rPr>
                                  </w:pPr>
                                  <w:r w:rsidRPr="001A5B9F">
                                    <w:rPr>
                                      <w:b/>
                                      <w:sz w:val="20"/>
                                      <w:szCs w:val="20"/>
                                    </w:rPr>
                                    <w:t>0-24 h</w:t>
                                  </w:r>
                                </w:p>
                              </w:txbxContent>
                            </wps:txbx>
                            <wps:bodyPr rot="0" vert="horz" wrap="square" lIns="91440" tIns="45720" rIns="91440" bIns="45720" anchor="t" anchorCtr="0" upright="1">
                              <a:noAutofit/>
                            </wps:bodyPr>
                          </wps:wsp>
                          <wps:wsp>
                            <wps:cNvPr id="175" name="Text Box 225"/>
                            <wps:cNvSpPr txBox="1">
                              <a:spLocks noChangeArrowheads="1"/>
                            </wps:cNvSpPr>
                            <wps:spPr bwMode="auto">
                              <a:xfrm>
                                <a:off x="3012" y="5515"/>
                                <a:ext cx="1076" cy="338"/>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D65AE5" w14:textId="77777777" w:rsidR="00B53C7C" w:rsidRPr="001A5B9F" w:rsidRDefault="00B53C7C" w:rsidP="00DA05B9">
                                  <w:pPr>
                                    <w:rPr>
                                      <w:b/>
                                      <w:sz w:val="20"/>
                                      <w:szCs w:val="20"/>
                                    </w:rPr>
                                  </w:pPr>
                                  <w:r>
                                    <w:rPr>
                                      <w:b/>
                                      <w:sz w:val="20"/>
                                      <w:szCs w:val="20"/>
                                    </w:rPr>
                                    <w:t>24-48</w:t>
                                  </w:r>
                                  <w:r w:rsidRPr="001A5B9F">
                                    <w:rPr>
                                      <w:b/>
                                      <w:sz w:val="20"/>
                                      <w:szCs w:val="20"/>
                                    </w:rPr>
                                    <w:t xml:space="preserve"> h</w:t>
                                  </w:r>
                                </w:p>
                              </w:txbxContent>
                            </wps:txbx>
                            <wps:bodyPr rot="0" vert="horz" wrap="square" lIns="91440" tIns="45720" rIns="91440" bIns="45720" anchor="t" anchorCtr="0" upright="1">
                              <a:noAutofit/>
                            </wps:bodyPr>
                          </wps:wsp>
                          <wps:wsp>
                            <wps:cNvPr id="176" name="Text Box 226"/>
                            <wps:cNvSpPr txBox="1">
                              <a:spLocks noChangeArrowheads="1"/>
                            </wps:cNvSpPr>
                            <wps:spPr bwMode="auto">
                              <a:xfrm>
                                <a:off x="4088" y="5515"/>
                                <a:ext cx="1021" cy="321"/>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EE5178D" w14:textId="77777777" w:rsidR="00B53C7C" w:rsidRPr="001A5B9F" w:rsidRDefault="00B53C7C" w:rsidP="00DA05B9">
                                  <w:pPr>
                                    <w:rPr>
                                      <w:b/>
                                      <w:sz w:val="20"/>
                                      <w:szCs w:val="20"/>
                                    </w:rPr>
                                  </w:pPr>
                                  <w:r>
                                    <w:rPr>
                                      <w:b/>
                                      <w:sz w:val="20"/>
                                      <w:szCs w:val="20"/>
                                    </w:rPr>
                                    <w:t>48-72 h</w:t>
                                  </w:r>
                                </w:p>
                              </w:txbxContent>
                            </wps:txbx>
                            <wps:bodyPr rot="0" vert="horz" wrap="square" lIns="91440" tIns="45720" rIns="91440" bIns="45720" anchor="t" anchorCtr="0" upright="1">
                              <a:noAutofit/>
                            </wps:bodyPr>
                          </wps:wsp>
                          <wps:wsp>
                            <wps:cNvPr id="177" name="Text Box 227"/>
                            <wps:cNvSpPr txBox="1">
                              <a:spLocks noChangeArrowheads="1"/>
                            </wps:cNvSpPr>
                            <wps:spPr bwMode="auto">
                              <a:xfrm>
                                <a:off x="5109" y="5533"/>
                                <a:ext cx="1119" cy="3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0198D9" w14:textId="77777777" w:rsidR="00B53C7C" w:rsidRPr="001A5B9F" w:rsidRDefault="00B53C7C" w:rsidP="00DA05B9">
                                  <w:pPr>
                                    <w:rPr>
                                      <w:b/>
                                      <w:sz w:val="20"/>
                                      <w:szCs w:val="20"/>
                                    </w:rPr>
                                  </w:pPr>
                                  <w:r>
                                    <w:rPr>
                                      <w:b/>
                                      <w:sz w:val="20"/>
                                      <w:szCs w:val="20"/>
                                    </w:rPr>
                                    <w:t>72-96</w:t>
                                  </w:r>
                                  <w:r w:rsidRPr="001A5B9F">
                                    <w:rPr>
                                      <w:b/>
                                      <w:sz w:val="20"/>
                                      <w:szCs w:val="20"/>
                                    </w:rPr>
                                    <w:t xml:space="preserve"> h</w:t>
                                  </w:r>
                                </w:p>
                              </w:txbxContent>
                            </wps:txbx>
                            <wps:bodyPr rot="0" vert="horz" wrap="square" lIns="91440" tIns="45720" rIns="91440" bIns="45720" anchor="t" anchorCtr="0" upright="1">
                              <a:noAutofit/>
                            </wps:bodyPr>
                          </wps:wsp>
                        </wpg:grpSp>
                      </wpg:grpSp>
                      <wpg:grpSp>
                        <wpg:cNvPr id="178" name="Group 228"/>
                        <wpg:cNvGrpSpPr>
                          <a:grpSpLocks/>
                        </wpg:cNvGrpSpPr>
                        <wpg:grpSpPr bwMode="auto">
                          <a:xfrm>
                            <a:off x="935" y="11388"/>
                            <a:ext cx="8881" cy="2942"/>
                            <a:chOff x="935" y="11388"/>
                            <a:chExt cx="8881" cy="2942"/>
                          </a:xfrm>
                        </wpg:grpSpPr>
                        <wps:wsp>
                          <wps:cNvPr id="179" name="Rectangle 229"/>
                          <wps:cNvSpPr>
                            <a:spLocks noChangeArrowheads="1"/>
                          </wps:cNvSpPr>
                          <wps:spPr bwMode="auto">
                            <a:xfrm>
                              <a:off x="5957" y="12147"/>
                              <a:ext cx="661" cy="232"/>
                            </a:xfrm>
                            <a:prstGeom prst="rect">
                              <a:avLst/>
                            </a:prstGeom>
                            <a:solidFill>
                              <a:schemeClr val="bg1">
                                <a:lumMod val="85000"/>
                                <a:lumOff val="0"/>
                              </a:schemeClr>
                            </a:solidFill>
                            <a:ln w="19050">
                              <a:solidFill>
                                <a:srgbClr val="000000"/>
                              </a:solidFill>
                              <a:miter lim="800000"/>
                              <a:headEnd/>
                              <a:tailEnd/>
                            </a:ln>
                          </wps:spPr>
                          <wps:bodyPr rot="0" vert="horz" wrap="square" lIns="91440" tIns="45720" rIns="91440" bIns="45720" anchor="t" anchorCtr="0" upright="1">
                            <a:noAutofit/>
                          </wps:bodyPr>
                        </wps:wsp>
                        <wps:wsp>
                          <wps:cNvPr id="180" name="Rectangle 230"/>
                          <wps:cNvSpPr>
                            <a:spLocks noChangeArrowheads="1"/>
                          </wps:cNvSpPr>
                          <wps:spPr bwMode="auto">
                            <a:xfrm>
                              <a:off x="5968" y="12592"/>
                              <a:ext cx="661" cy="232"/>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1" name="AutoShape 231"/>
                          <wps:cNvCnPr>
                            <a:cxnSpLocks noChangeShapeType="1"/>
                          </wps:cNvCnPr>
                          <wps:spPr bwMode="auto">
                            <a:xfrm>
                              <a:off x="6308" y="12993"/>
                              <a:ext cx="1" cy="321"/>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182" name="Text Box 232"/>
                          <wps:cNvSpPr txBox="1">
                            <a:spLocks noChangeArrowheads="1"/>
                          </wps:cNvSpPr>
                          <wps:spPr bwMode="auto">
                            <a:xfrm>
                              <a:off x="6593" y="12123"/>
                              <a:ext cx="3223"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60D0" w14:textId="773BA0CA" w:rsidR="00B53C7C" w:rsidRPr="00D87DC4" w:rsidRDefault="00B53C7C" w:rsidP="00DA05B9">
                                <w:pPr>
                                  <w:rPr>
                                    <w:sz w:val="20"/>
                                    <w:szCs w:val="20"/>
                                  </w:rPr>
                                </w:pPr>
                                <w:r w:rsidRPr="00D87DC4">
                                  <w:rPr>
                                    <w:sz w:val="20"/>
                                    <w:szCs w:val="20"/>
                                  </w:rPr>
                                  <w:t>Normoxic Incubation (</w:t>
                                </w:r>
                                <w:r>
                                  <w:rPr>
                                    <w:sz w:val="20"/>
                                    <w:szCs w:val="20"/>
                                  </w:rPr>
                                  <w:t>F</w:t>
                                </w:r>
                                <w:r w:rsidRPr="00E445B9">
                                  <w:rPr>
                                    <w:sz w:val="20"/>
                                    <w:szCs w:val="20"/>
                                    <w:vertAlign w:val="subscript"/>
                                  </w:rPr>
                                  <w:t>I</w:t>
                                </w:r>
                                <w:r>
                                  <w:rPr>
                                    <w:sz w:val="20"/>
                                    <w:szCs w:val="20"/>
                                  </w:rPr>
                                  <w:t>O</w:t>
                                </w:r>
                                <w:r w:rsidRPr="00E445B9">
                                  <w:rPr>
                                    <w:sz w:val="20"/>
                                    <w:szCs w:val="20"/>
                                    <w:vertAlign w:val="subscript"/>
                                  </w:rPr>
                                  <w:t>2</w:t>
                                </w:r>
                                <w:r>
                                  <w:rPr>
                                    <w:sz w:val="20"/>
                                    <w:szCs w:val="20"/>
                                  </w:rPr>
                                  <w:t xml:space="preserve"> 0.209)</w:t>
                                </w:r>
                              </w:p>
                            </w:txbxContent>
                          </wps:txbx>
                          <wps:bodyPr rot="0" vert="horz" wrap="square" lIns="91440" tIns="45720" rIns="91440" bIns="45720" anchor="t" anchorCtr="0" upright="1">
                            <a:noAutofit/>
                          </wps:bodyPr>
                        </wps:wsp>
                        <wps:wsp>
                          <wps:cNvPr id="183" name="Text Box 233"/>
                          <wps:cNvSpPr txBox="1">
                            <a:spLocks noChangeArrowheads="1"/>
                          </wps:cNvSpPr>
                          <wps:spPr bwMode="auto">
                            <a:xfrm>
                              <a:off x="6608" y="12580"/>
                              <a:ext cx="29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3E90" w14:textId="5B0BB4BF" w:rsidR="00B53C7C" w:rsidRPr="00D87DC4" w:rsidRDefault="00B53C7C" w:rsidP="00DA05B9">
                                <w:pPr>
                                  <w:rPr>
                                    <w:sz w:val="20"/>
                                    <w:szCs w:val="20"/>
                                  </w:rPr>
                                </w:pPr>
                                <w:r>
                                  <w:rPr>
                                    <w:sz w:val="20"/>
                                    <w:szCs w:val="20"/>
                                  </w:rPr>
                                  <w:t>Hypoxic Incubation (F</w:t>
                                </w:r>
                                <w:r w:rsidRPr="00E445B9">
                                  <w:rPr>
                                    <w:sz w:val="20"/>
                                    <w:szCs w:val="20"/>
                                    <w:vertAlign w:val="subscript"/>
                                  </w:rPr>
                                  <w:t>I</w:t>
                                </w:r>
                                <w:r>
                                  <w:rPr>
                                    <w:sz w:val="20"/>
                                    <w:szCs w:val="20"/>
                                  </w:rPr>
                                  <w:t>O</w:t>
                                </w:r>
                                <w:r w:rsidRPr="00E445B9">
                                  <w:rPr>
                                    <w:sz w:val="20"/>
                                    <w:szCs w:val="20"/>
                                    <w:vertAlign w:val="subscript"/>
                                  </w:rPr>
                                  <w:t>2</w:t>
                                </w:r>
                                <w:r>
                                  <w:rPr>
                                    <w:sz w:val="20"/>
                                    <w:szCs w:val="20"/>
                                  </w:rPr>
                                  <w:t xml:space="preserve"> 0.05</w:t>
                                </w:r>
                                <w:r w:rsidRPr="00D87DC4">
                                  <w:rPr>
                                    <w:sz w:val="20"/>
                                    <w:szCs w:val="20"/>
                                  </w:rPr>
                                  <w:t>)</w:t>
                                </w:r>
                              </w:p>
                            </w:txbxContent>
                          </wps:txbx>
                          <wps:bodyPr rot="0" vert="horz" wrap="square" lIns="91440" tIns="45720" rIns="91440" bIns="45720" anchor="t" anchorCtr="0" upright="1">
                            <a:noAutofit/>
                          </wps:bodyPr>
                        </wps:wsp>
                        <wps:wsp>
                          <wps:cNvPr id="184" name="Text Box 234"/>
                          <wps:cNvSpPr txBox="1">
                            <a:spLocks noChangeArrowheads="1"/>
                          </wps:cNvSpPr>
                          <wps:spPr bwMode="auto">
                            <a:xfrm>
                              <a:off x="6644" y="13032"/>
                              <a:ext cx="227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8B596" w14:textId="77777777" w:rsidR="00B53C7C" w:rsidRPr="00D87DC4" w:rsidRDefault="00B53C7C" w:rsidP="00DA05B9">
                                <w:pPr>
                                  <w:rPr>
                                    <w:sz w:val="20"/>
                                    <w:szCs w:val="20"/>
                                  </w:rPr>
                                </w:pPr>
                                <w:r>
                                  <w:rPr>
                                    <w:sz w:val="20"/>
                                    <w:szCs w:val="20"/>
                                  </w:rPr>
                                  <w:t>RNA Isolation/extraction</w:t>
                                </w:r>
                              </w:p>
                            </w:txbxContent>
                          </wps:txbx>
                          <wps:bodyPr rot="0" vert="horz" wrap="square" lIns="91440" tIns="45720" rIns="91440" bIns="45720" anchor="t" anchorCtr="0" upright="1">
                            <a:noAutofit/>
                          </wps:bodyPr>
                        </wps:wsp>
                        <wpg:grpSp>
                          <wpg:cNvPr id="185" name="Group 235"/>
                          <wpg:cNvGrpSpPr>
                            <a:grpSpLocks/>
                          </wpg:cNvGrpSpPr>
                          <wpg:grpSpPr bwMode="auto">
                            <a:xfrm>
                              <a:off x="935" y="11388"/>
                              <a:ext cx="684" cy="2942"/>
                              <a:chOff x="935" y="11388"/>
                              <a:chExt cx="684" cy="2942"/>
                            </a:xfrm>
                          </wpg:grpSpPr>
                          <wpg:grpSp>
                            <wpg:cNvPr id="186" name="Group 236"/>
                            <wpg:cNvGrpSpPr>
                              <a:grpSpLocks/>
                            </wpg:cNvGrpSpPr>
                            <wpg:grpSpPr bwMode="auto">
                              <a:xfrm>
                                <a:off x="943" y="13040"/>
                                <a:ext cx="159" cy="1104"/>
                                <a:chOff x="1085" y="11875"/>
                                <a:chExt cx="185" cy="1614"/>
                              </a:xfrm>
                            </wpg:grpSpPr>
                            <wps:wsp>
                              <wps:cNvPr id="187" name="AutoShape 237"/>
                              <wps:cNvCnPr>
                                <a:cxnSpLocks noChangeShapeType="1"/>
                              </wps:cNvCnPr>
                              <wps:spPr bwMode="auto">
                                <a:xfrm>
                                  <a:off x="1085" y="11875"/>
                                  <a:ext cx="1" cy="16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238"/>
                              <wps:cNvCnPr>
                                <a:cxnSpLocks noChangeShapeType="1"/>
                              </wps:cNvCnPr>
                              <wps:spPr bwMode="auto">
                                <a:xfrm>
                                  <a:off x="1086" y="11875"/>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239"/>
                              <wps:cNvCnPr>
                                <a:cxnSpLocks noChangeShapeType="1"/>
                              </wps:cNvCnPr>
                              <wps:spPr bwMode="auto">
                                <a:xfrm>
                                  <a:off x="1086" y="13480"/>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240"/>
                              <wps:cNvCnPr>
                                <a:cxnSpLocks noChangeShapeType="1"/>
                              </wps:cNvCnPr>
                              <wps:spPr bwMode="auto">
                                <a:xfrm>
                                  <a:off x="1086" y="12380"/>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241"/>
                              <wps:cNvCnPr>
                                <a:cxnSpLocks noChangeShapeType="1"/>
                              </wps:cNvCnPr>
                              <wps:spPr bwMode="auto">
                                <a:xfrm>
                                  <a:off x="1093" y="12904"/>
                                  <a:ext cx="1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13" name="Text Box 242"/>
                            <wps:cNvSpPr txBox="1">
                              <a:spLocks noChangeArrowheads="1"/>
                            </wps:cNvSpPr>
                            <wps:spPr bwMode="auto">
                              <a:xfrm>
                                <a:off x="1110" y="12893"/>
                                <a:ext cx="509" cy="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FA070" w14:textId="77777777" w:rsidR="00B53C7C" w:rsidRPr="00125E46" w:rsidRDefault="00B53C7C" w:rsidP="00DA05B9">
                                  <w:pPr>
                                    <w:rPr>
                                      <w:b/>
                                    </w:rPr>
                                  </w:pPr>
                                  <w:r w:rsidRPr="00125E46">
                                    <w:rPr>
                                      <w:b/>
                                      <w:sz w:val="20"/>
                                      <w:szCs w:val="20"/>
                                    </w:rPr>
                                    <w:t>H1</w:t>
                                  </w:r>
                                </w:p>
                              </w:txbxContent>
                            </wps:txbx>
                            <wps:bodyPr rot="0" vert="horz" wrap="square" lIns="91440" tIns="45720" rIns="91440" bIns="45720" anchor="t" anchorCtr="0" upright="1">
                              <a:noAutofit/>
                            </wps:bodyPr>
                          </wps:wsp>
                          <wps:wsp>
                            <wps:cNvPr id="514" name="Text Box 243"/>
                            <wps:cNvSpPr txBox="1">
                              <a:spLocks noChangeArrowheads="1"/>
                            </wps:cNvSpPr>
                            <wps:spPr bwMode="auto">
                              <a:xfrm>
                                <a:off x="1110" y="13221"/>
                                <a:ext cx="509" cy="3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FA19D" w14:textId="77777777" w:rsidR="00B53C7C" w:rsidRPr="00125E46" w:rsidRDefault="00B53C7C" w:rsidP="00DA05B9">
                                  <w:pPr>
                                    <w:rPr>
                                      <w:b/>
                                    </w:rPr>
                                  </w:pPr>
                                  <w:r w:rsidRPr="00125E46">
                                    <w:rPr>
                                      <w:b/>
                                      <w:sz w:val="20"/>
                                      <w:szCs w:val="20"/>
                                    </w:rPr>
                                    <w:t>H2</w:t>
                                  </w:r>
                                </w:p>
                              </w:txbxContent>
                            </wps:txbx>
                            <wps:bodyPr rot="0" vert="horz" wrap="square" lIns="91440" tIns="45720" rIns="91440" bIns="45720" anchor="t" anchorCtr="0" upright="1">
                              <a:noAutofit/>
                            </wps:bodyPr>
                          </wps:wsp>
                          <wps:wsp>
                            <wps:cNvPr id="515" name="Text Box 244"/>
                            <wps:cNvSpPr txBox="1">
                              <a:spLocks noChangeArrowheads="1"/>
                            </wps:cNvSpPr>
                            <wps:spPr bwMode="auto">
                              <a:xfrm>
                                <a:off x="1110" y="13588"/>
                                <a:ext cx="509" cy="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05610" w14:textId="77777777" w:rsidR="00B53C7C" w:rsidRPr="00125E46" w:rsidRDefault="00B53C7C" w:rsidP="00DA05B9">
                                  <w:pPr>
                                    <w:rPr>
                                      <w:b/>
                                      <w:sz w:val="20"/>
                                      <w:szCs w:val="20"/>
                                    </w:rPr>
                                  </w:pPr>
                                  <w:r w:rsidRPr="00125E46">
                                    <w:rPr>
                                      <w:b/>
                                      <w:sz w:val="20"/>
                                      <w:szCs w:val="20"/>
                                    </w:rPr>
                                    <w:t>H3</w:t>
                                  </w:r>
                                </w:p>
                              </w:txbxContent>
                            </wps:txbx>
                            <wps:bodyPr rot="0" vert="horz" wrap="square" lIns="91440" tIns="45720" rIns="91440" bIns="45720" anchor="t" anchorCtr="0" upright="1">
                              <a:noAutofit/>
                            </wps:bodyPr>
                          </wps:wsp>
                          <wps:wsp>
                            <wps:cNvPr id="516" name="Text Box 245"/>
                            <wps:cNvSpPr txBox="1">
                              <a:spLocks noChangeArrowheads="1"/>
                            </wps:cNvSpPr>
                            <wps:spPr bwMode="auto">
                              <a:xfrm>
                                <a:off x="1110" y="13934"/>
                                <a:ext cx="509" cy="3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8D372" w14:textId="77777777" w:rsidR="00B53C7C" w:rsidRPr="00125E46" w:rsidRDefault="00B53C7C" w:rsidP="00DA05B9">
                                  <w:pPr>
                                    <w:rPr>
                                      <w:b/>
                                      <w:sz w:val="20"/>
                                      <w:szCs w:val="20"/>
                                    </w:rPr>
                                  </w:pPr>
                                  <w:r w:rsidRPr="00125E46">
                                    <w:rPr>
                                      <w:b/>
                                      <w:sz w:val="20"/>
                                      <w:szCs w:val="20"/>
                                    </w:rPr>
                                    <w:t>H4</w:t>
                                  </w:r>
                                </w:p>
                              </w:txbxContent>
                            </wps:txbx>
                            <wps:bodyPr rot="0" vert="horz" wrap="square" lIns="91440" tIns="45720" rIns="91440" bIns="45720" anchor="t" anchorCtr="0" upright="1">
                              <a:noAutofit/>
                            </wps:bodyPr>
                          </wps:wsp>
                          <wps:wsp>
                            <wps:cNvPr id="517" name="Text Box 246"/>
                            <wps:cNvSpPr txBox="1">
                              <a:spLocks noChangeArrowheads="1"/>
                            </wps:cNvSpPr>
                            <wps:spPr bwMode="auto">
                              <a:xfrm>
                                <a:off x="1102" y="11388"/>
                                <a:ext cx="51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4B7A" w14:textId="77777777" w:rsidR="00B53C7C" w:rsidRPr="00125E46" w:rsidRDefault="00B53C7C" w:rsidP="00DA05B9">
                                  <w:pPr>
                                    <w:rPr>
                                      <w:b/>
                                    </w:rPr>
                                  </w:pPr>
                                  <w:r w:rsidRPr="00125E46">
                                    <w:rPr>
                                      <w:b/>
                                      <w:sz w:val="20"/>
                                      <w:szCs w:val="20"/>
                                    </w:rPr>
                                    <w:t>N1</w:t>
                                  </w:r>
                                </w:p>
                              </w:txbxContent>
                            </wps:txbx>
                            <wps:bodyPr rot="0" vert="horz" wrap="square" lIns="91440" tIns="45720" rIns="91440" bIns="45720" anchor="t" anchorCtr="0" upright="1">
                              <a:noAutofit/>
                            </wps:bodyPr>
                          </wps:wsp>
                          <wps:wsp>
                            <wps:cNvPr id="518" name="Text Box 247"/>
                            <wps:cNvSpPr txBox="1">
                              <a:spLocks noChangeArrowheads="1"/>
                            </wps:cNvSpPr>
                            <wps:spPr bwMode="auto">
                              <a:xfrm>
                                <a:off x="1102" y="11734"/>
                                <a:ext cx="51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655B6" w14:textId="77777777" w:rsidR="00B53C7C" w:rsidRPr="00125E46" w:rsidRDefault="00B53C7C" w:rsidP="00DA05B9">
                                  <w:pPr>
                                    <w:rPr>
                                      <w:b/>
                                      <w:sz w:val="20"/>
                                      <w:szCs w:val="20"/>
                                    </w:rPr>
                                  </w:pPr>
                                  <w:r w:rsidRPr="00125E46">
                                    <w:rPr>
                                      <w:b/>
                                      <w:sz w:val="20"/>
                                      <w:szCs w:val="20"/>
                                    </w:rPr>
                                    <w:t>N2</w:t>
                                  </w:r>
                                </w:p>
                              </w:txbxContent>
                            </wps:txbx>
                            <wps:bodyPr rot="0" vert="horz" wrap="square" lIns="91440" tIns="45720" rIns="91440" bIns="45720" anchor="t" anchorCtr="0" upright="1">
                              <a:noAutofit/>
                            </wps:bodyPr>
                          </wps:wsp>
                          <wps:wsp>
                            <wps:cNvPr id="519" name="Text Box 248"/>
                            <wps:cNvSpPr txBox="1">
                              <a:spLocks noChangeArrowheads="1"/>
                            </wps:cNvSpPr>
                            <wps:spPr bwMode="auto">
                              <a:xfrm>
                                <a:off x="1102" y="12104"/>
                                <a:ext cx="51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873DE" w14:textId="77777777" w:rsidR="00B53C7C" w:rsidRPr="00125E46" w:rsidRDefault="00B53C7C" w:rsidP="00DA05B9">
                                  <w:pPr>
                                    <w:rPr>
                                      <w:b/>
                                      <w:sz w:val="20"/>
                                      <w:szCs w:val="20"/>
                                    </w:rPr>
                                  </w:pPr>
                                  <w:r w:rsidRPr="00125E46">
                                    <w:rPr>
                                      <w:b/>
                                      <w:sz w:val="20"/>
                                      <w:szCs w:val="20"/>
                                    </w:rPr>
                                    <w:t>N3</w:t>
                                  </w:r>
                                </w:p>
                              </w:txbxContent>
                            </wps:txbx>
                            <wps:bodyPr rot="0" vert="horz" wrap="square" lIns="91440" tIns="45720" rIns="91440" bIns="45720" anchor="t" anchorCtr="0" upright="1">
                              <a:noAutofit/>
                            </wps:bodyPr>
                          </wps:wsp>
                          <wps:wsp>
                            <wps:cNvPr id="520" name="Text Box 249"/>
                            <wps:cNvSpPr txBox="1">
                              <a:spLocks noChangeArrowheads="1"/>
                            </wps:cNvSpPr>
                            <wps:spPr bwMode="auto">
                              <a:xfrm>
                                <a:off x="1102" y="12510"/>
                                <a:ext cx="510" cy="3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A04BD" w14:textId="77777777" w:rsidR="00B53C7C" w:rsidRPr="00125E46" w:rsidRDefault="00B53C7C" w:rsidP="00DA05B9">
                                  <w:pPr>
                                    <w:rPr>
                                      <w:b/>
                                      <w:sz w:val="20"/>
                                      <w:szCs w:val="20"/>
                                    </w:rPr>
                                  </w:pPr>
                                  <w:r w:rsidRPr="00125E46">
                                    <w:rPr>
                                      <w:b/>
                                      <w:sz w:val="20"/>
                                      <w:szCs w:val="20"/>
                                    </w:rPr>
                                    <w:t>N4</w:t>
                                  </w:r>
                                </w:p>
                              </w:txbxContent>
                            </wps:txbx>
                            <wps:bodyPr rot="0" vert="horz" wrap="square" lIns="91440" tIns="45720" rIns="91440" bIns="45720" anchor="t" anchorCtr="0" upright="1">
                              <a:noAutofit/>
                            </wps:bodyPr>
                          </wps:wsp>
                          <wpg:grpSp>
                            <wpg:cNvPr id="521" name="Group 250"/>
                            <wpg:cNvGrpSpPr>
                              <a:grpSpLocks/>
                            </wpg:cNvGrpSpPr>
                            <wpg:grpSpPr bwMode="auto">
                              <a:xfrm>
                                <a:off x="935" y="11543"/>
                                <a:ext cx="167" cy="1147"/>
                                <a:chOff x="1085" y="11875"/>
                                <a:chExt cx="185" cy="1614"/>
                              </a:xfrm>
                            </wpg:grpSpPr>
                            <wps:wsp>
                              <wps:cNvPr id="522" name="AutoShape 251"/>
                              <wps:cNvCnPr>
                                <a:cxnSpLocks noChangeShapeType="1"/>
                              </wps:cNvCnPr>
                              <wps:spPr bwMode="auto">
                                <a:xfrm>
                                  <a:off x="1085" y="11875"/>
                                  <a:ext cx="1" cy="16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252"/>
                              <wps:cNvCnPr>
                                <a:cxnSpLocks noChangeShapeType="1"/>
                              </wps:cNvCnPr>
                              <wps:spPr bwMode="auto">
                                <a:xfrm>
                                  <a:off x="1086" y="11875"/>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253"/>
                              <wps:cNvCnPr>
                                <a:cxnSpLocks noChangeShapeType="1"/>
                              </wps:cNvCnPr>
                              <wps:spPr bwMode="auto">
                                <a:xfrm>
                                  <a:off x="1086" y="13480"/>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54"/>
                              <wps:cNvCnPr>
                                <a:cxnSpLocks noChangeShapeType="1"/>
                              </wps:cNvCnPr>
                              <wps:spPr bwMode="auto">
                                <a:xfrm>
                                  <a:off x="1086" y="12380"/>
                                  <a:ext cx="1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255"/>
                              <wps:cNvCnPr>
                                <a:cxnSpLocks noChangeShapeType="1"/>
                              </wps:cNvCnPr>
                              <wps:spPr bwMode="auto">
                                <a:xfrm>
                                  <a:off x="1093" y="12904"/>
                                  <a:ext cx="1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31669FB" id="Group 190" o:spid="_x0000_s1208" style="position:absolute;margin-left:7.8pt;margin-top:.25pt;width:456.7pt;height:194.25pt;z-index:251714560;mso-position-horizontal-relative:text;mso-position-vertical-relative:text" coordorigin="935,11388" coordsize="888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">
                <v:group id="Group 191" o:spid="_x0000_s1209" style="position:absolute;left:1786;top:11528;width:3934;height:3283" coordorigin="1786,11528" coordsize="3934,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92" o:spid="_x0000_s1210" style="position:absolute;left:1809;top:12866;width:3911;height:1369" coordorigin="2000,3133" coordsize="4108,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193" o:spid="_x0000_s1211" style="position:absolute;left:2000;top:3282;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8E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bFP6+xB8g53cAAAD//wMAUEsBAi0AFAAGAAgAAAAhANvh9svuAAAAhQEAABMAAAAAAAAA&#10;AAAAAAAAAAAAAFtDb250ZW50X1R5cGVzXS54bWxQSwECLQAUAAYACAAAACEAWvQsW78AAAAVAQAA&#10;CwAAAAAAAAAAAAAAAAAfAQAAX3JlbHMvLnJlbHNQSwECLQAUAAYACAAAACEA0fNPBMYAAADbAAAA&#10;DwAAAAAAAAAAAAAAAAAHAgAAZHJzL2Rvd25yZXYueG1sUEsFBgAAAAADAAMAtwAAAPoCAAAAAA==&#10;" strokeweight="1.5pt"/>
                    <v:rect id="Rectangle 194" o:spid="_x0000_s1212" style="position:absolute;left:2012;top:3769;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" strokeweight="1.5pt"/>
                    <v:rect id="Rectangle 195" o:spid="_x0000_s1213" style="position:absolute;left:2024;top:4237;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" strokeweight="1.5pt"/>
                    <v:rect id="Rectangle 196" o:spid="_x0000_s1214" style="position:absolute;left:2012;top:4721;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" fillcolor="#d8d8d8 [2732]" strokeweight="1.5pt"/>
                    <v:rect id="Rectangle 197" o:spid="_x0000_s1215" style="position:absolute;left:3110;top:3769;width:109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" fillcolor="black [3213]" strokeweight="1.5pt"/>
                    <v:rect id="Rectangle 198" o:spid="_x0000_s1216" style="position:absolute;left:2024;top:4237;width:314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" fillcolor="#d8d8d8 [2732]" strokeweight="1.5pt"/>
                    <v:shape id="AutoShape 199" o:spid="_x0000_s1217" type="#_x0000_t32" style="position:absolute;left:3129;top:3133;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" strokecolor="red" strokeweight="3pt">
                      <v:shadow color="#622423 [1605]" opacity=".5" offset="1pt"/>
                    </v:shape>
                    <v:shape id="AutoShape 200" o:spid="_x0000_s1218" type="#_x0000_t32" style="position:absolute;left:6108;top:4581;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" strokecolor="red" strokeweight="3pt">
                      <v:shadow color="#622423 [1605]" opacity=".5" offset="1pt"/>
                    </v:shape>
                    <v:shape id="AutoShape 201" o:spid="_x0000_s1219" type="#_x0000_t32" style="position:absolute;left:4208;top:3617;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" strokecolor="red" strokeweight="3pt">
                      <v:shadow color="#622423 [1605]" opacity=".5" offset="1pt"/>
                    </v:shape>
                    <v:shape id="AutoShape 202" o:spid="_x0000_s1220" type="#_x0000_t32" style="position:absolute;left:5186;top:4102;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" strokecolor="red" strokeweight="3pt">
                      <v:shadow color="#622423 [1605]" opacity=".5" offset="1pt"/>
                    </v:shape>
                    <v:rect id="Rectangle 203" o:spid="_x0000_s1221" style="position:absolute;left:2024;top:3769;width:106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" fillcolor="#d8d8d8 [2732]" strokeweight="1.5pt"/>
                    <v:rect id="Rectangle 204" o:spid="_x0000_s1222" style="position:absolute;left:4184;top:4237;width:959;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" fillcolor="black [3213]" strokeweight="1.5pt"/>
                    <v:rect id="Rectangle 205" o:spid="_x0000_s1223" style="position:absolute;left:5167;top:4721;width:89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" fillcolor="black [3213]" strokeweight="1.5pt"/>
                    <v:rect id="Rectangle 206" o:spid="_x0000_s1224" style="position:absolute;left:2024;top:3282;width:106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" fillcolor="black [3213]" strokeweight="1.5pt"/>
                  </v:group>
                  <v:group id="Group 207" o:spid="_x0000_s1225" style="position:absolute;left:1786;top:11528;width:3714;height:1283" coordorigin="1976,11614" coordsize="4108,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208" o:spid="_x0000_s1226" style="position:absolute;left:1976;top:11763;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" strokeweight="1.5pt"/>
                    <v:rect id="Rectangle 209" o:spid="_x0000_s1227" style="position:absolute;left:1988;top:12250;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" strokeweight="1.5pt"/>
                    <v:rect id="Rectangle 210" o:spid="_x0000_s1228" style="position:absolute;left:2000;top:12718;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" strokeweight="1.5pt"/>
                    <v:rect id="Rectangle 211" o:spid="_x0000_s1229" style="position:absolute;left:1988;top:13202;width:4084;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" fillcolor="#d8d8d8 [2732]" strokeweight="1.5pt"/>
                    <v:rect id="Rectangle 212" o:spid="_x0000_s1230" style="position:absolute;left:1988;top:11763;width:109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" fillcolor="#d8d8d8 [2732]" strokeweight="1.5pt"/>
                    <v:rect id="Rectangle 213" o:spid="_x0000_s1231" style="position:absolute;left:1988;top:12250;width:2196;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" fillcolor="#d8d8d8 [2732]" strokeweight="1.5pt"/>
                    <v:rect id="Rectangle 214" o:spid="_x0000_s1232" style="position:absolute;left:2000;top:12718;width:314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" fillcolor="#d8d8d8 [2732]" strokeweight="1.5pt"/>
                    <v:shape id="AutoShape 215" o:spid="_x0000_s1233" type="#_x0000_t32" style="position:absolute;left:3086;top:11614;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" strokecolor="red" strokeweight="3pt">
                      <v:shadow color="#622423 [1605]" opacity=".5" offset="1pt"/>
                    </v:shape>
                    <v:shape id="AutoShape 216" o:spid="_x0000_s1234" type="#_x0000_t32" style="position:absolute;left:6084;top:13062;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" strokecolor="red" strokeweight="3pt">
                      <v:shadow color="#622423 [1605]" opacity=".5" offset="1pt"/>
                    </v:shape>
                    <v:shape id="AutoShape 217" o:spid="_x0000_s1235" type="#_x0000_t32" style="position:absolute;left:4184;top:12100;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" strokecolor="red" strokeweight="3pt">
                      <v:shadow color="#622423 [1605]" opacity=".5" offset="1pt"/>
                    </v:shape>
                    <v:shape id="AutoShape 218" o:spid="_x0000_s1236" type="#_x0000_t32" style="position:absolute;left:5143;top:12583;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" strokecolor="red" strokeweight="3pt">
                      <v:shadow color="#622423 [1605]" opacity=".5" offset="1pt"/>
                    </v:shape>
                  </v:group>
                  <v:group id="Group 219" o:spid="_x0000_s1237" style="position:absolute;left:1802;top:14304;width:3907;height:507" coordorigin="1975,5428" coordsize="425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utoShape 220" o:spid="_x0000_s1238" type="#_x0000_t32" style="position:absolute;left:2014;top:5428;width:9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">
                      <v:stroke startarrow="block" endarrow="block"/>
                    </v:shape>
                    <v:shape id="AutoShape 221" o:spid="_x0000_s1239" type="#_x0000_t32" style="position:absolute;left:3048;top:5428;width:9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">
                      <v:stroke startarrow="block" endarrow="block"/>
                    </v:shape>
                    <v:shape id="AutoShape 222" o:spid="_x0000_s1240" type="#_x0000_t32" style="position:absolute;left:4088;top:5428;width:9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">
                      <v:stroke startarrow="block" endarrow="block"/>
                    </v:shape>
                    <v:shape id="AutoShape 223" o:spid="_x0000_s1241" type="#_x0000_t32" style="position:absolute;left:5090;top:5428;width:9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">
                      <v:stroke startarrow="block" endarrow="block"/>
                    </v:shape>
                    <v:shape id="Text Box 224" o:spid="_x0000_s1242" type="#_x0000_t202" style="position:absolute;left:1975;top:5515;width:92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" filled="f" strokecolor="white [3212]">
                      <v:textbox>
                        <w:txbxContent>
                          <w:p w14:paraId="0E1F8EC5" w14:textId="77777777" w:rsidR="00B53C7C" w:rsidRPr="001A5B9F" w:rsidRDefault="00B53C7C" w:rsidP="00DA05B9">
                            <w:pPr>
                              <w:jc w:val="right"/>
                              <w:rPr>
                                <w:b/>
                                <w:sz w:val="20"/>
                                <w:szCs w:val="20"/>
                              </w:rPr>
                            </w:pPr>
                            <w:r w:rsidRPr="001A5B9F">
                              <w:rPr>
                                <w:b/>
                                <w:sz w:val="20"/>
                                <w:szCs w:val="20"/>
                              </w:rPr>
                              <w:t>0-24 h</w:t>
                            </w:r>
                          </w:p>
                        </w:txbxContent>
                      </v:textbox>
                    </v:shape>
                    <v:shape id="Text Box 225" o:spid="_x0000_s1243" type="#_x0000_t202" style="position:absolute;left:3012;top:5515;width:107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" filled="f" strokecolor="white [3212]">
                      <v:textbox>
                        <w:txbxContent>
                          <w:p w14:paraId="13D65AE5" w14:textId="77777777" w:rsidR="00B53C7C" w:rsidRPr="001A5B9F" w:rsidRDefault="00B53C7C" w:rsidP="00DA05B9">
                            <w:pPr>
                              <w:rPr>
                                <w:b/>
                                <w:sz w:val="20"/>
                                <w:szCs w:val="20"/>
                              </w:rPr>
                            </w:pPr>
                            <w:r>
                              <w:rPr>
                                <w:b/>
                                <w:sz w:val="20"/>
                                <w:szCs w:val="20"/>
                              </w:rPr>
                              <w:t>24-48</w:t>
                            </w:r>
                            <w:r w:rsidRPr="001A5B9F">
                              <w:rPr>
                                <w:b/>
                                <w:sz w:val="20"/>
                                <w:szCs w:val="20"/>
                              </w:rPr>
                              <w:t xml:space="preserve"> h</w:t>
                            </w:r>
                          </w:p>
                        </w:txbxContent>
                      </v:textbox>
                    </v:shape>
                    <v:shape id="Text Box 226" o:spid="_x0000_s1244" type="#_x0000_t202" style="position:absolute;left:4088;top:5515;width:1021;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" filled="f" strokecolor="white [3212]">
                      <v:textbox>
                        <w:txbxContent>
                          <w:p w14:paraId="6EE5178D" w14:textId="77777777" w:rsidR="00B53C7C" w:rsidRPr="001A5B9F" w:rsidRDefault="00B53C7C" w:rsidP="00DA05B9">
                            <w:pPr>
                              <w:rPr>
                                <w:b/>
                                <w:sz w:val="20"/>
                                <w:szCs w:val="20"/>
                              </w:rPr>
                            </w:pPr>
                            <w:r>
                              <w:rPr>
                                <w:b/>
                                <w:sz w:val="20"/>
                                <w:szCs w:val="20"/>
                              </w:rPr>
                              <w:t>48-72 h</w:t>
                            </w:r>
                          </w:p>
                        </w:txbxContent>
                      </v:textbox>
                    </v:shape>
                    <v:shape id="Text Box 227" o:spid="_x0000_s1245" type="#_x0000_t202" style="position:absolute;left:5109;top:5533;width:111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" filled="f" strokecolor="white [3212]">
                      <v:textbox>
                        <w:txbxContent>
                          <w:p w14:paraId="610198D9" w14:textId="77777777" w:rsidR="00B53C7C" w:rsidRPr="001A5B9F" w:rsidRDefault="00B53C7C" w:rsidP="00DA05B9">
                            <w:pPr>
                              <w:rPr>
                                <w:b/>
                                <w:sz w:val="20"/>
                                <w:szCs w:val="20"/>
                              </w:rPr>
                            </w:pPr>
                            <w:r>
                              <w:rPr>
                                <w:b/>
                                <w:sz w:val="20"/>
                                <w:szCs w:val="20"/>
                              </w:rPr>
                              <w:t>72-96</w:t>
                            </w:r>
                            <w:r w:rsidRPr="001A5B9F">
                              <w:rPr>
                                <w:b/>
                                <w:sz w:val="20"/>
                                <w:szCs w:val="20"/>
                              </w:rPr>
                              <w:t xml:space="preserve"> h</w:t>
                            </w:r>
                          </w:p>
                        </w:txbxContent>
                      </v:textbox>
                    </v:shape>
                  </v:group>
                </v:group>
                <v:group id="Group 228" o:spid="_x0000_s1246" style="position:absolute;left:935;top:11388;width:8881;height:2942" coordorigin="935,11388" coordsize="888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229" o:spid="_x0000_s1247" style="position:absolute;left:5957;top:12147;width:66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" fillcolor="#d8d8d8 [2732]" strokeweight="1.5pt"/>
                  <v:rect id="Rectangle 230" o:spid="_x0000_s1248" style="position:absolute;left:5968;top:12592;width:66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" fillcolor="black [3213]"/>
                  <v:shape id="AutoShape 231" o:spid="_x0000_s1249" type="#_x0000_t32" style="position:absolute;left:6308;top:12993;width:1;height: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" strokecolor="red" strokeweight="2pt"/>
                  <v:shape id="Text Box 232" o:spid="_x0000_s1250" type="#_x0000_t202" style="position:absolute;left:6593;top:12123;width:3223;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7E860D0" w14:textId="773BA0CA" w:rsidR="00B53C7C" w:rsidRPr="00D87DC4" w:rsidRDefault="00B53C7C" w:rsidP="00DA05B9">
                          <w:pPr>
                            <w:rPr>
                              <w:sz w:val="20"/>
                              <w:szCs w:val="20"/>
                            </w:rPr>
                          </w:pPr>
                          <w:r w:rsidRPr="00D87DC4">
                            <w:rPr>
                              <w:sz w:val="20"/>
                              <w:szCs w:val="20"/>
                            </w:rPr>
                            <w:t>Normoxic Incubation (</w:t>
                          </w:r>
                          <w:r>
                            <w:rPr>
                              <w:sz w:val="20"/>
                              <w:szCs w:val="20"/>
                            </w:rPr>
                            <w:t>F</w:t>
                          </w:r>
                          <w:r w:rsidRPr="00E445B9">
                            <w:rPr>
                              <w:sz w:val="20"/>
                              <w:szCs w:val="20"/>
                              <w:vertAlign w:val="subscript"/>
                            </w:rPr>
                            <w:t>I</w:t>
                          </w:r>
                          <w:r>
                            <w:rPr>
                              <w:sz w:val="20"/>
                              <w:szCs w:val="20"/>
                            </w:rPr>
                            <w:t>O</w:t>
                          </w:r>
                          <w:r w:rsidRPr="00E445B9">
                            <w:rPr>
                              <w:sz w:val="20"/>
                              <w:szCs w:val="20"/>
                              <w:vertAlign w:val="subscript"/>
                            </w:rPr>
                            <w:t>2</w:t>
                          </w:r>
                          <w:r>
                            <w:rPr>
                              <w:sz w:val="20"/>
                              <w:szCs w:val="20"/>
                            </w:rPr>
                            <w:t xml:space="preserve"> 0.209)</w:t>
                          </w:r>
                        </w:p>
                      </w:txbxContent>
                    </v:textbox>
                  </v:shape>
                  <v:shape id="Text Box 233" o:spid="_x0000_s1251" type="#_x0000_t202" style="position:absolute;left:6608;top:12580;width:2903;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5E6F3E90" w14:textId="5B0BB4BF" w:rsidR="00B53C7C" w:rsidRPr="00D87DC4" w:rsidRDefault="00B53C7C" w:rsidP="00DA05B9">
                          <w:pPr>
                            <w:rPr>
                              <w:sz w:val="20"/>
                              <w:szCs w:val="20"/>
                            </w:rPr>
                          </w:pPr>
                          <w:r>
                            <w:rPr>
                              <w:sz w:val="20"/>
                              <w:szCs w:val="20"/>
                            </w:rPr>
                            <w:t>Hypoxic Incubation (F</w:t>
                          </w:r>
                          <w:r w:rsidRPr="00E445B9">
                            <w:rPr>
                              <w:sz w:val="20"/>
                              <w:szCs w:val="20"/>
                              <w:vertAlign w:val="subscript"/>
                            </w:rPr>
                            <w:t>I</w:t>
                          </w:r>
                          <w:r>
                            <w:rPr>
                              <w:sz w:val="20"/>
                              <w:szCs w:val="20"/>
                            </w:rPr>
                            <w:t>O</w:t>
                          </w:r>
                          <w:r w:rsidRPr="00E445B9">
                            <w:rPr>
                              <w:sz w:val="20"/>
                              <w:szCs w:val="20"/>
                              <w:vertAlign w:val="subscript"/>
                            </w:rPr>
                            <w:t>2</w:t>
                          </w:r>
                          <w:r>
                            <w:rPr>
                              <w:sz w:val="20"/>
                              <w:szCs w:val="20"/>
                            </w:rPr>
                            <w:t xml:space="preserve"> 0.05</w:t>
                          </w:r>
                          <w:r w:rsidRPr="00D87DC4">
                            <w:rPr>
                              <w:sz w:val="20"/>
                              <w:szCs w:val="20"/>
                            </w:rPr>
                            <w:t>)</w:t>
                          </w:r>
                        </w:p>
                      </w:txbxContent>
                    </v:textbox>
                  </v:shape>
                  <v:shape id="Text Box 234" o:spid="_x0000_s1252" type="#_x0000_t202" style="position:absolute;left:6644;top:13032;width:227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1FE8B596" w14:textId="77777777" w:rsidR="00B53C7C" w:rsidRPr="00D87DC4" w:rsidRDefault="00B53C7C" w:rsidP="00DA05B9">
                          <w:pPr>
                            <w:rPr>
                              <w:sz w:val="20"/>
                              <w:szCs w:val="20"/>
                            </w:rPr>
                          </w:pPr>
                          <w:r>
                            <w:rPr>
                              <w:sz w:val="20"/>
                              <w:szCs w:val="20"/>
                            </w:rPr>
                            <w:t>RNA Isolation/extraction</w:t>
                          </w:r>
                        </w:p>
                      </w:txbxContent>
                    </v:textbox>
                  </v:shape>
                  <v:group id="Group 235" o:spid="_x0000_s1253" style="position:absolute;left:935;top:11388;width:684;height:2942" coordorigin="935,11388" coordsize="684,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236" o:spid="_x0000_s1254" style="position:absolute;left:943;top:13040;width:159;height:1104" coordorigin="1085,11875" coordsize="18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utoShape 237" o:spid="_x0000_s1255" type="#_x0000_t32" style="position:absolute;left:1085;top:11875;width:1;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" strokeweight="1.5pt"/>
                      <v:shape id="AutoShape 238" o:spid="_x0000_s1256" type="#_x0000_t32" style="position:absolute;left:1086;top:11875;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" strokeweight="1.5pt"/>
                      <v:shape id="AutoShape 239" o:spid="_x0000_s1257" type="#_x0000_t32" style="position:absolute;left:1086;top:13480;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" strokeweight="1.5pt"/>
                      <v:shape id="AutoShape 240" o:spid="_x0000_s1258" type="#_x0000_t32" style="position:absolute;left:1086;top:12380;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" strokeweight="1.5pt"/>
                      <v:shape id="AutoShape 241" o:spid="_x0000_s1259" type="#_x0000_t32" style="position:absolute;left:1093;top:12904;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" strokeweight="1.5pt"/>
                    </v:group>
                    <v:shape id="Text Box 242" o:spid="_x0000_s1260" type="#_x0000_t202" style="position:absolute;left:1110;top:12893;width:50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" fillcolor="white [3212]" stroked="f">
                      <v:textbox>
                        <w:txbxContent>
                          <w:p w14:paraId="177FA070" w14:textId="77777777" w:rsidR="00B53C7C" w:rsidRPr="00125E46" w:rsidRDefault="00B53C7C" w:rsidP="00DA05B9">
                            <w:pPr>
                              <w:rPr>
                                <w:b/>
                              </w:rPr>
                            </w:pPr>
                            <w:r w:rsidRPr="00125E46">
                              <w:rPr>
                                <w:b/>
                                <w:sz w:val="20"/>
                                <w:szCs w:val="20"/>
                              </w:rPr>
                              <w:t>H1</w:t>
                            </w:r>
                          </w:p>
                        </w:txbxContent>
                      </v:textbox>
                    </v:shape>
                    <v:shape id="Text Box 243" o:spid="_x0000_s1261" type="#_x0000_t202" style="position:absolute;left:1110;top:13221;width:509;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" fillcolor="white [3212]" stroked="f">
                      <v:textbox>
                        <w:txbxContent>
                          <w:p w14:paraId="64EFA19D" w14:textId="77777777" w:rsidR="00B53C7C" w:rsidRPr="00125E46" w:rsidRDefault="00B53C7C" w:rsidP="00DA05B9">
                            <w:pPr>
                              <w:rPr>
                                <w:b/>
                              </w:rPr>
                            </w:pPr>
                            <w:r w:rsidRPr="00125E46">
                              <w:rPr>
                                <w:b/>
                                <w:sz w:val="20"/>
                                <w:szCs w:val="20"/>
                              </w:rPr>
                              <w:t>H2</w:t>
                            </w:r>
                          </w:p>
                        </w:txbxContent>
                      </v:textbox>
                    </v:shape>
                    <v:shape id="Text Box 244" o:spid="_x0000_s1262" type="#_x0000_t202" style="position:absolute;left:1110;top:13588;width:50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" fillcolor="white [3212]" stroked="f">
                      <v:textbox>
                        <w:txbxContent>
                          <w:p w14:paraId="28905610" w14:textId="77777777" w:rsidR="00B53C7C" w:rsidRPr="00125E46" w:rsidRDefault="00B53C7C" w:rsidP="00DA05B9">
                            <w:pPr>
                              <w:rPr>
                                <w:b/>
                                <w:sz w:val="20"/>
                                <w:szCs w:val="20"/>
                              </w:rPr>
                            </w:pPr>
                            <w:r w:rsidRPr="00125E46">
                              <w:rPr>
                                <w:b/>
                                <w:sz w:val="20"/>
                                <w:szCs w:val="20"/>
                              </w:rPr>
                              <w:t>H3</w:t>
                            </w:r>
                          </w:p>
                        </w:txbxContent>
                      </v:textbox>
                    </v:shape>
                    <v:shape id="Text Box 245" o:spid="_x0000_s1263" type="#_x0000_t202" style="position:absolute;left:1110;top:13934;width:50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" fillcolor="white [3212]" stroked="f">
                      <v:textbox>
                        <w:txbxContent>
                          <w:p w14:paraId="4448D372" w14:textId="77777777" w:rsidR="00B53C7C" w:rsidRPr="00125E46" w:rsidRDefault="00B53C7C" w:rsidP="00DA05B9">
                            <w:pPr>
                              <w:rPr>
                                <w:b/>
                                <w:sz w:val="20"/>
                                <w:szCs w:val="20"/>
                              </w:rPr>
                            </w:pPr>
                            <w:r w:rsidRPr="00125E46">
                              <w:rPr>
                                <w:b/>
                                <w:sz w:val="20"/>
                                <w:szCs w:val="20"/>
                              </w:rPr>
                              <w:t>H4</w:t>
                            </w:r>
                          </w:p>
                        </w:txbxContent>
                      </v:textbox>
                    </v:shape>
                    <v:shape id="Text Box 246" o:spid="_x0000_s1264" type="#_x0000_t202" style="position:absolute;left:1102;top:11388;width:5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" fillcolor="white [3212]" stroked="f">
                      <v:textbox>
                        <w:txbxContent>
                          <w:p w14:paraId="348D4B7A" w14:textId="77777777" w:rsidR="00B53C7C" w:rsidRPr="00125E46" w:rsidRDefault="00B53C7C" w:rsidP="00DA05B9">
                            <w:pPr>
                              <w:rPr>
                                <w:b/>
                              </w:rPr>
                            </w:pPr>
                            <w:r w:rsidRPr="00125E46">
                              <w:rPr>
                                <w:b/>
                                <w:sz w:val="20"/>
                                <w:szCs w:val="20"/>
                              </w:rPr>
                              <w:t>N1</w:t>
                            </w:r>
                          </w:p>
                        </w:txbxContent>
                      </v:textbox>
                    </v:shape>
                    <v:shape id="Text Box 247" o:spid="_x0000_s1265" type="#_x0000_t202" style="position:absolute;left:1102;top:11734;width:5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" fillcolor="white [3212]" stroked="f">
                      <v:textbox>
                        <w:txbxContent>
                          <w:p w14:paraId="19C655B6" w14:textId="77777777" w:rsidR="00B53C7C" w:rsidRPr="00125E46" w:rsidRDefault="00B53C7C" w:rsidP="00DA05B9">
                            <w:pPr>
                              <w:rPr>
                                <w:b/>
                                <w:sz w:val="20"/>
                                <w:szCs w:val="20"/>
                              </w:rPr>
                            </w:pPr>
                            <w:r w:rsidRPr="00125E46">
                              <w:rPr>
                                <w:b/>
                                <w:sz w:val="20"/>
                                <w:szCs w:val="20"/>
                              </w:rPr>
                              <w:t>N2</w:t>
                            </w:r>
                          </w:p>
                        </w:txbxContent>
                      </v:textbox>
                    </v:shape>
                    <v:shape id="Text Box 248" o:spid="_x0000_s1266" type="#_x0000_t202" style="position:absolute;left:1102;top:12104;width:5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" fillcolor="white [3212]" stroked="f">
                      <v:textbox>
                        <w:txbxContent>
                          <w:p w14:paraId="7E1873DE" w14:textId="77777777" w:rsidR="00B53C7C" w:rsidRPr="00125E46" w:rsidRDefault="00B53C7C" w:rsidP="00DA05B9">
                            <w:pPr>
                              <w:rPr>
                                <w:b/>
                                <w:sz w:val="20"/>
                                <w:szCs w:val="20"/>
                              </w:rPr>
                            </w:pPr>
                            <w:r w:rsidRPr="00125E46">
                              <w:rPr>
                                <w:b/>
                                <w:sz w:val="20"/>
                                <w:szCs w:val="20"/>
                              </w:rPr>
                              <w:t>N3</w:t>
                            </w:r>
                          </w:p>
                        </w:txbxContent>
                      </v:textbox>
                    </v:shape>
                    <v:shape id="Text Box 249" o:spid="_x0000_s1267" type="#_x0000_t202" style="position:absolute;left:1102;top:12510;width:51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" fillcolor="white [3212]" stroked="f">
                      <v:textbox>
                        <w:txbxContent>
                          <w:p w14:paraId="336A04BD" w14:textId="77777777" w:rsidR="00B53C7C" w:rsidRPr="00125E46" w:rsidRDefault="00B53C7C" w:rsidP="00DA05B9">
                            <w:pPr>
                              <w:rPr>
                                <w:b/>
                                <w:sz w:val="20"/>
                                <w:szCs w:val="20"/>
                              </w:rPr>
                            </w:pPr>
                            <w:r w:rsidRPr="00125E46">
                              <w:rPr>
                                <w:b/>
                                <w:sz w:val="20"/>
                                <w:szCs w:val="20"/>
                              </w:rPr>
                              <w:t>N4</w:t>
                            </w:r>
                          </w:p>
                        </w:txbxContent>
                      </v:textbox>
                    </v:shape>
                    <v:group id="Group 250" o:spid="_x0000_s1268" style="position:absolute;left:935;top:11543;width:167;height:1147" coordorigin="1085,11875" coordsize="185,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AutoShape 251" o:spid="_x0000_s1269" type="#_x0000_t32" style="position:absolute;left:1085;top:11875;width:1;height:1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" strokeweight="1.5pt"/>
                      <v:shape id="AutoShape 252" o:spid="_x0000_s1270" type="#_x0000_t32" style="position:absolute;left:1086;top:11875;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" strokeweight="1.5pt"/>
                      <v:shape id="AutoShape 253" o:spid="_x0000_s1271" type="#_x0000_t32" style="position:absolute;left:1086;top:13480;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" strokeweight="1.5pt"/>
                      <v:shape id="AutoShape 254" o:spid="_x0000_s1272" type="#_x0000_t32" style="position:absolute;left:1086;top:12380;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" strokeweight="1.5pt"/>
                      <v:shape id="AutoShape 255" o:spid="_x0000_s1273" type="#_x0000_t32" style="position:absolute;left:1093;top:12904;width:1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" strokeweight="1.5pt"/>
                    </v:group>
                  </v:group>
                </v:group>
                <w10:wrap type="topAndBottom"/>
              </v:group>
            </w:pict>
          </mc:Fallback>
        </mc:AlternateContent>
      </w:r>
      <w:r w:rsidR="002759E6">
        <w:rPr>
          <w:rFonts w:asciiTheme="minorHAnsi" w:hAnsiTheme="minorHAnsi" w:cstheme="minorBidi"/>
          <w:noProof/>
          <w:lang w:eastAsia="en-GB"/>
        </w:rPr>
        <mc:AlternateContent>
          <mc:Choice Requires="wps">
            <w:drawing>
              <wp:anchor distT="0" distB="0" distL="114300" distR="114300" simplePos="0" relativeHeight="251718656" behindDoc="0" locked="0" layoutInCell="1" allowOverlap="1" wp14:anchorId="37FD7FA3" wp14:editId="715A9D67">
                <wp:simplePos x="0" y="0"/>
                <wp:positionH relativeFrom="column">
                  <wp:posOffset>54610</wp:posOffset>
                </wp:positionH>
                <wp:positionV relativeFrom="paragraph">
                  <wp:posOffset>2388235</wp:posOffset>
                </wp:positionV>
                <wp:extent cx="5261610" cy="678180"/>
                <wp:effectExtent l="0" t="0" r="0" b="7620"/>
                <wp:wrapSquare wrapText="bothSides"/>
                <wp:docPr id="9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610"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225B4" w14:textId="7F0FC692" w:rsidR="00B53C7C" w:rsidRPr="00913145" w:rsidRDefault="00B53C7C" w:rsidP="00FD086C">
                            <w:pPr>
                              <w:pStyle w:val="Caption"/>
                              <w:rPr>
                                <w:noProof/>
                                <w:szCs w:val="22"/>
                              </w:rPr>
                            </w:pPr>
                            <w:bookmarkStart w:id="41" w:name="_Ref360545171"/>
                            <w:bookmarkStart w:id="42" w:name="_Toc394743323"/>
                            <w:r>
                              <w:t xml:space="preserve">Figure </w:t>
                            </w:r>
                            <w:fldSimple w:instr=" STYLEREF 1 \s ">
                              <w:r>
                                <w:rPr>
                                  <w:noProof/>
                                </w:rPr>
                                <w:t>2</w:t>
                              </w:r>
                            </w:fldSimple>
                            <w:r>
                              <w:t>.</w:t>
                            </w:r>
                            <w:fldSimple w:instr=" SEQ Figure \* ARABIC \s 1 ">
                              <w:r>
                                <w:rPr>
                                  <w:noProof/>
                                </w:rPr>
                                <w:t>1</w:t>
                              </w:r>
                            </w:fldSimple>
                            <w:bookmarkEnd w:id="41"/>
                            <w:r w:rsidRPr="00913145">
                              <w:rPr>
                                <w:szCs w:val="22"/>
                              </w:rPr>
                              <w:t>. Schematic diagram of study design (N; Normoxic exposure, H; Normoxic exposure with 24 h hypoxic exposure)</w:t>
                            </w:r>
                            <w:r>
                              <w:rPr>
                                <w:szCs w:val="22"/>
                              </w:rPr>
                              <w:t>.</w:t>
                            </w:r>
                            <w:bookmarkEnd w:id="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7FA3" id="Text Box 258" o:spid="_x0000_s1274" type="#_x0000_t202" style="position:absolute;margin-left:4.3pt;margin-top:188.05pt;width:414.3pt;height:5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DUgQIAAAs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" stroked="f">
                <v:textbox inset="0,0,0,0">
                  <w:txbxContent>
                    <w:p w14:paraId="121225B4" w14:textId="7F0FC692" w:rsidR="00B53C7C" w:rsidRPr="00913145" w:rsidRDefault="00B53C7C" w:rsidP="00FD086C">
                      <w:pPr>
                        <w:pStyle w:val="Caption"/>
                        <w:rPr>
                          <w:noProof/>
                          <w:szCs w:val="22"/>
                        </w:rPr>
                      </w:pPr>
                      <w:bookmarkStart w:id="43" w:name="_Ref360545171"/>
                      <w:bookmarkStart w:id="44" w:name="_Toc394743323"/>
                      <w:r>
                        <w:t xml:space="preserve">Figure </w:t>
                      </w:r>
                      <w:fldSimple w:instr=" STYLEREF 1 \s ">
                        <w:r>
                          <w:rPr>
                            <w:noProof/>
                          </w:rPr>
                          <w:t>2</w:t>
                        </w:r>
                      </w:fldSimple>
                      <w:r>
                        <w:t>.</w:t>
                      </w:r>
                      <w:fldSimple w:instr=" SEQ Figure \* ARABIC \s 1 ">
                        <w:r>
                          <w:rPr>
                            <w:noProof/>
                          </w:rPr>
                          <w:t>1</w:t>
                        </w:r>
                      </w:fldSimple>
                      <w:bookmarkEnd w:id="43"/>
                      <w:r w:rsidRPr="00913145">
                        <w:rPr>
                          <w:szCs w:val="22"/>
                        </w:rPr>
                        <w:t>. Schematic diagram of study design (N; Normoxic exposure, H; Normoxic exposure with 24 h hypoxic exposure)</w:t>
                      </w:r>
                      <w:r>
                        <w:rPr>
                          <w:szCs w:val="22"/>
                        </w:rPr>
                        <w:t>.</w:t>
                      </w:r>
                      <w:bookmarkEnd w:id="44"/>
                    </w:p>
                  </w:txbxContent>
                </v:textbox>
                <w10:wrap type="square"/>
              </v:shape>
            </w:pict>
          </mc:Fallback>
        </mc:AlternateContent>
      </w:r>
      <w:r w:rsidR="00DA05B9" w:rsidRPr="0002421C">
        <w:t>Once confluent, C</w:t>
      </w:r>
      <w:r w:rsidR="00DA05B9" w:rsidRPr="0002421C">
        <w:rPr>
          <w:vertAlign w:val="subscript"/>
        </w:rPr>
        <w:t>2</w:t>
      </w:r>
      <w:r w:rsidR="00DA05B9" w:rsidRPr="0002421C">
        <w:t>C</w:t>
      </w:r>
      <w:r w:rsidR="00DA05B9" w:rsidRPr="0002421C">
        <w:rPr>
          <w:vertAlign w:val="subscript"/>
        </w:rPr>
        <w:t>12</w:t>
      </w:r>
      <w:r w:rsidR="00AC2A04">
        <w:rPr>
          <w:vertAlign w:val="subscript"/>
        </w:rPr>
        <w:t xml:space="preserve"> </w:t>
      </w:r>
      <w:r w:rsidR="00AC2A04">
        <w:t>cells</w:t>
      </w:r>
      <w:r w:rsidR="00DA05B9" w:rsidRPr="0002421C">
        <w:t xml:space="preserve"> were seeded on to pre-gelatinised (0.2%) 6-well plates (15 000 cells/well) in 2ml GM. GM was replaced every 48 hours. Each 6-well plate consisted of 3 wells for</w:t>
      </w:r>
      <w:r w:rsidR="005F161E" w:rsidRPr="0002421C">
        <w:t xml:space="preserve"> ribonucleic acid</w:t>
      </w:r>
      <w:r w:rsidR="00DA05B9" w:rsidRPr="0002421C">
        <w:t xml:space="preserve"> </w:t>
      </w:r>
      <w:r w:rsidR="005F161E" w:rsidRPr="0002421C">
        <w:t>(</w:t>
      </w:r>
      <w:r w:rsidR="00DA05B9" w:rsidRPr="0002421C">
        <w:t>RNA</w:t>
      </w:r>
      <w:r w:rsidR="005F161E" w:rsidRPr="0002421C">
        <w:t>)</w:t>
      </w:r>
      <w:r w:rsidR="00DA05B9" w:rsidRPr="0002421C">
        <w:t xml:space="preserve">, 1 well for cell counting, </w:t>
      </w:r>
      <w:r w:rsidR="004B76D6" w:rsidRPr="0002421C">
        <w:t>1 well for staining</w:t>
      </w:r>
      <w:r w:rsidR="004A383F">
        <w:t xml:space="preserve"> (this well contained 3 13mm glass coverslips)</w:t>
      </w:r>
      <w:r w:rsidR="004B76D6" w:rsidRPr="0002421C">
        <w:t xml:space="preserve"> </w:t>
      </w:r>
      <w:r w:rsidR="00DA05B9" w:rsidRPr="0002421C">
        <w:t>and 1 well for O</w:t>
      </w:r>
      <w:r w:rsidR="00DA05B9" w:rsidRPr="0002421C">
        <w:rPr>
          <w:vertAlign w:val="subscript"/>
        </w:rPr>
        <w:t>2</w:t>
      </w:r>
      <w:r w:rsidR="00DA05B9" w:rsidRPr="0002421C">
        <w:t xml:space="preserve"> probe measurement. Following cell seeding, C</w:t>
      </w:r>
      <w:r w:rsidR="00DA05B9" w:rsidRPr="0002421C">
        <w:rPr>
          <w:vertAlign w:val="subscript"/>
        </w:rPr>
        <w:t>2</w:t>
      </w:r>
      <w:r w:rsidR="00DA05B9" w:rsidRPr="0002421C">
        <w:t>C</w:t>
      </w:r>
      <w:r w:rsidR="00DA05B9" w:rsidRPr="0002421C">
        <w:rPr>
          <w:vertAlign w:val="subscript"/>
        </w:rPr>
        <w:t>12</w:t>
      </w:r>
      <w:r w:rsidR="00DA05B9" w:rsidRPr="0002421C">
        <w:t xml:space="preserve"> cells were incubated in a humidified incubator at 37°C under normoxic conditions (21% O</w:t>
      </w:r>
      <w:r w:rsidR="00DA05B9" w:rsidRPr="0002421C">
        <w:rPr>
          <w:vertAlign w:val="subscript"/>
        </w:rPr>
        <w:t>2</w:t>
      </w:r>
      <w:r w:rsidR="00DA05B9" w:rsidRPr="0002421C">
        <w:t>, 5% CO</w:t>
      </w:r>
      <w:r w:rsidR="00DA05B9" w:rsidRPr="0002421C">
        <w:rPr>
          <w:vertAlign w:val="subscript"/>
        </w:rPr>
        <w:t>2</w:t>
      </w:r>
      <w:r w:rsidR="00DA05B9" w:rsidRPr="0002421C">
        <w:t>, 74% N</w:t>
      </w:r>
      <w:r w:rsidR="00DA05B9" w:rsidRPr="0002421C">
        <w:rPr>
          <w:vertAlign w:val="subscript"/>
        </w:rPr>
        <w:t>2</w:t>
      </w:r>
      <w:r w:rsidR="00DA05B9" w:rsidRPr="0002421C">
        <w:t>). For cells exposed to physiological hypoxia (5% O</w:t>
      </w:r>
      <w:r w:rsidR="00DA05B9" w:rsidRPr="0002421C">
        <w:rPr>
          <w:vertAlign w:val="subscript"/>
        </w:rPr>
        <w:t>2</w:t>
      </w:r>
      <w:r w:rsidR="00DA05B9" w:rsidRPr="0002421C">
        <w:t>), C</w:t>
      </w:r>
      <w:r w:rsidR="00DA05B9" w:rsidRPr="0002421C">
        <w:rPr>
          <w:vertAlign w:val="subscript"/>
        </w:rPr>
        <w:t>2</w:t>
      </w:r>
      <w:r w:rsidR="00DA05B9" w:rsidRPr="0002421C">
        <w:t>C</w:t>
      </w:r>
      <w:r w:rsidR="00DA05B9" w:rsidRPr="0002421C">
        <w:rPr>
          <w:vertAlign w:val="subscript"/>
        </w:rPr>
        <w:t>12</w:t>
      </w:r>
      <w:r w:rsidR="00DA05B9" w:rsidRPr="0002421C">
        <w:t xml:space="preserve"> cells were placed in an adjustable hypoxia chamber with real-time</w:t>
      </w:r>
      <w:r w:rsidR="00D53432" w:rsidRPr="0002421C">
        <w:t xml:space="preserve"> partial pressure of oxygen (</w:t>
      </w:r>
      <w:r w:rsidR="00DA05B9" w:rsidRPr="0002421C">
        <w:t>PO</w:t>
      </w:r>
      <w:r w:rsidR="00DA05B9" w:rsidRPr="0002421C">
        <w:rPr>
          <w:vertAlign w:val="subscript"/>
        </w:rPr>
        <w:t>2</w:t>
      </w:r>
      <w:r w:rsidR="00D53432" w:rsidRPr="0002421C">
        <w:t>)</w:t>
      </w:r>
      <w:r w:rsidR="00C16E89" w:rsidRPr="0002421C">
        <w:t xml:space="preserve"> readout (MCO-5</w:t>
      </w:r>
      <w:r w:rsidR="00DA05B9" w:rsidRPr="0002421C">
        <w:t>M, Sanyo, Japan) in which air was flushed out by 95% N</w:t>
      </w:r>
      <w:r w:rsidR="00DA05B9" w:rsidRPr="0002421C">
        <w:rPr>
          <w:vertAlign w:val="subscript"/>
        </w:rPr>
        <w:t>2</w:t>
      </w:r>
      <w:r w:rsidR="00DA05B9" w:rsidRPr="0002421C">
        <w:t xml:space="preserve"> and 5% CO</w:t>
      </w:r>
      <w:r w:rsidR="00DA05B9" w:rsidRPr="0002421C">
        <w:rPr>
          <w:vertAlign w:val="subscript"/>
        </w:rPr>
        <w:t>2</w:t>
      </w:r>
      <w:r w:rsidR="00DA05B9" w:rsidRPr="0002421C">
        <w:t xml:space="preserve"> until the chosen O</w:t>
      </w:r>
      <w:r w:rsidR="00DA05B9" w:rsidRPr="0002421C">
        <w:rPr>
          <w:vertAlign w:val="subscript"/>
        </w:rPr>
        <w:t>2</w:t>
      </w:r>
      <w:r w:rsidR="00DA05B9" w:rsidRPr="0002421C">
        <w:t xml:space="preserve"> concentration of 5% was attained. Actual concentration of 5% O</w:t>
      </w:r>
      <w:r w:rsidR="00DA05B9" w:rsidRPr="0002421C">
        <w:rPr>
          <w:vertAlign w:val="subscript"/>
        </w:rPr>
        <w:t>2</w:t>
      </w:r>
      <w:r w:rsidR="00DA05B9" w:rsidRPr="0002421C">
        <w:t xml:space="preserve"> in the chamber was based on a direct measurement inside the chamber using a microelectrode O</w:t>
      </w:r>
      <w:r w:rsidR="00DA05B9" w:rsidRPr="0002421C">
        <w:rPr>
          <w:vertAlign w:val="subscript"/>
        </w:rPr>
        <w:t>2</w:t>
      </w:r>
      <w:r w:rsidR="00DA05B9" w:rsidRPr="0002421C">
        <w:t xml:space="preserve"> probe (Microelectrodes Inc, USA).  Cells were sampled for RNA and immunostaining every 24 hours up to a 96 hour time point (</w:t>
      </w:r>
      <w:r w:rsidR="00757ECE">
        <w:fldChar w:fldCharType="begin"/>
      </w:r>
      <w:r w:rsidR="00757ECE">
        <w:instrText xml:space="preserve"> REF _Ref360545171 \h  \* MERGEFORMAT </w:instrText>
      </w:r>
      <w:r w:rsidR="00757ECE">
        <w:fldChar w:fldCharType="separate"/>
      </w:r>
      <w:r w:rsidR="00D2773E">
        <w:t xml:space="preserve">Figure </w:t>
      </w:r>
      <w:r w:rsidR="00D2773E">
        <w:rPr>
          <w:noProof/>
        </w:rPr>
        <w:t>2.1</w:t>
      </w:r>
      <w:r w:rsidR="00757ECE">
        <w:fldChar w:fldCharType="end"/>
      </w:r>
      <w:r w:rsidR="00DA05B9" w:rsidRPr="0002421C">
        <w:t xml:space="preserve">). </w:t>
      </w:r>
    </w:p>
    <w:p w14:paraId="3FFC684E" w14:textId="77777777" w:rsidR="00DA05B9" w:rsidRPr="0002421C" w:rsidRDefault="001012B9" w:rsidP="006C7E19">
      <w:pPr>
        <w:pStyle w:val="Heading3"/>
      </w:pPr>
      <w:bookmarkStart w:id="45" w:name="_Toc394427309"/>
      <w:r w:rsidRPr="0002421C">
        <w:t>Cell C</w:t>
      </w:r>
      <w:r w:rsidR="00DA05B9" w:rsidRPr="0002421C">
        <w:t>ounts</w:t>
      </w:r>
      <w:bookmarkEnd w:id="45"/>
      <w:r w:rsidR="00DA05B9" w:rsidRPr="0002421C">
        <w:t xml:space="preserve"> </w:t>
      </w:r>
    </w:p>
    <w:p w14:paraId="513A4D27" w14:textId="77777777" w:rsidR="00455816" w:rsidRPr="0002421C" w:rsidRDefault="00455816" w:rsidP="00455816">
      <w:r w:rsidRPr="0002421C">
        <w:t>Cells were counted on a haemocytometer using the Trypan blue exclusion</w:t>
      </w:r>
      <w:r w:rsidR="002027D5" w:rsidRPr="0002421C">
        <w:t xml:space="preserve"> method</w:t>
      </w:r>
      <w:r w:rsidR="00EE097D">
        <w:t xml:space="preserve"> (at Appendix 5)</w:t>
      </w:r>
      <w:r w:rsidR="002027D5" w:rsidRPr="0002421C">
        <w:t xml:space="preserve">. Firstly, the </w:t>
      </w:r>
      <w:r w:rsidR="00DA05B9" w:rsidRPr="0002421C">
        <w:t>GM was removed from the well and washed thoroughly with phosphate buffered saline (PBS), 1 ml of Trypsin was then added to well and was subsequently inc</w:t>
      </w:r>
      <w:r w:rsidRPr="0002421C">
        <w:t>ubated for five minutes at 37°C, which</w:t>
      </w:r>
      <w:r w:rsidR="00DA05B9" w:rsidRPr="0002421C">
        <w:t xml:space="preserve"> allows for detachment of cells from the well. Following detachment, </w:t>
      </w:r>
      <w:r w:rsidRPr="0002421C">
        <w:t xml:space="preserve">the cells were re-suspended in </w:t>
      </w:r>
      <w:r w:rsidR="00DA05B9" w:rsidRPr="0002421C">
        <w:t xml:space="preserve">2 ml of GM </w:t>
      </w:r>
      <w:r w:rsidRPr="0002421C">
        <w:t>which</w:t>
      </w:r>
      <w:r w:rsidR="00DA05B9" w:rsidRPr="0002421C">
        <w:t xml:space="preserve"> neutralise</w:t>
      </w:r>
      <w:r w:rsidRPr="0002421C">
        <w:t>s</w:t>
      </w:r>
      <w:r w:rsidR="00DA05B9" w:rsidRPr="0002421C">
        <w:t xml:space="preserve"> the effect of Trypsin. If cells were </w:t>
      </w:r>
      <w:r w:rsidR="002A5918">
        <w:t>clumped together</w:t>
      </w:r>
      <w:r w:rsidR="00DA05B9" w:rsidRPr="0002421C">
        <w:t xml:space="preserve">, the serum was carefully </w:t>
      </w:r>
      <w:r w:rsidR="00DA05B9" w:rsidRPr="0002421C">
        <w:lastRenderedPageBreak/>
        <w:t>tr</w:t>
      </w:r>
      <w:r w:rsidR="00543B0E">
        <w:t>iturated</w:t>
      </w:r>
      <w:r w:rsidR="00DA05B9" w:rsidRPr="0002421C">
        <w:t xml:space="preserve"> using a pipette.</w:t>
      </w:r>
      <w:r w:rsidRPr="0002421C">
        <w:t xml:space="preserve"> Once the cells had been re-</w:t>
      </w:r>
      <w:r w:rsidR="004028DD" w:rsidRPr="0002421C">
        <w:t xml:space="preserve">suspended in 2 ml of GM, 20 </w:t>
      </w:r>
      <w:r w:rsidRPr="0002421C">
        <w:t>μl of c</w:t>
      </w:r>
      <w:r w:rsidR="004028DD" w:rsidRPr="0002421C">
        <w:t xml:space="preserve">ell suspension was added to 20 </w:t>
      </w:r>
      <w:r w:rsidRPr="0002421C">
        <w:t>μl of trypan blue (Sigma</w:t>
      </w:r>
      <w:r w:rsidR="00E048DF" w:rsidRPr="0002421C">
        <w:t>-Aldrich, Haverhill, UK</w:t>
      </w:r>
      <w:r w:rsidRPr="0002421C">
        <w:t xml:space="preserve">) solution and mixed by pipetting—10μl of this solution was then added to either end of the haemocytometer coverslip and allowed to fill the chambers. The </w:t>
      </w:r>
      <w:r w:rsidR="004028DD" w:rsidRPr="0002421C">
        <w:t xml:space="preserve">number of cells in each </w:t>
      </w:r>
      <w:r w:rsidR="00A37450" w:rsidRPr="0002421C">
        <w:t xml:space="preserve">of the four </w:t>
      </w:r>
      <w:r w:rsidR="004028DD" w:rsidRPr="0002421C">
        <w:t>quadrant</w:t>
      </w:r>
      <w:r w:rsidR="00A37450" w:rsidRPr="0002421C">
        <w:t>s</w:t>
      </w:r>
      <w:r w:rsidR="004028DD" w:rsidRPr="0002421C">
        <w:t xml:space="preserve"> of a chamber was</w:t>
      </w:r>
      <w:r w:rsidRPr="0002421C">
        <w:t xml:space="preserve"> then counted under a light microscope (10 X magnification</w:t>
      </w:r>
      <w:r w:rsidR="004028DD" w:rsidRPr="0002421C">
        <w:t>). Once counted each value was added together and divided by 4 to give an average of the four counted chambers. This value was then multiplied by 2 to account for the trypan blue dilution, and then further by 1 x 10</w:t>
      </w:r>
      <w:r w:rsidR="004028DD" w:rsidRPr="0002421C">
        <w:rPr>
          <w:vertAlign w:val="superscript"/>
        </w:rPr>
        <w:t>4</w:t>
      </w:r>
      <w:r w:rsidR="004028DD" w:rsidRPr="0002421C">
        <w:t xml:space="preserve">. Finally, the value was multiplied by the amount of GM used to re-suspend the cells to give an estimation of the total number of cells present in the original solution. </w:t>
      </w:r>
    </w:p>
    <w:p w14:paraId="44AEC2AF" w14:textId="77777777" w:rsidR="00DA05B9" w:rsidRPr="0002421C" w:rsidRDefault="001012B9" w:rsidP="00455816">
      <w:pPr>
        <w:pStyle w:val="Heading3"/>
      </w:pPr>
      <w:bookmarkStart w:id="46" w:name="_Toc394427310"/>
      <w:r w:rsidRPr="0002421C">
        <w:t>RNA Extraction and Q</w:t>
      </w:r>
      <w:r w:rsidR="00DA05B9" w:rsidRPr="0002421C">
        <w:t>uantification</w:t>
      </w:r>
      <w:bookmarkEnd w:id="46"/>
      <w:r w:rsidR="00DA05B9" w:rsidRPr="0002421C">
        <w:t xml:space="preserve"> </w:t>
      </w:r>
    </w:p>
    <w:p w14:paraId="7F6F9487" w14:textId="77777777" w:rsidR="00E83934" w:rsidRPr="0002421C" w:rsidRDefault="00DA05B9" w:rsidP="006C7E19">
      <w:r w:rsidRPr="0002421C">
        <w:t>Total RNA was isolated with Trizol reagent (</w:t>
      </w:r>
      <w:r w:rsidR="00367000" w:rsidRPr="0002421C">
        <w:t>Fisher Scientific</w:t>
      </w:r>
      <w:r w:rsidR="00311A4A" w:rsidRPr="0002421C">
        <w:t xml:space="preserve">, </w:t>
      </w:r>
      <w:r w:rsidR="00E048DF" w:rsidRPr="0002421C">
        <w:t xml:space="preserve">Loughborough, </w:t>
      </w:r>
      <w:r w:rsidR="00311A4A" w:rsidRPr="0002421C">
        <w:t>UK</w:t>
      </w:r>
      <w:r w:rsidRPr="0002421C">
        <w:t>)</w:t>
      </w:r>
      <w:r w:rsidR="00367000" w:rsidRPr="0002421C">
        <w:t xml:space="preserve"> as per the manufacturer’s instructions</w:t>
      </w:r>
      <w:r w:rsidRPr="0002421C">
        <w:t xml:space="preserve">. </w:t>
      </w:r>
      <w:r w:rsidR="00367000" w:rsidRPr="0002421C">
        <w:t xml:space="preserve">After experimentation, </w:t>
      </w:r>
      <w:r w:rsidR="007C36DA" w:rsidRPr="0002421C">
        <w:t xml:space="preserve">GM was removed and a PBS wash was completed, </w:t>
      </w:r>
      <w:r w:rsidR="00367000" w:rsidRPr="0002421C">
        <w:t>6-well plates were</w:t>
      </w:r>
      <w:r w:rsidR="004028DD" w:rsidRPr="0002421C">
        <w:t xml:space="preserve"> </w:t>
      </w:r>
      <w:r w:rsidR="007C36DA" w:rsidRPr="0002421C">
        <w:t xml:space="preserve">then </w:t>
      </w:r>
      <w:r w:rsidR="004028DD" w:rsidRPr="0002421C">
        <w:t xml:space="preserve">scraped in the presence of </w:t>
      </w:r>
      <w:r w:rsidR="00543B0E">
        <w:t>500</w:t>
      </w:r>
      <w:r w:rsidR="004028DD" w:rsidRPr="0002421C">
        <w:t xml:space="preserve"> </w:t>
      </w:r>
      <w:r w:rsidR="00367000" w:rsidRPr="0002421C">
        <w:t>μl of Trizol reage</w:t>
      </w:r>
      <w:r w:rsidR="007C36DA" w:rsidRPr="0002421C">
        <w:t>nt before being</w:t>
      </w:r>
      <w:r w:rsidR="00E83934" w:rsidRPr="0002421C">
        <w:t xml:space="preserve"> transferred to a 1.5 </w:t>
      </w:r>
      <w:r w:rsidR="00367000" w:rsidRPr="0002421C">
        <w:t>ml RNase free tube (Fisher Scientific</w:t>
      </w:r>
      <w:r w:rsidR="00311A4A" w:rsidRPr="0002421C">
        <w:t xml:space="preserve">, </w:t>
      </w:r>
      <w:r w:rsidR="00E048DF" w:rsidRPr="0002421C">
        <w:t xml:space="preserve">Loughborough, </w:t>
      </w:r>
      <w:r w:rsidR="00311A4A" w:rsidRPr="0002421C">
        <w:t>UK</w:t>
      </w:r>
      <w:r w:rsidR="00367000" w:rsidRPr="0002421C">
        <w:t>)</w:t>
      </w:r>
      <w:r w:rsidR="00E83934" w:rsidRPr="0002421C">
        <w:t xml:space="preserve"> and stored at -</w:t>
      </w:r>
      <w:r w:rsidR="00543B0E">
        <w:t>80</w:t>
      </w:r>
      <w:r w:rsidR="00E83934" w:rsidRPr="0002421C">
        <w:t xml:space="preserve">°C. </w:t>
      </w:r>
    </w:p>
    <w:p w14:paraId="76A200E4" w14:textId="77777777" w:rsidR="00065513" w:rsidRPr="0002421C" w:rsidRDefault="00E83934" w:rsidP="006C7E19">
      <w:r w:rsidRPr="0002421C">
        <w:t>Samples were defrosted and vortexed for 10 s</w:t>
      </w:r>
      <w:r w:rsidR="00C747E9" w:rsidRPr="0002421C">
        <w:t>econds prior to RNA extraction before</w:t>
      </w:r>
      <w:r w:rsidRPr="0002421C">
        <w:t xml:space="preserve"> </w:t>
      </w:r>
      <w:r w:rsidR="00543B0E">
        <w:t>100</w:t>
      </w:r>
      <w:r w:rsidR="006A5089" w:rsidRPr="0002421C">
        <w:t xml:space="preserve"> </w:t>
      </w:r>
      <w:r w:rsidR="00367000" w:rsidRPr="0002421C">
        <w:t>μl chloroform (Sigma</w:t>
      </w:r>
      <w:r w:rsidR="00E048DF" w:rsidRPr="0002421C">
        <w:t>-Aldrich, Haverhill, UK</w:t>
      </w:r>
      <w:r w:rsidR="00367000" w:rsidRPr="0002421C">
        <w:t>)</w:t>
      </w:r>
      <w:r w:rsidR="006A5089" w:rsidRPr="0002421C">
        <w:t>,</w:t>
      </w:r>
      <w:r w:rsidRPr="0002421C">
        <w:t xml:space="preserve"> was added to each </w:t>
      </w:r>
      <w:r w:rsidR="00065513" w:rsidRPr="0002421C">
        <w:t xml:space="preserve">sample </w:t>
      </w:r>
      <w:r w:rsidRPr="0002421C">
        <w:t xml:space="preserve">tube and shaken thoroughly for 10 seconds by hand </w:t>
      </w:r>
      <w:r w:rsidR="00C747E9" w:rsidRPr="0002421C">
        <w:t>prior to</w:t>
      </w:r>
      <w:r w:rsidRPr="0002421C">
        <w:t xml:space="preserve"> incubation at room temperature for 5 minutes. </w:t>
      </w:r>
      <w:r w:rsidR="00065513" w:rsidRPr="0002421C">
        <w:t>Sample</w:t>
      </w:r>
      <w:r w:rsidRPr="0002421C">
        <w:t>s were then spun at 12 000</w:t>
      </w:r>
      <w:r w:rsidR="00FF0B2B" w:rsidRPr="0002421C">
        <w:t xml:space="preserve"> x g for 15 minutes using a micro-centrifuge (Fisher Scientific</w:t>
      </w:r>
      <w:r w:rsidR="00311A4A" w:rsidRPr="0002421C">
        <w:t xml:space="preserve">, </w:t>
      </w:r>
      <w:r w:rsidR="00E048DF" w:rsidRPr="0002421C">
        <w:t xml:space="preserve">Loughborough, </w:t>
      </w:r>
      <w:r w:rsidR="00311A4A" w:rsidRPr="0002421C">
        <w:t>UK</w:t>
      </w:r>
      <w:r w:rsidR="00FF0B2B" w:rsidRPr="0002421C">
        <w:t>)</w:t>
      </w:r>
      <w:r w:rsidRPr="0002421C">
        <w:t xml:space="preserve"> after which the upper aqueous phase containing RNA was transferred to a new 1.5</w:t>
      </w:r>
      <w:r w:rsidR="00065513" w:rsidRPr="0002421C">
        <w:t xml:space="preserve"> ml tube</w:t>
      </w:r>
      <w:r w:rsidR="00C747E9" w:rsidRPr="0002421C">
        <w:t xml:space="preserve">. RNA was precipitated from the remaining solution by the addition of </w:t>
      </w:r>
      <w:r w:rsidR="00543B0E">
        <w:t>250</w:t>
      </w:r>
      <w:r w:rsidR="00C747E9" w:rsidRPr="0002421C">
        <w:t xml:space="preserve"> </w:t>
      </w:r>
      <w:r w:rsidR="00065513" w:rsidRPr="0002421C">
        <w:t>µl isopropyl alcohol (Fisher Scientific</w:t>
      </w:r>
      <w:r w:rsidR="00311A4A" w:rsidRPr="0002421C">
        <w:t xml:space="preserve">, </w:t>
      </w:r>
      <w:r w:rsidR="00E048DF" w:rsidRPr="0002421C">
        <w:t xml:space="preserve">Loughborough, </w:t>
      </w:r>
      <w:r w:rsidR="00311A4A" w:rsidRPr="0002421C">
        <w:t>UK</w:t>
      </w:r>
      <w:r w:rsidR="00065513" w:rsidRPr="0002421C">
        <w:t xml:space="preserve">). After incubation at room temperature for 10 minutes, the tubes were spun for 10 minutes at 12 000 x g resulting in the pelleting of RNA at the bottom of the tube. The supernatant was then carefully removed before washing the pellet </w:t>
      </w:r>
      <w:r w:rsidR="00C747E9" w:rsidRPr="0002421C">
        <w:t xml:space="preserve">in </w:t>
      </w:r>
      <w:r w:rsidR="00543B0E">
        <w:t>500</w:t>
      </w:r>
      <w:r w:rsidR="00C747E9" w:rsidRPr="0002421C">
        <w:t xml:space="preserve"> </w:t>
      </w:r>
      <w:r w:rsidR="00065513" w:rsidRPr="0002421C">
        <w:t>µl of 75% molecular grade ethanol (Fisher Scientific</w:t>
      </w:r>
      <w:r w:rsidR="00E048DF" w:rsidRPr="0002421C">
        <w:t>, Loughborough, UK</w:t>
      </w:r>
      <w:r w:rsidR="00065513" w:rsidRPr="0002421C">
        <w:t>), by vortexing and centrifugation at 7500 x g for 5 minutes. The ethanol supernatant was then removed and the pellet was allowed to air dry for 10-15 minutes before being re-suspended in</w:t>
      </w:r>
      <w:r w:rsidR="00E21D47" w:rsidRPr="0002421C">
        <w:t xml:space="preserve"> 50 </w:t>
      </w:r>
      <w:r w:rsidR="00065513" w:rsidRPr="0002421C">
        <w:t>µl of RNA storage solution (Sigma-Aldrich</w:t>
      </w:r>
      <w:r w:rsidR="00E048DF" w:rsidRPr="0002421C">
        <w:t>, Haverhill, UK</w:t>
      </w:r>
      <w:r w:rsidR="00065513" w:rsidRPr="0002421C">
        <w:t xml:space="preserve">). </w:t>
      </w:r>
    </w:p>
    <w:p w14:paraId="400922CA" w14:textId="77777777" w:rsidR="00DA05B9" w:rsidRPr="0002421C" w:rsidRDefault="00DA05B9" w:rsidP="006C7E19">
      <w:r w:rsidRPr="0002421C">
        <w:lastRenderedPageBreak/>
        <w:t xml:space="preserve">Following Trizol extraction RNA </w:t>
      </w:r>
      <w:r w:rsidR="00367000" w:rsidRPr="0002421C">
        <w:t>yield (absorbance at 260 nm</w:t>
      </w:r>
      <w:r w:rsidR="00BC6C54" w:rsidRPr="0002421C">
        <w:rPr>
          <w:rStyle w:val="FootnoteReference"/>
        </w:rPr>
        <w:footnoteReference w:id="14"/>
      </w:r>
      <w:r w:rsidR="00367000" w:rsidRPr="0002421C">
        <w:t>)</w:t>
      </w:r>
      <w:r w:rsidRPr="0002421C">
        <w:t xml:space="preserve"> and purity</w:t>
      </w:r>
      <w:r w:rsidR="00367000" w:rsidRPr="0002421C">
        <w:t xml:space="preserve"> (260/280 ratio</w:t>
      </w:r>
      <w:r w:rsidR="00BC6C54" w:rsidRPr="0002421C">
        <w:rPr>
          <w:rStyle w:val="FootnoteReference"/>
        </w:rPr>
        <w:footnoteReference w:id="15"/>
      </w:r>
      <w:r w:rsidR="00367000" w:rsidRPr="0002421C">
        <w:t>)</w:t>
      </w:r>
      <w:r w:rsidRPr="0002421C">
        <w:t xml:space="preserve"> were determined using a </w:t>
      </w:r>
      <w:r w:rsidR="00367000" w:rsidRPr="0002421C">
        <w:t xml:space="preserve">Nanodrop 3000 </w:t>
      </w:r>
      <w:r w:rsidRPr="0002421C">
        <w:t xml:space="preserve">Spectrophotometer </w:t>
      </w:r>
      <w:r w:rsidR="00367000" w:rsidRPr="0002421C">
        <w:t>(Fisher S</w:t>
      </w:r>
      <w:r w:rsidRPr="0002421C">
        <w:t>cientific</w:t>
      </w:r>
      <w:r w:rsidR="00311A4A" w:rsidRPr="0002421C">
        <w:t xml:space="preserve">, </w:t>
      </w:r>
      <w:r w:rsidR="00E048DF" w:rsidRPr="0002421C">
        <w:t xml:space="preserve">Loughborough, </w:t>
      </w:r>
      <w:r w:rsidR="00311A4A" w:rsidRPr="0002421C">
        <w:t>UK</w:t>
      </w:r>
      <w:r w:rsidR="00F9637A" w:rsidRPr="0002421C">
        <w:t xml:space="preserve">; </w:t>
      </w:r>
      <w:r w:rsidR="00757ECE">
        <w:fldChar w:fldCharType="begin"/>
      </w:r>
      <w:r w:rsidR="00757ECE">
        <w:instrText xml:space="preserve"> REF _Ref364785725 \h  \* MERGEFORMAT </w:instrText>
      </w:r>
      <w:r w:rsidR="00757ECE">
        <w:fldChar w:fldCharType="separate"/>
      </w:r>
      <w:r w:rsidR="00D2773E" w:rsidRPr="0002421C">
        <w:t xml:space="preserve">Table </w:t>
      </w:r>
      <w:r w:rsidR="00D2773E">
        <w:rPr>
          <w:noProof/>
        </w:rPr>
        <w:t>2.2</w:t>
      </w:r>
      <w:r w:rsidR="00757ECE">
        <w:fldChar w:fldCharType="end"/>
      </w:r>
      <w:r w:rsidR="00367000" w:rsidRPr="0002421C">
        <w:t>)</w:t>
      </w:r>
      <w:r w:rsidRPr="0002421C">
        <w:t>. Using an L-2 pipet (Rainin Instruments</w:t>
      </w:r>
      <w:r w:rsidR="00E048DF" w:rsidRPr="0002421C">
        <w:t>, Bedfordshire, UK</w:t>
      </w:r>
      <w:r w:rsidRPr="0002421C">
        <w:t>), 1 µl of undiluted RNA was placed directly onto the lower measurement pedestal of the Nanodrop 1000. The upper optical pedestal was lowered and the measurement was taken. After each reading, the sample was wiped from both the upper and lower pedestals. Each RNA sample was quantified in this manner.</w:t>
      </w:r>
    </w:p>
    <w:p w14:paraId="398871E1" w14:textId="5429689B" w:rsidR="003E0109" w:rsidRPr="0002421C" w:rsidRDefault="003E0109" w:rsidP="00F9637A">
      <w:pPr>
        <w:pStyle w:val="Caption"/>
        <w:keepNext/>
      </w:pPr>
      <w:bookmarkStart w:id="47" w:name="_Ref364785725"/>
      <w:bookmarkStart w:id="48" w:name="_Toc394742943"/>
      <w:r w:rsidRPr="0002421C">
        <w:t xml:space="preserve">Table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D96605">
        <w:t>.</w:t>
      </w:r>
      <w:fldSimple w:instr=" SEQ Table \* ARABIC \s 1 ">
        <w:r w:rsidR="00D2773E">
          <w:rPr>
            <w:noProof/>
          </w:rPr>
          <w:t>2</w:t>
        </w:r>
      </w:fldSimple>
      <w:bookmarkEnd w:id="47"/>
      <w:r w:rsidRPr="0002421C">
        <w:t>. RNA yield and purity of extracted RNA samples</w:t>
      </w:r>
      <w:r w:rsidR="000B5BC8" w:rsidRPr="0002421C">
        <w:t>.</w:t>
      </w:r>
      <w:bookmarkEnd w:id="48"/>
      <w:r w:rsidRPr="0002421C">
        <w:t xml:space="preserve"> </w:t>
      </w:r>
    </w:p>
    <w:tbl>
      <w:tblPr>
        <w:tblStyle w:val="LightShading1"/>
        <w:tblW w:w="0" w:type="auto"/>
        <w:shd w:val="clear" w:color="auto" w:fill="FFFFFF" w:themeFill="background1"/>
        <w:tblLook w:val="04A0" w:firstRow="1" w:lastRow="0" w:firstColumn="1" w:lastColumn="0" w:noHBand="0" w:noVBand="1"/>
      </w:tblPr>
      <w:tblGrid>
        <w:gridCol w:w="2058"/>
        <w:gridCol w:w="2165"/>
        <w:gridCol w:w="2213"/>
        <w:gridCol w:w="2285"/>
      </w:tblGrid>
      <w:tr w:rsidR="00442641" w:rsidRPr="009E6E42" w14:paraId="00526DF2" w14:textId="77777777" w:rsidTr="00F60BBA">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shd w:val="clear" w:color="auto" w:fill="FFFFFF" w:themeFill="background1"/>
            <w:vAlign w:val="center"/>
          </w:tcPr>
          <w:p w14:paraId="42859E0E" w14:textId="77777777" w:rsidR="00442641" w:rsidRPr="009E6E42" w:rsidRDefault="00442641" w:rsidP="00F60BBA">
            <w:pPr>
              <w:spacing w:after="0" w:line="240" w:lineRule="auto"/>
              <w:jc w:val="center"/>
              <w:rPr>
                <w:rFonts w:ascii="Times New Roman" w:hAnsi="Times New Roman" w:cs="Times New Roman"/>
                <w:sz w:val="22"/>
                <w:szCs w:val="22"/>
              </w:rPr>
            </w:pPr>
            <w:r w:rsidRPr="009E6E42">
              <w:rPr>
                <w:rFonts w:ascii="Times New Roman" w:hAnsi="Times New Roman" w:cs="Times New Roman"/>
                <w:sz w:val="22"/>
                <w:szCs w:val="22"/>
              </w:rPr>
              <w:t>Condition</w:t>
            </w:r>
          </w:p>
        </w:tc>
        <w:tc>
          <w:tcPr>
            <w:tcW w:w="2165" w:type="dxa"/>
            <w:shd w:val="clear" w:color="auto" w:fill="FFFFFF" w:themeFill="background1"/>
            <w:vAlign w:val="center"/>
          </w:tcPr>
          <w:p w14:paraId="1B0D4658" w14:textId="77777777" w:rsidR="00442641" w:rsidRPr="009E6E42" w:rsidRDefault="00442641" w:rsidP="00F60B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Time (h)</w:t>
            </w:r>
          </w:p>
        </w:tc>
        <w:tc>
          <w:tcPr>
            <w:tcW w:w="2213" w:type="dxa"/>
            <w:shd w:val="clear" w:color="auto" w:fill="FFFFFF" w:themeFill="background1"/>
            <w:vAlign w:val="center"/>
          </w:tcPr>
          <w:p w14:paraId="67506DD7" w14:textId="77777777" w:rsidR="00442641" w:rsidRPr="009E6E42" w:rsidRDefault="00442641" w:rsidP="00F60B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260 nm</w:t>
            </w:r>
          </w:p>
        </w:tc>
        <w:tc>
          <w:tcPr>
            <w:tcW w:w="2285" w:type="dxa"/>
            <w:shd w:val="clear" w:color="auto" w:fill="FFFFFF" w:themeFill="background1"/>
            <w:vAlign w:val="center"/>
          </w:tcPr>
          <w:p w14:paraId="1392C313" w14:textId="77777777" w:rsidR="00442641" w:rsidRPr="009E6E42" w:rsidRDefault="00442641" w:rsidP="00F60B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260/280</w:t>
            </w:r>
          </w:p>
        </w:tc>
      </w:tr>
      <w:tr w:rsidR="00442641" w:rsidRPr="009E6E42" w14:paraId="6CAD769E" w14:textId="77777777" w:rsidTr="004426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val="restart"/>
            <w:shd w:val="clear" w:color="auto" w:fill="FFFFFF" w:themeFill="background1"/>
            <w:vAlign w:val="center"/>
          </w:tcPr>
          <w:p w14:paraId="75509FAC" w14:textId="77777777" w:rsidR="00442641" w:rsidRPr="009E6E42" w:rsidRDefault="00442641" w:rsidP="00442641">
            <w:pPr>
              <w:spacing w:after="0" w:line="240" w:lineRule="auto"/>
              <w:jc w:val="center"/>
              <w:rPr>
                <w:rFonts w:ascii="Times New Roman" w:hAnsi="Times New Roman" w:cs="Times New Roman"/>
                <w:sz w:val="22"/>
                <w:szCs w:val="22"/>
              </w:rPr>
            </w:pPr>
            <w:r w:rsidRPr="009E6E42">
              <w:rPr>
                <w:rFonts w:ascii="Times New Roman" w:hAnsi="Times New Roman" w:cs="Times New Roman"/>
                <w:sz w:val="22"/>
                <w:szCs w:val="22"/>
              </w:rPr>
              <w:t>Normoxia</w:t>
            </w:r>
          </w:p>
        </w:tc>
        <w:tc>
          <w:tcPr>
            <w:tcW w:w="2165" w:type="dxa"/>
            <w:shd w:val="clear" w:color="auto" w:fill="FFFFFF" w:themeFill="background1"/>
            <w:vAlign w:val="center"/>
          </w:tcPr>
          <w:p w14:paraId="310A839F"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w:t>
            </w:r>
          </w:p>
        </w:tc>
        <w:tc>
          <w:tcPr>
            <w:tcW w:w="2213" w:type="dxa"/>
            <w:shd w:val="clear" w:color="auto" w:fill="FFFFFF" w:themeFill="background1"/>
            <w:vAlign w:val="center"/>
          </w:tcPr>
          <w:p w14:paraId="7B682F78"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79.8 ± 30.7</w:t>
            </w:r>
          </w:p>
        </w:tc>
        <w:tc>
          <w:tcPr>
            <w:tcW w:w="2285" w:type="dxa"/>
            <w:shd w:val="clear" w:color="auto" w:fill="FFFFFF" w:themeFill="background1"/>
            <w:vAlign w:val="center"/>
          </w:tcPr>
          <w:p w14:paraId="66F1FE16"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1.97</w:t>
            </w:r>
          </w:p>
        </w:tc>
      </w:tr>
      <w:tr w:rsidR="00442641" w:rsidRPr="009E6E42" w14:paraId="74FD7820" w14:textId="77777777" w:rsidTr="00442641">
        <w:trPr>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55AC896D" w14:textId="77777777" w:rsidR="00442641" w:rsidRPr="009E6E42" w:rsidRDefault="00442641" w:rsidP="00F9637A">
            <w:pPr>
              <w:spacing w:after="0" w:line="240" w:lineRule="auto"/>
              <w:jc w:val="center"/>
              <w:rPr>
                <w:sz w:val="22"/>
                <w:szCs w:val="22"/>
              </w:rPr>
            </w:pPr>
          </w:p>
        </w:tc>
        <w:tc>
          <w:tcPr>
            <w:tcW w:w="2165" w:type="dxa"/>
            <w:shd w:val="clear" w:color="auto" w:fill="FFFFFF" w:themeFill="background1"/>
            <w:vAlign w:val="center"/>
          </w:tcPr>
          <w:p w14:paraId="57210884"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w:t>
            </w:r>
          </w:p>
        </w:tc>
        <w:tc>
          <w:tcPr>
            <w:tcW w:w="2213" w:type="dxa"/>
            <w:shd w:val="clear" w:color="auto" w:fill="FFFFFF" w:themeFill="background1"/>
            <w:vAlign w:val="center"/>
          </w:tcPr>
          <w:p w14:paraId="29509BB4"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199.7 ± 69.8</w:t>
            </w:r>
          </w:p>
        </w:tc>
        <w:tc>
          <w:tcPr>
            <w:tcW w:w="2285" w:type="dxa"/>
            <w:shd w:val="clear" w:color="auto" w:fill="FFFFFF" w:themeFill="background1"/>
            <w:vAlign w:val="center"/>
          </w:tcPr>
          <w:p w14:paraId="14720383"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2.00</w:t>
            </w:r>
          </w:p>
        </w:tc>
      </w:tr>
      <w:tr w:rsidR="00442641" w:rsidRPr="009E6E42" w14:paraId="177FE0E3" w14:textId="77777777" w:rsidTr="004426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3AF66507" w14:textId="77777777" w:rsidR="00442641" w:rsidRPr="009E6E42" w:rsidRDefault="00442641" w:rsidP="00F9637A">
            <w:pPr>
              <w:spacing w:after="0" w:line="240" w:lineRule="auto"/>
              <w:jc w:val="center"/>
              <w:rPr>
                <w:sz w:val="22"/>
                <w:szCs w:val="22"/>
              </w:rPr>
            </w:pPr>
          </w:p>
        </w:tc>
        <w:tc>
          <w:tcPr>
            <w:tcW w:w="2165" w:type="dxa"/>
            <w:shd w:val="clear" w:color="auto" w:fill="FFFFFF" w:themeFill="background1"/>
            <w:vAlign w:val="center"/>
          </w:tcPr>
          <w:p w14:paraId="198E8BB2"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48</w:t>
            </w:r>
          </w:p>
        </w:tc>
        <w:tc>
          <w:tcPr>
            <w:tcW w:w="2213" w:type="dxa"/>
            <w:shd w:val="clear" w:color="auto" w:fill="FFFFFF" w:themeFill="background1"/>
            <w:vAlign w:val="center"/>
          </w:tcPr>
          <w:p w14:paraId="0C91F074"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164.9 ± 21.4</w:t>
            </w:r>
          </w:p>
        </w:tc>
        <w:tc>
          <w:tcPr>
            <w:tcW w:w="2285" w:type="dxa"/>
            <w:shd w:val="clear" w:color="auto" w:fill="FFFFFF" w:themeFill="background1"/>
            <w:vAlign w:val="center"/>
          </w:tcPr>
          <w:p w14:paraId="55C23BE0"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2.01</w:t>
            </w:r>
          </w:p>
        </w:tc>
      </w:tr>
      <w:tr w:rsidR="00442641" w:rsidRPr="009E6E42" w14:paraId="76E8A098" w14:textId="77777777" w:rsidTr="00F60BBA">
        <w:trPr>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1FE31625" w14:textId="77777777" w:rsidR="00442641" w:rsidRPr="009E6E42" w:rsidRDefault="00442641" w:rsidP="00F9637A">
            <w:pPr>
              <w:spacing w:after="0" w:line="240" w:lineRule="auto"/>
              <w:jc w:val="center"/>
              <w:rPr>
                <w:sz w:val="22"/>
                <w:szCs w:val="22"/>
              </w:rPr>
            </w:pPr>
          </w:p>
        </w:tc>
        <w:tc>
          <w:tcPr>
            <w:tcW w:w="2165" w:type="dxa"/>
            <w:tcBorders>
              <w:bottom w:val="nil"/>
            </w:tcBorders>
            <w:shd w:val="clear" w:color="auto" w:fill="FFFFFF" w:themeFill="background1"/>
            <w:vAlign w:val="center"/>
          </w:tcPr>
          <w:p w14:paraId="65D54D53"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72</w:t>
            </w:r>
          </w:p>
        </w:tc>
        <w:tc>
          <w:tcPr>
            <w:tcW w:w="2213" w:type="dxa"/>
            <w:tcBorders>
              <w:bottom w:val="nil"/>
            </w:tcBorders>
            <w:shd w:val="clear" w:color="auto" w:fill="FFFFFF" w:themeFill="background1"/>
            <w:vAlign w:val="center"/>
          </w:tcPr>
          <w:p w14:paraId="430458B9"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227.9 ± 26.9</w:t>
            </w:r>
          </w:p>
        </w:tc>
        <w:tc>
          <w:tcPr>
            <w:tcW w:w="2285" w:type="dxa"/>
            <w:tcBorders>
              <w:bottom w:val="nil"/>
            </w:tcBorders>
            <w:shd w:val="clear" w:color="auto" w:fill="FFFFFF" w:themeFill="background1"/>
            <w:vAlign w:val="center"/>
          </w:tcPr>
          <w:p w14:paraId="18CC7672"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2.01</w:t>
            </w:r>
          </w:p>
        </w:tc>
      </w:tr>
      <w:tr w:rsidR="00442641" w:rsidRPr="009E6E42" w14:paraId="65509258" w14:textId="77777777" w:rsidTr="00F60BB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5565D55D" w14:textId="77777777" w:rsidR="00442641" w:rsidRPr="009E6E42" w:rsidRDefault="00442641" w:rsidP="00F9637A">
            <w:pPr>
              <w:spacing w:after="0" w:line="240" w:lineRule="auto"/>
              <w:jc w:val="center"/>
              <w:rPr>
                <w:sz w:val="22"/>
                <w:szCs w:val="22"/>
              </w:rPr>
            </w:pPr>
          </w:p>
        </w:tc>
        <w:tc>
          <w:tcPr>
            <w:tcW w:w="2165" w:type="dxa"/>
            <w:tcBorders>
              <w:top w:val="nil"/>
              <w:bottom w:val="single" w:sz="4" w:space="0" w:color="auto"/>
            </w:tcBorders>
            <w:shd w:val="clear" w:color="auto" w:fill="FFFFFF" w:themeFill="background1"/>
            <w:vAlign w:val="center"/>
          </w:tcPr>
          <w:p w14:paraId="3EB72B39"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96</w:t>
            </w:r>
          </w:p>
        </w:tc>
        <w:tc>
          <w:tcPr>
            <w:tcW w:w="2213" w:type="dxa"/>
            <w:tcBorders>
              <w:top w:val="nil"/>
              <w:bottom w:val="single" w:sz="4" w:space="0" w:color="auto"/>
            </w:tcBorders>
            <w:shd w:val="clear" w:color="auto" w:fill="FFFFFF" w:themeFill="background1"/>
            <w:vAlign w:val="center"/>
          </w:tcPr>
          <w:p w14:paraId="14020CC4"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141.1 ± 17.3</w:t>
            </w:r>
          </w:p>
        </w:tc>
        <w:tc>
          <w:tcPr>
            <w:tcW w:w="2285" w:type="dxa"/>
            <w:tcBorders>
              <w:top w:val="nil"/>
              <w:bottom w:val="single" w:sz="4" w:space="0" w:color="auto"/>
            </w:tcBorders>
            <w:shd w:val="clear" w:color="auto" w:fill="FFFFFF" w:themeFill="background1"/>
            <w:vAlign w:val="center"/>
          </w:tcPr>
          <w:p w14:paraId="2DB073A0"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2.06</w:t>
            </w:r>
          </w:p>
        </w:tc>
      </w:tr>
      <w:tr w:rsidR="00442641" w:rsidRPr="009E6E42" w14:paraId="5FBAC16E" w14:textId="77777777" w:rsidTr="00442641">
        <w:trPr>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val="restart"/>
            <w:shd w:val="clear" w:color="auto" w:fill="FFFFFF" w:themeFill="background1"/>
            <w:vAlign w:val="center"/>
          </w:tcPr>
          <w:p w14:paraId="5F0B3646" w14:textId="77777777" w:rsidR="00442641" w:rsidRPr="009E6E42" w:rsidRDefault="00F60BBA" w:rsidP="00442641">
            <w:pPr>
              <w:spacing w:after="0" w:line="240" w:lineRule="auto"/>
              <w:jc w:val="center"/>
              <w:rPr>
                <w:sz w:val="22"/>
                <w:szCs w:val="22"/>
              </w:rPr>
            </w:pPr>
            <w:r w:rsidRPr="009E6E42">
              <w:rPr>
                <w:rFonts w:ascii="Times New Roman" w:hAnsi="Times New Roman" w:cs="Times New Roman"/>
                <w:sz w:val="22"/>
                <w:szCs w:val="22"/>
              </w:rPr>
              <w:t>Hy</w:t>
            </w:r>
            <w:r w:rsidR="00442641" w:rsidRPr="009E6E42">
              <w:rPr>
                <w:rFonts w:ascii="Times New Roman" w:hAnsi="Times New Roman" w:cs="Times New Roman"/>
                <w:sz w:val="22"/>
                <w:szCs w:val="22"/>
              </w:rPr>
              <w:t>poxia</w:t>
            </w:r>
          </w:p>
        </w:tc>
        <w:tc>
          <w:tcPr>
            <w:tcW w:w="2165" w:type="dxa"/>
            <w:shd w:val="clear" w:color="auto" w:fill="FFFFFF" w:themeFill="background1"/>
            <w:vAlign w:val="center"/>
          </w:tcPr>
          <w:p w14:paraId="4C2E0261"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24</w:t>
            </w:r>
          </w:p>
        </w:tc>
        <w:tc>
          <w:tcPr>
            <w:tcW w:w="2213" w:type="dxa"/>
            <w:shd w:val="clear" w:color="auto" w:fill="FFFFFF" w:themeFill="background1"/>
            <w:vAlign w:val="center"/>
          </w:tcPr>
          <w:p w14:paraId="1C1E331C"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99.9 ± 26.8</w:t>
            </w:r>
          </w:p>
        </w:tc>
        <w:tc>
          <w:tcPr>
            <w:tcW w:w="2285" w:type="dxa"/>
            <w:shd w:val="clear" w:color="auto" w:fill="FFFFFF" w:themeFill="background1"/>
            <w:vAlign w:val="center"/>
          </w:tcPr>
          <w:p w14:paraId="4D9B73EA"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1.96</w:t>
            </w:r>
          </w:p>
        </w:tc>
      </w:tr>
      <w:tr w:rsidR="00442641" w:rsidRPr="009E6E42" w14:paraId="65625383" w14:textId="77777777" w:rsidTr="0044264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vAlign w:val="center"/>
          </w:tcPr>
          <w:p w14:paraId="1A9B889B" w14:textId="77777777" w:rsidR="00442641" w:rsidRPr="009E6E42" w:rsidRDefault="00442641" w:rsidP="00442641">
            <w:pPr>
              <w:spacing w:after="0" w:line="240" w:lineRule="auto"/>
              <w:jc w:val="center"/>
              <w:rPr>
                <w:rFonts w:ascii="Times New Roman" w:hAnsi="Times New Roman" w:cs="Times New Roman"/>
                <w:sz w:val="22"/>
                <w:szCs w:val="22"/>
              </w:rPr>
            </w:pPr>
          </w:p>
        </w:tc>
        <w:tc>
          <w:tcPr>
            <w:tcW w:w="2165" w:type="dxa"/>
            <w:shd w:val="clear" w:color="auto" w:fill="FFFFFF" w:themeFill="background1"/>
            <w:vAlign w:val="center"/>
          </w:tcPr>
          <w:p w14:paraId="5BD46E82"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48</w:t>
            </w:r>
          </w:p>
        </w:tc>
        <w:tc>
          <w:tcPr>
            <w:tcW w:w="2213" w:type="dxa"/>
            <w:shd w:val="clear" w:color="auto" w:fill="FFFFFF" w:themeFill="background1"/>
            <w:vAlign w:val="center"/>
          </w:tcPr>
          <w:p w14:paraId="7FA06703"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148.1 ± 49.0</w:t>
            </w:r>
          </w:p>
        </w:tc>
        <w:tc>
          <w:tcPr>
            <w:tcW w:w="2285" w:type="dxa"/>
            <w:shd w:val="clear" w:color="auto" w:fill="FFFFFF" w:themeFill="background1"/>
            <w:vAlign w:val="center"/>
          </w:tcPr>
          <w:p w14:paraId="479CCC9C"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1.97</w:t>
            </w:r>
          </w:p>
        </w:tc>
      </w:tr>
      <w:tr w:rsidR="00442641" w:rsidRPr="009E6E42" w14:paraId="30FDCC07" w14:textId="77777777" w:rsidTr="00442641">
        <w:trPr>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082AB670" w14:textId="77777777" w:rsidR="00442641" w:rsidRPr="009E6E42" w:rsidRDefault="00442641" w:rsidP="00F9637A">
            <w:pPr>
              <w:spacing w:after="0" w:line="240" w:lineRule="auto"/>
              <w:jc w:val="center"/>
              <w:rPr>
                <w:sz w:val="22"/>
                <w:szCs w:val="22"/>
              </w:rPr>
            </w:pPr>
          </w:p>
        </w:tc>
        <w:tc>
          <w:tcPr>
            <w:tcW w:w="2165" w:type="dxa"/>
            <w:shd w:val="clear" w:color="auto" w:fill="FFFFFF" w:themeFill="background1"/>
            <w:vAlign w:val="center"/>
          </w:tcPr>
          <w:p w14:paraId="69A5A51A"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72</w:t>
            </w:r>
          </w:p>
        </w:tc>
        <w:tc>
          <w:tcPr>
            <w:tcW w:w="2213" w:type="dxa"/>
            <w:shd w:val="clear" w:color="auto" w:fill="FFFFFF" w:themeFill="background1"/>
            <w:vAlign w:val="center"/>
          </w:tcPr>
          <w:p w14:paraId="12BBBC0D"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161.8 ± 22.9</w:t>
            </w:r>
          </w:p>
        </w:tc>
        <w:tc>
          <w:tcPr>
            <w:tcW w:w="2285" w:type="dxa"/>
            <w:shd w:val="clear" w:color="auto" w:fill="FFFFFF" w:themeFill="background1"/>
            <w:vAlign w:val="center"/>
          </w:tcPr>
          <w:p w14:paraId="4729FDE3" w14:textId="77777777" w:rsidR="00442641" w:rsidRPr="009E6E42" w:rsidRDefault="00442641" w:rsidP="00F9637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1.96</w:t>
            </w:r>
          </w:p>
        </w:tc>
      </w:tr>
      <w:tr w:rsidR="00442641" w:rsidRPr="009E6E42" w14:paraId="2CD93753" w14:textId="77777777" w:rsidTr="006B7B0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058" w:type="dxa"/>
            <w:vMerge/>
            <w:shd w:val="clear" w:color="auto" w:fill="FFFFFF" w:themeFill="background1"/>
          </w:tcPr>
          <w:p w14:paraId="1388E4DD" w14:textId="77777777" w:rsidR="00442641" w:rsidRPr="009E6E42" w:rsidRDefault="00442641" w:rsidP="00F9637A">
            <w:pPr>
              <w:spacing w:after="0" w:line="240" w:lineRule="auto"/>
              <w:jc w:val="center"/>
              <w:rPr>
                <w:sz w:val="22"/>
                <w:szCs w:val="22"/>
              </w:rPr>
            </w:pPr>
          </w:p>
        </w:tc>
        <w:tc>
          <w:tcPr>
            <w:tcW w:w="2165" w:type="dxa"/>
            <w:tcBorders>
              <w:bottom w:val="single" w:sz="8" w:space="0" w:color="000000" w:themeColor="text1"/>
            </w:tcBorders>
            <w:shd w:val="clear" w:color="auto" w:fill="FFFFFF" w:themeFill="background1"/>
            <w:vAlign w:val="center"/>
          </w:tcPr>
          <w:p w14:paraId="05C0AE3B"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96</w:t>
            </w:r>
          </w:p>
        </w:tc>
        <w:tc>
          <w:tcPr>
            <w:tcW w:w="2213" w:type="dxa"/>
            <w:tcBorders>
              <w:bottom w:val="single" w:sz="8" w:space="0" w:color="000000" w:themeColor="text1"/>
            </w:tcBorders>
            <w:shd w:val="clear" w:color="auto" w:fill="FFFFFF" w:themeFill="background1"/>
            <w:vAlign w:val="center"/>
          </w:tcPr>
          <w:p w14:paraId="4BE8CCE6"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201.6 ± 11.8</w:t>
            </w:r>
          </w:p>
        </w:tc>
        <w:tc>
          <w:tcPr>
            <w:tcW w:w="2285" w:type="dxa"/>
            <w:tcBorders>
              <w:bottom w:val="single" w:sz="8" w:space="0" w:color="000000" w:themeColor="text1"/>
            </w:tcBorders>
            <w:shd w:val="clear" w:color="auto" w:fill="FFFFFF" w:themeFill="background1"/>
            <w:vAlign w:val="center"/>
          </w:tcPr>
          <w:p w14:paraId="3D0967A0" w14:textId="77777777" w:rsidR="00442641" w:rsidRPr="009E6E42" w:rsidRDefault="00442641" w:rsidP="00F963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1.94</w:t>
            </w:r>
          </w:p>
        </w:tc>
      </w:tr>
    </w:tbl>
    <w:p w14:paraId="242C2898" w14:textId="77777777" w:rsidR="00DA05B9" w:rsidRPr="0002421C" w:rsidRDefault="001012B9" w:rsidP="006C7E19">
      <w:pPr>
        <w:pStyle w:val="Heading3"/>
      </w:pPr>
      <w:bookmarkStart w:id="49" w:name="_Toc394427311"/>
      <w:r w:rsidRPr="0002421C">
        <w:t>Quantitative R</w:t>
      </w:r>
      <w:r w:rsidR="00DA05B9" w:rsidRPr="0002421C">
        <w:t>eal-time P</w:t>
      </w:r>
      <w:r w:rsidR="00201FBD" w:rsidRPr="0002421C">
        <w:t xml:space="preserve">olymerase </w:t>
      </w:r>
      <w:r w:rsidR="00DA05B9" w:rsidRPr="0002421C">
        <w:t>C</w:t>
      </w:r>
      <w:r w:rsidR="00201FBD" w:rsidRPr="0002421C">
        <w:t xml:space="preserve">hain </w:t>
      </w:r>
      <w:r w:rsidR="00DA05B9" w:rsidRPr="0002421C">
        <w:t>R</w:t>
      </w:r>
      <w:r w:rsidR="00201FBD" w:rsidRPr="0002421C">
        <w:t>eaction (qPCR)</w:t>
      </w:r>
      <w:bookmarkEnd w:id="49"/>
      <w:r w:rsidR="00DA05B9" w:rsidRPr="0002421C">
        <w:t xml:space="preserve"> </w:t>
      </w:r>
    </w:p>
    <w:p w14:paraId="4D1E26F6" w14:textId="59191801" w:rsidR="001B6F96" w:rsidRDefault="00DA05B9" w:rsidP="00BC6C54">
      <w:r w:rsidRPr="0002421C">
        <w:t xml:space="preserve">Proliferation and the onset of differentiation of the 2D culture </w:t>
      </w:r>
      <w:r w:rsidR="009173F0" w:rsidRPr="0002421C">
        <w:t>were</w:t>
      </w:r>
      <w:r w:rsidRPr="0002421C">
        <w:t xml:space="preserve"> </w:t>
      </w:r>
      <w:r w:rsidR="000A298D" w:rsidRPr="0002421C">
        <w:t>determined by qPCR analysis of m</w:t>
      </w:r>
      <w:r w:rsidRPr="0002421C">
        <w:t>yoD, Myf-5 and Myogenin expression using the Stratagene Mx3005P PCR system (Applied Biosystems, Warring</w:t>
      </w:r>
      <w:r w:rsidR="00E048DF" w:rsidRPr="0002421C">
        <w:t>t</w:t>
      </w:r>
      <w:r w:rsidRPr="0002421C">
        <w:t>on, UK). Real-time PCR was performed with the Quanti</w:t>
      </w:r>
      <w:r w:rsidR="00543B0E">
        <w:t>fast</w:t>
      </w:r>
      <w:r w:rsidRPr="0002421C">
        <w:rPr>
          <w:vertAlign w:val="superscript"/>
        </w:rPr>
        <w:t>TM</w:t>
      </w:r>
      <w:r w:rsidRPr="0002421C">
        <w:t xml:space="preserve"> SYBR</w:t>
      </w:r>
      <w:r w:rsidRPr="0002421C">
        <w:rPr>
          <w:vertAlign w:val="superscript"/>
        </w:rPr>
        <w:t>®</w:t>
      </w:r>
      <w:r w:rsidRPr="0002421C">
        <w:t xml:space="preserve"> Green PCR Kit (Qiagen</w:t>
      </w:r>
      <w:r w:rsidR="00E048DF" w:rsidRPr="0002421C">
        <w:t>, Manchester, UK</w:t>
      </w:r>
      <w:r w:rsidRPr="0002421C">
        <w:t>). RNA Polymerase II-β (RPII-β) mRNA was used as an internal</w:t>
      </w:r>
      <w:r w:rsidRPr="0002421C">
        <w:rPr>
          <w:color w:val="000000"/>
        </w:rPr>
        <w:t xml:space="preserve"> control. Primers used are </w:t>
      </w:r>
      <w:r w:rsidRPr="0002421C">
        <w:t xml:space="preserve">presented in </w:t>
      </w:r>
      <w:r w:rsidR="00664BCA">
        <w:fldChar w:fldCharType="begin"/>
      </w:r>
      <w:r w:rsidR="00664BCA">
        <w:instrText xml:space="preserve"> REF _Ref394741840 \h </w:instrText>
      </w:r>
      <w:r w:rsidR="00664BCA">
        <w:fldChar w:fldCharType="separate"/>
      </w:r>
      <w:r w:rsidR="00D2773E" w:rsidRPr="0002421C">
        <w:t xml:space="preserve">Table </w:t>
      </w:r>
      <w:r w:rsidR="00D2773E">
        <w:rPr>
          <w:noProof/>
        </w:rPr>
        <w:t>2</w:t>
      </w:r>
      <w:r w:rsidR="00D2773E">
        <w:t>.</w:t>
      </w:r>
      <w:r w:rsidR="00D2773E">
        <w:rPr>
          <w:noProof/>
        </w:rPr>
        <w:t>3</w:t>
      </w:r>
      <w:r w:rsidR="00664BCA">
        <w:fldChar w:fldCharType="end"/>
      </w:r>
      <w:r w:rsidRPr="0002421C">
        <w:t>.</w:t>
      </w:r>
      <w:bookmarkStart w:id="50" w:name="_Ref360545196"/>
      <w:bookmarkStart w:id="51" w:name="_Toc349050053"/>
      <w:r w:rsidR="00BC6C54" w:rsidRPr="0002421C">
        <w:t xml:space="preserve"> </w:t>
      </w:r>
    </w:p>
    <w:p w14:paraId="18C979BF" w14:textId="77777777" w:rsidR="00402F22" w:rsidRDefault="00402F22" w:rsidP="00BC6C54"/>
    <w:p w14:paraId="10414E9E" w14:textId="40CCD25F" w:rsidR="00DA05B9" w:rsidRPr="0002421C" w:rsidRDefault="007D3714" w:rsidP="007D3714">
      <w:pPr>
        <w:pStyle w:val="Caption"/>
        <w:rPr>
          <w:b w:val="0"/>
        </w:rPr>
      </w:pPr>
      <w:bookmarkStart w:id="52" w:name="_Ref394741840"/>
      <w:bookmarkStart w:id="53" w:name="_Toc394742944"/>
      <w:r w:rsidRPr="0002421C">
        <w:t xml:space="preserve">Table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D96605">
        <w:t>.</w:t>
      </w:r>
      <w:fldSimple w:instr=" SEQ Table \* ARABIC \s 1 ">
        <w:r w:rsidR="00D2773E">
          <w:rPr>
            <w:noProof/>
          </w:rPr>
          <w:t>3</w:t>
        </w:r>
      </w:fldSimple>
      <w:bookmarkEnd w:id="50"/>
      <w:bookmarkEnd w:id="52"/>
      <w:r w:rsidRPr="0002421C">
        <w:t xml:space="preserve">. </w:t>
      </w:r>
      <w:r w:rsidR="00DA05B9" w:rsidRPr="0002421C">
        <w:t>Primer sequences for myf5, myoD, myogenin and RPII-β</w:t>
      </w:r>
      <w:bookmarkEnd w:id="51"/>
      <w:r w:rsidR="000B5BC8" w:rsidRPr="0002421C">
        <w:t>.</w:t>
      </w:r>
      <w:bookmarkEnd w:id="53"/>
    </w:p>
    <w:tbl>
      <w:tblPr>
        <w:tblW w:w="0" w:type="auto"/>
        <w:tblBorders>
          <w:bottom w:val="single" w:sz="4" w:space="0" w:color="auto"/>
        </w:tblBorders>
        <w:shd w:val="clear" w:color="auto" w:fill="FFFFFF" w:themeFill="background1"/>
        <w:tblLook w:val="04A0" w:firstRow="1" w:lastRow="0" w:firstColumn="1" w:lastColumn="0" w:noHBand="0" w:noVBand="1"/>
      </w:tblPr>
      <w:tblGrid>
        <w:gridCol w:w="1678"/>
        <w:gridCol w:w="4301"/>
        <w:gridCol w:w="2742"/>
      </w:tblGrid>
      <w:tr w:rsidR="00DA05B9" w:rsidRPr="008F63AA" w14:paraId="4DB51C85" w14:textId="77777777" w:rsidTr="00F9637A">
        <w:trPr>
          <w:cantSplit/>
          <w:trHeight w:val="406"/>
        </w:trPr>
        <w:tc>
          <w:tcPr>
            <w:tcW w:w="1951" w:type="dxa"/>
            <w:tcBorders>
              <w:top w:val="single" w:sz="4" w:space="0" w:color="auto"/>
              <w:bottom w:val="single" w:sz="4" w:space="0" w:color="auto"/>
            </w:tcBorders>
            <w:shd w:val="clear" w:color="auto" w:fill="FFFFFF" w:themeFill="background1"/>
            <w:vAlign w:val="center"/>
          </w:tcPr>
          <w:p w14:paraId="3471AA83" w14:textId="77777777" w:rsidR="00DA05B9" w:rsidRPr="008F63AA" w:rsidRDefault="00DA05B9" w:rsidP="00DA05B9">
            <w:pPr>
              <w:spacing w:after="0" w:line="240" w:lineRule="auto"/>
              <w:jc w:val="center"/>
              <w:rPr>
                <w:b/>
                <w:sz w:val="22"/>
                <w:szCs w:val="22"/>
              </w:rPr>
            </w:pPr>
            <w:r w:rsidRPr="008F63AA">
              <w:rPr>
                <w:b/>
                <w:sz w:val="22"/>
                <w:szCs w:val="22"/>
              </w:rPr>
              <w:lastRenderedPageBreak/>
              <w:t>Target Gene</w:t>
            </w:r>
          </w:p>
        </w:tc>
        <w:tc>
          <w:tcPr>
            <w:tcW w:w="4618" w:type="dxa"/>
            <w:tcBorders>
              <w:top w:val="single" w:sz="4" w:space="0" w:color="auto"/>
              <w:bottom w:val="single" w:sz="4" w:space="0" w:color="auto"/>
            </w:tcBorders>
            <w:shd w:val="clear" w:color="auto" w:fill="FFFFFF" w:themeFill="background1"/>
            <w:vAlign w:val="center"/>
          </w:tcPr>
          <w:p w14:paraId="07A73664" w14:textId="77777777" w:rsidR="00DA05B9" w:rsidRPr="008F63AA" w:rsidRDefault="00DA05B9" w:rsidP="00DA05B9">
            <w:pPr>
              <w:spacing w:after="0" w:line="240" w:lineRule="auto"/>
              <w:jc w:val="center"/>
              <w:rPr>
                <w:b/>
                <w:sz w:val="22"/>
                <w:szCs w:val="22"/>
              </w:rPr>
            </w:pPr>
            <w:r w:rsidRPr="008F63AA">
              <w:rPr>
                <w:b/>
                <w:sz w:val="22"/>
                <w:szCs w:val="22"/>
              </w:rPr>
              <w:t>Primer Sequence</w:t>
            </w:r>
          </w:p>
        </w:tc>
        <w:tc>
          <w:tcPr>
            <w:tcW w:w="3285" w:type="dxa"/>
            <w:tcBorders>
              <w:top w:val="single" w:sz="4" w:space="0" w:color="auto"/>
              <w:bottom w:val="single" w:sz="4" w:space="0" w:color="auto"/>
            </w:tcBorders>
            <w:shd w:val="clear" w:color="auto" w:fill="FFFFFF" w:themeFill="background1"/>
            <w:vAlign w:val="center"/>
          </w:tcPr>
          <w:p w14:paraId="34DE42CA" w14:textId="77777777" w:rsidR="00DA05B9" w:rsidRPr="008F63AA" w:rsidRDefault="00DA05B9" w:rsidP="00DA05B9">
            <w:pPr>
              <w:spacing w:after="0" w:line="240" w:lineRule="auto"/>
              <w:jc w:val="center"/>
              <w:rPr>
                <w:b/>
                <w:sz w:val="22"/>
                <w:szCs w:val="22"/>
              </w:rPr>
            </w:pPr>
            <w:r w:rsidRPr="008F63AA">
              <w:rPr>
                <w:b/>
                <w:sz w:val="22"/>
                <w:szCs w:val="22"/>
              </w:rPr>
              <w:t>Ref.seq.number</w:t>
            </w:r>
          </w:p>
        </w:tc>
      </w:tr>
      <w:tr w:rsidR="00DA05B9" w:rsidRPr="008F63AA" w14:paraId="152ED59C" w14:textId="77777777" w:rsidTr="00F9637A">
        <w:trPr>
          <w:cantSplit/>
          <w:trHeight w:hRule="exact" w:val="737"/>
        </w:trPr>
        <w:tc>
          <w:tcPr>
            <w:tcW w:w="1951" w:type="dxa"/>
            <w:tcBorders>
              <w:top w:val="single" w:sz="4" w:space="0" w:color="auto"/>
            </w:tcBorders>
            <w:shd w:val="clear" w:color="auto" w:fill="FFFFFF" w:themeFill="background1"/>
            <w:vAlign w:val="center"/>
          </w:tcPr>
          <w:p w14:paraId="3813EBB0" w14:textId="77777777" w:rsidR="00DA05B9" w:rsidRPr="008F63AA" w:rsidRDefault="00DA05B9" w:rsidP="00442641">
            <w:pPr>
              <w:spacing w:after="0" w:line="240" w:lineRule="auto"/>
              <w:rPr>
                <w:b/>
                <w:sz w:val="22"/>
                <w:szCs w:val="22"/>
              </w:rPr>
            </w:pPr>
            <w:r w:rsidRPr="008F63AA">
              <w:rPr>
                <w:b/>
                <w:sz w:val="22"/>
                <w:szCs w:val="22"/>
              </w:rPr>
              <w:t>Myf5</w:t>
            </w:r>
          </w:p>
        </w:tc>
        <w:tc>
          <w:tcPr>
            <w:tcW w:w="4618" w:type="dxa"/>
            <w:tcBorders>
              <w:top w:val="single" w:sz="4" w:space="0" w:color="auto"/>
            </w:tcBorders>
            <w:shd w:val="clear" w:color="auto" w:fill="FFFFFF" w:themeFill="background1"/>
            <w:vAlign w:val="center"/>
          </w:tcPr>
          <w:p w14:paraId="6F45A2D0" w14:textId="77777777" w:rsidR="00DA05B9" w:rsidRPr="008F63AA" w:rsidRDefault="00DA05B9" w:rsidP="00F9637A">
            <w:pPr>
              <w:spacing w:after="0" w:line="240" w:lineRule="auto"/>
              <w:jc w:val="center"/>
              <w:rPr>
                <w:sz w:val="22"/>
                <w:szCs w:val="22"/>
              </w:rPr>
            </w:pPr>
            <w:r w:rsidRPr="008F63AA">
              <w:rPr>
                <w:sz w:val="22"/>
                <w:szCs w:val="22"/>
              </w:rPr>
              <w:t>F: CGTATTATGAACTCTCTC</w:t>
            </w:r>
          </w:p>
          <w:p w14:paraId="5D840AA2" w14:textId="77777777" w:rsidR="00DA05B9" w:rsidRPr="008F63AA" w:rsidRDefault="00DA05B9" w:rsidP="00F9637A">
            <w:pPr>
              <w:spacing w:after="0" w:line="240" w:lineRule="auto"/>
              <w:jc w:val="center"/>
              <w:rPr>
                <w:sz w:val="22"/>
                <w:szCs w:val="22"/>
              </w:rPr>
            </w:pPr>
            <w:r w:rsidRPr="008F63AA">
              <w:rPr>
                <w:sz w:val="22"/>
                <w:szCs w:val="22"/>
              </w:rPr>
              <w:t>R: CAAGACAGTATTTACAAC</w:t>
            </w:r>
          </w:p>
          <w:p w14:paraId="2D98D978" w14:textId="77777777" w:rsidR="002168C4" w:rsidRPr="008F63AA" w:rsidRDefault="002168C4" w:rsidP="00F9637A">
            <w:pPr>
              <w:spacing w:after="0" w:line="240" w:lineRule="auto"/>
              <w:jc w:val="center"/>
              <w:rPr>
                <w:sz w:val="22"/>
                <w:szCs w:val="22"/>
              </w:rPr>
            </w:pPr>
          </w:p>
        </w:tc>
        <w:tc>
          <w:tcPr>
            <w:tcW w:w="3285" w:type="dxa"/>
            <w:tcBorders>
              <w:top w:val="single" w:sz="4" w:space="0" w:color="auto"/>
            </w:tcBorders>
            <w:shd w:val="clear" w:color="auto" w:fill="FFFFFF" w:themeFill="background1"/>
            <w:vAlign w:val="center"/>
          </w:tcPr>
          <w:p w14:paraId="5BDBAAA8" w14:textId="77777777" w:rsidR="00DA05B9" w:rsidRPr="008F63AA" w:rsidRDefault="00DA05B9" w:rsidP="00F9637A">
            <w:pPr>
              <w:spacing w:after="0" w:line="240" w:lineRule="auto"/>
              <w:jc w:val="center"/>
              <w:rPr>
                <w:sz w:val="22"/>
                <w:szCs w:val="22"/>
              </w:rPr>
            </w:pPr>
            <w:r w:rsidRPr="008F63AA">
              <w:rPr>
                <w:sz w:val="22"/>
                <w:szCs w:val="22"/>
              </w:rPr>
              <w:t>NM_008656</w:t>
            </w:r>
          </w:p>
        </w:tc>
      </w:tr>
      <w:tr w:rsidR="00DA05B9" w:rsidRPr="008F63AA" w14:paraId="68C94F90" w14:textId="77777777" w:rsidTr="00F9637A">
        <w:trPr>
          <w:cantSplit/>
          <w:trHeight w:hRule="exact" w:val="737"/>
        </w:trPr>
        <w:tc>
          <w:tcPr>
            <w:tcW w:w="1951" w:type="dxa"/>
            <w:shd w:val="clear" w:color="auto" w:fill="FFFFFF" w:themeFill="background1"/>
            <w:vAlign w:val="center"/>
          </w:tcPr>
          <w:p w14:paraId="40C58EB3" w14:textId="77777777" w:rsidR="00DA05B9" w:rsidRPr="008F63AA" w:rsidRDefault="00DA05B9" w:rsidP="00DA05B9">
            <w:pPr>
              <w:spacing w:after="0" w:line="240" w:lineRule="auto"/>
              <w:rPr>
                <w:b/>
                <w:sz w:val="22"/>
                <w:szCs w:val="22"/>
              </w:rPr>
            </w:pPr>
            <w:r w:rsidRPr="008F63AA">
              <w:rPr>
                <w:b/>
                <w:sz w:val="22"/>
                <w:szCs w:val="22"/>
              </w:rPr>
              <w:t>MyoD</w:t>
            </w:r>
          </w:p>
        </w:tc>
        <w:tc>
          <w:tcPr>
            <w:tcW w:w="4618" w:type="dxa"/>
            <w:shd w:val="clear" w:color="auto" w:fill="FFFFFF" w:themeFill="background1"/>
            <w:vAlign w:val="center"/>
          </w:tcPr>
          <w:p w14:paraId="76003860" w14:textId="77777777" w:rsidR="00DA05B9" w:rsidRPr="008F63AA" w:rsidRDefault="00DA05B9" w:rsidP="00F9637A">
            <w:pPr>
              <w:spacing w:after="0" w:line="240" w:lineRule="auto"/>
              <w:jc w:val="center"/>
              <w:rPr>
                <w:sz w:val="22"/>
                <w:szCs w:val="22"/>
              </w:rPr>
            </w:pPr>
            <w:r w:rsidRPr="008F63AA">
              <w:rPr>
                <w:sz w:val="22"/>
                <w:szCs w:val="22"/>
              </w:rPr>
              <w:t>F: CCAACTGAGATTGTCTGTC</w:t>
            </w:r>
          </w:p>
          <w:p w14:paraId="017FA26E" w14:textId="77777777" w:rsidR="00DA05B9" w:rsidRPr="008F63AA" w:rsidRDefault="00DA05B9" w:rsidP="00F9637A">
            <w:pPr>
              <w:spacing w:after="0" w:line="240" w:lineRule="auto"/>
              <w:jc w:val="center"/>
              <w:rPr>
                <w:sz w:val="22"/>
                <w:szCs w:val="22"/>
              </w:rPr>
            </w:pPr>
            <w:r w:rsidRPr="008F63AA">
              <w:rPr>
                <w:sz w:val="22"/>
                <w:szCs w:val="22"/>
              </w:rPr>
              <w:t>R: GGTGTTAGCCTTATGTGAAT</w:t>
            </w:r>
          </w:p>
          <w:p w14:paraId="18870AA3" w14:textId="77777777" w:rsidR="002168C4" w:rsidRPr="008F63AA" w:rsidRDefault="002168C4" w:rsidP="00F9637A">
            <w:pPr>
              <w:spacing w:after="0" w:line="240" w:lineRule="auto"/>
              <w:jc w:val="center"/>
              <w:rPr>
                <w:sz w:val="22"/>
                <w:szCs w:val="22"/>
              </w:rPr>
            </w:pPr>
          </w:p>
        </w:tc>
        <w:tc>
          <w:tcPr>
            <w:tcW w:w="3285" w:type="dxa"/>
            <w:shd w:val="clear" w:color="auto" w:fill="FFFFFF" w:themeFill="background1"/>
            <w:vAlign w:val="center"/>
          </w:tcPr>
          <w:p w14:paraId="0FAFDD4B" w14:textId="77777777" w:rsidR="00DA05B9" w:rsidRPr="008F63AA" w:rsidRDefault="00DA05B9" w:rsidP="00DA05B9">
            <w:pPr>
              <w:spacing w:after="0" w:line="240" w:lineRule="auto"/>
              <w:jc w:val="center"/>
              <w:rPr>
                <w:sz w:val="22"/>
                <w:szCs w:val="22"/>
              </w:rPr>
            </w:pPr>
            <w:r w:rsidRPr="008F63AA">
              <w:rPr>
                <w:sz w:val="22"/>
                <w:szCs w:val="22"/>
              </w:rPr>
              <w:t>NM_010866</w:t>
            </w:r>
          </w:p>
        </w:tc>
      </w:tr>
      <w:tr w:rsidR="00DA05B9" w:rsidRPr="008F63AA" w14:paraId="724D5CA6" w14:textId="77777777" w:rsidTr="00F9637A">
        <w:trPr>
          <w:cantSplit/>
          <w:trHeight w:hRule="exact" w:val="737"/>
        </w:trPr>
        <w:tc>
          <w:tcPr>
            <w:tcW w:w="1951" w:type="dxa"/>
            <w:shd w:val="clear" w:color="auto" w:fill="FFFFFF" w:themeFill="background1"/>
            <w:vAlign w:val="center"/>
          </w:tcPr>
          <w:p w14:paraId="0DFE2A2F" w14:textId="77777777" w:rsidR="00DA05B9" w:rsidRPr="008F63AA" w:rsidRDefault="00DA05B9" w:rsidP="00DA05B9">
            <w:pPr>
              <w:spacing w:after="0" w:line="240" w:lineRule="auto"/>
              <w:rPr>
                <w:b/>
                <w:sz w:val="22"/>
                <w:szCs w:val="22"/>
              </w:rPr>
            </w:pPr>
            <w:r w:rsidRPr="008F63AA">
              <w:rPr>
                <w:b/>
                <w:sz w:val="22"/>
                <w:szCs w:val="22"/>
              </w:rPr>
              <w:t>Myogenin</w:t>
            </w:r>
          </w:p>
        </w:tc>
        <w:tc>
          <w:tcPr>
            <w:tcW w:w="4618" w:type="dxa"/>
            <w:shd w:val="clear" w:color="auto" w:fill="FFFFFF" w:themeFill="background1"/>
            <w:vAlign w:val="center"/>
          </w:tcPr>
          <w:p w14:paraId="6AA50737" w14:textId="77777777" w:rsidR="00DA05B9" w:rsidRPr="008F63AA" w:rsidRDefault="00DA05B9" w:rsidP="00F9637A">
            <w:pPr>
              <w:spacing w:after="0" w:line="240" w:lineRule="auto"/>
              <w:jc w:val="center"/>
              <w:rPr>
                <w:sz w:val="22"/>
                <w:szCs w:val="22"/>
              </w:rPr>
            </w:pPr>
            <w:r w:rsidRPr="008F63AA">
              <w:rPr>
                <w:sz w:val="22"/>
                <w:szCs w:val="22"/>
              </w:rPr>
              <w:t>F: CCAACTGAGATTGTCTGTC</w:t>
            </w:r>
          </w:p>
          <w:p w14:paraId="5812C762" w14:textId="77777777" w:rsidR="00DA05B9" w:rsidRPr="008F63AA" w:rsidRDefault="00DA05B9" w:rsidP="00F9637A">
            <w:pPr>
              <w:spacing w:after="0" w:line="240" w:lineRule="auto"/>
              <w:jc w:val="center"/>
              <w:rPr>
                <w:sz w:val="22"/>
                <w:szCs w:val="22"/>
              </w:rPr>
            </w:pPr>
            <w:r w:rsidRPr="008F63AA">
              <w:rPr>
                <w:sz w:val="22"/>
                <w:szCs w:val="22"/>
              </w:rPr>
              <w:t>R: GGTGTTAGCCTTATGTGAAT</w:t>
            </w:r>
          </w:p>
          <w:p w14:paraId="6377E4D9" w14:textId="77777777" w:rsidR="002168C4" w:rsidRPr="008F63AA" w:rsidRDefault="002168C4" w:rsidP="00F9637A">
            <w:pPr>
              <w:spacing w:after="0" w:line="240" w:lineRule="auto"/>
              <w:jc w:val="center"/>
              <w:rPr>
                <w:sz w:val="22"/>
                <w:szCs w:val="22"/>
              </w:rPr>
            </w:pPr>
          </w:p>
        </w:tc>
        <w:tc>
          <w:tcPr>
            <w:tcW w:w="3285" w:type="dxa"/>
            <w:shd w:val="clear" w:color="auto" w:fill="FFFFFF" w:themeFill="background1"/>
            <w:vAlign w:val="center"/>
          </w:tcPr>
          <w:p w14:paraId="09934867" w14:textId="77777777" w:rsidR="00DA05B9" w:rsidRPr="008F63AA" w:rsidRDefault="00DA05B9" w:rsidP="00DA05B9">
            <w:pPr>
              <w:spacing w:after="0" w:line="240" w:lineRule="auto"/>
              <w:jc w:val="center"/>
              <w:rPr>
                <w:sz w:val="22"/>
                <w:szCs w:val="22"/>
              </w:rPr>
            </w:pPr>
            <w:r w:rsidRPr="008F63AA">
              <w:rPr>
                <w:sz w:val="22"/>
                <w:szCs w:val="22"/>
              </w:rPr>
              <w:t>NM_153798.2</w:t>
            </w:r>
          </w:p>
        </w:tc>
      </w:tr>
      <w:tr w:rsidR="00DA05B9" w:rsidRPr="008F63AA" w14:paraId="0888B81E" w14:textId="77777777" w:rsidTr="00F9637A">
        <w:trPr>
          <w:cantSplit/>
          <w:trHeight w:hRule="exact" w:val="737"/>
        </w:trPr>
        <w:tc>
          <w:tcPr>
            <w:tcW w:w="1951" w:type="dxa"/>
            <w:shd w:val="clear" w:color="auto" w:fill="FFFFFF" w:themeFill="background1"/>
            <w:vAlign w:val="center"/>
          </w:tcPr>
          <w:p w14:paraId="1CE84637" w14:textId="77777777" w:rsidR="00DA05B9" w:rsidRPr="008F63AA" w:rsidRDefault="00DA05B9" w:rsidP="00DA05B9">
            <w:pPr>
              <w:spacing w:after="0" w:line="240" w:lineRule="auto"/>
              <w:rPr>
                <w:b/>
                <w:sz w:val="22"/>
                <w:szCs w:val="22"/>
              </w:rPr>
            </w:pPr>
            <w:r w:rsidRPr="008F63AA">
              <w:rPr>
                <w:b/>
                <w:sz w:val="22"/>
                <w:szCs w:val="22"/>
              </w:rPr>
              <w:t>RPII-β</w:t>
            </w:r>
          </w:p>
        </w:tc>
        <w:tc>
          <w:tcPr>
            <w:tcW w:w="4618" w:type="dxa"/>
            <w:shd w:val="clear" w:color="auto" w:fill="FFFFFF" w:themeFill="background1"/>
            <w:vAlign w:val="center"/>
          </w:tcPr>
          <w:p w14:paraId="15DA73D7" w14:textId="77777777" w:rsidR="00DA05B9" w:rsidRPr="008F63AA" w:rsidRDefault="00DA05B9" w:rsidP="00F9637A">
            <w:pPr>
              <w:spacing w:after="0" w:line="240" w:lineRule="auto"/>
              <w:jc w:val="center"/>
              <w:rPr>
                <w:sz w:val="22"/>
                <w:szCs w:val="22"/>
              </w:rPr>
            </w:pPr>
            <w:r w:rsidRPr="008F63AA">
              <w:rPr>
                <w:sz w:val="22"/>
                <w:szCs w:val="22"/>
              </w:rPr>
              <w:t>F: GGTCAGAAGGGAACTTGTGGTAT</w:t>
            </w:r>
          </w:p>
          <w:p w14:paraId="789AB9FF" w14:textId="77777777" w:rsidR="00DA05B9" w:rsidRPr="008F63AA" w:rsidRDefault="00DA05B9" w:rsidP="00F9637A">
            <w:pPr>
              <w:spacing w:after="0" w:line="240" w:lineRule="auto"/>
              <w:jc w:val="center"/>
              <w:rPr>
                <w:sz w:val="22"/>
                <w:szCs w:val="22"/>
              </w:rPr>
            </w:pPr>
            <w:r w:rsidRPr="008F63AA">
              <w:rPr>
                <w:sz w:val="22"/>
                <w:szCs w:val="22"/>
              </w:rPr>
              <w:t>R: GCATCATTAAATGGAGTAGCGTC</w:t>
            </w:r>
          </w:p>
        </w:tc>
        <w:tc>
          <w:tcPr>
            <w:tcW w:w="3285" w:type="dxa"/>
            <w:shd w:val="clear" w:color="auto" w:fill="FFFFFF" w:themeFill="background1"/>
            <w:vAlign w:val="center"/>
          </w:tcPr>
          <w:p w14:paraId="62DE62FF" w14:textId="77777777" w:rsidR="00DA05B9" w:rsidRPr="008F63AA" w:rsidRDefault="00DA05B9" w:rsidP="00DA05B9">
            <w:pPr>
              <w:spacing w:after="0" w:line="240" w:lineRule="auto"/>
              <w:jc w:val="center"/>
              <w:rPr>
                <w:sz w:val="22"/>
                <w:szCs w:val="22"/>
              </w:rPr>
            </w:pPr>
            <w:r w:rsidRPr="008F63AA">
              <w:rPr>
                <w:sz w:val="22"/>
                <w:szCs w:val="22"/>
              </w:rPr>
              <w:t>NM_031189.2</w:t>
            </w:r>
          </w:p>
        </w:tc>
      </w:tr>
    </w:tbl>
    <w:p w14:paraId="000C0476" w14:textId="77777777" w:rsidR="001B6F96" w:rsidRPr="0002421C" w:rsidRDefault="001B6F96" w:rsidP="00D336CF"/>
    <w:p w14:paraId="6813C0C3" w14:textId="77777777" w:rsidR="006636CC" w:rsidRPr="0002421C" w:rsidRDefault="00DA05B9" w:rsidP="00D336CF">
      <w:r w:rsidRPr="0002421C">
        <w:t xml:space="preserve">The PCR reaction mixture (10 µl SYBR Green, 0.2 µl RT mix, 0.15 µl forward primer, 0.15 µl reverse primer) was created for each gene to be analysed in </w:t>
      </w:r>
      <w:r w:rsidR="00EF0163" w:rsidRPr="0002421C">
        <w:t>dupl</w:t>
      </w:r>
      <w:r w:rsidRPr="0002421C">
        <w:t>icate over a 96-well plate (Applied Biosystems</w:t>
      </w:r>
      <w:r w:rsidR="00E048DF" w:rsidRPr="0002421C">
        <w:t>, Warrington, UK</w:t>
      </w:r>
      <w:r w:rsidRPr="0002421C">
        <w:t>). Of this reaction mix, 10.5 µl of solution was added to each well along with 9.5 µl of solution containing 70 ng of RNA dissolved in RNase-free water. R</w:t>
      </w:r>
      <w:r w:rsidR="00764928" w:rsidRPr="0002421C">
        <w:t>eal-time PCR</w:t>
      </w:r>
      <w:r w:rsidR="00EE097D">
        <w:rPr>
          <w:rStyle w:val="FootnoteReference"/>
        </w:rPr>
        <w:footnoteReference w:id="16"/>
      </w:r>
      <w:r w:rsidR="00764928" w:rsidRPr="0002421C">
        <w:t xml:space="preserve"> (R</w:t>
      </w:r>
      <w:r w:rsidRPr="0002421C">
        <w:t>T-PCR</w:t>
      </w:r>
      <w:r w:rsidR="00764928" w:rsidRPr="0002421C">
        <w:t>)</w:t>
      </w:r>
      <w:r w:rsidRPr="0002421C">
        <w:t xml:space="preserve"> was performed as follows: 50°C, 10 min (cDNA</w:t>
      </w:r>
      <w:r w:rsidR="00452AC5" w:rsidRPr="0002421C">
        <w:rPr>
          <w:rStyle w:val="FootnoteReference"/>
        </w:rPr>
        <w:footnoteReference w:id="17"/>
      </w:r>
      <w:r w:rsidRPr="0002421C">
        <w:t xml:space="preserve"> synthesis), 95°C, 5 min (transcriptase inactivation), followed by: 95°C, 10 s (denaturation), and 60°C, 30 s (annealing/extension) for 40 cycles. Upon completion, dissociation curve analyses were performed</w:t>
      </w:r>
      <w:r w:rsidR="005137D4" w:rsidRPr="0002421C">
        <w:t xml:space="preserve"> to confirm primer specificity (i.e. to check for amplification of unwanted products or pseudogenes)</w:t>
      </w:r>
      <w:r w:rsidR="00D336CF" w:rsidRPr="0002421C">
        <w:t>.</w:t>
      </w:r>
      <w:r w:rsidR="005137D4" w:rsidRPr="0002421C">
        <w:t xml:space="preserve"> Primer specificity was determined by a single peak as shown in </w:t>
      </w:r>
      <w:r w:rsidR="00757ECE">
        <w:fldChar w:fldCharType="begin"/>
      </w:r>
      <w:r w:rsidR="00757ECE">
        <w:instrText xml:space="preserve"> REF _Ref363472892 \h  \* MERGEFORMAT </w:instrText>
      </w:r>
      <w:r w:rsidR="00757ECE">
        <w:fldChar w:fldCharType="separate"/>
      </w:r>
      <w:r w:rsidR="00D2773E" w:rsidRPr="0002421C">
        <w:t xml:space="preserve">Figure </w:t>
      </w:r>
      <w:r w:rsidR="00D2773E">
        <w:rPr>
          <w:noProof/>
        </w:rPr>
        <w:t>2.2</w:t>
      </w:r>
      <w:r w:rsidR="00757ECE">
        <w:fldChar w:fldCharType="end"/>
      </w:r>
      <w:r w:rsidR="005137D4" w:rsidRPr="0002421C">
        <w:t>.</w:t>
      </w:r>
    </w:p>
    <w:p w14:paraId="58D6E4E3" w14:textId="5D52C6CD" w:rsidR="00971006" w:rsidRPr="0002421C" w:rsidRDefault="007937E2" w:rsidP="00971006">
      <w:pPr>
        <w:pStyle w:val="Caption"/>
      </w:pPr>
      <w:bookmarkStart w:id="54" w:name="_Ref363472892"/>
      <w:bookmarkStart w:id="55" w:name="_Toc394743324"/>
      <w:r w:rsidRPr="0002421C">
        <w:rPr>
          <w:noProof/>
          <w:lang w:eastAsia="en-GB"/>
        </w:rPr>
        <w:lastRenderedPageBreak/>
        <w:drawing>
          <wp:anchor distT="0" distB="0" distL="114300" distR="114300" simplePos="0" relativeHeight="251656704" behindDoc="0" locked="0" layoutInCell="1" allowOverlap="1" wp14:anchorId="5DEC8CE3" wp14:editId="1E4F5934">
            <wp:simplePos x="0" y="0"/>
            <wp:positionH relativeFrom="column">
              <wp:posOffset>308610</wp:posOffset>
            </wp:positionH>
            <wp:positionV relativeFrom="paragraph">
              <wp:posOffset>-13335</wp:posOffset>
            </wp:positionV>
            <wp:extent cx="4586400" cy="2415600"/>
            <wp:effectExtent l="0" t="0" r="0" b="0"/>
            <wp:wrapTopAndBottom/>
            <wp:docPr id="5" name="Picture 2"/>
            <wp:cNvGraphicFramePr/>
            <a:graphic xmlns:a="http://schemas.openxmlformats.org/drawingml/2006/main">
              <a:graphicData uri="http://schemas.openxmlformats.org/drawingml/2006/picture">
                <pic:pic xmlns:pic="http://schemas.openxmlformats.org/drawingml/2006/picture">
                  <pic:nvPicPr>
                    <pic:cNvPr id="6" name="Picture 5"/>
                    <pic:cNvPicPr>
                      <a:picLocks/>
                    </pic:cNvPicPr>
                  </pic:nvPicPr>
                  <pic:blipFill>
                    <a:blip r:embed="rId37" cstate="print">
                      <a:extLst>
                        <a:ext uri="{28A0092B-C50C-407E-A947-70E740481C1C}">
                          <a14:useLocalDpi xmlns:a14="http://schemas.microsoft.com/office/drawing/2010/main" val="0"/>
                        </a:ext>
                      </a:extLst>
                    </a:blip>
                    <a:srcRect l="53185" t="8285" r="2793" b="54116"/>
                    <a:stretch>
                      <a:fillRect/>
                    </a:stretch>
                  </pic:blipFill>
                  <pic:spPr>
                    <a:xfrm>
                      <a:off x="0" y="0"/>
                      <a:ext cx="4586400" cy="2415600"/>
                    </a:xfrm>
                    <a:prstGeom prst="rect">
                      <a:avLst/>
                    </a:prstGeom>
                  </pic:spPr>
                </pic:pic>
              </a:graphicData>
            </a:graphic>
            <wp14:sizeRelH relativeFrom="margin">
              <wp14:pctWidth>0</wp14:pctWidth>
            </wp14:sizeRelH>
            <wp14:sizeRelV relativeFrom="margin">
              <wp14:pctHeight>0</wp14:pctHeight>
            </wp14:sizeRelV>
          </wp:anchor>
        </w:drawing>
      </w:r>
      <w:r w:rsidR="006636CC" w:rsidRPr="0002421C">
        <w:t xml:space="preserve">Figure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CA4B96">
        <w:t>.</w:t>
      </w:r>
      <w:fldSimple w:instr=" SEQ Figure \* ARABIC \s 1 ">
        <w:r w:rsidR="00D2773E">
          <w:rPr>
            <w:noProof/>
          </w:rPr>
          <w:t>2</w:t>
        </w:r>
      </w:fldSimple>
      <w:bookmarkEnd w:id="54"/>
      <w:r w:rsidR="006636CC" w:rsidRPr="0002421C">
        <w:t>.</w:t>
      </w:r>
      <w:r w:rsidR="00971006" w:rsidRPr="0002421C">
        <w:t xml:space="preserve"> </w:t>
      </w:r>
      <w:r w:rsidR="007D15F6" w:rsidRPr="0002421C">
        <w:t xml:space="preserve">Quantitative </w:t>
      </w:r>
      <w:r w:rsidR="00D336CF" w:rsidRPr="0002421C">
        <w:t>PCR dissociation</w:t>
      </w:r>
      <w:r w:rsidR="00971006" w:rsidRPr="0002421C">
        <w:t xml:space="preserve"> curve analysis showing a single peak confirms the specificity of a primer set. Melt curve is shown from primers designed to amplify the mouse TNF-α gene</w:t>
      </w:r>
      <w:r w:rsidR="000B5BC8" w:rsidRPr="0002421C">
        <w:t>.</w:t>
      </w:r>
      <w:bookmarkEnd w:id="55"/>
    </w:p>
    <w:p w14:paraId="4717BD18" w14:textId="77777777" w:rsidR="0012370F" w:rsidRPr="0002421C" w:rsidRDefault="007D15F6" w:rsidP="0012370F">
      <w:pPr>
        <w:pStyle w:val="Heading3"/>
      </w:pPr>
      <w:bookmarkStart w:id="56" w:name="_Toc394427312"/>
      <w:r w:rsidRPr="0002421C">
        <w:t xml:space="preserve">Quantitative  </w:t>
      </w:r>
      <w:r w:rsidR="0012370F" w:rsidRPr="0002421C">
        <w:t>PCR Data Analysis</w:t>
      </w:r>
      <w:bookmarkEnd w:id="56"/>
    </w:p>
    <w:p w14:paraId="74BE1962" w14:textId="7141B242" w:rsidR="008B2026" w:rsidRPr="0002421C" w:rsidRDefault="00DA05B9" w:rsidP="006C7E19">
      <w:pPr>
        <w:rPr>
          <w:color w:val="000000"/>
        </w:rPr>
        <w:sectPr w:rsidR="008B2026" w:rsidRPr="0002421C" w:rsidSect="00D43A0D">
          <w:pgSz w:w="11907" w:h="16840" w:code="9"/>
          <w:pgMar w:top="1418" w:right="2268" w:bottom="1418" w:left="1134" w:header="851" w:footer="851" w:gutter="0"/>
          <w:cols w:space="708"/>
          <w:docGrid w:linePitch="360"/>
        </w:sectPr>
      </w:pPr>
      <w:r w:rsidRPr="0002421C">
        <w:rPr>
          <w:color w:val="000000"/>
        </w:rPr>
        <w:t>A cycle threshold (C</w:t>
      </w:r>
      <w:r w:rsidRPr="0002421C">
        <w:rPr>
          <w:color w:val="000000"/>
          <w:vertAlign w:val="subscript"/>
        </w:rPr>
        <w:t>T</w:t>
      </w:r>
      <w:r w:rsidRPr="0002421C">
        <w:rPr>
          <w:color w:val="000000"/>
        </w:rPr>
        <w:t>) was defined as the fractional cycle number at which the fluorescence generated by cleavage of the probe exceeded a fixed threshold above the baseline. A comparative C</w:t>
      </w:r>
      <w:r w:rsidRPr="0002421C">
        <w:rPr>
          <w:color w:val="000000"/>
          <w:vertAlign w:val="subscript"/>
        </w:rPr>
        <w:t>T</w:t>
      </w:r>
      <w:r w:rsidRPr="0002421C">
        <w:rPr>
          <w:color w:val="000000"/>
        </w:rPr>
        <w:t xml:space="preserve"> method outlined by Applied Biosystems</w:t>
      </w:r>
      <w:r w:rsidR="002C6220" w:rsidRPr="0002421C">
        <w:rPr>
          <w:color w:val="000000"/>
        </w:rPr>
        <w:t xml:space="preserve"> (</w:t>
      </w:r>
      <w:hyperlink r:id="rId38" w:history="1">
        <w:r w:rsidR="002C6220" w:rsidRPr="0002421C">
          <w:rPr>
            <w:rStyle w:val="Hyperlink"/>
            <w:rFonts w:ascii="Times New Roman" w:hAnsi="Times New Roman"/>
          </w:rPr>
          <w:t>http://www3.appliedbiosystems.com/cms/groups/mcb_support/documents/generaldocuments/cms_042115.pdf</w:t>
        </w:r>
      </w:hyperlink>
      <w:r w:rsidR="002C6220" w:rsidRPr="0002421C">
        <w:rPr>
          <w:color w:val="000000"/>
        </w:rPr>
        <w:t>)</w:t>
      </w:r>
      <w:r w:rsidRPr="0002421C">
        <w:rPr>
          <w:color w:val="000000"/>
        </w:rPr>
        <w:t>, was used to quantify the amount of each target gene present. The mean C</w:t>
      </w:r>
      <w:r w:rsidRPr="0002421C">
        <w:rPr>
          <w:color w:val="000000"/>
          <w:vertAlign w:val="subscript"/>
        </w:rPr>
        <w:t>T</w:t>
      </w:r>
      <w:r w:rsidRPr="0002421C">
        <w:rPr>
          <w:color w:val="000000"/>
        </w:rPr>
        <w:t xml:space="preserve"> values of the </w:t>
      </w:r>
      <w:r w:rsidR="00EF0163" w:rsidRPr="0002421C">
        <w:rPr>
          <w:color w:val="000000"/>
        </w:rPr>
        <w:t>duplicat</w:t>
      </w:r>
      <w:r w:rsidRPr="0002421C">
        <w:rPr>
          <w:color w:val="000000"/>
        </w:rPr>
        <w:t>e samples from each sample was determined and normalised to RPII</w:t>
      </w:r>
      <w:r w:rsidR="00F530FA" w:rsidRPr="0002421C">
        <w:rPr>
          <w:color w:val="000000"/>
        </w:rPr>
        <w:t>-β</w:t>
      </w:r>
      <w:r w:rsidRPr="0002421C">
        <w:rPr>
          <w:color w:val="000000"/>
        </w:rPr>
        <w:t>, which acted as the endogenous housekeeping</w:t>
      </w:r>
      <w:r w:rsidR="00E21D47" w:rsidRPr="0002421C">
        <w:rPr>
          <w:color w:val="000000"/>
        </w:rPr>
        <w:t xml:space="preserve"> gene. Real-time PCR were analys</w:t>
      </w:r>
      <w:r w:rsidRPr="0002421C">
        <w:rPr>
          <w:color w:val="000000"/>
        </w:rPr>
        <w:t>ed using the 2</w:t>
      </w:r>
      <w:r w:rsidR="0091022B" w:rsidRPr="0002421C">
        <w:rPr>
          <w:color w:val="000000"/>
          <w:vertAlign w:val="superscript"/>
        </w:rPr>
        <w:t>(-</w:t>
      </w:r>
      <w:r w:rsidRPr="0002421C">
        <w:rPr>
          <w:color w:val="000000"/>
          <w:vertAlign w:val="superscript"/>
        </w:rPr>
        <w:t>ΔΔCT</w:t>
      </w:r>
      <w:r w:rsidR="0091022B" w:rsidRPr="0002421C">
        <w:rPr>
          <w:color w:val="000000"/>
          <w:vertAlign w:val="superscript"/>
        </w:rPr>
        <w:t>)</w:t>
      </w:r>
      <w:r w:rsidRPr="0002421C">
        <w:rPr>
          <w:color w:val="000000"/>
        </w:rPr>
        <w:t xml:space="preserve"> method for determining relative </w:t>
      </w:r>
      <w:r w:rsidR="00367000" w:rsidRPr="0002421C">
        <w:rPr>
          <w:color w:val="000000"/>
        </w:rPr>
        <w:t xml:space="preserve">gene </w:t>
      </w:r>
      <w:r w:rsidRPr="0002421C">
        <w:rPr>
          <w:color w:val="000000"/>
        </w:rPr>
        <w:t>expression ratios, where the relative expression is calculated as 2</w:t>
      </w:r>
      <w:r w:rsidR="0091022B" w:rsidRPr="0002421C">
        <w:rPr>
          <w:color w:val="000000"/>
          <w:vertAlign w:val="superscript"/>
        </w:rPr>
        <w:t>(-</w:t>
      </w:r>
      <w:r w:rsidRPr="0002421C">
        <w:rPr>
          <w:color w:val="000000"/>
          <w:vertAlign w:val="superscript"/>
        </w:rPr>
        <w:t>ΔΔCT</w:t>
      </w:r>
      <w:r w:rsidR="0091022B" w:rsidRPr="0002421C">
        <w:rPr>
          <w:color w:val="000000"/>
          <w:vertAlign w:val="superscript"/>
        </w:rPr>
        <w:t>)</w:t>
      </w:r>
      <w:r w:rsidRPr="0002421C">
        <w:rPr>
          <w:color w:val="000000"/>
        </w:rPr>
        <w:t xml:space="preserve"> and where C</w:t>
      </w:r>
      <w:r w:rsidRPr="0002421C">
        <w:rPr>
          <w:color w:val="000000"/>
          <w:vertAlign w:val="subscript"/>
        </w:rPr>
        <w:t>T</w:t>
      </w:r>
      <w:r w:rsidRPr="0002421C">
        <w:rPr>
          <w:color w:val="000000"/>
        </w:rPr>
        <w:t xml:space="preserve"> represents the threshold cycle </w:t>
      </w:r>
      <w:r w:rsidR="007713B9" w:rsidRPr="0002421C">
        <w:rPr>
          <w:color w:val="000000"/>
        </w:rPr>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Pr="0002421C">
        <w:rPr>
          <w:color w:val="000000"/>
        </w:rPr>
        <w:instrText xml:space="preserve"> ADDIN EN.CITE </w:instrText>
      </w:r>
      <w:r w:rsidR="007713B9" w:rsidRPr="0002421C">
        <w:rPr>
          <w:color w:val="000000"/>
        </w:rPr>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Pr="0002421C">
        <w:rPr>
          <w:color w:val="000000"/>
        </w:rPr>
        <w:instrText xml:space="preserve"> ADDIN EN.CITE.DATA </w:instrText>
      </w:r>
      <w:r w:rsidR="007713B9" w:rsidRPr="0002421C">
        <w:rPr>
          <w:color w:val="000000"/>
        </w:rPr>
      </w:r>
      <w:r w:rsidR="007713B9" w:rsidRPr="0002421C">
        <w:rPr>
          <w:color w:val="000000"/>
        </w:rPr>
        <w:fldChar w:fldCharType="end"/>
      </w:r>
      <w:r w:rsidR="007713B9" w:rsidRPr="0002421C">
        <w:rPr>
          <w:color w:val="000000"/>
        </w:rPr>
      </w:r>
      <w:r w:rsidR="007713B9" w:rsidRPr="0002421C">
        <w:rPr>
          <w:color w:val="000000"/>
        </w:rPr>
        <w:fldChar w:fldCharType="separate"/>
      </w:r>
      <w:r w:rsidRPr="0002421C">
        <w:rPr>
          <w:noProof/>
          <w:color w:val="000000"/>
        </w:rPr>
        <w:t>(</w:t>
      </w:r>
      <w:hyperlink w:anchor="_ENREF_167" w:tooltip="Livak, 2001 #112" w:history="1">
        <w:r w:rsidR="00664BCA" w:rsidRPr="0002421C">
          <w:rPr>
            <w:noProof/>
            <w:color w:val="000000"/>
          </w:rPr>
          <w:t>Livak &amp; Schmittgen, 2001</w:t>
        </w:r>
      </w:hyperlink>
      <w:r w:rsidRPr="0002421C">
        <w:rPr>
          <w:noProof/>
          <w:color w:val="000000"/>
        </w:rPr>
        <w:t xml:space="preserve">; </w:t>
      </w:r>
      <w:hyperlink w:anchor="_ENREF_249" w:tooltip="Schmittgen, 2008 #113" w:history="1">
        <w:r w:rsidR="00664BCA" w:rsidRPr="0002421C">
          <w:rPr>
            <w:noProof/>
            <w:color w:val="000000"/>
          </w:rPr>
          <w:t>Schmittgen &amp; Livak, 2008</w:t>
        </w:r>
      </w:hyperlink>
      <w:r w:rsidRPr="0002421C">
        <w:rPr>
          <w:noProof/>
          <w:color w:val="000000"/>
        </w:rPr>
        <w:t>)</w:t>
      </w:r>
      <w:r w:rsidR="007713B9" w:rsidRPr="0002421C">
        <w:rPr>
          <w:color w:val="000000"/>
        </w:rPr>
        <w:fldChar w:fldCharType="end"/>
      </w:r>
      <w:r w:rsidRPr="0002421C">
        <w:rPr>
          <w:color w:val="000000"/>
        </w:rPr>
        <w:t>.</w:t>
      </w:r>
      <w:r w:rsidR="00367000" w:rsidRPr="0002421C">
        <w:rPr>
          <w:color w:val="000000"/>
        </w:rPr>
        <w:t xml:space="preserve"> </w:t>
      </w:r>
      <w:r w:rsidR="0091022B" w:rsidRPr="0002421C">
        <w:rPr>
          <w:color w:val="000000"/>
        </w:rPr>
        <w:t>An example of the 2</w:t>
      </w:r>
      <w:r w:rsidR="0091022B" w:rsidRPr="0002421C">
        <w:rPr>
          <w:color w:val="000000"/>
          <w:vertAlign w:val="superscript"/>
        </w:rPr>
        <w:t>(-ΔΔCT)</w:t>
      </w:r>
      <w:r w:rsidR="0091022B" w:rsidRPr="0002421C">
        <w:rPr>
          <w:color w:val="000000"/>
        </w:rPr>
        <w:t xml:space="preserve"> calculation is displayed </w:t>
      </w:r>
      <w:r w:rsidR="007112C9" w:rsidRPr="0002421C">
        <w:rPr>
          <w:color w:val="000000"/>
        </w:rPr>
        <w:t xml:space="preserve">in </w:t>
      </w:r>
      <w:r w:rsidR="00757ECE">
        <w:fldChar w:fldCharType="begin"/>
      </w:r>
      <w:r w:rsidR="00757ECE">
        <w:instrText xml:space="preserve"> REF _Ref363120909 \h  \* MERGEFORMAT </w:instrText>
      </w:r>
      <w:r w:rsidR="00757ECE">
        <w:fldChar w:fldCharType="separate"/>
      </w:r>
      <w:r w:rsidR="00D2773E" w:rsidRPr="0002421C">
        <w:t xml:space="preserve">Table </w:t>
      </w:r>
      <w:r w:rsidR="00D2773E">
        <w:rPr>
          <w:noProof/>
        </w:rPr>
        <w:t>2.4</w:t>
      </w:r>
      <w:r w:rsidR="00757ECE">
        <w:fldChar w:fldCharType="end"/>
      </w:r>
      <w:r w:rsidR="007112C9" w:rsidRPr="0002421C">
        <w:rPr>
          <w:color w:val="000000"/>
        </w:rPr>
        <w:t>. In this example, there is a control and treatment group in which myf5 is the gene of interest and RPII</w:t>
      </w:r>
      <w:r w:rsidR="00F530FA" w:rsidRPr="0002421C">
        <w:rPr>
          <w:color w:val="000000"/>
        </w:rPr>
        <w:t>-β</w:t>
      </w:r>
      <w:r w:rsidR="007112C9" w:rsidRPr="0002421C">
        <w:rPr>
          <w:color w:val="000000"/>
        </w:rPr>
        <w:t xml:space="preserve"> </w:t>
      </w:r>
      <w:r w:rsidR="00E21D47" w:rsidRPr="0002421C">
        <w:rPr>
          <w:color w:val="000000"/>
        </w:rPr>
        <w:t>i</w:t>
      </w:r>
      <w:r w:rsidR="007112C9" w:rsidRPr="0002421C">
        <w:rPr>
          <w:color w:val="000000"/>
        </w:rPr>
        <w:t>s used as a</w:t>
      </w:r>
      <w:r w:rsidR="00E21D47" w:rsidRPr="0002421C">
        <w:rPr>
          <w:color w:val="000000"/>
        </w:rPr>
        <w:t>n</w:t>
      </w:r>
      <w:r w:rsidR="007112C9" w:rsidRPr="0002421C">
        <w:rPr>
          <w:color w:val="000000"/>
        </w:rPr>
        <w:t xml:space="preserve"> internal control reference gene.  </w:t>
      </w:r>
      <w:r w:rsidR="0091022B" w:rsidRPr="0002421C">
        <w:rPr>
          <w:color w:val="000000"/>
        </w:rPr>
        <w:t xml:space="preserve"> </w:t>
      </w:r>
    </w:p>
    <w:p w14:paraId="3BE0B25F" w14:textId="03EDEF33" w:rsidR="00CE3A27" w:rsidRPr="0002421C" w:rsidRDefault="00CE3A27" w:rsidP="00CE3A27">
      <w:pPr>
        <w:pStyle w:val="Caption"/>
        <w:keepNext/>
      </w:pPr>
      <w:bookmarkStart w:id="57" w:name="_Ref363120909"/>
      <w:bookmarkStart w:id="58" w:name="_Toc394742945"/>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D96605">
        <w:t>.</w:t>
      </w:r>
      <w:fldSimple w:instr=" SEQ Table \* ARABIC \s 1 ">
        <w:r w:rsidR="00D2773E">
          <w:rPr>
            <w:noProof/>
          </w:rPr>
          <w:t>4</w:t>
        </w:r>
      </w:fldSimple>
      <w:bookmarkEnd w:id="57"/>
      <w:r w:rsidRPr="0002421C">
        <w:t xml:space="preserve">. </w:t>
      </w:r>
      <w:r w:rsidR="007D15F6" w:rsidRPr="0002421C">
        <w:t xml:space="preserve">Quantitative </w:t>
      </w:r>
      <w:r w:rsidR="00694A3E" w:rsidRPr="0002421C">
        <w:t>PCR data analysis showing the calculation of relative gene expression using the 2</w:t>
      </w:r>
      <w:r w:rsidR="00694A3E" w:rsidRPr="0002421C">
        <w:rPr>
          <w:vertAlign w:val="superscript"/>
        </w:rPr>
        <w:t>(-</w:t>
      </w:r>
      <w:r w:rsidR="00694A3E" w:rsidRPr="0002421C">
        <w:rPr>
          <w:color w:val="000000"/>
          <w:vertAlign w:val="superscript"/>
        </w:rPr>
        <w:t>ΔΔCT)</w:t>
      </w:r>
      <w:r w:rsidR="00694A3E" w:rsidRPr="0002421C">
        <w:rPr>
          <w:color w:val="000000"/>
        </w:rPr>
        <w:t xml:space="preserve"> method.</w:t>
      </w:r>
      <w:bookmarkEnd w:id="58"/>
    </w:p>
    <w:tbl>
      <w:tblPr>
        <w:tblStyle w:val="LightShading1"/>
        <w:tblW w:w="0" w:type="auto"/>
        <w:shd w:val="clear" w:color="auto" w:fill="FFFFFF" w:themeFill="background1"/>
        <w:tblLayout w:type="fixed"/>
        <w:tblLook w:val="04A0" w:firstRow="1" w:lastRow="0" w:firstColumn="1" w:lastColumn="0" w:noHBand="0" w:noVBand="1"/>
      </w:tblPr>
      <w:tblGrid>
        <w:gridCol w:w="1308"/>
        <w:gridCol w:w="118"/>
        <w:gridCol w:w="1222"/>
        <w:gridCol w:w="199"/>
        <w:gridCol w:w="1422"/>
        <w:gridCol w:w="1421"/>
        <w:gridCol w:w="1422"/>
        <w:gridCol w:w="1421"/>
        <w:gridCol w:w="1422"/>
        <w:gridCol w:w="1421"/>
        <w:gridCol w:w="1422"/>
        <w:gridCol w:w="1422"/>
      </w:tblGrid>
      <w:tr w:rsidR="005C752E" w:rsidRPr="009E6E42" w14:paraId="1ECE4408" w14:textId="77777777" w:rsidTr="00A27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dxa"/>
            <w:shd w:val="clear" w:color="auto" w:fill="FFFFFF" w:themeFill="background1"/>
            <w:vAlign w:val="center"/>
          </w:tcPr>
          <w:p w14:paraId="3627C466" w14:textId="77777777" w:rsidR="005C752E" w:rsidRPr="009E6E42" w:rsidRDefault="005C752E" w:rsidP="008B2026">
            <w:pPr>
              <w:jc w:val="center"/>
              <w:rPr>
                <w:rFonts w:ascii="Times New Roman" w:hAnsi="Times New Roman" w:cs="Times New Roman"/>
                <w:color w:val="000000"/>
                <w:sz w:val="22"/>
                <w:szCs w:val="22"/>
              </w:rPr>
            </w:pPr>
          </w:p>
        </w:tc>
        <w:tc>
          <w:tcPr>
            <w:tcW w:w="1340" w:type="dxa"/>
            <w:gridSpan w:val="2"/>
            <w:shd w:val="clear" w:color="auto" w:fill="FFFFFF" w:themeFill="background1"/>
            <w:vAlign w:val="center"/>
          </w:tcPr>
          <w:p w14:paraId="2EA64763"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Myf5 C</w:t>
            </w:r>
            <w:r w:rsidRPr="009E6E42">
              <w:rPr>
                <w:rFonts w:ascii="Times New Roman" w:hAnsi="Times New Roman" w:cs="Times New Roman"/>
                <w:color w:val="000000"/>
                <w:sz w:val="22"/>
                <w:szCs w:val="22"/>
                <w:vertAlign w:val="subscript"/>
              </w:rPr>
              <w:t>T</w:t>
            </w:r>
          </w:p>
        </w:tc>
        <w:tc>
          <w:tcPr>
            <w:tcW w:w="1621" w:type="dxa"/>
            <w:gridSpan w:val="2"/>
            <w:shd w:val="clear" w:color="auto" w:fill="FFFFFF" w:themeFill="background1"/>
            <w:vAlign w:val="center"/>
          </w:tcPr>
          <w:p w14:paraId="3C0D5BA2" w14:textId="77777777" w:rsidR="005C752E" w:rsidRPr="009E6E42" w:rsidRDefault="00A27651"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RPII</w:t>
            </w:r>
            <w:r w:rsidR="00F530FA" w:rsidRPr="009E6E42">
              <w:rPr>
                <w:rFonts w:ascii="Times New Roman" w:hAnsi="Times New Roman" w:cs="Times New Roman"/>
                <w:color w:val="000000"/>
                <w:sz w:val="22"/>
                <w:szCs w:val="22"/>
              </w:rPr>
              <w:t>-β</w:t>
            </w:r>
            <w:r w:rsidR="005C752E" w:rsidRPr="009E6E42">
              <w:rPr>
                <w:rFonts w:ascii="Times New Roman" w:hAnsi="Times New Roman" w:cs="Times New Roman"/>
                <w:color w:val="000000"/>
                <w:sz w:val="22"/>
                <w:szCs w:val="22"/>
              </w:rPr>
              <w:t xml:space="preserve"> C</w:t>
            </w:r>
            <w:r w:rsidR="005C752E" w:rsidRPr="009E6E42">
              <w:rPr>
                <w:rFonts w:ascii="Times New Roman" w:hAnsi="Times New Roman" w:cs="Times New Roman"/>
                <w:color w:val="000000"/>
                <w:sz w:val="22"/>
                <w:szCs w:val="22"/>
                <w:vertAlign w:val="subscript"/>
              </w:rPr>
              <w:t>T</w:t>
            </w:r>
          </w:p>
        </w:tc>
        <w:tc>
          <w:tcPr>
            <w:tcW w:w="1421" w:type="dxa"/>
            <w:shd w:val="clear" w:color="auto" w:fill="FFFFFF" w:themeFill="background1"/>
            <w:vAlign w:val="center"/>
          </w:tcPr>
          <w:p w14:paraId="6781384E"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Calibrator Myf5 C</w:t>
            </w:r>
            <w:r w:rsidRPr="009E6E42">
              <w:rPr>
                <w:rFonts w:ascii="Times New Roman" w:hAnsi="Times New Roman" w:cs="Times New Roman"/>
                <w:color w:val="000000"/>
                <w:sz w:val="22"/>
                <w:szCs w:val="22"/>
                <w:vertAlign w:val="subscript"/>
              </w:rPr>
              <w:t>T</w:t>
            </w:r>
          </w:p>
        </w:tc>
        <w:tc>
          <w:tcPr>
            <w:tcW w:w="1422" w:type="dxa"/>
            <w:shd w:val="clear" w:color="auto" w:fill="FFFFFF" w:themeFill="background1"/>
            <w:vAlign w:val="center"/>
          </w:tcPr>
          <w:p w14:paraId="6359FC19"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Calibrator RPII</w:t>
            </w:r>
            <w:r w:rsidR="00B56807" w:rsidRPr="009E6E42">
              <w:rPr>
                <w:rFonts w:ascii="Times New Roman" w:hAnsi="Times New Roman" w:cs="Times New Roman"/>
                <w:color w:val="000000"/>
                <w:sz w:val="22"/>
                <w:szCs w:val="22"/>
              </w:rPr>
              <w:t>-β</w:t>
            </w:r>
            <w:r w:rsidRPr="009E6E42">
              <w:rPr>
                <w:rFonts w:ascii="Times New Roman" w:hAnsi="Times New Roman" w:cs="Times New Roman"/>
                <w:color w:val="000000"/>
                <w:sz w:val="22"/>
                <w:szCs w:val="22"/>
              </w:rPr>
              <w:t xml:space="preserve"> C</w:t>
            </w:r>
            <w:r w:rsidRPr="009E6E42">
              <w:rPr>
                <w:rFonts w:ascii="Times New Roman" w:hAnsi="Times New Roman" w:cs="Times New Roman"/>
                <w:color w:val="000000"/>
                <w:sz w:val="22"/>
                <w:szCs w:val="22"/>
                <w:vertAlign w:val="subscript"/>
              </w:rPr>
              <w:t>T</w:t>
            </w:r>
          </w:p>
        </w:tc>
        <w:tc>
          <w:tcPr>
            <w:tcW w:w="1421" w:type="dxa"/>
            <w:shd w:val="clear" w:color="auto" w:fill="FFFFFF" w:themeFill="background1"/>
            <w:vAlign w:val="center"/>
          </w:tcPr>
          <w:p w14:paraId="0E293D47"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ΔC</w:t>
            </w:r>
            <w:r w:rsidRPr="009E6E42">
              <w:rPr>
                <w:rFonts w:ascii="Times New Roman" w:hAnsi="Times New Roman" w:cs="Times New Roman"/>
                <w:color w:val="000000"/>
                <w:sz w:val="22"/>
                <w:szCs w:val="22"/>
                <w:vertAlign w:val="subscript"/>
              </w:rPr>
              <w:t>T</w:t>
            </w:r>
            <w:r w:rsidRPr="009E6E42">
              <w:rPr>
                <w:rFonts w:ascii="Times New Roman" w:hAnsi="Times New Roman" w:cs="Times New Roman"/>
                <w:color w:val="000000"/>
                <w:sz w:val="22"/>
                <w:szCs w:val="22"/>
              </w:rPr>
              <w:t>1</w:t>
            </w:r>
          </w:p>
        </w:tc>
        <w:tc>
          <w:tcPr>
            <w:tcW w:w="1422" w:type="dxa"/>
            <w:shd w:val="clear" w:color="auto" w:fill="FFFFFF" w:themeFill="background1"/>
            <w:vAlign w:val="center"/>
          </w:tcPr>
          <w:p w14:paraId="5F207960"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ΔC</w:t>
            </w:r>
            <w:r w:rsidRPr="009E6E42">
              <w:rPr>
                <w:rFonts w:ascii="Times New Roman" w:hAnsi="Times New Roman" w:cs="Times New Roman"/>
                <w:color w:val="000000"/>
                <w:sz w:val="22"/>
                <w:szCs w:val="22"/>
                <w:vertAlign w:val="subscript"/>
              </w:rPr>
              <w:t>T</w:t>
            </w:r>
            <w:r w:rsidRPr="009E6E42">
              <w:rPr>
                <w:rFonts w:ascii="Times New Roman" w:hAnsi="Times New Roman" w:cs="Times New Roman"/>
                <w:color w:val="000000"/>
                <w:sz w:val="22"/>
                <w:szCs w:val="22"/>
              </w:rPr>
              <w:t>2</w:t>
            </w:r>
          </w:p>
        </w:tc>
        <w:tc>
          <w:tcPr>
            <w:tcW w:w="1421" w:type="dxa"/>
            <w:shd w:val="clear" w:color="auto" w:fill="FFFFFF" w:themeFill="background1"/>
            <w:vAlign w:val="center"/>
          </w:tcPr>
          <w:p w14:paraId="7BDD34A2"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ΔΔC</w:t>
            </w:r>
            <w:r w:rsidRPr="009E6E42">
              <w:rPr>
                <w:rFonts w:ascii="Times New Roman" w:hAnsi="Times New Roman" w:cs="Times New Roman"/>
                <w:color w:val="000000"/>
                <w:sz w:val="22"/>
                <w:szCs w:val="22"/>
                <w:vertAlign w:val="subscript"/>
              </w:rPr>
              <w:t>T</w:t>
            </w:r>
          </w:p>
        </w:tc>
        <w:tc>
          <w:tcPr>
            <w:tcW w:w="1422" w:type="dxa"/>
            <w:shd w:val="clear" w:color="auto" w:fill="FFFFFF" w:themeFill="background1"/>
            <w:vAlign w:val="center"/>
          </w:tcPr>
          <w:p w14:paraId="7039261B" w14:textId="77777777" w:rsidR="005C752E" w:rsidRPr="009E6E42" w:rsidRDefault="005C752E" w:rsidP="008B20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w:t>
            </w:r>
            <w:r w:rsidRPr="009E6E42">
              <w:rPr>
                <w:rFonts w:ascii="Times New Roman" w:hAnsi="Times New Roman" w:cs="Times New Roman"/>
                <w:color w:val="000000"/>
                <w:sz w:val="22"/>
                <w:szCs w:val="22"/>
                <w:vertAlign w:val="superscript"/>
              </w:rPr>
              <w:t>(-ΔΔCT)</w:t>
            </w:r>
          </w:p>
        </w:tc>
        <w:tc>
          <w:tcPr>
            <w:tcW w:w="1422" w:type="dxa"/>
            <w:shd w:val="clear" w:color="auto" w:fill="FFFFFF" w:themeFill="background1"/>
            <w:vAlign w:val="center"/>
          </w:tcPr>
          <w:p w14:paraId="5B77D25E" w14:textId="77777777" w:rsidR="005C752E" w:rsidRPr="009E6E42" w:rsidRDefault="005C752E" w:rsidP="00A276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Mean ±</w:t>
            </w:r>
            <w:r w:rsidR="00BF6CEA" w:rsidRPr="009E6E42">
              <w:rPr>
                <w:rFonts w:ascii="Times New Roman" w:hAnsi="Times New Roman" w:cs="Times New Roman"/>
                <w:color w:val="000000"/>
                <w:sz w:val="22"/>
                <w:szCs w:val="22"/>
              </w:rPr>
              <w:t xml:space="preserve"> 1</w:t>
            </w:r>
            <w:r w:rsidRPr="009E6E42">
              <w:rPr>
                <w:rFonts w:ascii="Times New Roman" w:hAnsi="Times New Roman" w:cs="Times New Roman"/>
                <w:color w:val="000000"/>
                <w:sz w:val="22"/>
                <w:szCs w:val="22"/>
              </w:rPr>
              <w:t>SD</w:t>
            </w:r>
          </w:p>
        </w:tc>
      </w:tr>
      <w:tr w:rsidR="005C752E" w:rsidRPr="009E6E42" w14:paraId="14EFFC97" w14:textId="77777777" w:rsidTr="005C7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6A149F40"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Control</w:t>
            </w:r>
          </w:p>
        </w:tc>
        <w:tc>
          <w:tcPr>
            <w:tcW w:w="1421" w:type="dxa"/>
            <w:gridSpan w:val="2"/>
            <w:shd w:val="clear" w:color="auto" w:fill="FFFFFF" w:themeFill="background1"/>
            <w:vAlign w:val="center"/>
          </w:tcPr>
          <w:p w14:paraId="342E4ADE"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22.36</w:t>
            </w:r>
          </w:p>
        </w:tc>
        <w:tc>
          <w:tcPr>
            <w:tcW w:w="1422" w:type="dxa"/>
            <w:shd w:val="clear" w:color="auto" w:fill="FFFFFF" w:themeFill="background1"/>
            <w:vAlign w:val="center"/>
          </w:tcPr>
          <w:p w14:paraId="6EFB00B6"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22.72</w:t>
            </w:r>
          </w:p>
        </w:tc>
        <w:tc>
          <w:tcPr>
            <w:tcW w:w="1421" w:type="dxa"/>
            <w:shd w:val="clear" w:color="auto" w:fill="FFFFFF" w:themeFill="background1"/>
            <w:vAlign w:val="center"/>
          </w:tcPr>
          <w:p w14:paraId="2E572CB2"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615A75C3"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6664B685"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-0.36</w:t>
            </w:r>
          </w:p>
        </w:tc>
        <w:tc>
          <w:tcPr>
            <w:tcW w:w="1422" w:type="dxa"/>
            <w:shd w:val="clear" w:color="auto" w:fill="FFFFFF" w:themeFill="background1"/>
            <w:vAlign w:val="center"/>
          </w:tcPr>
          <w:p w14:paraId="40BAEFBF"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5E8C4DA6"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-0.43</w:t>
            </w:r>
          </w:p>
        </w:tc>
        <w:tc>
          <w:tcPr>
            <w:tcW w:w="1422" w:type="dxa"/>
            <w:shd w:val="clear" w:color="auto" w:fill="FFFFFF" w:themeFill="background1"/>
            <w:vAlign w:val="center"/>
          </w:tcPr>
          <w:p w14:paraId="478BBC49"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1.35</w:t>
            </w:r>
          </w:p>
        </w:tc>
        <w:tc>
          <w:tcPr>
            <w:tcW w:w="1422" w:type="dxa"/>
            <w:shd w:val="clear" w:color="auto" w:fill="FFFFFF" w:themeFill="background1"/>
          </w:tcPr>
          <w:p w14:paraId="56C31456"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5C752E" w:rsidRPr="009E6E42" w14:paraId="1F20953E" w14:textId="77777777" w:rsidTr="005C752E">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55B9DC0F"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Control</w:t>
            </w:r>
          </w:p>
        </w:tc>
        <w:tc>
          <w:tcPr>
            <w:tcW w:w="1421" w:type="dxa"/>
            <w:gridSpan w:val="2"/>
            <w:shd w:val="clear" w:color="auto" w:fill="FFFFFF" w:themeFill="background1"/>
            <w:vAlign w:val="center"/>
          </w:tcPr>
          <w:p w14:paraId="563C15EC"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22.55</w:t>
            </w:r>
          </w:p>
        </w:tc>
        <w:tc>
          <w:tcPr>
            <w:tcW w:w="1422" w:type="dxa"/>
            <w:shd w:val="clear" w:color="auto" w:fill="FFFFFF" w:themeFill="background1"/>
            <w:vAlign w:val="center"/>
          </w:tcPr>
          <w:p w14:paraId="5A21DCD8"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22.41</w:t>
            </w:r>
          </w:p>
        </w:tc>
        <w:tc>
          <w:tcPr>
            <w:tcW w:w="1421" w:type="dxa"/>
            <w:shd w:val="clear" w:color="auto" w:fill="FFFFFF" w:themeFill="background1"/>
            <w:vAlign w:val="center"/>
          </w:tcPr>
          <w:p w14:paraId="602229B3"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19A6B310"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2B302A08"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0.14</w:t>
            </w:r>
          </w:p>
        </w:tc>
        <w:tc>
          <w:tcPr>
            <w:tcW w:w="1422" w:type="dxa"/>
            <w:shd w:val="clear" w:color="auto" w:fill="FFFFFF" w:themeFill="background1"/>
            <w:vAlign w:val="center"/>
          </w:tcPr>
          <w:p w14:paraId="71C937BD"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4F6C4EC3"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2" w:type="dxa"/>
            <w:shd w:val="clear" w:color="auto" w:fill="FFFFFF" w:themeFill="background1"/>
            <w:vAlign w:val="center"/>
          </w:tcPr>
          <w:p w14:paraId="0916677C"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0.95</w:t>
            </w:r>
          </w:p>
        </w:tc>
        <w:tc>
          <w:tcPr>
            <w:tcW w:w="1422" w:type="dxa"/>
            <w:shd w:val="clear" w:color="auto" w:fill="FFFFFF" w:themeFill="background1"/>
          </w:tcPr>
          <w:p w14:paraId="3B8CAEF4"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r>
      <w:tr w:rsidR="005C752E" w:rsidRPr="009E6E42" w14:paraId="03A83AB5" w14:textId="77777777" w:rsidTr="005C7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400A33C1"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Control</w:t>
            </w:r>
          </w:p>
        </w:tc>
        <w:tc>
          <w:tcPr>
            <w:tcW w:w="1421" w:type="dxa"/>
            <w:gridSpan w:val="2"/>
            <w:shd w:val="clear" w:color="auto" w:fill="FFFFFF" w:themeFill="background1"/>
            <w:vAlign w:val="center"/>
          </w:tcPr>
          <w:p w14:paraId="627050D9"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22.78</w:t>
            </w:r>
          </w:p>
        </w:tc>
        <w:tc>
          <w:tcPr>
            <w:tcW w:w="1422" w:type="dxa"/>
            <w:shd w:val="clear" w:color="auto" w:fill="FFFFFF" w:themeFill="background1"/>
            <w:vAlign w:val="center"/>
          </w:tcPr>
          <w:p w14:paraId="09DA7797"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22.53</w:t>
            </w:r>
          </w:p>
        </w:tc>
        <w:tc>
          <w:tcPr>
            <w:tcW w:w="1421" w:type="dxa"/>
            <w:shd w:val="clear" w:color="auto" w:fill="FFFFFF" w:themeFill="background1"/>
            <w:vAlign w:val="center"/>
          </w:tcPr>
          <w:p w14:paraId="1D2A9EC5"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0719A6EA"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7E250D16"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0.25</w:t>
            </w:r>
          </w:p>
        </w:tc>
        <w:tc>
          <w:tcPr>
            <w:tcW w:w="1422" w:type="dxa"/>
            <w:shd w:val="clear" w:color="auto" w:fill="FFFFFF" w:themeFill="background1"/>
            <w:vAlign w:val="center"/>
          </w:tcPr>
          <w:p w14:paraId="6E73FA07"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724BD441"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0.18</w:t>
            </w:r>
          </w:p>
        </w:tc>
        <w:tc>
          <w:tcPr>
            <w:tcW w:w="1422" w:type="dxa"/>
            <w:shd w:val="clear" w:color="auto" w:fill="FFFFFF" w:themeFill="background1"/>
            <w:vAlign w:val="center"/>
          </w:tcPr>
          <w:p w14:paraId="621AA93D"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0.88</w:t>
            </w:r>
          </w:p>
        </w:tc>
        <w:tc>
          <w:tcPr>
            <w:tcW w:w="1422" w:type="dxa"/>
            <w:shd w:val="clear" w:color="auto" w:fill="FFFFFF" w:themeFill="background1"/>
          </w:tcPr>
          <w:p w14:paraId="33DB6B18"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2"/>
                <w:szCs w:val="22"/>
              </w:rPr>
            </w:pPr>
            <w:r w:rsidRPr="009E6E42">
              <w:rPr>
                <w:rFonts w:ascii="Times New Roman" w:hAnsi="Times New Roman" w:cs="Times New Roman"/>
                <w:b/>
                <w:color w:val="000000"/>
                <w:sz w:val="22"/>
                <w:szCs w:val="22"/>
              </w:rPr>
              <w:t>1.06 ± 0.25</w:t>
            </w:r>
          </w:p>
        </w:tc>
      </w:tr>
      <w:tr w:rsidR="005C752E" w:rsidRPr="009E6E42" w14:paraId="0E837875" w14:textId="77777777" w:rsidTr="005C752E">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67E0F410"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Treatment</w:t>
            </w:r>
          </w:p>
        </w:tc>
        <w:tc>
          <w:tcPr>
            <w:tcW w:w="1421" w:type="dxa"/>
            <w:gridSpan w:val="2"/>
            <w:shd w:val="clear" w:color="auto" w:fill="FFFFFF" w:themeFill="background1"/>
            <w:vAlign w:val="center"/>
          </w:tcPr>
          <w:p w14:paraId="3C000080"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23.55</w:t>
            </w:r>
          </w:p>
        </w:tc>
        <w:tc>
          <w:tcPr>
            <w:tcW w:w="1422" w:type="dxa"/>
            <w:shd w:val="clear" w:color="auto" w:fill="FFFFFF" w:themeFill="background1"/>
            <w:vAlign w:val="center"/>
          </w:tcPr>
          <w:p w14:paraId="671FFD8C"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22.62</w:t>
            </w:r>
          </w:p>
        </w:tc>
        <w:tc>
          <w:tcPr>
            <w:tcW w:w="1421" w:type="dxa"/>
            <w:shd w:val="clear" w:color="auto" w:fill="FFFFFF" w:themeFill="background1"/>
            <w:vAlign w:val="center"/>
          </w:tcPr>
          <w:p w14:paraId="514ED5E6"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5870C3ED"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79194019"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0.93</w:t>
            </w:r>
          </w:p>
        </w:tc>
        <w:tc>
          <w:tcPr>
            <w:tcW w:w="1422" w:type="dxa"/>
            <w:shd w:val="clear" w:color="auto" w:fill="FFFFFF" w:themeFill="background1"/>
            <w:vAlign w:val="center"/>
          </w:tcPr>
          <w:p w14:paraId="58BCF997"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64BFEF18"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0.86</w:t>
            </w:r>
          </w:p>
        </w:tc>
        <w:tc>
          <w:tcPr>
            <w:tcW w:w="1422" w:type="dxa"/>
            <w:shd w:val="clear" w:color="auto" w:fill="FFFFFF" w:themeFill="background1"/>
            <w:vAlign w:val="center"/>
          </w:tcPr>
          <w:p w14:paraId="3244525F"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0.55</w:t>
            </w:r>
          </w:p>
        </w:tc>
        <w:tc>
          <w:tcPr>
            <w:tcW w:w="1422" w:type="dxa"/>
            <w:shd w:val="clear" w:color="auto" w:fill="FFFFFF" w:themeFill="background1"/>
          </w:tcPr>
          <w:p w14:paraId="0218DA83"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p>
        </w:tc>
      </w:tr>
      <w:tr w:rsidR="005C752E" w:rsidRPr="009E6E42" w14:paraId="11C9D133" w14:textId="77777777" w:rsidTr="005C75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64B0E211"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Treatment</w:t>
            </w:r>
          </w:p>
        </w:tc>
        <w:tc>
          <w:tcPr>
            <w:tcW w:w="1421" w:type="dxa"/>
            <w:gridSpan w:val="2"/>
            <w:shd w:val="clear" w:color="auto" w:fill="FFFFFF" w:themeFill="background1"/>
            <w:vAlign w:val="center"/>
          </w:tcPr>
          <w:p w14:paraId="70DD948B"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24.24</w:t>
            </w:r>
          </w:p>
        </w:tc>
        <w:tc>
          <w:tcPr>
            <w:tcW w:w="1422" w:type="dxa"/>
            <w:shd w:val="clear" w:color="auto" w:fill="FFFFFF" w:themeFill="background1"/>
            <w:vAlign w:val="center"/>
          </w:tcPr>
          <w:p w14:paraId="7F9887B0"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23.32</w:t>
            </w:r>
          </w:p>
        </w:tc>
        <w:tc>
          <w:tcPr>
            <w:tcW w:w="1421" w:type="dxa"/>
            <w:shd w:val="clear" w:color="auto" w:fill="FFFFFF" w:themeFill="background1"/>
            <w:vAlign w:val="center"/>
          </w:tcPr>
          <w:p w14:paraId="199A5A0F"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517DB34F"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5E54D0F0"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0.92</w:t>
            </w:r>
          </w:p>
        </w:tc>
        <w:tc>
          <w:tcPr>
            <w:tcW w:w="1422" w:type="dxa"/>
            <w:shd w:val="clear" w:color="auto" w:fill="FFFFFF" w:themeFill="background1"/>
            <w:vAlign w:val="center"/>
          </w:tcPr>
          <w:p w14:paraId="76E06EF6"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1B0DC32A"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0.85</w:t>
            </w:r>
          </w:p>
        </w:tc>
        <w:tc>
          <w:tcPr>
            <w:tcW w:w="1422" w:type="dxa"/>
            <w:shd w:val="clear" w:color="auto" w:fill="FFFFFF" w:themeFill="background1"/>
            <w:vAlign w:val="center"/>
          </w:tcPr>
          <w:p w14:paraId="7A04D608"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0.55</w:t>
            </w:r>
          </w:p>
        </w:tc>
        <w:tc>
          <w:tcPr>
            <w:tcW w:w="1422" w:type="dxa"/>
            <w:shd w:val="clear" w:color="auto" w:fill="FFFFFF" w:themeFill="background1"/>
          </w:tcPr>
          <w:p w14:paraId="2693DE74" w14:textId="77777777" w:rsidR="005C752E" w:rsidRPr="009E6E42" w:rsidRDefault="005C752E" w:rsidP="005C75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p>
        </w:tc>
      </w:tr>
      <w:tr w:rsidR="005C752E" w:rsidRPr="009E6E42" w14:paraId="4FF546A2" w14:textId="77777777" w:rsidTr="005C752E">
        <w:tc>
          <w:tcPr>
            <w:cnfStyle w:val="001000000000" w:firstRow="0" w:lastRow="0" w:firstColumn="1" w:lastColumn="0" w:oddVBand="0" w:evenVBand="0" w:oddHBand="0" w:evenHBand="0" w:firstRowFirstColumn="0" w:firstRowLastColumn="0" w:lastRowFirstColumn="0" w:lastRowLastColumn="0"/>
            <w:tcW w:w="1426" w:type="dxa"/>
            <w:gridSpan w:val="2"/>
            <w:shd w:val="clear" w:color="auto" w:fill="FFFFFF" w:themeFill="background1"/>
            <w:vAlign w:val="center"/>
          </w:tcPr>
          <w:p w14:paraId="066B48D4" w14:textId="77777777" w:rsidR="005C752E" w:rsidRPr="009E6E42" w:rsidRDefault="005C752E" w:rsidP="005C752E">
            <w:pPr>
              <w:jc w:val="center"/>
              <w:rPr>
                <w:rFonts w:ascii="Times New Roman" w:hAnsi="Times New Roman" w:cs="Times New Roman"/>
                <w:color w:val="000000"/>
                <w:sz w:val="22"/>
                <w:szCs w:val="22"/>
              </w:rPr>
            </w:pPr>
            <w:r w:rsidRPr="009E6E42">
              <w:rPr>
                <w:rFonts w:ascii="Times New Roman" w:hAnsi="Times New Roman" w:cs="Times New Roman"/>
                <w:color w:val="000000"/>
                <w:sz w:val="22"/>
                <w:szCs w:val="22"/>
              </w:rPr>
              <w:t>Treatment</w:t>
            </w:r>
          </w:p>
        </w:tc>
        <w:tc>
          <w:tcPr>
            <w:tcW w:w="1421" w:type="dxa"/>
            <w:gridSpan w:val="2"/>
            <w:shd w:val="clear" w:color="auto" w:fill="FFFFFF" w:themeFill="background1"/>
            <w:vAlign w:val="center"/>
          </w:tcPr>
          <w:p w14:paraId="5CD5A270"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22.93</w:t>
            </w:r>
          </w:p>
        </w:tc>
        <w:tc>
          <w:tcPr>
            <w:tcW w:w="1422" w:type="dxa"/>
            <w:shd w:val="clear" w:color="auto" w:fill="FFFFFF" w:themeFill="background1"/>
            <w:vAlign w:val="center"/>
          </w:tcPr>
          <w:p w14:paraId="0AC59016"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22.88</w:t>
            </w:r>
          </w:p>
        </w:tc>
        <w:tc>
          <w:tcPr>
            <w:tcW w:w="1421" w:type="dxa"/>
            <w:shd w:val="clear" w:color="auto" w:fill="FFFFFF" w:themeFill="background1"/>
            <w:vAlign w:val="center"/>
          </w:tcPr>
          <w:p w14:paraId="583556F6"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22.63</w:t>
            </w:r>
          </w:p>
        </w:tc>
        <w:tc>
          <w:tcPr>
            <w:tcW w:w="1422" w:type="dxa"/>
            <w:shd w:val="clear" w:color="auto" w:fill="FFFFFF" w:themeFill="background1"/>
            <w:vAlign w:val="center"/>
          </w:tcPr>
          <w:p w14:paraId="1155F356"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22.56</w:t>
            </w:r>
          </w:p>
        </w:tc>
        <w:tc>
          <w:tcPr>
            <w:tcW w:w="1421" w:type="dxa"/>
            <w:shd w:val="clear" w:color="auto" w:fill="FFFFFF" w:themeFill="background1"/>
            <w:vAlign w:val="center"/>
          </w:tcPr>
          <w:p w14:paraId="2964E729"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0.05</w:t>
            </w:r>
          </w:p>
        </w:tc>
        <w:tc>
          <w:tcPr>
            <w:tcW w:w="1422" w:type="dxa"/>
            <w:shd w:val="clear" w:color="auto" w:fill="FFFFFF" w:themeFill="background1"/>
            <w:vAlign w:val="center"/>
          </w:tcPr>
          <w:p w14:paraId="1F04DD39"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0.07</w:t>
            </w:r>
          </w:p>
        </w:tc>
        <w:tc>
          <w:tcPr>
            <w:tcW w:w="1421" w:type="dxa"/>
            <w:shd w:val="clear" w:color="auto" w:fill="FFFFFF" w:themeFill="background1"/>
            <w:vAlign w:val="center"/>
          </w:tcPr>
          <w:p w14:paraId="18A79892"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-0.02</w:t>
            </w:r>
          </w:p>
        </w:tc>
        <w:tc>
          <w:tcPr>
            <w:tcW w:w="1422" w:type="dxa"/>
            <w:shd w:val="clear" w:color="auto" w:fill="FFFFFF" w:themeFill="background1"/>
            <w:vAlign w:val="center"/>
          </w:tcPr>
          <w:p w14:paraId="7094C9BD"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9E6E42">
              <w:rPr>
                <w:rFonts w:ascii="Times New Roman" w:hAnsi="Times New Roman" w:cs="Times New Roman"/>
                <w:color w:val="000000"/>
                <w:sz w:val="22"/>
                <w:szCs w:val="22"/>
              </w:rPr>
              <w:t>1.01</w:t>
            </w:r>
          </w:p>
        </w:tc>
        <w:tc>
          <w:tcPr>
            <w:tcW w:w="1422" w:type="dxa"/>
            <w:shd w:val="clear" w:color="auto" w:fill="FFFFFF" w:themeFill="background1"/>
          </w:tcPr>
          <w:p w14:paraId="170C5A6A" w14:textId="77777777" w:rsidR="005C752E" w:rsidRPr="009E6E42" w:rsidRDefault="005C752E" w:rsidP="005C75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2"/>
                <w:szCs w:val="22"/>
              </w:rPr>
            </w:pPr>
            <w:r w:rsidRPr="009E6E42">
              <w:rPr>
                <w:rFonts w:ascii="Times New Roman" w:hAnsi="Times New Roman" w:cs="Times New Roman"/>
                <w:b/>
                <w:color w:val="000000"/>
                <w:sz w:val="22"/>
                <w:szCs w:val="22"/>
              </w:rPr>
              <w:t>0.70 ± 0.27</w:t>
            </w:r>
          </w:p>
        </w:tc>
      </w:tr>
    </w:tbl>
    <w:p w14:paraId="0FA3A28D" w14:textId="77777777" w:rsidR="009909C8" w:rsidRPr="0002421C" w:rsidRDefault="007112C9" w:rsidP="007112C9">
      <w:pPr>
        <w:rPr>
          <w:color w:val="000000"/>
        </w:rPr>
      </w:pPr>
      <w:r w:rsidRPr="0002421C">
        <w:rPr>
          <w:b/>
          <w:color w:val="000000"/>
        </w:rPr>
        <w:t>Note:</w:t>
      </w:r>
      <w:r w:rsidRPr="0002421C">
        <w:rPr>
          <w:color w:val="000000"/>
        </w:rPr>
        <w:t xml:space="preserve"> ΔC</w:t>
      </w:r>
      <w:r w:rsidRPr="0002421C">
        <w:rPr>
          <w:color w:val="000000"/>
          <w:vertAlign w:val="subscript"/>
        </w:rPr>
        <w:t>T</w:t>
      </w:r>
      <w:r w:rsidRPr="0002421C">
        <w:rPr>
          <w:color w:val="000000"/>
        </w:rPr>
        <w:t>1 = Myf5 C</w:t>
      </w:r>
      <w:r w:rsidRPr="0002421C">
        <w:rPr>
          <w:color w:val="000000"/>
          <w:vertAlign w:val="subscript"/>
        </w:rPr>
        <w:t>T</w:t>
      </w:r>
      <w:r w:rsidRPr="0002421C">
        <w:rPr>
          <w:color w:val="000000"/>
        </w:rPr>
        <w:t xml:space="preserve"> – RPII</w:t>
      </w:r>
      <w:r w:rsidR="00B56807" w:rsidRPr="0002421C">
        <w:rPr>
          <w:color w:val="000000"/>
        </w:rPr>
        <w:t>-β</w:t>
      </w:r>
      <w:r w:rsidRPr="0002421C">
        <w:rPr>
          <w:color w:val="000000"/>
        </w:rPr>
        <w:t xml:space="preserve"> C</w:t>
      </w:r>
      <w:r w:rsidRPr="0002421C">
        <w:rPr>
          <w:color w:val="000000"/>
          <w:vertAlign w:val="subscript"/>
        </w:rPr>
        <w:t>T</w:t>
      </w:r>
      <w:r w:rsidRPr="0002421C">
        <w:rPr>
          <w:color w:val="000000"/>
        </w:rPr>
        <w:t>; ΔC</w:t>
      </w:r>
      <w:r w:rsidRPr="0002421C">
        <w:rPr>
          <w:color w:val="000000"/>
          <w:vertAlign w:val="subscript"/>
        </w:rPr>
        <w:t>T</w:t>
      </w:r>
      <w:r w:rsidRPr="0002421C">
        <w:rPr>
          <w:color w:val="000000"/>
        </w:rPr>
        <w:t>2 = calibrator Myf5 C</w:t>
      </w:r>
      <w:r w:rsidRPr="0002421C">
        <w:rPr>
          <w:color w:val="000000"/>
          <w:vertAlign w:val="subscript"/>
        </w:rPr>
        <w:t>T</w:t>
      </w:r>
      <w:r w:rsidRPr="0002421C">
        <w:rPr>
          <w:color w:val="000000"/>
        </w:rPr>
        <w:t xml:space="preserve"> – Calibrator RPII</w:t>
      </w:r>
      <w:r w:rsidR="00B56807" w:rsidRPr="0002421C">
        <w:rPr>
          <w:color w:val="000000"/>
        </w:rPr>
        <w:t>-β</w:t>
      </w:r>
      <w:r w:rsidRPr="0002421C">
        <w:rPr>
          <w:color w:val="000000"/>
        </w:rPr>
        <w:t xml:space="preserve"> C</w:t>
      </w:r>
      <w:r w:rsidRPr="0002421C">
        <w:rPr>
          <w:color w:val="000000"/>
          <w:vertAlign w:val="subscript"/>
        </w:rPr>
        <w:t>T</w:t>
      </w:r>
      <w:r w:rsidR="00A27651" w:rsidRPr="0002421C">
        <w:rPr>
          <w:color w:val="000000"/>
        </w:rPr>
        <w:t>; ΔΔC</w:t>
      </w:r>
      <w:r w:rsidR="00A27651" w:rsidRPr="0002421C">
        <w:rPr>
          <w:color w:val="000000"/>
          <w:vertAlign w:val="subscript"/>
        </w:rPr>
        <w:t>T</w:t>
      </w:r>
      <w:r w:rsidR="00A27651" w:rsidRPr="0002421C">
        <w:rPr>
          <w:color w:val="000000"/>
        </w:rPr>
        <w:t xml:space="preserve"> = ΔC</w:t>
      </w:r>
      <w:r w:rsidR="00A27651" w:rsidRPr="0002421C">
        <w:rPr>
          <w:color w:val="000000"/>
          <w:vertAlign w:val="subscript"/>
        </w:rPr>
        <w:t>T</w:t>
      </w:r>
      <w:r w:rsidR="00A27651" w:rsidRPr="0002421C">
        <w:rPr>
          <w:color w:val="000000"/>
        </w:rPr>
        <w:t>1 – ΔC</w:t>
      </w:r>
      <w:r w:rsidR="00A27651" w:rsidRPr="0002421C">
        <w:rPr>
          <w:color w:val="000000"/>
          <w:vertAlign w:val="subscript"/>
        </w:rPr>
        <w:t>T</w:t>
      </w:r>
      <w:r w:rsidR="00A27651" w:rsidRPr="0002421C">
        <w:rPr>
          <w:color w:val="000000"/>
        </w:rPr>
        <w:t>2</w:t>
      </w:r>
      <w:r w:rsidR="00594F3E" w:rsidRPr="0002421C">
        <w:rPr>
          <w:color w:val="000000"/>
        </w:rPr>
        <w:t>.</w:t>
      </w:r>
    </w:p>
    <w:p w14:paraId="139FABB4" w14:textId="77777777" w:rsidR="007112C9" w:rsidRPr="0002421C" w:rsidRDefault="007112C9" w:rsidP="007112C9"/>
    <w:p w14:paraId="6F8ADFDF" w14:textId="77777777" w:rsidR="008B2026" w:rsidRPr="0002421C" w:rsidRDefault="008B2026" w:rsidP="007112C9">
      <w:pPr>
        <w:sectPr w:rsidR="008B2026" w:rsidRPr="0002421C" w:rsidSect="007265B9">
          <w:pgSz w:w="16840" w:h="11907" w:orient="landscape" w:code="9"/>
          <w:pgMar w:top="1134" w:right="1418" w:bottom="2268" w:left="1418" w:header="851" w:footer="851" w:gutter="0"/>
          <w:cols w:space="708"/>
          <w:docGrid w:linePitch="360"/>
        </w:sectPr>
      </w:pPr>
    </w:p>
    <w:p w14:paraId="3DBB52CA" w14:textId="77777777" w:rsidR="00DA05B9" w:rsidRPr="0002421C" w:rsidRDefault="00DA05B9" w:rsidP="006C7E19">
      <w:pPr>
        <w:pStyle w:val="Heading3"/>
      </w:pPr>
      <w:bookmarkStart w:id="59" w:name="_Toc394427313"/>
      <w:r w:rsidRPr="0002421C">
        <w:lastRenderedPageBreak/>
        <w:t>Immunocytochemistry</w:t>
      </w:r>
      <w:bookmarkEnd w:id="59"/>
    </w:p>
    <w:p w14:paraId="5663F50F" w14:textId="77777777" w:rsidR="00DA05B9" w:rsidRPr="0002421C" w:rsidRDefault="00DA6A2E" w:rsidP="001A3281">
      <w:r w:rsidRPr="0002421C">
        <w:t xml:space="preserve">Following experimentation the media from each well containing 13 mm coverslips was removed and the well was rinsed twice in </w:t>
      </w:r>
      <w:r w:rsidR="002F4485" w:rsidRPr="0002421C">
        <w:t xml:space="preserve">2 ml </w:t>
      </w:r>
      <w:r w:rsidRPr="0002421C">
        <w:t>PBS</w:t>
      </w:r>
      <w:r w:rsidR="002F4485" w:rsidRPr="0002421C">
        <w:t>.</w:t>
      </w:r>
      <w:r w:rsidR="00DA05B9" w:rsidRPr="0002421C">
        <w:t xml:space="preserve"> </w:t>
      </w:r>
      <w:r w:rsidR="004A383F">
        <w:t>C</w:t>
      </w:r>
      <w:r w:rsidR="00DA05B9" w:rsidRPr="0002421C">
        <w:t>ells were</w:t>
      </w:r>
      <w:r w:rsidR="002F4485" w:rsidRPr="0002421C">
        <w:t xml:space="preserve"> </w:t>
      </w:r>
      <w:r w:rsidR="00DA05B9" w:rsidRPr="0002421C">
        <w:t>fixed in</w:t>
      </w:r>
      <w:r w:rsidR="00FB74E0" w:rsidRPr="0002421C">
        <w:t xml:space="preserve"> 1ml</w:t>
      </w:r>
      <w:r w:rsidR="002C3F10" w:rsidRPr="0002421C">
        <w:t xml:space="preserve"> ice-cold</w:t>
      </w:r>
      <w:r w:rsidR="00DA05B9" w:rsidRPr="0002421C">
        <w:t xml:space="preserve"> methanol</w:t>
      </w:r>
      <w:r w:rsidR="004A383F">
        <w:t xml:space="preserve"> and </w:t>
      </w:r>
      <w:r w:rsidR="00DA05B9" w:rsidRPr="0002421C">
        <w:t xml:space="preserve">acetone </w:t>
      </w:r>
      <w:r w:rsidR="004A383F">
        <w:t>diluted in PBS for 10 minutes, followed by a further 5 minute incubation in 1ml ice-</w:t>
      </w:r>
      <w:r w:rsidR="0095789F">
        <w:t>cold methanol and acetone alone</w:t>
      </w:r>
      <w:r w:rsidR="00DA05B9" w:rsidRPr="0002421C">
        <w:t xml:space="preserve">. </w:t>
      </w:r>
      <w:r w:rsidR="002C3F10" w:rsidRPr="0002421C">
        <w:t xml:space="preserve">Once fixed, cells were rinsed twice in </w:t>
      </w:r>
      <w:r w:rsidR="00E21D47" w:rsidRPr="0002421C">
        <w:t xml:space="preserve">500 µl </w:t>
      </w:r>
      <w:r w:rsidR="00D53432" w:rsidRPr="0002421C">
        <w:t>Tris-buffered saline (</w:t>
      </w:r>
      <w:r w:rsidR="002C3F10" w:rsidRPr="0002421C">
        <w:t>TBS</w:t>
      </w:r>
      <w:r w:rsidR="00D53432" w:rsidRPr="0002421C">
        <w:t>)</w:t>
      </w:r>
      <w:r w:rsidR="002C3F10" w:rsidRPr="0002421C">
        <w:t xml:space="preserve"> before being </w:t>
      </w:r>
      <w:r w:rsidR="00DA05B9" w:rsidRPr="0002421C">
        <w:t>blocked in</w:t>
      </w:r>
      <w:r w:rsidR="00E21D47" w:rsidRPr="0002421C">
        <w:t xml:space="preserve"> 300 µl</w:t>
      </w:r>
      <w:r w:rsidR="00DA05B9" w:rsidRPr="0002421C">
        <w:t xml:space="preserve"> TBS containing 5% goat serum and 0.2% Triton X-100 for 30 minutes at room temperature</w:t>
      </w:r>
      <w:r w:rsidR="00E21D47" w:rsidRPr="0002421C">
        <w:t xml:space="preserve">. </w:t>
      </w:r>
      <w:r w:rsidR="00DA05B9" w:rsidRPr="0002421C">
        <w:t>Cells were then</w:t>
      </w:r>
      <w:r w:rsidR="00E21D47" w:rsidRPr="0002421C">
        <w:t xml:space="preserve"> rinsed again 3 times with TBS before being</w:t>
      </w:r>
      <w:r w:rsidR="00DA05B9" w:rsidRPr="0002421C">
        <w:t xml:space="preserve"> incubated with rabbit anti-desmin antibody (</w:t>
      </w:r>
      <w:r w:rsidR="004A383F">
        <w:t>Abcam, Cambridge, UK)</w:t>
      </w:r>
      <w:r w:rsidR="00DA05B9" w:rsidRPr="0002421C">
        <w:t xml:space="preserve"> diluted</w:t>
      </w:r>
      <w:r w:rsidR="004A383F">
        <w:t xml:space="preserve"> 1 in 200</w:t>
      </w:r>
      <w:r w:rsidR="00DA05B9" w:rsidRPr="0002421C">
        <w:t xml:space="preserve"> in TBS containing 2% goat serum and 0.2% Triton X-100 for two hours at room temperature. After</w:t>
      </w:r>
      <w:r w:rsidR="00E21D47" w:rsidRPr="0002421C">
        <w:t xml:space="preserve"> another </w:t>
      </w:r>
      <w:r w:rsidR="00DA05B9" w:rsidRPr="0002421C">
        <w:t>TBS</w:t>
      </w:r>
      <w:r w:rsidR="00E21D47" w:rsidRPr="0002421C">
        <w:t xml:space="preserve"> rinse the samples </w:t>
      </w:r>
      <w:r w:rsidR="00DA05B9" w:rsidRPr="0002421C">
        <w:t>were incubated with</w:t>
      </w:r>
      <w:r w:rsidR="00E21D47" w:rsidRPr="0002421C">
        <w:t xml:space="preserve"> 300 µl</w:t>
      </w:r>
      <w:r w:rsidR="00DA05B9" w:rsidRPr="0002421C">
        <w:t xml:space="preserve"> goat anti-rabbit</w:t>
      </w:r>
      <w:r w:rsidR="001A3281">
        <w:t xml:space="preserve"> IgG TRITC</w:t>
      </w:r>
      <w:r w:rsidR="00DA05B9" w:rsidRPr="0002421C">
        <w:t xml:space="preserve"> (</w:t>
      </w:r>
      <w:r w:rsidR="001A3281">
        <w:t>Abcam) diluted 1 in 200 in TBS</w:t>
      </w:r>
      <w:r w:rsidR="00DA05B9" w:rsidRPr="0002421C">
        <w:t xml:space="preserve">) for one hour at room temperature in the dark. Following another rinse in TBS, a fluorescent minor-groove </w:t>
      </w:r>
      <w:r w:rsidR="00F530FA" w:rsidRPr="0002421C">
        <w:t>deoxyribonucleic acid (</w:t>
      </w:r>
      <w:r w:rsidR="00DA05B9" w:rsidRPr="0002421C">
        <w:t>DNA</w:t>
      </w:r>
      <w:r w:rsidR="00F530FA" w:rsidRPr="0002421C">
        <w:t>)</w:t>
      </w:r>
      <w:r w:rsidR="00DA05B9" w:rsidRPr="0002421C">
        <w:t xml:space="preserve"> binding probe DAPI (4,6-diamidino-2-phenylindole; 1.0ng/ml; Sigma-Aldrich) was added to act as a nuclear stain and left for 10 minutes. After rinsed in TBS, coverslips were then mounted</w:t>
      </w:r>
      <w:r w:rsidR="002C3F10" w:rsidRPr="0002421C">
        <w:t xml:space="preserve"> on coverslides using 10µl MOWIOL (MOWIOL 4-88, Sigma Aldrich)</w:t>
      </w:r>
      <w:r w:rsidR="00DA05B9" w:rsidRPr="0002421C">
        <w:t>. Coverslides were stored at 4ºC and subsequently imaged using a Leica DM2500 microscope (Leica software LAC V3.7, Leica Microsystems, Wetzler, Germany). All procedures took place at room temperature.</w:t>
      </w:r>
    </w:p>
    <w:p w14:paraId="53BD2CF2" w14:textId="77777777" w:rsidR="00DA05B9" w:rsidRPr="0002421C" w:rsidRDefault="00DA05B9" w:rsidP="006C7E19">
      <w:pPr>
        <w:pStyle w:val="Heading3"/>
      </w:pPr>
      <w:bookmarkStart w:id="60" w:name="_Toc394427314"/>
      <w:r w:rsidRPr="0002421C">
        <w:t>Statistical Analyses</w:t>
      </w:r>
      <w:bookmarkEnd w:id="60"/>
      <w:r w:rsidRPr="0002421C">
        <w:t xml:space="preserve"> </w:t>
      </w:r>
    </w:p>
    <w:p w14:paraId="1B721A5B" w14:textId="77777777" w:rsidR="00DA05B9" w:rsidRPr="0002421C" w:rsidRDefault="0094325D" w:rsidP="006C7E19">
      <w:r w:rsidRPr="0002421C">
        <w:t xml:space="preserve">Data were analysed using SPSS software (release 20.0; SPSS; Chicago, IL). </w:t>
      </w:r>
      <w:r w:rsidR="00DA05B9" w:rsidRPr="0002421C">
        <w:t>To</w:t>
      </w:r>
      <w:r w:rsidRPr="0002421C">
        <w:t xml:space="preserve"> test for differences between</w:t>
      </w:r>
      <w:r w:rsidR="00DA05B9" w:rsidRPr="0002421C">
        <w:t xml:space="preserve"> </w:t>
      </w:r>
      <w:r w:rsidRPr="0002421C">
        <w:t>normoxia</w:t>
      </w:r>
      <w:r w:rsidR="00DA05B9" w:rsidRPr="0002421C">
        <w:t xml:space="preserve"> (21% </w:t>
      </w:r>
      <w:r w:rsidRPr="0002421C">
        <w:t>O</w:t>
      </w:r>
      <w:r w:rsidRPr="0002421C">
        <w:rPr>
          <w:vertAlign w:val="subscript"/>
        </w:rPr>
        <w:t>2</w:t>
      </w:r>
      <w:r w:rsidRPr="0002421C">
        <w:t>) and physiological hypoxia (</w:t>
      </w:r>
      <w:r w:rsidR="00DA05B9" w:rsidRPr="0002421C">
        <w:t>5% O</w:t>
      </w:r>
      <w:r w:rsidR="00DA05B9" w:rsidRPr="0002421C">
        <w:rPr>
          <w:vertAlign w:val="subscript"/>
        </w:rPr>
        <w:t>2</w:t>
      </w:r>
      <w:r w:rsidR="00DA05B9" w:rsidRPr="0002421C">
        <w:t xml:space="preserve">), </w:t>
      </w:r>
      <w:r w:rsidR="006E0849" w:rsidRPr="0002421C">
        <w:t xml:space="preserve">a </w:t>
      </w:r>
      <w:r w:rsidR="00DA05B9" w:rsidRPr="0002421C">
        <w:t xml:space="preserve">two way </w:t>
      </w:r>
      <w:r w:rsidR="009909C8" w:rsidRPr="0002421C">
        <w:t>analysis of variance (</w:t>
      </w:r>
      <w:r w:rsidR="00DA05B9" w:rsidRPr="0002421C">
        <w:t>ANOVA</w:t>
      </w:r>
      <w:r w:rsidR="009909C8" w:rsidRPr="0002421C">
        <w:t>)</w:t>
      </w:r>
      <w:r w:rsidR="00DA05B9" w:rsidRPr="0002421C">
        <w:t xml:space="preserve"> wi</w:t>
      </w:r>
      <w:r w:rsidR="006E0849" w:rsidRPr="0002421C">
        <w:t>th repeated measures on time was</w:t>
      </w:r>
      <w:r w:rsidR="00DA05B9" w:rsidRPr="0002421C">
        <w:t xml:space="preserve"> employed. Post hoc Bonferonni adjusted t-tests were used if ANOVA identified significant differences. </w:t>
      </w:r>
      <w:r w:rsidRPr="0002421C">
        <w:t xml:space="preserve">All values are presented as mean ± </w:t>
      </w:r>
      <w:r w:rsidR="00CB5E6C" w:rsidRPr="0002421C">
        <w:t>1 standard deviation (</w:t>
      </w:r>
      <w:r w:rsidRPr="0002421C">
        <w:t>1SD</w:t>
      </w:r>
      <w:r w:rsidR="00CB5E6C" w:rsidRPr="0002421C">
        <w:t>)</w:t>
      </w:r>
      <w:r w:rsidRPr="0002421C">
        <w:t xml:space="preserve"> and f</w:t>
      </w:r>
      <w:r w:rsidR="00DA05B9" w:rsidRPr="0002421C">
        <w:t xml:space="preserve">or all statistical </w:t>
      </w:r>
      <w:r w:rsidRPr="0002421C">
        <w:t>analyses</w:t>
      </w:r>
      <w:r w:rsidR="00DA05B9" w:rsidRPr="0002421C">
        <w:t xml:space="preserve"> an alpha of P ≤ 0.05 was considered significant unless otherwise stated. </w:t>
      </w:r>
    </w:p>
    <w:p w14:paraId="0369D1C1" w14:textId="77777777" w:rsidR="00DA05B9" w:rsidRPr="0002421C" w:rsidRDefault="00DA05B9" w:rsidP="006C7E19">
      <w:pPr>
        <w:pStyle w:val="Heading2"/>
      </w:pPr>
      <w:bookmarkStart w:id="61" w:name="_Toc394427315"/>
      <w:r w:rsidRPr="0002421C">
        <w:lastRenderedPageBreak/>
        <w:t>Results</w:t>
      </w:r>
      <w:bookmarkEnd w:id="61"/>
    </w:p>
    <w:p w14:paraId="0DA0918A" w14:textId="77777777" w:rsidR="00DA05B9" w:rsidRPr="0002421C" w:rsidRDefault="001012B9" w:rsidP="006C7E19">
      <w:pPr>
        <w:pStyle w:val="Heading3"/>
      </w:pPr>
      <w:bookmarkStart w:id="62" w:name="_Toc394427316"/>
      <w:r w:rsidRPr="0002421C">
        <w:t>Cell Counts and V</w:t>
      </w:r>
      <w:r w:rsidR="00DA05B9" w:rsidRPr="0002421C">
        <w:t>iability</w:t>
      </w:r>
      <w:bookmarkEnd w:id="62"/>
    </w:p>
    <w:p w14:paraId="63FC05FD" w14:textId="77777777" w:rsidR="00DA05B9" w:rsidRPr="0002421C" w:rsidRDefault="00757ECE" w:rsidP="006C7E19">
      <w:r>
        <w:fldChar w:fldCharType="begin"/>
      </w:r>
      <w:r>
        <w:instrText xml:space="preserve"> REF _Ref363555805 \h  \* MERGEFORMAT </w:instrText>
      </w:r>
      <w:r>
        <w:fldChar w:fldCharType="separate"/>
      </w:r>
      <w:r w:rsidR="00D2773E" w:rsidRPr="0002421C">
        <w:t xml:space="preserve">Figure </w:t>
      </w:r>
      <w:r w:rsidR="00D2773E">
        <w:rPr>
          <w:noProof/>
        </w:rPr>
        <w:t>2.3</w:t>
      </w:r>
      <w:r>
        <w:fldChar w:fldCharType="end"/>
      </w:r>
      <w:r w:rsidR="00523D93" w:rsidRPr="0002421C">
        <w:t xml:space="preserve"> </w:t>
      </w:r>
      <w:r w:rsidR="00DA05B9" w:rsidRPr="0002421C">
        <w:t>shows representative growth curves of C</w:t>
      </w:r>
      <w:r w:rsidR="00DA05B9" w:rsidRPr="0002421C">
        <w:rPr>
          <w:vertAlign w:val="subscript"/>
        </w:rPr>
        <w:t>2</w:t>
      </w:r>
      <w:r w:rsidR="00DA05B9" w:rsidRPr="0002421C">
        <w:t>C</w:t>
      </w:r>
      <w:r w:rsidR="00DA05B9" w:rsidRPr="0002421C">
        <w:rPr>
          <w:vertAlign w:val="subscript"/>
        </w:rPr>
        <w:t>12</w:t>
      </w:r>
      <w:r w:rsidR="00DA05B9" w:rsidRPr="0002421C">
        <w:t xml:space="preserve"> cells both under normoxic and hypoxic conditions in experiments performed in duplicate. C</w:t>
      </w:r>
      <w:r w:rsidR="00DA05B9" w:rsidRPr="0002421C">
        <w:rPr>
          <w:vertAlign w:val="subscript"/>
        </w:rPr>
        <w:t>2</w:t>
      </w:r>
      <w:r w:rsidR="00DA05B9" w:rsidRPr="0002421C">
        <w:t>C</w:t>
      </w:r>
      <w:r w:rsidR="00DA05B9" w:rsidRPr="0002421C">
        <w:rPr>
          <w:vertAlign w:val="subscript"/>
        </w:rPr>
        <w:t>12</w:t>
      </w:r>
      <w:r w:rsidR="00DA05B9" w:rsidRPr="0002421C">
        <w:t xml:space="preserve"> cells grew exponentially with a population doubling time of less than 72 hours in both conditions. Total cell counts are presented in</w:t>
      </w:r>
      <w:r w:rsidR="00523D93" w:rsidRPr="0002421C">
        <w:t xml:space="preserve"> </w:t>
      </w:r>
      <w:r>
        <w:fldChar w:fldCharType="begin"/>
      </w:r>
      <w:r>
        <w:instrText xml:space="preserve"> REF _Ref363555780 \h  \* MERGEFORMAT </w:instrText>
      </w:r>
      <w:r>
        <w:fldChar w:fldCharType="separate"/>
      </w:r>
      <w:r w:rsidR="00D2773E" w:rsidRPr="0002421C">
        <w:t xml:space="preserve">Figure </w:t>
      </w:r>
      <w:r w:rsidR="00D2773E">
        <w:rPr>
          <w:noProof/>
        </w:rPr>
        <w:t>2.4</w:t>
      </w:r>
      <w:r>
        <w:fldChar w:fldCharType="end"/>
      </w:r>
      <w:r w:rsidR="00DA05B9" w:rsidRPr="0002421C">
        <w:t xml:space="preserve">, there were no significant differences between conditions however, a significant </w:t>
      </w:r>
      <w:r w:rsidR="00331167" w:rsidRPr="0002421C">
        <w:t>increase</w:t>
      </w:r>
      <w:r w:rsidR="00DA05B9" w:rsidRPr="0002421C">
        <w:t xml:space="preserve"> in cell counts over time was found</w:t>
      </w:r>
      <w:r w:rsidR="00710F9E" w:rsidRPr="0002421C">
        <w:t xml:space="preserve"> (F</w:t>
      </w:r>
      <w:r w:rsidR="00710F9E" w:rsidRPr="0002421C">
        <w:rPr>
          <w:vertAlign w:val="subscript"/>
        </w:rPr>
        <w:t>(3,6)</w:t>
      </w:r>
      <w:r w:rsidR="00710F9E" w:rsidRPr="0002421C">
        <w:t xml:space="preserve"> = 16.413, P = 0.03)</w:t>
      </w:r>
      <w:r w:rsidR="00DA05B9" w:rsidRPr="0002421C">
        <w:t>. Individual comparisons identified significant differences between 24 and 96 (</w:t>
      </w:r>
      <w:r w:rsidR="00710F9E" w:rsidRPr="0002421C">
        <w:t>t</w:t>
      </w:r>
      <w:r w:rsidR="00710F9E" w:rsidRPr="0002421C">
        <w:rPr>
          <w:vertAlign w:val="subscript"/>
        </w:rPr>
        <w:t>(3)</w:t>
      </w:r>
      <w:r w:rsidR="00710F9E" w:rsidRPr="0002421C">
        <w:t xml:space="preserve"> = -7.561, </w:t>
      </w:r>
      <w:r w:rsidR="00DA05B9" w:rsidRPr="0002421C">
        <w:t>P = 0.005) and 48 and 96 hours of culturing in both conditions (</w:t>
      </w:r>
      <w:r w:rsidR="00710F9E" w:rsidRPr="0002421C">
        <w:t>t</w:t>
      </w:r>
      <w:r w:rsidR="00710F9E" w:rsidRPr="0002421C">
        <w:rPr>
          <w:vertAlign w:val="subscript"/>
        </w:rPr>
        <w:t>(3)</w:t>
      </w:r>
      <w:r w:rsidR="00710F9E" w:rsidRPr="0002421C">
        <w:t xml:space="preserve"> = -7.697, </w:t>
      </w:r>
      <w:r w:rsidR="00DA05B9" w:rsidRPr="0002421C">
        <w:t xml:space="preserve">P = 0.005). Cell viability (%) within the total cell count was not significantly different at any of the time points between cells cultured under normoxic or hypoxic conditions </w:t>
      </w:r>
      <w:r w:rsidR="00523D93" w:rsidRPr="0002421C">
        <w:t>(</w:t>
      </w:r>
      <w:r>
        <w:fldChar w:fldCharType="begin"/>
      </w:r>
      <w:r>
        <w:instrText xml:space="preserve"> REF _Ref363555889 \h  \* MERGEFORMAT </w:instrText>
      </w:r>
      <w:r>
        <w:fldChar w:fldCharType="separate"/>
      </w:r>
      <w:r w:rsidR="00D2773E" w:rsidRPr="0002421C">
        <w:t xml:space="preserve">Figure </w:t>
      </w:r>
      <w:r w:rsidR="00D2773E">
        <w:rPr>
          <w:noProof/>
        </w:rPr>
        <w:t>2.5</w:t>
      </w:r>
      <w:r>
        <w:fldChar w:fldCharType="end"/>
      </w:r>
      <w:r w:rsidR="00523D93" w:rsidRPr="0002421C">
        <w:t>)</w:t>
      </w:r>
      <w:r w:rsidR="00DA05B9" w:rsidRPr="0002421C">
        <w:t xml:space="preserve">. </w:t>
      </w:r>
    </w:p>
    <w:p w14:paraId="567EB737" w14:textId="77777777" w:rsidR="00DA05B9" w:rsidRPr="0002421C" w:rsidRDefault="00DA05B9" w:rsidP="00DA05B9">
      <w:r w:rsidRPr="0002421C">
        <w:rPr>
          <w:noProof/>
          <w:lang w:eastAsia="en-GB"/>
        </w:rPr>
        <w:drawing>
          <wp:inline distT="0" distB="0" distL="0" distR="0" wp14:anchorId="46B5EDAC" wp14:editId="4C6BAEC2">
            <wp:extent cx="4585648" cy="2415654"/>
            <wp:effectExtent l="0" t="0" r="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479FEE" w14:textId="56DFACD5" w:rsidR="00DA05B9" w:rsidRPr="0002421C" w:rsidRDefault="00FD086C" w:rsidP="00FD086C">
      <w:pPr>
        <w:pStyle w:val="Caption"/>
      </w:pPr>
      <w:bookmarkStart w:id="63" w:name="_Ref363555805"/>
      <w:bookmarkStart w:id="64" w:name="_Toc349050732"/>
      <w:bookmarkStart w:id="65" w:name="_Toc394743325"/>
      <w:r w:rsidRPr="0002421C">
        <w:t xml:space="preserve">Figure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CA4B96">
        <w:t>.</w:t>
      </w:r>
      <w:fldSimple w:instr=" SEQ Figure \* ARABIC \s 1 ">
        <w:r w:rsidR="00D2773E">
          <w:rPr>
            <w:noProof/>
          </w:rPr>
          <w:t>3</w:t>
        </w:r>
      </w:fldSimple>
      <w:bookmarkEnd w:id="63"/>
      <w:r w:rsidR="00DA05B9" w:rsidRPr="0002421C">
        <w:rPr>
          <w:b w:val="0"/>
        </w:rPr>
        <w:t>.</w:t>
      </w:r>
      <w:r w:rsidR="00DA05B9" w:rsidRPr="0002421C">
        <w:t xml:space="preserve"> Growth curve of C</w:t>
      </w:r>
      <w:r w:rsidR="00DA05B9" w:rsidRPr="0002421C">
        <w:rPr>
          <w:vertAlign w:val="subscript"/>
        </w:rPr>
        <w:t>2</w:t>
      </w:r>
      <w:r w:rsidR="00DA05B9" w:rsidRPr="0002421C">
        <w:t>C</w:t>
      </w:r>
      <w:r w:rsidR="00DA05B9" w:rsidRPr="0002421C">
        <w:rPr>
          <w:vertAlign w:val="subscript"/>
        </w:rPr>
        <w:t>12</w:t>
      </w:r>
      <w:r w:rsidR="00DA05B9" w:rsidRPr="0002421C">
        <w:t xml:space="preserve"> cells under normoxic and hypoxic conditions</w:t>
      </w:r>
      <w:bookmarkEnd w:id="64"/>
      <w:r w:rsidR="000B5BC8" w:rsidRPr="0002421C">
        <w:t>.</w:t>
      </w:r>
      <w:bookmarkEnd w:id="65"/>
    </w:p>
    <w:p w14:paraId="14CF5D55" w14:textId="016D991B" w:rsidR="00DA05B9" w:rsidRPr="0002421C" w:rsidRDefault="002759E6" w:rsidP="00DA05B9">
      <w:pPr>
        <w:rPr>
          <w:b/>
        </w:rPr>
      </w:pPr>
      <w:r>
        <w:rPr>
          <w:b/>
          <w:noProof/>
          <w:lang w:eastAsia="en-GB"/>
        </w:rPr>
        <w:lastRenderedPageBreak/>
        <mc:AlternateContent>
          <mc:Choice Requires="wpg">
            <w:drawing>
              <wp:anchor distT="0" distB="0" distL="114300" distR="114300" simplePos="0" relativeHeight="251762688" behindDoc="0" locked="0" layoutInCell="1" allowOverlap="1" wp14:anchorId="5A1C290F" wp14:editId="37D4FFFF">
                <wp:simplePos x="0" y="0"/>
                <wp:positionH relativeFrom="column">
                  <wp:posOffset>1070610</wp:posOffset>
                </wp:positionH>
                <wp:positionV relativeFrom="paragraph">
                  <wp:posOffset>1182370</wp:posOffset>
                </wp:positionV>
                <wp:extent cx="415290" cy="320675"/>
                <wp:effectExtent l="15240" t="0" r="7620" b="14605"/>
                <wp:wrapNone/>
                <wp:docPr id="4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320675"/>
                          <a:chOff x="0" y="-66695"/>
                          <a:chExt cx="415290" cy="273132"/>
                        </a:xfrm>
                      </wpg:grpSpPr>
                      <wps:wsp>
                        <wps:cNvPr id="42" name="Left Bracket 1"/>
                        <wps:cNvSpPr>
                          <a:spLocks/>
                        </wps:cNvSpPr>
                        <wps:spPr bwMode="auto">
                          <a:xfrm rot="5400000">
                            <a:off x="185102" y="-23750"/>
                            <a:ext cx="45085" cy="415290"/>
                          </a:xfrm>
                          <a:prstGeom prst="leftBracket">
                            <a:avLst>
                              <a:gd name="adj" fmla="val 8316"/>
                            </a:avLst>
                          </a:prstGeom>
                          <a:noFill/>
                          <a:ln w="12700">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253"/>
                        <wps:cNvSpPr txBox="1">
                          <a:spLocks noChangeArrowheads="1"/>
                        </wps:cNvSpPr>
                        <wps:spPr bwMode="auto">
                          <a:xfrm>
                            <a:off x="90099" y="-66695"/>
                            <a:ext cx="225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8E2F6" w14:textId="77777777" w:rsidR="00B53C7C" w:rsidRDefault="00B53C7C" w:rsidP="00832C4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C290F" id="Group 488" o:spid="_x0000_s1275" style="position:absolute;margin-left:84.3pt;margin-top:93.1pt;width:32.7pt;height:25.25pt;z-index:251762688;mso-position-horizontal-relative:text;mso-position-vertical-relative:text" coordorigin=",-66695" coordsize="415290,27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276" type="#_x0000_t85" style="position:absolute;left:185102;top:-23750;width:45085;height:4152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" adj="195" strokecolor="black [3200]" strokeweight="1pt"/>
                <v:shape id="Text Box 253" o:spid="_x0000_s1277" type="#_x0000_t202" style="position:absolute;left:90099;top:-66695;width:225425;height:16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1C8E2F6" w14:textId="77777777" w:rsidR="00B53C7C" w:rsidRDefault="00B53C7C" w:rsidP="00832C4D">
                        <w:r>
                          <w:t>*</w:t>
                        </w:r>
                      </w:p>
                    </w:txbxContent>
                  </v:textbox>
                </v:shape>
              </v:group>
            </w:pict>
          </mc:Fallback>
        </mc:AlternateContent>
      </w:r>
      <w:r>
        <w:rPr>
          <w:b/>
          <w:noProof/>
          <w:lang w:eastAsia="en-GB"/>
        </w:rPr>
        <mc:AlternateContent>
          <mc:Choice Requires="wpg">
            <w:drawing>
              <wp:anchor distT="0" distB="0" distL="114300" distR="114300" simplePos="0" relativeHeight="251760640" behindDoc="0" locked="0" layoutInCell="1" allowOverlap="1" wp14:anchorId="05600376" wp14:editId="0D6EB679">
                <wp:simplePos x="0" y="0"/>
                <wp:positionH relativeFrom="column">
                  <wp:posOffset>1680210</wp:posOffset>
                </wp:positionH>
                <wp:positionV relativeFrom="paragraph">
                  <wp:posOffset>1258570</wp:posOffset>
                </wp:positionV>
                <wp:extent cx="415290" cy="358775"/>
                <wp:effectExtent l="15240" t="0" r="7620" b="14605"/>
                <wp:wrapNone/>
                <wp:docPr id="51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358775"/>
                          <a:chOff x="0" y="-38111"/>
                          <a:chExt cx="415290" cy="244548"/>
                        </a:xfrm>
                      </wpg:grpSpPr>
                      <wps:wsp>
                        <wps:cNvPr id="39" name="Left Bracket 1"/>
                        <wps:cNvSpPr>
                          <a:spLocks/>
                        </wps:cNvSpPr>
                        <wps:spPr bwMode="auto">
                          <a:xfrm rot="5400000">
                            <a:off x="185102" y="-23750"/>
                            <a:ext cx="45085" cy="415290"/>
                          </a:xfrm>
                          <a:prstGeom prst="leftBracket">
                            <a:avLst>
                              <a:gd name="adj" fmla="val 8316"/>
                            </a:avLst>
                          </a:prstGeom>
                          <a:noFill/>
                          <a:ln w="12700">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56"/>
                        <wps:cNvSpPr txBox="1">
                          <a:spLocks noChangeArrowheads="1"/>
                        </wps:cNvSpPr>
                        <wps:spPr bwMode="auto">
                          <a:xfrm>
                            <a:off x="90099" y="-38111"/>
                            <a:ext cx="225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178E" w14:textId="77777777" w:rsidR="00B53C7C" w:rsidRDefault="00B53C7C" w:rsidP="00832C4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00376" id="Group 487" o:spid="_x0000_s1278" style="position:absolute;margin-left:132.3pt;margin-top:99.1pt;width:32.7pt;height:28.25pt;z-index:251760640;mso-position-horizontal-relative:text;mso-position-vertical-relative:text" coordorigin=",-38111" coordsize="415290,24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">
                <v:shape id="Left Bracket 1" o:spid="_x0000_s1279" type="#_x0000_t85" style="position:absolute;left:185102;top:-23750;width:45085;height:4152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" adj="195" strokecolor="black [3200]" strokeweight="1pt"/>
                <v:shape id="Text Box 256" o:spid="_x0000_s1280" type="#_x0000_t202" style="position:absolute;left:90099;top:-38111;width:225425;height:16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6038178E" w14:textId="77777777" w:rsidR="00B53C7C" w:rsidRDefault="00B53C7C" w:rsidP="00832C4D">
                        <w:r>
                          <w:t>*</w:t>
                        </w:r>
                      </w:p>
                    </w:txbxContent>
                  </v:textbox>
                </v:shape>
              </v:group>
            </w:pict>
          </mc:Fallback>
        </mc:AlternateContent>
      </w:r>
      <w:r w:rsidR="00DA05B9" w:rsidRPr="0002421C">
        <w:rPr>
          <w:b/>
          <w:noProof/>
          <w:lang w:eastAsia="en-GB"/>
        </w:rPr>
        <w:drawing>
          <wp:inline distT="0" distB="0" distL="0" distR="0" wp14:anchorId="4F7185A1" wp14:editId="5E944BB9">
            <wp:extent cx="4586400" cy="241560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23C409F" w14:textId="41BB1872" w:rsidR="00DA05B9" w:rsidRPr="0002421C" w:rsidRDefault="00FD086C" w:rsidP="00FD086C">
      <w:pPr>
        <w:pStyle w:val="Caption"/>
      </w:pPr>
      <w:bookmarkStart w:id="66" w:name="_Ref363555780"/>
      <w:bookmarkStart w:id="67" w:name="_Toc349050733"/>
      <w:bookmarkStart w:id="68" w:name="_Toc394743326"/>
      <w:r w:rsidRPr="0002421C">
        <w:t xml:space="preserve">Figure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CA4B96">
        <w:t>.</w:t>
      </w:r>
      <w:fldSimple w:instr=" SEQ Figure \* ARABIC \s 1 ">
        <w:r w:rsidR="00D2773E">
          <w:rPr>
            <w:noProof/>
          </w:rPr>
          <w:t>4</w:t>
        </w:r>
      </w:fldSimple>
      <w:bookmarkEnd w:id="66"/>
      <w:r w:rsidR="00DA05B9" w:rsidRPr="0002421C">
        <w:rPr>
          <w:b w:val="0"/>
        </w:rPr>
        <w:t>.</w:t>
      </w:r>
      <w:r w:rsidR="00DA05B9" w:rsidRPr="0002421C">
        <w:t xml:space="preserve"> Total cell count of adhered cells, taken every 24 hours over a 96 hour period in vitro, as determined by haemocyto</w:t>
      </w:r>
      <w:r w:rsidR="00832C4D" w:rsidRPr="0002421C">
        <w:t>meter (n=6). *Significantly lower than 96</w:t>
      </w:r>
      <w:r w:rsidR="00DA05B9" w:rsidRPr="0002421C">
        <w:t xml:space="preserve"> hours, P ≤ 0.05</w:t>
      </w:r>
      <w:bookmarkEnd w:id="67"/>
      <w:r w:rsidR="000B5BC8" w:rsidRPr="0002421C">
        <w:t>.</w:t>
      </w:r>
      <w:bookmarkEnd w:id="68"/>
    </w:p>
    <w:p w14:paraId="0C87FD30" w14:textId="77777777" w:rsidR="00DA05B9" w:rsidRPr="0002421C" w:rsidRDefault="00DA05B9" w:rsidP="00DA05B9">
      <w:r w:rsidRPr="0002421C">
        <w:rPr>
          <w:noProof/>
          <w:lang w:eastAsia="en-GB"/>
        </w:rPr>
        <w:drawing>
          <wp:inline distT="0" distB="0" distL="0" distR="0" wp14:anchorId="6246A109" wp14:editId="1D6952FD">
            <wp:extent cx="4586400" cy="2415600"/>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08E3CB" w14:textId="16CC57A4" w:rsidR="00402F22" w:rsidRDefault="00BF330A" w:rsidP="00402F22">
      <w:pPr>
        <w:pStyle w:val="Caption"/>
      </w:pPr>
      <w:bookmarkStart w:id="69" w:name="_Ref363555889"/>
      <w:bookmarkStart w:id="70" w:name="_Toc349050734"/>
      <w:bookmarkStart w:id="71" w:name="_Toc394743327"/>
      <w:r w:rsidRPr="0002421C">
        <w:t xml:space="preserve">Figure </w:t>
      </w:r>
      <w:r w:rsidR="00EF4769">
        <w:fldChar w:fldCharType="begin"/>
      </w:r>
      <w:r w:rsidR="00EF4769">
        <w:instrText xml:space="preserve"> STYLEREF 1 \s </w:instrText>
      </w:r>
      <w:r w:rsidR="00EF4769">
        <w:fldChar w:fldCharType="separate"/>
      </w:r>
      <w:r w:rsidR="00D2773E">
        <w:rPr>
          <w:noProof/>
        </w:rPr>
        <w:t>2</w:t>
      </w:r>
      <w:r w:rsidR="00EF4769">
        <w:rPr>
          <w:noProof/>
        </w:rPr>
        <w:fldChar w:fldCharType="end"/>
      </w:r>
      <w:r w:rsidR="00CA4B96">
        <w:t>.</w:t>
      </w:r>
      <w:fldSimple w:instr=" SEQ Figure \* ARABIC \s 1 ">
        <w:r w:rsidR="00D2773E">
          <w:rPr>
            <w:noProof/>
          </w:rPr>
          <w:t>5</w:t>
        </w:r>
      </w:fldSimple>
      <w:bookmarkEnd w:id="69"/>
      <w:r w:rsidR="00DA05B9" w:rsidRPr="0002421C">
        <w:rPr>
          <w:b w:val="0"/>
        </w:rPr>
        <w:t>.</w:t>
      </w:r>
      <w:r w:rsidR="00DA05B9" w:rsidRPr="0002421C">
        <w:t xml:space="preserve"> Percentage of viable cells adhered to coverslips taken every 24 hours over a 96 hour period in vitro, as determined by haemocytometer and Trypan blue exclusion (n=6)</w:t>
      </w:r>
      <w:bookmarkEnd w:id="70"/>
      <w:r w:rsidR="000B5BC8" w:rsidRPr="0002421C">
        <w:t>.</w:t>
      </w:r>
      <w:bookmarkEnd w:id="71"/>
      <w:r w:rsidR="00DA05B9" w:rsidRPr="0002421C">
        <w:tab/>
      </w:r>
    </w:p>
    <w:p w14:paraId="6817B5EA" w14:textId="4A13AE97" w:rsidR="00DA05B9" w:rsidRPr="0002421C" w:rsidRDefault="00DA05B9" w:rsidP="00DA05B9">
      <w:pPr>
        <w:spacing w:after="0"/>
      </w:pPr>
      <w:r w:rsidRPr="0002421C">
        <w:t>Examination of cell images suggest that cells exposed to both normoxia and hypoxia present similar morphology (</w:t>
      </w:r>
      <w:r w:rsidR="00664BCA">
        <w:t>Figure 2.6</w:t>
      </w:r>
      <w:r w:rsidRPr="0002421C">
        <w:t>). All images demonstrate that the C</w:t>
      </w:r>
      <w:r w:rsidRPr="0002421C">
        <w:rPr>
          <w:vertAlign w:val="subscript"/>
        </w:rPr>
        <w:t>2</w:t>
      </w:r>
      <w:r w:rsidRPr="0002421C">
        <w:t>C</w:t>
      </w:r>
      <w:r w:rsidRPr="0002421C">
        <w:rPr>
          <w:vertAlign w:val="subscript"/>
        </w:rPr>
        <w:t>12</w:t>
      </w:r>
      <w:r w:rsidRPr="0002421C">
        <w:t xml:space="preserve"> myoblasts are </w:t>
      </w:r>
      <w:r w:rsidR="007148DB">
        <w:t xml:space="preserve">relatively </w:t>
      </w:r>
      <w:r w:rsidR="007148DB" w:rsidRPr="0002421C">
        <w:t>dormant</w:t>
      </w:r>
      <w:r w:rsidRPr="0002421C">
        <w:t xml:space="preserve"> in nature up till 72 hours, at 96 hours cells show some appearance of alignment. </w:t>
      </w:r>
    </w:p>
    <w:p w14:paraId="18C75D9D" w14:textId="77777777" w:rsidR="00CA4B96" w:rsidRDefault="00CA4B96" w:rsidP="00DA05B9"/>
    <w:p w14:paraId="62218C60" w14:textId="5A2BCA16" w:rsidR="00DA05B9" w:rsidRPr="0002421C" w:rsidRDefault="00CA4B96" w:rsidP="00DA05B9">
      <w:r>
        <w:rPr>
          <w:noProof/>
          <w:lang w:eastAsia="en-GB"/>
        </w:rPr>
        <w:lastRenderedPageBreak/>
        <mc:AlternateContent>
          <mc:Choice Requires="wpg">
            <w:drawing>
              <wp:anchor distT="0" distB="0" distL="114300" distR="114300" simplePos="0" relativeHeight="251780096" behindDoc="0" locked="0" layoutInCell="1" allowOverlap="1" wp14:anchorId="4987EDE9" wp14:editId="35D69A35">
                <wp:simplePos x="0" y="0"/>
                <wp:positionH relativeFrom="column">
                  <wp:posOffset>41275</wp:posOffset>
                </wp:positionH>
                <wp:positionV relativeFrom="paragraph">
                  <wp:posOffset>3687445</wp:posOffset>
                </wp:positionV>
                <wp:extent cx="4335780" cy="3084830"/>
                <wp:effectExtent l="0" t="0" r="26670" b="1270"/>
                <wp:wrapTopAndBottom/>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5780" cy="3084830"/>
                          <a:chOff x="23324" y="17146"/>
                          <a:chExt cx="38957" cy="29743"/>
                        </a:xfrm>
                      </wpg:grpSpPr>
                      <wpg:grpSp>
                        <wpg:cNvPr id="10" name="Group 299"/>
                        <wpg:cNvGrpSpPr>
                          <a:grpSpLocks/>
                        </wpg:cNvGrpSpPr>
                        <wpg:grpSpPr bwMode="auto">
                          <a:xfrm>
                            <a:off x="23397" y="17146"/>
                            <a:ext cx="38204" cy="29743"/>
                            <a:chOff x="23397" y="17146"/>
                            <a:chExt cx="38204" cy="29743"/>
                          </a:xfrm>
                        </wpg:grpSpPr>
                        <wpg:grpSp>
                          <wpg:cNvPr id="26" name="Group 301"/>
                          <wpg:cNvGrpSpPr>
                            <a:grpSpLocks/>
                          </wpg:cNvGrpSpPr>
                          <wpg:grpSpPr bwMode="auto">
                            <a:xfrm>
                              <a:off x="23397" y="17332"/>
                              <a:ext cx="19462" cy="14797"/>
                              <a:chOff x="23397" y="17332"/>
                              <a:chExt cx="19462" cy="14797"/>
                            </a:xfrm>
                          </wpg:grpSpPr>
                          <pic:pic xmlns:pic="http://schemas.openxmlformats.org/drawingml/2006/picture">
                            <pic:nvPicPr>
                              <pic:cNvPr id="480" name="Picture 312" descr="N1 10"/>
                              <pic:cNvPicPr>
                                <a:picLocks noChangeAspect="1" noChangeArrowheads="1"/>
                              </pic:cNvPicPr>
                            </pic:nvPicPr>
                            <pic:blipFill>
                              <a:blip r:embed="rId42">
                                <a:lum bright="20000" contrast="30000"/>
                                <a:extLst>
                                  <a:ext uri="{28A0092B-C50C-407E-A947-70E740481C1C}">
                                    <a14:useLocalDpi xmlns:a14="http://schemas.microsoft.com/office/drawing/2010/main" val="0"/>
                                  </a:ext>
                                </a:extLst>
                              </a:blip>
                              <a:srcRect/>
                              <a:stretch>
                                <a:fillRect/>
                              </a:stretch>
                            </pic:blipFill>
                            <pic:spPr bwMode="auto">
                              <a:xfrm>
                                <a:off x="23397" y="17369"/>
                                <a:ext cx="19462" cy="14760"/>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263"/>
                            <wps:cNvSpPr txBox="1">
                              <a:spLocks noChangeArrowheads="1"/>
                            </wps:cNvSpPr>
                            <wps:spPr bwMode="auto">
                              <a:xfrm>
                                <a:off x="23397" y="17332"/>
                                <a:ext cx="4270" cy="2556"/>
                              </a:xfrm>
                              <a:prstGeom prst="rect">
                                <a:avLst/>
                              </a:prstGeom>
                              <a:solidFill>
                                <a:srgbClr val="000000"/>
                              </a:solidFill>
                              <a:ln w="9525">
                                <a:solidFill>
                                  <a:srgbClr val="000000"/>
                                </a:solidFill>
                                <a:miter lim="800000"/>
                                <a:headEnd/>
                                <a:tailEnd/>
                              </a:ln>
                            </wps:spPr>
                            <wps:txbx>
                              <w:txbxContent>
                                <w:p w14:paraId="33EAEE44"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A</w:t>
                                  </w:r>
                                  <w:r>
                                    <w:rPr>
                                      <w:rFonts w:cs="Arial"/>
                                      <w:color w:val="FFFFFF"/>
                                      <w:kern w:val="24"/>
                                      <w:position w:val="-5"/>
                                      <w:sz w:val="20"/>
                                      <w:szCs w:val="20"/>
                                      <w:vertAlign w:val="subscript"/>
                                    </w:rPr>
                                    <w:t>24</w:t>
                                  </w:r>
                                </w:p>
                              </w:txbxContent>
                            </wps:txbx>
                            <wps:bodyPr rot="0" vert="horz" wrap="square" lIns="91440" tIns="45720" rIns="91440" bIns="45720" anchor="t" anchorCtr="0" upright="1">
                              <a:noAutofit/>
                            </wps:bodyPr>
                          </wps:wsp>
                        </wpg:grpSp>
                        <wpg:grpSp>
                          <wpg:cNvPr id="482" name="Group 302"/>
                          <wpg:cNvGrpSpPr>
                            <a:grpSpLocks/>
                          </wpg:cNvGrpSpPr>
                          <wpg:grpSpPr bwMode="auto">
                            <a:xfrm>
                              <a:off x="42139" y="17316"/>
                              <a:ext cx="19462" cy="14813"/>
                              <a:chOff x="42139" y="17316"/>
                              <a:chExt cx="19462" cy="14813"/>
                            </a:xfrm>
                          </wpg:grpSpPr>
                          <pic:pic xmlns:pic="http://schemas.openxmlformats.org/drawingml/2006/picture">
                            <pic:nvPicPr>
                              <pic:cNvPr id="483" name="Picture 310" descr="H1 5"/>
                              <pic:cNvPicPr>
                                <a:picLocks noChangeAspect="1" noChangeArrowheads="1"/>
                              </pic:cNvPicPr>
                            </pic:nvPicPr>
                            <pic:blipFill>
                              <a:blip r:embed="rId43">
                                <a:lum bright="20000" contrast="30000"/>
                                <a:extLst>
                                  <a:ext uri="{28A0092B-C50C-407E-A947-70E740481C1C}">
                                    <a14:useLocalDpi xmlns:a14="http://schemas.microsoft.com/office/drawing/2010/main" val="0"/>
                                  </a:ext>
                                </a:extLst>
                              </a:blip>
                              <a:srcRect b="1511"/>
                              <a:stretch>
                                <a:fillRect/>
                              </a:stretch>
                            </pic:blipFill>
                            <pic:spPr bwMode="auto">
                              <a:xfrm>
                                <a:off x="42139" y="17369"/>
                                <a:ext cx="19462" cy="14760"/>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3"/>
                            <wps:cNvSpPr txBox="1">
                              <a:spLocks noChangeArrowheads="1"/>
                            </wps:cNvSpPr>
                            <wps:spPr bwMode="auto">
                              <a:xfrm>
                                <a:off x="42909" y="17316"/>
                                <a:ext cx="4271" cy="2572"/>
                              </a:xfrm>
                              <a:prstGeom prst="rect">
                                <a:avLst/>
                              </a:prstGeom>
                              <a:solidFill>
                                <a:srgbClr val="000000"/>
                              </a:solidFill>
                              <a:ln w="9525">
                                <a:solidFill>
                                  <a:srgbClr val="000000"/>
                                </a:solidFill>
                                <a:miter lim="800000"/>
                                <a:headEnd/>
                                <a:tailEnd/>
                              </a:ln>
                            </wps:spPr>
                            <wps:txbx>
                              <w:txbxContent>
                                <w:p w14:paraId="21221478"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B</w:t>
                                  </w:r>
                                  <w:r>
                                    <w:rPr>
                                      <w:rFonts w:cs="Arial"/>
                                      <w:color w:val="FFFFFF"/>
                                      <w:kern w:val="24"/>
                                      <w:position w:val="-5"/>
                                      <w:sz w:val="20"/>
                                      <w:szCs w:val="20"/>
                                      <w:vertAlign w:val="subscript"/>
                                    </w:rPr>
                                    <w:t>24</w:t>
                                  </w:r>
                                </w:p>
                              </w:txbxContent>
                            </wps:txbx>
                            <wps:bodyPr rot="0" vert="horz" wrap="square" lIns="91440" tIns="45720" rIns="91440" bIns="45720" anchor="t" anchorCtr="0" upright="1">
                              <a:noAutofit/>
                            </wps:bodyPr>
                          </wps:wsp>
                        </wpg:grpSp>
                        <wpg:grpSp>
                          <wpg:cNvPr id="485" name="Group 273"/>
                          <wpg:cNvGrpSpPr>
                            <a:grpSpLocks/>
                          </wpg:cNvGrpSpPr>
                          <wpg:grpSpPr bwMode="auto">
                            <a:xfrm>
                              <a:off x="23397" y="32129"/>
                              <a:ext cx="19462" cy="14760"/>
                              <a:chOff x="23397" y="32129"/>
                              <a:chExt cx="19462" cy="14760"/>
                            </a:xfrm>
                          </wpg:grpSpPr>
                          <pic:pic xmlns:pic="http://schemas.openxmlformats.org/drawingml/2006/picture">
                            <pic:nvPicPr>
                              <pic:cNvPr id="486" name="Picture 308" descr="N4 7"/>
                              <pic:cNvPicPr>
                                <a:picLocks noChangeAspect="1" noChangeArrowheads="1"/>
                              </pic:cNvPicPr>
                            </pic:nvPicPr>
                            <pic:blipFill>
                              <a:blip r:embed="rId44">
                                <a:lum bright="20000" contrast="30000"/>
                                <a:extLst>
                                  <a:ext uri="{28A0092B-C50C-407E-A947-70E740481C1C}">
                                    <a14:useLocalDpi xmlns:a14="http://schemas.microsoft.com/office/drawing/2010/main" val="0"/>
                                  </a:ext>
                                </a:extLst>
                              </a:blip>
                              <a:srcRect/>
                              <a:stretch>
                                <a:fillRect/>
                              </a:stretch>
                            </pic:blipFill>
                            <pic:spPr bwMode="auto">
                              <a:xfrm>
                                <a:off x="23397" y="32129"/>
                                <a:ext cx="19462" cy="14760"/>
                              </a:xfrm>
                              <a:prstGeom prst="rect">
                                <a:avLst/>
                              </a:prstGeom>
                              <a:noFill/>
                              <a:extLst>
                                <a:ext uri="{909E8E84-426E-40DD-AFC4-6F175D3DCCD1}">
                                  <a14:hiddenFill xmlns:a14="http://schemas.microsoft.com/office/drawing/2010/main">
                                    <a:solidFill>
                                      <a:srgbClr val="FFFFFF"/>
                                    </a:solidFill>
                                  </a14:hiddenFill>
                                </a:ext>
                              </a:extLst>
                            </pic:spPr>
                          </pic:pic>
                          <wps:wsp>
                            <wps:cNvPr id="487" name="Text Box 269"/>
                            <wps:cNvSpPr txBox="1">
                              <a:spLocks noChangeArrowheads="1"/>
                            </wps:cNvSpPr>
                            <wps:spPr bwMode="auto">
                              <a:xfrm>
                                <a:off x="23463" y="32129"/>
                                <a:ext cx="4255" cy="2572"/>
                              </a:xfrm>
                              <a:prstGeom prst="rect">
                                <a:avLst/>
                              </a:prstGeom>
                              <a:solidFill>
                                <a:srgbClr val="000000"/>
                              </a:solidFill>
                              <a:ln w="9525">
                                <a:solidFill>
                                  <a:srgbClr val="000000"/>
                                </a:solidFill>
                                <a:miter lim="800000"/>
                                <a:headEnd/>
                                <a:tailEnd/>
                              </a:ln>
                            </wps:spPr>
                            <wps:txbx>
                              <w:txbxContent>
                                <w:p w14:paraId="1E442DBA"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A</w:t>
                                  </w:r>
                                  <w:r>
                                    <w:rPr>
                                      <w:rFonts w:cs="Arial"/>
                                      <w:color w:val="FFFFFF"/>
                                      <w:kern w:val="24"/>
                                      <w:position w:val="-5"/>
                                      <w:sz w:val="20"/>
                                      <w:szCs w:val="20"/>
                                      <w:vertAlign w:val="subscript"/>
                                    </w:rPr>
                                    <w:t>96</w:t>
                                  </w:r>
                                </w:p>
                              </w:txbxContent>
                            </wps:txbx>
                            <wps:bodyPr rot="0" vert="horz" wrap="square" lIns="91440" tIns="45720" rIns="91440" bIns="45720" anchor="t" anchorCtr="0" upright="1">
                              <a:noAutofit/>
                            </wps:bodyPr>
                          </wps:wsp>
                        </wpg:grpSp>
                        <wpg:grpSp>
                          <wpg:cNvPr id="488" name="Group 304"/>
                          <wpg:cNvGrpSpPr>
                            <a:grpSpLocks/>
                          </wpg:cNvGrpSpPr>
                          <wpg:grpSpPr bwMode="auto">
                            <a:xfrm>
                              <a:off x="42139" y="31842"/>
                              <a:ext cx="19462" cy="14760"/>
                              <a:chOff x="42139" y="31842"/>
                              <a:chExt cx="19462" cy="14760"/>
                            </a:xfrm>
                          </wpg:grpSpPr>
                          <pic:pic xmlns:pic="http://schemas.openxmlformats.org/drawingml/2006/picture">
                            <pic:nvPicPr>
                              <pic:cNvPr id="489" name="Picture 306" descr="H4 8"/>
                              <pic:cNvPicPr>
                                <a:picLocks noChangeAspect="1" noChangeArrowheads="1"/>
                              </pic:cNvPicPr>
                            </pic:nvPicPr>
                            <pic:blipFill>
                              <a:blip r:embed="rId45">
                                <a:lum bright="20000" contrast="30000"/>
                                <a:extLst>
                                  <a:ext uri="{28A0092B-C50C-407E-A947-70E740481C1C}">
                                    <a14:useLocalDpi xmlns:a14="http://schemas.microsoft.com/office/drawing/2010/main" val="0"/>
                                  </a:ext>
                                </a:extLst>
                              </a:blip>
                              <a:srcRect/>
                              <a:stretch>
                                <a:fillRect/>
                              </a:stretch>
                            </pic:blipFill>
                            <pic:spPr bwMode="auto">
                              <a:xfrm>
                                <a:off x="42139" y="31842"/>
                                <a:ext cx="19462" cy="14760"/>
                              </a:xfrm>
                              <a:prstGeom prst="rect">
                                <a:avLst/>
                              </a:prstGeom>
                              <a:noFill/>
                              <a:extLst>
                                <a:ext uri="{909E8E84-426E-40DD-AFC4-6F175D3DCCD1}">
                                  <a14:hiddenFill xmlns:a14="http://schemas.microsoft.com/office/drawing/2010/main">
                                    <a:solidFill>
                                      <a:srgbClr val="FFFFFF"/>
                                    </a:solidFill>
                                  </a14:hiddenFill>
                                </a:ext>
                              </a:extLst>
                            </pic:spPr>
                          </pic:pic>
                          <wps:wsp>
                            <wps:cNvPr id="490" name="Text Box 5"/>
                            <wps:cNvSpPr txBox="1">
                              <a:spLocks noChangeArrowheads="1"/>
                            </wps:cNvSpPr>
                            <wps:spPr bwMode="auto">
                              <a:xfrm>
                                <a:off x="42909" y="32129"/>
                                <a:ext cx="4271" cy="2556"/>
                              </a:xfrm>
                              <a:prstGeom prst="rect">
                                <a:avLst/>
                              </a:prstGeom>
                              <a:solidFill>
                                <a:srgbClr val="000000"/>
                              </a:solidFill>
                              <a:ln w="9525">
                                <a:solidFill>
                                  <a:srgbClr val="000000"/>
                                </a:solidFill>
                                <a:miter lim="800000"/>
                                <a:headEnd/>
                                <a:tailEnd/>
                              </a:ln>
                            </wps:spPr>
                            <wps:txbx>
                              <w:txbxContent>
                                <w:p w14:paraId="2D38792F"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B</w:t>
                                  </w:r>
                                  <w:r>
                                    <w:rPr>
                                      <w:rFonts w:cs="Arial"/>
                                      <w:color w:val="FFFFFF"/>
                                      <w:kern w:val="24"/>
                                      <w:position w:val="-5"/>
                                      <w:sz w:val="20"/>
                                      <w:szCs w:val="20"/>
                                      <w:vertAlign w:val="subscript"/>
                                    </w:rPr>
                                    <w:t>96</w:t>
                                  </w:r>
                                </w:p>
                              </w:txbxContent>
                            </wps:txbx>
                            <wps:bodyPr rot="0" vert="horz" wrap="square" lIns="91440" tIns="45720" rIns="91440" bIns="45720" anchor="t" anchorCtr="0" upright="1">
                              <a:noAutofit/>
                            </wps:bodyPr>
                          </wps:wsp>
                        </wpg:grpSp>
                        <wps:wsp>
                          <wps:cNvPr id="491" name="AutoShape 6"/>
                          <wps:cNvCnPr>
                            <a:cxnSpLocks noChangeShapeType="1"/>
                          </wps:cNvCnPr>
                          <wps:spPr bwMode="auto">
                            <a:xfrm flipV="1">
                              <a:off x="42839" y="17146"/>
                              <a:ext cx="0" cy="2938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wpg:grpSp>
                      <wps:wsp>
                        <wps:cNvPr id="494" name="AutoShape 7"/>
                        <wps:cNvCnPr>
                          <a:cxnSpLocks noChangeShapeType="1"/>
                        </wps:cNvCnPr>
                        <wps:spPr bwMode="auto">
                          <a:xfrm>
                            <a:off x="23324" y="32129"/>
                            <a:ext cx="38957"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7EDE9" id="Group 22" o:spid="_x0000_s1281" style="position:absolute;margin-left:3.25pt;margin-top:290.35pt;width:341.4pt;height:242.9pt;z-index:251780096;mso-position-horizontal-relative:text;mso-position-vertical-relative:text" coordorigin="23324,17146" coordsize="38957,2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&#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">
                <v:group id="Group 299" o:spid="_x0000_s1282" style="position:absolute;left:23397;top:17146;width:38204;height:29743" coordorigin="23397,17146" coordsize="38204,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301" o:spid="_x0000_s1283" style="position:absolute;left:23397;top:17332;width:19462;height:14797" coordorigin="23397,17332" coordsize="19462,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284" type="#_x0000_t75" alt="N1 10" style="position:absolute;left:23397;top:17369;width:19462;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">
                      <v:imagedata r:id="rId46" o:title="N1 10" gain="93623f" blacklevel="6554f"/>
                    </v:shape>
                    <v:shape id="Text Box 263" o:spid="_x0000_s1285" type="#_x0000_t202" style="position:absolute;left:23397;top:17332;width:4270;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" fillcolor="black">
                      <v:textbox>
                        <w:txbxContent>
                          <w:p w14:paraId="33EAEE44"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A</w:t>
                            </w:r>
                            <w:r>
                              <w:rPr>
                                <w:rFonts w:cs="Arial"/>
                                <w:color w:val="FFFFFF"/>
                                <w:kern w:val="24"/>
                                <w:position w:val="-5"/>
                                <w:sz w:val="20"/>
                                <w:szCs w:val="20"/>
                                <w:vertAlign w:val="subscript"/>
                              </w:rPr>
                              <w:t>24</w:t>
                            </w:r>
                          </w:p>
                        </w:txbxContent>
                      </v:textbox>
                    </v:shape>
                  </v:group>
                  <v:group id="Group 302" o:spid="_x0000_s1286" style="position:absolute;left:42139;top:17316;width:19462;height:14813" coordorigin="42139,17316" coordsize="19462,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Picture 310" o:spid="_x0000_s1287" type="#_x0000_t75" alt="H1 5" style="position:absolute;left:42139;top:17369;width:19462;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">
                      <v:imagedata r:id="rId47" o:title="H1 5" cropbottom="990f" gain="93623f" blacklevel="6554f"/>
                    </v:shape>
                    <v:shape id="Text Box 3" o:spid="_x0000_s1288" type="#_x0000_t202" style="position:absolute;left:42909;top:17316;width:427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" fillcolor="black">
                      <v:textbox>
                        <w:txbxContent>
                          <w:p w14:paraId="21221478"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B</w:t>
                            </w:r>
                            <w:r>
                              <w:rPr>
                                <w:rFonts w:cs="Arial"/>
                                <w:color w:val="FFFFFF"/>
                                <w:kern w:val="24"/>
                                <w:position w:val="-5"/>
                                <w:sz w:val="20"/>
                                <w:szCs w:val="20"/>
                                <w:vertAlign w:val="subscript"/>
                              </w:rPr>
                              <w:t>24</w:t>
                            </w:r>
                          </w:p>
                        </w:txbxContent>
                      </v:textbox>
                    </v:shape>
                  </v:group>
                  <v:group id="Group 273" o:spid="_x0000_s1289" style="position:absolute;left:23397;top:32129;width:19462;height:14760" coordorigin="23397,32129" coordsize="19462,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Picture 308" o:spid="_x0000_s1290" type="#_x0000_t75" alt="N4 7" style="position:absolute;left:23397;top:32129;width:19462;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">
                      <v:imagedata r:id="rId48" o:title="N4 7" gain="93623f" blacklevel="6554f"/>
                    </v:shape>
                    <v:shape id="Text Box 269" o:spid="_x0000_s1291" type="#_x0000_t202" style="position:absolute;left:23463;top:32129;width:425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" fillcolor="black">
                      <v:textbox>
                        <w:txbxContent>
                          <w:p w14:paraId="1E442DBA"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A</w:t>
                            </w:r>
                            <w:r>
                              <w:rPr>
                                <w:rFonts w:cs="Arial"/>
                                <w:color w:val="FFFFFF"/>
                                <w:kern w:val="24"/>
                                <w:position w:val="-5"/>
                                <w:sz w:val="20"/>
                                <w:szCs w:val="20"/>
                                <w:vertAlign w:val="subscript"/>
                              </w:rPr>
                              <w:t>96</w:t>
                            </w:r>
                          </w:p>
                        </w:txbxContent>
                      </v:textbox>
                    </v:shape>
                  </v:group>
                  <v:group id="Group 304" o:spid="_x0000_s1292" style="position:absolute;left:42139;top:31842;width:19462;height:14760" coordorigin="42139,31842" coordsize="19462,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Picture 306" o:spid="_x0000_s1293" type="#_x0000_t75" alt="H4 8" style="position:absolute;left:42139;top:31842;width:19462;height:1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">
                      <v:imagedata r:id="rId49" o:title="H4 8" gain="93623f" blacklevel="6554f"/>
                    </v:shape>
                    <v:shape id="Text Box 5" o:spid="_x0000_s1294" type="#_x0000_t202" style="position:absolute;left:42909;top:32129;width:4271;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" fillcolor="black">
                      <v:textbox>
                        <w:txbxContent>
                          <w:p w14:paraId="2D38792F" w14:textId="77777777" w:rsidR="00B53C7C" w:rsidRDefault="00B53C7C" w:rsidP="008E2DBD">
                            <w:pPr>
                              <w:pStyle w:val="NormalWeb"/>
                              <w:spacing w:before="0" w:beforeAutospacing="0" w:after="200" w:afterAutospacing="0"/>
                              <w:textAlignment w:val="baseline"/>
                            </w:pPr>
                            <w:r>
                              <w:rPr>
                                <w:rFonts w:cs="Arial"/>
                                <w:color w:val="FFFFFF"/>
                                <w:kern w:val="24"/>
                                <w:sz w:val="20"/>
                                <w:szCs w:val="20"/>
                              </w:rPr>
                              <w:t>B</w:t>
                            </w:r>
                            <w:r>
                              <w:rPr>
                                <w:rFonts w:cs="Arial"/>
                                <w:color w:val="FFFFFF"/>
                                <w:kern w:val="24"/>
                                <w:position w:val="-5"/>
                                <w:sz w:val="20"/>
                                <w:szCs w:val="20"/>
                                <w:vertAlign w:val="subscript"/>
                              </w:rPr>
                              <w:t>96</w:t>
                            </w:r>
                          </w:p>
                        </w:txbxContent>
                      </v:textbox>
                    </v:shape>
                  </v:group>
                  <v:shape id="AutoShape 6" o:spid="_x0000_s1295" type="#_x0000_t32" style="position:absolute;left:42839;top:17146;width:0;height:293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" strokecolor="#bfbfbf"/>
                </v:group>
                <v:shape id="AutoShape 7" o:spid="_x0000_s1296" type="#_x0000_t32" style="position:absolute;left:23324;top:32129;width:389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" strokecolor="#bfbfbf"/>
                <w10:wrap type="topAndBottom"/>
              </v:group>
            </w:pict>
          </mc:Fallback>
        </mc:AlternateContent>
      </w:r>
      <w:r>
        <w:rPr>
          <w:noProof/>
          <w:lang w:eastAsia="en-GB"/>
        </w:rPr>
        <mc:AlternateContent>
          <mc:Choice Requires="wps">
            <w:drawing>
              <wp:anchor distT="0" distB="0" distL="114300" distR="114300" simplePos="0" relativeHeight="251779072" behindDoc="0" locked="0" layoutInCell="1" allowOverlap="1" wp14:anchorId="1231E9A4" wp14:editId="5CF4832F">
                <wp:simplePos x="0" y="0"/>
                <wp:positionH relativeFrom="column">
                  <wp:posOffset>86995</wp:posOffset>
                </wp:positionH>
                <wp:positionV relativeFrom="paragraph">
                  <wp:posOffset>2157095</wp:posOffset>
                </wp:positionV>
                <wp:extent cx="4962525" cy="635"/>
                <wp:effectExtent l="0" t="0" r="9525" b="6350"/>
                <wp:wrapTopAndBottom/>
                <wp:docPr id="1" name="Text Box 1"/>
                <wp:cNvGraphicFramePr/>
                <a:graphic xmlns:a="http://schemas.openxmlformats.org/drawingml/2006/main">
                  <a:graphicData uri="http://schemas.microsoft.com/office/word/2010/wordprocessingShape">
                    <wps:wsp>
                      <wps:cNvSpPr txBox="1"/>
                      <wps:spPr>
                        <a:xfrm>
                          <a:off x="0" y="0"/>
                          <a:ext cx="4962525" cy="635"/>
                        </a:xfrm>
                        <a:prstGeom prst="rect">
                          <a:avLst/>
                        </a:prstGeom>
                        <a:solidFill>
                          <a:prstClr val="white"/>
                        </a:solidFill>
                        <a:ln>
                          <a:noFill/>
                        </a:ln>
                        <a:effectLst/>
                      </wps:spPr>
                      <wps:txbx>
                        <w:txbxContent>
                          <w:p w14:paraId="4047789A" w14:textId="2107C330" w:rsidR="00B53C7C" w:rsidRPr="00EC09A7" w:rsidRDefault="00B53C7C" w:rsidP="00CA4B96">
                            <w:pPr>
                              <w:pStyle w:val="Caption"/>
                              <w:rPr>
                                <w:noProof/>
                                <w:szCs w:val="24"/>
                              </w:rPr>
                            </w:pPr>
                            <w:bookmarkStart w:id="72" w:name="_Toc394743328"/>
                            <w:r>
                              <w:t xml:space="preserve">Figure </w:t>
                            </w:r>
                            <w:fldSimple w:instr=" STYLEREF 1 \s ">
                              <w:r>
                                <w:rPr>
                                  <w:noProof/>
                                </w:rPr>
                                <w:t>2</w:t>
                              </w:r>
                            </w:fldSimple>
                            <w:r>
                              <w:t>.</w:t>
                            </w:r>
                            <w:fldSimple w:instr=" SEQ Figure \* ARABIC \s 1 ">
                              <w:r>
                                <w:rPr>
                                  <w:noProof/>
                                </w:rPr>
                                <w:t>6</w:t>
                              </w:r>
                            </w:fldSimple>
                            <w:r>
                              <w:t xml:space="preserve">. </w:t>
                            </w:r>
                            <w:r w:rsidRPr="00913145">
                              <w:rPr>
                                <w:szCs w:val="22"/>
                              </w:rPr>
                              <w:t>C</w:t>
                            </w:r>
                            <w:r w:rsidRPr="00913145">
                              <w:rPr>
                                <w:szCs w:val="22"/>
                                <w:vertAlign w:val="subscript"/>
                              </w:rPr>
                              <w:t>2</w:t>
                            </w:r>
                            <w:r w:rsidRPr="00913145">
                              <w:rPr>
                                <w:szCs w:val="22"/>
                              </w:rPr>
                              <w:t>C</w:t>
                            </w:r>
                            <w:r w:rsidRPr="00913145">
                              <w:rPr>
                                <w:szCs w:val="22"/>
                                <w:vertAlign w:val="subscript"/>
                              </w:rPr>
                              <w:t>12</w:t>
                            </w:r>
                            <w:r w:rsidRPr="00913145">
                              <w:rPr>
                                <w:szCs w:val="22"/>
                              </w:rPr>
                              <w:t xml:space="preserve"> cells cu</w:t>
                            </w:r>
                            <w:r>
                              <w:rPr>
                                <w:szCs w:val="22"/>
                              </w:rPr>
                              <w:t>ltured in GM for a total of 4</w:t>
                            </w:r>
                            <w:r w:rsidRPr="00913145">
                              <w:rPr>
                                <w:szCs w:val="22"/>
                              </w:rPr>
                              <w:t xml:space="preserve"> days. Cells were fixed every 24 hours. (A) Cells incubated under normoxic conditions (21% O</w:t>
                            </w:r>
                            <w:r w:rsidRPr="00913145">
                              <w:rPr>
                                <w:szCs w:val="22"/>
                                <w:vertAlign w:val="subscript"/>
                              </w:rPr>
                              <w:t>2</w:t>
                            </w:r>
                            <w:r w:rsidRPr="00913145">
                              <w:rPr>
                                <w:szCs w:val="22"/>
                              </w:rPr>
                              <w:t>) (B) Cells incubated under normoxic conditions (21% O</w:t>
                            </w:r>
                            <w:r w:rsidRPr="00913145">
                              <w:rPr>
                                <w:szCs w:val="22"/>
                                <w:vertAlign w:val="subscript"/>
                              </w:rPr>
                              <w:t>2</w:t>
                            </w:r>
                            <w:r w:rsidRPr="00913145">
                              <w:rPr>
                                <w:szCs w:val="22"/>
                              </w:rPr>
                              <w:t>) and exposed to acute hypoxia (5% O</w:t>
                            </w:r>
                            <w:r w:rsidRPr="00913145">
                              <w:rPr>
                                <w:szCs w:val="22"/>
                                <w:vertAlign w:val="subscript"/>
                              </w:rPr>
                              <w:t>2</w:t>
                            </w:r>
                            <w:r w:rsidRPr="00913145">
                              <w:rPr>
                                <w:szCs w:val="22"/>
                              </w:rPr>
                              <w:t>) during the final 24 hours of culturing. Images were chosen at random from a selection of ten. Scale bar = 20 µm</w:t>
                            </w:r>
                            <w:r>
                              <w:rPr>
                                <w:szCs w:val="22"/>
                              </w:rPr>
                              <w:t>.</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31E9A4" id="Text Box 1" o:spid="_x0000_s1297" type="#_x0000_t202" style="position:absolute;margin-left:6.85pt;margin-top:169.85pt;width:390.75pt;height:.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" stroked="f">
                <v:textbox style="mso-fit-shape-to-text:t" inset="0,0,0,0">
                  <w:txbxContent>
                    <w:p w14:paraId="4047789A" w14:textId="2107C330" w:rsidR="00B53C7C" w:rsidRPr="00EC09A7" w:rsidRDefault="00B53C7C" w:rsidP="00CA4B96">
                      <w:pPr>
                        <w:pStyle w:val="Caption"/>
                        <w:rPr>
                          <w:noProof/>
                          <w:szCs w:val="24"/>
                        </w:rPr>
                      </w:pPr>
                      <w:bookmarkStart w:id="73" w:name="_Toc394743328"/>
                      <w:r>
                        <w:t xml:space="preserve">Figure </w:t>
                      </w:r>
                      <w:fldSimple w:instr=" STYLEREF 1 \s ">
                        <w:r>
                          <w:rPr>
                            <w:noProof/>
                          </w:rPr>
                          <w:t>2</w:t>
                        </w:r>
                      </w:fldSimple>
                      <w:r>
                        <w:t>.</w:t>
                      </w:r>
                      <w:fldSimple w:instr=" SEQ Figure \* ARABIC \s 1 ">
                        <w:r>
                          <w:rPr>
                            <w:noProof/>
                          </w:rPr>
                          <w:t>6</w:t>
                        </w:r>
                      </w:fldSimple>
                      <w:r>
                        <w:t xml:space="preserve">. </w:t>
                      </w:r>
                      <w:r w:rsidRPr="00913145">
                        <w:rPr>
                          <w:szCs w:val="22"/>
                        </w:rPr>
                        <w:t>C</w:t>
                      </w:r>
                      <w:r w:rsidRPr="00913145">
                        <w:rPr>
                          <w:szCs w:val="22"/>
                          <w:vertAlign w:val="subscript"/>
                        </w:rPr>
                        <w:t>2</w:t>
                      </w:r>
                      <w:r w:rsidRPr="00913145">
                        <w:rPr>
                          <w:szCs w:val="22"/>
                        </w:rPr>
                        <w:t>C</w:t>
                      </w:r>
                      <w:r w:rsidRPr="00913145">
                        <w:rPr>
                          <w:szCs w:val="22"/>
                          <w:vertAlign w:val="subscript"/>
                        </w:rPr>
                        <w:t>12</w:t>
                      </w:r>
                      <w:r w:rsidRPr="00913145">
                        <w:rPr>
                          <w:szCs w:val="22"/>
                        </w:rPr>
                        <w:t xml:space="preserve"> cells cu</w:t>
                      </w:r>
                      <w:r>
                        <w:rPr>
                          <w:szCs w:val="22"/>
                        </w:rPr>
                        <w:t>ltured in GM for a total of 4</w:t>
                      </w:r>
                      <w:r w:rsidRPr="00913145">
                        <w:rPr>
                          <w:szCs w:val="22"/>
                        </w:rPr>
                        <w:t xml:space="preserve"> days. Cells were fixed every 24 hours. (A) Cells incubated under normoxic conditions (21% O</w:t>
                      </w:r>
                      <w:r w:rsidRPr="00913145">
                        <w:rPr>
                          <w:szCs w:val="22"/>
                          <w:vertAlign w:val="subscript"/>
                        </w:rPr>
                        <w:t>2</w:t>
                      </w:r>
                      <w:r w:rsidRPr="00913145">
                        <w:rPr>
                          <w:szCs w:val="22"/>
                        </w:rPr>
                        <w:t>) (B) Cells incubated under normoxic conditions (21% O</w:t>
                      </w:r>
                      <w:r w:rsidRPr="00913145">
                        <w:rPr>
                          <w:szCs w:val="22"/>
                          <w:vertAlign w:val="subscript"/>
                        </w:rPr>
                        <w:t>2</w:t>
                      </w:r>
                      <w:r w:rsidRPr="00913145">
                        <w:rPr>
                          <w:szCs w:val="22"/>
                        </w:rPr>
                        <w:t>) and exposed to acute hypoxia (5% O</w:t>
                      </w:r>
                      <w:r w:rsidRPr="00913145">
                        <w:rPr>
                          <w:szCs w:val="22"/>
                          <w:vertAlign w:val="subscript"/>
                        </w:rPr>
                        <w:t>2</w:t>
                      </w:r>
                      <w:r w:rsidRPr="00913145">
                        <w:rPr>
                          <w:szCs w:val="22"/>
                        </w:rPr>
                        <w:t>) during the final 24 hours of culturing. Images were chosen at random from a selection of ten. Scale bar = 20 µm</w:t>
                      </w:r>
                      <w:r>
                        <w:rPr>
                          <w:szCs w:val="22"/>
                        </w:rPr>
                        <w:t>.</w:t>
                      </w:r>
                      <w:bookmarkEnd w:id="73"/>
                    </w:p>
                  </w:txbxContent>
                </v:textbox>
                <w10:wrap type="topAndBottom"/>
              </v:shape>
            </w:pict>
          </mc:Fallback>
        </mc:AlternateContent>
      </w:r>
      <w:r w:rsidR="002759E6">
        <w:rPr>
          <w:noProof/>
          <w:lang w:eastAsia="en-GB"/>
        </w:rPr>
        <mc:AlternateContent>
          <mc:Choice Requires="wps">
            <w:drawing>
              <wp:anchor distT="0" distB="0" distL="114300" distR="114300" simplePos="0" relativeHeight="251720704" behindDoc="0" locked="0" layoutInCell="1" allowOverlap="1" wp14:anchorId="3CC1D0D5" wp14:editId="49A75707">
                <wp:simplePos x="0" y="0"/>
                <wp:positionH relativeFrom="margin">
                  <wp:posOffset>1905</wp:posOffset>
                </wp:positionH>
                <wp:positionV relativeFrom="paragraph">
                  <wp:posOffset>6746875</wp:posOffset>
                </wp:positionV>
                <wp:extent cx="5400675" cy="1828800"/>
                <wp:effectExtent l="0" t="0" r="1905" b="0"/>
                <wp:wrapSquare wrapText="bothSides"/>
                <wp:docPr id="51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30B81" w14:textId="13096DC4" w:rsidR="00B53C7C" w:rsidRPr="00913145" w:rsidRDefault="00B53C7C" w:rsidP="00064D2B">
                            <w:pPr>
                              <w:pStyle w:val="Caption"/>
                              <w:jc w:val="both"/>
                              <w:rPr>
                                <w:szCs w:val="22"/>
                              </w:rPr>
                            </w:pPr>
                            <w:bookmarkStart w:id="74" w:name="_Ref346634583"/>
                            <w:bookmarkStart w:id="75" w:name="_Toc348615141"/>
                            <w:bookmarkStart w:id="76" w:name="_Toc348947911"/>
                            <w:bookmarkStart w:id="77" w:name="_Toc348947950"/>
                            <w:bookmarkStart w:id="78" w:name="_Toc349050736"/>
                            <w:r w:rsidRPr="00913145">
                              <w:rPr>
                                <w:szCs w:val="22"/>
                              </w:rPr>
                              <w:t xml:space="preserve">Figure </w:t>
                            </w:r>
                            <w:r>
                              <w:rPr>
                                <w:szCs w:val="22"/>
                              </w:rPr>
                              <w:fldChar w:fldCharType="begin"/>
                            </w:r>
                            <w:r>
                              <w:rPr>
                                <w:szCs w:val="22"/>
                              </w:rPr>
                              <w:instrText xml:space="preserve"> STYLEREF 1 \s </w:instrText>
                            </w:r>
                            <w:r>
                              <w:rPr>
                                <w:szCs w:val="22"/>
                              </w:rPr>
                              <w:fldChar w:fldCharType="separate"/>
                            </w:r>
                            <w:r>
                              <w:rPr>
                                <w:noProof/>
                                <w:szCs w:val="22"/>
                              </w:rPr>
                              <w:t>2</w:t>
                            </w:r>
                            <w:r>
                              <w:rPr>
                                <w:szCs w:val="22"/>
                              </w:rPr>
                              <w:fldChar w:fldCharType="end"/>
                            </w:r>
                            <w:r>
                              <w:rPr>
                                <w:szCs w:val="22"/>
                              </w:rPr>
                              <w:t>.</w:t>
                            </w:r>
                            <w:bookmarkEnd w:id="74"/>
                            <w:r>
                              <w:rPr>
                                <w:szCs w:val="22"/>
                              </w:rPr>
                              <w:t>7</w:t>
                            </w:r>
                            <w:r w:rsidRPr="00913145">
                              <w:rPr>
                                <w:szCs w:val="22"/>
                              </w:rPr>
                              <w:t>. C</w:t>
                            </w:r>
                            <w:r w:rsidRPr="00913145">
                              <w:rPr>
                                <w:szCs w:val="22"/>
                                <w:vertAlign w:val="subscript"/>
                              </w:rPr>
                              <w:t>2</w:t>
                            </w:r>
                            <w:r w:rsidRPr="00913145">
                              <w:rPr>
                                <w:szCs w:val="22"/>
                              </w:rPr>
                              <w:t>C</w:t>
                            </w:r>
                            <w:r w:rsidRPr="00913145">
                              <w:rPr>
                                <w:szCs w:val="22"/>
                                <w:vertAlign w:val="subscript"/>
                              </w:rPr>
                              <w:t>12</w:t>
                            </w:r>
                            <w:r w:rsidRPr="00913145">
                              <w:rPr>
                                <w:szCs w:val="22"/>
                              </w:rPr>
                              <w:t xml:space="preserve"> cells cultured in GM immunostained for desmin (red) with a DAPI nuclear stain (blue). A</w:t>
                            </w:r>
                            <w:r w:rsidRPr="00913145">
                              <w:rPr>
                                <w:szCs w:val="22"/>
                                <w:vertAlign w:val="subscript"/>
                              </w:rPr>
                              <w:t>24</w:t>
                            </w:r>
                            <w:r w:rsidRPr="00913145">
                              <w:rPr>
                                <w:szCs w:val="22"/>
                              </w:rPr>
                              <w:t>, cells incubated</w:t>
                            </w:r>
                            <w:r>
                              <w:rPr>
                                <w:szCs w:val="22"/>
                              </w:rPr>
                              <w:t xml:space="preserve"> under normoxic conditions (F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24 hours; A</w:t>
                            </w:r>
                            <w:r w:rsidRPr="00913145">
                              <w:rPr>
                                <w:szCs w:val="22"/>
                                <w:vertAlign w:val="subscript"/>
                              </w:rPr>
                              <w:t>96</w:t>
                            </w:r>
                            <w:r w:rsidRPr="00913145">
                              <w:rPr>
                                <w:szCs w:val="22"/>
                              </w:rPr>
                              <w:t>, cells incubated under normoxic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96 hours; B</w:t>
                            </w:r>
                            <w:r w:rsidRPr="00913145">
                              <w:rPr>
                                <w:szCs w:val="22"/>
                                <w:vertAlign w:val="subscript"/>
                              </w:rPr>
                              <w:t>24</w:t>
                            </w:r>
                            <w:r w:rsidRPr="00913145">
                              <w:rPr>
                                <w:szCs w:val="22"/>
                              </w:rPr>
                              <w:t>, cells incubated under hypoxic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0.05</w:t>
                            </w:r>
                            <w:r w:rsidRPr="00913145">
                              <w:rPr>
                                <w:szCs w:val="22"/>
                              </w:rPr>
                              <w:t>) for 24 hours; and B</w:t>
                            </w:r>
                            <w:r w:rsidRPr="00913145">
                              <w:rPr>
                                <w:szCs w:val="22"/>
                                <w:vertAlign w:val="subscript"/>
                              </w:rPr>
                              <w:t>96</w:t>
                            </w:r>
                            <w:r w:rsidRPr="00913145">
                              <w:rPr>
                                <w:szCs w:val="22"/>
                              </w:rPr>
                              <w:t>, cells incubated under normoxic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72 hours with acute hypoxic exposure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0.05</w:t>
                            </w:r>
                            <w:r w:rsidRPr="00913145">
                              <w:rPr>
                                <w:szCs w:val="22"/>
                              </w:rPr>
                              <w:t>) during the final 24 hours of culturing. Images selected randomly from a selection of ten. Scale bar = 20µm</w:t>
                            </w:r>
                            <w:bookmarkEnd w:id="75"/>
                            <w:bookmarkEnd w:id="76"/>
                            <w:bookmarkEnd w:id="77"/>
                            <w:bookmarkEnd w:id="78"/>
                            <w:r>
                              <w:rPr>
                                <w:szCs w:val="22"/>
                              </w:rPr>
                              <w:t>.</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D0D5" id="Text Box 257" o:spid="_x0000_s1298" type="#_x0000_t202" style="position:absolute;margin-left:.15pt;margin-top:531.25pt;width:425.25pt;height:2in;z-index:2517207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" stroked="f">
                <v:textbox inset="0,0,0,0">
                  <w:txbxContent>
                    <w:p w14:paraId="63930B81" w14:textId="13096DC4" w:rsidR="00B53C7C" w:rsidRPr="00913145" w:rsidRDefault="00B53C7C" w:rsidP="00064D2B">
                      <w:pPr>
                        <w:pStyle w:val="Caption"/>
                        <w:jc w:val="both"/>
                        <w:rPr>
                          <w:szCs w:val="22"/>
                        </w:rPr>
                      </w:pPr>
                      <w:bookmarkStart w:id="79" w:name="_Ref346634583"/>
                      <w:bookmarkStart w:id="80" w:name="_Toc348615141"/>
                      <w:bookmarkStart w:id="81" w:name="_Toc348947911"/>
                      <w:bookmarkStart w:id="82" w:name="_Toc348947950"/>
                      <w:bookmarkStart w:id="83" w:name="_Toc349050736"/>
                      <w:r w:rsidRPr="00913145">
                        <w:rPr>
                          <w:szCs w:val="22"/>
                        </w:rPr>
                        <w:t xml:space="preserve">Figure </w:t>
                      </w:r>
                      <w:r>
                        <w:rPr>
                          <w:szCs w:val="22"/>
                        </w:rPr>
                        <w:fldChar w:fldCharType="begin"/>
                      </w:r>
                      <w:r>
                        <w:rPr>
                          <w:szCs w:val="22"/>
                        </w:rPr>
                        <w:instrText xml:space="preserve"> STYLEREF 1 \s </w:instrText>
                      </w:r>
                      <w:r>
                        <w:rPr>
                          <w:szCs w:val="22"/>
                        </w:rPr>
                        <w:fldChar w:fldCharType="separate"/>
                      </w:r>
                      <w:r>
                        <w:rPr>
                          <w:noProof/>
                          <w:szCs w:val="22"/>
                        </w:rPr>
                        <w:t>2</w:t>
                      </w:r>
                      <w:r>
                        <w:rPr>
                          <w:szCs w:val="22"/>
                        </w:rPr>
                        <w:fldChar w:fldCharType="end"/>
                      </w:r>
                      <w:r>
                        <w:rPr>
                          <w:szCs w:val="22"/>
                        </w:rPr>
                        <w:t>.</w:t>
                      </w:r>
                      <w:bookmarkEnd w:id="79"/>
                      <w:r>
                        <w:rPr>
                          <w:szCs w:val="22"/>
                        </w:rPr>
                        <w:t>7</w:t>
                      </w:r>
                      <w:r w:rsidRPr="00913145">
                        <w:rPr>
                          <w:szCs w:val="22"/>
                        </w:rPr>
                        <w:t>. C</w:t>
                      </w:r>
                      <w:r w:rsidRPr="00913145">
                        <w:rPr>
                          <w:szCs w:val="22"/>
                          <w:vertAlign w:val="subscript"/>
                        </w:rPr>
                        <w:t>2</w:t>
                      </w:r>
                      <w:r w:rsidRPr="00913145">
                        <w:rPr>
                          <w:szCs w:val="22"/>
                        </w:rPr>
                        <w:t>C</w:t>
                      </w:r>
                      <w:r w:rsidRPr="00913145">
                        <w:rPr>
                          <w:szCs w:val="22"/>
                          <w:vertAlign w:val="subscript"/>
                        </w:rPr>
                        <w:t>12</w:t>
                      </w:r>
                      <w:r w:rsidRPr="00913145">
                        <w:rPr>
                          <w:szCs w:val="22"/>
                        </w:rPr>
                        <w:t xml:space="preserve"> cells cultured in GM immunostained for desmin (red) with a DAPI nuclear stain (blue). A</w:t>
                      </w:r>
                      <w:r w:rsidRPr="00913145">
                        <w:rPr>
                          <w:szCs w:val="22"/>
                          <w:vertAlign w:val="subscript"/>
                        </w:rPr>
                        <w:t>24</w:t>
                      </w:r>
                      <w:r w:rsidRPr="00913145">
                        <w:rPr>
                          <w:szCs w:val="22"/>
                        </w:rPr>
                        <w:t>, cells incubated</w:t>
                      </w:r>
                      <w:r>
                        <w:rPr>
                          <w:szCs w:val="22"/>
                        </w:rPr>
                        <w:t xml:space="preserve"> under normoxic conditions (F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24 hours; A</w:t>
                      </w:r>
                      <w:r w:rsidRPr="00913145">
                        <w:rPr>
                          <w:szCs w:val="22"/>
                          <w:vertAlign w:val="subscript"/>
                        </w:rPr>
                        <w:t>96</w:t>
                      </w:r>
                      <w:r w:rsidRPr="00913145">
                        <w:rPr>
                          <w:szCs w:val="22"/>
                        </w:rPr>
                        <w:t>, cells incubated under normoxic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96 hours; B</w:t>
                      </w:r>
                      <w:r w:rsidRPr="00913145">
                        <w:rPr>
                          <w:szCs w:val="22"/>
                          <w:vertAlign w:val="subscript"/>
                        </w:rPr>
                        <w:t>24</w:t>
                      </w:r>
                      <w:r w:rsidRPr="00913145">
                        <w:rPr>
                          <w:szCs w:val="22"/>
                        </w:rPr>
                        <w:t>, cells incubated under hypoxic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0.05</w:t>
                      </w:r>
                      <w:r w:rsidRPr="00913145">
                        <w:rPr>
                          <w:szCs w:val="22"/>
                        </w:rPr>
                        <w:t>) for 24 hours; and B</w:t>
                      </w:r>
                      <w:r w:rsidRPr="00913145">
                        <w:rPr>
                          <w:szCs w:val="22"/>
                          <w:vertAlign w:val="subscript"/>
                        </w:rPr>
                        <w:t>96</w:t>
                      </w:r>
                      <w:r w:rsidRPr="00913145">
                        <w:rPr>
                          <w:szCs w:val="22"/>
                        </w:rPr>
                        <w:t>, cells incubated under normoxic conditions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0.209</w:t>
                      </w:r>
                      <w:r w:rsidRPr="00913145">
                        <w:rPr>
                          <w:szCs w:val="22"/>
                        </w:rPr>
                        <w:t>) for 72 hours with acute hypoxic exposure (</w:t>
                      </w:r>
                      <w:r>
                        <w:rPr>
                          <w:szCs w:val="22"/>
                        </w:rPr>
                        <w:t>F</w:t>
                      </w:r>
                      <w:r w:rsidRPr="00E445B9">
                        <w:rPr>
                          <w:szCs w:val="22"/>
                          <w:vertAlign w:val="subscript"/>
                        </w:rPr>
                        <w:t>I</w:t>
                      </w:r>
                      <w:r w:rsidRPr="00913145">
                        <w:rPr>
                          <w:szCs w:val="22"/>
                        </w:rPr>
                        <w:t>O</w:t>
                      </w:r>
                      <w:r w:rsidRPr="00913145">
                        <w:rPr>
                          <w:szCs w:val="22"/>
                          <w:vertAlign w:val="subscript"/>
                        </w:rPr>
                        <w:t>2</w:t>
                      </w:r>
                      <w:r>
                        <w:rPr>
                          <w:szCs w:val="22"/>
                        </w:rPr>
                        <w:t xml:space="preserve"> 0.05</w:t>
                      </w:r>
                      <w:r w:rsidRPr="00913145">
                        <w:rPr>
                          <w:szCs w:val="22"/>
                        </w:rPr>
                        <w:t>) during the final 24 hours of culturing. Images selected randomly from a selection of ten. Scale bar = 20µm</w:t>
                      </w:r>
                      <w:bookmarkEnd w:id="80"/>
                      <w:bookmarkEnd w:id="81"/>
                      <w:bookmarkEnd w:id="82"/>
                      <w:bookmarkEnd w:id="83"/>
                      <w:r>
                        <w:rPr>
                          <w:szCs w:val="22"/>
                        </w:rPr>
                        <w:t>.</w:t>
                      </w:r>
                    </w:p>
                  </w:txbxContent>
                </v:textbox>
                <w10:wrap type="square" anchorx="margin"/>
              </v:shape>
            </w:pict>
          </mc:Fallback>
        </mc:AlternateContent>
      </w:r>
      <w:r w:rsidR="002759E6">
        <w:rPr>
          <w:rFonts w:asciiTheme="minorHAnsi" w:hAnsiTheme="minorHAnsi" w:cstheme="minorBidi"/>
          <w:noProof/>
          <w:szCs w:val="22"/>
          <w:lang w:eastAsia="en-GB"/>
        </w:rPr>
        <mc:AlternateContent>
          <mc:Choice Requires="wpg">
            <w:drawing>
              <wp:anchor distT="0" distB="0" distL="114300" distR="114300" simplePos="0" relativeHeight="251740160" behindDoc="0" locked="0" layoutInCell="1" allowOverlap="1" wp14:anchorId="79D4C00E" wp14:editId="7CAFA342">
                <wp:simplePos x="0" y="0"/>
                <wp:positionH relativeFrom="column">
                  <wp:posOffset>3810</wp:posOffset>
                </wp:positionH>
                <wp:positionV relativeFrom="paragraph">
                  <wp:posOffset>7620</wp:posOffset>
                </wp:positionV>
                <wp:extent cx="4962525" cy="2056765"/>
                <wp:effectExtent l="0" t="0" r="9525" b="635"/>
                <wp:wrapTopAndBottom/>
                <wp:docPr id="49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2056765"/>
                          <a:chOff x="8275" y="8367"/>
                          <a:chExt cx="55948" cy="24265"/>
                        </a:xfrm>
                      </wpg:grpSpPr>
                      <wps:wsp>
                        <wps:cNvPr id="497" name="Text Box 40"/>
                        <wps:cNvSpPr txBox="1">
                          <a:spLocks noChangeArrowheads="1"/>
                        </wps:cNvSpPr>
                        <wps:spPr bwMode="auto">
                          <a:xfrm>
                            <a:off x="8275" y="19168"/>
                            <a:ext cx="55948"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54AD" w14:textId="77777777" w:rsidR="00B53C7C" w:rsidRPr="00331167" w:rsidRDefault="00B53C7C" w:rsidP="008E2DBD">
                              <w:pPr>
                                <w:pStyle w:val="NormalWeb"/>
                                <w:spacing w:before="0" w:beforeAutospacing="0" w:after="200" w:afterAutospacing="0"/>
                                <w:textAlignment w:val="baseline"/>
                                <w:rPr>
                                  <w:b/>
                                </w:rPr>
                              </w:pPr>
                              <w:r w:rsidRPr="00331167">
                                <w:rPr>
                                  <w:rFonts w:ascii="Calibri" w:hAnsi="Calibri" w:cs="Arial"/>
                                  <w:b/>
                                  <w:color w:val="000000" w:themeColor="text1"/>
                                  <w:kern w:val="24"/>
                                  <w:sz w:val="22"/>
                                  <w:szCs w:val="22"/>
                                </w:rPr>
                                <w:t xml:space="preserve">          </w:t>
                              </w:r>
                              <w:r w:rsidRPr="00331167">
                                <w:rPr>
                                  <w:rFonts w:cs="Arial"/>
                                  <w:b/>
                                  <w:color w:val="000000" w:themeColor="text1"/>
                                  <w:kern w:val="24"/>
                                  <w:sz w:val="22"/>
                                  <w:szCs w:val="22"/>
                                </w:rPr>
                                <w:t>24 hours                     48 hours                      72 hours                    96 hours</w:t>
                              </w:r>
                            </w:p>
                          </w:txbxContent>
                        </wps:txbx>
                        <wps:bodyPr rot="0" vert="horz" wrap="square" lIns="91440" tIns="45720" rIns="91440" bIns="45720" anchor="t" anchorCtr="0" upright="1">
                          <a:noAutofit/>
                        </wps:bodyPr>
                      </wps:wsp>
                      <pic:pic xmlns:pic="http://schemas.openxmlformats.org/drawingml/2006/picture">
                        <pic:nvPicPr>
                          <pic:cNvPr id="498" name="Picture 289"/>
                          <pic:cNvPicPr>
                            <a:picLocks noChangeAspect="1" noChangeArrowheads="1"/>
                          </pic:cNvPicPr>
                        </pic:nvPicPr>
                        <pic:blipFill>
                          <a:blip r:embed="rId50">
                            <a:lum bright="10000"/>
                            <a:extLst>
                              <a:ext uri="{28A0092B-C50C-407E-A947-70E740481C1C}">
                                <a14:useLocalDpi xmlns:a14="http://schemas.microsoft.com/office/drawing/2010/main" val="0"/>
                              </a:ext>
                            </a:extLst>
                          </a:blip>
                          <a:srcRect/>
                          <a:stretch>
                            <a:fillRect/>
                          </a:stretch>
                        </pic:blipFill>
                        <pic:spPr bwMode="auto">
                          <a:xfrm>
                            <a:off x="9218" y="8367"/>
                            <a:ext cx="14179" cy="10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290"/>
                          <pic:cNvPicPr>
                            <a:picLocks noChangeAspect="1" noChangeArrowheads="1"/>
                          </pic:cNvPicPr>
                        </pic:nvPicPr>
                        <pic:blipFill>
                          <a:blip r:embed="rId51">
                            <a:lum bright="22000"/>
                            <a:extLst>
                              <a:ext uri="{28A0092B-C50C-407E-A947-70E740481C1C}">
                                <a14:useLocalDpi xmlns:a14="http://schemas.microsoft.com/office/drawing/2010/main" val="0"/>
                              </a:ext>
                            </a:extLst>
                          </a:blip>
                          <a:srcRect/>
                          <a:stretch>
                            <a:fillRect/>
                          </a:stretch>
                        </pic:blipFill>
                        <pic:spPr bwMode="auto">
                          <a:xfrm>
                            <a:off x="22677" y="8367"/>
                            <a:ext cx="14184" cy="10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291"/>
                          <pic:cNvPicPr>
                            <a:picLocks noChangeAspect="1" noChangeArrowheads="1"/>
                          </pic:cNvPicPr>
                        </pic:nvPicPr>
                        <pic:blipFill>
                          <a:blip r:embed="rId52">
                            <a:lum bright="10000"/>
                            <a:extLst>
                              <a:ext uri="{28A0092B-C50C-407E-A947-70E740481C1C}">
                                <a14:useLocalDpi xmlns:a14="http://schemas.microsoft.com/office/drawing/2010/main" val="0"/>
                              </a:ext>
                            </a:extLst>
                          </a:blip>
                          <a:srcRect/>
                          <a:stretch>
                            <a:fillRect/>
                          </a:stretch>
                        </pic:blipFill>
                        <pic:spPr bwMode="auto">
                          <a:xfrm>
                            <a:off x="36358" y="8367"/>
                            <a:ext cx="14184" cy="10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292"/>
                          <pic:cNvPicPr>
                            <a:picLocks noChangeAspect="1" noChangeArrowheads="1"/>
                          </pic:cNvPicPr>
                        </pic:nvPicPr>
                        <pic:blipFill>
                          <a:blip r:embed="rId53">
                            <a:lum bright="10000"/>
                            <a:extLst>
                              <a:ext uri="{28A0092B-C50C-407E-A947-70E740481C1C}">
                                <a14:useLocalDpi xmlns:a14="http://schemas.microsoft.com/office/drawing/2010/main" val="0"/>
                              </a:ext>
                            </a:extLst>
                          </a:blip>
                          <a:srcRect/>
                          <a:stretch>
                            <a:fillRect/>
                          </a:stretch>
                        </pic:blipFill>
                        <pic:spPr bwMode="auto">
                          <a:xfrm>
                            <a:off x="50040" y="8367"/>
                            <a:ext cx="14184" cy="10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293"/>
                          <pic:cNvPicPr>
                            <a:picLocks noChangeAspect="1" noChangeArrowheads="1"/>
                          </pic:cNvPicPr>
                        </pic:nvPicPr>
                        <pic:blipFill>
                          <a:blip r:embed="rId54">
                            <a:lum bright="10000"/>
                            <a:extLst>
                              <a:ext uri="{28A0092B-C50C-407E-A947-70E740481C1C}">
                                <a14:useLocalDpi xmlns:a14="http://schemas.microsoft.com/office/drawing/2010/main" val="0"/>
                              </a:ext>
                            </a:extLst>
                          </a:blip>
                          <a:srcRect/>
                          <a:stretch>
                            <a:fillRect/>
                          </a:stretch>
                        </pic:blipFill>
                        <pic:spPr bwMode="auto">
                          <a:xfrm>
                            <a:off x="8995" y="22048"/>
                            <a:ext cx="14184" cy="10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294"/>
                          <pic:cNvPicPr>
                            <a:picLocks noChangeAspect="1" noChangeArrowheads="1"/>
                          </pic:cNvPicPr>
                        </pic:nvPicPr>
                        <pic:blipFill>
                          <a:blip r:embed="rId55">
                            <a:lum bright="10000"/>
                            <a:extLst>
                              <a:ext uri="{28A0092B-C50C-407E-A947-70E740481C1C}">
                                <a14:useLocalDpi xmlns:a14="http://schemas.microsoft.com/office/drawing/2010/main" val="0"/>
                              </a:ext>
                            </a:extLst>
                          </a:blip>
                          <a:srcRect/>
                          <a:stretch>
                            <a:fillRect/>
                          </a:stretch>
                        </pic:blipFill>
                        <pic:spPr bwMode="auto">
                          <a:xfrm>
                            <a:off x="22677" y="22048"/>
                            <a:ext cx="14184" cy="10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295"/>
                          <pic:cNvPicPr>
                            <a:picLocks noChangeAspect="1" noChangeArrowheads="1"/>
                          </pic:cNvPicPr>
                        </pic:nvPicPr>
                        <pic:blipFill>
                          <a:blip r:embed="rId56">
                            <a:lum bright="10000"/>
                            <a:extLst>
                              <a:ext uri="{28A0092B-C50C-407E-A947-70E740481C1C}">
                                <a14:useLocalDpi xmlns:a14="http://schemas.microsoft.com/office/drawing/2010/main" val="0"/>
                              </a:ext>
                            </a:extLst>
                          </a:blip>
                          <a:srcRect/>
                          <a:stretch>
                            <a:fillRect/>
                          </a:stretch>
                        </pic:blipFill>
                        <pic:spPr bwMode="auto">
                          <a:xfrm>
                            <a:off x="36358" y="22048"/>
                            <a:ext cx="14184" cy="10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296"/>
                          <pic:cNvPicPr>
                            <a:picLocks noChangeAspect="1" noChangeArrowheads="1"/>
                          </pic:cNvPicPr>
                        </pic:nvPicPr>
                        <pic:blipFill>
                          <a:blip r:embed="rId57">
                            <a:lum bright="10000"/>
                            <a:extLst>
                              <a:ext uri="{28A0092B-C50C-407E-A947-70E740481C1C}">
                                <a14:useLocalDpi xmlns:a14="http://schemas.microsoft.com/office/drawing/2010/main" val="0"/>
                              </a:ext>
                            </a:extLst>
                          </a:blip>
                          <a:srcRect/>
                          <a:stretch>
                            <a:fillRect/>
                          </a:stretch>
                        </pic:blipFill>
                        <pic:spPr bwMode="auto">
                          <a:xfrm>
                            <a:off x="50040" y="22048"/>
                            <a:ext cx="14184" cy="10584"/>
                          </a:xfrm>
                          <a:prstGeom prst="rect">
                            <a:avLst/>
                          </a:prstGeom>
                          <a:noFill/>
                          <a:extLst>
                            <a:ext uri="{909E8E84-426E-40DD-AFC4-6F175D3DCCD1}">
                              <a14:hiddenFill xmlns:a14="http://schemas.microsoft.com/office/drawing/2010/main">
                                <a:solidFill>
                                  <a:srgbClr val="FFFFFF"/>
                                </a:solidFill>
                              </a14:hiddenFill>
                            </a:ext>
                          </a:extLst>
                        </pic:spPr>
                      </pic:pic>
                      <wps:wsp>
                        <wps:cNvPr id="508" name="Text Box 46"/>
                        <wps:cNvSpPr txBox="1">
                          <a:spLocks noChangeArrowheads="1"/>
                        </wps:cNvSpPr>
                        <wps:spPr bwMode="auto">
                          <a:xfrm>
                            <a:off x="9113" y="8367"/>
                            <a:ext cx="2763"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12007" w14:textId="77777777" w:rsidR="00B53C7C" w:rsidRDefault="00B53C7C" w:rsidP="008E2DBD">
                              <w:pPr>
                                <w:pStyle w:val="NormalWeb"/>
                                <w:spacing w:before="0" w:beforeAutospacing="0" w:after="200" w:afterAutospacing="0"/>
                                <w:textAlignment w:val="baseline"/>
                              </w:pPr>
                              <w:r>
                                <w:rPr>
                                  <w:rFonts w:cs="Arial"/>
                                  <w:b/>
                                  <w:bCs/>
                                  <w:color w:val="FFFFFF" w:themeColor="background1"/>
                                  <w:kern w:val="24"/>
                                  <w:sz w:val="22"/>
                                  <w:szCs w:val="22"/>
                                </w:rPr>
                                <w:t>A</w:t>
                              </w:r>
                            </w:p>
                          </w:txbxContent>
                        </wps:txbx>
                        <wps:bodyPr rot="0" vert="horz" wrap="square" lIns="91440" tIns="45720" rIns="91440" bIns="45720" anchor="t" anchorCtr="0" upright="1">
                          <a:noAutofit/>
                        </wps:bodyPr>
                      </wps:wsp>
                      <wps:wsp>
                        <wps:cNvPr id="509" name="Text Box 46"/>
                        <wps:cNvSpPr txBox="1">
                          <a:spLocks noChangeArrowheads="1"/>
                        </wps:cNvSpPr>
                        <wps:spPr bwMode="auto">
                          <a:xfrm>
                            <a:off x="8995" y="22048"/>
                            <a:ext cx="2763"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3494" w14:textId="77777777" w:rsidR="00B53C7C" w:rsidRDefault="00B53C7C" w:rsidP="008E2DBD">
                              <w:pPr>
                                <w:pStyle w:val="NormalWeb"/>
                                <w:spacing w:before="0" w:beforeAutospacing="0" w:after="200" w:afterAutospacing="0"/>
                                <w:textAlignment w:val="baseline"/>
                              </w:pPr>
                              <w:r>
                                <w:rPr>
                                  <w:rFonts w:cs="Arial"/>
                                  <w:b/>
                                  <w:bCs/>
                                  <w:color w:val="FFFFFF" w:themeColor="background1"/>
                                  <w:kern w:val="24"/>
                                  <w:sz w:val="22"/>
                                  <w:szCs w:val="2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4C00E" id="Group 23" o:spid="_x0000_s1299" style="position:absolute;margin-left:.3pt;margin-top:.6pt;width:390.75pt;height:161.95pt;z-index:251740160;mso-position-horizontal-relative:text;mso-position-vertical-relative:text" coordorigin="8275,8367" coordsize="55948,242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">
                <v:shape id="Text Box 40" o:spid="_x0000_s1300" type="#_x0000_t202" style="position:absolute;left:8275;top:19168;width:559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274E54AD" w14:textId="77777777" w:rsidR="00B53C7C" w:rsidRPr="00331167" w:rsidRDefault="00B53C7C" w:rsidP="008E2DBD">
                        <w:pPr>
                          <w:pStyle w:val="NormalWeb"/>
                          <w:spacing w:before="0" w:beforeAutospacing="0" w:after="200" w:afterAutospacing="0"/>
                          <w:textAlignment w:val="baseline"/>
                          <w:rPr>
                            <w:b/>
                          </w:rPr>
                        </w:pPr>
                        <w:r w:rsidRPr="00331167">
                          <w:rPr>
                            <w:rFonts w:ascii="Calibri" w:hAnsi="Calibri" w:cs="Arial"/>
                            <w:b/>
                            <w:color w:val="000000" w:themeColor="text1"/>
                            <w:kern w:val="24"/>
                            <w:sz w:val="22"/>
                            <w:szCs w:val="22"/>
                          </w:rPr>
                          <w:t xml:space="preserve">          </w:t>
                        </w:r>
                        <w:r w:rsidRPr="00331167">
                          <w:rPr>
                            <w:rFonts w:cs="Arial"/>
                            <w:b/>
                            <w:color w:val="000000" w:themeColor="text1"/>
                            <w:kern w:val="24"/>
                            <w:sz w:val="22"/>
                            <w:szCs w:val="22"/>
                          </w:rPr>
                          <w:t>24 hours                     48 hours                      72 hours                    96 hours</w:t>
                        </w:r>
                      </w:p>
                    </w:txbxContent>
                  </v:textbox>
                </v:shape>
                <v:shape id="Picture 289" o:spid="_x0000_s1301" type="#_x0000_t75" style="position:absolute;left:9218;top:8367;width:14179;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">
                  <v:imagedata r:id="rId58" o:title="" blacklevel="3277f"/>
                </v:shape>
                <v:shape id="Picture 290" o:spid="_x0000_s1302" type="#_x0000_t75" style="position:absolute;left:22677;top:8367;width:14184;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">
                  <v:imagedata r:id="rId59" o:title="" blacklevel="7209f"/>
                </v:shape>
                <v:shape id="Picture 291" o:spid="_x0000_s1303" type="#_x0000_t75" style="position:absolute;left:36358;top:8367;width:14184;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">
                  <v:imagedata r:id="rId60" o:title="" blacklevel="3277f"/>
                </v:shape>
                <v:shape id="Picture 292" o:spid="_x0000_s1304" type="#_x0000_t75" style="position:absolute;left:50040;top:8367;width:14184;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">
                  <v:imagedata r:id="rId61" o:title="" blacklevel="3277f"/>
                </v:shape>
                <v:shape id="Picture 293" o:spid="_x0000_s1305" type="#_x0000_t75" style="position:absolute;left:8995;top:22048;width:14184;height:1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">
                  <v:imagedata r:id="rId62" o:title="" blacklevel="3277f"/>
                </v:shape>
                <v:shape id="Picture 294" o:spid="_x0000_s1306" type="#_x0000_t75" style="position:absolute;left:22677;top:22048;width:14184;height:1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">
                  <v:imagedata r:id="rId63" o:title="" blacklevel="3277f"/>
                </v:shape>
                <v:shape id="Picture 295" o:spid="_x0000_s1307" type="#_x0000_t75" style="position:absolute;left:36358;top:22048;width:14184;height:1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">
                  <v:imagedata r:id="rId64" o:title="" blacklevel="3277f"/>
                </v:shape>
                <v:shape id="Picture 296" o:spid="_x0000_s1308" type="#_x0000_t75" style="position:absolute;left:50040;top:22048;width:14184;height:1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">
                  <v:imagedata r:id="rId65" o:title="" blacklevel="3277f"/>
                </v:shape>
                <v:shape id="Text Box 46" o:spid="_x0000_s1309" type="#_x0000_t202" style="position:absolute;left:9113;top:8367;width:276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15112007" w14:textId="77777777" w:rsidR="00B53C7C" w:rsidRDefault="00B53C7C" w:rsidP="008E2DBD">
                        <w:pPr>
                          <w:pStyle w:val="NormalWeb"/>
                          <w:spacing w:before="0" w:beforeAutospacing="0" w:after="200" w:afterAutospacing="0"/>
                          <w:textAlignment w:val="baseline"/>
                        </w:pPr>
                        <w:r>
                          <w:rPr>
                            <w:rFonts w:cs="Arial"/>
                            <w:b/>
                            <w:bCs/>
                            <w:color w:val="FFFFFF" w:themeColor="background1"/>
                            <w:kern w:val="24"/>
                            <w:sz w:val="22"/>
                            <w:szCs w:val="22"/>
                          </w:rPr>
                          <w:t>A</w:t>
                        </w:r>
                      </w:p>
                    </w:txbxContent>
                  </v:textbox>
                </v:shape>
                <v:shape id="Text Box 46" o:spid="_x0000_s1310" type="#_x0000_t202" style="position:absolute;left:8995;top:22048;width:276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14:paraId="0A593494" w14:textId="77777777" w:rsidR="00B53C7C" w:rsidRDefault="00B53C7C" w:rsidP="008E2DBD">
                        <w:pPr>
                          <w:pStyle w:val="NormalWeb"/>
                          <w:spacing w:before="0" w:beforeAutospacing="0" w:after="200" w:afterAutospacing="0"/>
                          <w:textAlignment w:val="baseline"/>
                        </w:pPr>
                        <w:r>
                          <w:rPr>
                            <w:rFonts w:cs="Arial"/>
                            <w:b/>
                            <w:bCs/>
                            <w:color w:val="FFFFFF" w:themeColor="background1"/>
                            <w:kern w:val="24"/>
                            <w:sz w:val="22"/>
                            <w:szCs w:val="22"/>
                          </w:rPr>
                          <w:t>B</w:t>
                        </w:r>
                      </w:p>
                    </w:txbxContent>
                  </v:textbox>
                </v:shape>
                <w10:wrap type="topAndBottom"/>
              </v:group>
            </w:pict>
          </mc:Fallback>
        </mc:AlternateContent>
      </w:r>
    </w:p>
    <w:p w14:paraId="3C13387C" w14:textId="73F9BB93" w:rsidR="00C01028" w:rsidRPr="0002421C" w:rsidRDefault="00C01028" w:rsidP="00CA4B96">
      <w:pPr>
        <w:pStyle w:val="Heading3"/>
      </w:pPr>
      <w:bookmarkStart w:id="84" w:name="_Toc394427317"/>
      <w:r w:rsidRPr="0002421C">
        <w:lastRenderedPageBreak/>
        <w:t>Quantitative PCR Analysis</w:t>
      </w:r>
      <w:bookmarkEnd w:id="84"/>
    </w:p>
    <w:p w14:paraId="486ABF51" w14:textId="26024BA6" w:rsidR="002C0ED0" w:rsidRPr="0002421C" w:rsidRDefault="000A298D" w:rsidP="006C7E19">
      <w:r w:rsidRPr="0002421C">
        <w:t>The mRNA expression of myf5, m</w:t>
      </w:r>
      <w:r w:rsidR="00DA05B9" w:rsidRPr="0002421C">
        <w:t xml:space="preserve">yoD and myogenin are presented in </w:t>
      </w:r>
      <w:r w:rsidR="00757ECE">
        <w:fldChar w:fldCharType="begin"/>
      </w:r>
      <w:r w:rsidR="00757ECE">
        <w:instrText xml:space="preserve"> REF _Ref346530674 \h  \* MERGEFORMAT </w:instrText>
      </w:r>
      <w:r w:rsidR="00757ECE">
        <w:fldChar w:fldCharType="separate"/>
      </w:r>
      <w:r w:rsidR="00D2773E" w:rsidRPr="00D2773E">
        <w:t xml:space="preserve">Figure </w:t>
      </w:r>
      <w:r w:rsidR="00D2773E" w:rsidRPr="00D2773E">
        <w:rPr>
          <w:noProof/>
        </w:rPr>
        <w:t>2.7</w:t>
      </w:r>
      <w:r w:rsidR="00757ECE">
        <w:fldChar w:fldCharType="end"/>
      </w:r>
      <w:r w:rsidR="00523D93" w:rsidRPr="0002421C">
        <w:t xml:space="preserve"> </w:t>
      </w:r>
      <w:r w:rsidR="00DA05B9" w:rsidRPr="0002421C">
        <w:t>(a-c). No significant</w:t>
      </w:r>
      <w:r w:rsidRPr="0002421C">
        <w:t xml:space="preserve"> differences in relative myf5, m</w:t>
      </w:r>
      <w:r w:rsidR="00DA05B9" w:rsidRPr="0002421C">
        <w:t>yoD and myogenin mRNA expression levels between the two cond</w:t>
      </w:r>
      <w:r w:rsidR="00331167" w:rsidRPr="0002421C">
        <w:t>itions were</w:t>
      </w:r>
      <w:r w:rsidR="00DA05B9" w:rsidRPr="0002421C">
        <w:t xml:space="preserve"> found. Compared with mRNA expression levels at 24 hours, myoD and myf5 mRNA expression levels were unchanged. Myogenin significantly changed over time (F</w:t>
      </w:r>
      <w:r w:rsidR="00DA05B9" w:rsidRPr="0002421C">
        <w:rPr>
          <w:vertAlign w:val="subscript"/>
        </w:rPr>
        <w:t>(3,6)</w:t>
      </w:r>
      <w:r w:rsidR="00DA05B9" w:rsidRPr="0002421C">
        <w:t xml:space="preserve"> = 5.636, P = 0.03</w:t>
      </w:r>
      <w:r w:rsidR="00331167" w:rsidRPr="0002421C">
        <w:t>)</w:t>
      </w:r>
      <w:r w:rsidR="00DA05B9" w:rsidRPr="0002421C">
        <w:t>, however individual comparisons at all</w:t>
      </w:r>
      <w:r w:rsidR="006E0849" w:rsidRPr="0002421C">
        <w:t xml:space="preserve"> of the</w:t>
      </w:r>
      <w:r w:rsidR="00DA05B9" w:rsidRPr="0002421C">
        <w:t xml:space="preserve"> time points revealed no significant differences. </w:t>
      </w:r>
    </w:p>
    <w:p w14:paraId="423A7133" w14:textId="77777777" w:rsidR="00DA05B9" w:rsidRPr="0002421C" w:rsidRDefault="00DA05B9" w:rsidP="00DA05B9">
      <w:pPr>
        <w:spacing w:after="0"/>
      </w:pPr>
    </w:p>
    <w:p w14:paraId="57158525" w14:textId="510E9FCF" w:rsidR="00DA05B9" w:rsidRDefault="00156CFB" w:rsidP="00DA05B9">
      <w:pPr>
        <w:rPr>
          <w:noProof/>
          <w:lang w:eastAsia="en-GB"/>
        </w:rPr>
      </w:pPr>
      <w:r>
        <w:rPr>
          <w:noProof/>
          <w:lang w:eastAsia="en-GB"/>
        </w:rPr>
        <mc:AlternateContent>
          <mc:Choice Requires="wps">
            <w:drawing>
              <wp:anchor distT="0" distB="0" distL="114300" distR="114300" simplePos="0" relativeHeight="251710464" behindDoc="0" locked="0" layoutInCell="1" allowOverlap="1" wp14:anchorId="53DEBA27" wp14:editId="26B9FF33">
                <wp:simplePos x="0" y="0"/>
                <wp:positionH relativeFrom="column">
                  <wp:posOffset>52705</wp:posOffset>
                </wp:positionH>
                <wp:positionV relativeFrom="paragraph">
                  <wp:posOffset>2275205</wp:posOffset>
                </wp:positionV>
                <wp:extent cx="277495" cy="363220"/>
                <wp:effectExtent l="0" t="0" r="27305" b="17780"/>
                <wp:wrapNone/>
                <wp:docPr id="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632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BBFAE59" w14:textId="77777777" w:rsidR="00B53C7C" w:rsidRPr="00674FD9" w:rsidRDefault="00B53C7C" w:rsidP="00DA05B9">
                            <w:pPr>
                              <w:rPr>
                                <w:b/>
                              </w:rPr>
                            </w:pPr>
                            <w:r>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EBA27" id="Text Box 186" o:spid="_x0000_s1311" type="#_x0000_t202" style="position:absolute;margin-left:4.15pt;margin-top:179.15pt;width:21.85pt;height:2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" fillcolor="white [3212]" strokecolor="white [3212]">
                <v:textbox>
                  <w:txbxContent>
                    <w:p w14:paraId="5BBFAE59" w14:textId="77777777" w:rsidR="00B53C7C" w:rsidRPr="00674FD9" w:rsidRDefault="00B53C7C" w:rsidP="00DA05B9">
                      <w:pPr>
                        <w:rPr>
                          <w:b/>
                        </w:rPr>
                      </w:pPr>
                      <w:r>
                        <w:rPr>
                          <w:b/>
                        </w:rPr>
                        <w:t>B</w:t>
                      </w:r>
                    </w:p>
                  </w:txbxContent>
                </v:textbox>
              </v:shape>
            </w:pict>
          </mc:Fallback>
        </mc:AlternateContent>
      </w:r>
      <w:r w:rsidR="002759E6">
        <w:rPr>
          <w:noProof/>
          <w:szCs w:val="22"/>
          <w:lang w:eastAsia="en-GB"/>
        </w:rPr>
        <mc:AlternateContent>
          <mc:Choice Requires="wps">
            <w:drawing>
              <wp:anchor distT="0" distB="0" distL="114300" distR="114300" simplePos="0" relativeHeight="251709440" behindDoc="0" locked="0" layoutInCell="1" allowOverlap="1" wp14:anchorId="4A0F9BF4" wp14:editId="3915A075">
                <wp:simplePos x="0" y="0"/>
                <wp:positionH relativeFrom="column">
                  <wp:posOffset>67310</wp:posOffset>
                </wp:positionH>
                <wp:positionV relativeFrom="paragraph">
                  <wp:posOffset>-124460</wp:posOffset>
                </wp:positionV>
                <wp:extent cx="265430" cy="296545"/>
                <wp:effectExtent l="0" t="0" r="20320" b="27305"/>
                <wp:wrapNone/>
                <wp:docPr id="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965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D38CB56" w14:textId="77777777" w:rsidR="00B53C7C" w:rsidRPr="00674FD9" w:rsidRDefault="00B53C7C" w:rsidP="00DA05B9">
                            <w:pPr>
                              <w:rPr>
                                <w:b/>
                              </w:rPr>
                            </w:pPr>
                            <w:r w:rsidRPr="00674FD9">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F9BF4" id="Text Box 185" o:spid="_x0000_s1312" type="#_x0000_t202" style="position:absolute;margin-left:5.3pt;margin-top:-9.8pt;width:20.9pt;height:23.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" fillcolor="white [3212]" strokecolor="white [3212]">
                <v:textbox>
                  <w:txbxContent>
                    <w:p w14:paraId="5D38CB56" w14:textId="77777777" w:rsidR="00B53C7C" w:rsidRPr="00674FD9" w:rsidRDefault="00B53C7C" w:rsidP="00DA05B9">
                      <w:pPr>
                        <w:rPr>
                          <w:b/>
                        </w:rPr>
                      </w:pPr>
                      <w:r w:rsidRPr="00674FD9">
                        <w:rPr>
                          <w:b/>
                        </w:rPr>
                        <w:t>A</w:t>
                      </w:r>
                    </w:p>
                  </w:txbxContent>
                </v:textbox>
              </v:shape>
            </w:pict>
          </mc:Fallback>
        </mc:AlternateContent>
      </w:r>
      <w:r w:rsidR="00375698" w:rsidRPr="00375698">
        <w:rPr>
          <w:noProof/>
          <w:lang w:eastAsia="en-GB"/>
        </w:rPr>
        <w:t xml:space="preserve"> </w:t>
      </w:r>
      <w:r w:rsidR="00375698">
        <w:rPr>
          <w:noProof/>
          <w:lang w:eastAsia="en-GB"/>
        </w:rPr>
        <w:drawing>
          <wp:inline distT="0" distB="0" distL="0" distR="0" wp14:anchorId="22985432" wp14:editId="74BE08FD">
            <wp:extent cx="4586400" cy="2415600"/>
            <wp:effectExtent l="0" t="0" r="0" b="0"/>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1E3B99" w:rsidRPr="001E3B99">
        <w:rPr>
          <w:noProof/>
          <w:lang w:eastAsia="en-GB"/>
        </w:rPr>
        <w:t xml:space="preserve"> </w:t>
      </w:r>
      <w:r w:rsidR="001E3B99">
        <w:rPr>
          <w:noProof/>
          <w:lang w:eastAsia="en-GB"/>
        </w:rPr>
        <w:drawing>
          <wp:inline distT="0" distB="0" distL="0" distR="0" wp14:anchorId="3C7EC4D4" wp14:editId="7EAB3558">
            <wp:extent cx="4586400" cy="2415600"/>
            <wp:effectExtent l="0" t="0" r="508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A1D18D" w14:textId="77777777" w:rsidR="00FA25C7" w:rsidRDefault="00FA25C7" w:rsidP="00DA05B9">
      <w:pPr>
        <w:rPr>
          <w:noProof/>
          <w:lang w:eastAsia="en-GB"/>
        </w:rPr>
      </w:pPr>
    </w:p>
    <w:p w14:paraId="2DF10AC1" w14:textId="77777777" w:rsidR="00FA25C7" w:rsidRPr="0002421C" w:rsidRDefault="00FA25C7" w:rsidP="00DA05B9">
      <w:pPr>
        <w:rPr>
          <w:b/>
        </w:rPr>
      </w:pPr>
    </w:p>
    <w:p w14:paraId="133663C2" w14:textId="483565D8" w:rsidR="00DA05B9" w:rsidRPr="0002421C" w:rsidRDefault="002759E6" w:rsidP="00DA05B9">
      <w:r>
        <w:rPr>
          <w:noProof/>
          <w:lang w:eastAsia="en-GB"/>
        </w:rPr>
        <w:lastRenderedPageBreak/>
        <mc:AlternateContent>
          <mc:Choice Requires="wps">
            <w:drawing>
              <wp:anchor distT="0" distB="0" distL="114300" distR="114300" simplePos="0" relativeHeight="251711488" behindDoc="0" locked="0" layoutInCell="1" allowOverlap="1" wp14:anchorId="6AF65A08" wp14:editId="41507F6E">
                <wp:simplePos x="0" y="0"/>
                <wp:positionH relativeFrom="column">
                  <wp:posOffset>82550</wp:posOffset>
                </wp:positionH>
                <wp:positionV relativeFrom="paragraph">
                  <wp:posOffset>-168275</wp:posOffset>
                </wp:positionV>
                <wp:extent cx="277495" cy="267970"/>
                <wp:effectExtent l="0" t="0" r="27305" b="17780"/>
                <wp:wrapNone/>
                <wp:docPr id="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6797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90AD0DC" w14:textId="77777777" w:rsidR="00B53C7C" w:rsidRPr="00674FD9" w:rsidRDefault="00B53C7C" w:rsidP="00DA05B9">
                            <w:pPr>
                              <w:rPr>
                                <w:b/>
                              </w:rPr>
                            </w:pPr>
                            <w:r>
                              <w:rPr>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65A08" id="Text Box 187" o:spid="_x0000_s1313" type="#_x0000_t202" style="position:absolute;margin-left:6.5pt;margin-top:-13.25pt;width:21.85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" fillcolor="white [3212]" strokecolor="white [3212]">
                <v:textbox>
                  <w:txbxContent>
                    <w:p w14:paraId="390AD0DC" w14:textId="77777777" w:rsidR="00B53C7C" w:rsidRPr="00674FD9" w:rsidRDefault="00B53C7C" w:rsidP="00DA05B9">
                      <w:pPr>
                        <w:rPr>
                          <w:b/>
                        </w:rPr>
                      </w:pPr>
                      <w:r>
                        <w:rPr>
                          <w:b/>
                        </w:rPr>
                        <w:t>C</w:t>
                      </w:r>
                    </w:p>
                  </w:txbxContent>
                </v:textbox>
              </v:shape>
            </w:pict>
          </mc:Fallback>
        </mc:AlternateContent>
      </w:r>
      <w:r w:rsidR="00DA05B9" w:rsidRPr="0002421C">
        <w:rPr>
          <w:noProof/>
        </w:rPr>
        <w:t xml:space="preserve"> </w:t>
      </w:r>
      <w:r w:rsidR="001E3B99">
        <w:rPr>
          <w:noProof/>
          <w:lang w:eastAsia="en-GB"/>
        </w:rPr>
        <w:drawing>
          <wp:inline distT="0" distB="0" distL="0" distR="0" wp14:anchorId="07E8D6A7" wp14:editId="024A8050">
            <wp:extent cx="4586400" cy="24156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89DD48E" w14:textId="51BA0824" w:rsidR="00DA05B9" w:rsidRPr="0002421C" w:rsidRDefault="00DA05B9" w:rsidP="00DA05B9">
      <w:pPr>
        <w:rPr>
          <w:b/>
        </w:rPr>
      </w:pPr>
      <w:bookmarkStart w:id="85" w:name="_Ref346530674"/>
      <w:bookmarkStart w:id="86" w:name="_Toc349050737"/>
      <w:bookmarkStart w:id="87" w:name="_Toc394743329"/>
      <w:r w:rsidRPr="0002421C">
        <w:rPr>
          <w:b/>
        </w:rPr>
        <w:t xml:space="preserve">Figure </w:t>
      </w:r>
      <w:r w:rsidR="00CA4B96">
        <w:rPr>
          <w:b/>
        </w:rPr>
        <w:fldChar w:fldCharType="begin"/>
      </w:r>
      <w:r w:rsidR="00CA4B96">
        <w:rPr>
          <w:b/>
        </w:rPr>
        <w:instrText xml:space="preserve"> STYLEREF 1 \s </w:instrText>
      </w:r>
      <w:r w:rsidR="00CA4B96">
        <w:rPr>
          <w:b/>
        </w:rPr>
        <w:fldChar w:fldCharType="separate"/>
      </w:r>
      <w:r w:rsidR="00D2773E">
        <w:rPr>
          <w:b/>
          <w:noProof/>
        </w:rPr>
        <w:t>2</w:t>
      </w:r>
      <w:r w:rsidR="00CA4B96">
        <w:rPr>
          <w:b/>
        </w:rPr>
        <w:fldChar w:fldCharType="end"/>
      </w:r>
      <w:r w:rsidR="00CA4B96">
        <w:rPr>
          <w:b/>
        </w:rPr>
        <w:t>.</w:t>
      </w:r>
      <w:r w:rsidR="00CA4B96">
        <w:rPr>
          <w:b/>
        </w:rPr>
        <w:fldChar w:fldCharType="begin"/>
      </w:r>
      <w:r w:rsidR="00CA4B96">
        <w:rPr>
          <w:b/>
        </w:rPr>
        <w:instrText xml:space="preserve"> SEQ Figure \* ARABIC \s 1 </w:instrText>
      </w:r>
      <w:r w:rsidR="00CA4B96">
        <w:rPr>
          <w:b/>
        </w:rPr>
        <w:fldChar w:fldCharType="separate"/>
      </w:r>
      <w:r w:rsidR="00D2773E">
        <w:rPr>
          <w:b/>
          <w:noProof/>
        </w:rPr>
        <w:t>7</w:t>
      </w:r>
      <w:r w:rsidR="00CA4B96">
        <w:rPr>
          <w:b/>
        </w:rPr>
        <w:fldChar w:fldCharType="end"/>
      </w:r>
      <w:bookmarkEnd w:id="85"/>
      <w:r w:rsidRPr="0002421C">
        <w:rPr>
          <w:b/>
        </w:rPr>
        <w:t>. Myf5 (A), myoD (B) and myogenin (c) mRNA expression levels from C</w:t>
      </w:r>
      <w:r w:rsidRPr="0002421C">
        <w:rPr>
          <w:b/>
          <w:vertAlign w:val="subscript"/>
        </w:rPr>
        <w:t>2</w:t>
      </w:r>
      <w:r w:rsidRPr="0002421C">
        <w:rPr>
          <w:b/>
        </w:rPr>
        <w:t>C</w:t>
      </w:r>
      <w:r w:rsidRPr="0002421C">
        <w:rPr>
          <w:b/>
          <w:vertAlign w:val="subscript"/>
        </w:rPr>
        <w:t>12</w:t>
      </w:r>
      <w:r w:rsidRPr="0002421C">
        <w:rPr>
          <w:b/>
        </w:rPr>
        <w:t xml:space="preserve"> cultures taken every 24 hours over a 96 hour period in vitro, as determined by qPCR. C</w:t>
      </w:r>
      <w:r w:rsidRPr="0002421C">
        <w:rPr>
          <w:b/>
          <w:vertAlign w:val="subscript"/>
        </w:rPr>
        <w:t>T</w:t>
      </w:r>
      <w:r w:rsidRPr="0002421C">
        <w:rPr>
          <w:b/>
        </w:rPr>
        <w:t xml:space="preserve"> values were normalised to an internal housekeeping gene (RPII</w:t>
      </w:r>
      <w:r w:rsidR="00B56807" w:rsidRPr="0002421C">
        <w:rPr>
          <w:b/>
        </w:rPr>
        <w:t>-β</w:t>
      </w:r>
      <w:r w:rsidRPr="0002421C">
        <w:rPr>
          <w:b/>
        </w:rPr>
        <w:t>) and expressed relative to levels recorded following 24 hours of culture in normoxia (n = 6)</w:t>
      </w:r>
      <w:bookmarkEnd w:id="86"/>
      <w:r w:rsidR="000B5BC8" w:rsidRPr="0002421C">
        <w:rPr>
          <w:b/>
        </w:rPr>
        <w:t>.</w:t>
      </w:r>
      <w:bookmarkEnd w:id="87"/>
    </w:p>
    <w:p w14:paraId="49F02593" w14:textId="77777777" w:rsidR="00DA05B9" w:rsidRPr="0002421C" w:rsidRDefault="00DA05B9" w:rsidP="006C7E19">
      <w:pPr>
        <w:pStyle w:val="Heading2"/>
      </w:pPr>
      <w:bookmarkStart w:id="88" w:name="_Toc394427318"/>
      <w:r w:rsidRPr="0002421C">
        <w:t>Discussion</w:t>
      </w:r>
      <w:bookmarkEnd w:id="88"/>
    </w:p>
    <w:p w14:paraId="1CDE5803" w14:textId="3FB7E07F" w:rsidR="00DA05B9" w:rsidRPr="0002421C" w:rsidRDefault="00DA05B9" w:rsidP="006C7E19">
      <w:r w:rsidRPr="0002421C">
        <w:t>The aim of the present study was to examine the effect of acute hypoxia on the proliferation rate, cell viability and MRF expression of C</w:t>
      </w:r>
      <w:r w:rsidRPr="0002421C">
        <w:rPr>
          <w:vertAlign w:val="subscript"/>
        </w:rPr>
        <w:t>2</w:t>
      </w:r>
      <w:r w:rsidRPr="0002421C">
        <w:t>C</w:t>
      </w:r>
      <w:r w:rsidRPr="0002421C">
        <w:rPr>
          <w:vertAlign w:val="subscript"/>
        </w:rPr>
        <w:t>12</w:t>
      </w:r>
      <w:r w:rsidRPr="0002421C">
        <w:t xml:space="preserve"> cells in vitro. The main findings demonstrate that there was no change in proliferative rate, cell viability or mRNA expression of myf5, myoD and myogenin with hypoxic conditions (</w:t>
      </w:r>
      <w:r w:rsidR="00E445B9">
        <w:rPr>
          <w:szCs w:val="22"/>
        </w:rPr>
        <w:t>F</w:t>
      </w:r>
      <w:r w:rsidR="00E445B9" w:rsidRPr="00E445B9">
        <w:rPr>
          <w:szCs w:val="22"/>
          <w:vertAlign w:val="subscript"/>
        </w:rPr>
        <w:t>I</w:t>
      </w:r>
      <w:r w:rsidR="00E445B9" w:rsidRPr="00913145">
        <w:rPr>
          <w:szCs w:val="22"/>
        </w:rPr>
        <w:t>O</w:t>
      </w:r>
      <w:r w:rsidR="00E445B9" w:rsidRPr="00913145">
        <w:rPr>
          <w:szCs w:val="22"/>
          <w:vertAlign w:val="subscript"/>
        </w:rPr>
        <w:t>2</w:t>
      </w:r>
      <w:r w:rsidR="00E445B9">
        <w:rPr>
          <w:szCs w:val="22"/>
        </w:rPr>
        <w:t xml:space="preserve"> 0.05</w:t>
      </w:r>
      <w:r w:rsidRPr="0002421C">
        <w:t>) when compared with normoxic conditions (</w:t>
      </w:r>
      <w:r w:rsidR="00E445B9">
        <w:rPr>
          <w:szCs w:val="22"/>
        </w:rPr>
        <w:t>F</w:t>
      </w:r>
      <w:r w:rsidR="00E445B9" w:rsidRPr="00E445B9">
        <w:rPr>
          <w:szCs w:val="22"/>
          <w:vertAlign w:val="subscript"/>
        </w:rPr>
        <w:t>I</w:t>
      </w:r>
      <w:r w:rsidR="00E445B9" w:rsidRPr="00913145">
        <w:rPr>
          <w:szCs w:val="22"/>
        </w:rPr>
        <w:t>O</w:t>
      </w:r>
      <w:r w:rsidR="00E445B9" w:rsidRPr="00913145">
        <w:rPr>
          <w:szCs w:val="22"/>
          <w:vertAlign w:val="subscript"/>
        </w:rPr>
        <w:t>2</w:t>
      </w:r>
      <w:r w:rsidR="00E445B9">
        <w:rPr>
          <w:szCs w:val="22"/>
        </w:rPr>
        <w:t xml:space="preserve"> 0.209</w:t>
      </w:r>
      <w:r w:rsidRPr="0002421C">
        <w:t>). These results demonstrate that C</w:t>
      </w:r>
      <w:r w:rsidRPr="0002421C">
        <w:rPr>
          <w:vertAlign w:val="subscript"/>
        </w:rPr>
        <w:t>2</w:t>
      </w:r>
      <w:r w:rsidRPr="0002421C">
        <w:t>C</w:t>
      </w:r>
      <w:r w:rsidRPr="0002421C">
        <w:rPr>
          <w:vertAlign w:val="subscript"/>
        </w:rPr>
        <w:t>12</w:t>
      </w:r>
      <w:r w:rsidRPr="0002421C">
        <w:t xml:space="preserve"> cells are able to maintain their proliferative capacity and myogenicity under conditions of low O</w:t>
      </w:r>
      <w:r w:rsidRPr="0002421C">
        <w:rPr>
          <w:vertAlign w:val="subscript"/>
        </w:rPr>
        <w:t>2</w:t>
      </w:r>
      <w:r w:rsidRPr="0002421C">
        <w:t xml:space="preserve">. </w:t>
      </w:r>
    </w:p>
    <w:p w14:paraId="18E33C3D" w14:textId="762EBF07" w:rsidR="00DA05B9" w:rsidRPr="0002421C" w:rsidRDefault="00DA05B9" w:rsidP="006C7E19">
      <w:r w:rsidRPr="0002421C">
        <w:t>Cell survival is classically reported as being dependent upon the counterbalance of O</w:t>
      </w:r>
      <w:r w:rsidRPr="0002421C">
        <w:rPr>
          <w:vertAlign w:val="subscript"/>
        </w:rPr>
        <w:t>2</w:t>
      </w:r>
      <w:r w:rsidRPr="0002421C">
        <w:t xml:space="preserve"> supply and O</w:t>
      </w:r>
      <w:r w:rsidRPr="0002421C">
        <w:rPr>
          <w:vertAlign w:val="subscript"/>
        </w:rPr>
        <w:t>2</w:t>
      </w:r>
      <w:r w:rsidRPr="0002421C">
        <w:t xml:space="preserve"> demand </w:t>
      </w:r>
      <w:r w:rsidR="007713B9" w:rsidRPr="0002421C">
        <w:fldChar w:fldCharType="begin"/>
      </w:r>
      <w:r w:rsidR="00664BCA">
        <w:instrText xml:space="preserve"> ADDIN EN.CITE &lt;EndNote&gt;&lt;Cite&gt;&lt;Author&gt;Arthur&lt;/Author&gt;&lt;Year&gt;2000&lt;/Year&gt;&lt;RecNum&gt;91&lt;/RecNum&gt;&lt;DisplayText&gt;(Arthur, et al., 2000)&lt;/DisplayText&gt;&lt;record&gt;&lt;rec-number&gt;91&lt;/rec-number&gt;&lt;foreign-keys&gt;&lt;key app="EN" db-id="sw5f5fersv25dpepzwd5tvw85xxfx2wrtprz"&gt;91&lt;/key&gt;&lt;/foreign-keys&gt;&lt;ref-type name="Journal Article"&gt;17&lt;/ref-type&gt;&lt;contributors&gt;&lt;authors&gt;&lt;author&gt;Arthur, P. G.&lt;/author&gt;&lt;author&gt;Giles, J. J.&lt;/author&gt;&lt;author&gt;Wakeford, C. M.&lt;/author&gt;&lt;/authors&gt;&lt;/contributors&gt;&lt;auth-address&gt;Department of Biochemistry, The University of Western Australia, Nedlands, W.A., Australia. parthur@cyllene.uwa.edu.au&lt;/auth-address&gt;&lt;titles&gt;&lt;title&gt;Protein synthesis during oxygen conformance and severe hypoxia in the mouse muscle cell line C2C12&lt;/title&gt;&lt;secondary-title&gt;Biochimica et Biophysica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acta&lt;/abbr-1&gt;&lt;/alt-periodical&gt;&lt;pages&gt;83-9&lt;/pages&gt;&lt;volume&gt;1475&lt;/volume&gt;&lt;number&gt;1&lt;/number&gt;&lt;keywords&gt;&lt;keyword&gt;Adenosine Triphosphate/metabolism&lt;/keyword&gt;&lt;keyword&gt;Animals&lt;/keyword&gt;&lt;keyword&gt;Cell Hypoxia&lt;/keyword&gt;&lt;keyword&gt;Cell Line&lt;/keyword&gt;&lt;keyword&gt;Cell Survival&lt;/keyword&gt;&lt;keyword&gt;Cycloheximide&lt;/keyword&gt;&lt;keyword&gt;Down-Regulation&lt;/keyword&gt;&lt;keyword&gt;Energy Metabolism&lt;/keyword&gt;&lt;keyword&gt;Mice&lt;/keyword&gt;&lt;keyword&gt;Muscle, Skeletal/*metabolism&lt;/keyword&gt;&lt;keyword&gt;Oxygen/*pharmacology&lt;/keyword&gt;&lt;keyword&gt;Oxygen Consumption&lt;/keyword&gt;&lt;keyword&gt;*Protein Biosynthesis&lt;/keyword&gt;&lt;/keywords&gt;&lt;dates&gt;&lt;year&gt;2000&lt;/year&gt;&lt;pub-dates&gt;&lt;date&gt;Jun 1&lt;/date&gt;&lt;/pub-dates&gt;&lt;/dates&gt;&lt;isbn&gt;0006-3002 (Print)&amp;#xD;0006-3002 (Linking)&lt;/isbn&gt;&lt;accession-num&gt;10806342&lt;/accession-num&gt;&lt;urls&gt;&lt;related-urls&gt;&lt;url&gt;http://www.ncbi.nlm.nih.gov/pubmed/10806342&lt;/url&gt;&lt;/related-urls&gt;&lt;/urls&gt;&lt;/record&gt;&lt;/Cite&gt;&lt;/EndNote&gt;</w:instrText>
      </w:r>
      <w:r w:rsidR="007713B9" w:rsidRPr="0002421C">
        <w:fldChar w:fldCharType="separate"/>
      </w:r>
      <w:r w:rsidRPr="0002421C">
        <w:rPr>
          <w:noProof/>
        </w:rPr>
        <w:t>(</w:t>
      </w:r>
      <w:hyperlink w:anchor="_ENREF_14" w:tooltip="Arthur, 2000 #91" w:history="1">
        <w:r w:rsidR="00664BCA" w:rsidRPr="0002421C">
          <w:rPr>
            <w:noProof/>
          </w:rPr>
          <w:t>Arthur, et al., 2000</w:t>
        </w:r>
      </w:hyperlink>
      <w:r w:rsidRPr="0002421C">
        <w:rPr>
          <w:noProof/>
        </w:rPr>
        <w:t>)</w:t>
      </w:r>
      <w:r w:rsidR="007713B9" w:rsidRPr="0002421C">
        <w:fldChar w:fldCharType="end"/>
      </w:r>
      <w:r w:rsidRPr="0002421C">
        <w:t xml:space="preserve">. Cell apoptosis in a number of cell types is well known, however the severity of hypoxia determines whether cells become apoptotic or adapt to hypoxia and survive </w: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Pr="0002421C">
        <w:instrText xml:space="preserve"> ADDIN EN.CITE </w:instrTex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Pr="0002421C">
        <w:instrText xml:space="preserve"> ADDIN EN.CITE.DATA </w:instrText>
      </w:r>
      <w:r w:rsidR="007713B9" w:rsidRPr="0002421C">
        <w:fldChar w:fldCharType="end"/>
      </w:r>
      <w:r w:rsidR="007713B9" w:rsidRPr="0002421C">
        <w:fldChar w:fldCharType="separate"/>
      </w:r>
      <w:r w:rsidRPr="0002421C">
        <w:t>(</w:t>
      </w:r>
      <w:hyperlink w:anchor="_ENREF_114" w:tooltip="Greijer, 2004 #222" w:history="1">
        <w:r w:rsidR="00664BCA" w:rsidRPr="0002421C">
          <w:t>Greijer &amp; van der Wall, 2004</w:t>
        </w:r>
      </w:hyperlink>
      <w:r w:rsidRPr="0002421C">
        <w:t>)</w:t>
      </w:r>
      <w:r w:rsidR="007713B9" w:rsidRPr="0002421C">
        <w:fldChar w:fldCharType="end"/>
      </w:r>
      <w:r w:rsidRPr="0002421C">
        <w:t xml:space="preserve">. Due to this understanding the effect of chronic hypoxia (&gt; 24 h) on cell viability has received some attention in previous studies, however findings are rather inconclusive, with some research reporting an increase </w:t>
      </w:r>
      <w:r w:rsidR="007713B9" w:rsidRPr="0002421C">
        <w:fldChar w:fldCharType="begin">
          <w:fldData xml:space="preserve">PEVuZE5vdGU+PENpdGU+PEF1dGhvcj5Dc2V0ZTwvQXV0aG9yPjxZZWFyPjIwMDE8L1llYXI+PFJl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</w:fldData>
        </w:fldChar>
      </w:r>
      <w:r w:rsidR="00664BCA">
        <w:instrText xml:space="preserve"> ADDIN EN.CITE </w:instrText>
      </w:r>
      <w:r w:rsidR="00664BCA">
        <w:fldChar w:fldCharType="begin">
          <w:fldData xml:space="preserve">PEVuZE5vdGU+PENpdGU+PEF1dGhvcj5Dc2V0ZTwvQXV0aG9yPjxZZWFyPjIwMDE8L1llYXI+PFJl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61" w:tooltip="Csete, 2001 #107" w:history="1">
        <w:r w:rsidR="00664BCA" w:rsidRPr="0002421C">
          <w:rPr>
            <w:noProof/>
          </w:rPr>
          <w:t>Csete, et al., 2001</w:t>
        </w:r>
      </w:hyperlink>
      <w:r w:rsidRPr="0002421C">
        <w:rPr>
          <w:noProof/>
        </w:rPr>
        <w:t xml:space="preserve">; </w:t>
      </w:r>
      <w:hyperlink w:anchor="_ENREF_79" w:tooltip="Erkkila, 1999 #220" w:history="1">
        <w:r w:rsidR="00664BCA" w:rsidRPr="0002421C">
          <w:rPr>
            <w:noProof/>
          </w:rPr>
          <w:t>Erkkila et al., 1999</w:t>
        </w:r>
      </w:hyperlink>
      <w:r w:rsidRPr="0002421C">
        <w:rPr>
          <w:noProof/>
        </w:rPr>
        <w:t>)</w:t>
      </w:r>
      <w:r w:rsidR="007713B9" w:rsidRPr="0002421C">
        <w:fldChar w:fldCharType="end"/>
      </w:r>
      <w:r w:rsidRPr="0002421C">
        <w:t xml:space="preserve">, some a decrease </w:t>
      </w:r>
      <w:r w:rsidR="007713B9" w:rsidRPr="0002421C">
        <w:fldChar w:fldCharType="begin"/>
      </w:r>
      <w:r w:rsidRPr="0002421C">
        <w:instrText xml:space="preserve"> ADDIN EN.CITE &lt;EndNote&gt;&lt;Cite&gt;&lt;Author&gt;Ramirez&lt;/Author&gt;&lt;Year&gt;2011&lt;/Year&gt;&lt;RecNum&gt;219&lt;/RecNum&gt;&lt;DisplayText&gt;(Ramirez et al., 2011)&lt;/DisplayText&gt;&lt;record&gt;&lt;rec-number&gt;219&lt;/rec-number&gt;&lt;foreign-keys&gt;&lt;key app="EN" db-id="sw5f5fersv25dpepzwd5tvw85xxfx2wrtprz"&gt;219&lt;/key&gt;&lt;/foreign-keys&gt;&lt;ref-type name="Journal Article"&gt;17&lt;/ref-type&gt;&lt;contributors&gt;&lt;authors&gt;&lt;author&gt;Ramirez, M. A.&lt;/author&gt;&lt;author&gt;Pericuesta, E.&lt;/author&gt;&lt;author&gt;Yanez-Mo, M.&lt;/author&gt;&lt;author&gt;Palasz, A.&lt;/author&gt;&lt;author&gt;Gutierrez-Adan, A.&lt;/author&gt;&lt;/authors&gt;&lt;/contributors&gt;&lt;auth-address&gt;Departamento de Reproduccion Animal INIA, Madrid, Spain. ramirez@inia.es&lt;/auth-address&gt;&lt;titles&gt;&lt;title&gt;Effect of long-term culture of mouse embryonic stem cells under low oxygen concentration as well as on glycosaminoglycan hyaluronan on cell proliferation and differentiation&lt;/title&gt;&lt;secondary-title&gt;Cell Proliferation&lt;/secondary-title&gt;&lt;alt-title&gt;Cell Prolif&lt;/alt-title&gt;&lt;/titles&gt;&lt;periodical&gt;&lt;full-title&gt;Cell proliferation&lt;/full-title&gt;&lt;abbr-1&gt;Cell Prolif&lt;/abbr-1&gt;&lt;/periodical&gt;&lt;alt-periodical&gt;&lt;full-title&gt;Cell proliferation&lt;/full-title&gt;&lt;abbr-1&gt;Cell Prolif&lt;/abbr-1&gt;&lt;/alt-periodical&gt;&lt;pages&gt;75-85&lt;/pages&gt;&lt;volume&gt;44&lt;/volume&gt;&lt;number&gt;1&lt;/number&gt;&lt;edition&gt;2011/01/05&lt;/edition&gt;&lt;keywords&gt;&lt;keyword&gt;Animals&lt;/keyword&gt;&lt;keyword&gt;Cell Culture Techniques/*methods&lt;/keyword&gt;&lt;keyword&gt;Cell Differentiation/drug effects/physiology&lt;/keyword&gt;&lt;keyword&gt;Cell Proliferation/drug effects&lt;/keyword&gt;&lt;keyword&gt;Embryonic Stem Cells/*cytology/*metabolism/physiology&lt;/keyword&gt;&lt;keyword&gt;Hyaluronic Acid/*metabolism/pharmacology&lt;/keyword&gt;&lt;keyword&gt;Mice&lt;/keyword&gt;&lt;keyword&gt;Oxygen/*metabolism/pharmacology&lt;/keyword&gt;&lt;keyword&gt;Time Factors&lt;/keyword&gt;&lt;/keywords&gt;&lt;dates&gt;&lt;year&gt;2011&lt;/year&gt;&lt;pub-dates&gt;&lt;date&gt;Feb&lt;/date&gt;&lt;/pub-dates&gt;&lt;/dates&gt;&lt;isbn&gt;1365-2184 (Electronic)&amp;#xD;0960-7722 (Linking)&lt;/isbn&gt;&lt;accession-num&gt;21199012&lt;/accession-num&gt;&lt;urls&gt;&lt;related-urls&gt;&lt;url&gt;http://www.ncbi.nlm.nih.gov/pubmed/21199012&lt;/url&gt;&lt;/related-urls&gt;&lt;/urls&gt;&lt;language&gt;eng&lt;/language&gt;&lt;/record&gt;&lt;/Cite&gt;&lt;/EndNote&gt;</w:instrText>
      </w:r>
      <w:r w:rsidR="007713B9" w:rsidRPr="0002421C">
        <w:fldChar w:fldCharType="separate"/>
      </w:r>
      <w:r w:rsidRPr="0002421C">
        <w:t>(</w:t>
      </w:r>
      <w:hyperlink w:anchor="_ENREF_224" w:tooltip="Ramirez, 2011 #219" w:history="1">
        <w:r w:rsidR="00664BCA" w:rsidRPr="0002421C">
          <w:t>Ramirez et al., 2011</w:t>
        </w:r>
      </w:hyperlink>
      <w:r w:rsidRPr="0002421C">
        <w:t>)</w:t>
      </w:r>
      <w:r w:rsidR="007713B9" w:rsidRPr="0002421C">
        <w:fldChar w:fldCharType="end"/>
      </w:r>
      <w:r w:rsidRPr="0002421C">
        <w:t xml:space="preserve"> and others reporting no change </w:t>
      </w:r>
      <w:r w:rsidR="007713B9" w:rsidRPr="0002421C">
        <w:fldChar w:fldCharType="begin"/>
      </w:r>
      <w:r w:rsidRPr="0002421C">
        <w:instrText xml:space="preserve"> ADDIN EN.CITE &lt;EndNote&gt;&lt;Cite&gt;&lt;Author&gt;Santilli&lt;/Author&gt;&lt;Year&gt;2010&lt;/Year&gt;&lt;RecNum&gt;221&lt;/RecNum&gt;&lt;DisplayText&gt;(Santilli et al., 2010)&lt;/DisplayText&gt;&lt;record&gt;&lt;rec-number&gt;221&lt;/rec-number&gt;&lt;foreign-keys&gt;&lt;key app="EN" db-id="sw5f5fersv25dpepzwd5tvw85xxfx2wrtprz"&gt;221&lt;/key&gt;&lt;/foreign-keys&gt;&lt;ref-type name="Journal Article"&gt;17&lt;/ref-type&gt;&lt;contributors&gt;&lt;authors&gt;&lt;author&gt;Santilli, G.&lt;/author&gt;&lt;author&gt;Lamorte, G.&lt;/author&gt;&lt;author&gt;Carlessi, L.&lt;/author&gt;&lt;author&gt;Ferrari, D.&lt;/author&gt;&lt;author&gt;Rota Nodari, L.&lt;/author&gt;&lt;author&gt;Binda, E.&lt;/author&gt;&lt;author&gt;Delia, D.&lt;/author&gt;&lt;author&gt;Vescovi, A. L.&lt;/author&gt;&lt;author&gt;De Filippis, L.&lt;/author&gt;&lt;/authors&gt;&lt;/contributors&gt;&lt;auth-address&gt;Department of Biotechnology and Biosciences, University of Milano-Bicocca, Milan, Italy.&lt;/auth-address&gt;&lt;titles&gt;&lt;title&gt;Mild hypoxia enhances proliferation and multipotency of human neural stem cells&lt;/title&gt;&lt;secondary-title&gt;PloS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One&lt;/abbr-1&gt;&lt;/alt-periodical&gt;&lt;pages&gt;e8575&lt;/pages&gt;&lt;volume&gt;5&lt;/volume&gt;&lt;number&gt;1&lt;/number&gt;&lt;edition&gt;2010/01/07&lt;/edition&gt;&lt;keywords&gt;&lt;keyword&gt;Anoxia/*pathology&lt;/keyword&gt;&lt;keyword&gt;Blotting, Western&lt;/keyword&gt;&lt;keyword&gt;Cell Cycle&lt;/keyword&gt;&lt;keyword&gt;Cell Differentiation&lt;/keyword&gt;&lt;keyword&gt;*Cell Proliferation&lt;/keyword&gt;&lt;keyword&gt;Cell Survival&lt;/keyword&gt;&lt;keyword&gt;Humans&lt;/keyword&gt;&lt;keyword&gt;Membrane Potentials&lt;/keyword&gt;&lt;keyword&gt;Microscopy, Fluorescence&lt;/keyword&gt;&lt;keyword&gt;Multipotent Stem Cells/*pathology&lt;/keyword&gt;&lt;keyword&gt;Neurons/*pathology&lt;/keyword&gt;&lt;keyword&gt;Oxygen/metabolism&lt;/keyword&gt;&lt;/keywords&gt;&lt;dates&gt;&lt;year&gt;2010&lt;/year&gt;&lt;/dates&gt;&lt;isbn&gt;1932-6203 (Electronic)&amp;#xD;1932-6203 (Linking)&lt;/isbn&gt;&lt;accession-num&gt;20052410&lt;/accession-num&gt;&lt;urls&gt;&lt;related-urls&gt;&lt;url&gt;http://www.ncbi.nlm.nih.gov/pubmed/20052410&lt;/url&gt;&lt;/related-urls&gt;&lt;/urls&gt;&lt;custom2&gt;2797394&lt;/custom2&gt;&lt;language&gt;eng&lt;/language&gt;&lt;/record&gt;&lt;/Cite&gt;&lt;/EndNote&gt;</w:instrText>
      </w:r>
      <w:r w:rsidR="007713B9" w:rsidRPr="0002421C">
        <w:fldChar w:fldCharType="separate"/>
      </w:r>
      <w:r w:rsidRPr="0002421C">
        <w:t>(</w:t>
      </w:r>
      <w:hyperlink w:anchor="_ENREF_245" w:tooltip="Santilli, 2010 #221" w:history="1">
        <w:r w:rsidR="00664BCA" w:rsidRPr="0002421C">
          <w:t>Santilli et al., 2010</w:t>
        </w:r>
      </w:hyperlink>
      <w:r w:rsidRPr="0002421C">
        <w:t>)</w:t>
      </w:r>
      <w:r w:rsidR="007713B9" w:rsidRPr="0002421C">
        <w:fldChar w:fldCharType="end"/>
      </w:r>
      <w:r w:rsidRPr="0002421C">
        <w:t xml:space="preserve">. On the </w:t>
      </w:r>
      <w:r w:rsidRPr="0002421C">
        <w:lastRenderedPageBreak/>
        <w:t>contrary, little evidence is available concerning the effect of acute hypoxia (&lt; 24 h). In the present study an acute bout of low O</w:t>
      </w:r>
      <w:r w:rsidRPr="0002421C">
        <w:rPr>
          <w:vertAlign w:val="subscript"/>
        </w:rPr>
        <w:t>2</w:t>
      </w:r>
      <w:r w:rsidRPr="0002421C">
        <w:t xml:space="preserve"> concentration (24 h) had no significant effect on total cell viability. Unlike the cascade of events which occur under severe hypoxia leading to cell apoptosis it appears that during acute hypoxia the cell is able to sense and adapt to the low O</w:t>
      </w:r>
      <w:r w:rsidRPr="0002421C">
        <w:rPr>
          <w:vertAlign w:val="subscript"/>
        </w:rPr>
        <w:t>2</w:t>
      </w:r>
      <w:r w:rsidRPr="0002421C">
        <w:t xml:space="preserve"> environment by activating a number of genes involved in metabolic adaptation, and stimulating cell proliferation allowing for increased oxygenation of the tissue </w: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Pr="0002421C">
        <w:instrText xml:space="preserve"> ADDIN EN.CITE </w:instrTex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14" w:tooltip="Greijer, 2004 #222" w:history="1">
        <w:r w:rsidR="00664BCA" w:rsidRPr="0002421C">
          <w:rPr>
            <w:noProof/>
          </w:rPr>
          <w:t>Greijer &amp; van der Wall, 2004</w:t>
        </w:r>
      </w:hyperlink>
      <w:r w:rsidRPr="0002421C">
        <w:rPr>
          <w:noProof/>
        </w:rPr>
        <w:t>)</w:t>
      </w:r>
      <w:r w:rsidR="007713B9" w:rsidRPr="0002421C">
        <w:fldChar w:fldCharType="end"/>
      </w:r>
      <w:r w:rsidRPr="0002421C">
        <w:t>. Therefore, both the length of exposure and O</w:t>
      </w:r>
      <w:r w:rsidRPr="0002421C">
        <w:rPr>
          <w:vertAlign w:val="subscript"/>
        </w:rPr>
        <w:t>2</w:t>
      </w:r>
      <w:r w:rsidRPr="0002421C">
        <w:t xml:space="preserve"> concentration appear to play a crucial role in the maintenance of cell viability. As previous studies have shown increased apoptosis following 48 hours of exposure and the present study shows no effect after 24 hours, length of exposure could be most important. </w:t>
      </w:r>
    </w:p>
    <w:p w14:paraId="608ABF22" w14:textId="5D02C1E5" w:rsidR="00DA05B9" w:rsidRPr="0002421C" w:rsidRDefault="00DA05B9" w:rsidP="006C7E19">
      <w:r w:rsidRPr="0002421C">
        <w:t>It is generally recognised that cells cultivated under low O</w:t>
      </w:r>
      <w:r w:rsidRPr="0002421C">
        <w:rPr>
          <w:vertAlign w:val="subscript"/>
        </w:rPr>
        <w:t>2</w:t>
      </w:r>
      <w:r w:rsidRPr="0002421C">
        <w:t xml:space="preserve"> conditions (</w:t>
      </w:r>
      <w:r w:rsidR="00E445B9">
        <w:t>0.0</w:t>
      </w:r>
      <w:r w:rsidRPr="0002421C">
        <w:t>2-</w:t>
      </w:r>
      <w:r w:rsidR="00E445B9">
        <w:t>0</w:t>
      </w:r>
      <w:r w:rsidR="00156CFB">
        <w:t>.</w:t>
      </w:r>
      <w:r w:rsidRPr="0002421C">
        <w:t>10</w:t>
      </w:r>
      <w:r w:rsidR="00E445B9">
        <w:t xml:space="preserve"> F</w:t>
      </w:r>
      <w:r w:rsidR="00E445B9" w:rsidRPr="00E445B9">
        <w:rPr>
          <w:vertAlign w:val="subscript"/>
        </w:rPr>
        <w:t>I</w:t>
      </w:r>
      <w:r w:rsidR="00E445B9">
        <w:t>O</w:t>
      </w:r>
      <w:r w:rsidR="00E445B9" w:rsidRPr="00E445B9">
        <w:rPr>
          <w:vertAlign w:val="subscript"/>
        </w:rPr>
        <w:t>2</w:t>
      </w:r>
      <w:r w:rsidRPr="0002421C">
        <w:t>) demonstrate increased proliferative capacity when compared with cells</w:t>
      </w:r>
      <w:r w:rsidR="0043631D" w:rsidRPr="0002421C">
        <w:t xml:space="preserve"> cultivated under standard</w:t>
      </w:r>
      <w:r w:rsidRPr="0002421C">
        <w:t xml:space="preserve"> O</w:t>
      </w:r>
      <w:r w:rsidRPr="0002421C">
        <w:rPr>
          <w:vertAlign w:val="subscript"/>
        </w:rPr>
        <w:t>2</w:t>
      </w:r>
      <w:r w:rsidRPr="0002421C">
        <w:t xml:space="preserve"> </w:t>
      </w:r>
      <w:r w:rsidR="00FC6797" w:rsidRPr="0002421C">
        <w:t>c</w:t>
      </w:r>
      <w:r w:rsidRPr="0002421C">
        <w:t xml:space="preserve">onditions </w:t>
      </w:r>
      <w:r w:rsidR="007713B9" w:rsidRPr="0002421C">
        <w:fldChar w:fldCharType="begin">
          <w:fldData xml:space="preserve">PEVuZE5vdGU+PENpdGU+PEF1dGhvcj5DaGFrcmF2YXJ0aHk8L0F1dGhvcj48WWVhcj4yMDAxPC9Z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==
</w:fldData>
        </w:fldChar>
      </w:r>
      <w:r w:rsidR="00664BCA">
        <w:instrText xml:space="preserve"> ADDIN EN.CITE </w:instrText>
      </w:r>
      <w:r w:rsidR="00664BCA">
        <w:fldChar w:fldCharType="begin">
          <w:fldData xml:space="preserve">PEVuZE5vdGU+PENpdGU+PEF1dGhvcj5DaGFrcmF2YXJ0aHk8L0F1dGhvcj48WWVhcj4yMDAxPC9Z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==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46" w:tooltip="Chakravarthy, 2001 #106" w:history="1">
        <w:r w:rsidR="00664BCA" w:rsidRPr="0002421C">
          <w:rPr>
            <w:noProof/>
          </w:rPr>
          <w:t>Chakravarthy, et al., 2001</w:t>
        </w:r>
      </w:hyperlink>
      <w:r w:rsidRPr="0002421C">
        <w:rPr>
          <w:noProof/>
        </w:rPr>
        <w:t xml:space="preserve">; </w:t>
      </w:r>
      <w:hyperlink w:anchor="_ENREF_61" w:tooltip="Csete, 2001 #107" w:history="1">
        <w:r w:rsidR="00664BCA" w:rsidRPr="0002421C">
          <w:rPr>
            <w:noProof/>
          </w:rPr>
          <w:t>Csete, et al., 2001</w:t>
        </w:r>
      </w:hyperlink>
      <w:r w:rsidRPr="0002421C">
        <w:rPr>
          <w:noProof/>
        </w:rPr>
        <w:t>)</w:t>
      </w:r>
      <w:r w:rsidR="007713B9" w:rsidRPr="0002421C">
        <w:fldChar w:fldCharType="end"/>
      </w:r>
      <w:r w:rsidRPr="0002421C">
        <w:t>. However, some research has shown that hypoxia may reduce proliferative capacity and it is thought that exposure length may play a pivotal role in the effects hypoxia presents. One study reported that culturing of C</w:t>
      </w:r>
      <w:r w:rsidRPr="0002421C">
        <w:rPr>
          <w:vertAlign w:val="subscript"/>
        </w:rPr>
        <w:t>2</w:t>
      </w:r>
      <w:r w:rsidRPr="0002421C">
        <w:t>C</w:t>
      </w:r>
      <w:r w:rsidRPr="0002421C">
        <w:rPr>
          <w:vertAlign w:val="subscript"/>
        </w:rPr>
        <w:t>12</w:t>
      </w:r>
      <w:r w:rsidR="00AC2A04">
        <w:rPr>
          <w:vertAlign w:val="subscript"/>
        </w:rPr>
        <w:t xml:space="preserve"> </w:t>
      </w:r>
      <w:r w:rsidR="00AC2A04" w:rsidRPr="00AC2A04">
        <w:t>cell</w:t>
      </w:r>
      <w:r w:rsidRPr="0002421C">
        <w:t xml:space="preserve">s for 122 h at </w:t>
      </w:r>
      <w:r w:rsidR="00E445B9">
        <w:t>0.0</w:t>
      </w:r>
      <w:r w:rsidRPr="0002421C">
        <w:t xml:space="preserve">2, </w:t>
      </w:r>
      <w:r w:rsidR="00E445B9">
        <w:t>0.0</w:t>
      </w:r>
      <w:r w:rsidRPr="0002421C">
        <w:t xml:space="preserve">5 and </w:t>
      </w:r>
      <w:r w:rsidR="00E445B9">
        <w:t>0.10 F</w:t>
      </w:r>
      <w:r w:rsidR="00E445B9" w:rsidRPr="00E445B9">
        <w:rPr>
          <w:vertAlign w:val="subscript"/>
        </w:rPr>
        <w:t>I</w:t>
      </w:r>
      <w:r w:rsidRPr="0002421C">
        <w:t>O</w:t>
      </w:r>
      <w:r w:rsidRPr="0002421C">
        <w:rPr>
          <w:vertAlign w:val="subscript"/>
        </w:rPr>
        <w:t>2</w:t>
      </w:r>
      <w:r w:rsidRPr="0002421C">
        <w:t xml:space="preserve"> had no significant effect on growth rate for the first 48 h after seeding. After this time point proliferative capacity was significantly decreased by up to 60% at </w:t>
      </w:r>
      <w:r w:rsidR="00E445B9">
        <w:t>an F</w:t>
      </w:r>
      <w:r w:rsidR="00E445B9" w:rsidRPr="00E445B9">
        <w:rPr>
          <w:vertAlign w:val="subscript"/>
        </w:rPr>
        <w:t>I</w:t>
      </w:r>
      <w:r w:rsidR="00E445B9">
        <w:t>O</w:t>
      </w:r>
      <w:r w:rsidRPr="00E445B9">
        <w:rPr>
          <w:vertAlign w:val="subscript"/>
        </w:rPr>
        <w:t>2</w:t>
      </w:r>
      <w:r w:rsidR="00E445B9">
        <w:t xml:space="preserve"> of 0.0</w:t>
      </w:r>
      <w:r w:rsidRPr="0002421C">
        <w:t>5</w:t>
      </w:r>
      <w:r w:rsidRPr="0002421C">
        <w:rPr>
          <w:vertAlign w:val="subscript"/>
        </w:rPr>
        <w:t>,</w:t>
      </w:r>
      <w:r w:rsidRPr="0002421C">
        <w:t xml:space="preserve"> however the effect was diminished at </w:t>
      </w:r>
      <w:r w:rsidR="00E445B9">
        <w:t>0.10</w:t>
      </w:r>
      <w:r w:rsidRPr="0002421C">
        <w:t xml:space="preserve"> </w:t>
      </w:r>
      <w:r w:rsidR="00E445B9">
        <w:t>F</w:t>
      </w:r>
      <w:r w:rsidR="00E445B9" w:rsidRPr="00E445B9">
        <w:rPr>
          <w:vertAlign w:val="subscript"/>
        </w:rPr>
        <w:t>I</w:t>
      </w:r>
      <w:r w:rsidRPr="0002421C">
        <w:t>O</w:t>
      </w:r>
      <w:r w:rsidRPr="0002421C">
        <w:rPr>
          <w:vertAlign w:val="subscript"/>
        </w:rPr>
        <w:t>2</w:t>
      </w:r>
      <w:r w:rsidRPr="0002421C">
        <w:t xml:space="preserve"> </w:t>
      </w:r>
      <w:r w:rsidR="007713B9" w:rsidRPr="0002421C">
        <w:fldChar w:fldCharType="begin"/>
      </w:r>
      <w:r w:rsidRPr="0002421C">
        <w:instrText xml:space="preserve"> ADDIN EN.CITE &lt;EndNote&gt;&lt;Cite&gt;&lt;Author&gt;Sato&lt;/Author&gt;&lt;Year&gt;2011&lt;/Year&gt;&lt;RecNum&gt;97&lt;/RecNum&gt;&lt;DisplayText&gt;(Sato, et al., 2011)&lt;/DisplayText&gt;&lt;record&gt;&lt;rec-number&gt;97&lt;/rec-number&gt;&lt;foreign-keys&gt;&lt;key app="EN" db-id="sw5f5fersv25dpepzwd5tvw85xxfx2wrtprz"&gt;97&lt;/key&gt;&lt;/foreign-keys&gt;&lt;ref-type name="Journal Article"&gt;17&lt;/ref-type&gt;&lt;contributors&gt;&lt;authors&gt;&lt;author&gt;Sato, K.&lt;/author&gt;&lt;author&gt;Saida, K.&lt;/author&gt;&lt;author&gt;Yanagawa, T.&lt;/author&gt;&lt;author&gt;Fukuda, T.&lt;/author&gt;&lt;author&gt;Shirakura, K.&lt;/author&gt;&lt;author&gt;Shinozaki, H.&lt;/author&gt;&lt;author&gt;Watanabe, H.&lt;/author&gt;&lt;/authors&gt;&lt;/contributors&gt;&lt;titles&gt;&lt;title&gt;Differential responses of myogenic C2C12 cells to hypoxia between growth and muscle-induction phases: Growth, differentiation and motility &lt;/title&gt;&lt;secondary-title&gt;Journal of Physical Therapy Science&lt;/secondary-title&gt;&lt;/titles&gt;&lt;periodical&gt;&lt;full-title&gt;Journal of Physical Therapy Science&lt;/full-title&gt;&lt;/periodical&gt;&lt;pages&gt;161-169&lt;/pages&gt;&lt;volume&gt;23&lt;/volume&gt;&lt;dates&gt;&lt;year&gt;2011&lt;/year&gt;&lt;/dates&gt;&lt;urls&gt;&lt;/urls&gt;&lt;/record&gt;&lt;/Cite&gt;&lt;/EndNote&gt;</w:instrText>
      </w:r>
      <w:r w:rsidR="007713B9" w:rsidRPr="0002421C">
        <w:fldChar w:fldCharType="separate"/>
      </w:r>
      <w:r w:rsidRPr="0002421C">
        <w:rPr>
          <w:noProof/>
        </w:rPr>
        <w:t>(</w:t>
      </w:r>
      <w:hyperlink w:anchor="_ENREF_247" w:tooltip="Sato, 2011 #97" w:history="1">
        <w:r w:rsidR="00664BCA" w:rsidRPr="0002421C">
          <w:rPr>
            <w:noProof/>
          </w:rPr>
          <w:t>Sato, et al., 2011</w:t>
        </w:r>
      </w:hyperlink>
      <w:r w:rsidRPr="0002421C">
        <w:rPr>
          <w:noProof/>
        </w:rPr>
        <w:t>)</w:t>
      </w:r>
      <w:r w:rsidR="007713B9" w:rsidRPr="0002421C">
        <w:fldChar w:fldCharType="end"/>
      </w:r>
      <w:r w:rsidRPr="0002421C">
        <w:t xml:space="preserve">. Results of the present study are in line with Sato and colleagues however no significant decline was observed following </w:t>
      </w:r>
      <w:r w:rsidR="005A23AE">
        <w:t>24 h in normoxia plus 24</w:t>
      </w:r>
      <w:r w:rsidRPr="0002421C">
        <w:t xml:space="preserve"> hours of exposure to </w:t>
      </w:r>
      <w:r w:rsidR="0041660E">
        <w:t>an F</w:t>
      </w:r>
      <w:r w:rsidR="0041660E" w:rsidRPr="0041660E">
        <w:rPr>
          <w:vertAlign w:val="subscript"/>
        </w:rPr>
        <w:t>I</w:t>
      </w:r>
      <w:r w:rsidRPr="0002421C">
        <w:t>O</w:t>
      </w:r>
      <w:r w:rsidRPr="0002421C">
        <w:rPr>
          <w:vertAlign w:val="subscript"/>
        </w:rPr>
        <w:t>2</w:t>
      </w:r>
      <w:r w:rsidR="0041660E">
        <w:t xml:space="preserve"> of 0.05</w:t>
      </w:r>
      <w:r w:rsidRPr="0002421C">
        <w:rPr>
          <w:vertAlign w:val="subscript"/>
        </w:rPr>
        <w:t xml:space="preserve"> </w:t>
      </w:r>
      <w:r w:rsidRPr="0002421C">
        <w:t xml:space="preserve">suggesting that proliferative capacity was maintained. </w:t>
      </w:r>
      <w:r w:rsidR="005A23AE">
        <w:t>The differing results may be due to methodology, Sato and colleagues used a single bout of exposure to hypoxia for 48 h whereas the present study exposed cells to 24 h of normoxia followed by 24 hours of hypoxia. Another</w:t>
      </w:r>
      <w:r w:rsidRPr="0002421C">
        <w:t xml:space="preserve"> possible explanation for the discrepancy between findings may be related to cell passage number. A study examining the effect low O</w:t>
      </w:r>
      <w:r w:rsidRPr="0002421C">
        <w:rPr>
          <w:vertAlign w:val="subscript"/>
        </w:rPr>
        <w:t>2</w:t>
      </w:r>
      <w:r w:rsidRPr="0002421C">
        <w:t xml:space="preserve"> conditions on proliferative rate </w:t>
      </w:r>
      <w:r w:rsidR="00B406C8">
        <w:t>in C</w:t>
      </w:r>
      <w:r w:rsidR="00B406C8" w:rsidRPr="00B406C8">
        <w:rPr>
          <w:vertAlign w:val="subscript"/>
        </w:rPr>
        <w:t>2</w:t>
      </w:r>
      <w:r w:rsidR="00B406C8">
        <w:t>C</w:t>
      </w:r>
      <w:r w:rsidR="00B406C8" w:rsidRPr="00B406C8">
        <w:rPr>
          <w:vertAlign w:val="subscript"/>
        </w:rPr>
        <w:t>12</w:t>
      </w:r>
      <w:r w:rsidR="00B406C8">
        <w:rPr>
          <w:vertAlign w:val="subscript"/>
        </w:rPr>
        <w:t xml:space="preserve"> </w:t>
      </w:r>
      <w:r w:rsidR="00B406C8" w:rsidRPr="00B406C8">
        <w:t>cell</w:t>
      </w:r>
      <w:r w:rsidR="00B406C8">
        <w:t xml:space="preserve">s </w:t>
      </w:r>
      <w:r w:rsidRPr="0002421C">
        <w:t xml:space="preserve">demonstrated that an increase in proliferative capacity is only observed during low passages (0-5), at higher passages (6-8) there appears to be no change </w:t>
      </w:r>
      <w:r w:rsidR="007713B9" w:rsidRPr="0002421C">
        <w:fldChar w:fldCharType="begin">
          <w:fldData xml:space="preserve">PEVuZE5vdGU+PENpdGU+PEF1dGhvcj5Lb25pbmc8L0F1dGhvcj48WWVhcj4yMDExPC9ZZWFyPjxS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</w:fldData>
        </w:fldChar>
      </w:r>
      <w:r w:rsidRPr="0002421C">
        <w:instrText xml:space="preserve"> ADDIN EN.CITE </w:instrText>
      </w:r>
      <w:r w:rsidR="007713B9" w:rsidRPr="0002421C">
        <w:fldChar w:fldCharType="begin">
          <w:fldData xml:space="preserve">PEVuZE5vdGU+PENpdGU+PEF1dGhvcj5Lb25pbmc8L0F1dGhvcj48WWVhcj4yMDExPC9ZZWFyPjxS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51" w:tooltip="Koning, 2011 #110" w:history="1">
        <w:r w:rsidR="00664BCA" w:rsidRPr="0002421C">
          <w:rPr>
            <w:noProof/>
          </w:rPr>
          <w:t>Koning, et al., 2011</w:t>
        </w:r>
      </w:hyperlink>
      <w:r w:rsidRPr="0002421C">
        <w:rPr>
          <w:noProof/>
        </w:rPr>
        <w:t>)</w:t>
      </w:r>
      <w:r w:rsidR="007713B9" w:rsidRPr="0002421C">
        <w:fldChar w:fldCharType="end"/>
      </w:r>
      <w:r w:rsidRPr="0002421C">
        <w:t>. The C</w:t>
      </w:r>
      <w:r w:rsidRPr="0002421C">
        <w:rPr>
          <w:vertAlign w:val="subscript"/>
        </w:rPr>
        <w:t>2</w:t>
      </w:r>
      <w:r w:rsidRPr="0002421C">
        <w:t>C</w:t>
      </w:r>
      <w:r w:rsidRPr="0002421C">
        <w:rPr>
          <w:vertAlign w:val="subscript"/>
        </w:rPr>
        <w:t>12</w:t>
      </w:r>
      <w:r w:rsidRPr="0002421C">
        <w:t xml:space="preserve"> cells used in the present research were exposed to acute hypoxia at passage 7 so this could be a possible explanation of why proliferative capacity was not enhanced under low O</w:t>
      </w:r>
      <w:r w:rsidRPr="0002421C">
        <w:rPr>
          <w:vertAlign w:val="subscript"/>
        </w:rPr>
        <w:t>2</w:t>
      </w:r>
      <w:r w:rsidRPr="0002421C">
        <w:t xml:space="preserve"> conditions. However, this </w:t>
      </w:r>
      <w:r w:rsidRPr="0002421C">
        <w:lastRenderedPageBreak/>
        <w:t>interpretation must be taken with caution as Sato and colleagues did not report passage number</w:t>
      </w:r>
      <w:r w:rsidR="00B406C8">
        <w:t>.</w:t>
      </w:r>
    </w:p>
    <w:p w14:paraId="45D3666D" w14:textId="6DD11F34" w:rsidR="006C7E19" w:rsidRPr="0002421C" w:rsidRDefault="00DA05B9" w:rsidP="006C7E19">
      <w:r w:rsidRPr="0002421C">
        <w:t>Proliferating myoblasts express myoD and myf5, which are</w:t>
      </w:r>
      <w:r w:rsidR="00A564E4">
        <w:t xml:space="preserve"> markers of</w:t>
      </w:r>
      <w:r w:rsidRPr="0002421C">
        <w:t xml:space="preserve"> commit</w:t>
      </w:r>
      <w:r w:rsidR="00A564E4">
        <w:t>ment</w:t>
      </w:r>
      <w:r w:rsidRPr="0002421C">
        <w:t xml:space="preserve"> to the muscle lineage</w:t>
      </w:r>
      <w:r w:rsidR="00A564E4">
        <w:t>,</w:t>
      </w:r>
      <w:r w:rsidRPr="0002421C">
        <w:t xml:space="preserve"> and  under high serum conditions in vitro</w:t>
      </w:r>
      <w:r w:rsidR="00A564E4">
        <w:t xml:space="preserve"> C</w:t>
      </w:r>
      <w:r w:rsidR="00A564E4" w:rsidRPr="00B353B9">
        <w:rPr>
          <w:vertAlign w:val="subscript"/>
        </w:rPr>
        <w:t>2</w:t>
      </w:r>
      <w:r w:rsidR="00A564E4">
        <w:t>C</w:t>
      </w:r>
      <w:r w:rsidR="00A564E4" w:rsidRPr="00B353B9">
        <w:rPr>
          <w:vertAlign w:val="subscript"/>
        </w:rPr>
        <w:t>12</w:t>
      </w:r>
      <w:r w:rsidR="00AC2A04">
        <w:t xml:space="preserve"> cell</w:t>
      </w:r>
      <w:r w:rsidR="00A564E4">
        <w:t>s will continue to proliferate</w:t>
      </w:r>
      <w:r w:rsidRPr="0002421C">
        <w:t xml:space="preserve"> </w:t>
      </w:r>
      <w:r w:rsidR="007713B9" w:rsidRPr="0002421C">
        <w:fldChar w:fldCharType="begin">
          <w:fldData xml:space="preserve">PEVuZE5vdGU+PENpdGU+PEF1dGhvcj5Nb3JhbjwvQXV0aG9yPjxZZWFyPjIwMDI8L1llYXI+PFJl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</w:fldData>
        </w:fldChar>
      </w:r>
      <w:r w:rsidRPr="0002421C">
        <w:instrText xml:space="preserve"> ADDIN EN.CITE </w:instrText>
      </w:r>
      <w:r w:rsidR="007713B9" w:rsidRPr="0002421C">
        <w:fldChar w:fldCharType="begin">
          <w:fldData xml:space="preserve">PEVuZE5vdGU+PENpdGU+PEF1dGhvcj5Nb3JhbjwvQXV0aG9yPjxZZWFyPjIwMDI8L1llYXI+PFJl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96" w:tooltip="Moran, 2002 #99" w:history="1">
        <w:r w:rsidR="00664BCA" w:rsidRPr="0002421C">
          <w:rPr>
            <w:noProof/>
          </w:rPr>
          <w:t>Moran, et al., 2002</w:t>
        </w:r>
      </w:hyperlink>
      <w:r w:rsidRPr="0002421C">
        <w:rPr>
          <w:noProof/>
        </w:rPr>
        <w:t>)</w:t>
      </w:r>
      <w:r w:rsidR="007713B9" w:rsidRPr="0002421C">
        <w:fldChar w:fldCharType="end"/>
      </w:r>
      <w:r w:rsidRPr="0002421C">
        <w:t>. Myogenin is then up</w:t>
      </w:r>
      <w:r w:rsidR="00B94550" w:rsidRPr="0002421C">
        <w:t>-</w:t>
      </w:r>
      <w:r w:rsidRPr="0002421C">
        <w:t xml:space="preserve">regulated as cells </w:t>
      </w:r>
      <w:r w:rsidR="00C0350B">
        <w:t>begin</w:t>
      </w:r>
      <w:r w:rsidR="00A564E4">
        <w:t xml:space="preserve"> to undergo</w:t>
      </w:r>
      <w:r w:rsidRPr="0002421C">
        <w:t xml:space="preserve"> differentiat</w:t>
      </w:r>
      <w:r w:rsidR="00A564E4">
        <w:t>ion and fuse to form multinucleate myotubes</w:t>
      </w:r>
      <w:r w:rsidRPr="0002421C">
        <w:t xml:space="preserve"> </w:t>
      </w:r>
      <w:r w:rsidR="007713B9" w:rsidRPr="0002421C">
        <w:fldChar w:fldCharType="begin">
          <w:fldData xml:space="preserve">PEVuZE5vdGU+PENpdGU+PEF1dGhvcj5MaTwvQXV0aG9yPjxZZWFyPjIwMDc8L1llYXI+PFJlY051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</w:fldData>
        </w:fldChar>
      </w:r>
      <w:r w:rsidRPr="0002421C">
        <w:instrText xml:space="preserve"> ADDIN EN.CITE </w:instrText>
      </w:r>
      <w:r w:rsidR="007713B9" w:rsidRPr="0002421C">
        <w:fldChar w:fldCharType="begin">
          <w:fldData xml:space="preserve">PEVuZE5vdGU+PENpdGU+PEF1dGhvcj5MaTwvQXV0aG9yPjxZZWFyPjIwMDc8L1llYXI+PFJlY051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62" w:tooltip="Li, 2007 #93" w:history="1">
        <w:r w:rsidR="00664BCA" w:rsidRPr="0002421C">
          <w:rPr>
            <w:noProof/>
          </w:rPr>
          <w:t>Li, et al., 2007</w:t>
        </w:r>
      </w:hyperlink>
      <w:r w:rsidRPr="0002421C">
        <w:rPr>
          <w:noProof/>
        </w:rPr>
        <w:t xml:space="preserve">; </w:t>
      </w:r>
      <w:hyperlink w:anchor="_ENREF_299" w:tooltip="Yun, 2005 #98" w:history="1">
        <w:r w:rsidR="00664BCA" w:rsidRPr="0002421C">
          <w:rPr>
            <w:noProof/>
          </w:rPr>
          <w:t>Yun, et al., 2005</w:t>
        </w:r>
      </w:hyperlink>
      <w:r w:rsidRPr="0002421C">
        <w:rPr>
          <w:noProof/>
        </w:rPr>
        <w:t>)</w:t>
      </w:r>
      <w:r w:rsidR="007713B9" w:rsidRPr="0002421C">
        <w:fldChar w:fldCharType="end"/>
      </w:r>
      <w:r w:rsidRPr="0002421C">
        <w:t>.</w:t>
      </w:r>
      <w:r w:rsidRPr="0002421C">
        <w:rPr>
          <w:color w:val="FF0000"/>
        </w:rPr>
        <w:t xml:space="preserve"> </w:t>
      </w:r>
      <w:r w:rsidRPr="0002421C">
        <w:t>Therefore, a change in proliferative capacity with low O</w:t>
      </w:r>
      <w:r w:rsidRPr="0002421C">
        <w:rPr>
          <w:vertAlign w:val="subscript"/>
        </w:rPr>
        <w:t>2</w:t>
      </w:r>
      <w:r w:rsidRPr="0002421C">
        <w:t xml:space="preserve"> concentrations has been associated with both up- and down-regulation of genes associated with cell proliferation. Cultivation of m</w:t>
      </w:r>
      <w:r w:rsidR="00783D3C">
        <w:t xml:space="preserve">urine </w:t>
      </w:r>
      <w:r w:rsidRPr="0002421C">
        <w:t xml:space="preserve">satellite cells under </w:t>
      </w:r>
      <w:r w:rsidR="0041660E">
        <w:t>low</w:t>
      </w:r>
      <w:r w:rsidRPr="0002421C">
        <w:t xml:space="preserve"> O</w:t>
      </w:r>
      <w:r w:rsidRPr="0002421C">
        <w:rPr>
          <w:vertAlign w:val="subscript"/>
        </w:rPr>
        <w:t>2</w:t>
      </w:r>
      <w:r w:rsidRPr="0002421C">
        <w:t xml:space="preserve"> </w:t>
      </w:r>
      <w:r w:rsidR="0041660E">
        <w:t>(F</w:t>
      </w:r>
      <w:r w:rsidR="0041660E" w:rsidRPr="0041660E">
        <w:rPr>
          <w:vertAlign w:val="subscript"/>
        </w:rPr>
        <w:t>I</w:t>
      </w:r>
      <w:r w:rsidR="0041660E">
        <w:t>O</w:t>
      </w:r>
      <w:r w:rsidR="0041660E" w:rsidRPr="0041660E">
        <w:rPr>
          <w:vertAlign w:val="subscript"/>
        </w:rPr>
        <w:t>2</w:t>
      </w:r>
      <w:r w:rsidR="0041660E">
        <w:t xml:space="preserve"> 0.06) </w:t>
      </w:r>
      <w:r w:rsidRPr="0002421C">
        <w:t>expresse</w:t>
      </w:r>
      <w:r w:rsidR="000A298D" w:rsidRPr="0002421C">
        <w:t>d increased levels of myf5 and m</w:t>
      </w:r>
      <w:r w:rsidRPr="0002421C">
        <w:t xml:space="preserve">yoD </w:t>
      </w:r>
      <w:r w:rsidR="007713B9" w:rsidRPr="0002421C">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 </w:instrText>
      </w:r>
      <w:r w:rsidR="00664BCA">
        <w:fldChar w:fldCharType="begin">
          <w:fldData xml:space="preserve">PEVuZE5vdGU+PENpdGU+PEF1dGhvcj5Dc2V0ZTwvQXV0aG9yPjxZZWFyPjIwMDE8L1llYXI+PFJl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61" w:tooltip="Csete, 2001 #107" w:history="1">
        <w:r w:rsidR="00664BCA" w:rsidRPr="0002421C">
          <w:rPr>
            <w:noProof/>
          </w:rPr>
          <w:t>Csete, et al., 2001</w:t>
        </w:r>
      </w:hyperlink>
      <w:r w:rsidRPr="0002421C">
        <w:rPr>
          <w:noProof/>
        </w:rPr>
        <w:t>)</w:t>
      </w:r>
      <w:r w:rsidR="007713B9" w:rsidRPr="0002421C">
        <w:fldChar w:fldCharType="end"/>
      </w:r>
      <w:r w:rsidRPr="0002421C">
        <w:t>. However, at more extreme levels of hypoxia (</w:t>
      </w:r>
      <w:r w:rsidR="0041660E">
        <w:t>0.0</w:t>
      </w:r>
      <w:r w:rsidRPr="0002421C">
        <w:t>2-0.</w:t>
      </w:r>
      <w:r w:rsidR="0041660E">
        <w:t>01 F</w:t>
      </w:r>
      <w:r w:rsidR="0041660E" w:rsidRPr="0041660E">
        <w:rPr>
          <w:vertAlign w:val="subscript"/>
        </w:rPr>
        <w:t>I</w:t>
      </w:r>
      <w:r w:rsidRPr="0002421C">
        <w:t>O</w:t>
      </w:r>
      <w:r w:rsidRPr="0002421C">
        <w:rPr>
          <w:vertAlign w:val="subscript"/>
        </w:rPr>
        <w:t>2</w:t>
      </w:r>
      <w:r w:rsidRPr="0002421C">
        <w:t>) a down-regulation of myf5, myoD and myogenin be</w:t>
      </w:r>
      <w:r w:rsidR="003021D6">
        <w:t>co</w:t>
      </w:r>
      <w:r w:rsidR="00E91A89">
        <w:t>me</w:t>
      </w:r>
      <w:r w:rsidR="00B353B9">
        <w:t xml:space="preserve"> </w:t>
      </w:r>
      <w:r w:rsidRPr="0002421C">
        <w:t xml:space="preserve">apparent </w:t>
      </w:r>
      <w:r w:rsidR="007713B9" w:rsidRPr="0002421C">
        <w:fldChar w:fldCharType="begin">
          <w:fldData xml:space="preserve">PEVuZE5vdGU+PENpdGU+PEF1dGhvcj5ZdW48L0F1dGhvcj48WWVhcj4yMDA1PC9ZZWFyPjxSZWNO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</w:fldData>
        </w:fldChar>
      </w:r>
      <w:r w:rsidRPr="0002421C">
        <w:instrText xml:space="preserve"> ADDIN EN.CITE </w:instrText>
      </w:r>
      <w:r w:rsidR="007713B9" w:rsidRPr="0002421C">
        <w:fldChar w:fldCharType="begin">
          <w:fldData xml:space="preserve">PEVuZE5vdGU+PENpdGU+PEF1dGhvcj5ZdW48L0F1dGhvcj48WWVhcj4yMDA1PC9ZZWFyPjxSZWNO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69" w:tooltip="Di Carlo, 2004 #92" w:history="1">
        <w:r w:rsidR="00664BCA" w:rsidRPr="0002421C">
          <w:rPr>
            <w:noProof/>
          </w:rPr>
          <w:t>Di Carlo, et al., 2004</w:t>
        </w:r>
      </w:hyperlink>
      <w:r w:rsidRPr="0002421C">
        <w:rPr>
          <w:noProof/>
        </w:rPr>
        <w:t xml:space="preserve">; </w:t>
      </w:r>
      <w:hyperlink w:anchor="_ENREF_117" w:tooltip="Gustafsson, 2005 #27" w:history="1">
        <w:r w:rsidR="00664BCA" w:rsidRPr="0002421C">
          <w:rPr>
            <w:noProof/>
          </w:rPr>
          <w:t>Gustafsson, et al., 2005</w:t>
        </w:r>
      </w:hyperlink>
      <w:r w:rsidRPr="0002421C">
        <w:rPr>
          <w:noProof/>
        </w:rPr>
        <w:t xml:space="preserve">; </w:t>
      </w:r>
      <w:hyperlink w:anchor="_ENREF_166" w:tooltip="Liu, 2012 #109" w:history="1">
        <w:r w:rsidR="00664BCA" w:rsidRPr="0002421C">
          <w:rPr>
            <w:noProof/>
          </w:rPr>
          <w:t>Liu, et al., 2012</w:t>
        </w:r>
      </w:hyperlink>
      <w:r w:rsidRPr="0002421C">
        <w:rPr>
          <w:noProof/>
        </w:rPr>
        <w:t xml:space="preserve">; </w:t>
      </w:r>
      <w:hyperlink w:anchor="_ENREF_175" w:tooltip="Majmundar, 2012 #114" w:history="1">
        <w:r w:rsidR="00664BCA" w:rsidRPr="0002421C">
          <w:rPr>
            <w:noProof/>
          </w:rPr>
          <w:t>Majmundar et al., 2012</w:t>
        </w:r>
      </w:hyperlink>
      <w:r w:rsidRPr="0002421C">
        <w:rPr>
          <w:noProof/>
        </w:rPr>
        <w:t xml:space="preserve">; </w:t>
      </w:r>
      <w:hyperlink w:anchor="_ENREF_299" w:tooltip="Yun, 2005 #98" w:history="1">
        <w:r w:rsidR="00664BCA" w:rsidRPr="0002421C">
          <w:rPr>
            <w:noProof/>
          </w:rPr>
          <w:t>Yun, et al., 2005</w:t>
        </w:r>
      </w:hyperlink>
      <w:r w:rsidRPr="0002421C">
        <w:rPr>
          <w:noProof/>
        </w:rPr>
        <w:t>)</w:t>
      </w:r>
      <w:r w:rsidR="007713B9" w:rsidRPr="0002421C">
        <w:fldChar w:fldCharType="end"/>
      </w:r>
      <w:r w:rsidRPr="0002421C">
        <w:t>. Results of the present study, i.e. no reduction in cell viability or increase in proliferation, are supported by mRNA expression findings. No significant difference</w:t>
      </w:r>
      <w:r w:rsidR="00156CFB">
        <w:t>s</w:t>
      </w:r>
      <w:r w:rsidRPr="0002421C">
        <w:t xml:space="preserve"> in myogenin, myoD or myf5 w</w:t>
      </w:r>
      <w:r w:rsidR="00156CFB">
        <w:t>ere</w:t>
      </w:r>
      <w:r w:rsidRPr="0002421C">
        <w:t xml:space="preserve"> found between cells cultivated under normoxia and hypoxia at any time point. </w:t>
      </w:r>
    </w:p>
    <w:p w14:paraId="5A0D2CBA" w14:textId="78691BB5" w:rsidR="009610CA" w:rsidRDefault="00DA05B9" w:rsidP="006C7E19">
      <w:pPr>
        <w:rPr>
          <w:bCs/>
        </w:rPr>
        <w:sectPr w:rsidR="009610CA" w:rsidSect="007265B9">
          <w:headerReference w:type="even" r:id="rId69"/>
          <w:headerReference w:type="default" r:id="rId70"/>
          <w:pgSz w:w="11907" w:h="16840" w:code="9"/>
          <w:pgMar w:top="1418" w:right="1134" w:bottom="1418" w:left="2268" w:header="851" w:footer="851" w:gutter="0"/>
          <w:cols w:space="708"/>
          <w:docGrid w:linePitch="360"/>
        </w:sectPr>
      </w:pPr>
      <w:r w:rsidRPr="0002421C">
        <w:rPr>
          <w:bCs/>
        </w:rPr>
        <w:t>In summary, it would appear that 24 hours of hypoxia (</w:t>
      </w:r>
      <w:r w:rsidR="0041660E">
        <w:rPr>
          <w:bCs/>
        </w:rPr>
        <w:t>F</w:t>
      </w:r>
      <w:r w:rsidR="0041660E" w:rsidRPr="0041660E">
        <w:rPr>
          <w:bCs/>
          <w:vertAlign w:val="subscript"/>
        </w:rPr>
        <w:t>I</w:t>
      </w:r>
      <w:r w:rsidRPr="0002421C">
        <w:rPr>
          <w:bCs/>
        </w:rPr>
        <w:t>O</w:t>
      </w:r>
      <w:r w:rsidRPr="0002421C">
        <w:rPr>
          <w:bCs/>
          <w:vertAlign w:val="subscript"/>
        </w:rPr>
        <w:t>2</w:t>
      </w:r>
      <w:r w:rsidR="0041660E">
        <w:rPr>
          <w:bCs/>
        </w:rPr>
        <w:t xml:space="preserve"> 0.05</w:t>
      </w:r>
      <w:r w:rsidRPr="0002421C">
        <w:rPr>
          <w:bCs/>
        </w:rPr>
        <w:t>) at any time point during the proliferative phase is not sufficient enough to alter cell</w:t>
      </w:r>
      <w:r w:rsidR="004F63EE">
        <w:rPr>
          <w:bCs/>
        </w:rPr>
        <w:t xml:space="preserve"> equilibrium </w:t>
      </w:r>
      <w:r w:rsidRPr="0002421C">
        <w:rPr>
          <w:bCs/>
        </w:rPr>
        <w:t>in C</w:t>
      </w:r>
      <w:r w:rsidRPr="0002421C">
        <w:rPr>
          <w:bCs/>
          <w:vertAlign w:val="subscript"/>
        </w:rPr>
        <w:t>2</w:t>
      </w:r>
      <w:r w:rsidRPr="0002421C">
        <w:rPr>
          <w:bCs/>
        </w:rPr>
        <w:t>C</w:t>
      </w:r>
      <w:r w:rsidRPr="0002421C">
        <w:rPr>
          <w:bCs/>
          <w:vertAlign w:val="subscript"/>
        </w:rPr>
        <w:t>12</w:t>
      </w:r>
      <w:r w:rsidRPr="0002421C">
        <w:rPr>
          <w:bCs/>
        </w:rPr>
        <w:t xml:space="preserve"> myoblasts.</w:t>
      </w:r>
      <w:r w:rsidR="0041660E">
        <w:rPr>
          <w:bCs/>
        </w:rPr>
        <w:t xml:space="preserve"> In the present study we used a</w:t>
      </w:r>
      <w:r w:rsidRPr="0002421C">
        <w:rPr>
          <w:bCs/>
        </w:rPr>
        <w:t xml:space="preserve"> </w:t>
      </w:r>
      <w:r w:rsidR="0041660E">
        <w:rPr>
          <w:bCs/>
        </w:rPr>
        <w:t>0.05 F</w:t>
      </w:r>
      <w:r w:rsidR="0041660E" w:rsidRPr="0041660E">
        <w:rPr>
          <w:bCs/>
          <w:vertAlign w:val="subscript"/>
        </w:rPr>
        <w:t>I</w:t>
      </w:r>
      <w:r w:rsidRPr="0002421C">
        <w:rPr>
          <w:bCs/>
        </w:rPr>
        <w:t>O</w:t>
      </w:r>
      <w:r w:rsidRPr="0002421C">
        <w:rPr>
          <w:bCs/>
          <w:vertAlign w:val="subscript"/>
        </w:rPr>
        <w:t>2</w:t>
      </w:r>
      <w:r w:rsidRPr="0002421C">
        <w:rPr>
          <w:bCs/>
        </w:rPr>
        <w:t xml:space="preserve"> concentration to represent hypoxia. In skeletal muscle the partial saturation of O</w:t>
      </w:r>
      <w:r w:rsidRPr="0002421C">
        <w:rPr>
          <w:bCs/>
          <w:vertAlign w:val="subscript"/>
        </w:rPr>
        <w:t>2</w:t>
      </w:r>
      <w:r w:rsidRPr="0002421C">
        <w:rPr>
          <w:bCs/>
        </w:rPr>
        <w:t xml:space="preserve"> is reported to be between 1 and 10% </w:t>
      </w:r>
      <w:r w:rsidR="007713B9" w:rsidRPr="0002421C">
        <w:rPr>
          <w:bCs/>
        </w:rPr>
        <w:fldChar w:fldCharType="begin"/>
      </w:r>
      <w:r w:rsidRPr="0002421C">
        <w:rPr>
          <w:bCs/>
        </w:rPr>
        <w:instrText xml:space="preserve"> ADDIN EN.CITE &lt;EndNote&gt;&lt;Cite&gt;&lt;Author&gt;Sato&lt;/Author&gt;&lt;Year&gt;2011&lt;/Year&gt;&lt;RecNum&gt;97&lt;/RecNum&gt;&lt;DisplayText&gt;(Sato, et al., 2011)&lt;/DisplayText&gt;&lt;record&gt;&lt;rec-number&gt;97&lt;/rec-number&gt;&lt;foreign-keys&gt;&lt;key app="EN" db-id="sw5f5fersv25dpepzwd5tvw85xxfx2wrtprz"&gt;97&lt;/key&gt;&lt;/foreign-keys&gt;&lt;ref-type name="Journal Article"&gt;17&lt;/ref-type&gt;&lt;contributors&gt;&lt;authors&gt;&lt;author&gt;Sato, K.&lt;/author&gt;&lt;author&gt;Saida, K.&lt;/author&gt;&lt;author&gt;Yanagawa, T.&lt;/author&gt;&lt;author&gt;Fukuda, T.&lt;/author&gt;&lt;author&gt;Shirakura, K.&lt;/author&gt;&lt;author&gt;Shinozaki, H.&lt;/author&gt;&lt;author&gt;Watanabe, H.&lt;/author&gt;&lt;/authors&gt;&lt;/contributors&gt;&lt;titles&gt;&lt;title&gt;Differential responses of myogenic C2C12 cells to hypoxia between growth and muscle-induction phases: Growth, differentiation and motility &lt;/title&gt;&lt;secondary-title&gt;Journal of Physical Therapy Science&lt;/secondary-title&gt;&lt;/titles&gt;&lt;periodical&gt;&lt;full-title&gt;Journal of Physical Therapy Science&lt;/full-title&gt;&lt;/periodical&gt;&lt;pages&gt;161-169&lt;/pages&gt;&lt;volume&gt;23&lt;/volume&gt;&lt;dates&gt;&lt;year&gt;2011&lt;/year&gt;&lt;/dates&gt;&lt;urls&gt;&lt;/urls&gt;&lt;/record&gt;&lt;/Cite&gt;&lt;/EndNote&gt;</w:instrText>
      </w:r>
      <w:r w:rsidR="007713B9" w:rsidRPr="0002421C">
        <w:rPr>
          <w:bCs/>
        </w:rPr>
        <w:fldChar w:fldCharType="separate"/>
      </w:r>
      <w:r w:rsidRPr="0002421C">
        <w:rPr>
          <w:bCs/>
          <w:noProof/>
        </w:rPr>
        <w:t>(</w:t>
      </w:r>
      <w:hyperlink w:anchor="_ENREF_247" w:tooltip="Sato, 2011 #97" w:history="1">
        <w:r w:rsidR="00664BCA" w:rsidRPr="0002421C">
          <w:rPr>
            <w:bCs/>
            <w:noProof/>
          </w:rPr>
          <w:t>Sato, et al., 2011</w:t>
        </w:r>
      </w:hyperlink>
      <w:r w:rsidRPr="0002421C">
        <w:rPr>
          <w:bCs/>
          <w:noProof/>
        </w:rPr>
        <w:t>)</w:t>
      </w:r>
      <w:r w:rsidR="007713B9" w:rsidRPr="0002421C">
        <w:rPr>
          <w:bCs/>
        </w:rPr>
        <w:fldChar w:fldCharType="end"/>
      </w:r>
      <w:r w:rsidRPr="0002421C">
        <w:rPr>
          <w:bCs/>
        </w:rPr>
        <w:t xml:space="preserve">. It is still uncertain whether the hypoxic condition used here represents the drop in cellular </w:t>
      </w:r>
      <w:r w:rsidRPr="0002421C">
        <w:t>O</w:t>
      </w:r>
      <w:r w:rsidRPr="0002421C">
        <w:rPr>
          <w:vertAlign w:val="subscript"/>
        </w:rPr>
        <w:t>2</w:t>
      </w:r>
      <w:r w:rsidR="007D2D41" w:rsidRPr="0002421C">
        <w:rPr>
          <w:bCs/>
        </w:rPr>
        <w:t xml:space="preserve"> pressure induced by a high-</w:t>
      </w:r>
      <w:r w:rsidRPr="0002421C">
        <w:rPr>
          <w:bCs/>
        </w:rPr>
        <w:t>altitude environment at rest. Nevertheless from the results it would appear that an intramyocellular O</w:t>
      </w:r>
      <w:r w:rsidRPr="0002421C">
        <w:rPr>
          <w:bCs/>
          <w:vertAlign w:val="subscript"/>
        </w:rPr>
        <w:t>2</w:t>
      </w:r>
      <w:r w:rsidRPr="0002421C">
        <w:rPr>
          <w:bCs/>
        </w:rPr>
        <w:t xml:space="preserve"> pressure of 5% for 24 hours is safe for use within in vivo hypoxic exposure studies. </w:t>
      </w:r>
      <w:r w:rsidR="00BD4A91" w:rsidRPr="0002421C">
        <w:rPr>
          <w:bCs/>
        </w:rPr>
        <w:t>Chapter 3</w:t>
      </w:r>
      <w:r w:rsidR="00CC7DC0" w:rsidRPr="0002421C">
        <w:rPr>
          <w:bCs/>
        </w:rPr>
        <w:t xml:space="preserve"> focus</w:t>
      </w:r>
      <w:r w:rsidR="00BD4A91" w:rsidRPr="0002421C">
        <w:rPr>
          <w:bCs/>
        </w:rPr>
        <w:t>es</w:t>
      </w:r>
      <w:r w:rsidR="00CC7DC0" w:rsidRPr="0002421C">
        <w:rPr>
          <w:bCs/>
        </w:rPr>
        <w:t xml:space="preserve"> on</w:t>
      </w:r>
      <w:r w:rsidR="00BD4A91" w:rsidRPr="0002421C">
        <w:rPr>
          <w:bCs/>
        </w:rPr>
        <w:t xml:space="preserve"> the effects of acute hypoxia on</w:t>
      </w:r>
      <w:r w:rsidR="00CC7DC0" w:rsidRPr="0002421C">
        <w:rPr>
          <w:bCs/>
        </w:rPr>
        <w:t xml:space="preserve"> C</w:t>
      </w:r>
      <w:r w:rsidR="00CC7DC0" w:rsidRPr="0002421C">
        <w:rPr>
          <w:bCs/>
          <w:vertAlign w:val="subscript"/>
        </w:rPr>
        <w:t>2</w:t>
      </w:r>
      <w:r w:rsidR="00CC7DC0" w:rsidRPr="0002421C">
        <w:rPr>
          <w:bCs/>
        </w:rPr>
        <w:t>C</w:t>
      </w:r>
      <w:r w:rsidR="00CC7DC0" w:rsidRPr="0002421C">
        <w:rPr>
          <w:bCs/>
          <w:vertAlign w:val="subscript"/>
        </w:rPr>
        <w:t>12</w:t>
      </w:r>
      <w:r w:rsidR="00CC7DC0" w:rsidRPr="0002421C">
        <w:rPr>
          <w:bCs/>
        </w:rPr>
        <w:t xml:space="preserve"> myotubes in order to determine whether protein degradation is apparent within </w:t>
      </w:r>
      <w:r w:rsidR="0059357F" w:rsidRPr="0002421C">
        <w:rPr>
          <w:bCs/>
        </w:rPr>
        <w:t xml:space="preserve">mature </w:t>
      </w:r>
      <w:r w:rsidR="00CC7DC0" w:rsidRPr="0002421C">
        <w:rPr>
          <w:bCs/>
        </w:rPr>
        <w:t xml:space="preserve">cells. </w:t>
      </w:r>
    </w:p>
    <w:p w14:paraId="4679C033" w14:textId="77777777" w:rsidR="00DA05B9" w:rsidRPr="0002421C" w:rsidRDefault="00CC6031" w:rsidP="00DA05B9">
      <w:pPr>
        <w:pStyle w:val="Heading1"/>
        <w:spacing w:after="0"/>
        <w:rPr>
          <w:szCs w:val="24"/>
        </w:rPr>
      </w:pPr>
      <w:bookmarkStart w:id="89" w:name="_Toc394427319"/>
      <w:r w:rsidRPr="0002421C">
        <w:rPr>
          <w:szCs w:val="24"/>
        </w:rPr>
        <w:lastRenderedPageBreak/>
        <w:t>Effect of L</w:t>
      </w:r>
      <w:r w:rsidR="00DA05B9" w:rsidRPr="0002421C">
        <w:rPr>
          <w:szCs w:val="24"/>
        </w:rPr>
        <w:t xml:space="preserve">ow </w:t>
      </w:r>
      <w:r w:rsidRPr="0002421C">
        <w:rPr>
          <w:szCs w:val="24"/>
        </w:rPr>
        <w:t>O</w:t>
      </w:r>
      <w:r w:rsidR="000A298D" w:rsidRPr="0002421C">
        <w:rPr>
          <w:szCs w:val="24"/>
        </w:rPr>
        <w:t>xygen</w:t>
      </w:r>
      <w:r w:rsidRPr="0002421C">
        <w:rPr>
          <w:szCs w:val="24"/>
        </w:rPr>
        <w:t xml:space="preserve"> C</w:t>
      </w:r>
      <w:r w:rsidR="00DA05B9" w:rsidRPr="0002421C">
        <w:rPr>
          <w:szCs w:val="24"/>
        </w:rPr>
        <w:t>onditions on C</w:t>
      </w:r>
      <w:r w:rsidR="00DA05B9" w:rsidRPr="0002421C">
        <w:rPr>
          <w:szCs w:val="24"/>
          <w:vertAlign w:val="subscript"/>
        </w:rPr>
        <w:t>2</w:t>
      </w:r>
      <w:r w:rsidR="00DA05B9" w:rsidRPr="0002421C">
        <w:rPr>
          <w:szCs w:val="24"/>
        </w:rPr>
        <w:t>C</w:t>
      </w:r>
      <w:r w:rsidR="00DA05B9" w:rsidRPr="0002421C">
        <w:rPr>
          <w:szCs w:val="24"/>
          <w:vertAlign w:val="subscript"/>
        </w:rPr>
        <w:t>12</w:t>
      </w:r>
      <w:r w:rsidR="00DA05B9" w:rsidRPr="0002421C">
        <w:rPr>
          <w:szCs w:val="24"/>
        </w:rPr>
        <w:t xml:space="preserve"> </w:t>
      </w:r>
      <w:r w:rsidRPr="0002421C">
        <w:rPr>
          <w:szCs w:val="24"/>
        </w:rPr>
        <w:t>M</w:t>
      </w:r>
      <w:r w:rsidR="00DA05B9" w:rsidRPr="0002421C">
        <w:rPr>
          <w:szCs w:val="24"/>
        </w:rPr>
        <w:t xml:space="preserve">yotube mRNA </w:t>
      </w:r>
      <w:r w:rsidRPr="0002421C">
        <w:rPr>
          <w:szCs w:val="24"/>
        </w:rPr>
        <w:t>E</w:t>
      </w:r>
      <w:r w:rsidR="00DA05B9" w:rsidRPr="0002421C">
        <w:rPr>
          <w:szCs w:val="24"/>
        </w:rPr>
        <w:t>xpression</w:t>
      </w:r>
      <w:bookmarkEnd w:id="89"/>
    </w:p>
    <w:p w14:paraId="47CF3C31" w14:textId="77777777" w:rsidR="00DA05B9" w:rsidRPr="0002421C" w:rsidRDefault="00DA05B9" w:rsidP="006C7E19">
      <w:pPr>
        <w:pStyle w:val="Heading2"/>
      </w:pPr>
      <w:bookmarkStart w:id="90" w:name="_Toc394427320"/>
      <w:r w:rsidRPr="0002421C">
        <w:t>Introduction</w:t>
      </w:r>
      <w:bookmarkEnd w:id="90"/>
    </w:p>
    <w:p w14:paraId="74451191" w14:textId="27858DF5" w:rsidR="00DA05B9" w:rsidRPr="0002421C" w:rsidRDefault="00DA05B9" w:rsidP="006C7E19">
      <w:r w:rsidRPr="0002421C">
        <w:t xml:space="preserve">High-altitude and the associated hypoxia poses a biological challenge to the living organism and can have major consequences for survival compromising whole body metabolism, promoting reversible or irreversible loss of tissue and cell homeostasis which can lead to organic and functional decay </w:t>
      </w:r>
      <w:r w:rsidR="007713B9" w:rsidRPr="0002421C">
        <w:fldChar w:fldCharType="begin"/>
      </w:r>
      <w:r w:rsidRPr="0002421C">
        <w:instrText xml:space="preserve"> ADDIN EN.CITE &lt;EndNote&gt;&lt;Cite&gt;&lt;Author&gt;Magalhães&lt;/Author&gt;&lt;Year&gt;2008&lt;/Year&gt;&lt;RecNum&gt;22&lt;/RecNum&gt;&lt;DisplayText&gt;(Magalhães &amp;amp; Ascensão, 2008)&lt;/DisplayText&gt;&lt;record&gt;&lt;rec-number&gt;22&lt;/rec-number&gt;&lt;foreign-keys&gt;&lt;key app="EN" db-id="sw5f5fersv25dpepzwd5tvw85xxfx2wrtprz"&gt;22&lt;/key&gt;&lt;/foreign-keys&gt;&lt;ref-type name="Journal Article"&gt;17&lt;/ref-type&gt;&lt;contributors&gt;&lt;authors&gt;&lt;author&gt;Magalhães, J.&lt;/author&gt;&lt;author&gt;Ascensão, A.&lt;/author&gt;&lt;/authors&gt;&lt;/contributors&gt;&lt;titles&gt;&lt;title&gt;High-altitude hypoxia. a challenging strain targeting cellular redox homeostasis&amp;#xD;&lt;/title&gt;&lt;secondary-title&gt;Portuguese Journal of Sport Sciences&lt;/secondary-title&gt;&lt;/titles&gt;&lt;periodical&gt;&lt;full-title&gt;Portuguese Journal of Sport Sciences&lt;/full-title&gt;&lt;/periodical&gt;&lt;pages&gt;459-469&lt;/pages&gt;&lt;volume&gt;8&lt;/volume&gt;&lt;number&gt;3&lt;/number&gt;&lt;dates&gt;&lt;year&gt;2008&lt;/year&gt;&lt;/dates&gt;&lt;urls&gt;&lt;/urls&gt;&lt;/record&gt;&lt;/Cite&gt;&lt;/EndNote&gt;</w:instrText>
      </w:r>
      <w:r w:rsidR="007713B9" w:rsidRPr="0002421C">
        <w:fldChar w:fldCharType="separate"/>
      </w:r>
      <w:r w:rsidRPr="0002421C">
        <w:rPr>
          <w:noProof/>
        </w:rPr>
        <w:t>(</w:t>
      </w:r>
      <w:hyperlink w:anchor="_ENREF_174" w:tooltip="Magalhães, 2008 #22" w:history="1">
        <w:r w:rsidR="00664BCA" w:rsidRPr="0002421C">
          <w:rPr>
            <w:noProof/>
          </w:rPr>
          <w:t>Magalhães &amp; Ascensão, 2008</w:t>
        </w:r>
      </w:hyperlink>
      <w:r w:rsidRPr="0002421C">
        <w:rPr>
          <w:noProof/>
        </w:rPr>
        <w:t>)</w:t>
      </w:r>
      <w:r w:rsidR="007713B9" w:rsidRPr="0002421C">
        <w:fldChar w:fldCharType="end"/>
      </w:r>
      <w:r w:rsidRPr="0002421C">
        <w:t>. This chara</w:t>
      </w:r>
      <w:r w:rsidR="004E4B63" w:rsidRPr="0002421C">
        <w:t>cteris</w:t>
      </w:r>
      <w:r w:rsidR="004D5680" w:rsidRPr="0002421C">
        <w:t>tic response to hypoxia has bee</w:t>
      </w:r>
      <w:r w:rsidRPr="0002421C">
        <w:t xml:space="preserve">n demonstrated by a reduction in body mass at high-altitude </w:t>
      </w:r>
      <w:r w:rsidR="007713B9" w:rsidRPr="0002421C">
        <w:fldChar w:fldCharType="begin">
          <w:fldData xml:space="preserve">PEVuZE5vdGU+PENpdGU+PEF1dGhvcj5Cb3llcjwvQXV0aG9yPjxZZWFyPjE5ODQ8L1llYXI+PFJl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==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Y051bT4yMDwvUmVjTnVtPjxEaXNwbGF5VGV4dD4oQXJtZWxsaW5pLCBldCBhbC4sIDE5OTc7IEJv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==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0" w:tooltip="Armellini, 1997 #30" w:history="1">
        <w:r w:rsidR="00664BCA" w:rsidRPr="0002421C">
          <w:rPr>
            <w:noProof/>
          </w:rPr>
          <w:t>Armellini, et al., 1997</w:t>
        </w:r>
      </w:hyperlink>
      <w:r w:rsidR="006E7CC7" w:rsidRPr="0002421C">
        <w:rPr>
          <w:noProof/>
        </w:rPr>
        <w:t xml:space="preserve">; </w:t>
      </w:r>
      <w:hyperlink w:anchor="_ENREF_32" w:tooltip="Boyer, 1984 #20" w:history="1">
        <w:r w:rsidR="00664BCA" w:rsidRPr="0002421C">
          <w:rPr>
            <w:noProof/>
          </w:rPr>
          <w:t>Boyer &amp; Blume, 1984</w:t>
        </w:r>
      </w:hyperlink>
      <w:r w:rsidR="006E7CC7" w:rsidRPr="0002421C">
        <w:rPr>
          <w:noProof/>
        </w:rPr>
        <w:t xml:space="preserve">; </w:t>
      </w:r>
      <w:hyperlink w:anchor="_ENREF_165" w:tooltip="Lippl, 2010 #18" w:history="1">
        <w:r w:rsidR="00664BCA" w:rsidRPr="0002421C">
          <w:rPr>
            <w:noProof/>
          </w:rPr>
          <w:t>Lippl, et al., 2010</w:t>
        </w:r>
      </w:hyperlink>
      <w:r w:rsidR="006E7CC7" w:rsidRPr="0002421C">
        <w:rPr>
          <w:noProof/>
        </w:rPr>
        <w:t xml:space="preserve">; </w:t>
      </w:r>
      <w:hyperlink w:anchor="_ENREF_238" w:tooltip="Rose, 1988 #21" w:history="1">
        <w:r w:rsidR="00664BCA" w:rsidRPr="0002421C">
          <w:rPr>
            <w:noProof/>
          </w:rPr>
          <w:t>Rose, et al., 1988</w:t>
        </w:r>
      </w:hyperlink>
      <w:r w:rsidR="006E7CC7" w:rsidRPr="0002421C">
        <w:rPr>
          <w:noProof/>
        </w:rPr>
        <w:t>)</w:t>
      </w:r>
      <w:r w:rsidR="007713B9" w:rsidRPr="0002421C">
        <w:fldChar w:fldCharType="end"/>
      </w:r>
      <w:r w:rsidRPr="0002421C">
        <w:t xml:space="preserve">. Although below 5000 m the loss in body mass is largely attributable to a loss in fat mass </w:t>
      </w:r>
      <w:r w:rsidR="007713B9" w:rsidRPr="0002421C">
        <w:fldChar w:fldCharType="begin">
          <w:fldData xml:space="preserve">PEVuZE5vdGU+PENpdGU+PEF1dGhvcj5Cb3llcjwvQXV0aG9yPjxZZWFyPjE5ODQ8L1llYXI+PFJl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Y051bT4yMDwvUmVjTnVtPjxEaXNwbGF5VGV4dD4oQm95ZXIgJmFtcDsgQmx1bWUsIDE5ODQ7IEJ1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</w:fldData>
        </w:fldChar>
      </w:r>
      <w:r w:rsidR="00664BCA">
        <w:instrText xml:space="preserve"> ADDIN EN.CITE.DATA </w:instrText>
      </w:r>
      <w:r w:rsidR="00664BCA">
        <w:fldChar w:fldCharType="end"/>
      </w:r>
      <w:r w:rsidR="007713B9" w:rsidRPr="0002421C">
        <w:fldChar w:fldCharType="separate"/>
      </w:r>
      <w:r w:rsidR="001D50DC" w:rsidRPr="0002421C">
        <w:rPr>
          <w:noProof/>
        </w:rPr>
        <w:t>(</w:t>
      </w:r>
      <w:hyperlink w:anchor="_ENREF_32" w:tooltip="Boyer, 1984 #20" w:history="1">
        <w:r w:rsidR="00664BCA" w:rsidRPr="0002421C">
          <w:rPr>
            <w:noProof/>
          </w:rPr>
          <w:t>Boyer &amp; Blume, 1984</w:t>
        </w:r>
      </w:hyperlink>
      <w:r w:rsidR="001D50DC" w:rsidRPr="0002421C">
        <w:rPr>
          <w:noProof/>
        </w:rPr>
        <w:t xml:space="preserve">; </w:t>
      </w:r>
      <w:hyperlink w:anchor="_ENREF_38" w:tooltip="Butterfield, 1992 #34" w:history="1">
        <w:r w:rsidR="00664BCA" w:rsidRPr="0002421C">
          <w:rPr>
            <w:noProof/>
          </w:rPr>
          <w:t>Butterfield, et al., 1992</w:t>
        </w:r>
      </w:hyperlink>
      <w:r w:rsidR="001D50DC" w:rsidRPr="0002421C">
        <w:rPr>
          <w:noProof/>
        </w:rPr>
        <w:t xml:space="preserve">; </w:t>
      </w:r>
      <w:hyperlink w:anchor="_ENREF_143" w:tooltip="Kayser, 1992 #35" w:history="1">
        <w:r w:rsidR="00664BCA" w:rsidRPr="0002421C">
          <w:rPr>
            <w:noProof/>
          </w:rPr>
          <w:t>Kayser, et al., 1992</w:t>
        </w:r>
      </w:hyperlink>
      <w:r w:rsidR="001D50DC" w:rsidRPr="0002421C">
        <w:rPr>
          <w:noProof/>
        </w:rPr>
        <w:t xml:space="preserve">; </w:t>
      </w:r>
      <w:hyperlink w:anchor="_ENREF_290" w:tooltip="Westerterp, 1992 #36" w:history="1">
        <w:r w:rsidR="00664BCA" w:rsidRPr="0002421C">
          <w:rPr>
            <w:noProof/>
          </w:rPr>
          <w:t>Westerterp, et al., 1992a</w:t>
        </w:r>
      </w:hyperlink>
      <w:r w:rsidR="001D50DC" w:rsidRPr="0002421C">
        <w:rPr>
          <w:noProof/>
        </w:rPr>
        <w:t>)</w:t>
      </w:r>
      <w:r w:rsidR="007713B9" w:rsidRPr="0002421C">
        <w:fldChar w:fldCharType="end"/>
      </w:r>
      <w:r w:rsidRPr="0002421C">
        <w:t xml:space="preserve">, research suggests that exposure to altitudes above 5000 m causes an inexorable loss in fat-free mass </w:t>
      </w:r>
      <w:r w:rsidR="007713B9" w:rsidRPr="0002421C">
        <w:fldChar w:fldCharType="begin">
          <w:fldData xml:space="preserve">PEVuZE5vdGU+PENpdGU+PEF1dGhvcj5Cb3llcjwvQXV0aG9yPjxZZWFyPjE5ODQ8L1llYXI+PFJl
Y051bT4yMDwvUmVjTnVtPjxEaXNwbGF5VGV4dD4oQm95ZXIgJmFtcDsgQmx1bWUsIDE5ODQ7IFNl
cmdpLCBldCBhbC4sIDIwMTApPC9EaXNwbGF5VGV4dD48cmVjb3JkPjxyZWMtbnVtYmVyPjIwPC9y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ZWNvcmQ+PC9DaXRlPjxDaXRlPjxBdXRob3I+U2VyZ2k8L0F1dGhvcj48WWVhcj4yMDEwPC9ZZWFy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Y051bT4yMDwvUmVjTnVtPjxEaXNwbGF5VGV4dD4oQm95ZXIgJmFtcDsgQmx1bWUsIDE5ODQ7IFNl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</w:fldData>
        </w:fldChar>
      </w:r>
      <w:r w:rsidR="00664BCA">
        <w:instrText xml:space="preserve"> ADDIN EN.CITE.DATA </w:instrText>
      </w:r>
      <w:r w:rsidR="00664BCA">
        <w:fldChar w:fldCharType="end"/>
      </w:r>
      <w:r w:rsidR="007713B9" w:rsidRPr="0002421C">
        <w:fldChar w:fldCharType="separate"/>
      </w:r>
      <w:r w:rsidR="0077472D" w:rsidRPr="0002421C">
        <w:rPr>
          <w:noProof/>
        </w:rPr>
        <w:t>(</w:t>
      </w:r>
      <w:hyperlink w:anchor="_ENREF_32" w:tooltip="Boyer, 1984 #20" w:history="1">
        <w:r w:rsidR="00664BCA" w:rsidRPr="0002421C">
          <w:rPr>
            <w:noProof/>
          </w:rPr>
          <w:t>Boyer &amp; Blume, 1984</w:t>
        </w:r>
      </w:hyperlink>
      <w:r w:rsidR="0077472D" w:rsidRPr="0002421C">
        <w:rPr>
          <w:noProof/>
        </w:rPr>
        <w:t xml:space="preserve">; </w:t>
      </w:r>
      <w:hyperlink w:anchor="_ENREF_253" w:tooltip="Sergi, 2010 #518" w:history="1">
        <w:r w:rsidR="00664BCA" w:rsidRPr="0002421C">
          <w:rPr>
            <w:noProof/>
          </w:rPr>
          <w:t>Sergi, et al., 2010</w:t>
        </w:r>
      </w:hyperlink>
      <w:r w:rsidR="0077472D" w:rsidRPr="0002421C">
        <w:rPr>
          <w:noProof/>
        </w:rPr>
        <w:t>)</w:t>
      </w:r>
      <w:r w:rsidR="007713B9" w:rsidRPr="0002421C">
        <w:fldChar w:fldCharType="end"/>
      </w:r>
      <w:r w:rsidRPr="0002421C">
        <w:t xml:space="preserve">, which has been demonstrated by others to be caused by a significant reduction in muscle volume with a concomitant decrease in muscle fibre size </w:t>
      </w:r>
      <w:r w:rsidR="007713B9" w:rsidRPr="0002421C">
        <w:fldChar w:fldCharType="begin">
          <w:fldData xml:space="preserve">PEVuZE5vdGU+PENpdGU+PEF1dGhvcj5HcmVlbjwvQXV0aG9yPjxZZWFyPjE5ODk8L1llYXI+PFJl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=
</w:fldData>
        </w:fldChar>
      </w:r>
      <w:r w:rsidR="00664BCA">
        <w:instrText xml:space="preserve"> ADDIN EN.CITE </w:instrText>
      </w:r>
      <w:r w:rsidR="00664BCA">
        <w:fldChar w:fldCharType="begin">
          <w:fldData xml:space="preserve">PEVuZE5vdGU+PENpdGU+PEF1dGhvcj5HcmVlbjwvQXV0aG9yPjxZZWFyPjE5ODk8L1llYXI+PFJl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=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13" w:tooltip="Green, 1989 #37" w:history="1">
        <w:r w:rsidR="00664BCA" w:rsidRPr="0002421C">
          <w:rPr>
            <w:noProof/>
          </w:rPr>
          <w:t>Green, et al., 1989</w:t>
        </w:r>
      </w:hyperlink>
      <w:r w:rsidR="006E7CC7" w:rsidRPr="0002421C">
        <w:rPr>
          <w:noProof/>
        </w:rPr>
        <w:t xml:space="preserve">; </w:t>
      </w:r>
      <w:hyperlink w:anchor="_ENREF_171" w:tooltip="MacDougall, 1991 #38" w:history="1">
        <w:r w:rsidR="00664BCA" w:rsidRPr="0002421C">
          <w:rPr>
            <w:noProof/>
          </w:rPr>
          <w:t>MacDougall, et al., 1991</w:t>
        </w:r>
      </w:hyperlink>
      <w:r w:rsidR="006E7CC7" w:rsidRPr="0002421C">
        <w:rPr>
          <w:noProof/>
        </w:rPr>
        <w:t>)</w:t>
      </w:r>
      <w:r w:rsidR="007713B9" w:rsidRPr="0002421C">
        <w:fldChar w:fldCharType="end"/>
      </w:r>
      <w:r w:rsidRPr="0002421C">
        <w:t xml:space="preserve"> and a significantly lower ability to regenerate skeletal muscle </w:t>
      </w:r>
      <w:r w:rsidR="007713B9" w:rsidRPr="0002421C">
        <w:fldChar w:fldCharType="begin">
          <w:fldData xml:space="preserve">PEVuZE5vdGU+PENpdGU+PEF1dGhvcj5NYW5jaW5lbGxpPC9BdXRob3I+PFllYXI+MjAxMTwvWWVh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</w:fldData>
        </w:fldChar>
      </w:r>
      <w:r w:rsidRPr="0002421C">
        <w:instrText xml:space="preserve"> ADDIN EN.CITE </w:instrText>
      </w:r>
      <w:r w:rsidR="007713B9" w:rsidRPr="0002421C">
        <w:fldChar w:fldCharType="begin">
          <w:fldData xml:space="preserve">PEVuZE5vdGU+PENpdGU+PEF1dGhvcj5NYW5jaW5lbGxpPC9BdXRob3I+PFllYXI+MjAxMTwvWWVh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76" w:tooltip="Mancinelli, 2011 #292" w:history="1">
        <w:r w:rsidR="00664BCA" w:rsidRPr="0002421C">
          <w:rPr>
            <w:noProof/>
          </w:rPr>
          <w:t>Mancinelli et al., 2011</w:t>
        </w:r>
      </w:hyperlink>
      <w:r w:rsidRPr="0002421C">
        <w:rPr>
          <w:noProof/>
        </w:rPr>
        <w:t>)</w:t>
      </w:r>
      <w:r w:rsidR="007713B9" w:rsidRPr="0002421C">
        <w:fldChar w:fldCharType="end"/>
      </w:r>
      <w:r w:rsidRPr="0002421C">
        <w:t>. Taken together these observations suggest that muscle catabolism may play a central role in weight loss with exposure to high-altitude</w:t>
      </w:r>
      <w:r w:rsidR="006E1DC9" w:rsidRPr="0002421C">
        <w:t>, which is an obvious negative effect</w:t>
      </w:r>
      <w:r w:rsidRPr="0002421C">
        <w:t xml:space="preserve">. </w:t>
      </w:r>
    </w:p>
    <w:p w14:paraId="18BFEBDA" w14:textId="1DAFDF6A" w:rsidR="00DA05B9" w:rsidRPr="0002421C" w:rsidRDefault="00DA05B9" w:rsidP="006C7E19">
      <w:r w:rsidRPr="0002421C">
        <w:t xml:space="preserve">The study of intermittent hypoxia with or without exercise training to enhance weight loss and improve metabolic health is becoming increasingly popular </w:t>
      </w:r>
      <w:r w:rsidR="007713B9" w:rsidRPr="0002421C">
        <w:fldChar w:fldCharType="begin">
          <w:fldData xml:space="preserve">PEVuZE5vdGU+PENpdGU+PEF1dGhvcj5IYXVmZTwvQXV0aG9yPjxZZWFyPjIwMDg8L1llYXI+PFJl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=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Y051bT43ODwvUmVjTnVtPjxEaXNwbGF5VGV4dD4oQmFpbGV5LCBldCBhbC4sIDIwMDBhOyBIYXVm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=
</w:fldData>
        </w:fldChar>
      </w:r>
      <w:r w:rsidR="00664BCA">
        <w:instrText xml:space="preserve"> ADDIN EN.CITE.DATA </w:instrText>
      </w:r>
      <w:r w:rsidR="00664BCA">
        <w:fldChar w:fldCharType="end"/>
      </w:r>
      <w:r w:rsidR="007713B9" w:rsidRPr="0002421C">
        <w:fldChar w:fldCharType="separate"/>
      </w:r>
      <w:r w:rsidR="00515B4F" w:rsidRPr="0002421C">
        <w:rPr>
          <w:noProof/>
        </w:rPr>
        <w:t>(</w:t>
      </w:r>
      <w:hyperlink w:anchor="_ENREF_16" w:tooltip="Bailey, 2000 #81" w:history="1">
        <w:r w:rsidR="00664BCA" w:rsidRPr="0002421C">
          <w:rPr>
            <w:noProof/>
          </w:rPr>
          <w:t>Bailey, et al., 2000a</w:t>
        </w:r>
      </w:hyperlink>
      <w:r w:rsidR="00515B4F" w:rsidRPr="0002421C">
        <w:rPr>
          <w:noProof/>
        </w:rPr>
        <w:t xml:space="preserve">; </w:t>
      </w:r>
      <w:hyperlink w:anchor="_ENREF_122" w:tooltip="Haufe, 2008 #78" w:history="1">
        <w:r w:rsidR="00664BCA" w:rsidRPr="0002421C">
          <w:rPr>
            <w:noProof/>
          </w:rPr>
          <w:t>Haufe, et al., 2008</w:t>
        </w:r>
      </w:hyperlink>
      <w:r w:rsidR="00515B4F" w:rsidRPr="0002421C">
        <w:rPr>
          <w:noProof/>
        </w:rPr>
        <w:t xml:space="preserve">; </w:t>
      </w:r>
      <w:hyperlink w:anchor="_ENREF_243" w:tooltip="Saeed, 2012 #82" w:history="1">
        <w:r w:rsidR="00664BCA" w:rsidRPr="0002421C">
          <w:rPr>
            <w:noProof/>
          </w:rPr>
          <w:t>Saeed, et al., 2012</w:t>
        </w:r>
      </w:hyperlink>
      <w:r w:rsidR="00515B4F" w:rsidRPr="0002421C">
        <w:rPr>
          <w:noProof/>
        </w:rPr>
        <w:t xml:space="preserve">; </w:t>
      </w:r>
      <w:hyperlink w:anchor="_ENREF_295" w:tooltip="Wiesner, 2010 #139" w:history="1">
        <w:r w:rsidR="00664BCA" w:rsidRPr="0002421C">
          <w:rPr>
            <w:noProof/>
          </w:rPr>
          <w:t>Wiesner, et al., 2010</w:t>
        </w:r>
      </w:hyperlink>
      <w:r w:rsidR="00515B4F" w:rsidRPr="0002421C">
        <w:rPr>
          <w:noProof/>
        </w:rPr>
        <w:t>)</w:t>
      </w:r>
      <w:r w:rsidR="007713B9" w:rsidRPr="0002421C">
        <w:fldChar w:fldCharType="end"/>
      </w:r>
      <w:r w:rsidRPr="0002421C">
        <w:t xml:space="preserve"> and has thus far provided promising results. However, it is still yet to be </w:t>
      </w:r>
      <w:r w:rsidR="003D3696" w:rsidRPr="0002421C">
        <w:t>identifi</w:t>
      </w:r>
      <w:r w:rsidRPr="0002421C">
        <w:t xml:space="preserve">ed whether skeletal muscle atrophy occurs with </w:t>
      </w:r>
      <w:r w:rsidR="004E4B63" w:rsidRPr="0002421C">
        <w:t>acute/</w:t>
      </w:r>
      <w:r w:rsidRPr="0002421C">
        <w:t xml:space="preserve">intermittent exposures to hypoxia and contributes to the reductions </w:t>
      </w:r>
      <w:r w:rsidR="006E1DC9" w:rsidRPr="0002421C">
        <w:t xml:space="preserve">which have been </w:t>
      </w:r>
      <w:r w:rsidRPr="0002421C">
        <w:t>observed within body mass</w:t>
      </w:r>
      <w:r w:rsidR="006E1DC9" w:rsidRPr="0002421C">
        <w:t xml:space="preserve"> </w:t>
      </w:r>
      <w:r w:rsidR="007713B9" w:rsidRPr="0002421C">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 </w:instrText>
      </w:r>
      <w:r w:rsidR="00664BCA">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EN.CITE.DATA </w:instrText>
      </w:r>
      <w:r w:rsidR="00664BCA">
        <w:fldChar w:fldCharType="end"/>
      </w:r>
      <w:r w:rsidR="007713B9" w:rsidRPr="0002421C">
        <w:fldChar w:fldCharType="separate"/>
      </w:r>
      <w:r w:rsidR="005235E4" w:rsidRPr="0002421C">
        <w:rPr>
          <w:noProof/>
        </w:rPr>
        <w:t>(</w:t>
      </w:r>
      <w:hyperlink w:anchor="_ENREF_16" w:tooltip="Bailey, 2000 #81" w:history="1">
        <w:r w:rsidR="00664BCA" w:rsidRPr="0002421C">
          <w:rPr>
            <w:noProof/>
          </w:rPr>
          <w:t>Bailey, et al., 2000a</w:t>
        </w:r>
      </w:hyperlink>
      <w:r w:rsidR="005235E4" w:rsidRPr="0002421C">
        <w:rPr>
          <w:noProof/>
        </w:rPr>
        <w:t xml:space="preserve">; </w:t>
      </w:r>
      <w:hyperlink w:anchor="_ENREF_122" w:tooltip="Haufe, 2008 #78" w:history="1">
        <w:r w:rsidR="00664BCA" w:rsidRPr="0002421C">
          <w:rPr>
            <w:noProof/>
          </w:rPr>
          <w:t>Haufe, et al., 2008</w:t>
        </w:r>
      </w:hyperlink>
      <w:r w:rsidR="005235E4" w:rsidRPr="0002421C">
        <w:rPr>
          <w:noProof/>
        </w:rPr>
        <w:t xml:space="preserve">; </w:t>
      </w:r>
      <w:hyperlink w:anchor="_ENREF_202" w:tooltip="Netzer, 2008 #86" w:history="1">
        <w:r w:rsidR="00664BCA" w:rsidRPr="0002421C">
          <w:rPr>
            <w:noProof/>
          </w:rPr>
          <w:t>Netzer, et al., 2008</w:t>
        </w:r>
      </w:hyperlink>
      <w:r w:rsidR="005235E4" w:rsidRPr="0002421C">
        <w:rPr>
          <w:noProof/>
        </w:rPr>
        <w:t>)</w:t>
      </w:r>
      <w:r w:rsidR="007713B9" w:rsidRPr="0002421C">
        <w:fldChar w:fldCharType="end"/>
      </w:r>
      <w:r w:rsidRPr="0002421C">
        <w:t xml:space="preserve">. Any reduction in body mass as a result of a reduction in fat-free mass </w:t>
      </w:r>
      <w:r w:rsidR="006E1DC9" w:rsidRPr="0002421C">
        <w:t>could</w:t>
      </w:r>
      <w:r w:rsidRPr="0002421C">
        <w:t xml:space="preserve"> have negative consequences for individuals in which fat-free mass is already limited (e.g. overweight/obese). </w:t>
      </w:r>
      <w:r w:rsidR="006E1DC9" w:rsidRPr="0002421C">
        <w:t xml:space="preserve">Such consequences include decreased strength, increased fatigue and increased insulin resistance </w:t>
      </w:r>
      <w:r w:rsidR="007713B9" w:rsidRPr="0002421C">
        <w:fldChar w:fldCharType="begin">
          <w:fldData xml:space="preserve">PEVuZE5vdGU+PENpdGU+PEF1dGhvcj5GYXZpZXI8L0F1dGhvcj48WWVhcj4yMDEwPC9ZZWFyPjxS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</w:fldData>
        </w:fldChar>
      </w:r>
      <w:r w:rsidR="00664BCA">
        <w:instrText xml:space="preserve"> ADDIN EN.CITE </w:instrText>
      </w:r>
      <w:r w:rsidR="00664BCA">
        <w:fldChar w:fldCharType="begin">
          <w:fldData xml:space="preserve">PEVuZE5vdGU+PENpdGU+PEF1dGhvcj5GYXZpZXI8L0F1dGhvcj48WWVhcj4yMDEwPC9ZZWFyPjxS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</w:fldData>
        </w:fldChar>
      </w:r>
      <w:r w:rsidR="00664BCA">
        <w:instrText xml:space="preserve"> ADDIN EN.CITE.DATA </w:instrText>
      </w:r>
      <w:r w:rsidR="00664BCA">
        <w:fldChar w:fldCharType="end"/>
      </w:r>
      <w:r w:rsidR="007713B9" w:rsidRPr="0002421C">
        <w:fldChar w:fldCharType="separate"/>
      </w:r>
      <w:r w:rsidR="0021413B">
        <w:rPr>
          <w:noProof/>
        </w:rPr>
        <w:t>(</w:t>
      </w:r>
      <w:hyperlink w:anchor="_ENREF_6" w:tooltip="Amirouche, 2009 #529" w:history="1">
        <w:r w:rsidR="00664BCA">
          <w:rPr>
            <w:noProof/>
          </w:rPr>
          <w:t>Amirouche, et al., 2009</w:t>
        </w:r>
      </w:hyperlink>
      <w:r w:rsidR="0021413B">
        <w:rPr>
          <w:noProof/>
        </w:rPr>
        <w:t xml:space="preserve">; </w:t>
      </w:r>
      <w:hyperlink w:anchor="_ENREF_82" w:tooltip="Favier, 2010 #72" w:history="1">
        <w:r w:rsidR="00664BCA">
          <w:rPr>
            <w:noProof/>
          </w:rPr>
          <w:t>Favier, et al., 2010</w:t>
        </w:r>
      </w:hyperlink>
      <w:r w:rsidR="0021413B">
        <w:rPr>
          <w:noProof/>
        </w:rPr>
        <w:t>)</w:t>
      </w:r>
      <w:r w:rsidR="007713B9" w:rsidRPr="0002421C">
        <w:fldChar w:fldCharType="end"/>
      </w:r>
      <w:r w:rsidR="006E1DC9" w:rsidRPr="0002421C">
        <w:t xml:space="preserve"> which can lead to other health problems such as hypertension, hyperlipidemia, and a</w:t>
      </w:r>
      <w:r w:rsidR="001C6442" w:rsidRPr="0002421C">
        <w:t xml:space="preserve">therosclerosis, which have been </w:t>
      </w:r>
      <w:r w:rsidR="006E1DC9" w:rsidRPr="0002421C">
        <w:t xml:space="preserve">associated with type II diabetes </w:t>
      </w:r>
      <w:r w:rsidR="007713B9" w:rsidRPr="0002421C">
        <w:lastRenderedPageBreak/>
        <w:fldChar w:fldCharType="begin"/>
      </w:r>
      <w:r w:rsidR="006E1DC9" w:rsidRPr="0002421C">
        <w:instrText xml:space="preserve"> ADDIN EN.CITE &lt;EndNote&gt;&lt;Cite&gt;&lt;Author&gt;Kahn&lt;/Author&gt;&lt;Year&gt;2000&lt;/Year&gt;&lt;RecNum&gt;538&lt;/RecNum&gt;&lt;DisplayText&gt;(Kahn &amp;amp; Flier, 2000)&lt;/DisplayText&gt;&lt;record&gt;&lt;rec-number&gt;538&lt;/rec-number&gt;&lt;foreign-keys&gt;&lt;key app="EN" db-id="sw5f5fersv25dpepzwd5tvw85xxfx2wrtprz"&gt;538&lt;/key&gt;&lt;/foreign-keys&gt;&lt;ref-type name="Journal Article"&gt;17&lt;/ref-type&gt;&lt;contributors&gt;&lt;authors&gt;&lt;author&gt;Kahn, B. B.&lt;/author&gt;&lt;author&gt;Flier, J. S.&lt;/author&gt;&lt;/authors&gt;&lt;/contributors&gt;&lt;auth-address&gt;Kahn, BB&amp;#xD;Beth Israel Deaconess Med Ctr, Div Endocrinol &amp;amp; Metab, Dept Med, 99 Brookline Ave, Boston, MA 02215 USA&amp;#xD;Beth Israel Deaconess Med Ctr, Div Endocrinol &amp;amp; Metab, Dept Med, 99 Brookline Ave, Boston, MA 02215 USA&amp;#xD;Beth Israel Deaconess Med Ctr, Div Endocrinol &amp;amp; Metab, Dept Med, Boston, MA 02215 USA&amp;#xD;Harvard Univ, Sch Med, Boston, MA USA&lt;/auth-address&gt;&lt;titles&gt;&lt;title&gt;Obesity and insulin resistance&lt;/title&gt;&lt;secondary-title&gt;Journal of Clinical Investigation&lt;/secondary-title&gt;&lt;alt-title&gt;J Clin Invest&lt;/alt-title&gt;&lt;/titles&gt;&lt;periodical&gt;&lt;full-title&gt;Journal of Clinical Investigation&lt;/full-title&gt;&lt;abbr-1&gt;J Clin Invest&lt;/abbr-1&gt;&lt;/periodical&gt;&lt;alt-periodical&gt;&lt;full-title&gt;Journal of Clinical Investigation&lt;/full-title&gt;&lt;abbr-1&gt;J Clin Invest&lt;/abbr-1&gt;&lt;/alt-periodical&gt;&lt;pages&gt;473-481&lt;/pages&gt;&lt;volume&gt;106&lt;/volume&gt;&lt;number&gt;4&lt;/number&gt;&lt;keywords&gt;&lt;keyword&gt;protein-kinase-b&lt;/keyword&gt;&lt;keyword&gt;dependent diabetes-mellitus&lt;/keyword&gt;&lt;keyword&gt;glucose-transport&lt;/keyword&gt;&lt;keyword&gt;phosphatidylinositol 3-kinase&lt;/keyword&gt;&lt;keyword&gt;3t3-l1 adipocytes&lt;/keyword&gt;&lt;keyword&gt;skeletal-muscle&lt;/keyword&gt;&lt;keyword&gt;tnf-alpha&lt;/keyword&gt;&lt;keyword&gt;leptin&lt;/keyword&gt;&lt;keyword&gt;mice&lt;/keyword&gt;&lt;keyword&gt;activation&lt;/keyword&gt;&lt;/keywords&gt;&lt;dates&gt;&lt;year&gt;2000&lt;/year&gt;&lt;pub-dates&gt;&lt;date&gt;Aug&lt;/date&gt;&lt;/pub-dates&gt;&lt;/dates&gt;&lt;isbn&gt;0021-9738&lt;/isbn&gt;&lt;accession-num&gt;ISI:000088913500004&lt;/accession-num&gt;&lt;urls&gt;&lt;related-urls&gt;&lt;url&gt;&amp;lt;Go to ISI&amp;gt;://000088913500004&lt;/url&gt;&lt;/related-urls&gt;&lt;/urls&gt;&lt;electronic-resource-num&gt;Doi 10.1172/Jci10842&lt;/electronic-resource-num&gt;&lt;language&gt;English&lt;/language&gt;&lt;/record&gt;&lt;/Cite&gt;&lt;/EndNote&gt;</w:instrText>
      </w:r>
      <w:r w:rsidR="007713B9" w:rsidRPr="0002421C">
        <w:fldChar w:fldCharType="separate"/>
      </w:r>
      <w:r w:rsidR="006E1DC9" w:rsidRPr="0002421C">
        <w:rPr>
          <w:noProof/>
        </w:rPr>
        <w:t>(</w:t>
      </w:r>
      <w:hyperlink w:anchor="_ENREF_140" w:tooltip="Kahn, 2000 #538" w:history="1">
        <w:r w:rsidR="00664BCA" w:rsidRPr="0002421C">
          <w:rPr>
            <w:noProof/>
          </w:rPr>
          <w:t>Kahn &amp; Flier, 2000</w:t>
        </w:r>
      </w:hyperlink>
      <w:r w:rsidR="006E1DC9" w:rsidRPr="0002421C">
        <w:rPr>
          <w:noProof/>
        </w:rPr>
        <w:t>)</w:t>
      </w:r>
      <w:r w:rsidR="007713B9" w:rsidRPr="0002421C">
        <w:fldChar w:fldCharType="end"/>
      </w:r>
      <w:r w:rsidR="006E1DC9" w:rsidRPr="0002421C">
        <w:t xml:space="preserve">. </w:t>
      </w:r>
      <w:r w:rsidRPr="0002421C">
        <w:t>The</w:t>
      </w:r>
      <w:r w:rsidR="001C6442" w:rsidRPr="0002421C">
        <w:t>refore, it is essential that the skeletal response to acute hypoxia</w:t>
      </w:r>
      <w:r w:rsidRPr="0002421C">
        <w:t xml:space="preserve"> is explored as it will enable researchers to identify whether the use of intermittent hypoxia as</w:t>
      </w:r>
      <w:r w:rsidR="00C154DC" w:rsidRPr="0002421C">
        <w:t xml:space="preserve"> a non-pharmacological therapy</w:t>
      </w:r>
      <w:r w:rsidRPr="0002421C">
        <w:t xml:space="preserve"> of obesity is </w:t>
      </w:r>
      <w:r w:rsidR="00901D7A" w:rsidRPr="0002421C">
        <w:t xml:space="preserve">effective whilst remaining </w:t>
      </w:r>
      <w:r w:rsidRPr="0002421C">
        <w:t>safe</w:t>
      </w:r>
      <w:r w:rsidR="00901D7A" w:rsidRPr="0002421C">
        <w:t xml:space="preserve"> for the individual</w:t>
      </w:r>
      <w:r w:rsidRPr="0002421C">
        <w:t xml:space="preserve">. </w:t>
      </w:r>
    </w:p>
    <w:p w14:paraId="15C7CD8F" w14:textId="56DFEEF9" w:rsidR="00DA05B9" w:rsidRPr="0002421C" w:rsidRDefault="00E1037D" w:rsidP="006C7E19">
      <w:r w:rsidRPr="0002421C">
        <w:t>S</w:t>
      </w:r>
      <w:r w:rsidR="00DA05B9" w:rsidRPr="0002421C">
        <w:t xml:space="preserve">keletal muscle mass is maintained by the balance between protein synthesis and protein degradation, and any disruption in this equilibrium will promote either muscle hypertrophy or muscle atrophy </w:t>
      </w:r>
      <w:r w:rsidR="007713B9" w:rsidRPr="0002421C">
        <w:fldChar w:fldCharType="begin">
          <w:fldData xml:space="preserve">PEVuZE5vdGU+PENpdGU+PEF1dGhvcj5GYXZpZXI8L0F1dGhvcj48WWVhcj4yMDEwPC9ZZWFyPjxS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</w:fldData>
        </w:fldChar>
      </w:r>
      <w:r w:rsidR="00664BCA">
        <w:instrText xml:space="preserve"> ADDIN EN.CITE </w:instrText>
      </w:r>
      <w:r w:rsidR="00664BCA">
        <w:fldChar w:fldCharType="begin">
          <w:fldData xml:space="preserve">PEVuZE5vdGU+PENpdGU+PEF1dGhvcj5GYXZpZXI8L0F1dGhvcj48WWVhcj4yMDEwPC9ZZWFyPjxS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41" w:tooltip="Caron, 2009 #74" w:history="1">
        <w:r w:rsidR="00664BCA" w:rsidRPr="0002421C">
          <w:rPr>
            <w:noProof/>
          </w:rPr>
          <w:t>Caron, et al., 2009</w:t>
        </w:r>
      </w:hyperlink>
      <w:r w:rsidR="006E7CC7" w:rsidRPr="0002421C">
        <w:rPr>
          <w:noProof/>
        </w:rPr>
        <w:t xml:space="preserve">; </w:t>
      </w:r>
      <w:hyperlink w:anchor="_ENREF_82" w:tooltip="Favier, 2010 #72" w:history="1">
        <w:r w:rsidR="00664BCA" w:rsidRPr="0002421C">
          <w:rPr>
            <w:noProof/>
          </w:rPr>
          <w:t>Favier, et al., 2010</w:t>
        </w:r>
      </w:hyperlink>
      <w:r w:rsidR="006E7CC7" w:rsidRPr="0002421C">
        <w:rPr>
          <w:noProof/>
        </w:rPr>
        <w:t xml:space="preserve">; </w:t>
      </w:r>
      <w:hyperlink w:anchor="_ENREF_91" w:tooltip="Franch, 2005 #294" w:history="1">
        <w:r w:rsidR="00664BCA" w:rsidRPr="0002421C">
          <w:rPr>
            <w:noProof/>
          </w:rPr>
          <w:t>Franch &amp; Price, 2005</w:t>
        </w:r>
      </w:hyperlink>
      <w:r w:rsidR="006E7CC7" w:rsidRPr="0002421C">
        <w:rPr>
          <w:noProof/>
        </w:rPr>
        <w:t xml:space="preserve">; </w:t>
      </w:r>
      <w:hyperlink w:anchor="_ENREF_141" w:tooltip="Kandarian, 2006 #295" w:history="1">
        <w:r w:rsidR="00664BCA" w:rsidRPr="0002421C">
          <w:rPr>
            <w:noProof/>
          </w:rPr>
          <w:t>Kandarian &amp; Jackman, 2006</w:t>
        </w:r>
      </w:hyperlink>
      <w:r w:rsidR="006E7CC7" w:rsidRPr="0002421C">
        <w:rPr>
          <w:noProof/>
        </w:rPr>
        <w:t>)</w:t>
      </w:r>
      <w:r w:rsidR="007713B9" w:rsidRPr="0002421C">
        <w:fldChar w:fldCharType="end"/>
      </w:r>
      <w:r w:rsidR="00DA05B9" w:rsidRPr="0002421C">
        <w:t>. Several signalling pathways are known</w:t>
      </w:r>
      <w:r w:rsidR="00DA05B9" w:rsidRPr="0002421C">
        <w:rPr>
          <w:color w:val="FF0000"/>
        </w:rPr>
        <w:t xml:space="preserve"> </w:t>
      </w:r>
      <w:r w:rsidR="00DA05B9" w:rsidRPr="0002421C">
        <w:t xml:space="preserve">to regulate skeletal muscle atrophy </w:t>
      </w:r>
      <w:r w:rsidR="007713B9" w:rsidRPr="0002421C">
        <w:fldChar w:fldCharType="begin">
          <w:fldData xml:space="preserve">PEVuZE5vdGU+PENpdGU+PEF1dGhvcj5SdXNzZWxsPC9BdXRob3I+PFllYXI+MjAxMDwvWWVhcj48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==
</w:fldData>
        </w:fldChar>
      </w:r>
      <w:r w:rsidR="00DA05B9" w:rsidRPr="0002421C">
        <w:instrText xml:space="preserve"> ADDIN EN.CITE </w:instrText>
      </w:r>
      <w:r w:rsidR="007713B9" w:rsidRPr="0002421C">
        <w:fldChar w:fldCharType="begin">
          <w:fldData xml:space="preserve">PEVuZE5vdGU+PENpdGU+PEF1dGhvcj5SdXNzZWxsPC9BdXRob3I+PFllYXI+MjAxMDwvWWVhcj48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==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241" w:tooltip="Russell, 2010 #296" w:history="1">
        <w:r w:rsidR="00664BCA" w:rsidRPr="0002421C">
          <w:rPr>
            <w:noProof/>
          </w:rPr>
          <w:t>Russell, 2010</w:t>
        </w:r>
      </w:hyperlink>
      <w:r w:rsidR="00DA05B9" w:rsidRPr="0002421C">
        <w:rPr>
          <w:noProof/>
        </w:rPr>
        <w:t>)</w:t>
      </w:r>
      <w:r w:rsidR="007713B9" w:rsidRPr="0002421C">
        <w:fldChar w:fldCharType="end"/>
      </w:r>
      <w:r w:rsidR="00DA05B9" w:rsidRPr="0002421C">
        <w:t xml:space="preserve"> however, one pathway which has received considerable attention is the PI3k</w:t>
      </w:r>
      <w:r w:rsidR="0043631D" w:rsidRPr="0002421C">
        <w:rPr>
          <w:rStyle w:val="FootnoteReference"/>
        </w:rPr>
        <w:footnoteReference w:id="18"/>
      </w:r>
      <w:r w:rsidR="00DA05B9" w:rsidRPr="0002421C">
        <w:t>/Akt</w:t>
      </w:r>
      <w:r w:rsidR="0043631D" w:rsidRPr="0002421C">
        <w:rPr>
          <w:rStyle w:val="FootnoteReference"/>
        </w:rPr>
        <w:footnoteReference w:id="19"/>
      </w:r>
      <w:r w:rsidR="00DA05B9" w:rsidRPr="0002421C">
        <w:t>/foxO</w:t>
      </w:r>
      <w:r w:rsidR="0043631D" w:rsidRPr="0002421C">
        <w:rPr>
          <w:rStyle w:val="FootnoteReference"/>
        </w:rPr>
        <w:footnoteReference w:id="20"/>
      </w:r>
      <w:r w:rsidR="00DA05B9" w:rsidRPr="0002421C">
        <w:t xml:space="preserve"> pathway </w:t>
      </w:r>
      <w:r w:rsidR="007713B9" w:rsidRPr="0002421C">
        <w:fldChar w:fldCharType="begin"/>
      </w:r>
      <w:r w:rsidR="00DA05B9" w:rsidRPr="0002421C">
        <w:instrText xml:space="preserve"> ADDIN EN.CITE &lt;EndNote&gt;&lt;Cite&gt;&lt;Author&gt;Kandarian&lt;/Author&gt;&lt;Year&gt;2006&lt;/Year&gt;&lt;RecNum&gt;295&lt;/RecNum&gt;&lt;DisplayText&gt;(Kandarian &amp;amp; Jackman, 2006)&lt;/DisplayText&gt;&lt;record&gt;&lt;rec-number&gt;295&lt;/rec-number&gt;&lt;foreign-keys&gt;&lt;key app="EN" db-id="sw5f5fersv25dpepzwd5tvw85xxfx2wrtprz"&gt;295&lt;/key&gt;&lt;/foreign-keys&gt;&lt;ref-type name="Journal Article"&gt;17&lt;/ref-type&gt;&lt;contributors&gt;&lt;authors&gt;&lt;author&gt;Kandarian, S. C.&lt;/author&gt;&lt;author&gt;Jackman, R. W.&lt;/author&gt;&lt;/authors&gt;&lt;/contributors&gt;&lt;auth-address&gt;Kandarian, SC&amp;#xD;Boston Univ, Dept Hlth Sci, 635 Commonwealth Ave, Boston, MA 02215 USA&amp;#xD;Boston Univ, Dept Hlth Sci, 635 Commonwealth Ave, Boston, MA 02215 USA&amp;#xD;Boston Univ, Dept Hlth Sci, Boston, MA 02215 USA&lt;/auth-address&gt;&lt;titles&gt;&lt;title&gt;Intracellular signaling during skeletal muscle atrophy&lt;/title&gt;&lt;secondary-title&gt;Muscle &amp;amp; Nerve&lt;/secondary-title&gt;&lt;alt-title&gt;Muscle Nerve&lt;/alt-title&gt;&lt;/titles&gt;&lt;periodical&gt;&lt;full-title&gt;Muscle &amp;amp; Nerve&lt;/full-title&gt;&lt;abbr-1&gt;Muscle Nerve&lt;/abbr-1&gt;&lt;/periodical&gt;&lt;alt-periodical&gt;&lt;full-title&gt;Muscle &amp;amp; Nerve&lt;/full-title&gt;&lt;abbr-1&gt;Muscle Nerve&lt;/abbr-1&gt;&lt;/alt-periodical&gt;&lt;pages&gt;155-165&lt;/pages&gt;&lt;volume&gt;33&lt;/volume&gt;&lt;number&gt;2&lt;/number&gt;&lt;keywords&gt;&lt;keyword&gt;foxo&lt;/keyword&gt;&lt;keyword&gt;inactivity&lt;/keyword&gt;&lt;keyword&gt;muscle wasting&lt;/keyword&gt;&lt;keyword&gt;nf-kappab&lt;/keyword&gt;&lt;keyword&gt;pi3k/akt&lt;/keyword&gt;&lt;keyword&gt;ubiquitin ligases&lt;/keyword&gt;&lt;keyword&gt;nf-kappa-b&lt;/keyword&gt;&lt;keyword&gt;ubiquitin-proteasome pathway&lt;/keyword&gt;&lt;keyword&gt;end rule pathway&lt;/keyword&gt;&lt;keyword&gt;foxo transcription factors&lt;/keyword&gt;&lt;keyword&gt;ring-finger protein&lt;/keyword&gt;&lt;keyword&gt;gene-expression&lt;/keyword&gt;&lt;keyword&gt;disuse atrophy&lt;/keyword&gt;&lt;keyword&gt;soleus muscle&lt;/keyword&gt;&lt;keyword&gt;catabolic conditions&lt;/keyword&gt;&lt;keyword&gt;cancer cachexia&lt;/keyword&gt;&lt;/keywords&gt;&lt;dates&gt;&lt;year&gt;2006&lt;/year&gt;&lt;pub-dates&gt;&lt;date&gt;Feb&lt;/date&gt;&lt;/pub-dates&gt;&lt;/dates&gt;&lt;isbn&gt;0148-639X&lt;/isbn&gt;&lt;accession-num&gt;ISI:000235069200002&lt;/accession-num&gt;&lt;urls&gt;&lt;related-urls&gt;&lt;url&gt;&amp;lt;Go to ISI&amp;gt;://000235069200002&lt;/url&gt;&lt;/related-urls&gt;&lt;/urls&gt;&lt;electronic-resource-num&gt;Doi 10.1002/Mus.20442&lt;/electronic-resource-num&gt;&lt;language&gt;English&lt;/language&gt;&lt;/record&gt;&lt;/Cite&gt;&lt;/EndNote&gt;</w:instrText>
      </w:r>
      <w:r w:rsidR="007713B9" w:rsidRPr="0002421C">
        <w:fldChar w:fldCharType="separate"/>
      </w:r>
      <w:r w:rsidR="00DA05B9" w:rsidRPr="0002421C">
        <w:rPr>
          <w:noProof/>
        </w:rPr>
        <w:t>(</w:t>
      </w:r>
      <w:hyperlink w:anchor="_ENREF_141" w:tooltip="Kandarian, 2006 #295" w:history="1">
        <w:r w:rsidR="00664BCA" w:rsidRPr="0002421C">
          <w:rPr>
            <w:noProof/>
          </w:rPr>
          <w:t>Kandarian &amp; Jackman, 2006</w:t>
        </w:r>
      </w:hyperlink>
      <w:r w:rsidR="00DA05B9" w:rsidRPr="0002421C">
        <w:rPr>
          <w:noProof/>
        </w:rPr>
        <w:t>)</w:t>
      </w:r>
      <w:r w:rsidR="007713B9" w:rsidRPr="0002421C">
        <w:fldChar w:fldCharType="end"/>
      </w:r>
      <w:r w:rsidR="00DA05B9" w:rsidRPr="0002421C">
        <w:t xml:space="preserve">. Deactivation of </w:t>
      </w:r>
      <w:r w:rsidR="0043631D" w:rsidRPr="0002421C">
        <w:t xml:space="preserve">Akt </w:t>
      </w:r>
      <w:r w:rsidR="00DA05B9" w:rsidRPr="0002421C">
        <w:t xml:space="preserve">phosphorylation leads to the progression of skeletal muscle atrophy </w:t>
      </w:r>
      <w:r w:rsidR="007713B9" w:rsidRPr="0002421C">
        <w:fldChar w:fldCharType="begin">
          <w:fldData xml:space="preserve">PEVuZE5vdGU+PENpdGU+PEF1dGhvcj5LYW5kYXJpYW48L0F1dGhvcj48WWVhcj4yMDA2PC9ZZWFy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</w:fldData>
        </w:fldChar>
      </w:r>
      <w:r w:rsidR="00DA05B9" w:rsidRPr="0002421C">
        <w:instrText xml:space="preserve"> ADDIN EN.CITE </w:instrText>
      </w:r>
      <w:r w:rsidR="007713B9" w:rsidRPr="0002421C">
        <w:fldChar w:fldCharType="begin">
          <w:fldData xml:space="preserve">PEVuZE5vdGU+PENpdGU+PEF1dGhvcj5LYW5kYXJpYW48L0F1dGhvcj48WWVhcj4yMDA2PC9ZZWFy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72" w:tooltip="Doucet, 2007 #298" w:history="1">
        <w:r w:rsidR="00664BCA" w:rsidRPr="0002421C">
          <w:rPr>
            <w:noProof/>
          </w:rPr>
          <w:t>Doucet et al., 2007</w:t>
        </w:r>
      </w:hyperlink>
      <w:r w:rsidR="00DA05B9" w:rsidRPr="0002421C">
        <w:rPr>
          <w:noProof/>
        </w:rPr>
        <w:t xml:space="preserve">; </w:t>
      </w:r>
      <w:hyperlink w:anchor="_ENREF_141" w:tooltip="Kandarian, 2006 #295" w:history="1">
        <w:r w:rsidR="00664BCA" w:rsidRPr="0002421C">
          <w:rPr>
            <w:noProof/>
          </w:rPr>
          <w:t>Kandarian &amp; Jackman, 2006</w:t>
        </w:r>
      </w:hyperlink>
      <w:r w:rsidR="00DA05B9" w:rsidRPr="0002421C">
        <w:rPr>
          <w:noProof/>
        </w:rPr>
        <w:t>)</w:t>
      </w:r>
      <w:r w:rsidR="007713B9" w:rsidRPr="0002421C">
        <w:fldChar w:fldCharType="end"/>
      </w:r>
      <w:r w:rsidR="00DA05B9" w:rsidRPr="0002421C">
        <w:t xml:space="preserve"> thr</w:t>
      </w:r>
      <w:r w:rsidR="0043631D" w:rsidRPr="0002421C">
        <w:t xml:space="preserve">ough the activation of FoxO </w:t>
      </w:r>
      <w:r w:rsidR="00DA05B9" w:rsidRPr="0002421C">
        <w:t xml:space="preserve">transcription factors which subsequently increase the expression of E3 ubiquitin ligating enzymes leading to synthesis of targeted proteins of the ubiquitin proteasome pathway </w:t>
      </w:r>
      <w:r w:rsidR="007713B9" w:rsidRPr="0002421C">
        <w:fldChar w:fldCharType="begin">
          <w:fldData xml:space="preserve">PEVuZE5vdGU+PENpdGU+PEF1dGhvcj5GYXZpZXI8L0F1dGhvcj48WWVhcj4yMDEwPC9ZZWFyPjxS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</w:fldData>
        </w:fldChar>
      </w:r>
      <w:r w:rsidR="00664BCA">
        <w:instrText xml:space="preserve"> ADDIN EN.CITE </w:instrText>
      </w:r>
      <w:r w:rsidR="00664BCA">
        <w:fldChar w:fldCharType="begin">
          <w:fldData xml:space="preserve">PEVuZE5vdGU+PENpdGU+PEF1dGhvcj5GYXZpZXI8L0F1dGhvcj48WWVhcj4yMDEwPC9ZZWFyPjxS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82" w:tooltip="Favier, 2010 #72" w:history="1">
        <w:r w:rsidR="00664BCA" w:rsidRPr="0002421C">
          <w:rPr>
            <w:noProof/>
          </w:rPr>
          <w:t>Favier, et al., 2010</w:t>
        </w:r>
      </w:hyperlink>
      <w:r w:rsidR="00DA05B9" w:rsidRPr="0002421C">
        <w:rPr>
          <w:noProof/>
        </w:rPr>
        <w:t>)</w:t>
      </w:r>
      <w:r w:rsidR="007713B9" w:rsidRPr="0002421C">
        <w:fldChar w:fldCharType="end"/>
      </w:r>
      <w:r w:rsidR="00DA05B9" w:rsidRPr="0002421C">
        <w:t xml:space="preserve">. The addition of ubiquitin to a protein substrate has come to be recognised as a regulated signalling process in skeletal muscle atrophy </w:t>
      </w:r>
      <w:r w:rsidR="007713B9" w:rsidRPr="0002421C">
        <w:fldChar w:fldCharType="begin">
          <w:fldData xml:space="preserve">PEVuZE5vdGU+PENpdGU+PEF1dGhvcj5Cb2RpbmU8L0F1dGhvcj48WWVhcj4yMDAxPC9ZZWFyPjxS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aXRsZT48YWJici0xPlNjaWVuY2U8L2FiYnItMT48L2FsdC1wZXJpb2RpY2FsPjxwYWdlcz4xNzA0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dWxsLXRpdGxlPjxhYmJyLTE+UCBOYXRsIEFjYWQgU2NpIFVTQTwvYWJici0xPjwvcGVyaW9kaWNh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</w:fldData>
        </w:fldChar>
      </w:r>
      <w:r w:rsidR="00DA05B9" w:rsidRPr="0002421C">
        <w:instrText xml:space="preserve"> ADDIN EN.CITE </w:instrText>
      </w:r>
      <w:r w:rsidR="007713B9" w:rsidRPr="0002421C">
        <w:fldChar w:fldCharType="begin">
          <w:fldData xml:space="preserve">PEVuZE5vdGU+PENpdGU+PEF1dGhvcj5Cb2RpbmU8L0F1dGhvcj48WWVhcj4yMDAxPC9ZZWFyPjxS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aXRsZT48YWJici0xPlNjaWVuY2U8L2FiYnItMT48L2FsdC1wZXJpb2RpY2FsPjxwYWdlcz4xNzA0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26" w:tooltip="Bodine, 2001 #308" w:history="1">
        <w:r w:rsidR="00664BCA" w:rsidRPr="0002421C">
          <w:rPr>
            <w:noProof/>
          </w:rPr>
          <w:t>Bodine et al., 2001</w:t>
        </w:r>
      </w:hyperlink>
      <w:r w:rsidR="00DA05B9" w:rsidRPr="0002421C">
        <w:rPr>
          <w:noProof/>
        </w:rPr>
        <w:t xml:space="preserve">; </w:t>
      </w:r>
      <w:hyperlink w:anchor="_ENREF_89" w:tooltip="Foletta, 2011 #310" w:history="1">
        <w:r w:rsidR="00664BCA" w:rsidRPr="0002421C">
          <w:rPr>
            <w:noProof/>
          </w:rPr>
          <w:t>Foletta et al., 2011</w:t>
        </w:r>
      </w:hyperlink>
      <w:r w:rsidR="00DA05B9" w:rsidRPr="0002421C">
        <w:rPr>
          <w:noProof/>
        </w:rPr>
        <w:t xml:space="preserve">; </w:t>
      </w:r>
      <w:hyperlink w:anchor="_ENREF_91" w:tooltip="Franch, 2005 #294" w:history="1">
        <w:r w:rsidR="00664BCA" w:rsidRPr="0002421C">
          <w:rPr>
            <w:noProof/>
          </w:rPr>
          <w:t>Franch &amp; Price, 2005</w:t>
        </w:r>
      </w:hyperlink>
      <w:r w:rsidR="00DA05B9" w:rsidRPr="0002421C">
        <w:rPr>
          <w:noProof/>
        </w:rPr>
        <w:t xml:space="preserve">; </w:t>
      </w:r>
      <w:hyperlink w:anchor="_ENREF_105" w:tooltip="Glass, 2003 #312" w:history="1">
        <w:r w:rsidR="00664BCA" w:rsidRPr="0002421C">
          <w:rPr>
            <w:noProof/>
          </w:rPr>
          <w:t>Glass, 2003</w:t>
        </w:r>
      </w:hyperlink>
      <w:r w:rsidR="00DA05B9" w:rsidRPr="0002421C">
        <w:rPr>
          <w:noProof/>
        </w:rPr>
        <w:t xml:space="preserve">, </w:t>
      </w:r>
      <w:hyperlink w:anchor="_ENREF_106" w:tooltip="Glass, 2005 #311" w:history="1">
        <w:r w:rsidR="00664BCA" w:rsidRPr="0002421C">
          <w:rPr>
            <w:noProof/>
          </w:rPr>
          <w:t>2005</w:t>
        </w:r>
      </w:hyperlink>
      <w:r w:rsidR="00DA05B9" w:rsidRPr="0002421C">
        <w:rPr>
          <w:noProof/>
        </w:rPr>
        <w:t xml:space="preserve">; </w:t>
      </w:r>
      <w:hyperlink w:anchor="_ENREF_109" w:tooltip="Gomes, 2001 #309" w:history="1">
        <w:r w:rsidR="00664BCA" w:rsidRPr="0002421C">
          <w:rPr>
            <w:noProof/>
          </w:rPr>
          <w:t>Gomes et al., 2001</w:t>
        </w:r>
      </w:hyperlink>
      <w:r w:rsidR="00DA05B9" w:rsidRPr="0002421C">
        <w:rPr>
          <w:noProof/>
        </w:rPr>
        <w:t>)</w:t>
      </w:r>
      <w:r w:rsidR="007713B9" w:rsidRPr="0002421C">
        <w:fldChar w:fldCharType="end"/>
      </w:r>
      <w:r w:rsidR="00DA05B9" w:rsidRPr="0002421C">
        <w:t xml:space="preserve">. Two E3 ubiquitin-ligating enzymes most notably expressed in skeletal muscle are atrogenes muscle atrophy F-box (MAFbx) and muscle ring finger-1 (MURF-1) </w:t>
      </w:r>
      <w:r w:rsidR="007713B9" w:rsidRPr="0002421C">
        <w:fldChar w:fldCharType="begin">
          <w:fldData xml:space="preserve">PEVuZE5vdGU+PENpdGU+PEF1dGhvcj5GcmFuY2g8L0F1dGhvcj48WWVhcj4yMDA1PC9ZZWFyPjxS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cz4zOTktNDEyPC9wYWdlcz48dm9sdW1lPjExNzwvdm9sdW1lPjxudW1iZXI+MzwvbnVtYmVyPjxr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</w:fldData>
        </w:fldChar>
      </w:r>
      <w:r w:rsidR="00DA05B9" w:rsidRPr="0002421C">
        <w:instrText xml:space="preserve"> ADDIN EN.CITE </w:instrText>
      </w:r>
      <w:r w:rsidR="007713B9" w:rsidRPr="0002421C">
        <w:fldChar w:fldCharType="begin">
          <w:fldData xml:space="preserve">PEVuZE5vdGU+PENpdGU+PEF1dGhvcj5GcmFuY2g8L0F1dGhvcj48WWVhcj4yMDA1PC9ZZWFyPjxS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cz4zOTktNDEyPC9wYWdlcz48dm9sdW1lPjExNzwvdm9sdW1lPjxudW1iZXI+MzwvbnVtYmVyPjxr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91" w:tooltip="Franch, 2005 #294" w:history="1">
        <w:r w:rsidR="00664BCA" w:rsidRPr="0002421C">
          <w:rPr>
            <w:noProof/>
          </w:rPr>
          <w:t>Franch &amp; Price, 2005</w:t>
        </w:r>
      </w:hyperlink>
      <w:r w:rsidR="00DA05B9" w:rsidRPr="0002421C">
        <w:rPr>
          <w:noProof/>
        </w:rPr>
        <w:t xml:space="preserve">; </w:t>
      </w:r>
      <w:hyperlink w:anchor="_ENREF_244" w:tooltip="Sandri, 2004 #313" w:history="1">
        <w:r w:rsidR="00664BCA" w:rsidRPr="0002421C">
          <w:rPr>
            <w:noProof/>
          </w:rPr>
          <w:t>Sandri et al., 2004</w:t>
        </w:r>
      </w:hyperlink>
      <w:r w:rsidR="00DA05B9" w:rsidRPr="0002421C">
        <w:rPr>
          <w:noProof/>
        </w:rPr>
        <w:t>)</w:t>
      </w:r>
      <w:r w:rsidR="007713B9" w:rsidRPr="0002421C">
        <w:fldChar w:fldCharType="end"/>
      </w:r>
      <w:r w:rsidR="00DA05B9" w:rsidRPr="0002421C">
        <w:t xml:space="preserve">. The role of both these E3 ligases is to attach activated ubiquitin to targeted substrates that will be degraded by the proteasome </w:t>
      </w:r>
      <w:r w:rsidR="007713B9" w:rsidRPr="0002421C">
        <w:fldChar w:fldCharType="begin"/>
      </w:r>
      <w:r w:rsidR="00664BCA">
        <w:instrText xml:space="preserve"> ADDIN EN.CITE &lt;EndNote&gt;&lt;Cite&gt;&lt;Author&gt;Caron&lt;/Author&gt;&lt;Year&gt;2009&lt;/Year&gt;&lt;RecNum&gt;74&lt;/RecNum&gt;&lt;DisplayText&gt;(Caron, et al., 2009)&lt;/DisplayText&gt;&lt;record&gt;&lt;rec-number&gt;74&lt;/rec-number&gt;&lt;foreign-keys&gt;&lt;key app="EN" db-id="sw5f5fersv25dpepzwd5tvw85xxfx2wrtprz"&gt;74&lt;/key&gt;&lt;/foreign-keys&gt;&lt;ref-type name="Journal Article"&gt;17&lt;/ref-type&gt;&lt;contributors&gt;&lt;authors&gt;&lt;author&gt;Caron, M. A.&lt;/author&gt;&lt;author&gt;Theriault, M. E.&lt;/author&gt;&lt;author&gt;Pare, M. E.&lt;/author&gt;&lt;author&gt;Maltais, F.&lt;/author&gt;&lt;author&gt;Debigare, R.&lt;/author&gt;&lt;/authors&gt;&lt;/contributors&gt;&lt;auth-address&gt;Centre de recherche de l&amp;apos; Institut Universitaire de Cardiologie et de Pneumologie de l&amp;apos;Universite Laval, 2725 Chemin Ste-Foy, Quebec City, QC, Canada, G1V 4G5.&lt;/auth-address&gt;&lt;titles&gt;&lt;title&gt;Hypoxia alters contractile protein homeostasis in L6 myotubes&lt;/title&gt;&lt;secondary-title&gt;FEBS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Lett&lt;/abbr-1&gt;&lt;/alt-periodical&gt;&lt;pages&gt;1528-34&lt;/pages&gt;&lt;volume&gt;583&lt;/volume&gt;&lt;number&gt;9&lt;/number&gt;&lt;edition&gt;2009/04/15&lt;/edition&gt;&lt;keywords&gt;&lt;keyword&gt;Animals&lt;/keyword&gt;&lt;keyword&gt;Base Sequence&lt;/keyword&gt;&lt;keyword&gt;Blotting, Western&lt;/keyword&gt;&lt;keyword&gt;*Cell Hypoxia&lt;/keyword&gt;&lt;keyword&gt;Cell Line&lt;/keyword&gt;&lt;keyword&gt;DNA Primers&lt;/keyword&gt;&lt;keyword&gt;*Homeostasis&lt;/keyword&gt;&lt;keyword&gt;Hydrolysis&lt;/keyword&gt;&lt;keyword&gt;Muscle Contraction&lt;/keyword&gt;&lt;keyword&gt;Muscle Fibers, Skeletal/*metabolism&lt;/keyword&gt;&lt;keyword&gt;Muscle Proteins/*metabolism&lt;/keyword&gt;&lt;keyword&gt;Polymerase Chain Reaction&lt;/keyword&gt;&lt;keyword&gt;Rats&lt;/keyword&gt;&lt;/keywords&gt;&lt;dates&gt;&lt;year&gt;2009&lt;/year&gt;&lt;pub-dates&gt;&lt;date&gt;May 6&lt;/date&gt;&lt;/pub-dates&gt;&lt;/dates&gt;&lt;isbn&gt;1873-3468 (Electronic)&amp;#xD;0014-5793 (Linking)&lt;/isbn&gt;&lt;accession-num&gt;19364505&lt;/accession-num&gt;&lt;urls&gt;&lt;related-urls&gt;&lt;url&gt;http://www.ncbi.nlm.nih.gov/pubmed/19364505&lt;/url&gt;&lt;/related-urls&gt;&lt;/urls&gt;&lt;electronic-resource-num&gt;10.1016/j.febslet.2009.04.006&lt;/electronic-resource-num&gt;&lt;language&gt;eng&lt;/language&gt;&lt;/record&gt;&lt;/Cite&gt;&lt;/EndNote&gt;</w:instrText>
      </w:r>
      <w:r w:rsidR="007713B9" w:rsidRPr="0002421C">
        <w:fldChar w:fldCharType="separate"/>
      </w:r>
      <w:r w:rsidR="00DA05B9" w:rsidRPr="0002421C">
        <w:rPr>
          <w:noProof/>
        </w:rPr>
        <w:t>(</w:t>
      </w:r>
      <w:hyperlink w:anchor="_ENREF_41" w:tooltip="Caron, 2009 #74" w:history="1">
        <w:r w:rsidR="00664BCA" w:rsidRPr="0002421C">
          <w:rPr>
            <w:noProof/>
          </w:rPr>
          <w:t>Caron, et al., 2009</w:t>
        </w:r>
      </w:hyperlink>
      <w:r w:rsidR="00DA05B9" w:rsidRPr="0002421C">
        <w:rPr>
          <w:noProof/>
        </w:rPr>
        <w:t>)</w:t>
      </w:r>
      <w:r w:rsidR="007713B9" w:rsidRPr="0002421C">
        <w:fldChar w:fldCharType="end"/>
      </w:r>
      <w:r w:rsidR="00DA05B9" w:rsidRPr="0002421C">
        <w:t xml:space="preserve"> which subsequently leads to skeletal muscle atrophy. </w:t>
      </w:r>
    </w:p>
    <w:p w14:paraId="2D25A5BE" w14:textId="4AA2E3E1" w:rsidR="00DA05B9" w:rsidRPr="0002421C" w:rsidRDefault="005C2903" w:rsidP="006C7E19">
      <w:r w:rsidRPr="0002421C">
        <w:t>Whilst the r</w:t>
      </w:r>
      <w:r w:rsidR="00DA05B9" w:rsidRPr="0002421C">
        <w:t xml:space="preserve">esearch studies which </w:t>
      </w:r>
      <w:r w:rsidR="001672CF" w:rsidRPr="0002421C">
        <w:t xml:space="preserve">have </w:t>
      </w:r>
      <w:r w:rsidR="00DA05B9" w:rsidRPr="0002421C">
        <w:t>examine</w:t>
      </w:r>
      <w:r w:rsidR="001672CF" w:rsidRPr="0002421C">
        <w:t>d</w:t>
      </w:r>
      <w:r w:rsidR="00DA05B9" w:rsidRPr="0002421C">
        <w:t xml:space="preserve"> the role of low O</w:t>
      </w:r>
      <w:r w:rsidR="00DA05B9" w:rsidRPr="0002421C">
        <w:rPr>
          <w:vertAlign w:val="subscript"/>
        </w:rPr>
        <w:t>2</w:t>
      </w:r>
      <w:r w:rsidR="00DA05B9" w:rsidRPr="0002421C">
        <w:t xml:space="preserve"> on protein synthesis</w:t>
      </w:r>
      <w:r w:rsidR="00D23CAE" w:rsidRPr="0002421C">
        <w:t xml:space="preserve"> and</w:t>
      </w:r>
      <w:r w:rsidR="00DA05B9" w:rsidRPr="0002421C">
        <w:t>/</w:t>
      </w:r>
      <w:r w:rsidR="00D23CAE" w:rsidRPr="0002421C">
        <w:t xml:space="preserve">or </w:t>
      </w:r>
      <w:r w:rsidR="00DA05B9" w:rsidRPr="0002421C">
        <w:t xml:space="preserve">degradation are </w:t>
      </w:r>
      <w:r w:rsidRPr="0002421C">
        <w:t>sparse,</w:t>
      </w:r>
      <w:r w:rsidR="00DA05B9" w:rsidRPr="0002421C">
        <w:t xml:space="preserve"> some evidence is available. </w:t>
      </w:r>
      <w:r w:rsidR="00D23CAE" w:rsidRPr="0002421C">
        <w:t xml:space="preserve">Arthur, Giles and Wakeford </w:t>
      </w:r>
      <w:r w:rsidR="007713B9" w:rsidRPr="0002421C">
        <w:fldChar w:fldCharType="begin"/>
      </w:r>
      <w:r w:rsidR="00664BCA">
        <w:instrText xml:space="preserve"> ADDIN EN.CITE &lt;EndNote&gt;&lt;Cite ExcludeAuth="1"&gt;&lt;Author&gt;Arthur&lt;/Author&gt;&lt;Year&gt;2000&lt;/Year&gt;&lt;RecNum&gt;91&lt;/RecNum&gt;&lt;DisplayText&gt;(2000)&lt;/DisplayText&gt;&lt;record&gt;&lt;rec-number&gt;91&lt;/rec-number&gt;&lt;foreign-keys&gt;&lt;key app="EN" db-id="sw5f5fersv25dpepzwd5tvw85xxfx2wrtprz"&gt;91&lt;/key&gt;&lt;/foreign-keys&gt;&lt;ref-type name="Journal Article"&gt;17&lt;/ref-type&gt;&lt;contributors&gt;&lt;authors&gt;&lt;author&gt;Arthur, P. G.&lt;/author&gt;&lt;author&gt;Giles, J. J.&lt;/author&gt;&lt;author&gt;Wakeford, C. M.&lt;/author&gt;&lt;/authors&gt;&lt;/contributors&gt;&lt;auth-address&gt;Department of Biochemistry, The University of Western Australia, Nedlands, W.A., Australia. parthur@cyllene.uwa.edu.au&lt;/auth-address&gt;&lt;titles&gt;&lt;title&gt;Protein synthesis during oxygen conformance and severe hypoxia in the mouse muscle cell line C2C12&lt;/title&gt;&lt;secondary-title&gt;Biochimica et Biophysica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acta&lt;/abbr-1&gt;&lt;/alt-periodical&gt;&lt;pages&gt;83-9&lt;/pages&gt;&lt;volume&gt;1475&lt;/volume&gt;&lt;number&gt;1&lt;/number&gt;&lt;keywords&gt;&lt;keyword&gt;Adenosine Triphosphate/metabolism&lt;/keyword&gt;&lt;keyword&gt;Animals&lt;/keyword&gt;&lt;keyword&gt;Cell Hypoxia&lt;/keyword&gt;&lt;keyword&gt;Cell Line&lt;/keyword&gt;&lt;keyword&gt;Cell Survival&lt;/keyword&gt;&lt;keyword&gt;Cycloheximide&lt;/keyword&gt;&lt;keyword&gt;Down-Regulation&lt;/keyword&gt;&lt;keyword&gt;Energy Metabolism&lt;/keyword&gt;&lt;keyword&gt;Mice&lt;/keyword&gt;&lt;keyword&gt;Muscle, Skeletal/*metabolism&lt;/keyword&gt;&lt;keyword&gt;Oxygen/*pharmacology&lt;/keyword&gt;&lt;keyword&gt;Oxygen Consumption&lt;/keyword&gt;&lt;keyword&gt;*Protein Biosynthesis&lt;/keyword&gt;&lt;/keywords&gt;&lt;dates&gt;&lt;year&gt;2000&lt;/year&gt;&lt;pub-dates&gt;&lt;date&gt;Jun 1&lt;/date&gt;&lt;/pub-dates&gt;&lt;/dates&gt;&lt;isbn&gt;0006-3002 (Print)&amp;#xD;0006-3002 (Linking)&lt;/isbn&gt;&lt;accession-num&gt;10806342&lt;/accession-num&gt;&lt;urls&gt;&lt;related-urls&gt;&lt;url&gt;http://www.ncbi.nlm.nih.gov/pubmed/10806342&lt;/url&gt;&lt;/related-urls&gt;&lt;/urls&gt;&lt;/record&gt;&lt;/Cite&gt;&lt;/EndNote&gt;</w:instrText>
      </w:r>
      <w:r w:rsidR="007713B9" w:rsidRPr="0002421C">
        <w:fldChar w:fldCharType="separate"/>
      </w:r>
      <w:r w:rsidR="00D23CAE" w:rsidRPr="0002421C">
        <w:rPr>
          <w:noProof/>
        </w:rPr>
        <w:t>(</w:t>
      </w:r>
      <w:hyperlink w:anchor="_ENREF_14" w:tooltip="Arthur, 2000 #91" w:history="1">
        <w:r w:rsidR="00664BCA" w:rsidRPr="0002421C">
          <w:rPr>
            <w:noProof/>
          </w:rPr>
          <w:t>2000</w:t>
        </w:r>
      </w:hyperlink>
      <w:r w:rsidR="00D23CAE" w:rsidRPr="0002421C">
        <w:rPr>
          <w:noProof/>
        </w:rPr>
        <w:t>)</w:t>
      </w:r>
      <w:r w:rsidR="007713B9" w:rsidRPr="0002421C">
        <w:fldChar w:fldCharType="end"/>
      </w:r>
      <w:r w:rsidR="00D23CAE" w:rsidRPr="0002421C">
        <w:t xml:space="preserve"> </w:t>
      </w:r>
      <w:r w:rsidR="00DA05B9" w:rsidRPr="0002421C">
        <w:t>examined the effect of severe hypoxia (</w:t>
      </w:r>
      <w:r w:rsidR="0041660E">
        <w:t>0.01</w:t>
      </w:r>
      <w:r w:rsidR="00DA05B9" w:rsidRPr="0002421C">
        <w:t xml:space="preserve"> </w:t>
      </w:r>
      <w:r w:rsidR="0041660E">
        <w:t>F</w:t>
      </w:r>
      <w:r w:rsidR="0041660E" w:rsidRPr="0041660E">
        <w:rPr>
          <w:vertAlign w:val="subscript"/>
        </w:rPr>
        <w:t>I</w:t>
      </w:r>
      <w:r w:rsidR="00DA05B9" w:rsidRPr="0002421C">
        <w:t>O</w:t>
      </w:r>
      <w:r w:rsidR="00DA05B9" w:rsidRPr="0002421C">
        <w:rPr>
          <w:vertAlign w:val="subscript"/>
        </w:rPr>
        <w:t>2</w:t>
      </w:r>
      <w:r w:rsidR="00DA05B9" w:rsidRPr="0002421C">
        <w:t>) on protein synthesis. Following 150 minutes, a significant decline (43%) in the rate of protein synthesis in C</w:t>
      </w:r>
      <w:r w:rsidR="00DA05B9" w:rsidRPr="0002421C">
        <w:rPr>
          <w:vertAlign w:val="subscript"/>
        </w:rPr>
        <w:t>2</w:t>
      </w:r>
      <w:r w:rsidR="00DA05B9" w:rsidRPr="0002421C">
        <w:t>C</w:t>
      </w:r>
      <w:r w:rsidR="00DA05B9" w:rsidRPr="0002421C">
        <w:rPr>
          <w:vertAlign w:val="subscript"/>
        </w:rPr>
        <w:t>12</w:t>
      </w:r>
      <w:r w:rsidR="00DA05B9" w:rsidRPr="0002421C">
        <w:t xml:space="preserve"> cells was shown, however this result was not observed with moderate hypoxia (</w:t>
      </w:r>
      <w:r w:rsidR="0041660E">
        <w:t>F</w:t>
      </w:r>
      <w:r w:rsidR="0041660E" w:rsidRPr="0041660E">
        <w:rPr>
          <w:vertAlign w:val="subscript"/>
        </w:rPr>
        <w:t>I</w:t>
      </w:r>
      <w:r w:rsidR="00DA05B9" w:rsidRPr="0002421C">
        <w:t>O</w:t>
      </w:r>
      <w:r w:rsidR="00DA05B9" w:rsidRPr="0002421C">
        <w:rPr>
          <w:vertAlign w:val="subscript"/>
        </w:rPr>
        <w:t>2</w:t>
      </w:r>
      <w:r w:rsidR="0041660E">
        <w:t xml:space="preserve"> 0.05</w:t>
      </w:r>
      <w:r w:rsidR="00DA05B9" w:rsidRPr="0002421C">
        <w:t xml:space="preserve">). </w:t>
      </w:r>
      <w:r w:rsidR="00D23CAE" w:rsidRPr="0002421C">
        <w:t>S</w:t>
      </w:r>
      <w:r w:rsidR="00DA05B9" w:rsidRPr="0002421C">
        <w:t>ince hypoxia may contribute to the development of skeletal m</w:t>
      </w:r>
      <w:r w:rsidR="00D23CAE" w:rsidRPr="0002421C">
        <w:t>uscle atrophy Caron et al</w:t>
      </w:r>
      <w:r w:rsidR="003668B2" w:rsidRPr="0002421C">
        <w:t>.,</w:t>
      </w:r>
      <w:r w:rsidR="00D23CAE" w:rsidRPr="0002421C">
        <w:t xml:space="preserve"> </w:t>
      </w:r>
      <w:r w:rsidR="007713B9" w:rsidRPr="0002421C">
        <w:fldChar w:fldCharType="begin"/>
      </w:r>
      <w:r w:rsidR="00664BCA">
        <w:instrText xml:space="preserve"> ADDIN EN.CITE &lt;EndNote&gt;&lt;Cite ExcludeAuth="1"&gt;&lt;Author&gt;Caron&lt;/Author&gt;&lt;Year&gt;2009&lt;/Year&gt;&lt;RecNum&gt;74&lt;/RecNum&gt;&lt;DisplayText&gt;(2009)&lt;/DisplayText&gt;&lt;record&gt;&lt;rec-number&gt;74&lt;/rec-number&gt;&lt;foreign-keys&gt;&lt;key app="EN" db-id="sw5f5fersv25dpepzwd5tvw85xxfx2wrtprz"&gt;74&lt;/key&gt;&lt;/foreign-keys&gt;&lt;ref-type name="Journal Article"&gt;17&lt;/ref-type&gt;&lt;contributors&gt;&lt;authors&gt;&lt;author&gt;Caron, M. A.&lt;/author&gt;&lt;author&gt;Theriault, M. E.&lt;/author&gt;&lt;author&gt;Pare, M. E.&lt;/author&gt;&lt;author&gt;Maltais, F.&lt;/author&gt;&lt;author&gt;Debigare, R.&lt;/author&gt;&lt;/authors&gt;&lt;/contributors&gt;&lt;auth-address&gt;Centre de recherche de l&amp;apos; Institut Universitaire de Cardiologie et de Pneumologie de l&amp;apos;Universite Laval, 2725 Chemin Ste-Foy, Quebec City, QC, Canada, G1V 4G5.&lt;/auth-address&gt;&lt;titles&gt;&lt;title&gt;Hypoxia alters contractile protein homeostasis in L6 myotubes&lt;/title&gt;&lt;secondary-title&gt;FEBS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Lett&lt;/abbr-1&gt;&lt;/alt-periodical&gt;&lt;pages&gt;1528-34&lt;/pages&gt;&lt;volume&gt;583&lt;/volume&gt;&lt;number&gt;9&lt;/number&gt;&lt;edition&gt;2009/04/15&lt;/edition&gt;&lt;keywords&gt;&lt;keyword&gt;Animals&lt;/keyword&gt;&lt;keyword&gt;Base Sequence&lt;/keyword&gt;&lt;keyword&gt;Blotting, Western&lt;/keyword&gt;&lt;keyword&gt;*Cell Hypoxia&lt;/keyword&gt;&lt;keyword&gt;Cell Line&lt;/keyword&gt;&lt;keyword&gt;DNA Primers&lt;/keyword&gt;&lt;keyword&gt;*Homeostasis&lt;/keyword&gt;&lt;keyword&gt;Hydrolysis&lt;/keyword&gt;&lt;keyword&gt;Muscle Contraction&lt;/keyword&gt;&lt;keyword&gt;Muscle Fibers, Skeletal/*metabolism&lt;/keyword&gt;&lt;keyword&gt;Muscle Proteins/*metabolism&lt;/keyword&gt;&lt;keyword&gt;Polymerase Chain Reaction&lt;/keyword&gt;&lt;keyword&gt;Rats&lt;/keyword&gt;&lt;/keywords&gt;&lt;dates&gt;&lt;year&gt;2009&lt;/year&gt;&lt;pub-dates&gt;&lt;date&gt;May 6&lt;/date&gt;&lt;/pub-dates&gt;&lt;/dates&gt;&lt;isbn&gt;1873-3468 (Electronic)&amp;#xD;0014-5793 (Linking)&lt;/isbn&gt;&lt;accession-num&gt;19364505&lt;/accession-num&gt;&lt;urls&gt;&lt;related-urls&gt;&lt;url&gt;http://www.ncbi.nlm.nih.gov/pubmed/19364505&lt;/url&gt;&lt;/related-urls&gt;&lt;/urls&gt;&lt;electronic-resource-num&gt;10.1016/j.febslet.2009.04.006&lt;/electronic-resource-num&gt;&lt;language&gt;eng&lt;/language&gt;&lt;/record&gt;&lt;/Cite&gt;&lt;/EndNote&gt;</w:instrText>
      </w:r>
      <w:r w:rsidR="007713B9" w:rsidRPr="0002421C">
        <w:fldChar w:fldCharType="separate"/>
      </w:r>
      <w:r w:rsidR="00D23CAE" w:rsidRPr="0002421C">
        <w:rPr>
          <w:noProof/>
        </w:rPr>
        <w:t>(</w:t>
      </w:r>
      <w:hyperlink w:anchor="_ENREF_41" w:tooltip="Caron, 2009 #74" w:history="1">
        <w:r w:rsidR="00664BCA" w:rsidRPr="0002421C">
          <w:rPr>
            <w:noProof/>
          </w:rPr>
          <w:t>2009</w:t>
        </w:r>
      </w:hyperlink>
      <w:r w:rsidR="00D23CAE" w:rsidRPr="0002421C">
        <w:rPr>
          <w:noProof/>
        </w:rPr>
        <w:t>)</w:t>
      </w:r>
      <w:r w:rsidR="007713B9" w:rsidRPr="0002421C">
        <w:fldChar w:fldCharType="end"/>
      </w:r>
      <w:r w:rsidR="00DA05B9" w:rsidRPr="0002421C">
        <w:t xml:space="preserve"> examined the response of L6 myoblasts to 24 and 48 h of hypoxic exposure (</w:t>
      </w:r>
      <w:r w:rsidR="0041660E">
        <w:t>0.01</w:t>
      </w:r>
      <w:r w:rsidR="00DA05B9" w:rsidRPr="0002421C">
        <w:t xml:space="preserve"> </w:t>
      </w:r>
      <w:r w:rsidR="0041660E">
        <w:t>F</w:t>
      </w:r>
      <w:r w:rsidR="0041660E" w:rsidRPr="0041660E">
        <w:rPr>
          <w:vertAlign w:val="subscript"/>
        </w:rPr>
        <w:t>I</w:t>
      </w:r>
      <w:r w:rsidR="00DA05B9" w:rsidRPr="0002421C">
        <w:t>O</w:t>
      </w:r>
      <w:r w:rsidR="00DA05B9" w:rsidRPr="0002421C">
        <w:rPr>
          <w:vertAlign w:val="subscript"/>
        </w:rPr>
        <w:t>2</w:t>
      </w:r>
      <w:r w:rsidR="00DA05B9" w:rsidRPr="0002421C">
        <w:t xml:space="preserve">). Protein degradation and synthesis was evaluated in </w:t>
      </w:r>
      <w:r w:rsidR="00DA05B9" w:rsidRPr="0002421C">
        <w:lastRenderedPageBreak/>
        <w:t>hypoxic myotubes and a significant reduction in total protein content was reported which was thought to be due to an increase in MAFbx mRNA expression following 24 hours of exposure. Theije et al</w:t>
      </w:r>
      <w:r w:rsidR="003668B2" w:rsidRPr="0002421C">
        <w:t>.,</w:t>
      </w:r>
      <w:r w:rsidR="00DA05B9" w:rsidRPr="0002421C">
        <w:t xml:space="preserve"> (2013) recently reported similar findings</w:t>
      </w:r>
      <w:r w:rsidRPr="0002421C">
        <w:t>, reporting</w:t>
      </w:r>
      <w:r w:rsidR="00DA05B9" w:rsidRPr="0002421C">
        <w:t xml:space="preserve"> that hypoxia </w:t>
      </w:r>
      <w:r w:rsidR="00FC6797" w:rsidRPr="0002421C">
        <w:t>(</w:t>
      </w:r>
      <w:r w:rsidR="0041660E">
        <w:t>0.0</w:t>
      </w:r>
      <w:r w:rsidR="00FC6797" w:rsidRPr="0002421C">
        <w:t>4</w:t>
      </w:r>
      <w:r w:rsidR="00DA05B9" w:rsidRPr="0002421C">
        <w:t xml:space="preserve"> </w:t>
      </w:r>
      <w:r w:rsidR="0041660E">
        <w:t>F</w:t>
      </w:r>
      <w:r w:rsidR="0041660E" w:rsidRPr="0041660E">
        <w:rPr>
          <w:vertAlign w:val="subscript"/>
        </w:rPr>
        <w:t>I</w:t>
      </w:r>
      <w:r w:rsidR="00DA05B9" w:rsidRPr="0002421C">
        <w:t>O</w:t>
      </w:r>
      <w:r w:rsidR="00DA05B9" w:rsidRPr="0002421C">
        <w:rPr>
          <w:vertAlign w:val="subscript"/>
        </w:rPr>
        <w:t>2</w:t>
      </w:r>
      <w:r w:rsidR="00DA05B9" w:rsidRPr="0002421C">
        <w:t>) decreased the absolute amount of phosporylated Akt which subsequently led to an increase in MURF</w:t>
      </w:r>
      <w:r w:rsidR="000A298D" w:rsidRPr="0002421C">
        <w:t>-</w:t>
      </w:r>
      <w:r w:rsidR="00DA05B9" w:rsidRPr="0002421C">
        <w:t>1 and MAFbx mRNA expression via an increase in foxO1 (Theije et al., 2013).</w:t>
      </w:r>
      <w:r w:rsidRPr="0002421C">
        <w:t xml:space="preserve"> </w:t>
      </w:r>
      <w:r w:rsidR="00DA05B9" w:rsidRPr="0002421C">
        <w:t xml:space="preserve">Together, these studies suggest that hypoxia reduces protein synthesis and increases protein degradation. </w:t>
      </w:r>
    </w:p>
    <w:p w14:paraId="185425BE" w14:textId="7C73D0AB" w:rsidR="00DA05B9" w:rsidRPr="0002421C" w:rsidRDefault="00DA05B9" w:rsidP="006C7E19">
      <w:r w:rsidRPr="0002421C">
        <w:t>Myostatin,</w:t>
      </w:r>
      <w:r w:rsidR="005C2903" w:rsidRPr="0002421C">
        <w:t xml:space="preserve"> is</w:t>
      </w:r>
      <w:r w:rsidRPr="0002421C">
        <w:t xml:space="preserve"> a member of the transforming growth factor-β family of proteins </w:t>
      </w:r>
      <w:r w:rsidR="007713B9" w:rsidRPr="0002421C">
        <w:fldChar w:fldCharType="begin">
          <w:fldData xml:space="preserve">PEVuZE5vdGU+PENpdGU+PEF1dGhvcj5HbGFzczwvQXV0aG9yPjxZZWFyPjIwMTA8L1llYXI+PFJl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</w:fldData>
        </w:fldChar>
      </w:r>
      <w:r w:rsidRPr="0002421C">
        <w:instrText xml:space="preserve"> ADDIN EN.CITE </w:instrText>
      </w:r>
      <w:r w:rsidR="007713B9" w:rsidRPr="0002421C">
        <w:fldChar w:fldCharType="begin">
          <w:fldData xml:space="preserve">PEVuZE5vdGU+PENpdGU+PEF1dGhvcj5HbGFzczwvQXV0aG9yPjxZZWFyPjIwMTA8L1llYXI+PFJl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07" w:tooltip="Glass, 2010 #301" w:history="1">
        <w:r w:rsidR="00664BCA" w:rsidRPr="0002421C">
          <w:rPr>
            <w:noProof/>
          </w:rPr>
          <w:t>Glass, 2010</w:t>
        </w:r>
      </w:hyperlink>
      <w:r w:rsidRPr="0002421C">
        <w:rPr>
          <w:noProof/>
        </w:rPr>
        <w:t>)</w:t>
      </w:r>
      <w:r w:rsidR="007713B9" w:rsidRPr="0002421C">
        <w:fldChar w:fldCharType="end"/>
      </w:r>
      <w:r w:rsidR="005C2903" w:rsidRPr="0002421C">
        <w:t>, it</w:t>
      </w:r>
      <w:r w:rsidRPr="0002421C">
        <w:t xml:space="preserve"> is a negative regulator of skeletal muscle mass </w:t>
      </w:r>
      <w:r w:rsidR="007713B9" w:rsidRPr="0002421C">
        <w:fldChar w:fldCharType="begin">
          <w:fldData xml:space="preserve">PEVuZE5vdGU+PENpdGU+PEF1dGhvcj5MZWU8L0F1dGhvcj48WWVhcj4yMDA0PC9ZZWFyPjxSZWNO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</w:fldData>
        </w:fldChar>
      </w:r>
      <w:r w:rsidRPr="0002421C">
        <w:instrText xml:space="preserve"> ADDIN EN.CITE </w:instrText>
      </w:r>
      <w:r w:rsidR="007713B9" w:rsidRPr="0002421C">
        <w:fldChar w:fldCharType="begin">
          <w:fldData xml:space="preserve">PEVuZE5vdGU+PENpdGU+PEF1dGhvcj5MZWU8L0F1dGhvcj48WWVhcj4yMDA0PC9ZZWFyPjxSZWNO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58" w:tooltip="Lee, 2004 #303" w:history="1">
        <w:r w:rsidR="00664BCA" w:rsidRPr="0002421C">
          <w:rPr>
            <w:noProof/>
          </w:rPr>
          <w:t>Lee et al., 2004</w:t>
        </w:r>
      </w:hyperlink>
      <w:r w:rsidRPr="0002421C">
        <w:rPr>
          <w:noProof/>
        </w:rPr>
        <w:t>)</w:t>
      </w:r>
      <w:r w:rsidR="007713B9" w:rsidRPr="0002421C">
        <w:fldChar w:fldCharType="end"/>
      </w:r>
      <w:r w:rsidR="005C2903" w:rsidRPr="0002421C">
        <w:t xml:space="preserve"> and</w:t>
      </w:r>
      <w:r w:rsidRPr="0002421C">
        <w:t xml:space="preserve"> is also thought to control the PI3k/Akt/foxO pathway. Myostatin up</w:t>
      </w:r>
      <w:r w:rsidR="005C2903" w:rsidRPr="0002421C">
        <w:t>-</w:t>
      </w:r>
      <w:r w:rsidRPr="0002421C">
        <w:t>regulation</w:t>
      </w:r>
      <w:r w:rsidR="00353474" w:rsidRPr="0002421C">
        <w:t xml:space="preserve"> </w:t>
      </w:r>
      <w:r w:rsidRPr="0002421C">
        <w:t>inhibits the activation of Akt phosphorylation</w:t>
      </w:r>
      <w:r w:rsidR="005C2903" w:rsidRPr="0002421C">
        <w:t xml:space="preserve"> via a down-</w:t>
      </w:r>
      <w:r w:rsidR="00353474" w:rsidRPr="0002421C">
        <w:t>regulation in insulin-like growth factor-1 (IGF-1)</w:t>
      </w:r>
      <w:r w:rsidRPr="0002421C">
        <w:t xml:space="preserve"> in both myoblasts and myotubes</w:t>
      </w:r>
      <w:r w:rsidR="00E42B59" w:rsidRPr="0002421C">
        <w:t xml:space="preserve"> </w:t>
      </w:r>
      <w:r w:rsidR="007713B9" w:rsidRPr="0002421C">
        <w:fldChar w:fldCharType="begin">
          <w:fldData xml:space="preserve">PEVuZE5vdGU+PENpdGU+PEF1dGhvcj5HbGFzczwvQXV0aG9yPjxZZWFyPjIwMTA8L1llYXI+PFJl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</w:fldData>
        </w:fldChar>
      </w:r>
      <w:r w:rsidR="00E42B59" w:rsidRPr="0002421C">
        <w:instrText xml:space="preserve"> ADDIN EN.CITE </w:instrText>
      </w:r>
      <w:r w:rsidR="007713B9" w:rsidRPr="0002421C">
        <w:fldChar w:fldCharType="begin">
          <w:fldData xml:space="preserve">PEVuZE5vdGU+PENpdGU+PEF1dGhvcj5HbGFzczwvQXV0aG9yPjxZZWFyPjIwMTA8L1llYXI+PFJl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</w:fldData>
        </w:fldChar>
      </w:r>
      <w:r w:rsidR="00E42B59" w:rsidRPr="0002421C">
        <w:instrText xml:space="preserve"> ADDIN EN.CITE.DATA </w:instrText>
      </w:r>
      <w:r w:rsidR="007713B9" w:rsidRPr="0002421C">
        <w:fldChar w:fldCharType="end"/>
      </w:r>
      <w:r w:rsidR="007713B9" w:rsidRPr="0002421C">
        <w:fldChar w:fldCharType="separate"/>
      </w:r>
      <w:r w:rsidR="00E42B59" w:rsidRPr="0002421C">
        <w:rPr>
          <w:noProof/>
        </w:rPr>
        <w:t>(</w:t>
      </w:r>
      <w:hyperlink w:anchor="_ENREF_107" w:tooltip="Glass, 2010 #301" w:history="1">
        <w:r w:rsidR="00664BCA" w:rsidRPr="0002421C">
          <w:rPr>
            <w:noProof/>
          </w:rPr>
          <w:t>Glass, 2010</w:t>
        </w:r>
      </w:hyperlink>
      <w:r w:rsidR="00E42B59" w:rsidRPr="0002421C">
        <w:rPr>
          <w:noProof/>
        </w:rPr>
        <w:t xml:space="preserve">; </w:t>
      </w:r>
      <w:hyperlink w:anchor="_ENREF_273" w:tooltip="Trendelenburg, 2009 #527" w:history="1">
        <w:r w:rsidR="00664BCA" w:rsidRPr="0002421C">
          <w:rPr>
            <w:noProof/>
          </w:rPr>
          <w:t>Trendelenburg et al., 2009</w:t>
        </w:r>
      </w:hyperlink>
      <w:r w:rsidR="00E42B59" w:rsidRPr="0002421C">
        <w:rPr>
          <w:noProof/>
        </w:rPr>
        <w:t>)</w:t>
      </w:r>
      <w:r w:rsidR="007713B9" w:rsidRPr="0002421C">
        <w:fldChar w:fldCharType="end"/>
      </w:r>
      <w:r w:rsidR="00353474" w:rsidRPr="0002421C">
        <w:t>. The inhibition of Akt phosphorylation subsequently</w:t>
      </w:r>
      <w:r w:rsidRPr="0002421C">
        <w:t xml:space="preserve"> activates foxO transcr</w:t>
      </w:r>
      <w:r w:rsidR="00191375" w:rsidRPr="0002421C">
        <w:t>iption factors</w:t>
      </w:r>
      <w:r w:rsidRPr="0002421C">
        <w:t xml:space="preserve"> via phosphorylation </w:t>
      </w:r>
      <w:r w:rsidR="00353474" w:rsidRPr="0002421C">
        <w:t>which in turn</w:t>
      </w:r>
      <w:r w:rsidRPr="0002421C">
        <w:t xml:space="preserve"> increases the expression of atrogenes MURF-1 and MAFbx (Elkina et al., 2011), </w:t>
      </w:r>
      <w:r w:rsidR="00353474" w:rsidRPr="0002421C">
        <w:t xml:space="preserve">known to </w:t>
      </w:r>
      <w:r w:rsidRPr="0002421C">
        <w:t>participate in protein degradation. Thus, myostatin alongside MURF-1 and MAFbx may play a role in the skeletal muscle response to hypoxia. H</w:t>
      </w:r>
      <w:r w:rsidR="00861FA4" w:rsidRPr="0002421C">
        <w:t xml:space="preserve">ayot et al., </w:t>
      </w:r>
      <w:r w:rsidR="007713B9" w:rsidRPr="0002421C">
        <w:fldChar w:fldCharType="begin">
          <w:fldData xml:space="preserve">PEVuZE5vdGU+PENpdGUgRXhjbHVkZUF1dGg9IjEiPjxBdXRob3I+SGF5b3Q8L0F1dGhvcj48WWVh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</w:fldData>
        </w:fldChar>
      </w:r>
      <w:r w:rsidR="00861FA4" w:rsidRPr="0002421C">
        <w:instrText xml:space="preserve"> ADDIN EN.CITE </w:instrText>
      </w:r>
      <w:r w:rsidR="007713B9" w:rsidRPr="0002421C">
        <w:fldChar w:fldCharType="begin">
          <w:fldData xml:space="preserve">PEVuZE5vdGU+PENpdGUgRXhjbHVkZUF1dGg9IjEiPjxBdXRob3I+SGF5b3Q8L0F1dGhvcj48WWVh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</w:fldData>
        </w:fldChar>
      </w:r>
      <w:r w:rsidR="00861FA4" w:rsidRPr="0002421C">
        <w:instrText xml:space="preserve"> ADDIN EN.CITE.DATA </w:instrText>
      </w:r>
      <w:r w:rsidR="007713B9" w:rsidRPr="0002421C">
        <w:fldChar w:fldCharType="end"/>
      </w:r>
      <w:r w:rsidR="007713B9" w:rsidRPr="0002421C">
        <w:fldChar w:fldCharType="separate"/>
      </w:r>
      <w:r w:rsidR="00861FA4" w:rsidRPr="0002421C">
        <w:rPr>
          <w:noProof/>
        </w:rPr>
        <w:t>(</w:t>
      </w:r>
      <w:hyperlink w:anchor="_ENREF_124" w:tooltip="Hayot, 2011 #532" w:history="1">
        <w:r w:rsidR="00664BCA" w:rsidRPr="0002421C">
          <w:rPr>
            <w:noProof/>
          </w:rPr>
          <w:t>2011</w:t>
        </w:r>
      </w:hyperlink>
      <w:r w:rsidR="00861FA4" w:rsidRPr="0002421C">
        <w:rPr>
          <w:noProof/>
        </w:rPr>
        <w:t>)</w:t>
      </w:r>
      <w:r w:rsidR="007713B9" w:rsidRPr="0002421C">
        <w:fldChar w:fldCharType="end"/>
      </w:r>
      <w:r w:rsidRPr="0002421C">
        <w:t xml:space="preserve"> examined the hypothesis that a potential mechanism for </w:t>
      </w:r>
      <w:r w:rsidR="005C2903" w:rsidRPr="0002421C">
        <w:t xml:space="preserve">the </w:t>
      </w:r>
      <w:r w:rsidRPr="0002421C">
        <w:t xml:space="preserve">effect </w:t>
      </w:r>
      <w:r w:rsidR="005C2903" w:rsidRPr="0002421C">
        <w:t xml:space="preserve">of hypoxia </w:t>
      </w:r>
      <w:r w:rsidRPr="0002421C">
        <w:t>on skeletal muscle may be throug</w:t>
      </w:r>
      <w:r w:rsidR="00861FA4" w:rsidRPr="0002421C">
        <w:t xml:space="preserve">h the regulation of myostatin. </w:t>
      </w:r>
      <w:r w:rsidR="000E335D" w:rsidRPr="0002421C">
        <w:t>An u</w:t>
      </w:r>
      <w:r w:rsidR="00861FA4" w:rsidRPr="0002421C">
        <w:t xml:space="preserve">p-regulation </w:t>
      </w:r>
      <w:r w:rsidRPr="0002421C">
        <w:t xml:space="preserve">of myostatin expression in muscles of </w:t>
      </w:r>
      <w:r w:rsidR="00F60813" w:rsidRPr="0002421C">
        <w:t xml:space="preserve">male Wistar </w:t>
      </w:r>
      <w:r w:rsidRPr="0002421C">
        <w:t>rats exposed to five weeks of continuous hypoxia (</w:t>
      </w:r>
      <w:r w:rsidR="0041660E">
        <w:t>0.12 F</w:t>
      </w:r>
      <w:r w:rsidR="0041660E" w:rsidRPr="0041660E">
        <w:rPr>
          <w:vertAlign w:val="subscript"/>
        </w:rPr>
        <w:t>I</w:t>
      </w:r>
      <w:r w:rsidRPr="0002421C">
        <w:t>O</w:t>
      </w:r>
      <w:r w:rsidRPr="0002421C">
        <w:rPr>
          <w:vertAlign w:val="subscript"/>
        </w:rPr>
        <w:t>2</w:t>
      </w:r>
      <w:r w:rsidRPr="0002421C">
        <w:t>) was reported which suggests that myostatin plays an essential role in the adaptation of skeletal muscle to hypoxic environments. In addition to exploring the role of myostatin the authors also recognised the role of MAFbx in response to skeletal muscle atrophy. Northern blot</w:t>
      </w:r>
      <w:r w:rsidR="007903ED" w:rsidRPr="0002421C">
        <w:rPr>
          <w:rStyle w:val="FootnoteReference"/>
        </w:rPr>
        <w:footnoteReference w:id="21"/>
      </w:r>
      <w:r w:rsidRPr="0002421C">
        <w:t xml:space="preserve"> analysis showed an increase in MAFbx mRNA expressio</w:t>
      </w:r>
      <w:r w:rsidR="00F63995" w:rsidRPr="0002421C">
        <w:t>n in hypoxic versus</w:t>
      </w:r>
      <w:r w:rsidRPr="0002421C">
        <w:t xml:space="preserve"> normoxic muscle. Thus, the findings of Hayot and colleagues confirm increased protein degradation with hypoxia. </w:t>
      </w:r>
    </w:p>
    <w:p w14:paraId="6F38BAF2" w14:textId="0964A40E" w:rsidR="00DA05B9" w:rsidRPr="0002421C" w:rsidRDefault="004B03B4" w:rsidP="006C7E19">
      <w:r w:rsidRPr="0002421C">
        <w:t>Since research findings regarding the effects of acute h</w:t>
      </w:r>
      <w:r w:rsidR="00E42B59" w:rsidRPr="0002421C">
        <w:t>ypoxia on skeletal muscle tissue</w:t>
      </w:r>
      <w:r w:rsidRPr="0002421C">
        <w:t xml:space="preserve"> are limited</w:t>
      </w:r>
      <w:r w:rsidR="00EF52B1" w:rsidRPr="0002421C">
        <w:t xml:space="preserve">, the aim of the present study was to examine </w:t>
      </w:r>
      <w:r w:rsidR="00DA05B9" w:rsidRPr="0002421C">
        <w:t>the effect of acute hypoxia (</w:t>
      </w:r>
      <w:r w:rsidR="0041660E">
        <w:t>0.05</w:t>
      </w:r>
      <w:r w:rsidR="00DA05B9" w:rsidRPr="0002421C">
        <w:t xml:space="preserve"> </w:t>
      </w:r>
      <w:r w:rsidR="0041660E">
        <w:t>F</w:t>
      </w:r>
      <w:r w:rsidR="0041660E" w:rsidRPr="0041660E">
        <w:rPr>
          <w:vertAlign w:val="subscript"/>
        </w:rPr>
        <w:t>I</w:t>
      </w:r>
      <w:r w:rsidR="00DA05B9" w:rsidRPr="0002421C">
        <w:t>O</w:t>
      </w:r>
      <w:r w:rsidR="00DA05B9" w:rsidRPr="0002421C">
        <w:rPr>
          <w:vertAlign w:val="subscript"/>
        </w:rPr>
        <w:t>2</w:t>
      </w:r>
      <w:r w:rsidR="00DA05B9" w:rsidRPr="0002421C">
        <w:t xml:space="preserve">, </w:t>
      </w:r>
      <w:r w:rsidR="002D4F13" w:rsidRPr="0002421C">
        <w:t xml:space="preserve">90 mins and </w:t>
      </w:r>
      <w:r w:rsidR="00DA05B9" w:rsidRPr="0002421C">
        <w:t>24</w:t>
      </w:r>
      <w:r w:rsidR="004F1555" w:rsidRPr="0002421C">
        <w:t xml:space="preserve"> h</w:t>
      </w:r>
      <w:r w:rsidR="00DA05B9" w:rsidRPr="0002421C">
        <w:t xml:space="preserve">) on myostatin, </w:t>
      </w:r>
      <w:r w:rsidR="00E1037D" w:rsidRPr="0002421C">
        <w:t xml:space="preserve">IGF-1, </w:t>
      </w:r>
      <w:r w:rsidR="00DA05B9" w:rsidRPr="0002421C">
        <w:t>MURF-</w:t>
      </w:r>
      <w:r w:rsidR="00CA0FF5" w:rsidRPr="0002421C">
        <w:t>1,</w:t>
      </w:r>
      <w:r w:rsidR="00DA05B9" w:rsidRPr="0002421C">
        <w:t xml:space="preserve"> MAFbx </w:t>
      </w:r>
      <w:r w:rsidR="00CA0FF5" w:rsidRPr="0002421C">
        <w:t>and HIF-1</w:t>
      </w:r>
      <w:r w:rsidR="00CA0FF5" w:rsidRPr="0002421C">
        <w:rPr>
          <w:rFonts w:ascii="Calibri" w:hAnsi="Calibri"/>
        </w:rPr>
        <w:t>α</w:t>
      </w:r>
      <w:r w:rsidR="00CA0FF5" w:rsidRPr="0002421C">
        <w:t xml:space="preserve"> </w:t>
      </w:r>
      <w:r w:rsidR="00DA05B9" w:rsidRPr="0002421C">
        <w:t xml:space="preserve">in </w:t>
      </w:r>
      <w:r w:rsidR="00CA0FF5" w:rsidRPr="0002421C">
        <w:t>C</w:t>
      </w:r>
      <w:r w:rsidR="00CA0FF5" w:rsidRPr="0002421C">
        <w:rPr>
          <w:vertAlign w:val="subscript"/>
        </w:rPr>
        <w:t>2</w:t>
      </w:r>
      <w:r w:rsidR="00CA0FF5" w:rsidRPr="0002421C">
        <w:t>C</w:t>
      </w:r>
      <w:r w:rsidR="00CA0FF5" w:rsidRPr="0002421C">
        <w:rPr>
          <w:vertAlign w:val="subscript"/>
        </w:rPr>
        <w:t>12</w:t>
      </w:r>
      <w:r w:rsidR="00CA0FF5" w:rsidRPr="0002421C">
        <w:t xml:space="preserve"> </w:t>
      </w:r>
      <w:r w:rsidR="00DA05B9" w:rsidRPr="0002421C">
        <w:t xml:space="preserve">myotubes. </w:t>
      </w:r>
      <w:r w:rsidR="005C2903" w:rsidRPr="0002421C">
        <w:t>It wa</w:t>
      </w:r>
      <w:r w:rsidR="008F658B" w:rsidRPr="0002421C">
        <w:t>s hypothesised that</w:t>
      </w:r>
      <w:r w:rsidR="005C2903" w:rsidRPr="0002421C">
        <w:t xml:space="preserve"> </w:t>
      </w:r>
      <w:r w:rsidR="00E1037D" w:rsidRPr="0002421C">
        <w:t>24 hours of hypoxic exposure would increase</w:t>
      </w:r>
      <w:r w:rsidR="00DA05B9" w:rsidRPr="0002421C">
        <w:t xml:space="preserve"> protein degradation and the activity of the PI3k/Akt/foxO pathway</w:t>
      </w:r>
      <w:r w:rsidR="00E1037D" w:rsidRPr="0002421C">
        <w:t xml:space="preserve">, but 90 minutes of </w:t>
      </w:r>
      <w:r w:rsidR="00E1037D" w:rsidRPr="0002421C">
        <w:lastRenderedPageBreak/>
        <w:t>exposure would have no effect on mRNA expression of genes associated with skeletal muscle atrophy</w:t>
      </w:r>
      <w:r w:rsidR="00DA05B9" w:rsidRPr="0002421C">
        <w:t xml:space="preserve">. </w:t>
      </w:r>
    </w:p>
    <w:p w14:paraId="6E68B658" w14:textId="77777777" w:rsidR="00DA05B9" w:rsidRPr="0002421C" w:rsidRDefault="00DA05B9" w:rsidP="006C7E19">
      <w:pPr>
        <w:pStyle w:val="Heading2"/>
      </w:pPr>
      <w:bookmarkStart w:id="91" w:name="_Toc394427321"/>
      <w:r w:rsidRPr="0002421C">
        <w:t>Methods</w:t>
      </w:r>
      <w:bookmarkEnd w:id="91"/>
    </w:p>
    <w:p w14:paraId="4228457B" w14:textId="77777777" w:rsidR="00DA05B9" w:rsidRPr="0002421C" w:rsidRDefault="001012B9" w:rsidP="006C7E19">
      <w:pPr>
        <w:pStyle w:val="Heading3"/>
      </w:pPr>
      <w:bookmarkStart w:id="92" w:name="_Toc394427322"/>
      <w:r w:rsidRPr="0002421C">
        <w:t>Cell C</w:t>
      </w:r>
      <w:r w:rsidR="00DA05B9" w:rsidRPr="0002421C">
        <w:t>ulture</w:t>
      </w:r>
      <w:bookmarkEnd w:id="92"/>
    </w:p>
    <w:p w14:paraId="1DFE4EBC" w14:textId="77777777" w:rsidR="00DA05B9" w:rsidRPr="0002421C" w:rsidRDefault="00B14DC6" w:rsidP="006C7E19">
      <w:pPr>
        <w:rPr>
          <w:color w:val="FF0000"/>
        </w:rPr>
      </w:pPr>
      <w:r w:rsidRPr="0002421C">
        <w:t xml:space="preserve">All cell culture was carried out using a Class II Heraeus Biological Safety cabinet under sterile conditions. </w:t>
      </w:r>
      <w:r w:rsidR="00DA05B9" w:rsidRPr="0002421C">
        <w:t>C</w:t>
      </w:r>
      <w:r w:rsidR="00DA05B9" w:rsidRPr="0002421C">
        <w:rPr>
          <w:vertAlign w:val="subscript"/>
        </w:rPr>
        <w:t>2</w:t>
      </w:r>
      <w:r w:rsidR="00DA05B9" w:rsidRPr="0002421C">
        <w:t>C</w:t>
      </w:r>
      <w:r w:rsidR="00DA05B9" w:rsidRPr="0002421C">
        <w:rPr>
          <w:vertAlign w:val="subscript"/>
        </w:rPr>
        <w:t xml:space="preserve">12 </w:t>
      </w:r>
      <w:r w:rsidR="00DA05B9" w:rsidRPr="0002421C">
        <w:t>murine myoblasts were provided by the Health Protection Agency (HPA cultures, Salisbury, UK). Cells were grown in GM, consisting of D</w:t>
      </w:r>
      <w:r w:rsidRPr="0002421C">
        <w:t xml:space="preserve">MEM </w:t>
      </w:r>
      <w:r w:rsidR="00DA05B9" w:rsidRPr="0002421C">
        <w:t>(</w:t>
      </w:r>
      <w:r w:rsidRPr="0002421C">
        <w:t>Sigma-Aldrich</w:t>
      </w:r>
      <w:r w:rsidR="00E048DF" w:rsidRPr="0002421C">
        <w:t>, Haverhill, UK</w:t>
      </w:r>
      <w:r w:rsidR="00DA05B9" w:rsidRPr="0002421C">
        <w:t xml:space="preserve">) supplemented with 20% </w:t>
      </w:r>
      <w:r w:rsidRPr="0002421C">
        <w:t>FBS</w:t>
      </w:r>
      <w:r w:rsidR="00DA05B9" w:rsidRPr="0002421C">
        <w:t xml:space="preserve"> </w:t>
      </w:r>
      <w:r w:rsidRPr="0002421C">
        <w:t>(</w:t>
      </w:r>
      <w:r w:rsidR="00DA05B9" w:rsidRPr="0002421C">
        <w:t>PAA</w:t>
      </w:r>
      <w:r w:rsidR="00796D30" w:rsidRPr="0002421C">
        <w:t xml:space="preserve"> Laboratories, Somerset, UK</w:t>
      </w:r>
      <w:r w:rsidRPr="0002421C">
        <w:t>)</w:t>
      </w:r>
      <w:r w:rsidR="00DA05B9" w:rsidRPr="0002421C">
        <w:t xml:space="preserve"> and 1% PenStr</w:t>
      </w:r>
      <w:r w:rsidRPr="0002421C">
        <w:t>ep (Sigma-Aldrich</w:t>
      </w:r>
      <w:r w:rsidR="00E048DF" w:rsidRPr="0002421C">
        <w:t>, Haverhill, UK</w:t>
      </w:r>
      <w:r w:rsidRPr="0002421C">
        <w:t>). Cells were incubat</w:t>
      </w:r>
      <w:r w:rsidR="00DA05B9" w:rsidRPr="0002421C">
        <w:t>ed at 37°C in a humidified</w:t>
      </w:r>
      <w:r w:rsidRPr="0002421C">
        <w:t xml:space="preserve"> Heracell 240</w:t>
      </w:r>
      <w:r w:rsidR="00DA05B9" w:rsidRPr="0002421C">
        <w:t xml:space="preserve"> incubator (</w:t>
      </w:r>
      <w:r w:rsidRPr="0002421C">
        <w:t>Thermo Fisher Scientific, Rosklide, Denmark</w:t>
      </w:r>
      <w:r w:rsidR="00DA05B9" w:rsidRPr="0002421C">
        <w:t>) under 5% CO</w:t>
      </w:r>
      <w:r w:rsidR="00DA05B9" w:rsidRPr="0002421C">
        <w:rPr>
          <w:vertAlign w:val="subscript"/>
        </w:rPr>
        <w:t>2</w:t>
      </w:r>
      <w:r w:rsidR="00DA05B9" w:rsidRPr="0002421C">
        <w:t>, which is the conventional 21% O</w:t>
      </w:r>
      <w:r w:rsidR="00DA05B9" w:rsidRPr="0002421C">
        <w:rPr>
          <w:vertAlign w:val="subscript"/>
        </w:rPr>
        <w:t>2</w:t>
      </w:r>
      <w:r w:rsidR="00DA05B9" w:rsidRPr="0002421C">
        <w:t xml:space="preserve"> condition (normoxia). To ensure reproducibility all experiments were carried out at passage</w:t>
      </w:r>
      <w:r w:rsidR="00D46ACD" w:rsidRPr="0002421C">
        <w:t>s 8-15</w:t>
      </w:r>
      <w:r w:rsidR="00DA05B9" w:rsidRPr="0002421C">
        <w:t xml:space="preserve">. </w:t>
      </w:r>
    </w:p>
    <w:p w14:paraId="401F4DFA" w14:textId="59E6FAAE" w:rsidR="00DA05B9" w:rsidRPr="0002421C" w:rsidRDefault="00B14DC6" w:rsidP="006C7E19">
      <w:r w:rsidRPr="0002421C">
        <w:t>Once confluent,</w:t>
      </w:r>
      <w:r w:rsidR="00DA05B9" w:rsidRPr="0002421C">
        <w:t xml:space="preserve"> C</w:t>
      </w:r>
      <w:r w:rsidR="00DA05B9" w:rsidRPr="0002421C">
        <w:rPr>
          <w:vertAlign w:val="subscript"/>
        </w:rPr>
        <w:t>2</w:t>
      </w:r>
      <w:r w:rsidR="00DA05B9" w:rsidRPr="0002421C">
        <w:t>C</w:t>
      </w:r>
      <w:r w:rsidR="00DA05B9" w:rsidRPr="0002421C">
        <w:rPr>
          <w:vertAlign w:val="subscript"/>
        </w:rPr>
        <w:t>12</w:t>
      </w:r>
      <w:r w:rsidR="00AC2A04">
        <w:t xml:space="preserve"> cells</w:t>
      </w:r>
      <w:r w:rsidR="00DA05B9" w:rsidRPr="0002421C">
        <w:t xml:space="preserve"> were seeded on to pre-gelatinised (0.2%) 6-well plates (150 000 cells/well) in 2ml GM, </w:t>
      </w:r>
      <w:r w:rsidR="00AF37B1" w:rsidRPr="0002421C">
        <w:t>GM was replaced every 48 hours. E</w:t>
      </w:r>
      <w:r w:rsidR="00DA05B9" w:rsidRPr="0002421C">
        <w:t xml:space="preserve">ach 6-well plate consisted of 3 wells for RNA and 1 well </w:t>
      </w:r>
      <w:r w:rsidR="00A51F87" w:rsidRPr="0002421C">
        <w:t>immunostaining</w:t>
      </w:r>
      <w:r w:rsidR="00DA05B9" w:rsidRPr="0002421C">
        <w:t xml:space="preserve">. Confluent myoblasts were placed in </w:t>
      </w:r>
      <w:r w:rsidR="00300914" w:rsidRPr="0002421C">
        <w:t>differentiation media</w:t>
      </w:r>
      <w:r w:rsidR="00DA05B9" w:rsidRPr="0002421C">
        <w:t>, consisting of DMEM supplemented with 2% horse serum (HS</w:t>
      </w:r>
      <w:r w:rsidR="00796D30" w:rsidRPr="0002421C">
        <w:t>; PAA Laboratories, Somerset, UK</w:t>
      </w:r>
      <w:r w:rsidR="00DA05B9" w:rsidRPr="0002421C">
        <w:t>)</w:t>
      </w:r>
      <w:r w:rsidR="00AF37B1" w:rsidRPr="0002421C">
        <w:t xml:space="preserve"> and 1% PenStrep (Sigma-Aldrich</w:t>
      </w:r>
      <w:r w:rsidR="00E048DF" w:rsidRPr="0002421C">
        <w:t>, Haverhill, UK</w:t>
      </w:r>
      <w:r w:rsidR="00DA05B9" w:rsidRPr="0002421C">
        <w:t>). After three days, differentiated myotubes were either incubated in a humidified incubator at 37°C under normoxic conditions (21% O</w:t>
      </w:r>
      <w:r w:rsidR="00DA05B9" w:rsidRPr="0002421C">
        <w:rPr>
          <w:vertAlign w:val="subscript"/>
        </w:rPr>
        <w:t>2</w:t>
      </w:r>
      <w:r w:rsidR="00DA05B9" w:rsidRPr="0002421C">
        <w:t>, 5% CO</w:t>
      </w:r>
      <w:r w:rsidR="00DA05B9" w:rsidRPr="0002421C">
        <w:rPr>
          <w:vertAlign w:val="subscript"/>
        </w:rPr>
        <w:t>2</w:t>
      </w:r>
      <w:r w:rsidR="00DA05B9" w:rsidRPr="0002421C">
        <w:t>, 74% N</w:t>
      </w:r>
      <w:r w:rsidR="00DA05B9" w:rsidRPr="0002421C">
        <w:rPr>
          <w:vertAlign w:val="subscript"/>
        </w:rPr>
        <w:t>2</w:t>
      </w:r>
      <w:r w:rsidR="00DA05B9" w:rsidRPr="0002421C">
        <w:t>) or exposed to physiological hypoxia (5% O</w:t>
      </w:r>
      <w:r w:rsidR="00DA05B9" w:rsidRPr="0002421C">
        <w:rPr>
          <w:vertAlign w:val="subscript"/>
        </w:rPr>
        <w:t>2</w:t>
      </w:r>
      <w:r w:rsidR="00DA05B9" w:rsidRPr="0002421C">
        <w:t>)</w:t>
      </w:r>
      <w:r w:rsidR="00AF37B1" w:rsidRPr="0002421C">
        <w:t xml:space="preserve"> for </w:t>
      </w:r>
      <w:r w:rsidR="003D3696" w:rsidRPr="0002421C">
        <w:t xml:space="preserve">either </w:t>
      </w:r>
      <w:r w:rsidR="002D4F13" w:rsidRPr="0002421C">
        <w:t xml:space="preserve">90 minutes or </w:t>
      </w:r>
      <w:r w:rsidR="00AF37B1" w:rsidRPr="0002421C">
        <w:t>24 hours</w:t>
      </w:r>
      <w:r w:rsidR="00DA05B9" w:rsidRPr="0002421C">
        <w:t>. For cells exposed to physiological hypoxia C</w:t>
      </w:r>
      <w:r w:rsidR="00DA05B9" w:rsidRPr="0002421C">
        <w:rPr>
          <w:vertAlign w:val="subscript"/>
        </w:rPr>
        <w:t>2</w:t>
      </w:r>
      <w:r w:rsidR="00DA05B9" w:rsidRPr="0002421C">
        <w:t>C</w:t>
      </w:r>
      <w:r w:rsidR="00DA05B9" w:rsidRPr="0002421C">
        <w:rPr>
          <w:vertAlign w:val="subscript"/>
        </w:rPr>
        <w:t>12</w:t>
      </w:r>
      <w:r w:rsidR="00DA05B9" w:rsidRPr="0002421C">
        <w:t xml:space="preserve"> cells were placed in an adjustable hypoxia chamber with real-time PO</w:t>
      </w:r>
      <w:r w:rsidR="00DA05B9" w:rsidRPr="0002421C">
        <w:rPr>
          <w:vertAlign w:val="subscript"/>
        </w:rPr>
        <w:t>2</w:t>
      </w:r>
      <w:r w:rsidR="00DA05B9" w:rsidRPr="0002421C">
        <w:t xml:space="preserve"> readout (MCO-</w:t>
      </w:r>
      <w:r w:rsidR="009F619D" w:rsidRPr="0002421C">
        <w:t>5</w:t>
      </w:r>
      <w:r w:rsidR="00DA05B9" w:rsidRPr="0002421C">
        <w:t>M, Sanyo, Japan) in which air was flushed out by 95% N</w:t>
      </w:r>
      <w:r w:rsidR="00DA05B9" w:rsidRPr="0002421C">
        <w:rPr>
          <w:vertAlign w:val="subscript"/>
        </w:rPr>
        <w:t>2</w:t>
      </w:r>
      <w:r w:rsidR="00DA05B9" w:rsidRPr="0002421C">
        <w:t xml:space="preserve"> and 5% CO</w:t>
      </w:r>
      <w:r w:rsidR="00DA05B9" w:rsidRPr="0002421C">
        <w:rPr>
          <w:vertAlign w:val="subscript"/>
        </w:rPr>
        <w:t>2</w:t>
      </w:r>
      <w:r w:rsidR="00DA05B9" w:rsidRPr="0002421C">
        <w:t xml:space="preserve"> until the chosen O</w:t>
      </w:r>
      <w:r w:rsidR="00DA05B9" w:rsidRPr="0002421C">
        <w:rPr>
          <w:vertAlign w:val="subscript"/>
        </w:rPr>
        <w:t>2</w:t>
      </w:r>
      <w:r w:rsidR="00DA05B9" w:rsidRPr="0002421C">
        <w:t xml:space="preserve"> concentration of 5% was attained. Actual concentration of 5% O</w:t>
      </w:r>
      <w:r w:rsidR="00DA05B9" w:rsidRPr="0002421C">
        <w:rPr>
          <w:vertAlign w:val="subscript"/>
        </w:rPr>
        <w:t>2</w:t>
      </w:r>
      <w:r w:rsidR="00DA05B9" w:rsidRPr="0002421C">
        <w:t xml:space="preserve"> in the chamber was based on a direct measurement inside the chamber using a microelectrode O</w:t>
      </w:r>
      <w:r w:rsidR="00DA05B9" w:rsidRPr="0002421C">
        <w:rPr>
          <w:vertAlign w:val="subscript"/>
        </w:rPr>
        <w:t>2</w:t>
      </w:r>
      <w:r w:rsidR="00DA05B9" w:rsidRPr="0002421C">
        <w:t xml:space="preserve"> probe (Microelectrodes Inc, </w:t>
      </w:r>
      <w:r w:rsidR="005C2903" w:rsidRPr="0002421C">
        <w:t xml:space="preserve">USA). </w:t>
      </w:r>
      <w:r w:rsidR="00DA05B9" w:rsidRPr="0002421C">
        <w:t>Cells were sampled for RNA at</w:t>
      </w:r>
      <w:r w:rsidR="00E1037D" w:rsidRPr="0002421C">
        <w:t xml:space="preserve"> 90 minutes or</w:t>
      </w:r>
      <w:r w:rsidR="00DA05B9" w:rsidRPr="0002421C">
        <w:t xml:space="preserve"> 24 hours. </w:t>
      </w:r>
    </w:p>
    <w:p w14:paraId="0BFF34D5" w14:textId="77777777" w:rsidR="00DA05B9" w:rsidRPr="0002421C" w:rsidRDefault="001012B9" w:rsidP="006C7E19">
      <w:pPr>
        <w:pStyle w:val="Heading3"/>
      </w:pPr>
      <w:bookmarkStart w:id="93" w:name="_Toc394427323"/>
      <w:r w:rsidRPr="0002421C">
        <w:t>RNA E</w:t>
      </w:r>
      <w:r w:rsidR="00DA05B9" w:rsidRPr="0002421C">
        <w:t xml:space="preserve">xtraction and </w:t>
      </w:r>
      <w:r w:rsidRPr="0002421C">
        <w:t>Q</w:t>
      </w:r>
      <w:r w:rsidR="00DA05B9" w:rsidRPr="0002421C">
        <w:t>uantification</w:t>
      </w:r>
      <w:bookmarkEnd w:id="93"/>
    </w:p>
    <w:p w14:paraId="589A8E05" w14:textId="77777777" w:rsidR="004D2CEE" w:rsidRPr="0002421C" w:rsidRDefault="00DA05B9" w:rsidP="004D2CEE">
      <w:r w:rsidRPr="0002421C">
        <w:t>Total RNA was isolated with Trizol reagent (</w:t>
      </w:r>
      <w:r w:rsidR="004D2CEE" w:rsidRPr="0002421C">
        <w:t>Fisher Scientific</w:t>
      </w:r>
      <w:r w:rsidR="00311A4A" w:rsidRPr="0002421C">
        <w:t>,</w:t>
      </w:r>
      <w:r w:rsidR="00E048DF" w:rsidRPr="0002421C">
        <w:t xml:space="preserve"> Loughborough,</w:t>
      </w:r>
      <w:r w:rsidR="00311A4A" w:rsidRPr="0002421C">
        <w:t xml:space="preserve"> UK</w:t>
      </w:r>
      <w:r w:rsidRPr="0002421C">
        <w:t>)</w:t>
      </w:r>
      <w:r w:rsidR="004D2CEE" w:rsidRPr="0002421C">
        <w:t xml:space="preserve"> as per the manufacturer’s instructions</w:t>
      </w:r>
      <w:r w:rsidRPr="0002421C">
        <w:t xml:space="preserve">. </w:t>
      </w:r>
      <w:r w:rsidR="004D2CEE" w:rsidRPr="0002421C">
        <w:t xml:space="preserve">After experimentation, GM was removed and a PBS </w:t>
      </w:r>
      <w:r w:rsidR="004D2CEE" w:rsidRPr="0002421C">
        <w:lastRenderedPageBreak/>
        <w:t xml:space="preserve">wash was completed, 6-well plates were then scraped in the presence of </w:t>
      </w:r>
      <w:r w:rsidR="002E161E" w:rsidRPr="0002421C">
        <w:t>50</w:t>
      </w:r>
      <w:r w:rsidR="004D2CEE" w:rsidRPr="0002421C">
        <w:t>0 μl of Trizol reagent before being transferred to a 1.5 ml RNase free tube (Fisher Scientific</w:t>
      </w:r>
      <w:r w:rsidR="00311A4A" w:rsidRPr="0002421C">
        <w:t xml:space="preserve">, </w:t>
      </w:r>
      <w:r w:rsidR="00E048DF" w:rsidRPr="0002421C">
        <w:t xml:space="preserve">Loughborough, </w:t>
      </w:r>
      <w:r w:rsidR="00311A4A" w:rsidRPr="0002421C">
        <w:t>UK</w:t>
      </w:r>
      <w:r w:rsidR="004D2CEE" w:rsidRPr="0002421C">
        <w:t xml:space="preserve">) and stored at </w:t>
      </w:r>
      <w:r w:rsidR="006B14EA">
        <w:t>-80</w:t>
      </w:r>
      <w:r w:rsidR="004D2CEE" w:rsidRPr="0002421C">
        <w:t xml:space="preserve">°C. </w:t>
      </w:r>
    </w:p>
    <w:p w14:paraId="3C4729F6" w14:textId="77777777" w:rsidR="004D2CEE" w:rsidRPr="0002421C" w:rsidRDefault="004D2CEE" w:rsidP="004D2CEE">
      <w:r w:rsidRPr="0002421C">
        <w:t>Samples were defrosted and vortexed for 10 seconds prior to RNA extraction</w:t>
      </w:r>
      <w:r w:rsidR="008316A5" w:rsidRPr="0002421C">
        <w:t xml:space="preserve">. Subsequently </w:t>
      </w:r>
      <w:r w:rsidR="00B5437C" w:rsidRPr="0002421C">
        <w:t xml:space="preserve">100 </w:t>
      </w:r>
      <w:r w:rsidRPr="0002421C">
        <w:t>μl chloroform (Sigma</w:t>
      </w:r>
      <w:r w:rsidR="00E048DF" w:rsidRPr="0002421C">
        <w:t>-Aldrich, Haverhill, UK</w:t>
      </w:r>
      <w:r w:rsidRPr="0002421C">
        <w:t>) was added to each sample tube and shaken thoroughly for 10 seconds by hand before incubation at room temperature for 5 minutes. Samples were then spun at 12 000 x g for 15 minutes using a</w:t>
      </w:r>
      <w:r w:rsidR="00B301F8" w:rsidRPr="0002421C">
        <w:t xml:space="preserve"> micro-</w:t>
      </w:r>
      <w:r w:rsidR="004F1555" w:rsidRPr="0002421C">
        <w:t>centrifuge</w:t>
      </w:r>
      <w:r w:rsidR="00B301F8" w:rsidRPr="0002421C">
        <w:t xml:space="preserve"> (Fisher Scientific, Loughborough, UK)</w:t>
      </w:r>
      <w:r w:rsidR="004F1555" w:rsidRPr="0002421C">
        <w:t xml:space="preserve"> </w:t>
      </w:r>
      <w:r w:rsidRPr="0002421C">
        <w:t xml:space="preserve">after which the upper aqueous phase containing RNA was </w:t>
      </w:r>
      <w:r w:rsidR="008316A5" w:rsidRPr="0002421C">
        <w:t>transferred to</w:t>
      </w:r>
      <w:r w:rsidRPr="0002421C">
        <w:t xml:space="preserve"> new 1.5 ml tube</w:t>
      </w:r>
      <w:r w:rsidR="008316A5" w:rsidRPr="0002421C">
        <w:t>s.</w:t>
      </w:r>
      <w:r w:rsidR="00B5437C" w:rsidRPr="0002421C">
        <w:t xml:space="preserve"> </w:t>
      </w:r>
      <w:r w:rsidR="008316A5" w:rsidRPr="0002421C">
        <w:t xml:space="preserve">A </w:t>
      </w:r>
      <w:r w:rsidR="00B5437C" w:rsidRPr="0002421C">
        <w:t xml:space="preserve">250 </w:t>
      </w:r>
      <w:r w:rsidRPr="0002421C">
        <w:t xml:space="preserve">µl </w:t>
      </w:r>
      <w:r w:rsidR="008316A5" w:rsidRPr="0002421C">
        <w:t xml:space="preserve">aliquot of </w:t>
      </w:r>
      <w:r w:rsidRPr="0002421C">
        <w:t>isopropyl alcohol (Fisher Scientific</w:t>
      </w:r>
      <w:r w:rsidR="00311A4A" w:rsidRPr="0002421C">
        <w:t xml:space="preserve">, </w:t>
      </w:r>
      <w:r w:rsidR="00E048DF" w:rsidRPr="0002421C">
        <w:t xml:space="preserve">Loughborough, </w:t>
      </w:r>
      <w:r w:rsidR="00311A4A" w:rsidRPr="0002421C">
        <w:t>UK</w:t>
      </w:r>
      <w:r w:rsidRPr="0002421C">
        <w:t>)</w:t>
      </w:r>
      <w:r w:rsidR="008316A5" w:rsidRPr="0002421C">
        <w:t xml:space="preserve"> was then added to each RNA sample before</w:t>
      </w:r>
      <w:r w:rsidRPr="0002421C">
        <w:t xml:space="preserve"> incubation at r</w:t>
      </w:r>
      <w:r w:rsidR="008316A5" w:rsidRPr="0002421C">
        <w:t>oom temperature for 10 minutes. T</w:t>
      </w:r>
      <w:r w:rsidRPr="0002421C">
        <w:t xml:space="preserve">he tubes were spun for 10 minutes at 12 000 x g resulting in the pelleting of RNA at the bottom of the tube. The supernatant was then carefully removed before washing the pellet </w:t>
      </w:r>
      <w:r w:rsidR="00B5437C" w:rsidRPr="0002421C">
        <w:t xml:space="preserve">in 500 </w:t>
      </w:r>
      <w:r w:rsidRPr="0002421C">
        <w:t>µl of 75% molecular grade ethanol (Fisher Scientific</w:t>
      </w:r>
      <w:r w:rsidR="00311A4A" w:rsidRPr="0002421C">
        <w:t xml:space="preserve">, </w:t>
      </w:r>
      <w:r w:rsidR="00670703" w:rsidRPr="0002421C">
        <w:t xml:space="preserve">Loughborough, </w:t>
      </w:r>
      <w:r w:rsidR="00311A4A" w:rsidRPr="0002421C">
        <w:t>UK</w:t>
      </w:r>
      <w:r w:rsidRPr="0002421C">
        <w:t>), by vortexing and centrifugation at 7500 x g for 5 minutes. The ethanol supernatant was then removed and the pellet was allowed to air dry for 10-15 minutes before being re-suspended in 50 µl of RNA storage solution (Sigma-Aldrich</w:t>
      </w:r>
      <w:r w:rsidR="00670703" w:rsidRPr="0002421C">
        <w:t>, Haverhill, UK</w:t>
      </w:r>
      <w:r w:rsidRPr="0002421C">
        <w:t xml:space="preserve">). </w:t>
      </w:r>
    </w:p>
    <w:p w14:paraId="11219B89" w14:textId="77777777" w:rsidR="00DA05B9" w:rsidRDefault="00DA05B9" w:rsidP="006C7E19">
      <w:r w:rsidRPr="0002421C">
        <w:t xml:space="preserve">Following Trizol extraction RNA </w:t>
      </w:r>
      <w:r w:rsidR="004D2CEE" w:rsidRPr="0002421C">
        <w:t xml:space="preserve">yield (absorbance at 260 nm) and purity (260/280 ratio) were determined using a Nanodrop 3000 </w:t>
      </w:r>
      <w:r w:rsidRPr="0002421C">
        <w:t>Spectrophotometer (</w:t>
      </w:r>
      <w:r w:rsidR="00757ECE">
        <w:fldChar w:fldCharType="begin"/>
      </w:r>
      <w:r w:rsidR="00757ECE">
        <w:instrText xml:space="preserve"> REF _Ref364948302 \h  \* MERGEFORMAT </w:instrText>
      </w:r>
      <w:r w:rsidR="00757ECE">
        <w:fldChar w:fldCharType="separate"/>
      </w:r>
      <w:r w:rsidR="00D2773E" w:rsidRPr="0002421C">
        <w:t xml:space="preserve">Table </w:t>
      </w:r>
      <w:r w:rsidR="00D2773E">
        <w:rPr>
          <w:noProof/>
        </w:rPr>
        <w:t>3.1</w:t>
      </w:r>
      <w:r w:rsidR="00757ECE">
        <w:fldChar w:fldCharType="end"/>
      </w:r>
      <w:r w:rsidR="00C6216D" w:rsidRPr="0002421C">
        <w:t xml:space="preserve">; </w:t>
      </w:r>
      <w:r w:rsidR="004D2CEE" w:rsidRPr="0002421C">
        <w:t>Fisher Scientific</w:t>
      </w:r>
      <w:r w:rsidR="00311A4A" w:rsidRPr="0002421C">
        <w:t xml:space="preserve">, </w:t>
      </w:r>
      <w:r w:rsidR="00670703" w:rsidRPr="0002421C">
        <w:t xml:space="preserve">Loughborough, </w:t>
      </w:r>
      <w:r w:rsidR="00311A4A" w:rsidRPr="0002421C">
        <w:t>UK</w:t>
      </w:r>
      <w:r w:rsidRPr="0002421C">
        <w:t>). Using an L-2 pipet (Rainin Instruments</w:t>
      </w:r>
      <w:r w:rsidR="00670703" w:rsidRPr="0002421C">
        <w:t>, Bedfordshire, UK</w:t>
      </w:r>
      <w:r w:rsidRPr="0002421C">
        <w:t>), 1 µl of undiluted RNA was placed directly onto the lower measurement pedestal of the Nanodrop 1000. The upper optical pedestal was lowered and the measurement was taken. After each reading, the sample was wiped from both the upper and lower pedestals. Each RNA sample was quantified in this manner.</w:t>
      </w:r>
    </w:p>
    <w:p w14:paraId="51589017" w14:textId="77777777" w:rsidR="009610CA" w:rsidRDefault="009610CA" w:rsidP="006C7E19"/>
    <w:p w14:paraId="701DAF1E" w14:textId="77777777" w:rsidR="00664BCA" w:rsidRDefault="00664BCA" w:rsidP="006C7E19"/>
    <w:p w14:paraId="4D9C9A78" w14:textId="77777777" w:rsidR="002A754B" w:rsidRDefault="002A754B" w:rsidP="006C7E19"/>
    <w:p w14:paraId="7D9E23E9" w14:textId="3B633A05" w:rsidR="00B12926" w:rsidRPr="0002421C" w:rsidRDefault="00B12926" w:rsidP="00B12926">
      <w:pPr>
        <w:pStyle w:val="Caption"/>
        <w:keepNext/>
      </w:pPr>
      <w:bookmarkStart w:id="94" w:name="_Ref364948302"/>
      <w:bookmarkStart w:id="95" w:name="_Toc394742946"/>
      <w:r w:rsidRPr="0002421C">
        <w:t xml:space="preserve">Table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D96605">
        <w:t>.</w:t>
      </w:r>
      <w:fldSimple w:instr=" SEQ Table \* ARABIC \s 1 ">
        <w:r w:rsidR="00D2773E">
          <w:rPr>
            <w:noProof/>
          </w:rPr>
          <w:t>1</w:t>
        </w:r>
      </w:fldSimple>
      <w:bookmarkEnd w:id="94"/>
      <w:r w:rsidRPr="0002421C">
        <w:t>.</w:t>
      </w:r>
      <w:r w:rsidR="000372D8" w:rsidRPr="0002421C">
        <w:t xml:space="preserve"> RNA yield and purity of extracted RNA samples</w:t>
      </w:r>
      <w:r w:rsidR="000B5BC8" w:rsidRPr="0002421C">
        <w:t>.</w:t>
      </w:r>
      <w:bookmarkEnd w:id="95"/>
      <w:r w:rsidR="000372D8" w:rsidRPr="0002421C">
        <w:t xml:space="preserve"> </w:t>
      </w:r>
    </w:p>
    <w:tbl>
      <w:tblPr>
        <w:tblStyle w:val="LightShading1"/>
        <w:tblW w:w="0" w:type="auto"/>
        <w:shd w:val="clear" w:color="auto" w:fill="FFFFFF" w:themeFill="background1"/>
        <w:tblLook w:val="04A0" w:firstRow="1" w:lastRow="0" w:firstColumn="1" w:lastColumn="0" w:noHBand="0" w:noVBand="1"/>
      </w:tblPr>
      <w:tblGrid>
        <w:gridCol w:w="2134"/>
        <w:gridCol w:w="2140"/>
        <w:gridCol w:w="2162"/>
        <w:gridCol w:w="2156"/>
      </w:tblGrid>
      <w:tr w:rsidR="00B12926" w:rsidRPr="009E6E42" w14:paraId="6B362FE7" w14:textId="77777777" w:rsidTr="00F60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shd w:val="clear" w:color="auto" w:fill="FFFFFF" w:themeFill="background1"/>
            <w:vAlign w:val="center"/>
          </w:tcPr>
          <w:p w14:paraId="36D49809" w14:textId="77777777" w:rsidR="00B12926" w:rsidRPr="009E6E42" w:rsidRDefault="00B12926" w:rsidP="00F60BBA">
            <w:pPr>
              <w:jc w:val="center"/>
              <w:rPr>
                <w:rFonts w:ascii="Times New Roman" w:hAnsi="Times New Roman" w:cs="Times New Roman"/>
                <w:sz w:val="22"/>
                <w:szCs w:val="22"/>
              </w:rPr>
            </w:pPr>
          </w:p>
        </w:tc>
        <w:tc>
          <w:tcPr>
            <w:tcW w:w="2140" w:type="dxa"/>
            <w:shd w:val="clear" w:color="auto" w:fill="FFFFFF" w:themeFill="background1"/>
            <w:vAlign w:val="center"/>
          </w:tcPr>
          <w:p w14:paraId="14D9523C" w14:textId="77777777" w:rsidR="00B12926" w:rsidRPr="009E6E42" w:rsidRDefault="00B12926" w:rsidP="00F6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2162" w:type="dxa"/>
            <w:shd w:val="clear" w:color="auto" w:fill="FFFFFF" w:themeFill="background1"/>
            <w:vAlign w:val="center"/>
          </w:tcPr>
          <w:p w14:paraId="70348DC7" w14:textId="77777777" w:rsidR="00B12926" w:rsidRPr="009E6E42" w:rsidRDefault="00B12926" w:rsidP="00F6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260 nm absorbance</w:t>
            </w:r>
          </w:p>
        </w:tc>
        <w:tc>
          <w:tcPr>
            <w:tcW w:w="2156" w:type="dxa"/>
            <w:shd w:val="clear" w:color="auto" w:fill="FFFFFF" w:themeFill="background1"/>
            <w:vAlign w:val="center"/>
          </w:tcPr>
          <w:p w14:paraId="2B2FFE29" w14:textId="77777777" w:rsidR="00B12926" w:rsidRPr="009E6E42" w:rsidRDefault="00B12926" w:rsidP="00F60BB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260/280</w:t>
            </w:r>
          </w:p>
        </w:tc>
      </w:tr>
      <w:tr w:rsidR="00BA0984" w:rsidRPr="009E6E42" w14:paraId="4DCEFF0F" w14:textId="77777777" w:rsidTr="00E406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vMerge w:val="restart"/>
            <w:shd w:val="clear" w:color="auto" w:fill="FFFFFF" w:themeFill="background1"/>
            <w:vAlign w:val="center"/>
          </w:tcPr>
          <w:p w14:paraId="18D895ED" w14:textId="77777777" w:rsidR="00BA0984" w:rsidRPr="009E6E42" w:rsidRDefault="00BA0984" w:rsidP="00B12926">
            <w:pPr>
              <w:jc w:val="center"/>
              <w:rPr>
                <w:rFonts w:ascii="Times New Roman" w:hAnsi="Times New Roman" w:cs="Times New Roman"/>
                <w:sz w:val="22"/>
                <w:szCs w:val="22"/>
              </w:rPr>
            </w:pPr>
            <w:r w:rsidRPr="009E6E42">
              <w:rPr>
                <w:rFonts w:ascii="Times New Roman" w:hAnsi="Times New Roman" w:cs="Times New Roman"/>
                <w:sz w:val="22"/>
                <w:szCs w:val="22"/>
              </w:rPr>
              <w:lastRenderedPageBreak/>
              <w:t>Normoxia</w:t>
            </w:r>
          </w:p>
        </w:tc>
        <w:tc>
          <w:tcPr>
            <w:tcW w:w="2140" w:type="dxa"/>
            <w:tcBorders>
              <w:top w:val="nil"/>
              <w:bottom w:val="nil"/>
            </w:tcBorders>
            <w:shd w:val="clear" w:color="auto" w:fill="FFFFFF" w:themeFill="background1"/>
            <w:vAlign w:val="center"/>
          </w:tcPr>
          <w:p w14:paraId="47FC52E1" w14:textId="77777777" w:rsidR="00BA0984" w:rsidRPr="009E6E42" w:rsidRDefault="00BA0984"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 h</w:t>
            </w:r>
          </w:p>
        </w:tc>
        <w:tc>
          <w:tcPr>
            <w:tcW w:w="2162" w:type="dxa"/>
            <w:tcBorders>
              <w:top w:val="nil"/>
              <w:bottom w:val="nil"/>
            </w:tcBorders>
            <w:shd w:val="clear" w:color="auto" w:fill="FFFFFF" w:themeFill="background1"/>
            <w:vAlign w:val="center"/>
          </w:tcPr>
          <w:p w14:paraId="36045AE7" w14:textId="77777777" w:rsidR="00BA0984" w:rsidRPr="009E6E42" w:rsidRDefault="00BA0984"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578 ± 28</w:t>
            </w:r>
          </w:p>
        </w:tc>
        <w:tc>
          <w:tcPr>
            <w:tcW w:w="2156" w:type="dxa"/>
            <w:tcBorders>
              <w:top w:val="nil"/>
              <w:bottom w:val="nil"/>
            </w:tcBorders>
            <w:shd w:val="clear" w:color="auto" w:fill="FFFFFF" w:themeFill="background1"/>
            <w:vAlign w:val="center"/>
          </w:tcPr>
          <w:p w14:paraId="60202F9A" w14:textId="77777777" w:rsidR="00BA0984" w:rsidRPr="009E6E42" w:rsidRDefault="00682F60"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2.0</w:t>
            </w:r>
            <w:r w:rsidR="00BA0984" w:rsidRPr="009E6E42">
              <w:rPr>
                <w:rFonts w:ascii="Times New Roman" w:hAnsi="Times New Roman" w:cs="Times New Roman"/>
                <w:color w:val="auto"/>
                <w:sz w:val="22"/>
                <w:szCs w:val="22"/>
              </w:rPr>
              <w:t xml:space="preserve"> ± </w:t>
            </w:r>
            <w:r w:rsidRPr="009E6E42">
              <w:rPr>
                <w:rFonts w:ascii="Times New Roman" w:hAnsi="Times New Roman" w:cs="Times New Roman"/>
                <w:color w:val="auto"/>
                <w:sz w:val="22"/>
                <w:szCs w:val="22"/>
              </w:rPr>
              <w:t>0.0</w:t>
            </w:r>
          </w:p>
        </w:tc>
      </w:tr>
      <w:tr w:rsidR="00BA0984" w:rsidRPr="009E6E42" w14:paraId="7B01483C" w14:textId="77777777" w:rsidTr="00E406F5">
        <w:tc>
          <w:tcPr>
            <w:cnfStyle w:val="001000000000" w:firstRow="0" w:lastRow="0" w:firstColumn="1" w:lastColumn="0" w:oddVBand="0" w:evenVBand="0" w:oddHBand="0" w:evenHBand="0" w:firstRowFirstColumn="0" w:firstRowLastColumn="0" w:lastRowFirstColumn="0" w:lastRowLastColumn="0"/>
            <w:tcW w:w="2134" w:type="dxa"/>
            <w:vMerge/>
            <w:shd w:val="clear" w:color="auto" w:fill="FFFFFF" w:themeFill="background1"/>
            <w:vAlign w:val="center"/>
          </w:tcPr>
          <w:p w14:paraId="191BD3AB" w14:textId="77777777" w:rsidR="00BA0984" w:rsidRPr="009E6E42" w:rsidRDefault="00BA0984" w:rsidP="00B12926">
            <w:pPr>
              <w:jc w:val="center"/>
              <w:rPr>
                <w:rFonts w:ascii="Times New Roman" w:hAnsi="Times New Roman" w:cs="Times New Roman"/>
                <w:sz w:val="22"/>
                <w:szCs w:val="22"/>
              </w:rPr>
            </w:pPr>
          </w:p>
        </w:tc>
        <w:tc>
          <w:tcPr>
            <w:tcW w:w="2140" w:type="dxa"/>
            <w:tcBorders>
              <w:top w:val="nil"/>
              <w:bottom w:val="nil"/>
            </w:tcBorders>
            <w:shd w:val="clear" w:color="auto" w:fill="FFFFFF" w:themeFill="background1"/>
            <w:vAlign w:val="center"/>
          </w:tcPr>
          <w:p w14:paraId="5B940C34" w14:textId="77777777" w:rsidR="00BA0984" w:rsidRPr="009E6E42" w:rsidRDefault="00BA0984"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90 mins</w:t>
            </w:r>
          </w:p>
        </w:tc>
        <w:tc>
          <w:tcPr>
            <w:tcW w:w="2162" w:type="dxa"/>
            <w:tcBorders>
              <w:top w:val="nil"/>
              <w:bottom w:val="nil"/>
            </w:tcBorders>
            <w:shd w:val="clear" w:color="auto" w:fill="FFFFFF" w:themeFill="background1"/>
            <w:vAlign w:val="center"/>
          </w:tcPr>
          <w:p w14:paraId="59A512DC" w14:textId="77777777" w:rsidR="00BA0984" w:rsidRPr="009E6E42" w:rsidRDefault="00BA0984"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528 ± 105</w:t>
            </w:r>
          </w:p>
        </w:tc>
        <w:tc>
          <w:tcPr>
            <w:tcW w:w="2156" w:type="dxa"/>
            <w:tcBorders>
              <w:top w:val="nil"/>
              <w:bottom w:val="nil"/>
            </w:tcBorders>
            <w:shd w:val="clear" w:color="auto" w:fill="FFFFFF" w:themeFill="background1"/>
            <w:vAlign w:val="center"/>
          </w:tcPr>
          <w:p w14:paraId="2CD1784F" w14:textId="77777777" w:rsidR="00BA0984" w:rsidRPr="009E6E42" w:rsidRDefault="00137FD6"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1.9 ± 0.1</w:t>
            </w:r>
          </w:p>
        </w:tc>
      </w:tr>
      <w:tr w:rsidR="00BA0984" w:rsidRPr="009E6E42" w14:paraId="59E65361" w14:textId="77777777" w:rsidTr="00BA09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4" w:type="dxa"/>
            <w:vMerge w:val="restart"/>
            <w:shd w:val="clear" w:color="auto" w:fill="FFFFFF" w:themeFill="background1"/>
            <w:vAlign w:val="center"/>
          </w:tcPr>
          <w:p w14:paraId="7B3D2852" w14:textId="77777777" w:rsidR="00BA0984" w:rsidRPr="009E6E42" w:rsidRDefault="00BA0984" w:rsidP="00B12926">
            <w:pPr>
              <w:jc w:val="center"/>
              <w:rPr>
                <w:rFonts w:ascii="Times New Roman" w:hAnsi="Times New Roman" w:cs="Times New Roman"/>
                <w:sz w:val="22"/>
                <w:szCs w:val="22"/>
              </w:rPr>
            </w:pPr>
            <w:r w:rsidRPr="009E6E42">
              <w:rPr>
                <w:rFonts w:ascii="Times New Roman" w:hAnsi="Times New Roman" w:cs="Times New Roman"/>
                <w:sz w:val="22"/>
                <w:szCs w:val="22"/>
              </w:rPr>
              <w:t>Hypoxia</w:t>
            </w:r>
          </w:p>
        </w:tc>
        <w:tc>
          <w:tcPr>
            <w:tcW w:w="2140" w:type="dxa"/>
            <w:tcBorders>
              <w:top w:val="nil"/>
              <w:bottom w:val="nil"/>
            </w:tcBorders>
            <w:shd w:val="clear" w:color="auto" w:fill="FFFFFF" w:themeFill="background1"/>
            <w:vAlign w:val="center"/>
          </w:tcPr>
          <w:p w14:paraId="7440BBCF" w14:textId="77777777" w:rsidR="00BA0984" w:rsidRPr="009E6E42" w:rsidRDefault="00BA0984"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 h</w:t>
            </w:r>
          </w:p>
        </w:tc>
        <w:tc>
          <w:tcPr>
            <w:tcW w:w="2162" w:type="dxa"/>
            <w:tcBorders>
              <w:top w:val="nil"/>
              <w:bottom w:val="nil"/>
            </w:tcBorders>
            <w:shd w:val="clear" w:color="auto" w:fill="FFFFFF" w:themeFill="background1"/>
            <w:vAlign w:val="center"/>
          </w:tcPr>
          <w:p w14:paraId="7271F54C" w14:textId="77777777" w:rsidR="00BA0984" w:rsidRPr="009E6E42" w:rsidRDefault="00BA0984"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456 ± 52</w:t>
            </w:r>
          </w:p>
        </w:tc>
        <w:tc>
          <w:tcPr>
            <w:tcW w:w="2156" w:type="dxa"/>
            <w:tcBorders>
              <w:top w:val="nil"/>
              <w:bottom w:val="nil"/>
            </w:tcBorders>
            <w:shd w:val="clear" w:color="auto" w:fill="FFFFFF" w:themeFill="background1"/>
            <w:vAlign w:val="center"/>
          </w:tcPr>
          <w:p w14:paraId="18DC639E" w14:textId="77777777" w:rsidR="00BA0984" w:rsidRPr="009E6E42" w:rsidRDefault="00682F60" w:rsidP="00B1292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2.0 ± 0.1</w:t>
            </w:r>
          </w:p>
        </w:tc>
      </w:tr>
      <w:tr w:rsidR="00BA0984" w:rsidRPr="009E6E42" w14:paraId="50B28AE2" w14:textId="77777777" w:rsidTr="00E406F5">
        <w:tc>
          <w:tcPr>
            <w:cnfStyle w:val="001000000000" w:firstRow="0" w:lastRow="0" w:firstColumn="1" w:lastColumn="0" w:oddVBand="0" w:evenVBand="0" w:oddHBand="0" w:evenHBand="0" w:firstRowFirstColumn="0" w:firstRowLastColumn="0" w:lastRowFirstColumn="0" w:lastRowLastColumn="0"/>
            <w:tcW w:w="2134" w:type="dxa"/>
            <w:vMerge/>
            <w:tcBorders>
              <w:bottom w:val="single" w:sz="8" w:space="0" w:color="000000" w:themeColor="text1"/>
            </w:tcBorders>
            <w:shd w:val="clear" w:color="auto" w:fill="FFFFFF" w:themeFill="background1"/>
            <w:vAlign w:val="center"/>
          </w:tcPr>
          <w:p w14:paraId="741985CE" w14:textId="77777777" w:rsidR="00BA0984" w:rsidRPr="009E6E42" w:rsidRDefault="00BA0984" w:rsidP="00B12926">
            <w:pPr>
              <w:jc w:val="center"/>
              <w:rPr>
                <w:rFonts w:ascii="Times New Roman" w:hAnsi="Times New Roman" w:cs="Times New Roman"/>
                <w:sz w:val="22"/>
                <w:szCs w:val="22"/>
              </w:rPr>
            </w:pPr>
          </w:p>
        </w:tc>
        <w:tc>
          <w:tcPr>
            <w:tcW w:w="2140" w:type="dxa"/>
            <w:tcBorders>
              <w:top w:val="nil"/>
              <w:bottom w:val="single" w:sz="8" w:space="0" w:color="000000" w:themeColor="text1"/>
            </w:tcBorders>
            <w:shd w:val="clear" w:color="auto" w:fill="FFFFFF" w:themeFill="background1"/>
            <w:vAlign w:val="center"/>
          </w:tcPr>
          <w:p w14:paraId="122F1A50" w14:textId="77777777" w:rsidR="00BA0984" w:rsidRPr="009E6E42" w:rsidRDefault="00BA0984"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90 mins</w:t>
            </w:r>
          </w:p>
        </w:tc>
        <w:tc>
          <w:tcPr>
            <w:tcW w:w="2162" w:type="dxa"/>
            <w:tcBorders>
              <w:top w:val="nil"/>
              <w:bottom w:val="single" w:sz="8" w:space="0" w:color="000000" w:themeColor="text1"/>
            </w:tcBorders>
            <w:shd w:val="clear" w:color="auto" w:fill="FFFFFF" w:themeFill="background1"/>
            <w:vAlign w:val="center"/>
          </w:tcPr>
          <w:p w14:paraId="341126E3" w14:textId="77777777" w:rsidR="00BA0984" w:rsidRPr="009E6E42" w:rsidRDefault="00BA0984"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642 ± 90</w:t>
            </w:r>
          </w:p>
        </w:tc>
        <w:tc>
          <w:tcPr>
            <w:tcW w:w="2156" w:type="dxa"/>
            <w:tcBorders>
              <w:top w:val="nil"/>
              <w:bottom w:val="single" w:sz="8" w:space="0" w:color="000000" w:themeColor="text1"/>
            </w:tcBorders>
            <w:shd w:val="clear" w:color="auto" w:fill="FFFFFF" w:themeFill="background1"/>
            <w:vAlign w:val="center"/>
          </w:tcPr>
          <w:p w14:paraId="110D924F" w14:textId="77777777" w:rsidR="00BA0984" w:rsidRPr="009E6E42" w:rsidRDefault="00137FD6" w:rsidP="00B1292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1.9 ± 0.1</w:t>
            </w:r>
          </w:p>
        </w:tc>
      </w:tr>
    </w:tbl>
    <w:p w14:paraId="6C86E40E" w14:textId="77777777" w:rsidR="00DA05B9" w:rsidRPr="0002421C" w:rsidRDefault="001012B9" w:rsidP="006C7E19">
      <w:pPr>
        <w:pStyle w:val="Heading3"/>
      </w:pPr>
      <w:bookmarkStart w:id="96" w:name="_Toc394427324"/>
      <w:r w:rsidRPr="0002421C">
        <w:t>Quantitative R</w:t>
      </w:r>
      <w:r w:rsidR="00DA05B9" w:rsidRPr="0002421C">
        <w:t>eal-time PCR</w:t>
      </w:r>
      <w:bookmarkEnd w:id="96"/>
    </w:p>
    <w:p w14:paraId="0DE7D2C4" w14:textId="77777777" w:rsidR="00DA05B9" w:rsidRPr="0002421C" w:rsidRDefault="00DA05B9" w:rsidP="006B14EA">
      <w:r w:rsidRPr="0002421C">
        <w:t>The mRNA expression of the 2D culture was determined by qPCR analysis of myostatin, MURF-</w:t>
      </w:r>
      <w:r w:rsidR="00470519" w:rsidRPr="0002421C">
        <w:t>1,</w:t>
      </w:r>
      <w:r w:rsidRPr="0002421C">
        <w:t xml:space="preserve"> MAFbx</w:t>
      </w:r>
      <w:r w:rsidR="005C167C">
        <w:t>, IGF-1</w:t>
      </w:r>
      <w:r w:rsidR="00470519" w:rsidRPr="0002421C">
        <w:t>, and HIF-1α</w:t>
      </w:r>
      <w:r w:rsidRPr="0002421C">
        <w:t xml:space="preserve"> using the Stratagene Mx3005P PCR system (</w:t>
      </w:r>
      <w:r w:rsidR="00250503">
        <w:t>Agilent technolgies</w:t>
      </w:r>
      <w:r w:rsidRPr="0002421C">
        <w:t xml:space="preserve">, </w:t>
      </w:r>
      <w:r w:rsidR="006B14EA">
        <w:t>Workingham, Berkshire</w:t>
      </w:r>
      <w:r w:rsidRPr="0002421C">
        <w:t>, UK). Real-time PCR was performed with the Quanti</w:t>
      </w:r>
      <w:r w:rsidR="00250503">
        <w:t>fast</w:t>
      </w:r>
      <w:r w:rsidRPr="0002421C">
        <w:rPr>
          <w:vertAlign w:val="superscript"/>
        </w:rPr>
        <w:t>TM</w:t>
      </w:r>
      <w:r w:rsidRPr="0002421C">
        <w:t xml:space="preserve"> SYBR</w:t>
      </w:r>
      <w:r w:rsidRPr="0002421C">
        <w:rPr>
          <w:vertAlign w:val="superscript"/>
        </w:rPr>
        <w:t>®</w:t>
      </w:r>
      <w:r w:rsidRPr="0002421C">
        <w:t xml:space="preserve"> Green PCR Kit (Qiagen</w:t>
      </w:r>
      <w:r w:rsidR="00670703" w:rsidRPr="0002421C">
        <w:t>, Manchester, UK</w:t>
      </w:r>
      <w:r w:rsidR="00F9510E" w:rsidRPr="0002421C">
        <w:t xml:space="preserve">). RNA Polymerase II-β </w:t>
      </w:r>
      <w:r w:rsidRPr="0002421C">
        <w:t>mRNA was used as an internal</w:t>
      </w:r>
      <w:r w:rsidRPr="0002421C">
        <w:rPr>
          <w:color w:val="000000"/>
        </w:rPr>
        <w:t xml:space="preserve"> control. Primers used are </w:t>
      </w:r>
      <w:r w:rsidR="00BF330A" w:rsidRPr="0002421C">
        <w:t xml:space="preserve">presented in </w:t>
      </w:r>
      <w:r w:rsidR="00757ECE">
        <w:fldChar w:fldCharType="begin"/>
      </w:r>
      <w:r w:rsidR="00757ECE">
        <w:instrText xml:space="preserve"> REF _Ref360545344 \h  \* MERGEFORMAT </w:instrText>
      </w:r>
      <w:r w:rsidR="00757ECE">
        <w:fldChar w:fldCharType="separate"/>
      </w:r>
      <w:r w:rsidR="00D2773E" w:rsidRPr="0002421C">
        <w:t xml:space="preserve">Table </w:t>
      </w:r>
      <w:r w:rsidR="00D2773E">
        <w:rPr>
          <w:noProof/>
        </w:rPr>
        <w:t>3.2</w:t>
      </w:r>
      <w:r w:rsidR="00757ECE">
        <w:fldChar w:fldCharType="end"/>
      </w:r>
      <w:r w:rsidRPr="0002421C">
        <w:t>.</w:t>
      </w:r>
    </w:p>
    <w:p w14:paraId="118D6F6A" w14:textId="459069CF" w:rsidR="00DA05B9" w:rsidRPr="0002421C" w:rsidRDefault="00BF330A" w:rsidP="00307A50">
      <w:pPr>
        <w:pStyle w:val="Caption"/>
        <w:rPr>
          <w:szCs w:val="22"/>
        </w:rPr>
      </w:pPr>
      <w:bookmarkStart w:id="97" w:name="_Ref360545344"/>
      <w:bookmarkStart w:id="98" w:name="_Toc394742947"/>
      <w:r w:rsidRPr="0002421C">
        <w:t xml:space="preserve">Table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D96605">
        <w:t>.</w:t>
      </w:r>
      <w:fldSimple w:instr=" SEQ Table \* ARABIC \s 1 ">
        <w:r w:rsidR="00D2773E">
          <w:rPr>
            <w:noProof/>
          </w:rPr>
          <w:t>2</w:t>
        </w:r>
      </w:fldSimple>
      <w:bookmarkEnd w:id="97"/>
      <w:r w:rsidR="00DA05B9" w:rsidRPr="0002421C">
        <w:rPr>
          <w:b w:val="0"/>
          <w:szCs w:val="22"/>
        </w:rPr>
        <w:t>.</w:t>
      </w:r>
      <w:r w:rsidR="00DA05B9" w:rsidRPr="0002421C">
        <w:rPr>
          <w:szCs w:val="22"/>
        </w:rPr>
        <w:t xml:space="preserve"> Primer sequences for myostatin, MURF-1, MAFbx and RPII-β.</w:t>
      </w:r>
      <w:bookmarkEnd w:id="98"/>
    </w:p>
    <w:tbl>
      <w:tblPr>
        <w:tblStyle w:val="LightShading2"/>
        <w:tblW w:w="0" w:type="auto"/>
        <w:shd w:val="clear" w:color="auto" w:fill="FFFFFF" w:themeFill="background1"/>
        <w:tblLook w:val="04A0" w:firstRow="1" w:lastRow="0" w:firstColumn="1" w:lastColumn="0" w:noHBand="0" w:noVBand="1"/>
      </w:tblPr>
      <w:tblGrid>
        <w:gridCol w:w="2121"/>
        <w:gridCol w:w="4400"/>
        <w:gridCol w:w="1984"/>
      </w:tblGrid>
      <w:tr w:rsidR="00DA05B9" w:rsidRPr="009E6E42" w14:paraId="0ADC2CE0" w14:textId="77777777" w:rsidTr="006D3AD9">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79F7F08C" w14:textId="77777777" w:rsidR="00DA05B9" w:rsidRPr="009E6E42" w:rsidRDefault="00DA05B9" w:rsidP="00667CFE">
            <w:pPr>
              <w:rPr>
                <w:rFonts w:ascii="Times New Roman" w:hAnsi="Times New Roman" w:cs="Times New Roman"/>
                <w:sz w:val="22"/>
                <w:szCs w:val="22"/>
              </w:rPr>
            </w:pPr>
            <w:r w:rsidRPr="009E6E42">
              <w:rPr>
                <w:rFonts w:ascii="Times New Roman" w:hAnsi="Times New Roman" w:cs="Times New Roman"/>
                <w:sz w:val="22"/>
                <w:szCs w:val="22"/>
              </w:rPr>
              <w:t>Target Gene</w:t>
            </w:r>
          </w:p>
        </w:tc>
        <w:tc>
          <w:tcPr>
            <w:tcW w:w="4400" w:type="dxa"/>
            <w:shd w:val="clear" w:color="auto" w:fill="FFFFFF" w:themeFill="background1"/>
            <w:vAlign w:val="center"/>
          </w:tcPr>
          <w:p w14:paraId="37D43028" w14:textId="77777777" w:rsidR="00DA05B9" w:rsidRPr="009E6E42" w:rsidRDefault="00DA05B9" w:rsidP="00667C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Primer Sequence</w:t>
            </w:r>
          </w:p>
        </w:tc>
        <w:tc>
          <w:tcPr>
            <w:tcW w:w="1984" w:type="dxa"/>
            <w:shd w:val="clear" w:color="auto" w:fill="FFFFFF" w:themeFill="background1"/>
            <w:vAlign w:val="center"/>
          </w:tcPr>
          <w:p w14:paraId="62484DC3" w14:textId="77777777" w:rsidR="00DA05B9" w:rsidRPr="009E6E42" w:rsidRDefault="00DA05B9" w:rsidP="00667C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Ref. seq. number</w:t>
            </w:r>
          </w:p>
        </w:tc>
      </w:tr>
      <w:tr w:rsidR="00DA05B9" w:rsidRPr="009E6E42" w14:paraId="1B44E58C" w14:textId="77777777" w:rsidTr="006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3BB24A98" w14:textId="77777777" w:rsidR="00DA05B9" w:rsidRPr="009E6E42" w:rsidRDefault="00DA05B9" w:rsidP="005C2903">
            <w:pPr>
              <w:spacing w:after="0" w:line="276" w:lineRule="auto"/>
              <w:jc w:val="both"/>
              <w:rPr>
                <w:rFonts w:ascii="Times New Roman" w:hAnsi="Times New Roman" w:cs="Times New Roman"/>
                <w:color w:val="auto"/>
                <w:sz w:val="22"/>
                <w:szCs w:val="22"/>
              </w:rPr>
            </w:pPr>
            <w:r w:rsidRPr="009E6E42">
              <w:rPr>
                <w:rFonts w:ascii="Times New Roman" w:hAnsi="Times New Roman" w:cs="Times New Roman"/>
                <w:color w:val="auto"/>
                <w:sz w:val="22"/>
                <w:szCs w:val="22"/>
              </w:rPr>
              <w:t>Myostatin</w:t>
            </w:r>
          </w:p>
        </w:tc>
        <w:tc>
          <w:tcPr>
            <w:tcW w:w="4400" w:type="dxa"/>
            <w:shd w:val="clear" w:color="auto" w:fill="FFFFFF" w:themeFill="background1"/>
            <w:vAlign w:val="center"/>
          </w:tcPr>
          <w:p w14:paraId="41E46C0E" w14:textId="77777777" w:rsidR="0061213D" w:rsidRPr="009E6E42" w:rsidRDefault="0061213D"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p w14:paraId="73122FD2" w14:textId="77777777" w:rsidR="00DA05B9" w:rsidRPr="009E6E42" w:rsidRDefault="00DA05B9"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F:</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CTATAAGACAACTTCTGCCAAG</w:t>
            </w:r>
          </w:p>
          <w:p w14:paraId="1BC18A38" w14:textId="77777777" w:rsidR="00307A50" w:rsidRPr="009E6E42" w:rsidRDefault="00307A50"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 xml:space="preserve">R: </w:t>
            </w:r>
            <w:r w:rsidR="0061213D" w:rsidRPr="009E6E42">
              <w:rPr>
                <w:rFonts w:ascii="Times New Roman" w:hAnsi="Times New Roman" w:cs="Times New Roman"/>
                <w:sz w:val="22"/>
                <w:szCs w:val="22"/>
              </w:rPr>
              <w:t>AGAAAGTCAGACTCTGTAGG</w:t>
            </w:r>
          </w:p>
          <w:p w14:paraId="6AE054CB" w14:textId="77777777" w:rsidR="00292E28" w:rsidRPr="009E6E42" w:rsidRDefault="00292E28"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984" w:type="dxa"/>
            <w:shd w:val="clear" w:color="auto" w:fill="FFFFFF" w:themeFill="background1"/>
            <w:vAlign w:val="center"/>
          </w:tcPr>
          <w:p w14:paraId="3B21D067" w14:textId="77777777" w:rsidR="00DA05B9" w:rsidRPr="009E6E42" w:rsidRDefault="00DA05B9" w:rsidP="002D270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NM_</w:t>
            </w:r>
            <w:r w:rsidR="0061213D" w:rsidRPr="009E6E42">
              <w:rPr>
                <w:rFonts w:ascii="Times New Roman" w:hAnsi="Times New Roman" w:cs="Times New Roman"/>
                <w:sz w:val="22"/>
                <w:szCs w:val="22"/>
              </w:rPr>
              <w:t>010834.2</w:t>
            </w:r>
          </w:p>
        </w:tc>
      </w:tr>
      <w:tr w:rsidR="00DA05B9" w:rsidRPr="009E6E42" w14:paraId="16A9D8E5" w14:textId="77777777" w:rsidTr="006D3AD9">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3D26F571" w14:textId="77777777" w:rsidR="00DA05B9" w:rsidRPr="009E6E42" w:rsidRDefault="00DA05B9" w:rsidP="005C2903">
            <w:pPr>
              <w:spacing w:after="0" w:line="276" w:lineRule="auto"/>
              <w:jc w:val="both"/>
              <w:rPr>
                <w:rFonts w:ascii="Times New Roman" w:hAnsi="Times New Roman" w:cs="Times New Roman"/>
                <w:color w:val="auto"/>
                <w:sz w:val="22"/>
                <w:szCs w:val="22"/>
              </w:rPr>
            </w:pPr>
            <w:r w:rsidRPr="009E6E42">
              <w:rPr>
                <w:rFonts w:ascii="Times New Roman" w:hAnsi="Times New Roman" w:cs="Times New Roman"/>
                <w:color w:val="auto"/>
                <w:sz w:val="22"/>
                <w:szCs w:val="22"/>
              </w:rPr>
              <w:t>MURF-1</w:t>
            </w:r>
          </w:p>
        </w:tc>
        <w:tc>
          <w:tcPr>
            <w:tcW w:w="4400" w:type="dxa"/>
            <w:shd w:val="clear" w:color="auto" w:fill="FFFFFF" w:themeFill="background1"/>
            <w:vAlign w:val="center"/>
          </w:tcPr>
          <w:p w14:paraId="1AA2B1C4" w14:textId="77777777" w:rsidR="00DA05B9" w:rsidRPr="009E6E42" w:rsidRDefault="00DA05B9"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F:</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CCAAGGAGAATAGCCACCAG</w:t>
            </w:r>
          </w:p>
          <w:p w14:paraId="6E8A6B24" w14:textId="77777777" w:rsidR="00DA05B9" w:rsidRPr="009E6E42" w:rsidRDefault="00DA05B9"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R:</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CGCTCTTCTTCTCGTCCAG</w:t>
            </w:r>
          </w:p>
          <w:p w14:paraId="4F3D3418" w14:textId="77777777" w:rsidR="00292E28" w:rsidRPr="009E6E42" w:rsidRDefault="00292E28"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tc>
        <w:tc>
          <w:tcPr>
            <w:tcW w:w="1984" w:type="dxa"/>
            <w:shd w:val="clear" w:color="auto" w:fill="FFFFFF" w:themeFill="background1"/>
            <w:vAlign w:val="center"/>
          </w:tcPr>
          <w:p w14:paraId="7A046BD6" w14:textId="77777777" w:rsidR="00DA05B9" w:rsidRPr="009E6E42" w:rsidRDefault="00DA05B9" w:rsidP="002D270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NM_</w:t>
            </w:r>
            <w:r w:rsidR="0061213D" w:rsidRPr="009E6E42">
              <w:rPr>
                <w:rFonts w:ascii="Times New Roman" w:hAnsi="Times New Roman" w:cs="Times New Roman"/>
                <w:sz w:val="22"/>
                <w:szCs w:val="22"/>
              </w:rPr>
              <w:t>001039048.2</w:t>
            </w:r>
          </w:p>
        </w:tc>
      </w:tr>
      <w:tr w:rsidR="00DA05B9" w:rsidRPr="009E6E42" w14:paraId="37B1C430" w14:textId="77777777" w:rsidTr="006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0CF28F41" w14:textId="77777777" w:rsidR="00DA05B9" w:rsidRPr="009E6E42" w:rsidRDefault="00DA05B9" w:rsidP="005C2903">
            <w:pPr>
              <w:spacing w:after="0" w:line="276" w:lineRule="auto"/>
              <w:jc w:val="both"/>
              <w:rPr>
                <w:rFonts w:ascii="Times New Roman" w:hAnsi="Times New Roman" w:cs="Times New Roman"/>
                <w:color w:val="auto"/>
                <w:sz w:val="22"/>
                <w:szCs w:val="22"/>
              </w:rPr>
            </w:pPr>
            <w:r w:rsidRPr="009E6E42">
              <w:rPr>
                <w:rFonts w:ascii="Times New Roman" w:hAnsi="Times New Roman" w:cs="Times New Roman"/>
                <w:color w:val="auto"/>
                <w:sz w:val="22"/>
                <w:szCs w:val="22"/>
              </w:rPr>
              <w:t>MAFbx</w:t>
            </w:r>
          </w:p>
        </w:tc>
        <w:tc>
          <w:tcPr>
            <w:tcW w:w="4400" w:type="dxa"/>
            <w:shd w:val="clear" w:color="auto" w:fill="FFFFFF" w:themeFill="background1"/>
            <w:vAlign w:val="center"/>
          </w:tcPr>
          <w:p w14:paraId="506E5DB8" w14:textId="77777777" w:rsidR="00DA05B9" w:rsidRPr="009E6E42" w:rsidRDefault="00DA05B9"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F:</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CTGAAAGTTCTTGAAGACCAG</w:t>
            </w:r>
          </w:p>
          <w:p w14:paraId="350E4305" w14:textId="77777777" w:rsidR="00DA05B9" w:rsidRPr="009E6E42" w:rsidRDefault="00DA05B9"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R:</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GTGTGCATAAGGATGTGTAG</w:t>
            </w:r>
          </w:p>
          <w:p w14:paraId="7F2DF539" w14:textId="77777777" w:rsidR="00292E28" w:rsidRPr="009E6E42" w:rsidRDefault="00292E28"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984" w:type="dxa"/>
            <w:shd w:val="clear" w:color="auto" w:fill="FFFFFF" w:themeFill="background1"/>
            <w:vAlign w:val="center"/>
          </w:tcPr>
          <w:p w14:paraId="212586D1" w14:textId="77777777" w:rsidR="00DA05B9" w:rsidRPr="009E6E42" w:rsidRDefault="00DA05B9" w:rsidP="002D270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NM_</w:t>
            </w:r>
            <w:r w:rsidR="0061213D" w:rsidRPr="009E6E42">
              <w:rPr>
                <w:rFonts w:ascii="Times New Roman" w:hAnsi="Times New Roman" w:cs="Times New Roman"/>
                <w:sz w:val="22"/>
                <w:szCs w:val="22"/>
              </w:rPr>
              <w:t>026346.3</w:t>
            </w:r>
          </w:p>
        </w:tc>
      </w:tr>
      <w:tr w:rsidR="00722484" w:rsidRPr="009E6E42" w14:paraId="789C5FE6" w14:textId="77777777" w:rsidTr="006D3AD9">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39C02B1F" w14:textId="77777777" w:rsidR="00722484" w:rsidRPr="009E6E42" w:rsidRDefault="00722484" w:rsidP="005C2903">
            <w:pPr>
              <w:spacing w:after="0" w:line="276" w:lineRule="auto"/>
              <w:jc w:val="both"/>
              <w:rPr>
                <w:rFonts w:ascii="Times New Roman" w:hAnsi="Times New Roman" w:cs="Times New Roman"/>
                <w:color w:val="auto"/>
                <w:sz w:val="22"/>
                <w:szCs w:val="22"/>
              </w:rPr>
            </w:pPr>
            <w:r w:rsidRPr="009E6E42">
              <w:rPr>
                <w:rFonts w:ascii="Times New Roman" w:hAnsi="Times New Roman" w:cs="Times New Roman"/>
                <w:color w:val="auto"/>
                <w:sz w:val="22"/>
                <w:szCs w:val="22"/>
              </w:rPr>
              <w:t>IGF-1</w:t>
            </w:r>
          </w:p>
        </w:tc>
        <w:tc>
          <w:tcPr>
            <w:tcW w:w="4400" w:type="dxa"/>
            <w:shd w:val="clear" w:color="auto" w:fill="FFFFFF" w:themeFill="background1"/>
            <w:vAlign w:val="center"/>
          </w:tcPr>
          <w:p w14:paraId="1C431B42" w14:textId="77777777" w:rsidR="00722484" w:rsidRPr="009E6E42" w:rsidRDefault="00722484"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F:</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GACATTGCTCTAACATCTCC</w:t>
            </w:r>
          </w:p>
          <w:p w14:paraId="55796208" w14:textId="77777777" w:rsidR="00722484" w:rsidRPr="009E6E42" w:rsidRDefault="00722484"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R:</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CAGGTAGAAGAGGTGTGAA</w:t>
            </w:r>
          </w:p>
          <w:p w14:paraId="2CB2A972" w14:textId="77777777" w:rsidR="00292E28" w:rsidRPr="009E6E42" w:rsidRDefault="00292E28"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p>
        </w:tc>
        <w:tc>
          <w:tcPr>
            <w:tcW w:w="1984" w:type="dxa"/>
            <w:shd w:val="clear" w:color="auto" w:fill="FFFFFF" w:themeFill="background1"/>
            <w:vAlign w:val="center"/>
          </w:tcPr>
          <w:p w14:paraId="5D1B3A67" w14:textId="77777777" w:rsidR="00722484" w:rsidRPr="009E6E42" w:rsidRDefault="00722484" w:rsidP="002D270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NM_</w:t>
            </w:r>
            <w:r w:rsidR="0061213D" w:rsidRPr="009E6E42">
              <w:rPr>
                <w:rFonts w:ascii="Times New Roman" w:hAnsi="Times New Roman" w:cs="Times New Roman"/>
                <w:color w:val="auto"/>
                <w:sz w:val="22"/>
                <w:szCs w:val="22"/>
              </w:rPr>
              <w:t>010512.4</w:t>
            </w:r>
          </w:p>
        </w:tc>
      </w:tr>
      <w:tr w:rsidR="00722484" w:rsidRPr="009E6E42" w14:paraId="4DFF52F1" w14:textId="77777777" w:rsidTr="006D3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shd w:val="clear" w:color="auto" w:fill="FFFFFF" w:themeFill="background1"/>
            <w:vAlign w:val="center"/>
          </w:tcPr>
          <w:p w14:paraId="2217FCA2" w14:textId="77777777" w:rsidR="00722484" w:rsidRPr="009E6E42" w:rsidRDefault="00722484" w:rsidP="005C2903">
            <w:pPr>
              <w:spacing w:after="0" w:line="276" w:lineRule="auto"/>
              <w:jc w:val="both"/>
              <w:rPr>
                <w:rFonts w:ascii="Times New Roman" w:hAnsi="Times New Roman" w:cs="Times New Roman"/>
                <w:color w:val="auto"/>
                <w:sz w:val="22"/>
                <w:szCs w:val="22"/>
              </w:rPr>
            </w:pPr>
            <w:r w:rsidRPr="009E6E42">
              <w:rPr>
                <w:rFonts w:ascii="Times New Roman" w:hAnsi="Times New Roman" w:cs="Times New Roman"/>
                <w:color w:val="auto"/>
                <w:sz w:val="22"/>
                <w:szCs w:val="22"/>
              </w:rPr>
              <w:t>HIF-1α</w:t>
            </w:r>
          </w:p>
        </w:tc>
        <w:tc>
          <w:tcPr>
            <w:tcW w:w="4400" w:type="dxa"/>
            <w:shd w:val="clear" w:color="auto" w:fill="FFFFFF" w:themeFill="background1"/>
            <w:vAlign w:val="center"/>
          </w:tcPr>
          <w:p w14:paraId="0D4392EB" w14:textId="77777777" w:rsidR="00722484" w:rsidRPr="009E6E42" w:rsidRDefault="00722484"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F:</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CGATGACACAGAAACTGAAG</w:t>
            </w:r>
          </w:p>
          <w:p w14:paraId="74680075" w14:textId="77777777" w:rsidR="00722484" w:rsidRPr="009E6E42" w:rsidRDefault="00722484"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R:</w:t>
            </w:r>
            <w:r w:rsidR="0061213D" w:rsidRPr="009E6E42">
              <w:rPr>
                <w:rFonts w:ascii="Times New Roman" w:hAnsi="Times New Roman" w:cs="Times New Roman"/>
                <w:color w:val="auto"/>
                <w:sz w:val="22"/>
                <w:szCs w:val="22"/>
              </w:rPr>
              <w:t xml:space="preserve"> </w:t>
            </w:r>
            <w:r w:rsidR="0061213D" w:rsidRPr="009E6E42">
              <w:rPr>
                <w:rFonts w:ascii="Times New Roman" w:hAnsi="Times New Roman" w:cs="Times New Roman"/>
                <w:sz w:val="22"/>
                <w:szCs w:val="22"/>
              </w:rPr>
              <w:t>GAAGGTAAAGGAGACATTGC</w:t>
            </w:r>
          </w:p>
          <w:p w14:paraId="54E68675" w14:textId="77777777" w:rsidR="00292E28" w:rsidRPr="009E6E42" w:rsidRDefault="00292E28" w:rsidP="005C2903">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tc>
        <w:tc>
          <w:tcPr>
            <w:tcW w:w="1984" w:type="dxa"/>
            <w:shd w:val="clear" w:color="auto" w:fill="FFFFFF" w:themeFill="background1"/>
            <w:vAlign w:val="center"/>
          </w:tcPr>
          <w:p w14:paraId="2AC11D62" w14:textId="77777777" w:rsidR="002D2709" w:rsidRPr="009E6E42" w:rsidRDefault="002D2709" w:rsidP="002D270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p>
          <w:p w14:paraId="4D90FB23" w14:textId="77777777" w:rsidR="00722484" w:rsidRPr="009E6E42" w:rsidRDefault="00722484" w:rsidP="002D2709">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NM_</w:t>
            </w:r>
            <w:r w:rsidR="0061213D" w:rsidRPr="009E6E42">
              <w:rPr>
                <w:rFonts w:ascii="Times New Roman" w:hAnsi="Times New Roman" w:cs="Times New Roman"/>
                <w:sz w:val="22"/>
                <w:szCs w:val="22"/>
              </w:rPr>
              <w:t>010431.2</w:t>
            </w:r>
          </w:p>
        </w:tc>
      </w:tr>
      <w:tr w:rsidR="00DA05B9" w:rsidRPr="009E6E42" w14:paraId="3879353F" w14:textId="77777777" w:rsidTr="006D3AD9">
        <w:tc>
          <w:tcPr>
            <w:cnfStyle w:val="001000000000" w:firstRow="0" w:lastRow="0" w:firstColumn="1" w:lastColumn="0" w:oddVBand="0" w:evenVBand="0" w:oddHBand="0" w:evenHBand="0" w:firstRowFirstColumn="0" w:firstRowLastColumn="0" w:lastRowFirstColumn="0" w:lastRowLastColumn="0"/>
            <w:tcW w:w="2121" w:type="dxa"/>
            <w:tcBorders>
              <w:bottom w:val="single" w:sz="8" w:space="0" w:color="000000" w:themeColor="text1"/>
            </w:tcBorders>
            <w:shd w:val="clear" w:color="auto" w:fill="FFFFFF" w:themeFill="background1"/>
            <w:vAlign w:val="center"/>
          </w:tcPr>
          <w:p w14:paraId="571DD099" w14:textId="77777777" w:rsidR="00DA05B9" w:rsidRPr="009E6E42" w:rsidRDefault="00DA05B9" w:rsidP="005C2903">
            <w:pPr>
              <w:spacing w:after="0" w:line="276" w:lineRule="auto"/>
              <w:jc w:val="both"/>
              <w:rPr>
                <w:rFonts w:ascii="Times New Roman" w:hAnsi="Times New Roman" w:cs="Times New Roman"/>
                <w:sz w:val="22"/>
                <w:szCs w:val="22"/>
              </w:rPr>
            </w:pPr>
            <w:r w:rsidRPr="009E6E42">
              <w:rPr>
                <w:rFonts w:ascii="Times New Roman" w:hAnsi="Times New Roman" w:cs="Times New Roman"/>
                <w:sz w:val="22"/>
                <w:szCs w:val="22"/>
              </w:rPr>
              <w:t>RPII-β</w:t>
            </w:r>
          </w:p>
        </w:tc>
        <w:tc>
          <w:tcPr>
            <w:tcW w:w="4400" w:type="dxa"/>
            <w:tcBorders>
              <w:bottom w:val="single" w:sz="8" w:space="0" w:color="000000" w:themeColor="text1"/>
            </w:tcBorders>
            <w:shd w:val="clear" w:color="auto" w:fill="FFFFFF" w:themeFill="background1"/>
            <w:vAlign w:val="center"/>
          </w:tcPr>
          <w:p w14:paraId="2DD870C0" w14:textId="77777777" w:rsidR="00307A50" w:rsidRPr="009E6E42" w:rsidRDefault="00DA05B9"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F: GGTCAGAAGGGAACTTGTGGTAT</w:t>
            </w:r>
          </w:p>
          <w:p w14:paraId="636A3031" w14:textId="77777777" w:rsidR="00DA05B9" w:rsidRPr="009E6E42" w:rsidRDefault="00DA05B9" w:rsidP="005C2903">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R: GCATCATTAAATGGAGTAGCGTC</w:t>
            </w:r>
          </w:p>
        </w:tc>
        <w:tc>
          <w:tcPr>
            <w:tcW w:w="1984" w:type="dxa"/>
            <w:tcBorders>
              <w:bottom w:val="single" w:sz="8" w:space="0" w:color="000000" w:themeColor="text1"/>
            </w:tcBorders>
            <w:shd w:val="clear" w:color="auto" w:fill="FFFFFF" w:themeFill="background1"/>
            <w:vAlign w:val="center"/>
          </w:tcPr>
          <w:p w14:paraId="7BC7BBB6" w14:textId="77777777" w:rsidR="00DA05B9" w:rsidRPr="009E6E42" w:rsidRDefault="00DA05B9" w:rsidP="002D2709">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NM_031189.2</w:t>
            </w:r>
          </w:p>
        </w:tc>
      </w:tr>
    </w:tbl>
    <w:p w14:paraId="1CFC7CBE" w14:textId="77777777" w:rsidR="00DA05B9" w:rsidRPr="0002421C" w:rsidRDefault="00DA05B9" w:rsidP="00DA05B9">
      <w:pPr>
        <w:spacing w:after="0" w:line="240" w:lineRule="auto"/>
      </w:pPr>
    </w:p>
    <w:p w14:paraId="1D4A4A1C" w14:textId="77777777" w:rsidR="00DA05B9" w:rsidRPr="0002421C" w:rsidRDefault="00DA05B9" w:rsidP="006C7E19">
      <w:r w:rsidRPr="0002421C">
        <w:t>The PCR reaction mixture (10 µl SYBR Green, 0.2 µl RT mix, 0.15 µl forward primer, 0.15 µl reverse primer) was created for each gene to be analysed in</w:t>
      </w:r>
      <w:r w:rsidR="00470519" w:rsidRPr="0002421C">
        <w:t xml:space="preserve"> triplicate</w:t>
      </w:r>
      <w:r w:rsidRPr="0002421C">
        <w:t xml:space="preserve"> over a 96-well plate (Applied Biosystems</w:t>
      </w:r>
      <w:r w:rsidR="00670703" w:rsidRPr="0002421C">
        <w:t>, Warrington, UK</w:t>
      </w:r>
      <w:r w:rsidRPr="0002421C">
        <w:t xml:space="preserve">). Of this reaction mix, 10.5 µl of </w:t>
      </w:r>
      <w:r w:rsidRPr="0002421C">
        <w:lastRenderedPageBreak/>
        <w:t>solution was added to each well along with 9.5 µl of solution containing 70 ng of RNA dissolved in RNase-free water. RT-PCR</w:t>
      </w:r>
      <w:r w:rsidR="00EE097D">
        <w:rPr>
          <w:rStyle w:val="FootnoteReference"/>
        </w:rPr>
        <w:footnoteReference w:id="22"/>
      </w:r>
      <w:r w:rsidRPr="0002421C">
        <w:t xml:space="preserve"> was performed as follows: 50°C, 10 min (cDNA synthesis), 95°C, 5 min (transcriptase inactivation), followed by: 95°C, 10 s (denaturation), and 60°C, 30 s (annealing/extension) for 40 cycles. Upon completion, dissociation curve analyses were performed</w:t>
      </w:r>
      <w:r w:rsidR="00470519" w:rsidRPr="0002421C">
        <w:t xml:space="preserve"> to confirm primer specificity</w:t>
      </w:r>
      <w:r w:rsidRPr="0002421C">
        <w:t>.</w:t>
      </w:r>
      <w:r w:rsidR="00470519" w:rsidRPr="0002421C">
        <w:t xml:space="preserve"> Primer specificity was determine</w:t>
      </w:r>
      <w:r w:rsidR="007B700E" w:rsidRPr="0002421C">
        <w:t xml:space="preserve">d by a single peak as shown in </w:t>
      </w:r>
      <w:r w:rsidR="00814524" w:rsidRPr="0002421C">
        <w:t>Chapter</w:t>
      </w:r>
      <w:r w:rsidR="00470519" w:rsidRPr="0002421C">
        <w:t xml:space="preserve"> 2 (</w:t>
      </w:r>
      <w:r w:rsidR="00757ECE">
        <w:fldChar w:fldCharType="begin"/>
      </w:r>
      <w:r w:rsidR="00757ECE">
        <w:instrText xml:space="preserve"> REF _Ref363472892 \h  \* MERGEFORMAT </w:instrText>
      </w:r>
      <w:r w:rsidR="00757ECE">
        <w:fldChar w:fldCharType="separate"/>
      </w:r>
      <w:r w:rsidR="00D2773E" w:rsidRPr="0002421C">
        <w:t xml:space="preserve">Figure </w:t>
      </w:r>
      <w:r w:rsidR="00D2773E">
        <w:rPr>
          <w:noProof/>
        </w:rPr>
        <w:t>2.2</w:t>
      </w:r>
      <w:r w:rsidR="00757ECE">
        <w:fldChar w:fldCharType="end"/>
      </w:r>
      <w:r w:rsidR="00470519" w:rsidRPr="0002421C">
        <w:t>)</w:t>
      </w:r>
      <w:r w:rsidR="00667CFE" w:rsidRPr="0002421C">
        <w:t>.</w:t>
      </w:r>
    </w:p>
    <w:p w14:paraId="4609D9C8" w14:textId="77777777" w:rsidR="00470519" w:rsidRPr="0002421C" w:rsidRDefault="007D15F6" w:rsidP="00470519">
      <w:pPr>
        <w:pStyle w:val="Heading3"/>
      </w:pPr>
      <w:bookmarkStart w:id="99" w:name="_Toc394427325"/>
      <w:r w:rsidRPr="0002421C">
        <w:t xml:space="preserve">Quantitative </w:t>
      </w:r>
      <w:r w:rsidR="00470519" w:rsidRPr="0002421C">
        <w:t>PCR Data Analysis</w:t>
      </w:r>
      <w:bookmarkEnd w:id="99"/>
    </w:p>
    <w:p w14:paraId="02F49DAF" w14:textId="0EFCDBA6" w:rsidR="00DA05B9" w:rsidRPr="0002421C" w:rsidRDefault="004079B6" w:rsidP="006C7E19">
      <w:pPr>
        <w:rPr>
          <w:color w:val="000000"/>
        </w:rPr>
      </w:pPr>
      <w:r w:rsidRPr="0002421C">
        <w:rPr>
          <w:color w:val="000000"/>
        </w:rPr>
        <w:t xml:space="preserve">A </w:t>
      </w:r>
      <w:r w:rsidR="00DA05B9" w:rsidRPr="0002421C">
        <w:rPr>
          <w:color w:val="000000"/>
        </w:rPr>
        <w:t>C</w:t>
      </w:r>
      <w:r w:rsidR="00DA05B9" w:rsidRPr="0002421C">
        <w:rPr>
          <w:color w:val="000000"/>
          <w:vertAlign w:val="subscript"/>
        </w:rPr>
        <w:t>T</w:t>
      </w:r>
      <w:r w:rsidR="00DA05B9" w:rsidRPr="0002421C">
        <w:rPr>
          <w:color w:val="000000"/>
        </w:rPr>
        <w:t xml:space="preserve"> was defined as the fractional cycle number at which the fluorescence generated by cleavage of the probe exceeded a fixed threshold above the baseline. A comparative C</w:t>
      </w:r>
      <w:r w:rsidR="00DA05B9" w:rsidRPr="0002421C">
        <w:rPr>
          <w:color w:val="000000"/>
          <w:vertAlign w:val="subscript"/>
        </w:rPr>
        <w:t>T</w:t>
      </w:r>
      <w:r w:rsidR="00DA05B9" w:rsidRPr="0002421C">
        <w:rPr>
          <w:color w:val="000000"/>
        </w:rPr>
        <w:t xml:space="preserve"> method outlined by Applied Biosystems, was used to quantify the amount of each target gene present. The mean C</w:t>
      </w:r>
      <w:r w:rsidR="00DA05B9" w:rsidRPr="0002421C">
        <w:rPr>
          <w:color w:val="000000"/>
          <w:vertAlign w:val="subscript"/>
        </w:rPr>
        <w:t>T</w:t>
      </w:r>
      <w:r w:rsidR="00DA05B9" w:rsidRPr="0002421C">
        <w:rPr>
          <w:color w:val="000000"/>
        </w:rPr>
        <w:t xml:space="preserve"> values of the </w:t>
      </w:r>
      <w:r w:rsidR="00470519" w:rsidRPr="0002421C">
        <w:rPr>
          <w:color w:val="000000"/>
        </w:rPr>
        <w:t>triplicate</w:t>
      </w:r>
      <w:r w:rsidR="00DA05B9" w:rsidRPr="0002421C">
        <w:rPr>
          <w:color w:val="000000"/>
        </w:rPr>
        <w:t xml:space="preserve"> samples from each sample was determined and normalised to RPII</w:t>
      </w:r>
      <w:r w:rsidRPr="0002421C">
        <w:rPr>
          <w:color w:val="000000"/>
        </w:rPr>
        <w:t>-β</w:t>
      </w:r>
      <w:r w:rsidR="00DA05B9" w:rsidRPr="0002421C">
        <w:rPr>
          <w:color w:val="000000"/>
        </w:rPr>
        <w:t>, which acted as the endogenous housekeeping gene. Real-time</w:t>
      </w:r>
      <w:r w:rsidR="003A6141" w:rsidRPr="0002421C">
        <w:rPr>
          <w:color w:val="000000"/>
        </w:rPr>
        <w:t xml:space="preserve"> PCR were analys</w:t>
      </w:r>
      <w:r w:rsidR="00DA05B9" w:rsidRPr="0002421C">
        <w:rPr>
          <w:color w:val="000000"/>
        </w:rPr>
        <w:t>ed using the 2</w:t>
      </w:r>
      <w:r w:rsidR="003A6141" w:rsidRPr="0002421C">
        <w:rPr>
          <w:color w:val="000000"/>
          <w:vertAlign w:val="superscript"/>
        </w:rPr>
        <w:t>(-</w:t>
      </w:r>
      <w:r w:rsidR="00DA05B9" w:rsidRPr="0002421C">
        <w:rPr>
          <w:color w:val="000000"/>
          <w:vertAlign w:val="superscript"/>
        </w:rPr>
        <w:t>ΔΔCT</w:t>
      </w:r>
      <w:r w:rsidR="003A6141" w:rsidRPr="0002421C">
        <w:rPr>
          <w:color w:val="000000"/>
          <w:vertAlign w:val="superscript"/>
        </w:rPr>
        <w:t>)</w:t>
      </w:r>
      <w:r w:rsidR="003A6141" w:rsidRPr="0002421C">
        <w:rPr>
          <w:color w:val="000000"/>
        </w:rPr>
        <w:t xml:space="preserve"> </w:t>
      </w:r>
      <w:r w:rsidR="00DA05B9" w:rsidRPr="0002421C">
        <w:rPr>
          <w:color w:val="000000"/>
        </w:rPr>
        <w:t>method for determining relative expression ratios, where the relative expression is calculated as 2</w:t>
      </w:r>
      <w:r w:rsidR="003A6141" w:rsidRPr="0002421C">
        <w:rPr>
          <w:color w:val="000000"/>
          <w:vertAlign w:val="superscript"/>
        </w:rPr>
        <w:t>(-</w:t>
      </w:r>
      <w:r w:rsidR="00DA05B9" w:rsidRPr="0002421C">
        <w:rPr>
          <w:color w:val="000000"/>
          <w:vertAlign w:val="superscript"/>
        </w:rPr>
        <w:t>ΔΔCT</w:t>
      </w:r>
      <w:r w:rsidR="003A6141" w:rsidRPr="0002421C">
        <w:rPr>
          <w:color w:val="000000"/>
          <w:vertAlign w:val="superscript"/>
        </w:rPr>
        <w:t>)</w:t>
      </w:r>
      <w:r w:rsidR="00DA05B9" w:rsidRPr="0002421C">
        <w:rPr>
          <w:color w:val="000000"/>
        </w:rPr>
        <w:t xml:space="preserve"> and where C</w:t>
      </w:r>
      <w:r w:rsidR="00DA05B9" w:rsidRPr="0002421C">
        <w:rPr>
          <w:color w:val="000000"/>
          <w:vertAlign w:val="subscript"/>
        </w:rPr>
        <w:t>T</w:t>
      </w:r>
      <w:r w:rsidR="00DA05B9" w:rsidRPr="0002421C">
        <w:rPr>
          <w:color w:val="000000"/>
        </w:rPr>
        <w:t xml:space="preserve"> represents the threshold cycle </w:t>
      </w:r>
      <w:r w:rsidR="007713B9" w:rsidRPr="0002421C">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00DA05B9" w:rsidRPr="0002421C">
        <w:instrText xml:space="preserve"> ADDIN EN.CITE </w:instrText>
      </w:r>
      <w:r w:rsidR="007713B9" w:rsidRPr="0002421C">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167" w:tooltip="Livak, 2001 #112" w:history="1">
        <w:r w:rsidR="00664BCA" w:rsidRPr="0002421C">
          <w:rPr>
            <w:noProof/>
          </w:rPr>
          <w:t>Livak &amp; Schmittgen, 2001</w:t>
        </w:r>
      </w:hyperlink>
      <w:r w:rsidR="00DA05B9" w:rsidRPr="0002421C">
        <w:rPr>
          <w:noProof/>
        </w:rPr>
        <w:t xml:space="preserve">; </w:t>
      </w:r>
      <w:hyperlink w:anchor="_ENREF_249" w:tooltip="Schmittgen, 2008 #113" w:history="1">
        <w:r w:rsidR="00664BCA" w:rsidRPr="0002421C">
          <w:rPr>
            <w:noProof/>
          </w:rPr>
          <w:t>Schmittgen &amp; Livak, 2008</w:t>
        </w:r>
      </w:hyperlink>
      <w:r w:rsidR="00DA05B9" w:rsidRPr="0002421C">
        <w:rPr>
          <w:noProof/>
        </w:rPr>
        <w:t>)</w:t>
      </w:r>
      <w:r w:rsidR="007713B9" w:rsidRPr="0002421C">
        <w:fldChar w:fldCharType="end"/>
      </w:r>
      <w:r w:rsidR="00DA05B9" w:rsidRPr="0002421C">
        <w:t>.</w:t>
      </w:r>
      <w:r w:rsidR="003A6141" w:rsidRPr="0002421C">
        <w:t xml:space="preserve"> An example of the </w:t>
      </w:r>
      <w:r w:rsidR="003A6141" w:rsidRPr="0002421C">
        <w:rPr>
          <w:color w:val="000000"/>
        </w:rPr>
        <w:t>2</w:t>
      </w:r>
      <w:r w:rsidR="003A6141" w:rsidRPr="0002421C">
        <w:rPr>
          <w:color w:val="000000"/>
          <w:vertAlign w:val="superscript"/>
        </w:rPr>
        <w:t>(-ΔΔCT)</w:t>
      </w:r>
      <w:r w:rsidR="003A6141" w:rsidRPr="0002421C">
        <w:rPr>
          <w:color w:val="000000"/>
        </w:rPr>
        <w:t xml:space="preserve"> calc</w:t>
      </w:r>
      <w:r w:rsidR="007B700E" w:rsidRPr="0002421C">
        <w:rPr>
          <w:color w:val="000000"/>
        </w:rPr>
        <w:t xml:space="preserve">ulation is displayed in </w:t>
      </w:r>
      <w:r w:rsidR="00814524" w:rsidRPr="0002421C">
        <w:rPr>
          <w:color w:val="000000"/>
        </w:rPr>
        <w:t>Chapter</w:t>
      </w:r>
      <w:r w:rsidR="003A6141" w:rsidRPr="0002421C">
        <w:rPr>
          <w:color w:val="000000"/>
        </w:rPr>
        <w:t xml:space="preserve"> 2 (</w:t>
      </w:r>
      <w:r w:rsidR="00757ECE">
        <w:fldChar w:fldCharType="begin"/>
      </w:r>
      <w:r w:rsidR="00757ECE">
        <w:instrText xml:space="preserve"> REF _Ref363120909 \h  \* MERGEFORMAT </w:instrText>
      </w:r>
      <w:r w:rsidR="00757ECE">
        <w:fldChar w:fldCharType="separate"/>
      </w:r>
      <w:r w:rsidR="00D2773E" w:rsidRPr="0002421C">
        <w:t xml:space="preserve">Table </w:t>
      </w:r>
      <w:r w:rsidR="00D2773E">
        <w:rPr>
          <w:noProof/>
        </w:rPr>
        <w:t>2.4</w:t>
      </w:r>
      <w:r w:rsidR="00757ECE">
        <w:fldChar w:fldCharType="end"/>
      </w:r>
      <w:r w:rsidR="003A6141" w:rsidRPr="0002421C">
        <w:rPr>
          <w:color w:val="000000"/>
        </w:rPr>
        <w:t>).</w:t>
      </w:r>
    </w:p>
    <w:p w14:paraId="7D51F5BF" w14:textId="77777777" w:rsidR="00DA05B9" w:rsidRPr="0002421C" w:rsidRDefault="001012B9" w:rsidP="006C7E19">
      <w:pPr>
        <w:pStyle w:val="Heading3"/>
      </w:pPr>
      <w:bookmarkStart w:id="100" w:name="_Toc394427326"/>
      <w:r w:rsidRPr="0002421C">
        <w:t>Statistical A</w:t>
      </w:r>
      <w:r w:rsidR="00DA05B9" w:rsidRPr="0002421C">
        <w:t>nalyses</w:t>
      </w:r>
      <w:bookmarkEnd w:id="100"/>
    </w:p>
    <w:p w14:paraId="4C4DA2EA" w14:textId="6524EDB3" w:rsidR="00DA05B9" w:rsidRPr="0002421C" w:rsidRDefault="0094325D" w:rsidP="006C7E19">
      <w:r w:rsidRPr="0002421C">
        <w:t xml:space="preserve">Data were analysed using SPSS software (release 20.0; SPSS; Chicago, IL). </w:t>
      </w:r>
      <w:r w:rsidR="00DA05B9" w:rsidRPr="0002421C">
        <w:t xml:space="preserve">To test for differences between the </w:t>
      </w:r>
      <w:r w:rsidR="00366ADC" w:rsidRPr="0002421C">
        <w:t xml:space="preserve">normoxia </w:t>
      </w:r>
      <w:r w:rsidR="0041660E">
        <w:t>(F</w:t>
      </w:r>
      <w:r w:rsidR="0041660E" w:rsidRPr="0041660E">
        <w:rPr>
          <w:vertAlign w:val="subscript"/>
        </w:rPr>
        <w:t>I</w:t>
      </w:r>
      <w:r w:rsidR="00366ADC" w:rsidRPr="0002421C">
        <w:t>O</w:t>
      </w:r>
      <w:r w:rsidR="00366ADC" w:rsidRPr="0002421C">
        <w:rPr>
          <w:vertAlign w:val="subscript"/>
        </w:rPr>
        <w:t>2</w:t>
      </w:r>
      <w:r w:rsidR="0041660E" w:rsidRPr="0041660E">
        <w:t xml:space="preserve"> 0.209</w:t>
      </w:r>
      <w:r w:rsidR="00366ADC" w:rsidRPr="0002421C">
        <w:t>) and physiological hypoxia</w:t>
      </w:r>
      <w:r w:rsidR="00DA05B9" w:rsidRPr="0002421C">
        <w:t xml:space="preserve"> </w:t>
      </w:r>
      <w:r w:rsidR="00366ADC" w:rsidRPr="0002421C">
        <w:t>(</w:t>
      </w:r>
      <w:r w:rsidR="0041660E">
        <w:t>F</w:t>
      </w:r>
      <w:r w:rsidR="0041660E" w:rsidRPr="0041660E">
        <w:rPr>
          <w:vertAlign w:val="subscript"/>
        </w:rPr>
        <w:t>I</w:t>
      </w:r>
      <w:r w:rsidR="00DA05B9" w:rsidRPr="0002421C">
        <w:t>O</w:t>
      </w:r>
      <w:r w:rsidR="00DA05B9" w:rsidRPr="0002421C">
        <w:rPr>
          <w:vertAlign w:val="subscript"/>
        </w:rPr>
        <w:t>2</w:t>
      </w:r>
      <w:r w:rsidR="0041660E">
        <w:t xml:space="preserve"> 0.05</w:t>
      </w:r>
      <w:r w:rsidR="00DA05B9" w:rsidRPr="0002421C">
        <w:t>), a paired t-test was employed.</w:t>
      </w:r>
      <w:r w:rsidRPr="0002421C">
        <w:t xml:space="preserve"> All values are presented as mean ± 1SD and f</w:t>
      </w:r>
      <w:r w:rsidR="00DA05B9" w:rsidRPr="0002421C">
        <w:t xml:space="preserve">or all statistical </w:t>
      </w:r>
      <w:r w:rsidRPr="0002421C">
        <w:t>analyse</w:t>
      </w:r>
      <w:r w:rsidR="00DA05B9" w:rsidRPr="0002421C">
        <w:t xml:space="preserve">s an alpha of P ≤ 0.05 was considered significant unless otherwise stated. </w:t>
      </w:r>
    </w:p>
    <w:p w14:paraId="596FC598" w14:textId="77777777" w:rsidR="00DA05B9" w:rsidRPr="0002421C" w:rsidRDefault="00DA05B9" w:rsidP="006C7E19">
      <w:pPr>
        <w:pStyle w:val="Heading2"/>
      </w:pPr>
      <w:bookmarkStart w:id="101" w:name="_Toc394427327"/>
      <w:r w:rsidRPr="0002421C">
        <w:t>Results</w:t>
      </w:r>
      <w:bookmarkEnd w:id="101"/>
    </w:p>
    <w:p w14:paraId="2FFC4936" w14:textId="77777777" w:rsidR="00C22E9B" w:rsidRPr="0002421C" w:rsidRDefault="00C22E9B" w:rsidP="00C22E9B">
      <w:pPr>
        <w:pStyle w:val="Heading3"/>
        <w:rPr>
          <w:lang w:eastAsia="en-GB"/>
        </w:rPr>
      </w:pPr>
      <w:bookmarkStart w:id="102" w:name="_Toc394427328"/>
      <w:r w:rsidRPr="0002421C">
        <w:rPr>
          <w:lang w:eastAsia="en-GB"/>
        </w:rPr>
        <w:t>Quantitative PCR Analysis</w:t>
      </w:r>
      <w:bookmarkEnd w:id="102"/>
    </w:p>
    <w:p w14:paraId="7C917328" w14:textId="7BF2A8CE" w:rsidR="008A21BC" w:rsidRDefault="00F03160" w:rsidP="008A21BC">
      <w:pPr>
        <w:rPr>
          <w:lang w:eastAsia="en-GB"/>
        </w:rPr>
      </w:pPr>
      <w:r>
        <w:rPr>
          <w:lang w:eastAsia="en-GB"/>
        </w:rPr>
        <w:t>Measurement of genes involved in skeletal muscle atrophy w</w:t>
      </w:r>
      <w:r w:rsidR="008A21BC" w:rsidRPr="0002421C">
        <w:rPr>
          <w:lang w:eastAsia="en-GB"/>
        </w:rPr>
        <w:t>as assessed in myotubes by measuring mRNA expression of MURF-1 and MAFbx, two specific E3 ubiquitin ligases known to be up</w:t>
      </w:r>
      <w:r w:rsidR="00B94550" w:rsidRPr="0002421C">
        <w:rPr>
          <w:lang w:eastAsia="en-GB"/>
        </w:rPr>
        <w:t>-</w:t>
      </w:r>
      <w:r w:rsidR="008A21BC" w:rsidRPr="0002421C">
        <w:rPr>
          <w:lang w:eastAsia="en-GB"/>
        </w:rPr>
        <w:t xml:space="preserve">regulated in multiple models of skeletal muscle atrophy. The </w:t>
      </w:r>
      <w:r w:rsidR="008A21BC" w:rsidRPr="0002421C">
        <w:rPr>
          <w:lang w:eastAsia="en-GB"/>
        </w:rPr>
        <w:lastRenderedPageBreak/>
        <w:t xml:space="preserve">mRNA expression of the two atrogenes was measured at </w:t>
      </w:r>
      <w:r w:rsidR="00836368" w:rsidRPr="0002421C">
        <w:rPr>
          <w:lang w:eastAsia="en-GB"/>
        </w:rPr>
        <w:t xml:space="preserve">90 minutes and </w:t>
      </w:r>
      <w:r w:rsidR="008A21BC" w:rsidRPr="0002421C">
        <w:rPr>
          <w:lang w:eastAsia="en-GB"/>
        </w:rPr>
        <w:t xml:space="preserve">24 hours in myotubes exposed to </w:t>
      </w:r>
      <w:r w:rsidR="0041660E">
        <w:rPr>
          <w:lang w:eastAsia="en-GB"/>
        </w:rPr>
        <w:t>0.05 F</w:t>
      </w:r>
      <w:r w:rsidR="0041660E" w:rsidRPr="0041660E">
        <w:rPr>
          <w:vertAlign w:val="subscript"/>
          <w:lang w:eastAsia="en-GB"/>
        </w:rPr>
        <w:t>I</w:t>
      </w:r>
      <w:r w:rsidR="008A21BC" w:rsidRPr="0002421C">
        <w:rPr>
          <w:lang w:eastAsia="en-GB"/>
        </w:rPr>
        <w:t>O</w:t>
      </w:r>
      <w:r w:rsidR="008A21BC" w:rsidRPr="0002421C">
        <w:rPr>
          <w:vertAlign w:val="subscript"/>
          <w:lang w:eastAsia="en-GB"/>
        </w:rPr>
        <w:t>2</w:t>
      </w:r>
      <w:r w:rsidR="008A21BC" w:rsidRPr="0002421C">
        <w:rPr>
          <w:lang w:eastAsia="en-GB"/>
        </w:rPr>
        <w:t>. Both MURF-1 and MAFbx were significantly up-regulated</w:t>
      </w:r>
      <w:r w:rsidR="00F93F5B" w:rsidRPr="0002421C">
        <w:rPr>
          <w:lang w:eastAsia="en-GB"/>
        </w:rPr>
        <w:t xml:space="preserve"> after </w:t>
      </w:r>
      <w:r w:rsidR="002F3AAC" w:rsidRPr="0002421C">
        <w:rPr>
          <w:lang w:eastAsia="en-GB"/>
        </w:rPr>
        <w:t xml:space="preserve">90 minutes and </w:t>
      </w:r>
      <w:r w:rsidR="00F93F5B" w:rsidRPr="0002421C">
        <w:rPr>
          <w:lang w:eastAsia="en-GB"/>
        </w:rPr>
        <w:t>24 hours exposure</w:t>
      </w:r>
      <w:r w:rsidR="002D2709" w:rsidRPr="0002421C">
        <w:rPr>
          <w:lang w:eastAsia="en-GB"/>
        </w:rPr>
        <w:t xml:space="preserve"> to physiological hypoxia</w:t>
      </w:r>
      <w:r w:rsidR="008A21BC" w:rsidRPr="0002421C">
        <w:rPr>
          <w:lang w:eastAsia="en-GB"/>
        </w:rPr>
        <w:t xml:space="preserve"> </w:t>
      </w:r>
      <w:r w:rsidR="00A020EF" w:rsidRPr="0002421C">
        <w:rPr>
          <w:lang w:eastAsia="en-GB"/>
        </w:rPr>
        <w:t>(</w:t>
      </w:r>
      <w:r w:rsidR="00757ECE">
        <w:fldChar w:fldCharType="begin"/>
      </w:r>
      <w:r w:rsidR="00757ECE">
        <w:instrText xml:space="preserve"> REF _Ref364167838 \h  \* MERGEFORMAT </w:instrText>
      </w:r>
      <w:r w:rsidR="00757ECE">
        <w:fldChar w:fldCharType="separate"/>
      </w:r>
      <w:r w:rsidR="00D2773E" w:rsidRPr="0002421C">
        <w:t xml:space="preserve">Figure </w:t>
      </w:r>
      <w:r w:rsidR="00D2773E">
        <w:rPr>
          <w:noProof/>
        </w:rPr>
        <w:t>3.1</w:t>
      </w:r>
      <w:r w:rsidR="00757ECE">
        <w:fldChar w:fldCharType="end"/>
      </w:r>
      <w:r w:rsidR="00A020EF" w:rsidRPr="0002421C">
        <w:rPr>
          <w:lang w:eastAsia="en-GB"/>
        </w:rPr>
        <w:t xml:space="preserve">and </w:t>
      </w:r>
      <w:r w:rsidR="00757ECE">
        <w:fldChar w:fldCharType="begin"/>
      </w:r>
      <w:r w:rsidR="00757ECE">
        <w:instrText xml:space="preserve"> REF _Ref364167841 \h  \* MERGEFORMAT </w:instrText>
      </w:r>
      <w:r w:rsidR="00757ECE">
        <w:fldChar w:fldCharType="separate"/>
      </w:r>
      <w:r w:rsidR="00D2773E" w:rsidRPr="0002421C">
        <w:t xml:space="preserve">Figure </w:t>
      </w:r>
      <w:r w:rsidR="00D2773E">
        <w:rPr>
          <w:noProof/>
        </w:rPr>
        <w:t>3.2</w:t>
      </w:r>
      <w:r w:rsidR="00757ECE">
        <w:fldChar w:fldCharType="end"/>
      </w:r>
      <w:r w:rsidR="008A21BC" w:rsidRPr="0002421C">
        <w:rPr>
          <w:lang w:eastAsia="en-GB"/>
        </w:rPr>
        <w:t>)</w:t>
      </w:r>
      <w:r w:rsidR="00B66F3D" w:rsidRPr="0002421C">
        <w:rPr>
          <w:lang w:eastAsia="en-GB"/>
        </w:rPr>
        <w:t xml:space="preserve">. </w:t>
      </w:r>
      <w:r w:rsidR="00F93F5B" w:rsidRPr="0002421C">
        <w:rPr>
          <w:lang w:eastAsia="en-GB"/>
        </w:rPr>
        <w:t>In more detail, f</w:t>
      </w:r>
      <w:r w:rsidR="00836368" w:rsidRPr="0002421C">
        <w:rPr>
          <w:lang w:eastAsia="en-GB"/>
        </w:rPr>
        <w:t>ollowing 90 minutes</w:t>
      </w:r>
      <w:r w:rsidR="00B66F3D" w:rsidRPr="0002421C">
        <w:rPr>
          <w:lang w:eastAsia="en-GB"/>
        </w:rPr>
        <w:t xml:space="preserve"> exposure MURF-1 was increased 1.6-fold</w:t>
      </w:r>
      <w:r w:rsidR="00836368" w:rsidRPr="0002421C">
        <w:rPr>
          <w:lang w:eastAsia="en-GB"/>
        </w:rPr>
        <w:t xml:space="preserve"> </w:t>
      </w:r>
      <w:r w:rsidR="00B66F3D" w:rsidRPr="0002421C">
        <w:rPr>
          <w:lang w:eastAsia="en-GB"/>
        </w:rPr>
        <w:t>(t</w:t>
      </w:r>
      <w:r w:rsidR="002F3AAC" w:rsidRPr="0002421C">
        <w:rPr>
          <w:vertAlign w:val="subscript"/>
          <w:lang w:eastAsia="en-GB"/>
        </w:rPr>
        <w:t>(9</w:t>
      </w:r>
      <w:r w:rsidR="00B66F3D" w:rsidRPr="0002421C">
        <w:rPr>
          <w:vertAlign w:val="subscript"/>
          <w:lang w:eastAsia="en-GB"/>
        </w:rPr>
        <w:t>)</w:t>
      </w:r>
      <w:r w:rsidR="00B66F3D" w:rsidRPr="0002421C">
        <w:rPr>
          <w:lang w:eastAsia="en-GB"/>
        </w:rPr>
        <w:t xml:space="preserve"> = </w:t>
      </w:r>
      <w:r w:rsidR="002F3AAC" w:rsidRPr="0002421C">
        <w:rPr>
          <w:lang w:eastAsia="en-GB"/>
        </w:rPr>
        <w:t>-5.029</w:t>
      </w:r>
      <w:r w:rsidR="00B66F3D" w:rsidRPr="0002421C">
        <w:rPr>
          <w:lang w:eastAsia="en-GB"/>
        </w:rPr>
        <w:t>, P ≤</w:t>
      </w:r>
      <w:r w:rsidR="002F3AAC" w:rsidRPr="0002421C">
        <w:rPr>
          <w:lang w:eastAsia="en-GB"/>
        </w:rPr>
        <w:t xml:space="preserve"> 0.01</w:t>
      </w:r>
      <w:r w:rsidR="00B66F3D" w:rsidRPr="0002421C">
        <w:rPr>
          <w:lang w:eastAsia="en-GB"/>
        </w:rPr>
        <w:t xml:space="preserve">) </w:t>
      </w:r>
      <w:r w:rsidR="00836368" w:rsidRPr="0002421C">
        <w:rPr>
          <w:lang w:eastAsia="en-GB"/>
        </w:rPr>
        <w:t>and</w:t>
      </w:r>
      <w:r w:rsidR="00B66F3D" w:rsidRPr="0002421C">
        <w:rPr>
          <w:lang w:eastAsia="en-GB"/>
        </w:rPr>
        <w:t xml:space="preserve"> MAFbx was increased 1.5-fold (t</w:t>
      </w:r>
      <w:r w:rsidR="002F3AAC" w:rsidRPr="0002421C">
        <w:rPr>
          <w:vertAlign w:val="subscript"/>
          <w:lang w:eastAsia="en-GB"/>
        </w:rPr>
        <w:t>(9</w:t>
      </w:r>
      <w:r w:rsidR="00B66F3D" w:rsidRPr="0002421C">
        <w:rPr>
          <w:vertAlign w:val="subscript"/>
          <w:lang w:eastAsia="en-GB"/>
        </w:rPr>
        <w:t>)</w:t>
      </w:r>
      <w:r w:rsidR="00B66F3D" w:rsidRPr="0002421C">
        <w:rPr>
          <w:lang w:eastAsia="en-GB"/>
        </w:rPr>
        <w:t xml:space="preserve"> = -</w:t>
      </w:r>
      <w:r w:rsidR="002F3AAC" w:rsidRPr="0002421C">
        <w:rPr>
          <w:lang w:eastAsia="en-GB"/>
        </w:rPr>
        <w:t>3.426</w:t>
      </w:r>
      <w:r w:rsidR="00B66F3D" w:rsidRPr="0002421C">
        <w:rPr>
          <w:lang w:eastAsia="en-GB"/>
        </w:rPr>
        <w:t xml:space="preserve">, </w:t>
      </w:r>
      <w:r w:rsidR="002F3AAC" w:rsidRPr="0002421C">
        <w:rPr>
          <w:lang w:eastAsia="en-GB"/>
        </w:rPr>
        <w:t>P ≤ 0.01</w:t>
      </w:r>
      <w:r w:rsidR="00B66F3D" w:rsidRPr="0002421C">
        <w:rPr>
          <w:lang w:eastAsia="en-GB"/>
        </w:rPr>
        <w:t xml:space="preserve">). Following </w:t>
      </w:r>
      <w:r w:rsidR="00836368" w:rsidRPr="0002421C">
        <w:rPr>
          <w:lang w:eastAsia="en-GB"/>
        </w:rPr>
        <w:t xml:space="preserve">24 hours </w:t>
      </w:r>
      <w:r w:rsidR="00B66F3D" w:rsidRPr="0002421C">
        <w:rPr>
          <w:lang w:eastAsia="en-GB"/>
        </w:rPr>
        <w:t xml:space="preserve">hypoxic </w:t>
      </w:r>
      <w:r w:rsidR="00836368" w:rsidRPr="0002421C">
        <w:rPr>
          <w:lang w:eastAsia="en-GB"/>
        </w:rPr>
        <w:t xml:space="preserve">exposure, </w:t>
      </w:r>
      <w:r w:rsidR="008A21BC" w:rsidRPr="0002421C">
        <w:rPr>
          <w:lang w:eastAsia="en-GB"/>
        </w:rPr>
        <w:t>MURF-1 was increased 1.5-fold (t</w:t>
      </w:r>
      <w:r w:rsidR="008A21BC" w:rsidRPr="0002421C">
        <w:rPr>
          <w:vertAlign w:val="subscript"/>
          <w:lang w:eastAsia="en-GB"/>
        </w:rPr>
        <w:t>(</w:t>
      </w:r>
      <w:r w:rsidR="00AC77C9" w:rsidRPr="0002421C">
        <w:rPr>
          <w:vertAlign w:val="subscript"/>
          <w:lang w:eastAsia="en-GB"/>
        </w:rPr>
        <w:t>10</w:t>
      </w:r>
      <w:r w:rsidR="008A21BC" w:rsidRPr="0002421C">
        <w:rPr>
          <w:vertAlign w:val="subscript"/>
          <w:lang w:eastAsia="en-GB"/>
        </w:rPr>
        <w:t>)</w:t>
      </w:r>
      <w:r w:rsidR="008A21BC" w:rsidRPr="0002421C">
        <w:rPr>
          <w:lang w:eastAsia="en-GB"/>
        </w:rPr>
        <w:t xml:space="preserve"> =</w:t>
      </w:r>
      <w:r w:rsidR="00AC77C9" w:rsidRPr="0002421C">
        <w:rPr>
          <w:lang w:eastAsia="en-GB"/>
        </w:rPr>
        <w:t xml:space="preserve"> -4.100, </w:t>
      </w:r>
      <w:r w:rsidR="008A21BC" w:rsidRPr="0002421C">
        <w:rPr>
          <w:lang w:eastAsia="en-GB"/>
        </w:rPr>
        <w:t xml:space="preserve"> P ≤</w:t>
      </w:r>
      <w:r w:rsidR="00AC77C9" w:rsidRPr="0002421C">
        <w:rPr>
          <w:lang w:eastAsia="en-GB"/>
        </w:rPr>
        <w:t xml:space="preserve"> 0.05</w:t>
      </w:r>
      <w:r w:rsidR="008A21BC" w:rsidRPr="0002421C">
        <w:rPr>
          <w:lang w:eastAsia="en-GB"/>
        </w:rPr>
        <w:t>) and MAFbx was increased 2.5-fold (t</w:t>
      </w:r>
      <w:r w:rsidR="008A21BC" w:rsidRPr="0002421C">
        <w:rPr>
          <w:vertAlign w:val="subscript"/>
          <w:lang w:eastAsia="en-GB"/>
        </w:rPr>
        <w:t>(</w:t>
      </w:r>
      <w:r w:rsidR="00AC77C9" w:rsidRPr="0002421C">
        <w:rPr>
          <w:vertAlign w:val="subscript"/>
          <w:lang w:eastAsia="en-GB"/>
        </w:rPr>
        <w:t>14</w:t>
      </w:r>
      <w:r w:rsidR="008A21BC" w:rsidRPr="0002421C">
        <w:rPr>
          <w:vertAlign w:val="subscript"/>
          <w:lang w:eastAsia="en-GB"/>
        </w:rPr>
        <w:t>)</w:t>
      </w:r>
      <w:r w:rsidR="008A21BC" w:rsidRPr="0002421C">
        <w:rPr>
          <w:lang w:eastAsia="en-GB"/>
        </w:rPr>
        <w:t xml:space="preserve"> = </w:t>
      </w:r>
      <w:r w:rsidR="00AC77C9" w:rsidRPr="0002421C">
        <w:rPr>
          <w:lang w:eastAsia="en-GB"/>
        </w:rPr>
        <w:t>-8.289</w:t>
      </w:r>
      <w:r w:rsidR="008A21BC" w:rsidRPr="0002421C">
        <w:rPr>
          <w:lang w:eastAsia="en-GB"/>
        </w:rPr>
        <w:t>, P ≤ 0.01)</w:t>
      </w:r>
      <w:r w:rsidR="00A020EF" w:rsidRPr="0002421C">
        <w:rPr>
          <w:lang w:eastAsia="en-GB"/>
        </w:rPr>
        <w:t xml:space="preserve"> compared with normoxia (</w:t>
      </w:r>
      <w:r w:rsidR="0041660E">
        <w:rPr>
          <w:lang w:eastAsia="en-GB"/>
        </w:rPr>
        <w:t>0.209 F</w:t>
      </w:r>
      <w:r w:rsidR="0041660E" w:rsidRPr="0041660E">
        <w:rPr>
          <w:vertAlign w:val="subscript"/>
          <w:lang w:eastAsia="en-GB"/>
        </w:rPr>
        <w:t>I</w:t>
      </w:r>
      <w:r w:rsidR="00A020EF" w:rsidRPr="0002421C">
        <w:rPr>
          <w:lang w:eastAsia="en-GB"/>
        </w:rPr>
        <w:t>O</w:t>
      </w:r>
      <w:r w:rsidR="00A020EF" w:rsidRPr="0002421C">
        <w:rPr>
          <w:vertAlign w:val="subscript"/>
          <w:lang w:eastAsia="en-GB"/>
        </w:rPr>
        <w:t>2</w:t>
      </w:r>
      <w:r w:rsidR="00A020EF" w:rsidRPr="0002421C">
        <w:rPr>
          <w:lang w:eastAsia="en-GB"/>
        </w:rPr>
        <w:t>)</w:t>
      </w:r>
      <w:r w:rsidR="00AC77C9" w:rsidRPr="0002421C">
        <w:rPr>
          <w:lang w:eastAsia="en-GB"/>
        </w:rPr>
        <w:t>.</w:t>
      </w:r>
    </w:p>
    <w:p w14:paraId="72FBBDDD" w14:textId="1AE2CC3E" w:rsidR="00C22E9B" w:rsidRPr="0002421C" w:rsidRDefault="002759E6" w:rsidP="00136BF5">
      <w:pPr>
        <w:rPr>
          <w:lang w:eastAsia="en-GB"/>
        </w:rPr>
      </w:pPr>
      <w:r>
        <w:rPr>
          <w:noProof/>
          <w:lang w:eastAsia="en-GB"/>
        </w:rPr>
        <mc:AlternateContent>
          <mc:Choice Requires="wps">
            <w:drawing>
              <wp:anchor distT="0" distB="0" distL="114300" distR="114300" simplePos="0" relativeHeight="251777024" behindDoc="0" locked="0" layoutInCell="1" allowOverlap="1" wp14:anchorId="55AA06B3" wp14:editId="47A83414">
                <wp:simplePos x="0" y="0"/>
                <wp:positionH relativeFrom="column">
                  <wp:posOffset>2983230</wp:posOffset>
                </wp:positionH>
                <wp:positionV relativeFrom="paragraph">
                  <wp:posOffset>345440</wp:posOffset>
                </wp:positionV>
                <wp:extent cx="249555" cy="172720"/>
                <wp:effectExtent l="0" t="0" r="17145" b="17780"/>
                <wp:wrapNone/>
                <wp:docPr id="1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2720"/>
                        </a:xfrm>
                        <a:prstGeom prst="rect">
                          <a:avLst/>
                        </a:prstGeom>
                        <a:solidFill>
                          <a:srgbClr val="FFFFFF"/>
                        </a:solidFill>
                        <a:ln w="9525">
                          <a:solidFill>
                            <a:schemeClr val="bg1">
                              <a:lumMod val="100000"/>
                              <a:lumOff val="0"/>
                            </a:schemeClr>
                          </a:solidFill>
                          <a:miter lim="800000"/>
                          <a:headEnd/>
                          <a:tailEnd/>
                        </a:ln>
                      </wps:spPr>
                      <wps:txbx>
                        <w:txbxContent>
                          <w:p w14:paraId="3B83974A" w14:textId="77777777" w:rsidR="00B53C7C" w:rsidRPr="00BC79B5" w:rsidRDefault="00B53C7C" w:rsidP="00136BF5">
                            <w:pPr>
                              <w:rPr>
                                <w:sz w:val="20"/>
                                <w:szCs w:val="20"/>
                              </w:rPr>
                            </w:pPr>
                            <w:r w:rsidRPr="00BC79B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A06B3" id="Text Box 312" o:spid="_x0000_s1314" type="#_x0000_t202" style="position:absolute;margin-left:234.9pt;margin-top:27.2pt;width:19.65pt;height:1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" strokecolor="white [3212]">
                <v:textbox>
                  <w:txbxContent>
                    <w:p w14:paraId="3B83974A" w14:textId="77777777" w:rsidR="00B53C7C" w:rsidRPr="00BC79B5" w:rsidRDefault="00B53C7C" w:rsidP="00136BF5">
                      <w:pPr>
                        <w:rPr>
                          <w:sz w:val="20"/>
                          <w:szCs w:val="20"/>
                        </w:rPr>
                      </w:pPr>
                      <w:r w:rsidRPr="00BC79B5">
                        <w:rPr>
                          <w:sz w:val="20"/>
                          <w:szCs w:val="20"/>
                        </w:rPr>
                        <w:t>*</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76CFF1CB" wp14:editId="19F74119">
                <wp:simplePos x="0" y="0"/>
                <wp:positionH relativeFrom="column">
                  <wp:posOffset>1630680</wp:posOffset>
                </wp:positionH>
                <wp:positionV relativeFrom="paragraph">
                  <wp:posOffset>1050290</wp:posOffset>
                </wp:positionV>
                <wp:extent cx="249555" cy="172720"/>
                <wp:effectExtent l="0" t="0" r="0" b="0"/>
                <wp:wrapNone/>
                <wp:docPr id="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143AD" w14:textId="77777777" w:rsidR="00B53C7C" w:rsidRPr="00BC79B5" w:rsidRDefault="00B53C7C" w:rsidP="00BC79B5">
                            <w:pPr>
                              <w:rPr>
                                <w:sz w:val="20"/>
                                <w:szCs w:val="20"/>
                              </w:rPr>
                            </w:pPr>
                            <w:r w:rsidRPr="00BC79B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FF1CB" id="Text Box 313" o:spid="_x0000_s1315" type="#_x0000_t202" style="position:absolute;margin-left:128.4pt;margin-top:82.7pt;width:19.65pt;height:1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" stroked="f">
                <v:textbox>
                  <w:txbxContent>
                    <w:p w14:paraId="0AD143AD" w14:textId="77777777" w:rsidR="00B53C7C" w:rsidRPr="00BC79B5" w:rsidRDefault="00B53C7C" w:rsidP="00BC79B5">
                      <w:pPr>
                        <w:rPr>
                          <w:sz w:val="20"/>
                          <w:szCs w:val="20"/>
                        </w:rPr>
                      </w:pPr>
                      <w:r w:rsidRPr="00BC79B5">
                        <w:rPr>
                          <w:sz w:val="20"/>
                          <w:szCs w:val="20"/>
                        </w:rPr>
                        <w:t>*</w:t>
                      </w:r>
                    </w:p>
                  </w:txbxContent>
                </v:textbox>
              </v:shape>
            </w:pict>
          </mc:Fallback>
        </mc:AlternateContent>
      </w:r>
      <w:r w:rsidR="00136BF5">
        <w:rPr>
          <w:noProof/>
          <w:lang w:eastAsia="en-GB"/>
        </w:rPr>
        <w:drawing>
          <wp:inline distT="0" distB="0" distL="0" distR="0" wp14:anchorId="227BE0C0" wp14:editId="5FBC7888">
            <wp:extent cx="4586400" cy="2415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136BF5" w:rsidRPr="00136BF5">
        <w:rPr>
          <w:noProof/>
        </w:rPr>
        <w:t xml:space="preserve"> </w:t>
      </w:r>
    </w:p>
    <w:p w14:paraId="3EAFBCB3" w14:textId="7DE26724" w:rsidR="00B45D5E" w:rsidRPr="0002421C" w:rsidRDefault="00C22E9B" w:rsidP="00C22E9B">
      <w:pPr>
        <w:pStyle w:val="Caption"/>
      </w:pPr>
      <w:bookmarkStart w:id="103" w:name="_Ref364167838"/>
      <w:bookmarkStart w:id="104" w:name="_Toc394743330"/>
      <w:r w:rsidRPr="0002421C">
        <w:t xml:space="preserve">Figure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CA4B96">
        <w:t>.</w:t>
      </w:r>
      <w:fldSimple w:instr=" SEQ Figure \* ARABIC \s 1 ">
        <w:r w:rsidR="00D2773E">
          <w:rPr>
            <w:noProof/>
          </w:rPr>
          <w:t>1</w:t>
        </w:r>
      </w:fldSimple>
      <w:bookmarkEnd w:id="103"/>
      <w:r w:rsidRPr="0002421C">
        <w:t xml:space="preserve">. </w:t>
      </w:r>
      <w:r w:rsidR="00385F70" w:rsidRPr="0002421C">
        <w:t>MURF-1 mRNA expression levels from C</w:t>
      </w:r>
      <w:r w:rsidR="00385F70" w:rsidRPr="0002421C">
        <w:rPr>
          <w:vertAlign w:val="subscript"/>
        </w:rPr>
        <w:t>2</w:t>
      </w:r>
      <w:r w:rsidR="00385F70" w:rsidRPr="0002421C">
        <w:t>C</w:t>
      </w:r>
      <w:r w:rsidR="00385F70" w:rsidRPr="0002421C">
        <w:rPr>
          <w:vertAlign w:val="subscript"/>
        </w:rPr>
        <w:t>12</w:t>
      </w:r>
      <w:r w:rsidR="00385F70" w:rsidRPr="0002421C">
        <w:t xml:space="preserve"> myotube cultures at </w:t>
      </w:r>
      <w:r w:rsidR="007B0527" w:rsidRPr="0002421C">
        <w:t>90 mins</w:t>
      </w:r>
      <w:r w:rsidR="00B66F3D" w:rsidRPr="0002421C">
        <w:t xml:space="preserve"> and </w:t>
      </w:r>
      <w:r w:rsidR="007B0527" w:rsidRPr="0002421C">
        <w:t>24 h</w:t>
      </w:r>
      <w:r w:rsidR="00385F70" w:rsidRPr="0002421C">
        <w:t>, as determined by qPCR. C</w:t>
      </w:r>
      <w:r w:rsidR="00385F70" w:rsidRPr="0002421C">
        <w:rPr>
          <w:vertAlign w:val="subscript"/>
        </w:rPr>
        <w:t>T</w:t>
      </w:r>
      <w:r w:rsidR="00385F70" w:rsidRPr="0002421C">
        <w:t xml:space="preserve"> values were normalised to an internal housekeeping gene (RPII</w:t>
      </w:r>
      <w:r w:rsidR="004079B6" w:rsidRPr="0002421C">
        <w:t>-β</w:t>
      </w:r>
      <w:r w:rsidR="00385F70" w:rsidRPr="0002421C">
        <w:t xml:space="preserve">) and expressed relative to levels recorded at 0 hours </w:t>
      </w:r>
      <w:r w:rsidR="00BA22E0" w:rsidRPr="0002421C">
        <w:t>(n = 10 for 90 mins and n = 15 for 24 h)</w:t>
      </w:r>
      <w:r w:rsidR="00385F70" w:rsidRPr="0002421C">
        <w:t>.</w:t>
      </w:r>
      <w:r w:rsidR="00B93483" w:rsidRPr="0002421C">
        <w:t xml:space="preserve"> </w:t>
      </w:r>
      <w:r w:rsidR="00B93483" w:rsidRPr="0002421C">
        <w:rPr>
          <w:vertAlign w:val="superscript"/>
        </w:rPr>
        <w:t>*</w:t>
      </w:r>
      <w:r w:rsidR="00B93483" w:rsidRPr="0002421C">
        <w:t>Greater than normoxia, P ≤ 0.05.</w:t>
      </w:r>
      <w:bookmarkEnd w:id="104"/>
    </w:p>
    <w:p w14:paraId="76E6EAC7" w14:textId="1DAD592D" w:rsidR="00C22E9B" w:rsidRPr="0002421C" w:rsidRDefault="002759E6" w:rsidP="00C22E9B">
      <w:pPr>
        <w:pStyle w:val="ListParagraph"/>
        <w:keepNext/>
        <w:numPr>
          <w:ilvl w:val="0"/>
          <w:numId w:val="0"/>
        </w:numPr>
        <w:ind w:left="360"/>
      </w:pPr>
      <w:r>
        <w:rPr>
          <w:rFonts w:cs="Times New Roman"/>
          <w:noProof/>
          <w:color w:val="auto"/>
        </w:rPr>
        <w:lastRenderedPageBreak/>
        <mc:AlternateContent>
          <mc:Choice Requires="wps">
            <w:drawing>
              <wp:anchor distT="0" distB="0" distL="114300" distR="114300" simplePos="0" relativeHeight="251772928" behindDoc="0" locked="0" layoutInCell="1" allowOverlap="1" wp14:anchorId="496BCFFB" wp14:editId="0E34E121">
                <wp:simplePos x="0" y="0"/>
                <wp:positionH relativeFrom="column">
                  <wp:posOffset>1870075</wp:posOffset>
                </wp:positionH>
                <wp:positionV relativeFrom="paragraph">
                  <wp:posOffset>1031875</wp:posOffset>
                </wp:positionV>
                <wp:extent cx="276860" cy="210820"/>
                <wp:effectExtent l="0" t="0" r="0" b="0"/>
                <wp:wrapNone/>
                <wp:docPr id="50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210820"/>
                        </a:xfrm>
                        <a:prstGeom prst="rect">
                          <a:avLst/>
                        </a:prstGeom>
                      </wps:spPr>
                      <wps:txbx>
                        <w:txbxContent>
                          <w:p w14:paraId="2CAEC7F3" w14:textId="77777777" w:rsidR="00B53C7C" w:rsidRDefault="00B53C7C" w:rsidP="002F3AAC">
                            <w:pPr>
                              <w:pStyle w:val="NormalWeb"/>
                              <w:spacing w:before="0" w:beforeAutospacing="0" w:after="0" w:afterAutospacing="0"/>
                            </w:pPr>
                            <w:r>
                              <w:rPr>
                                <w:sz w:val="20"/>
                                <w:szCs w:val="20"/>
                              </w:rPr>
                              <w:t>*</w:t>
                            </w:r>
                          </w:p>
                        </w:txbxContent>
                      </wps:txbx>
                      <wps:bodyPr wrap="square" rtlCol="0"/>
                    </wps:wsp>
                  </a:graphicData>
                </a:graphic>
                <wp14:sizeRelH relativeFrom="page">
                  <wp14:pctWidth>0</wp14:pctWidth>
                </wp14:sizeRelH>
                <wp14:sizeRelV relativeFrom="page">
                  <wp14:pctHeight>0</wp14:pctHeight>
                </wp14:sizeRelV>
              </wp:anchor>
            </w:drawing>
          </mc:Choice>
          <mc:Fallback>
            <w:pict>
              <v:shape w14:anchorId="496BCFFB" id="TextBox 1" o:spid="_x0000_s1316" type="#_x0000_t202" style="position:absolute;left:0;text-align:left;margin-left:147.25pt;margin-top:81.25pt;width:21.8pt;height:1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" filled="f" stroked="f">
                <v:textbox>
                  <w:txbxContent>
                    <w:p w14:paraId="2CAEC7F3" w14:textId="77777777" w:rsidR="00B53C7C" w:rsidRDefault="00B53C7C" w:rsidP="002F3AAC">
                      <w:pPr>
                        <w:pStyle w:val="NormalWeb"/>
                        <w:spacing w:before="0" w:beforeAutospacing="0" w:after="0" w:afterAutospacing="0"/>
                      </w:pPr>
                      <w:r>
                        <w:rPr>
                          <w:sz w:val="20"/>
                          <w:szCs w:val="20"/>
                        </w:rPr>
                        <w:t>*</w:t>
                      </w:r>
                    </w:p>
                  </w:txbxContent>
                </v:textbox>
              </v:shape>
            </w:pict>
          </mc:Fallback>
        </mc:AlternateContent>
      </w:r>
      <w:r w:rsidR="00BC79B5" w:rsidRPr="0002421C">
        <w:rPr>
          <w:noProof/>
        </w:rPr>
        <w:drawing>
          <wp:inline distT="0" distB="0" distL="0" distR="0" wp14:anchorId="4816BEDA" wp14:editId="287F8D39">
            <wp:extent cx="4586400" cy="2415600"/>
            <wp:effectExtent l="0" t="0" r="0" b="0"/>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3C9C6A3" w14:textId="05BB5112" w:rsidR="00B93483" w:rsidRPr="0002421C" w:rsidRDefault="00C22E9B" w:rsidP="00B93483">
      <w:pPr>
        <w:pStyle w:val="Caption"/>
      </w:pPr>
      <w:bookmarkStart w:id="105" w:name="_Ref364167841"/>
      <w:bookmarkStart w:id="106" w:name="_Toc394743331"/>
      <w:r w:rsidRPr="0002421C">
        <w:t xml:space="preserve">Figure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CA4B96">
        <w:t>.</w:t>
      </w:r>
      <w:fldSimple w:instr=" SEQ Figure \* ARABIC \s 1 ">
        <w:r w:rsidR="00D2773E">
          <w:rPr>
            <w:noProof/>
          </w:rPr>
          <w:t>2</w:t>
        </w:r>
      </w:fldSimple>
      <w:bookmarkEnd w:id="105"/>
      <w:r w:rsidRPr="0002421C">
        <w:t xml:space="preserve">. </w:t>
      </w:r>
      <w:r w:rsidR="00385F70" w:rsidRPr="0002421C">
        <w:t>MAFbx mRNA expression levels from C</w:t>
      </w:r>
      <w:r w:rsidR="00385F70" w:rsidRPr="0002421C">
        <w:rPr>
          <w:vertAlign w:val="subscript"/>
        </w:rPr>
        <w:t>2</w:t>
      </w:r>
      <w:r w:rsidR="00385F70" w:rsidRPr="0002421C">
        <w:t>C</w:t>
      </w:r>
      <w:r w:rsidR="00385F70" w:rsidRPr="0002421C">
        <w:rPr>
          <w:vertAlign w:val="subscript"/>
        </w:rPr>
        <w:t>12</w:t>
      </w:r>
      <w:r w:rsidR="00385F70" w:rsidRPr="0002421C">
        <w:t xml:space="preserve"> myotube cultures at</w:t>
      </w:r>
      <w:r w:rsidR="007B0527" w:rsidRPr="0002421C">
        <w:t xml:space="preserve"> 90 min</w:t>
      </w:r>
      <w:r w:rsidR="00B66F3D" w:rsidRPr="0002421C">
        <w:t xml:space="preserve">s </w:t>
      </w:r>
      <w:r w:rsidR="00BA22E0" w:rsidRPr="0002421C">
        <w:t>and 24</w:t>
      </w:r>
      <w:r w:rsidR="007B0527" w:rsidRPr="0002421C">
        <w:t xml:space="preserve"> h</w:t>
      </w:r>
      <w:r w:rsidR="00385F70" w:rsidRPr="0002421C">
        <w:t>, as determined by qPCR. C</w:t>
      </w:r>
      <w:r w:rsidR="00385F70" w:rsidRPr="0002421C">
        <w:rPr>
          <w:vertAlign w:val="subscript"/>
        </w:rPr>
        <w:t>T</w:t>
      </w:r>
      <w:r w:rsidR="00385F70" w:rsidRPr="0002421C">
        <w:t xml:space="preserve"> values were normalised to an internal housekeeping gene (RPII</w:t>
      </w:r>
      <w:r w:rsidR="004079B6" w:rsidRPr="0002421C">
        <w:t>-β</w:t>
      </w:r>
      <w:r w:rsidR="00385F70" w:rsidRPr="0002421C">
        <w:t>) and expressed relative to levels recorded at 0 hours (</w:t>
      </w:r>
      <w:r w:rsidR="00BA22E0" w:rsidRPr="0002421C">
        <w:t xml:space="preserve">n = 10 for 90 mins and n = </w:t>
      </w:r>
      <w:r w:rsidR="00385F70" w:rsidRPr="0002421C">
        <w:t>15</w:t>
      </w:r>
      <w:r w:rsidR="00BA22E0" w:rsidRPr="0002421C">
        <w:t xml:space="preserve"> for 24 h</w:t>
      </w:r>
      <w:r w:rsidR="00385F70" w:rsidRPr="0002421C">
        <w:t xml:space="preserve">). </w:t>
      </w:r>
      <w:r w:rsidR="00F2382B" w:rsidRPr="0002421C">
        <w:rPr>
          <w:vertAlign w:val="superscript"/>
        </w:rPr>
        <w:t>*</w:t>
      </w:r>
      <w:r w:rsidR="00B93483" w:rsidRPr="0002421C">
        <w:t>Greater than normoxia, P ≤ 0.01.</w:t>
      </w:r>
      <w:bookmarkEnd w:id="106"/>
    </w:p>
    <w:p w14:paraId="3ED615E2" w14:textId="39C70A93" w:rsidR="00385F70" w:rsidRDefault="00601380" w:rsidP="00385F70">
      <w:r w:rsidRPr="0002421C">
        <w:t xml:space="preserve">Since the IGF-1/PI3k/Akt and PI3k/Akt/foxO are thought to play a role in skeletal muscle </w:t>
      </w:r>
      <w:r w:rsidR="00F03160">
        <w:t>atrophy</w:t>
      </w:r>
      <w:r w:rsidRPr="0002421C">
        <w:t>, t</w:t>
      </w:r>
      <w:r w:rsidR="00385F70" w:rsidRPr="0002421C">
        <w:t>o determine</w:t>
      </w:r>
      <w:r w:rsidR="00CC0A84">
        <w:t xml:space="preserve"> which genes</w:t>
      </w:r>
      <w:r w:rsidR="00B93483" w:rsidRPr="0002421C">
        <w:t xml:space="preserve"> may </w:t>
      </w:r>
      <w:r w:rsidR="00CC0A84">
        <w:t xml:space="preserve">also </w:t>
      </w:r>
      <w:r w:rsidR="00B93483" w:rsidRPr="0002421C">
        <w:t xml:space="preserve">be involved in </w:t>
      </w:r>
      <w:r w:rsidR="00CC0A84">
        <w:t>hypoxia-induced skeletal muscle atrophy</w:t>
      </w:r>
      <w:r w:rsidR="003773A7" w:rsidRPr="0002421C">
        <w:t xml:space="preserve"> </w:t>
      </w:r>
      <w:r w:rsidR="00CC0A84">
        <w:t xml:space="preserve">along side </w:t>
      </w:r>
      <w:r w:rsidR="00CC0A84" w:rsidRPr="0002421C">
        <w:t xml:space="preserve">MURF-1 and MAFbx, </w:t>
      </w:r>
      <w:r w:rsidR="003773A7" w:rsidRPr="0002421C">
        <w:t>the mRNA expression of myostatin and IGF-1 were measured following 24 hours of exposure to hypoxia (</w:t>
      </w:r>
      <w:r w:rsidR="0041660E">
        <w:t>F</w:t>
      </w:r>
      <w:r w:rsidR="0041660E" w:rsidRPr="0041660E">
        <w:rPr>
          <w:vertAlign w:val="subscript"/>
        </w:rPr>
        <w:t>I</w:t>
      </w:r>
      <w:r w:rsidR="0041660E">
        <w:t>O</w:t>
      </w:r>
      <w:r w:rsidR="0041660E" w:rsidRPr="0041660E">
        <w:rPr>
          <w:vertAlign w:val="subscript"/>
        </w:rPr>
        <w:t>2</w:t>
      </w:r>
      <w:r w:rsidR="0041660E">
        <w:t xml:space="preserve"> 0.05</w:t>
      </w:r>
      <w:r w:rsidR="003773A7" w:rsidRPr="0002421C">
        <w:t>)</w:t>
      </w:r>
      <w:r w:rsidR="00D810BF" w:rsidRPr="0002421C">
        <w:t>, following 90 minutes exposure, only IGF-1 was measured</w:t>
      </w:r>
      <w:r w:rsidR="003773A7" w:rsidRPr="0002421C">
        <w:t xml:space="preserve">. </w:t>
      </w:r>
      <w:r w:rsidR="00667CFE" w:rsidRPr="0002421C">
        <w:t>The expression of M</w:t>
      </w:r>
      <w:r w:rsidR="003773A7" w:rsidRPr="0002421C">
        <w:t>yostatin increased</w:t>
      </w:r>
      <w:r w:rsidR="00667CFE" w:rsidRPr="0002421C">
        <w:t xml:space="preserve"> significantly</w:t>
      </w:r>
      <w:r w:rsidR="003773A7" w:rsidRPr="0002421C">
        <w:t xml:space="preserve"> (t</w:t>
      </w:r>
      <w:r w:rsidR="003773A7" w:rsidRPr="0002421C">
        <w:rPr>
          <w:vertAlign w:val="subscript"/>
        </w:rPr>
        <w:t>(13)</w:t>
      </w:r>
      <w:r w:rsidR="003773A7" w:rsidRPr="0002421C">
        <w:t xml:space="preserve"> = -3.401, P ≤ 0.01</w:t>
      </w:r>
      <w:r w:rsidR="00667CFE" w:rsidRPr="0002421C">
        <w:t>)</w:t>
      </w:r>
      <w:r w:rsidR="003773A7" w:rsidRPr="0002421C">
        <w:t>,</w:t>
      </w:r>
      <w:r w:rsidR="00667CFE" w:rsidRPr="0002421C">
        <w:t xml:space="preserve"> whilst</w:t>
      </w:r>
      <w:r w:rsidR="003773A7" w:rsidRPr="0002421C">
        <w:t xml:space="preserve"> IGF-1 was significantly decreased (t</w:t>
      </w:r>
      <w:r w:rsidR="003773A7" w:rsidRPr="0002421C">
        <w:rPr>
          <w:vertAlign w:val="subscript"/>
        </w:rPr>
        <w:t>(14)</w:t>
      </w:r>
      <w:r w:rsidR="003773A7" w:rsidRPr="0002421C">
        <w:t xml:space="preserve"> = 2.789, P ≤ 0.05)</w:t>
      </w:r>
      <w:r w:rsidR="00D810BF" w:rsidRPr="0002421C">
        <w:t xml:space="preserve"> following 24 hours exposure</w:t>
      </w:r>
      <w:r w:rsidR="003773A7" w:rsidRPr="0002421C">
        <w:t xml:space="preserve">. </w:t>
      </w:r>
      <w:r w:rsidR="00D810BF" w:rsidRPr="0002421C">
        <w:t xml:space="preserve">After a 90 minute exposure, IGF-1 was unchanged. </w:t>
      </w:r>
      <w:r w:rsidR="003773A7" w:rsidRPr="0002421C">
        <w:t xml:space="preserve">Results are displayed in </w:t>
      </w:r>
      <w:r w:rsidR="00757ECE">
        <w:fldChar w:fldCharType="begin"/>
      </w:r>
      <w:r w:rsidR="00757ECE">
        <w:instrText xml:space="preserve"> REF _Ref364168686 \h  \* MERGEFORMAT </w:instrText>
      </w:r>
      <w:r w:rsidR="00757ECE">
        <w:fldChar w:fldCharType="separate"/>
      </w:r>
      <w:r w:rsidR="00D2773E" w:rsidRPr="0002421C">
        <w:t xml:space="preserve">Figure </w:t>
      </w:r>
      <w:r w:rsidR="00D2773E">
        <w:rPr>
          <w:noProof/>
        </w:rPr>
        <w:t>3.3</w:t>
      </w:r>
      <w:r w:rsidR="00757ECE">
        <w:fldChar w:fldCharType="end"/>
      </w:r>
      <w:r w:rsidR="003773A7" w:rsidRPr="0002421C">
        <w:t xml:space="preserve"> and </w:t>
      </w:r>
      <w:r w:rsidR="00757ECE">
        <w:fldChar w:fldCharType="begin"/>
      </w:r>
      <w:r w:rsidR="00757ECE">
        <w:instrText xml:space="preserve"> REF _Ref364168687 \h  \* MERGEFORMAT </w:instrText>
      </w:r>
      <w:r w:rsidR="00757ECE">
        <w:fldChar w:fldCharType="separate"/>
      </w:r>
      <w:r w:rsidR="00D2773E" w:rsidRPr="0002421C">
        <w:t xml:space="preserve">Figure </w:t>
      </w:r>
      <w:r w:rsidR="00D2773E">
        <w:rPr>
          <w:noProof/>
        </w:rPr>
        <w:t>3.4</w:t>
      </w:r>
      <w:r w:rsidR="00757ECE">
        <w:fldChar w:fldCharType="end"/>
      </w:r>
      <w:r w:rsidR="003773A7" w:rsidRPr="0002421C">
        <w:t>.</w:t>
      </w:r>
    </w:p>
    <w:p w14:paraId="3612618F" w14:textId="77777777" w:rsidR="002A754B" w:rsidRDefault="002A754B" w:rsidP="00385F70"/>
    <w:p w14:paraId="7A357859" w14:textId="77777777" w:rsidR="002A754B" w:rsidRPr="0002421C" w:rsidRDefault="002A754B" w:rsidP="00385F70"/>
    <w:p w14:paraId="7056E085" w14:textId="1536690A" w:rsidR="003773A7" w:rsidRPr="0002421C" w:rsidRDefault="002759E6" w:rsidP="007E728B">
      <w:pPr>
        <w:pStyle w:val="ListParagraph"/>
        <w:numPr>
          <w:ilvl w:val="0"/>
          <w:numId w:val="0"/>
        </w:numPr>
        <w:ind w:left="360"/>
      </w:pPr>
      <w:r>
        <w:rPr>
          <w:rFonts w:cs="Times New Roman"/>
          <w:noProof/>
        </w:rPr>
        <w:lastRenderedPageBreak/>
        <mc:AlternateContent>
          <mc:Choice Requires="wps">
            <w:drawing>
              <wp:anchor distT="0" distB="0" distL="114300" distR="114300" simplePos="0" relativeHeight="251752448" behindDoc="0" locked="0" layoutInCell="1" allowOverlap="1" wp14:anchorId="64177730" wp14:editId="7B841569">
                <wp:simplePos x="0" y="0"/>
                <wp:positionH relativeFrom="column">
                  <wp:posOffset>3686810</wp:posOffset>
                </wp:positionH>
                <wp:positionV relativeFrom="paragraph">
                  <wp:posOffset>770890</wp:posOffset>
                </wp:positionV>
                <wp:extent cx="284480" cy="237490"/>
                <wp:effectExtent l="0" t="0" r="1270" b="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37490"/>
                        </a:xfrm>
                        <a:prstGeom prst="rect">
                          <a:avLst/>
                        </a:prstGeom>
                        <a:solidFill>
                          <a:srgbClr val="FFFFFF"/>
                        </a:solidFill>
                        <a:ln w="9525">
                          <a:noFill/>
                          <a:miter lim="800000"/>
                          <a:headEnd/>
                          <a:tailEnd/>
                        </a:ln>
                      </wps:spPr>
                      <wps:txbx>
                        <w:txbxContent>
                          <w:p w14:paraId="5EC1F6C8" w14:textId="77777777" w:rsidR="00B53C7C" w:rsidRDefault="00B53C7C" w:rsidP="00123A26">
                            <w:pPr>
                              <w:jc w:val="center"/>
                            </w:pP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77730" id="_x0000_s1317" type="#_x0000_t202" style="position:absolute;left:0;text-align:left;margin-left:290.3pt;margin-top:60.7pt;width:22.4pt;height:1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" stroked="f">
                <v:textbox>
                  <w:txbxContent>
                    <w:p w14:paraId="5EC1F6C8" w14:textId="77777777" w:rsidR="00B53C7C" w:rsidRDefault="00B53C7C" w:rsidP="00123A26">
                      <w:pPr>
                        <w:jc w:val="center"/>
                      </w:pPr>
                      <w:r>
                        <w:t>*</w:t>
                      </w:r>
                    </w:p>
                  </w:txbxContent>
                </v:textbox>
              </v:shape>
            </w:pict>
          </mc:Fallback>
        </mc:AlternateContent>
      </w:r>
      <w:r w:rsidR="00C22E9B" w:rsidRPr="0002421C">
        <w:rPr>
          <w:rFonts w:cs="Times New Roman"/>
          <w:noProof/>
        </w:rPr>
        <w:t xml:space="preserve"> </w:t>
      </w:r>
      <w:r w:rsidR="003773A7" w:rsidRPr="0002421C">
        <w:rPr>
          <w:rFonts w:cs="Times New Roman"/>
          <w:noProof/>
        </w:rPr>
        <w:drawing>
          <wp:inline distT="0" distB="0" distL="0" distR="0" wp14:anchorId="73445615" wp14:editId="42D849D5">
            <wp:extent cx="4586400" cy="2415600"/>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FF047A0" w14:textId="2A6B59EE" w:rsidR="003773A7" w:rsidRPr="0002421C" w:rsidRDefault="003773A7" w:rsidP="003773A7">
      <w:pPr>
        <w:pStyle w:val="Caption"/>
      </w:pPr>
      <w:bookmarkStart w:id="107" w:name="_Ref364168686"/>
      <w:bookmarkStart w:id="108" w:name="_Toc394743332"/>
      <w:r w:rsidRPr="0002421C">
        <w:t xml:space="preserve">Figure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CA4B96">
        <w:t>.</w:t>
      </w:r>
      <w:fldSimple w:instr=" SEQ Figure \* ARABIC \s 1 ">
        <w:r w:rsidR="00D2773E">
          <w:rPr>
            <w:noProof/>
          </w:rPr>
          <w:t>3</w:t>
        </w:r>
      </w:fldSimple>
      <w:bookmarkEnd w:id="107"/>
      <w:r w:rsidRPr="0002421C">
        <w:t>. Myostatin mRNA expression levels from C</w:t>
      </w:r>
      <w:r w:rsidRPr="0002421C">
        <w:rPr>
          <w:vertAlign w:val="subscript"/>
        </w:rPr>
        <w:t>2</w:t>
      </w:r>
      <w:r w:rsidRPr="0002421C">
        <w:t>C</w:t>
      </w:r>
      <w:r w:rsidRPr="0002421C">
        <w:rPr>
          <w:vertAlign w:val="subscript"/>
        </w:rPr>
        <w:t>12</w:t>
      </w:r>
      <w:r w:rsidR="007B0527" w:rsidRPr="0002421C">
        <w:t xml:space="preserve"> myotube cultures at 24 h</w:t>
      </w:r>
      <w:r w:rsidRPr="0002421C">
        <w:t>, as determined by qPCR. C</w:t>
      </w:r>
      <w:r w:rsidRPr="0002421C">
        <w:rPr>
          <w:vertAlign w:val="subscript"/>
        </w:rPr>
        <w:t>T</w:t>
      </w:r>
      <w:r w:rsidRPr="0002421C">
        <w:t xml:space="preserve"> values were normalised to an internal housekeeping gene (RPII</w:t>
      </w:r>
      <w:r w:rsidR="004079B6" w:rsidRPr="0002421C">
        <w:t>-β</w:t>
      </w:r>
      <w:r w:rsidRPr="0002421C">
        <w:t>) and expressed relative to levels recorded at 0 hours (n = 15).</w:t>
      </w:r>
      <w:r w:rsidR="00F2382B" w:rsidRPr="0002421C">
        <w:t xml:space="preserve"> </w:t>
      </w:r>
      <w:r w:rsidR="00F2382B" w:rsidRPr="0002421C">
        <w:rPr>
          <w:vertAlign w:val="superscript"/>
        </w:rPr>
        <w:t>*</w:t>
      </w:r>
      <w:r w:rsidRPr="0002421C">
        <w:t>Greater than normoxia, P ≤ 0.01.</w:t>
      </w:r>
      <w:bookmarkEnd w:id="108"/>
    </w:p>
    <w:p w14:paraId="4FF8A1F6" w14:textId="77777777" w:rsidR="003773A7" w:rsidRPr="0002421C" w:rsidRDefault="00B32033" w:rsidP="003773A7">
      <w:pPr>
        <w:pStyle w:val="ListParagraph"/>
        <w:keepNext/>
        <w:numPr>
          <w:ilvl w:val="0"/>
          <w:numId w:val="0"/>
        </w:numPr>
        <w:ind w:left="360"/>
      </w:pPr>
      <w:r w:rsidRPr="0002421C">
        <w:rPr>
          <w:noProof/>
        </w:rPr>
        <w:drawing>
          <wp:inline distT="0" distB="0" distL="0" distR="0" wp14:anchorId="74546C9F" wp14:editId="3945A1CF">
            <wp:extent cx="4586400" cy="2415600"/>
            <wp:effectExtent l="0" t="0" r="0" b="0"/>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06A363C" w14:textId="60504D1B" w:rsidR="003773A7" w:rsidRPr="0002421C" w:rsidRDefault="003773A7" w:rsidP="003773A7">
      <w:pPr>
        <w:pStyle w:val="Caption"/>
      </w:pPr>
      <w:bookmarkStart w:id="109" w:name="_Ref364168687"/>
      <w:bookmarkStart w:id="110" w:name="_Toc394743333"/>
      <w:r w:rsidRPr="0002421C">
        <w:t xml:space="preserve">Figure </w:t>
      </w:r>
      <w:r w:rsidR="00EF4769">
        <w:fldChar w:fldCharType="begin"/>
      </w:r>
      <w:r w:rsidR="00EF4769">
        <w:instrText xml:space="preserve"> STYLEREF 1 \s </w:instrText>
      </w:r>
      <w:r w:rsidR="00EF4769">
        <w:fldChar w:fldCharType="separate"/>
      </w:r>
      <w:r w:rsidR="00D2773E">
        <w:rPr>
          <w:noProof/>
        </w:rPr>
        <w:t>3</w:t>
      </w:r>
      <w:r w:rsidR="00EF4769">
        <w:rPr>
          <w:noProof/>
        </w:rPr>
        <w:fldChar w:fldCharType="end"/>
      </w:r>
      <w:r w:rsidR="00CA4B96">
        <w:t>.</w:t>
      </w:r>
      <w:fldSimple w:instr=" SEQ Figure \* ARABIC \s 1 ">
        <w:r w:rsidR="00D2773E">
          <w:rPr>
            <w:noProof/>
          </w:rPr>
          <w:t>4</w:t>
        </w:r>
      </w:fldSimple>
      <w:bookmarkEnd w:id="109"/>
      <w:r w:rsidRPr="0002421C">
        <w:t>. IGF-1 mRNA expression levels from C</w:t>
      </w:r>
      <w:r w:rsidRPr="0002421C">
        <w:rPr>
          <w:vertAlign w:val="subscript"/>
        </w:rPr>
        <w:t>2</w:t>
      </w:r>
      <w:r w:rsidRPr="0002421C">
        <w:t>C</w:t>
      </w:r>
      <w:r w:rsidRPr="0002421C">
        <w:rPr>
          <w:vertAlign w:val="subscript"/>
        </w:rPr>
        <w:t>12</w:t>
      </w:r>
      <w:r w:rsidRPr="0002421C">
        <w:t xml:space="preserve"> myotube cultures at </w:t>
      </w:r>
      <w:r w:rsidR="007B0527" w:rsidRPr="0002421C">
        <w:t>90 min</w:t>
      </w:r>
      <w:r w:rsidR="00D810BF" w:rsidRPr="0002421C">
        <w:t xml:space="preserve">s and </w:t>
      </w:r>
      <w:r w:rsidR="007B0527" w:rsidRPr="0002421C">
        <w:t>24 h</w:t>
      </w:r>
      <w:r w:rsidRPr="0002421C">
        <w:t>, as determined by qPCR. C</w:t>
      </w:r>
      <w:r w:rsidRPr="0002421C">
        <w:rPr>
          <w:vertAlign w:val="subscript"/>
        </w:rPr>
        <w:t>T</w:t>
      </w:r>
      <w:r w:rsidRPr="0002421C">
        <w:t xml:space="preserve"> values were normalised to an internal housekeeping gene (RPII</w:t>
      </w:r>
      <w:r w:rsidR="004079B6" w:rsidRPr="0002421C">
        <w:t>-β</w:t>
      </w:r>
      <w:r w:rsidRPr="0002421C">
        <w:t xml:space="preserve">) and expressed relative to levels recorded at 0 hours </w:t>
      </w:r>
      <w:r w:rsidR="00BA22E0" w:rsidRPr="0002421C">
        <w:t>(n = 10 for 90 mins and n = 15 for 24 h)</w:t>
      </w:r>
      <w:r w:rsidRPr="0002421C">
        <w:t>.</w:t>
      </w:r>
      <w:r w:rsidR="00F2382B" w:rsidRPr="0002421C">
        <w:t xml:space="preserve"> </w:t>
      </w:r>
      <w:r w:rsidR="00F2382B" w:rsidRPr="0002421C">
        <w:rPr>
          <w:vertAlign w:val="superscript"/>
        </w:rPr>
        <w:t>*</w:t>
      </w:r>
      <w:r w:rsidR="00250503">
        <w:t>less than normoxia</w:t>
      </w:r>
      <w:r w:rsidRPr="0002421C">
        <w:t>, P ≤ 0.05.</w:t>
      </w:r>
      <w:bookmarkEnd w:id="110"/>
    </w:p>
    <w:p w14:paraId="55AF436F" w14:textId="038F7288" w:rsidR="00B45D5E" w:rsidRPr="0002421C" w:rsidRDefault="007E728B" w:rsidP="003773A7">
      <w:r w:rsidRPr="0002421C">
        <w:t xml:space="preserve">Also measured following </w:t>
      </w:r>
      <w:r w:rsidR="00D810BF" w:rsidRPr="0002421C">
        <w:t xml:space="preserve">90 minutes and </w:t>
      </w:r>
      <w:r w:rsidRPr="0002421C">
        <w:t>24 hours of exposure to hypoxia</w:t>
      </w:r>
      <w:r w:rsidR="0071625B" w:rsidRPr="0002421C">
        <w:t xml:space="preserve"> (</w:t>
      </w:r>
      <w:r w:rsidR="0041660E">
        <w:t>F</w:t>
      </w:r>
      <w:r w:rsidR="0041660E" w:rsidRPr="0041660E">
        <w:rPr>
          <w:vertAlign w:val="subscript"/>
        </w:rPr>
        <w:t>I</w:t>
      </w:r>
      <w:r w:rsidR="0041660E">
        <w:t>O</w:t>
      </w:r>
      <w:r w:rsidR="0041660E" w:rsidRPr="0041660E">
        <w:rPr>
          <w:vertAlign w:val="subscript"/>
        </w:rPr>
        <w:t>2</w:t>
      </w:r>
      <w:r w:rsidR="0041660E">
        <w:t xml:space="preserve"> &lt; 0.05</w:t>
      </w:r>
      <w:r w:rsidR="0071625B" w:rsidRPr="0002421C">
        <w:t>)</w:t>
      </w:r>
      <w:r w:rsidRPr="0002421C">
        <w:t xml:space="preserve"> was the mRNA</w:t>
      </w:r>
      <w:r w:rsidR="00667CFE" w:rsidRPr="0002421C">
        <w:t xml:space="preserve"> expression</w:t>
      </w:r>
      <w:r w:rsidRPr="0002421C">
        <w:t xml:space="preserve"> of the oxygen sensing gene </w:t>
      </w:r>
      <w:r w:rsidR="003773A7" w:rsidRPr="0002421C">
        <w:t>HIF-1α</w:t>
      </w:r>
      <w:r w:rsidR="0071625B" w:rsidRPr="0002421C">
        <w:t>, n</w:t>
      </w:r>
      <w:r w:rsidRPr="0002421C">
        <w:t xml:space="preserve">o significant change was found between </w:t>
      </w:r>
      <w:r w:rsidR="0071625B" w:rsidRPr="0002421C">
        <w:t>the normoxic and hypoxic condition</w:t>
      </w:r>
      <w:r w:rsidRPr="0002421C">
        <w:t xml:space="preserve">. </w:t>
      </w:r>
    </w:p>
    <w:p w14:paraId="3FBAD689" w14:textId="77777777" w:rsidR="00DA05B9" w:rsidRPr="0002421C" w:rsidRDefault="007E728B" w:rsidP="006C7E19">
      <w:pPr>
        <w:pStyle w:val="Heading2"/>
      </w:pPr>
      <w:bookmarkStart w:id="111" w:name="_Toc394427329"/>
      <w:r w:rsidRPr="0002421C">
        <w:lastRenderedPageBreak/>
        <w:t>D</w:t>
      </w:r>
      <w:r w:rsidR="00DA05B9" w:rsidRPr="0002421C">
        <w:t>iscussion</w:t>
      </w:r>
      <w:bookmarkEnd w:id="111"/>
    </w:p>
    <w:p w14:paraId="7DC51E1B" w14:textId="2259BA3B" w:rsidR="00CA0FF5" w:rsidRPr="0002421C" w:rsidRDefault="00DA05B9" w:rsidP="00DA05B9">
      <w:r w:rsidRPr="0002421C">
        <w:t xml:space="preserve">The aim of the present study was to examine the effect of acute </w:t>
      </w:r>
      <w:r w:rsidR="00A768AA" w:rsidRPr="0002421C">
        <w:t xml:space="preserve">physiological </w:t>
      </w:r>
      <w:r w:rsidRPr="0002421C">
        <w:t xml:space="preserve">hypoxia </w:t>
      </w:r>
      <w:r w:rsidR="00CA0FF5" w:rsidRPr="0002421C">
        <w:t>(</w:t>
      </w:r>
      <w:r w:rsidR="0041660E">
        <w:t>F</w:t>
      </w:r>
      <w:r w:rsidR="0041660E" w:rsidRPr="0041660E">
        <w:rPr>
          <w:vertAlign w:val="subscript"/>
        </w:rPr>
        <w:t>I</w:t>
      </w:r>
      <w:r w:rsidR="0041660E">
        <w:t>O</w:t>
      </w:r>
      <w:r w:rsidR="0041660E" w:rsidRPr="0041660E">
        <w:rPr>
          <w:vertAlign w:val="subscript"/>
        </w:rPr>
        <w:t>2</w:t>
      </w:r>
      <w:r w:rsidR="0041660E">
        <w:t xml:space="preserve"> 0.05</w:t>
      </w:r>
      <w:r w:rsidR="00CA0FF5" w:rsidRPr="0002421C">
        <w:t>, 24 h</w:t>
      </w:r>
      <w:r w:rsidRPr="0002421C">
        <w:t xml:space="preserve">) on </w:t>
      </w:r>
      <w:r w:rsidR="00C60EB1">
        <w:t>skeletal muscle atrophy</w:t>
      </w:r>
      <w:r w:rsidRPr="0002421C">
        <w:t xml:space="preserve"> through the mea</w:t>
      </w:r>
      <w:r w:rsidR="00CA0FF5" w:rsidRPr="0002421C">
        <w:t xml:space="preserve">surement of myostatin, </w:t>
      </w:r>
      <w:r w:rsidR="00F2382B" w:rsidRPr="0002421C">
        <w:t xml:space="preserve">IGF-1, </w:t>
      </w:r>
      <w:r w:rsidR="00CA0FF5" w:rsidRPr="0002421C">
        <w:t>MURF</w:t>
      </w:r>
      <w:r w:rsidR="000A298D" w:rsidRPr="0002421C">
        <w:t>-</w:t>
      </w:r>
      <w:r w:rsidR="00CA0FF5" w:rsidRPr="0002421C">
        <w:t xml:space="preserve">1, </w:t>
      </w:r>
      <w:r w:rsidRPr="0002421C">
        <w:t>MAFbx</w:t>
      </w:r>
      <w:r w:rsidR="00CA0FF5" w:rsidRPr="0002421C">
        <w:t xml:space="preserve"> and HIF-1</w:t>
      </w:r>
      <w:r w:rsidR="00CA0FF5" w:rsidRPr="0002421C">
        <w:rPr>
          <w:rFonts w:ascii="Calibri" w:hAnsi="Calibri"/>
        </w:rPr>
        <w:t>α</w:t>
      </w:r>
      <w:r w:rsidR="00CA0FF5" w:rsidRPr="0002421C">
        <w:t xml:space="preserve"> mRNA expression</w:t>
      </w:r>
      <w:r w:rsidRPr="0002421C">
        <w:t>. The ma</w:t>
      </w:r>
      <w:r w:rsidR="00A768AA" w:rsidRPr="0002421C">
        <w:t>in findings inclu</w:t>
      </w:r>
      <w:r w:rsidR="00CA0FF5" w:rsidRPr="0002421C">
        <w:t>de significant increases in MURF</w:t>
      </w:r>
      <w:r w:rsidR="000A298D" w:rsidRPr="0002421C">
        <w:t>-</w:t>
      </w:r>
      <w:r w:rsidR="00CA0FF5" w:rsidRPr="0002421C">
        <w:t xml:space="preserve">1, MAFbx and myostatin with </w:t>
      </w:r>
      <w:r w:rsidR="007B0527" w:rsidRPr="0002421C">
        <w:t>a significant decrease</w:t>
      </w:r>
      <w:r w:rsidR="00CA0FF5" w:rsidRPr="0002421C">
        <w:t xml:space="preserve"> in IGF-1</w:t>
      </w:r>
      <w:r w:rsidR="00973165" w:rsidRPr="0002421C">
        <w:t xml:space="preserve"> following 24 hours exposure</w:t>
      </w:r>
      <w:r w:rsidR="00CA0FF5" w:rsidRPr="0002421C">
        <w:t>.</w:t>
      </w:r>
      <w:r w:rsidR="00973165" w:rsidRPr="0002421C">
        <w:t xml:space="preserve"> Post 90 minute exposure, </w:t>
      </w:r>
      <w:r w:rsidR="007B0527" w:rsidRPr="0002421C">
        <w:t>both</w:t>
      </w:r>
      <w:r w:rsidR="00973165" w:rsidRPr="0002421C">
        <w:t xml:space="preserve"> MURF-1</w:t>
      </w:r>
      <w:r w:rsidR="007B0527" w:rsidRPr="0002421C">
        <w:t xml:space="preserve"> and MAFbx were</w:t>
      </w:r>
      <w:r w:rsidR="00973165" w:rsidRPr="0002421C">
        <w:t xml:space="preserve"> increased</w:t>
      </w:r>
      <w:r w:rsidR="007B0527" w:rsidRPr="0002421C">
        <w:t>, but IGF-1 remained unchanged</w:t>
      </w:r>
      <w:r w:rsidR="00973165" w:rsidRPr="0002421C">
        <w:t>.</w:t>
      </w:r>
      <w:r w:rsidR="00CA0FF5" w:rsidRPr="0002421C">
        <w:t xml:space="preserve"> </w:t>
      </w:r>
      <w:r w:rsidR="00A768AA" w:rsidRPr="0002421C">
        <w:t xml:space="preserve">No change was observed for </w:t>
      </w:r>
      <w:r w:rsidR="00CA0FF5" w:rsidRPr="0002421C">
        <w:t>HIF-1α</w:t>
      </w:r>
      <w:r w:rsidR="00973165" w:rsidRPr="0002421C">
        <w:t xml:space="preserve"> following either 90 minutes or 24 hours hypoxic exposure</w:t>
      </w:r>
      <w:r w:rsidR="00CA0FF5" w:rsidRPr="0002421C">
        <w:t xml:space="preserve">. </w:t>
      </w:r>
    </w:p>
    <w:p w14:paraId="0E20F7EF" w14:textId="6C096606" w:rsidR="000121CD" w:rsidRPr="0002421C" w:rsidRDefault="000121CD" w:rsidP="000121CD">
      <w:r w:rsidRPr="0002421C">
        <w:t xml:space="preserve">It has been previously demonstrated that prolonged exposure to hypoxia leads to skeletal muscle atrophy </w:t>
      </w:r>
      <w:r w:rsidR="007713B9" w:rsidRPr="0002421C">
        <w:fldChar w:fldCharType="begin">
          <w:fldData xml:space="preserve">PEVuZE5vdGU+PENpdGU+PEF1dGhvcj5HcmVlbjwvQXV0aG9yPjxZZWFyPjE5ODk8L1llYXI+PFJl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cmlvZGljYWw+PHBhZ2VzPjI0NTQtMjQ2MTwvcGFnZXM+PHZvbHVtZT42Njwvdm9sdW1lPjxudW1i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</w:fldData>
        </w:fldChar>
      </w:r>
      <w:r w:rsidR="00664BCA">
        <w:instrText xml:space="preserve"> ADDIN EN.CITE </w:instrText>
      </w:r>
      <w:r w:rsidR="00664BCA">
        <w:fldChar w:fldCharType="begin">
          <w:fldData xml:space="preserve">PEVuZE5vdGU+PENpdGU+PEF1dGhvcj5HcmVlbjwvQXV0aG9yPjxZZWFyPjE5ODk8L1llYXI+PFJl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cmlvZGljYWw+PHBhZ2VzPjI0NTQtMjQ2MTwvcGFnZXM+PHZvbHVtZT42Njwvdm9sdW1lPjxudW1i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</w:fldData>
        </w:fldChar>
      </w:r>
      <w:r w:rsidR="00664BCA">
        <w:instrText xml:space="preserve"> ADDIN EN.CITE.DATA </w:instrText>
      </w:r>
      <w:r w:rsidR="00664BCA">
        <w:fldChar w:fldCharType="end"/>
      </w:r>
      <w:r w:rsidR="007713B9" w:rsidRPr="0002421C">
        <w:fldChar w:fldCharType="separate"/>
      </w:r>
      <w:r w:rsidR="00BF5B72" w:rsidRPr="0002421C">
        <w:rPr>
          <w:noProof/>
        </w:rPr>
        <w:t>(</w:t>
      </w:r>
      <w:hyperlink w:anchor="_ENREF_113" w:tooltip="Green, 1989 #37" w:history="1">
        <w:r w:rsidR="00664BCA" w:rsidRPr="0002421C">
          <w:rPr>
            <w:noProof/>
          </w:rPr>
          <w:t>Green, et al., 1989</w:t>
        </w:r>
      </w:hyperlink>
      <w:r w:rsidR="00BF5B72" w:rsidRPr="0002421C">
        <w:rPr>
          <w:noProof/>
        </w:rPr>
        <w:t xml:space="preserve">; </w:t>
      </w:r>
      <w:hyperlink w:anchor="_ENREF_171" w:tooltip="MacDougall, 1991 #38" w:history="1">
        <w:r w:rsidR="00664BCA" w:rsidRPr="0002421C">
          <w:rPr>
            <w:noProof/>
          </w:rPr>
          <w:t>MacDougall, et al., 1991</w:t>
        </w:r>
      </w:hyperlink>
      <w:r w:rsidR="00BF5B72" w:rsidRPr="0002421C">
        <w:rPr>
          <w:noProof/>
        </w:rPr>
        <w:t xml:space="preserve">; </w:t>
      </w:r>
      <w:hyperlink w:anchor="_ENREF_176" w:tooltip="Mancinelli, 2011 #292" w:history="1">
        <w:r w:rsidR="00664BCA" w:rsidRPr="0002421C">
          <w:rPr>
            <w:noProof/>
          </w:rPr>
          <w:t>Mancinelli, et al., 2011</w:t>
        </w:r>
      </w:hyperlink>
      <w:r w:rsidR="00BF5B72" w:rsidRPr="0002421C">
        <w:rPr>
          <w:noProof/>
        </w:rPr>
        <w:t>)</w:t>
      </w:r>
      <w:r w:rsidR="007713B9" w:rsidRPr="0002421C">
        <w:fldChar w:fldCharType="end"/>
      </w:r>
      <w:r w:rsidR="00C110C2" w:rsidRPr="0002421C">
        <w:t>;</w:t>
      </w:r>
      <w:r w:rsidRPr="0002421C">
        <w:t xml:space="preserve"> however the mechanisms underlying this response are </w:t>
      </w:r>
      <w:r w:rsidR="00C110C2" w:rsidRPr="0002421C">
        <w:t xml:space="preserve">still </w:t>
      </w:r>
      <w:r w:rsidRPr="0002421C">
        <w:t xml:space="preserve">poorly understood. </w:t>
      </w:r>
      <w:r w:rsidR="005C71E3" w:rsidRPr="0002421C">
        <w:t xml:space="preserve">A change in either protein synthesis or degradation can have important implications for skeletal muscle mass </w:t>
      </w:r>
      <w:r w:rsidR="007713B9" w:rsidRPr="0002421C">
        <w:fldChar w:fldCharType="begin"/>
      </w:r>
      <w:r w:rsidR="00664BCA">
        <w:instrText xml:space="preserve"> ADDIN EN.CITE &lt;EndNote&gt;&lt;Cite&gt;&lt;Author&gt;Caron&lt;/Author&gt;&lt;Year&gt;2009&lt;/Year&gt;&lt;RecNum&gt;74&lt;/RecNum&gt;&lt;DisplayText&gt;(Caron, et al., 2009)&lt;/DisplayText&gt;&lt;record&gt;&lt;rec-number&gt;74&lt;/rec-number&gt;&lt;foreign-keys&gt;&lt;key app="EN" db-id="sw5f5fersv25dpepzwd5tvw85xxfx2wrtprz"&gt;74&lt;/key&gt;&lt;/foreign-keys&gt;&lt;ref-type name="Journal Article"&gt;17&lt;/ref-type&gt;&lt;contributors&gt;&lt;authors&gt;&lt;author&gt;Caron, M. A.&lt;/author&gt;&lt;author&gt;Theriault, M. E.&lt;/author&gt;&lt;author&gt;Pare, M. E.&lt;/author&gt;&lt;author&gt;Maltais, F.&lt;/author&gt;&lt;author&gt;Debigare, R.&lt;/author&gt;&lt;/authors&gt;&lt;/contributors&gt;&lt;auth-address&gt;Centre de recherche de l&amp;apos; Institut Universitaire de Cardiologie et de Pneumologie de l&amp;apos;Universite Laval, 2725 Chemin Ste-Foy, Quebec City, QC, Canada, G1V 4G5.&lt;/auth-address&gt;&lt;titles&gt;&lt;title&gt;Hypoxia alters contractile protein homeostasis in L6 myotubes&lt;/title&gt;&lt;secondary-title&gt;FEBS Letters&lt;/secondary-title&gt;&lt;alt-title&gt;FEBS Lett&lt;/alt-title&gt;&lt;/titles&gt;&lt;periodical&gt;&lt;full-title&gt;FEBS letters&lt;/full-title&gt;&lt;abbr-1&gt;FEBS Lett&lt;/abbr-1&gt;&lt;/periodical&gt;&lt;alt-periodical&gt;&lt;full-title&gt;FEBS letters&lt;/full-title&gt;&lt;abbr-1&gt;FEBS Lett&lt;/abbr-1&gt;&lt;/alt-periodical&gt;&lt;pages&gt;1528-34&lt;/pages&gt;&lt;volume&gt;583&lt;/volume&gt;&lt;number&gt;9&lt;/number&gt;&lt;edition&gt;2009/04/15&lt;/edition&gt;&lt;keywords&gt;&lt;keyword&gt;Animals&lt;/keyword&gt;&lt;keyword&gt;Base Sequence&lt;/keyword&gt;&lt;keyword&gt;Blotting, Western&lt;/keyword&gt;&lt;keyword&gt;*Cell Hypoxia&lt;/keyword&gt;&lt;keyword&gt;Cell Line&lt;/keyword&gt;&lt;keyword&gt;DNA Primers&lt;/keyword&gt;&lt;keyword&gt;*Homeostasis&lt;/keyword&gt;&lt;keyword&gt;Hydrolysis&lt;/keyword&gt;&lt;keyword&gt;Muscle Contraction&lt;/keyword&gt;&lt;keyword&gt;Muscle Fibers, Skeletal/*metabolism&lt;/keyword&gt;&lt;keyword&gt;Muscle Proteins/*metabolism&lt;/keyword&gt;&lt;keyword&gt;Polymerase Chain Reaction&lt;/keyword&gt;&lt;keyword&gt;Rats&lt;/keyword&gt;&lt;/keywords&gt;&lt;dates&gt;&lt;year&gt;2009&lt;/year&gt;&lt;pub-dates&gt;&lt;date&gt;May 6&lt;/date&gt;&lt;/pub-dates&gt;&lt;/dates&gt;&lt;isbn&gt;1873-3468 (Electronic)&amp;#xD;0014-5793 (Linking)&lt;/isbn&gt;&lt;accession-num&gt;19364505&lt;/accession-num&gt;&lt;urls&gt;&lt;related-urls&gt;&lt;url&gt;http://www.ncbi.nlm.nih.gov/pubmed/19364505&lt;/url&gt;&lt;/related-urls&gt;&lt;/urls&gt;&lt;electronic-resource-num&gt;10.1016/j.febslet.2009.04.006&lt;/electronic-resource-num&gt;&lt;language&gt;eng&lt;/language&gt;&lt;/record&gt;&lt;/Cite&gt;&lt;/EndNote&gt;</w:instrText>
      </w:r>
      <w:r w:rsidR="007713B9" w:rsidRPr="0002421C">
        <w:fldChar w:fldCharType="separate"/>
      </w:r>
      <w:r w:rsidR="00BF5B72" w:rsidRPr="0002421C">
        <w:rPr>
          <w:noProof/>
        </w:rPr>
        <w:t>(</w:t>
      </w:r>
      <w:hyperlink w:anchor="_ENREF_41" w:tooltip="Caron, 2009 #74" w:history="1">
        <w:r w:rsidR="00664BCA" w:rsidRPr="0002421C">
          <w:rPr>
            <w:noProof/>
          </w:rPr>
          <w:t>Caron, et al., 2009</w:t>
        </w:r>
      </w:hyperlink>
      <w:r w:rsidR="00BF5B72" w:rsidRPr="0002421C">
        <w:rPr>
          <w:noProof/>
        </w:rPr>
        <w:t>)</w:t>
      </w:r>
      <w:r w:rsidR="007713B9" w:rsidRPr="0002421C">
        <w:fldChar w:fldCharType="end"/>
      </w:r>
      <w:r w:rsidR="00C110C2" w:rsidRPr="0002421C">
        <w:t xml:space="preserve"> and therefore understanding hypoxia-induced atrophy is vital</w:t>
      </w:r>
      <w:r w:rsidR="005C71E3" w:rsidRPr="0002421C">
        <w:t xml:space="preserve">. </w:t>
      </w:r>
      <w:r w:rsidRPr="0002421C">
        <w:t xml:space="preserve">Research exploring the role of intracellular signalling </w:t>
      </w:r>
      <w:r w:rsidR="006759EE" w:rsidRPr="0002421C">
        <w:t>in several models of</w:t>
      </w:r>
      <w:r w:rsidRPr="0002421C">
        <w:t xml:space="preserve"> skeletal</w:t>
      </w:r>
      <w:r w:rsidR="005C71E3" w:rsidRPr="0002421C">
        <w:t xml:space="preserve"> muscle atrophy </w:t>
      </w:r>
      <w:r w:rsidR="006759EE" w:rsidRPr="0002421C">
        <w:t>(e.g. starvation, denervation,</w:t>
      </w:r>
      <w:r w:rsidRPr="0002421C">
        <w:t xml:space="preserve"> disease</w:t>
      </w:r>
      <w:r w:rsidR="006759EE" w:rsidRPr="0002421C">
        <w:t xml:space="preserve">, immobilisation) </w:t>
      </w:r>
      <w:r w:rsidRPr="0002421C">
        <w:t xml:space="preserve">have appointed several </w:t>
      </w:r>
      <w:r w:rsidR="006759EE" w:rsidRPr="0002421C">
        <w:t>pathways responsible which</w:t>
      </w:r>
      <w:r w:rsidR="00C110C2" w:rsidRPr="0002421C">
        <w:t xml:space="preserve"> </w:t>
      </w:r>
      <w:r w:rsidR="00EA6E20" w:rsidRPr="0002421C">
        <w:t>include</w:t>
      </w:r>
      <w:r w:rsidR="006759EE" w:rsidRPr="0002421C">
        <w:t xml:space="preserve"> </w:t>
      </w:r>
      <w:r w:rsidR="00EA6E20" w:rsidRPr="0002421C">
        <w:t xml:space="preserve">the IGF/PI3k/Akt pathway, and the </w:t>
      </w:r>
      <w:r w:rsidR="005C71E3" w:rsidRPr="0002421C">
        <w:t>PI3</w:t>
      </w:r>
      <w:r w:rsidR="00C110C2" w:rsidRPr="0002421C">
        <w:t>k</w:t>
      </w:r>
      <w:r w:rsidR="00EA6E20" w:rsidRPr="0002421C">
        <w:t xml:space="preserve">/Akt/foxO pathway.  </w:t>
      </w:r>
    </w:p>
    <w:p w14:paraId="21D444B2" w14:textId="13BA91CC" w:rsidR="00EE5469" w:rsidRPr="0002421C" w:rsidRDefault="00CE0B63" w:rsidP="00DA05B9">
      <w:r w:rsidRPr="0002421C">
        <w:t>T</w:t>
      </w:r>
      <w:r w:rsidR="00EE5469" w:rsidRPr="0002421C">
        <w:t xml:space="preserve">he </w:t>
      </w:r>
      <w:r w:rsidR="009049A4" w:rsidRPr="0002421C">
        <w:t>role of the PI3k/Akt/foxO pathway in skeletal muscle atrophy/protein degradation</w:t>
      </w:r>
      <w:r w:rsidRPr="0002421C">
        <w:t xml:space="preserve"> has been extensively reviewed </w:t>
      </w:r>
      <w:r w:rsidR="007713B9" w:rsidRPr="0002421C">
        <w:fldChar w:fldCharType="begin">
          <w:fldData xml:space="preserve">PEVuZE5vdGU+PENpdGU+PEF1dGhvcj5Cb25hbGRvPC9BdXRob3I+PFllYXI+MjAxMzwvWWVhcj48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</w:fldData>
        </w:fldChar>
      </w:r>
      <w:r w:rsidR="00F11DE0" w:rsidRPr="0002421C">
        <w:instrText xml:space="preserve"> ADDIN EN.CITE </w:instrText>
      </w:r>
      <w:r w:rsidR="007713B9" w:rsidRPr="0002421C">
        <w:fldChar w:fldCharType="begin">
          <w:fldData xml:space="preserve">PEVuZE5vdGU+PENpdGU+PEF1dGhvcj5Cb25hbGRvPC9BdXRob3I+PFllYXI+MjAxMzwvWWVhcj48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</w:fldData>
        </w:fldChar>
      </w:r>
      <w:r w:rsidR="00F11DE0" w:rsidRPr="0002421C">
        <w:instrText xml:space="preserve"> ADDIN EN.CITE.DATA </w:instrText>
      </w:r>
      <w:r w:rsidR="007713B9" w:rsidRPr="0002421C">
        <w:fldChar w:fldCharType="end"/>
      </w:r>
      <w:r w:rsidR="007713B9" w:rsidRPr="0002421C">
        <w:fldChar w:fldCharType="separate"/>
      </w:r>
      <w:r w:rsidR="00F11DE0" w:rsidRPr="0002421C">
        <w:rPr>
          <w:noProof/>
        </w:rPr>
        <w:t>(</w:t>
      </w:r>
      <w:hyperlink w:anchor="_ENREF_28" w:tooltip="Bonaldo, 2013 #526" w:history="1">
        <w:r w:rsidR="00664BCA" w:rsidRPr="0002421C">
          <w:rPr>
            <w:noProof/>
          </w:rPr>
          <w:t>Bonaldo &amp; Sandri, 2013</w:t>
        </w:r>
      </w:hyperlink>
      <w:r w:rsidR="00F11DE0" w:rsidRPr="0002421C">
        <w:rPr>
          <w:noProof/>
        </w:rPr>
        <w:t xml:space="preserve">; </w:t>
      </w:r>
      <w:hyperlink w:anchor="_ENREF_106" w:tooltip="Glass, 2005 #311" w:history="1">
        <w:r w:rsidR="00664BCA" w:rsidRPr="0002421C">
          <w:rPr>
            <w:noProof/>
          </w:rPr>
          <w:t>Glass, 2005</w:t>
        </w:r>
      </w:hyperlink>
      <w:r w:rsidR="00F11DE0" w:rsidRPr="0002421C">
        <w:rPr>
          <w:noProof/>
        </w:rPr>
        <w:t xml:space="preserve">; </w:t>
      </w:r>
      <w:hyperlink w:anchor="_ENREF_141" w:tooltip="Kandarian, 2006 #295" w:history="1">
        <w:r w:rsidR="00664BCA" w:rsidRPr="0002421C">
          <w:rPr>
            <w:noProof/>
          </w:rPr>
          <w:t>Kandarian &amp; Jackman, 2006</w:t>
        </w:r>
      </w:hyperlink>
      <w:r w:rsidR="00F11DE0" w:rsidRPr="0002421C">
        <w:rPr>
          <w:noProof/>
        </w:rPr>
        <w:t>)</w:t>
      </w:r>
      <w:r w:rsidR="007713B9" w:rsidRPr="0002421C">
        <w:fldChar w:fldCharType="end"/>
      </w:r>
      <w:r w:rsidR="009049A4" w:rsidRPr="0002421C">
        <w:t xml:space="preserve">. </w:t>
      </w:r>
      <w:r w:rsidRPr="0002421C">
        <w:t>In summary, this pathway acts via d</w:t>
      </w:r>
      <w:r w:rsidR="009049A4" w:rsidRPr="0002421C">
        <w:t>eactivation of Akt phosphorylation</w:t>
      </w:r>
      <w:r w:rsidRPr="0002421C">
        <w:t>,</w:t>
      </w:r>
      <w:r w:rsidR="009049A4" w:rsidRPr="0002421C">
        <w:t xml:space="preserve"> </w:t>
      </w:r>
      <w:r w:rsidRPr="0002421C">
        <w:t xml:space="preserve">which </w:t>
      </w:r>
      <w:r w:rsidR="005C71E3" w:rsidRPr="0002421C">
        <w:t>activates fox</w:t>
      </w:r>
      <w:r w:rsidR="009049A4" w:rsidRPr="0002421C">
        <w:t xml:space="preserve">O transcription </w:t>
      </w:r>
      <w:r w:rsidRPr="0002421C">
        <w:t xml:space="preserve">factors and in turn </w:t>
      </w:r>
      <w:r w:rsidR="009049A4" w:rsidRPr="0002421C">
        <w:t>increase</w:t>
      </w:r>
      <w:r w:rsidR="004460AC" w:rsidRPr="0002421C">
        <w:t>s</w:t>
      </w:r>
      <w:r w:rsidR="009049A4" w:rsidRPr="0002421C">
        <w:t xml:space="preserve"> the expression of E3 ubiquitin ligating enzymes (e.g. MURF-1 and MAFbx) leading to synthesis of targeted proteins of the ubiquitin proteasome pathway</w:t>
      </w:r>
      <w:r w:rsidR="004460AC" w:rsidRPr="0002421C">
        <w:t xml:space="preserve"> and skeletal muscle atrophy </w:t>
      </w:r>
      <w:r w:rsidR="007713B9" w:rsidRPr="0002421C">
        <w:fldChar w:fldCharType="begin">
          <w:fldData xml:space="preserve">PEVuZE5vdGU+PENpdGU+PEF1dGhvcj5LYW5kYXJpYW48L0F1dGhvcj48WWVhcj4yMDA2PC9ZZWFy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</w:fldData>
        </w:fldChar>
      </w:r>
      <w:r w:rsidR="00BF5B72" w:rsidRPr="0002421C">
        <w:instrText xml:space="preserve"> ADDIN EN.CITE </w:instrText>
      </w:r>
      <w:r w:rsidR="007713B9" w:rsidRPr="0002421C">
        <w:fldChar w:fldCharType="begin">
          <w:fldData xml:space="preserve">PEVuZE5vdGU+PENpdGU+PEF1dGhvcj5LYW5kYXJpYW48L0F1dGhvcj48WWVhcj4yMDA2PC9ZZWFy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</w:fldData>
        </w:fldChar>
      </w:r>
      <w:r w:rsidR="00BF5B72" w:rsidRPr="0002421C">
        <w:instrText xml:space="preserve"> ADDIN EN.CITE.DATA </w:instrText>
      </w:r>
      <w:r w:rsidR="007713B9" w:rsidRPr="0002421C">
        <w:fldChar w:fldCharType="end"/>
      </w:r>
      <w:r w:rsidR="007713B9" w:rsidRPr="0002421C">
        <w:fldChar w:fldCharType="separate"/>
      </w:r>
      <w:r w:rsidR="00BF5B72" w:rsidRPr="0002421C">
        <w:rPr>
          <w:noProof/>
        </w:rPr>
        <w:t>(</w:t>
      </w:r>
      <w:hyperlink w:anchor="_ENREF_72" w:tooltip="Doucet, 2007 #298" w:history="1">
        <w:r w:rsidR="00664BCA" w:rsidRPr="0002421C">
          <w:rPr>
            <w:noProof/>
          </w:rPr>
          <w:t>Doucet, et al., 2007</w:t>
        </w:r>
      </w:hyperlink>
      <w:r w:rsidR="00BF5B72" w:rsidRPr="0002421C">
        <w:rPr>
          <w:noProof/>
        </w:rPr>
        <w:t xml:space="preserve">; </w:t>
      </w:r>
      <w:hyperlink w:anchor="_ENREF_141" w:tooltip="Kandarian, 2006 #295" w:history="1">
        <w:r w:rsidR="00664BCA" w:rsidRPr="0002421C">
          <w:rPr>
            <w:noProof/>
          </w:rPr>
          <w:t>Kandarian &amp; Jackman, 2006</w:t>
        </w:r>
      </w:hyperlink>
      <w:r w:rsidR="00BF5B72" w:rsidRPr="0002421C">
        <w:rPr>
          <w:noProof/>
        </w:rPr>
        <w:t>)</w:t>
      </w:r>
      <w:r w:rsidR="007713B9" w:rsidRPr="0002421C">
        <w:fldChar w:fldCharType="end"/>
      </w:r>
      <w:r w:rsidR="00C60EB1">
        <w:t>.</w:t>
      </w:r>
      <w:r w:rsidR="004460AC" w:rsidRPr="0002421C">
        <w:t xml:space="preserve"> Therefore, it is thought that the role of the PI3k/Akt/foxO pathway may play a role in hypoxia-induced skeletal muscle atrophy through increased MURF-1 and MAFbx mRNA expression. In the present study, </w:t>
      </w:r>
      <w:r w:rsidR="00582752" w:rsidRPr="0002421C">
        <w:t>both 90 minutes and 24 hours of hypoxic</w:t>
      </w:r>
      <w:r w:rsidRPr="0002421C">
        <w:t xml:space="preserve"> </w:t>
      </w:r>
      <w:r w:rsidR="00582752" w:rsidRPr="0002421C">
        <w:t xml:space="preserve">exposure </w:t>
      </w:r>
      <w:r w:rsidR="001D2F33" w:rsidRPr="0002421C">
        <w:t>(</w:t>
      </w:r>
      <w:r w:rsidR="0041660E">
        <w:t>F</w:t>
      </w:r>
      <w:r w:rsidR="0041660E" w:rsidRPr="0041660E">
        <w:rPr>
          <w:vertAlign w:val="subscript"/>
        </w:rPr>
        <w:t>I</w:t>
      </w:r>
      <w:r w:rsidR="0041660E">
        <w:t>O</w:t>
      </w:r>
      <w:r w:rsidR="0041660E" w:rsidRPr="0041660E">
        <w:rPr>
          <w:vertAlign w:val="subscript"/>
        </w:rPr>
        <w:t>2</w:t>
      </w:r>
      <w:r w:rsidR="0041660E">
        <w:t xml:space="preserve"> 0.05</w:t>
      </w:r>
      <w:r w:rsidR="001D2F33" w:rsidRPr="0002421C">
        <w:t xml:space="preserve">) </w:t>
      </w:r>
      <w:r w:rsidRPr="0002421C">
        <w:t>resulted in significant increase</w:t>
      </w:r>
      <w:r w:rsidR="00882D1A" w:rsidRPr="0002421C">
        <w:t>s in</w:t>
      </w:r>
      <w:r w:rsidRPr="0002421C">
        <w:t xml:space="preserve"> </w:t>
      </w:r>
      <w:r w:rsidR="004460AC" w:rsidRPr="0002421C">
        <w:t xml:space="preserve">MURF-1 and MAFbx </w:t>
      </w:r>
      <w:r w:rsidRPr="0002421C">
        <w:t>mRNA expression. This observation is in line with previous reports showing increased MURF-1 and</w:t>
      </w:r>
      <w:r w:rsidR="008C4CB1" w:rsidRPr="0002421C">
        <w:t>/or</w:t>
      </w:r>
      <w:r w:rsidRPr="0002421C">
        <w:t xml:space="preserve"> MAFbx </w:t>
      </w:r>
      <w:r w:rsidR="008C4CB1" w:rsidRPr="0002421C">
        <w:t xml:space="preserve">following </w:t>
      </w:r>
      <w:r w:rsidRPr="0002421C">
        <w:t xml:space="preserve">exposure </w:t>
      </w:r>
      <w:r w:rsidR="00F2382B" w:rsidRPr="0002421C">
        <w:t>to hypoxia (</w:t>
      </w:r>
      <w:r w:rsidR="0041660E">
        <w:t>0.0</w:t>
      </w:r>
      <w:r w:rsidR="00F2382B" w:rsidRPr="0002421C">
        <w:t>1-</w:t>
      </w:r>
      <w:r w:rsidR="0041660E">
        <w:t>0.04 F</w:t>
      </w:r>
      <w:r w:rsidR="0041660E" w:rsidRPr="0041660E">
        <w:rPr>
          <w:vertAlign w:val="subscript"/>
        </w:rPr>
        <w:t>I</w:t>
      </w:r>
      <w:r w:rsidRPr="0002421C">
        <w:t>O</w:t>
      </w:r>
      <w:r w:rsidRPr="0002421C">
        <w:rPr>
          <w:vertAlign w:val="subscript"/>
        </w:rPr>
        <w:t>2</w:t>
      </w:r>
      <w:r w:rsidR="00F2382B" w:rsidRPr="0002421C">
        <w:t xml:space="preserve"> </w:t>
      </w:r>
      <w:r w:rsidR="007713B9" w:rsidRPr="0002421C">
        <w:fldChar w:fldCharType="begin">
          <w:fldData xml:space="preserve">PEVuZE5vdGU+PENpdGU+PEF1dGhvcj5DYXJvbjwvQXV0aG9yPjxZZWFyPjIwMDk8L1llYXI+PFJl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</w:fldData>
        </w:fldChar>
      </w:r>
      <w:r w:rsidR="00664BCA">
        <w:instrText xml:space="preserve"> ADDIN EN.CITE </w:instrText>
      </w:r>
      <w:r w:rsidR="00664BCA">
        <w:fldChar w:fldCharType="begin">
          <w:fldData xml:space="preserve">PEVuZE5vdGU+PENpdGU+PEF1dGhvcj5DYXJvbjwvQXV0aG9yPjxZZWFyPjIwMDk8L1llYXI+PFJl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</w:fldData>
        </w:fldChar>
      </w:r>
      <w:r w:rsidR="00664BCA">
        <w:instrText xml:space="preserve"> ADDIN EN.CITE.DATA </w:instrText>
      </w:r>
      <w:r w:rsidR="00664BCA">
        <w:fldChar w:fldCharType="end"/>
      </w:r>
      <w:r w:rsidR="007713B9" w:rsidRPr="0002421C">
        <w:fldChar w:fldCharType="separate"/>
      </w:r>
      <w:r w:rsidR="00F2382B" w:rsidRPr="0002421C">
        <w:rPr>
          <w:noProof/>
        </w:rPr>
        <w:t>(</w:t>
      </w:r>
      <w:hyperlink w:anchor="_ENREF_41" w:tooltip="Caron, 2009 #74" w:history="1">
        <w:r w:rsidR="00664BCA" w:rsidRPr="0002421C">
          <w:rPr>
            <w:noProof/>
          </w:rPr>
          <w:t>Caron, et al., 2009</w:t>
        </w:r>
      </w:hyperlink>
      <w:r w:rsidR="00F2382B" w:rsidRPr="0002421C">
        <w:rPr>
          <w:noProof/>
        </w:rPr>
        <w:t xml:space="preserve">; </w:t>
      </w:r>
      <w:hyperlink w:anchor="_ENREF_68" w:tooltip="de Theije, 2013 #358" w:history="1">
        <w:r w:rsidR="00664BCA" w:rsidRPr="0002421C">
          <w:rPr>
            <w:noProof/>
          </w:rPr>
          <w:t>de Theije, et al., 2013</w:t>
        </w:r>
      </w:hyperlink>
      <w:r w:rsidR="00F2382B" w:rsidRPr="0002421C">
        <w:rPr>
          <w:noProof/>
        </w:rPr>
        <w:t>)</w:t>
      </w:r>
      <w:r w:rsidR="007713B9" w:rsidRPr="0002421C">
        <w:fldChar w:fldCharType="end"/>
      </w:r>
      <w:r w:rsidRPr="0002421C">
        <w:t xml:space="preserve"> and suggests that skeletal muscle breakdown is increased with acute exposure to hypoxia.</w:t>
      </w:r>
      <w:r w:rsidR="00466F57" w:rsidRPr="0002421C">
        <w:t xml:space="preserve"> </w:t>
      </w:r>
      <w:r w:rsidR="00B353B9">
        <w:t>Moreover, the extent</w:t>
      </w:r>
      <w:r w:rsidR="00882D1A" w:rsidRPr="0002421C">
        <w:t xml:space="preserve"> to which these atrogenes are upregulated appears to be expos</w:t>
      </w:r>
      <w:r w:rsidR="00466F57" w:rsidRPr="0002421C">
        <w:t>ure</w:t>
      </w:r>
      <w:r w:rsidR="00882D1A" w:rsidRPr="0002421C">
        <w:t xml:space="preserve"> </w:t>
      </w:r>
      <w:r w:rsidR="00882D1A" w:rsidRPr="0002421C">
        <w:lastRenderedPageBreak/>
        <w:t>time</w:t>
      </w:r>
      <w:r w:rsidR="00466F57" w:rsidRPr="0002421C">
        <w:t xml:space="preserve"> dependent</w:t>
      </w:r>
      <w:r w:rsidR="00882D1A" w:rsidRPr="0002421C">
        <w:t>, for example, following 90 minutes exposure MAFbx was increased 1.5-fold, after 24 hours MAFbx was increased 2.5-fold</w:t>
      </w:r>
      <w:r w:rsidR="00466F57" w:rsidRPr="0002421C">
        <w:t xml:space="preserve">. </w:t>
      </w:r>
    </w:p>
    <w:p w14:paraId="675C3555" w14:textId="383D035D" w:rsidR="00882D1A" w:rsidRPr="0002421C" w:rsidRDefault="00676F7A" w:rsidP="00676F7A">
      <w:r w:rsidRPr="0002421C">
        <w:t xml:space="preserve">An important connection has been made between the deactivation of the IGF-1/PI3k/Akt pathway and the expression of proteolytic genes </w:t>
      </w:r>
      <w:r w:rsidR="007713B9" w:rsidRPr="0002421C">
        <w:fldChar w:fldCharType="begin">
          <w:fldData xml:space="preserve">PEVuZE5vdGU+PENpdGU+PEF1dGhvcj5LYW5kYXJpYW48L0F1dGhvcj48WWVhcj4yMDA2PC9ZZWFy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aWNhbD48cGFnZXM+Mzk5LTQxMjwvcGFnZXM+PHZvbHVtZT4xMTc8L3ZvbHVtZT48bnVtYmVyPjM8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</w:fldData>
        </w:fldChar>
      </w:r>
      <w:r w:rsidR="00027881" w:rsidRPr="0002421C">
        <w:instrText xml:space="preserve"> ADDIN EN.CITE </w:instrText>
      </w:r>
      <w:r w:rsidR="007713B9" w:rsidRPr="0002421C">
        <w:fldChar w:fldCharType="begin">
          <w:fldData xml:space="preserve">PEVuZE5vdGU+PENpdGU+PEF1dGhvcj5LYW5kYXJpYW48L0F1dGhvcj48WWVhcj4yMDA2PC9ZZWFy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</w:fldData>
        </w:fldChar>
      </w:r>
      <w:r w:rsidR="00027881" w:rsidRPr="0002421C">
        <w:instrText xml:space="preserve"> ADDIN EN.CITE.DATA </w:instrText>
      </w:r>
      <w:r w:rsidR="007713B9" w:rsidRPr="0002421C">
        <w:fldChar w:fldCharType="end"/>
      </w:r>
      <w:r w:rsidR="007713B9" w:rsidRPr="0002421C">
        <w:fldChar w:fldCharType="separate"/>
      </w:r>
      <w:r w:rsidR="00027881" w:rsidRPr="0002421C">
        <w:rPr>
          <w:noProof/>
        </w:rPr>
        <w:t>(</w:t>
      </w:r>
      <w:hyperlink w:anchor="_ENREF_141" w:tooltip="Kandarian, 2006 #295" w:history="1">
        <w:r w:rsidR="00664BCA" w:rsidRPr="0002421C">
          <w:rPr>
            <w:noProof/>
          </w:rPr>
          <w:t>Kandarian &amp; Jackman, 2006</w:t>
        </w:r>
      </w:hyperlink>
      <w:r w:rsidR="00027881" w:rsidRPr="0002421C">
        <w:rPr>
          <w:noProof/>
        </w:rPr>
        <w:t xml:space="preserve">; </w:t>
      </w:r>
      <w:hyperlink w:anchor="_ENREF_244" w:tooltip="Sandri, 2004 #313" w:history="1">
        <w:r w:rsidR="00664BCA" w:rsidRPr="0002421C">
          <w:rPr>
            <w:noProof/>
          </w:rPr>
          <w:t>Sandri, et al., 2004</w:t>
        </w:r>
      </w:hyperlink>
      <w:r w:rsidR="00027881" w:rsidRPr="0002421C">
        <w:rPr>
          <w:noProof/>
        </w:rPr>
        <w:t>)</w:t>
      </w:r>
      <w:r w:rsidR="007713B9" w:rsidRPr="0002421C">
        <w:fldChar w:fldCharType="end"/>
      </w:r>
      <w:r w:rsidRPr="0002421C">
        <w:t xml:space="preserve">, evidence of this connection comes from </w:t>
      </w:r>
      <w:r w:rsidR="00E135C3" w:rsidRPr="0002421C">
        <w:t>research</w:t>
      </w:r>
      <w:r w:rsidRPr="0002421C">
        <w:t xml:space="preserve"> demonstrating that increased expression of MURF-1 and MAFbx mRNA can be reversed by an increase in IGF-1 </w:t>
      </w:r>
      <w:r w:rsidR="007713B9" w:rsidRPr="0002421C">
        <w:fldChar w:fldCharType="begin">
          <w:fldData xml:space="preserve">PEVuZE5vdGU+PENpdGU+PEF1dGhvcj5TdGl0dDwvQXV0aG9yPjxZZWFyPjIwMDQ8L1llYXI+PFJl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</w:fldData>
        </w:fldChar>
      </w:r>
      <w:r w:rsidR="00E135C3" w:rsidRPr="0002421C">
        <w:instrText xml:space="preserve"> ADDIN EN.CITE </w:instrText>
      </w:r>
      <w:r w:rsidR="007713B9" w:rsidRPr="0002421C">
        <w:fldChar w:fldCharType="begin">
          <w:fldData xml:space="preserve">PEVuZE5vdGU+PENpdGU+PEF1dGhvcj5TdGl0dDwvQXV0aG9yPjxZZWFyPjIwMDQ8L1llYXI+PFJl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</w:fldData>
        </w:fldChar>
      </w:r>
      <w:r w:rsidR="00E135C3" w:rsidRPr="0002421C">
        <w:instrText xml:space="preserve"> ADDIN EN.CITE.DATA </w:instrText>
      </w:r>
      <w:r w:rsidR="007713B9" w:rsidRPr="0002421C">
        <w:fldChar w:fldCharType="end"/>
      </w:r>
      <w:r w:rsidR="007713B9" w:rsidRPr="0002421C">
        <w:fldChar w:fldCharType="separate"/>
      </w:r>
      <w:r w:rsidR="00E135C3" w:rsidRPr="0002421C">
        <w:rPr>
          <w:noProof/>
        </w:rPr>
        <w:t>(</w:t>
      </w:r>
      <w:hyperlink w:anchor="_ENREF_265" w:tooltip="Stitt, 2004 #524" w:history="1">
        <w:r w:rsidR="00664BCA" w:rsidRPr="0002421C">
          <w:rPr>
            <w:noProof/>
          </w:rPr>
          <w:t>Stitt et al., 2004</w:t>
        </w:r>
      </w:hyperlink>
      <w:r w:rsidR="00E135C3" w:rsidRPr="0002421C">
        <w:rPr>
          <w:noProof/>
        </w:rPr>
        <w:t>)</w:t>
      </w:r>
      <w:r w:rsidR="007713B9" w:rsidRPr="0002421C">
        <w:fldChar w:fldCharType="end"/>
      </w:r>
      <w:r w:rsidRPr="0002421C">
        <w:t xml:space="preserve">. Therefore, a down-regulation of IGF-1 results in an increased expression of atrogenes MURF-1 and MAFbx and subsequent </w:t>
      </w:r>
      <w:r w:rsidR="00C60EB1">
        <w:t>atrophy</w:t>
      </w:r>
      <w:r w:rsidRPr="0002421C">
        <w:t xml:space="preserve">. The </w:t>
      </w:r>
      <w:r w:rsidRPr="00961D43">
        <w:t xml:space="preserve">present study </w:t>
      </w:r>
      <w:r w:rsidR="00F76BDA" w:rsidRPr="00961D43">
        <w:t xml:space="preserve">demonstrated a 1.2-fold decrease in IGF-1 which appears to be concommitent with a 1.5-fold increase in MURF-1 and a 2.5-fold increase in MAFbx mRNA. However, </w:t>
      </w:r>
      <w:r w:rsidR="00582752" w:rsidRPr="00961D43">
        <w:t>this was o</w:t>
      </w:r>
      <w:r w:rsidR="00882D1A" w:rsidRPr="00961D43">
        <w:t>nly the case for myotubes expos</w:t>
      </w:r>
      <w:r w:rsidR="00582752" w:rsidRPr="00961D43">
        <w:t xml:space="preserve">ed to 24 hours of hypoxia, following a 90 minute exposure, IGF-1 remained unchanged. </w:t>
      </w:r>
      <w:r w:rsidR="00882D1A" w:rsidRPr="00961D43">
        <w:t>These differences in the IGF-1 response may suggest that different mechanisms are involved in a time-dependent manner.</w:t>
      </w:r>
      <w:r w:rsidR="00E072D9" w:rsidRPr="00961D43">
        <w:t xml:space="preserve"> </w:t>
      </w:r>
      <w:r w:rsidR="00961D43" w:rsidRPr="00961D43">
        <w:t xml:space="preserve">However, as the interplay between genes was not measured, interpretations of the data are only speculative and should be taken with caution. </w:t>
      </w:r>
      <w:r w:rsidR="00E072D9" w:rsidRPr="00961D43">
        <w:t xml:space="preserve">It </w:t>
      </w:r>
      <w:r w:rsidR="000A4083" w:rsidRPr="00961D43">
        <w:t>could</w:t>
      </w:r>
      <w:r w:rsidR="00E072D9" w:rsidRPr="00961D43">
        <w:t xml:space="preserve"> be useful for future studies to run measurements on the conditioned media following hypoxic exposure in order to gain an understanding of which </w:t>
      </w:r>
      <w:r w:rsidR="00BC7835" w:rsidRPr="00961D43">
        <w:t>proteins</w:t>
      </w:r>
      <w:r w:rsidR="00E072D9" w:rsidRPr="00961D43">
        <w:t xml:space="preserve"> might be present</w:t>
      </w:r>
      <w:r w:rsidR="000A4083" w:rsidRPr="00961D43">
        <w:t xml:space="preserve"> in order to elucidate to the mechanisms involved</w:t>
      </w:r>
      <w:r w:rsidR="00E072D9" w:rsidRPr="00961D43">
        <w:t xml:space="preserve">. </w:t>
      </w:r>
      <w:r w:rsidR="00961D43" w:rsidRPr="00961D43">
        <w:t>Moreover, examining the interplay between selected genes may highlight the mechanisms involved in hypoxia-indcuced atrophy</w:t>
      </w:r>
      <w:r w:rsidR="00961D43">
        <w:t xml:space="preserve">. </w:t>
      </w:r>
    </w:p>
    <w:p w14:paraId="5776E175" w14:textId="6A7B3631" w:rsidR="00D32AF5" w:rsidRPr="0002421C" w:rsidRDefault="00D32AF5" w:rsidP="00375A8D">
      <w:r w:rsidRPr="0002421C">
        <w:t xml:space="preserve">Evidence of cross-talk between myostatin, a negative regulator of skeletal muscle mass </w:t>
      </w:r>
      <w:r w:rsidR="007713B9" w:rsidRPr="0002421C">
        <w:rPr>
          <w:noProof/>
        </w:rPr>
        <w:fldChar w:fldCharType="begin">
          <w:fldData xml:space="preserve">PEVuZE5vdGU+PENpdGU+PEF1dGhvcj5MZWU8L0F1dGhvcj48WWVhcj4yMDA0PC9ZZWFyPjxSZWNO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</w:fldData>
        </w:fldChar>
      </w:r>
      <w:r w:rsidR="008C4CB1" w:rsidRPr="0002421C">
        <w:rPr>
          <w:noProof/>
        </w:rPr>
        <w:instrText xml:space="preserve"> ADDIN EN.CITE </w:instrText>
      </w:r>
      <w:r w:rsidR="007713B9" w:rsidRPr="0002421C">
        <w:rPr>
          <w:noProof/>
        </w:rPr>
        <w:fldChar w:fldCharType="begin">
          <w:fldData xml:space="preserve">PEVuZE5vdGU+PENpdGU+PEF1dGhvcj5MZWU8L0F1dGhvcj48WWVhcj4yMDA0PC9ZZWFyPjxSZWNO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</w:fldData>
        </w:fldChar>
      </w:r>
      <w:r w:rsidR="008C4CB1" w:rsidRPr="0002421C">
        <w:rPr>
          <w:noProof/>
        </w:rPr>
        <w:instrText xml:space="preserve"> ADDIN EN.CITE.DATA </w:instrText>
      </w:r>
      <w:r w:rsidR="007713B9" w:rsidRPr="0002421C">
        <w:rPr>
          <w:noProof/>
        </w:rPr>
      </w:r>
      <w:r w:rsidR="007713B9" w:rsidRPr="0002421C">
        <w:rPr>
          <w:noProof/>
        </w:rPr>
        <w:fldChar w:fldCharType="end"/>
      </w:r>
      <w:r w:rsidR="007713B9" w:rsidRPr="0002421C">
        <w:rPr>
          <w:noProof/>
        </w:rPr>
      </w:r>
      <w:r w:rsidR="007713B9" w:rsidRPr="0002421C">
        <w:rPr>
          <w:noProof/>
        </w:rPr>
        <w:fldChar w:fldCharType="separate"/>
      </w:r>
      <w:r w:rsidR="008C4CB1" w:rsidRPr="0002421C">
        <w:rPr>
          <w:noProof/>
        </w:rPr>
        <w:t>(</w:t>
      </w:r>
      <w:hyperlink w:anchor="_ENREF_28" w:tooltip="Bonaldo, 2013 #526" w:history="1">
        <w:r w:rsidR="00664BCA" w:rsidRPr="0002421C">
          <w:rPr>
            <w:noProof/>
          </w:rPr>
          <w:t>Bonaldo &amp; Sandri, 2013</w:t>
        </w:r>
      </w:hyperlink>
      <w:r w:rsidR="008C4CB1" w:rsidRPr="0002421C">
        <w:rPr>
          <w:noProof/>
        </w:rPr>
        <w:t xml:space="preserve">; </w:t>
      </w:r>
      <w:hyperlink w:anchor="_ENREF_158" w:tooltip="Lee, 2004 #303" w:history="1">
        <w:r w:rsidR="00664BCA" w:rsidRPr="0002421C">
          <w:rPr>
            <w:noProof/>
          </w:rPr>
          <w:t>Lee, et al., 2004</w:t>
        </w:r>
      </w:hyperlink>
      <w:r w:rsidR="008C4CB1" w:rsidRPr="0002421C">
        <w:rPr>
          <w:noProof/>
        </w:rPr>
        <w:t>)</w:t>
      </w:r>
      <w:r w:rsidR="007713B9" w:rsidRPr="0002421C">
        <w:rPr>
          <w:noProof/>
        </w:rPr>
        <w:fldChar w:fldCharType="end"/>
      </w:r>
      <w:r w:rsidRPr="0002421C">
        <w:t xml:space="preserve"> and IGF-1 has been identified. Under normal cell culture conditions, IGF-1 signalling is dominant and blocks the myostatin pathway, however, an inhibition of IGF-1 is observed when myostatin is overexpressed </w:t>
      </w:r>
      <w:r w:rsidR="007713B9" w:rsidRPr="0002421C">
        <w:fldChar w:fldCharType="begin">
          <w:fldData xml:space="preserve">PEVuZE5vdGU+PENpdGU+PEF1dGhvcj5FbGtpbmE8L0F1dGhvcj48WWVhcj4yMDExPC9ZZWFyPjxS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YWw+PHBhZ2VzPjI4Ni0yOTQ8L3BhZ2VzPjx2b2x1bWU+MTUwPC92b2x1bWU+PG51bWJlcj4xPC9u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</w:fldData>
        </w:fldChar>
      </w:r>
      <w:r w:rsidR="00830649" w:rsidRPr="0002421C">
        <w:instrText xml:space="preserve"> ADDIN EN.CITE </w:instrText>
      </w:r>
      <w:r w:rsidR="007713B9" w:rsidRPr="0002421C">
        <w:fldChar w:fldCharType="begin">
          <w:fldData xml:space="preserve">PEVuZE5vdGU+PENpdGU+PEF1dGhvcj5FbGtpbmE8L0F1dGhvcj48WWVhcj4yMDExPC9ZZWFyPjxS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</w:fldData>
        </w:fldChar>
      </w:r>
      <w:r w:rsidR="00830649" w:rsidRPr="0002421C">
        <w:instrText xml:space="preserve"> ADDIN EN.CITE.DATA </w:instrText>
      </w:r>
      <w:r w:rsidR="007713B9" w:rsidRPr="0002421C">
        <w:fldChar w:fldCharType="end"/>
      </w:r>
      <w:r w:rsidR="007713B9" w:rsidRPr="0002421C">
        <w:fldChar w:fldCharType="separate"/>
      </w:r>
      <w:r w:rsidR="00830649" w:rsidRPr="0002421C">
        <w:rPr>
          <w:noProof/>
        </w:rPr>
        <w:t>(</w:t>
      </w:r>
      <w:hyperlink w:anchor="_ENREF_6" w:tooltip="Amirouche, 2009 #529" w:history="1">
        <w:r w:rsidR="00664BCA" w:rsidRPr="0002421C">
          <w:rPr>
            <w:noProof/>
          </w:rPr>
          <w:t>Amirouche, et al., 2009</w:t>
        </w:r>
      </w:hyperlink>
      <w:r w:rsidR="00830649" w:rsidRPr="0002421C">
        <w:rPr>
          <w:noProof/>
        </w:rPr>
        <w:t xml:space="preserve">; </w:t>
      </w:r>
      <w:hyperlink w:anchor="_ENREF_78" w:tooltip="Elkina, 2011 #525" w:history="1">
        <w:r w:rsidR="00664BCA" w:rsidRPr="0002421C">
          <w:rPr>
            <w:noProof/>
          </w:rPr>
          <w:t>Elkina et al., 2011</w:t>
        </w:r>
      </w:hyperlink>
      <w:r w:rsidR="00830649" w:rsidRPr="0002421C">
        <w:rPr>
          <w:noProof/>
        </w:rPr>
        <w:t xml:space="preserve">; </w:t>
      </w:r>
      <w:hyperlink w:anchor="_ENREF_198" w:tooltip="Morissette, 2009 #528" w:history="1">
        <w:r w:rsidR="00664BCA" w:rsidRPr="0002421C">
          <w:rPr>
            <w:noProof/>
          </w:rPr>
          <w:t>Morissette et al., 2009</w:t>
        </w:r>
      </w:hyperlink>
      <w:r w:rsidR="00830649" w:rsidRPr="0002421C">
        <w:rPr>
          <w:noProof/>
        </w:rPr>
        <w:t>)</w:t>
      </w:r>
      <w:r w:rsidR="007713B9" w:rsidRPr="0002421C">
        <w:fldChar w:fldCharType="end"/>
      </w:r>
      <w:r w:rsidRPr="0002421C">
        <w:t xml:space="preserve">. </w:t>
      </w:r>
      <w:r w:rsidR="00BA5C64" w:rsidRPr="0002421C">
        <w:t>Thus, an increase in myostatin could lead to increased skeletal muscle atrophy via a reduction in IGF-1</w:t>
      </w:r>
      <w:r w:rsidR="00667CFE" w:rsidRPr="0002421C">
        <w:t>,</w:t>
      </w:r>
      <w:r w:rsidR="00BA5C64" w:rsidRPr="0002421C">
        <w:t xml:space="preserve"> which may </w:t>
      </w:r>
      <w:r w:rsidR="00882D1A" w:rsidRPr="0002421C">
        <w:t xml:space="preserve">also </w:t>
      </w:r>
      <w:r w:rsidR="00BA5C64" w:rsidRPr="0002421C">
        <w:t>explain the present findings. The mechanism by which IGF-1 regulates myostatin signalling is thought to include the PI3k/Akt</w:t>
      </w:r>
      <w:r w:rsidR="005C38D0" w:rsidRPr="0002421C">
        <w:t xml:space="preserve"> pathway </w:t>
      </w:r>
      <w:r w:rsidR="007713B9" w:rsidRPr="0002421C">
        <w:fldChar w:fldCharType="begin">
          <w:fldData xml:space="preserve">PEVuZE5vdGU+PENpdGU+PEF1dGhvcj5FbGtpbmE8L0F1dGhvcj48WWVhcj4yMDExPC9ZZWFyPjxS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</w:fldData>
        </w:fldChar>
      </w:r>
      <w:r w:rsidR="003844AB" w:rsidRPr="0002421C">
        <w:instrText xml:space="preserve"> ADDIN EN.CITE </w:instrText>
      </w:r>
      <w:r w:rsidR="007713B9" w:rsidRPr="0002421C">
        <w:fldChar w:fldCharType="begin">
          <w:fldData xml:space="preserve">PEVuZE5vdGU+PENpdGU+PEF1dGhvcj5FbGtpbmE8L0F1dGhvcj48WWVhcj4yMDExPC9ZZWFyPjxS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</w:fldData>
        </w:fldChar>
      </w:r>
      <w:r w:rsidR="003844AB" w:rsidRPr="0002421C">
        <w:instrText xml:space="preserve"> ADDIN EN.CITE.DATA </w:instrText>
      </w:r>
      <w:r w:rsidR="007713B9" w:rsidRPr="0002421C">
        <w:fldChar w:fldCharType="end"/>
      </w:r>
      <w:r w:rsidR="007713B9" w:rsidRPr="0002421C">
        <w:fldChar w:fldCharType="separate"/>
      </w:r>
      <w:r w:rsidR="003844AB" w:rsidRPr="0002421C">
        <w:rPr>
          <w:noProof/>
        </w:rPr>
        <w:t>(</w:t>
      </w:r>
      <w:hyperlink w:anchor="_ENREF_78" w:tooltip="Elkina, 2011 #525" w:history="1">
        <w:r w:rsidR="00664BCA" w:rsidRPr="0002421C">
          <w:rPr>
            <w:noProof/>
          </w:rPr>
          <w:t>Elkina, et al., 2011</w:t>
        </w:r>
      </w:hyperlink>
      <w:r w:rsidR="003844AB" w:rsidRPr="0002421C">
        <w:rPr>
          <w:noProof/>
        </w:rPr>
        <w:t xml:space="preserve">; </w:t>
      </w:r>
      <w:hyperlink w:anchor="_ENREF_107" w:tooltip="Glass, 2010 #301" w:history="1">
        <w:r w:rsidR="00664BCA" w:rsidRPr="0002421C">
          <w:rPr>
            <w:noProof/>
          </w:rPr>
          <w:t>Glass, 2010</w:t>
        </w:r>
      </w:hyperlink>
      <w:r w:rsidR="003844AB" w:rsidRPr="0002421C">
        <w:rPr>
          <w:noProof/>
        </w:rPr>
        <w:t>)</w:t>
      </w:r>
      <w:r w:rsidR="007713B9" w:rsidRPr="0002421C">
        <w:fldChar w:fldCharType="end"/>
      </w:r>
      <w:r w:rsidR="008C4CB1" w:rsidRPr="0002421C">
        <w:t>.</w:t>
      </w:r>
      <w:r w:rsidR="005C38D0" w:rsidRPr="0002421C">
        <w:t xml:space="preserve"> </w:t>
      </w:r>
      <w:r w:rsidR="00BA5C64" w:rsidRPr="0002421C">
        <w:t>Indeed</w:t>
      </w:r>
      <w:r w:rsidR="005C38D0" w:rsidRPr="0002421C">
        <w:t>, up</w:t>
      </w:r>
      <w:r w:rsidR="000A603C" w:rsidRPr="0002421C">
        <w:t>-</w:t>
      </w:r>
      <w:r w:rsidR="005C38D0" w:rsidRPr="0002421C">
        <w:t>regulation of myostatin inhibits the activation of Akt phosphorylation which activates foxO transcription leading to increased mRNA expression of MURF-1 and MAFbx</w:t>
      </w:r>
      <w:r w:rsidR="00027881" w:rsidRPr="0002421C">
        <w:t xml:space="preserve"> </w:t>
      </w:r>
      <w:r w:rsidR="007713B9" w:rsidRPr="0002421C">
        <w:fldChar w:fldCharType="begin">
          <w:fldData xml:space="preserve">PEVuZE5vdGU+PENpdGU+PEF1dGhvcj5NY0ZhcmxhbmU8L0F1dGhvcj48WWVhcj4yMDA2PC9ZZWFy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</w:fldData>
        </w:fldChar>
      </w:r>
      <w:r w:rsidR="00027881" w:rsidRPr="0002421C">
        <w:instrText xml:space="preserve"> ADDIN EN.CITE </w:instrText>
      </w:r>
      <w:r w:rsidR="007713B9" w:rsidRPr="0002421C">
        <w:fldChar w:fldCharType="begin">
          <w:fldData xml:space="preserve">PEVuZE5vdGU+PENpdGU+PEF1dGhvcj5NY0ZhcmxhbmU8L0F1dGhvcj48WWVhcj4yMDA2PC9ZZWFy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</w:fldData>
        </w:fldChar>
      </w:r>
      <w:r w:rsidR="00027881" w:rsidRPr="0002421C">
        <w:instrText xml:space="preserve"> ADDIN EN.CITE.DATA </w:instrText>
      </w:r>
      <w:r w:rsidR="007713B9" w:rsidRPr="0002421C">
        <w:fldChar w:fldCharType="end"/>
      </w:r>
      <w:r w:rsidR="007713B9" w:rsidRPr="0002421C">
        <w:fldChar w:fldCharType="separate"/>
      </w:r>
      <w:r w:rsidR="00027881" w:rsidRPr="0002421C">
        <w:rPr>
          <w:noProof/>
        </w:rPr>
        <w:t>(</w:t>
      </w:r>
      <w:hyperlink w:anchor="_ENREF_188" w:tooltip="McFarlane, 2006 #523" w:history="1">
        <w:r w:rsidR="00664BCA" w:rsidRPr="0002421C">
          <w:rPr>
            <w:noProof/>
          </w:rPr>
          <w:t>McFarlane et al., 2006</w:t>
        </w:r>
      </w:hyperlink>
      <w:r w:rsidR="00027881" w:rsidRPr="0002421C">
        <w:rPr>
          <w:noProof/>
        </w:rPr>
        <w:t>)</w:t>
      </w:r>
      <w:r w:rsidR="007713B9" w:rsidRPr="0002421C">
        <w:fldChar w:fldCharType="end"/>
      </w:r>
      <w:r w:rsidR="005C38D0" w:rsidRPr="0002421C">
        <w:t xml:space="preserve">. The </w:t>
      </w:r>
      <w:r w:rsidR="00961D43">
        <w:t>results of the present study suggest that</w:t>
      </w:r>
      <w:r w:rsidR="005C38D0" w:rsidRPr="0002421C">
        <w:t xml:space="preserve"> the</w:t>
      </w:r>
      <w:r w:rsidR="00961D43">
        <w:t xml:space="preserve">re may be a role for </w:t>
      </w:r>
      <w:r w:rsidR="005C38D0" w:rsidRPr="0002421C">
        <w:t>myostatin up</w:t>
      </w:r>
      <w:r w:rsidR="000A603C" w:rsidRPr="0002421C">
        <w:t>-</w:t>
      </w:r>
      <w:r w:rsidR="005C38D0" w:rsidRPr="0002421C">
        <w:t xml:space="preserve">regulation in </w:t>
      </w:r>
      <w:r w:rsidR="00961D43">
        <w:t xml:space="preserve">hypoxia-induced </w:t>
      </w:r>
      <w:r w:rsidR="005C38D0" w:rsidRPr="0002421C">
        <w:lastRenderedPageBreak/>
        <w:t>skel</w:t>
      </w:r>
      <w:r w:rsidR="00676F7A" w:rsidRPr="0002421C">
        <w:t xml:space="preserve">etal muscle </w:t>
      </w:r>
      <w:r w:rsidR="00961D43">
        <w:t xml:space="preserve">atrophy, </w:t>
      </w:r>
      <w:r w:rsidRPr="0002421C">
        <w:t>as a</w:t>
      </w:r>
      <w:r w:rsidR="00BA5C64" w:rsidRPr="0002421C">
        <w:t xml:space="preserve"> decrease in IGF-1 and increase in</w:t>
      </w:r>
      <w:r w:rsidRPr="0002421C">
        <w:t xml:space="preserve"> MURF-1 and MAFbx</w:t>
      </w:r>
      <w:r w:rsidR="00BA5C64" w:rsidRPr="0002421C">
        <w:t xml:space="preserve"> mRNA expression</w:t>
      </w:r>
      <w:r w:rsidR="00882D1A" w:rsidRPr="0002421C">
        <w:t xml:space="preserve"> following 24 hours of hypoxic exposure</w:t>
      </w:r>
      <w:r w:rsidR="00961D43">
        <w:t xml:space="preserve"> was present</w:t>
      </w:r>
      <w:r w:rsidRPr="0002421C">
        <w:t>.</w:t>
      </w:r>
      <w:r w:rsidR="00961D43">
        <w:t xml:space="preserve"> However, further evidence is needed to confirm such findings, it would play dividence to repeat the experiment while inhibiting myostatin. Therefore, if IGF-1 didn’t change as a result of myostatin inhibition, it would provide stronger evidence for the role of IGF-1 and myostatin in  hypoxia-induced atrophy. </w:t>
      </w:r>
      <w:r w:rsidRPr="0002421C">
        <w:t xml:space="preserve"> </w:t>
      </w:r>
    </w:p>
    <w:p w14:paraId="06B42EB5" w14:textId="4392DA18" w:rsidR="006B303E" w:rsidRPr="0002421C" w:rsidRDefault="007D7C2F" w:rsidP="00375A8D">
      <w:r w:rsidRPr="0002421C">
        <w:t>Changes in</w:t>
      </w:r>
      <w:r w:rsidR="00D9164D" w:rsidRPr="0002421C">
        <w:t xml:space="preserve"> O</w:t>
      </w:r>
      <w:r w:rsidR="00D9164D" w:rsidRPr="0002421C">
        <w:rPr>
          <w:vertAlign w:val="subscript"/>
        </w:rPr>
        <w:t>2</w:t>
      </w:r>
      <w:r w:rsidRPr="0002421C">
        <w:t xml:space="preserve"> concentration can be sensed and cause changes in the degree and pattern of gene expression for a wide variety of cells</w:t>
      </w:r>
      <w:r w:rsidR="0079366D" w:rsidRPr="0002421C">
        <w:t xml:space="preserve"> </w:t>
      </w:r>
      <w:r w:rsidR="007713B9" w:rsidRPr="0002421C">
        <w:fldChar w:fldCharType="begin">
          <w:fldData xml:space="preserve">PEVuZE5vdGU+PENpdGU+PEF1dGhvcj5XYW5nPC9BdXRob3I+PFllYXI+MTk5NjwvWWVhcj48UmVj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</w:fldData>
        </w:fldChar>
      </w:r>
      <w:r w:rsidR="00664BCA">
        <w:instrText xml:space="preserve"> ADDIN EN.CITE </w:instrText>
      </w:r>
      <w:r w:rsidR="00664BCA">
        <w:fldChar w:fldCharType="begin">
          <w:fldData xml:space="preserve">PEVuZE5vdGU+PENpdGU+PEF1dGhvcj5XYW5nPC9BdXRob3I+PFllYXI+MTk5NjwvWWVhcj48UmVj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</w:fldData>
        </w:fldChar>
      </w:r>
      <w:r w:rsidR="00664BCA">
        <w:instrText xml:space="preserve"> ADDIN EN.CITE.DATA </w:instrText>
      </w:r>
      <w:r w:rsidR="00664BCA">
        <w:fldChar w:fldCharType="end"/>
      </w:r>
      <w:r w:rsidR="007713B9" w:rsidRPr="0002421C">
        <w:fldChar w:fldCharType="separate"/>
      </w:r>
      <w:r w:rsidR="00EA6444" w:rsidRPr="0002421C">
        <w:rPr>
          <w:noProof/>
        </w:rPr>
        <w:t>(</w:t>
      </w:r>
      <w:hyperlink w:anchor="_ENREF_14" w:tooltip="Arthur, 2000 #91" w:history="1">
        <w:r w:rsidR="00664BCA" w:rsidRPr="0002421C">
          <w:rPr>
            <w:noProof/>
          </w:rPr>
          <w:t>Arthur, et al., 2000</w:t>
        </w:r>
      </w:hyperlink>
      <w:r w:rsidR="00EA6444" w:rsidRPr="0002421C">
        <w:rPr>
          <w:noProof/>
        </w:rPr>
        <w:t xml:space="preserve">; </w:t>
      </w:r>
      <w:hyperlink w:anchor="_ENREF_281" w:tooltip="Wang, 1996 #520" w:history="1">
        <w:r w:rsidR="00664BCA" w:rsidRPr="0002421C">
          <w:rPr>
            <w:noProof/>
          </w:rPr>
          <w:t>Wang &amp; Semenza, 1996</w:t>
        </w:r>
      </w:hyperlink>
      <w:r w:rsidR="00EA6444" w:rsidRPr="0002421C">
        <w:rPr>
          <w:noProof/>
        </w:rPr>
        <w:t>)</w:t>
      </w:r>
      <w:r w:rsidR="007713B9" w:rsidRPr="0002421C">
        <w:fldChar w:fldCharType="end"/>
      </w:r>
      <w:r w:rsidR="00191BE1" w:rsidRPr="0002421C">
        <w:t>, as has been observed within the present study</w:t>
      </w:r>
      <w:r w:rsidRPr="0002421C">
        <w:t>. An important gene involved in the regulator</w:t>
      </w:r>
      <w:r w:rsidR="00D9164D" w:rsidRPr="0002421C">
        <w:t>y response to a change in O</w:t>
      </w:r>
      <w:r w:rsidR="00D9164D" w:rsidRPr="0002421C">
        <w:rPr>
          <w:vertAlign w:val="subscript"/>
        </w:rPr>
        <w:t>2</w:t>
      </w:r>
      <w:r w:rsidRPr="0002421C">
        <w:t xml:space="preserve"> concentration is HIF-1α</w:t>
      </w:r>
      <w:r w:rsidR="00693D69" w:rsidRPr="0002421C">
        <w:t xml:space="preserve"> </w:t>
      </w:r>
      <w:r w:rsidR="007713B9" w:rsidRPr="0002421C">
        <w:fldChar w:fldCharType="begin"/>
      </w:r>
      <w:r w:rsidR="00664BCA">
        <w:instrText xml:space="preserve"> ADDIN EN.CITE &lt;EndNote&gt;&lt;Cite&gt;&lt;Author&gt;Semenza&lt;/Author&gt;&lt;Year&gt;2006&lt;/Year&gt;&lt;RecNum&gt;28&lt;/RecNum&gt;&lt;DisplayText&gt;(Semenza, et al., 2006)&lt;/DisplayText&gt;&lt;record&gt;&lt;rec-number&gt;28&lt;/rec-number&gt;&lt;foreign-keys&gt;&lt;key app="EN" db-id="sw5f5fersv25dpepzwd5tvw85xxfx2wrtprz"&gt;28&lt;/key&gt;&lt;/foreign-keys&gt;&lt;ref-type name="Journal Article"&gt;17&lt;/ref-type&gt;&lt;contributors&gt;&lt;authors&gt;&lt;author&gt;Semenza, G. L.&lt;/author&gt;&lt;author&gt;Shimoda, L. A.&lt;/author&gt;&lt;author&gt;Prabhakar, N. R.&lt;/author&gt;&lt;/authors&gt;&lt;/contributors&gt;&lt;auth-address&gt;Vascular Program, Institute for Cell Engineering, The Johns Hopkins University School of Medicine, Baltimore, Maryland 21205, USA.&lt;/auth-address&gt;&lt;titles&gt;&lt;title&gt;Regulation of gene expression by HIF-1&lt;/title&gt;&lt;secondary-title&gt;Novartis Foundation symposium&lt;/secondary-title&gt;&lt;alt-title&gt;Novartis Found Symp&lt;/alt-title&gt;&lt;/titles&gt;&lt;periodical&gt;&lt;full-title&gt;Novartis Foundation symposium&lt;/full-title&gt;&lt;abbr-1&gt;Novartis Found Symp&lt;/abbr-1&gt;&lt;/periodical&gt;&lt;alt-periodical&gt;&lt;full-title&gt;Novartis Foundation symposium&lt;/full-title&gt;&lt;abbr-1&gt;Novartis Found Symp&lt;/abbr-1&gt;&lt;/alt-periodical&gt;&lt;pages&gt;2-8; discussion 8-14, 33-6&lt;/pages&gt;&lt;volume&gt;272&lt;/volume&gt;&lt;edition&gt;2006/05/12&lt;/edition&gt;&lt;keywords&gt;&lt;keyword&gt;Animals&lt;/keyword&gt;&lt;keyword&gt;Gene Expression Regulation/*physiology&lt;/keyword&gt;&lt;keyword&gt;Humans&lt;/keyword&gt;&lt;keyword&gt;Hypoxia-Inducible Factor 1/*physiology&lt;/keyword&gt;&lt;keyword&gt;Signal Transduction/*genetics/physiology&lt;/keyword&gt;&lt;/keywords&gt;&lt;dates&gt;&lt;year&gt;2006&lt;/year&gt;&lt;/dates&gt;&lt;isbn&gt;1528-2511 (Print)&amp;#xD;1528-2511 (Linking)&lt;/isbn&gt;&lt;accession-num&gt;16686426&lt;/accession-num&gt;&lt;urls&gt;&lt;related-urls&gt;&lt;url&gt;http://www.ncbi.nlm.nih.gov/pubmed/16686426&lt;/url&gt;&lt;/related-urls&gt;&lt;/urls&gt;&lt;language&gt;eng&lt;/language&gt;&lt;/record&gt;&lt;/Cite&gt;&lt;/EndNote&gt;</w:instrText>
      </w:r>
      <w:r w:rsidR="007713B9" w:rsidRPr="0002421C">
        <w:fldChar w:fldCharType="separate"/>
      </w:r>
      <w:r w:rsidR="00693D69" w:rsidRPr="0002421C">
        <w:rPr>
          <w:noProof/>
        </w:rPr>
        <w:t>(</w:t>
      </w:r>
      <w:hyperlink w:anchor="_ENREF_252" w:tooltip="Semenza, 2006 #28" w:history="1">
        <w:r w:rsidR="00664BCA" w:rsidRPr="0002421C">
          <w:rPr>
            <w:noProof/>
          </w:rPr>
          <w:t>Semenza, et al., 2006</w:t>
        </w:r>
      </w:hyperlink>
      <w:r w:rsidR="00693D69" w:rsidRPr="0002421C">
        <w:rPr>
          <w:noProof/>
        </w:rPr>
        <w:t>)</w:t>
      </w:r>
      <w:r w:rsidR="007713B9" w:rsidRPr="0002421C">
        <w:fldChar w:fldCharType="end"/>
      </w:r>
      <w:r w:rsidRPr="0002421C">
        <w:t xml:space="preserve">. Under physiological hypoxia </w:t>
      </w:r>
      <w:r w:rsidR="00902EA4" w:rsidRPr="0002421C">
        <w:t>[</w:t>
      </w:r>
      <w:r w:rsidRPr="0002421C">
        <w:t xml:space="preserve">≤ </w:t>
      </w:r>
      <w:r w:rsidR="0041660E">
        <w:t>0.05</w:t>
      </w:r>
      <w:r w:rsidRPr="0002421C">
        <w:t xml:space="preserve"> </w:t>
      </w:r>
      <w:r w:rsidR="0041660E">
        <w:t>F</w:t>
      </w:r>
      <w:r w:rsidR="0041660E" w:rsidRPr="0041660E">
        <w:rPr>
          <w:vertAlign w:val="subscript"/>
        </w:rPr>
        <w:t>I</w:t>
      </w:r>
      <w:r w:rsidRPr="0002421C">
        <w:t>O</w:t>
      </w:r>
      <w:r w:rsidRPr="0002421C">
        <w:rPr>
          <w:vertAlign w:val="subscript"/>
        </w:rPr>
        <w:t>2</w:t>
      </w:r>
      <w:r w:rsidR="00902EA4" w:rsidRPr="0002421C">
        <w:t xml:space="preserve"> </w:t>
      </w:r>
      <w:r w:rsidR="007713B9" w:rsidRPr="0002421C">
        <w:fldChar w:fldCharType="begin"/>
      </w:r>
      <w:r w:rsidR="00902EA4" w:rsidRPr="0002421C">
        <w:instrText xml:space="preserve"> ADDIN EN.CITE &lt;EndNote&gt;&lt;Cite&gt;&lt;Author&gt;Guzy&lt;/Author&gt;&lt;Year&gt;2006&lt;/Year&gt;&lt;RecNum&gt;519&lt;/RecNum&gt;&lt;DisplayText&gt;(Guzy &amp;amp; Schumacker, 2006)&lt;/DisplayText&gt;&lt;record&gt;&lt;rec-number&gt;519&lt;/rec-number&gt;&lt;foreign-keys&gt;&lt;key app="EN" db-id="sw5f5fersv25dpepzwd5tvw85xxfx2wrtprz"&gt;519&lt;/key&gt;&lt;/foreign-keys&gt;&lt;ref-type name="Journal Article"&gt;17&lt;/ref-type&gt;&lt;contributors&gt;&lt;authors&gt;&lt;author&gt;Guzy, R. D.&lt;/author&gt;&lt;author&gt;Schumacker, P. T.&lt;/author&gt;&lt;/authors&gt;&lt;/contributors&gt;&lt;auth-address&gt;Schumacker, PT&amp;#xD;Northwestern Univ, Dept Pediat, Div Neonatol, 303 E CHicago Ave,Ward Bldg 12-191, Chicago, IL 60611 USA&amp;#xD;Northwestern Univ, Dept Pediat, Div Neonatol, 303 E CHicago Ave,Ward Bldg 12-191, Chicago, IL 60611 USA&amp;#xD;Northwestern Univ, Dept Pediat, Div Neonatol, Chicago, IL 60611 USA&lt;/auth-address&gt;&lt;titles&gt;&lt;title&gt;Oxygen sensing by mitochondria at complex III: the paradox of increased reactive oxygen species during hypoxia&lt;/title&gt;&lt;secondary-title&gt;Experimental physiology&lt;/secondary-title&gt;&lt;alt-title&gt;Exp Physiol&lt;/alt-title&gt;&lt;/titles&gt;&lt;periodical&gt;&lt;full-title&gt;Experimental physiology&lt;/full-title&gt;&lt;abbr-1&gt;Exp Physiol&lt;/abbr-1&gt;&lt;/periodical&gt;&lt;alt-periodical&gt;&lt;full-title&gt;Experimental physiology&lt;/full-title&gt;&lt;abbr-1&gt;Exp Physiol&lt;/abbr-1&gt;&lt;/alt-periodical&gt;&lt;pages&gt;807-819&lt;/pages&gt;&lt;volume&gt;91&lt;/volume&gt;&lt;number&gt;5&lt;/number&gt;&lt;keywords&gt;&lt;keyword&gt;inducible factor-i&lt;/keyword&gt;&lt;keyword&gt;cytochrome bc(1) complex&lt;/keyword&gt;&lt;keyword&gt;tumor-suppressor protein&lt;/keyword&gt;&lt;keyword&gt;cellular-energy metabolism&lt;/keyword&gt;&lt;keyword&gt;human erythropoietin gene&lt;/keyword&gt;&lt;keyword&gt;oxidative-phosphorylation&lt;/keyword&gt;&lt;keyword&gt;transcription factor&lt;/keyword&gt;&lt;keyword&gt;factor 1-alpha&lt;/keyword&gt;&lt;keyword&gt;hif-alpha&lt;/keyword&gt;&lt;keyword&gt;respiratory-chain&lt;/keyword&gt;&lt;/keywords&gt;&lt;dates&gt;&lt;year&gt;2006&lt;/year&gt;&lt;pub-dates&gt;&lt;date&gt;Sep 1&lt;/date&gt;&lt;/pub-dates&gt;&lt;/dates&gt;&lt;isbn&gt;0958-0670&lt;/isbn&gt;&lt;accession-num&gt;ISI:000239861700003&lt;/accession-num&gt;&lt;urls&gt;&lt;related-urls&gt;&lt;url&gt;&amp;lt;Go to ISI&amp;gt;://000239861700003&lt;/url&gt;&lt;/related-urls&gt;&lt;/urls&gt;&lt;electronic-resource-num&gt;DOI 10.1113/expphysiol.2006.033506&lt;/electronic-resource-num&gt;&lt;language&gt;English&lt;/language&gt;&lt;/record&gt;&lt;/Cite&gt;&lt;/EndNote&gt;</w:instrText>
      </w:r>
      <w:r w:rsidR="007713B9" w:rsidRPr="0002421C">
        <w:fldChar w:fldCharType="separate"/>
      </w:r>
      <w:r w:rsidR="00902EA4" w:rsidRPr="0002421C">
        <w:rPr>
          <w:noProof/>
        </w:rPr>
        <w:t>(</w:t>
      </w:r>
      <w:hyperlink w:anchor="_ENREF_118" w:tooltip="Guzy, 2006 #519" w:history="1">
        <w:r w:rsidR="00664BCA" w:rsidRPr="0002421C">
          <w:rPr>
            <w:noProof/>
          </w:rPr>
          <w:t>Guzy &amp; Schumacker, 2006</w:t>
        </w:r>
      </w:hyperlink>
      <w:r w:rsidR="00902EA4" w:rsidRPr="0002421C">
        <w:rPr>
          <w:noProof/>
        </w:rPr>
        <w:t>)</w:t>
      </w:r>
      <w:r w:rsidR="007713B9" w:rsidRPr="0002421C">
        <w:fldChar w:fldCharType="end"/>
      </w:r>
      <w:r w:rsidR="00902EA4" w:rsidRPr="0002421C">
        <w:t>]</w:t>
      </w:r>
      <w:r w:rsidRPr="0002421C">
        <w:t>, HIF-1α translocates in to the nucleus where is dimerises with the O</w:t>
      </w:r>
      <w:r w:rsidRPr="0002421C">
        <w:rPr>
          <w:vertAlign w:val="subscript"/>
        </w:rPr>
        <w:t>2</w:t>
      </w:r>
      <w:r w:rsidRPr="0002421C">
        <w:t xml:space="preserve">-independent HIF-1β protein and initiates transcription which subsequently activates the transcription of genes that allow the cell to adapt and survive under hypoxic conditions </w:t>
      </w:r>
      <w:r w:rsidR="007713B9" w:rsidRPr="0002421C">
        <w:fldChar w:fldCharType="begin">
          <w:fldData xml:space="preserve">PEVuZE5vdGU+PENpdGU+PEF1dGhvcj5HdXN0YWZzc29uPC9BdXRob3I+PFllYXI+MjAwNTwvWWVh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</w:fldData>
        </w:fldChar>
      </w:r>
      <w:r w:rsidR="00664BCA">
        <w:instrText xml:space="preserve"> ADDIN EN.CITE </w:instrText>
      </w:r>
      <w:r w:rsidR="00664BCA">
        <w:fldChar w:fldCharType="begin">
          <w:fldData xml:space="preserve">PEVuZE5vdGU+PENpdGU+PEF1dGhvcj5HdXN0YWZzc29uPC9BdXRob3I+PFllYXI+MjAwNTwvWWVh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</w:fldData>
        </w:fldChar>
      </w:r>
      <w:r w:rsidR="00664BCA">
        <w:instrText xml:space="preserve"> ADDIN EN.CITE.DATA </w:instrText>
      </w:r>
      <w:r w:rsidR="00664BCA">
        <w:fldChar w:fldCharType="end"/>
      </w:r>
      <w:r w:rsidR="007713B9" w:rsidRPr="0002421C">
        <w:fldChar w:fldCharType="separate"/>
      </w:r>
      <w:r w:rsidR="00902EA4" w:rsidRPr="0002421C">
        <w:rPr>
          <w:noProof/>
        </w:rPr>
        <w:t>(</w:t>
      </w:r>
      <w:hyperlink w:anchor="_ENREF_117" w:tooltip="Gustafsson, 2005 #27" w:history="1">
        <w:r w:rsidR="00664BCA" w:rsidRPr="0002421C">
          <w:rPr>
            <w:noProof/>
          </w:rPr>
          <w:t>Gustafsson, et al., 2005</w:t>
        </w:r>
      </w:hyperlink>
      <w:r w:rsidR="00902EA4" w:rsidRPr="0002421C">
        <w:rPr>
          <w:noProof/>
        </w:rPr>
        <w:t xml:space="preserve">; </w:t>
      </w:r>
      <w:hyperlink w:anchor="_ENREF_163" w:tooltip="Lin, 2008 #26" w:history="1">
        <w:r w:rsidR="00664BCA" w:rsidRPr="0002421C">
          <w:rPr>
            <w:noProof/>
          </w:rPr>
          <w:t>Lin, et al., 2008</w:t>
        </w:r>
      </w:hyperlink>
      <w:r w:rsidR="00902EA4" w:rsidRPr="0002421C">
        <w:rPr>
          <w:noProof/>
        </w:rPr>
        <w:t xml:space="preserve">; </w:t>
      </w:r>
      <w:hyperlink w:anchor="_ENREF_252" w:tooltip="Semenza, 2006 #28" w:history="1">
        <w:r w:rsidR="00664BCA" w:rsidRPr="0002421C">
          <w:rPr>
            <w:noProof/>
          </w:rPr>
          <w:t>Semenza, et al., 2006</w:t>
        </w:r>
      </w:hyperlink>
      <w:r w:rsidR="00902EA4" w:rsidRPr="0002421C">
        <w:rPr>
          <w:noProof/>
        </w:rPr>
        <w:t>)</w:t>
      </w:r>
      <w:r w:rsidR="007713B9" w:rsidRPr="0002421C">
        <w:fldChar w:fldCharType="end"/>
      </w:r>
      <w:r w:rsidRPr="0002421C">
        <w:t xml:space="preserve">. </w:t>
      </w:r>
      <w:r w:rsidR="003D14EE" w:rsidRPr="0002421C">
        <w:t xml:space="preserve">Interestingly, </w:t>
      </w:r>
      <w:r w:rsidRPr="0002421C">
        <w:t xml:space="preserve">the present data suggest that </w:t>
      </w:r>
      <w:r w:rsidR="003D14EE" w:rsidRPr="0002421C">
        <w:t>HIF-1</w:t>
      </w:r>
      <w:r w:rsidR="003D14EE" w:rsidRPr="0002421C">
        <w:rPr>
          <w:rFonts w:ascii="Calibri" w:hAnsi="Calibri"/>
        </w:rPr>
        <w:t>α</w:t>
      </w:r>
      <w:r w:rsidR="003D14EE" w:rsidRPr="0002421C">
        <w:t xml:space="preserve"> was not significantly </w:t>
      </w:r>
      <w:r w:rsidR="00882D1A" w:rsidRPr="0002421C">
        <w:t>altered by hypoxia</w:t>
      </w:r>
      <w:r w:rsidR="003D14EE" w:rsidRPr="0002421C">
        <w:t xml:space="preserve"> </w:t>
      </w:r>
      <w:r w:rsidRPr="0002421C">
        <w:t xml:space="preserve">when compared with the normoxic </w:t>
      </w:r>
      <w:r w:rsidR="00D9164D" w:rsidRPr="0002421C">
        <w:t xml:space="preserve">control </w:t>
      </w:r>
      <w:r w:rsidRPr="0002421C">
        <w:t xml:space="preserve">condition, </w:t>
      </w:r>
      <w:r w:rsidR="003D14EE" w:rsidRPr="0002421C">
        <w:t>despite a large reduction in O</w:t>
      </w:r>
      <w:r w:rsidR="003D14EE" w:rsidRPr="0002421C">
        <w:rPr>
          <w:vertAlign w:val="subscript"/>
        </w:rPr>
        <w:t>2</w:t>
      </w:r>
      <w:r w:rsidRPr="0002421C">
        <w:t xml:space="preserve"> concentration.</w:t>
      </w:r>
      <w:r w:rsidR="003D14EE" w:rsidRPr="0002421C">
        <w:t xml:space="preserve"> </w:t>
      </w:r>
      <w:r w:rsidR="00693D69" w:rsidRPr="0002421C">
        <w:t>I</w:t>
      </w:r>
      <w:r w:rsidR="003D14EE" w:rsidRPr="0002421C">
        <w:t xml:space="preserve">t is thought that this result may be due to the rapid degradation </w:t>
      </w:r>
      <w:r w:rsidR="00693D69" w:rsidRPr="0002421C">
        <w:t>(half-life) of HIF-1α in normoxia</w:t>
      </w:r>
      <w:r w:rsidR="00191BE1" w:rsidRPr="0002421C">
        <w:t>,</w:t>
      </w:r>
      <w:r w:rsidR="00693D69" w:rsidRPr="0002421C">
        <w:t xml:space="preserve"> which has been reported to be between 5 and 8 minutes </w:t>
      </w:r>
      <w:r w:rsidR="007713B9" w:rsidRPr="0002421C">
        <w:fldChar w:fldCharType="begin">
          <w:fldData xml:space="preserve">PEVuZE5vdGU+PENpdGU+PEF1dGhvcj5CZXJyYTwvQXV0aG9yPjxZZWFyPjIwMDE8L1llYXI+PFJl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</w:fldData>
        </w:fldChar>
      </w:r>
      <w:r w:rsidR="00CB6B88" w:rsidRPr="0002421C">
        <w:instrText xml:space="preserve"> ADDIN EN.CITE </w:instrText>
      </w:r>
      <w:r w:rsidR="007713B9" w:rsidRPr="0002421C">
        <w:fldChar w:fldCharType="begin">
          <w:fldData xml:space="preserve">PEVuZE5vdGU+PENpdGU+PEF1dGhvcj5CZXJyYTwvQXV0aG9yPjxZZWFyPjIwMDE8L1llYXI+PFJl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</w:fldData>
        </w:fldChar>
      </w:r>
      <w:r w:rsidR="00CB6B88" w:rsidRPr="0002421C">
        <w:instrText xml:space="preserve"> ADDIN EN.CITE.DATA </w:instrText>
      </w:r>
      <w:r w:rsidR="007713B9" w:rsidRPr="0002421C">
        <w:fldChar w:fldCharType="end"/>
      </w:r>
      <w:r w:rsidR="007713B9" w:rsidRPr="0002421C">
        <w:fldChar w:fldCharType="separate"/>
      </w:r>
      <w:r w:rsidR="00CB6B88" w:rsidRPr="0002421C">
        <w:rPr>
          <w:noProof/>
        </w:rPr>
        <w:t>(</w:t>
      </w:r>
      <w:hyperlink w:anchor="_ENREF_25" w:tooltip="Berra, 2001 #521" w:history="1">
        <w:r w:rsidR="00664BCA" w:rsidRPr="0002421C">
          <w:rPr>
            <w:noProof/>
          </w:rPr>
          <w:t>Berra et al., 2001</w:t>
        </w:r>
      </w:hyperlink>
      <w:r w:rsidR="00CB6B88" w:rsidRPr="0002421C">
        <w:rPr>
          <w:noProof/>
        </w:rPr>
        <w:t xml:space="preserve">; </w:t>
      </w:r>
      <w:hyperlink w:anchor="_ENREF_55" w:tooltip="Chun, 2002 #522" w:history="1">
        <w:r w:rsidR="00664BCA" w:rsidRPr="0002421C">
          <w:rPr>
            <w:noProof/>
          </w:rPr>
          <w:t>Chun et al., 2002</w:t>
        </w:r>
      </w:hyperlink>
      <w:r w:rsidR="00CB6B88" w:rsidRPr="0002421C">
        <w:rPr>
          <w:noProof/>
        </w:rPr>
        <w:t>)</w:t>
      </w:r>
      <w:r w:rsidR="007713B9" w:rsidRPr="0002421C">
        <w:fldChar w:fldCharType="end"/>
      </w:r>
      <w:r w:rsidR="003D14EE" w:rsidRPr="0002421C">
        <w:t>.</w:t>
      </w:r>
      <w:r w:rsidRPr="0002421C">
        <w:t xml:space="preserve"> </w:t>
      </w:r>
      <w:r w:rsidR="00667CFE" w:rsidRPr="0002421C">
        <w:t xml:space="preserve">Since the present study </w:t>
      </w:r>
      <w:r w:rsidR="00CB6B88" w:rsidRPr="0002421C">
        <w:t>did not have access to</w:t>
      </w:r>
      <w:r w:rsidR="000E3DAA" w:rsidRPr="0002421C">
        <w:t xml:space="preserve"> a hypoxic </w:t>
      </w:r>
      <w:r w:rsidR="00C353A5" w:rsidRPr="0002421C">
        <w:t xml:space="preserve">chamber with </w:t>
      </w:r>
      <w:r w:rsidR="000E3DAA" w:rsidRPr="0002421C">
        <w:t>glove box</w:t>
      </w:r>
      <w:r w:rsidR="00C353A5" w:rsidRPr="0002421C">
        <w:t xml:space="preserve"> access</w:t>
      </w:r>
      <w:r w:rsidR="00503444" w:rsidRPr="0002421C">
        <w:t>,</w:t>
      </w:r>
      <w:r w:rsidR="000E3DAA" w:rsidRPr="0002421C">
        <w:t xml:space="preserve"> </w:t>
      </w:r>
      <w:r w:rsidR="007445E9" w:rsidRPr="0002421C">
        <w:t xml:space="preserve">which allows for minimal exposure to </w:t>
      </w:r>
      <w:r w:rsidR="00BC7835">
        <w:t>normoxia</w:t>
      </w:r>
      <w:r w:rsidR="0071625B" w:rsidRPr="0002421C">
        <w:t xml:space="preserve"> during analysis</w:t>
      </w:r>
      <w:r w:rsidR="00503444" w:rsidRPr="0002421C">
        <w:t xml:space="preserve">, </w:t>
      </w:r>
      <w:r w:rsidR="00CB6B88" w:rsidRPr="0002421C">
        <w:t>it is possible that during RNA extraction HIF-1α was rapidly degraded due to normoxic exposure during this process.</w:t>
      </w:r>
      <w:r w:rsidR="003E6DFE" w:rsidRPr="0002421C">
        <w:t xml:space="preserve"> Therefore, an increase in HIF-1α </w:t>
      </w:r>
      <w:r w:rsidR="000E3DAA" w:rsidRPr="0002421C">
        <w:t xml:space="preserve">in the present study cannot be eliminated since the results suggest that the two conditions must have differed environmentally in order for significant differences in mRNA expression to be observed. </w:t>
      </w:r>
    </w:p>
    <w:p w14:paraId="49708A21" w14:textId="4A5DA692" w:rsidR="00882D1A" w:rsidRPr="0002421C" w:rsidRDefault="00191BE1" w:rsidP="00375A8D">
      <w:pPr>
        <w:rPr>
          <w:color w:val="FF0000"/>
        </w:rPr>
      </w:pPr>
      <w:r w:rsidRPr="0002421C">
        <w:t>In summary, the present study</w:t>
      </w:r>
      <w:r w:rsidR="00677DA1">
        <w:t xml:space="preserve"> demonstrates that hypoxia (F</w:t>
      </w:r>
      <w:r w:rsidR="00677DA1" w:rsidRPr="00677DA1">
        <w:rPr>
          <w:vertAlign w:val="subscript"/>
        </w:rPr>
        <w:t>I</w:t>
      </w:r>
      <w:r w:rsidR="000E3DAA" w:rsidRPr="0002421C">
        <w:t>O</w:t>
      </w:r>
      <w:r w:rsidR="000E3DAA" w:rsidRPr="0002421C">
        <w:rPr>
          <w:vertAlign w:val="subscript"/>
        </w:rPr>
        <w:t>2</w:t>
      </w:r>
      <w:r w:rsidR="00677DA1">
        <w:t xml:space="preserve"> 0.05</w:t>
      </w:r>
      <w:r w:rsidR="000E3DAA" w:rsidRPr="0002421C">
        <w:t xml:space="preserve">, </w:t>
      </w:r>
      <w:r w:rsidR="00882D1A" w:rsidRPr="0002421C">
        <w:t xml:space="preserve">90 mins and </w:t>
      </w:r>
      <w:r w:rsidR="000E3DAA" w:rsidRPr="0002421C">
        <w:t xml:space="preserve">24 h) significantly alters </w:t>
      </w:r>
      <w:r w:rsidR="00484615" w:rsidRPr="0002421C">
        <w:t xml:space="preserve">the mRNA expression of genes involved within the PI3k/Akt pathway. A significant up-regulation in MURF-1 and MAFbx following </w:t>
      </w:r>
      <w:r w:rsidRPr="0002421C">
        <w:t>hypoxic exposure</w:t>
      </w:r>
      <w:r w:rsidR="00484615" w:rsidRPr="0002421C">
        <w:t xml:space="preserve"> are in line with previous research</w:t>
      </w:r>
      <w:r w:rsidRPr="0002421C">
        <w:t xml:space="preserve"> </w:t>
      </w:r>
      <w:r w:rsidR="007713B9" w:rsidRPr="0002421C">
        <w:fldChar w:fldCharType="begin">
          <w:fldData xml:space="preserve">PEVuZE5vdGU+PENpdGU+PEF1dGhvcj5kZSBUaGVpamU8L0F1dGhvcj48WWVhcj4yMDEzPC9ZZWFy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</w:fldData>
        </w:fldChar>
      </w:r>
      <w:r w:rsidR="00664BCA">
        <w:instrText xml:space="preserve"> ADDIN EN.CITE </w:instrText>
      </w:r>
      <w:r w:rsidR="00664BCA">
        <w:fldChar w:fldCharType="begin">
          <w:fldData xml:space="preserve">PEVuZE5vdGU+PENpdGU+PEF1dGhvcj5kZSBUaGVpamU8L0F1dGhvcj48WWVhcj4yMDEzPC9ZZWFy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41" w:tooltip="Caron, 2009 #74" w:history="1">
        <w:r w:rsidR="00664BCA" w:rsidRPr="0002421C">
          <w:rPr>
            <w:noProof/>
          </w:rPr>
          <w:t>Caron, et al., 2009</w:t>
        </w:r>
      </w:hyperlink>
      <w:r w:rsidRPr="0002421C">
        <w:rPr>
          <w:noProof/>
        </w:rPr>
        <w:t xml:space="preserve">; </w:t>
      </w:r>
      <w:hyperlink w:anchor="_ENREF_68" w:tooltip="de Theije, 2013 #358" w:history="1">
        <w:r w:rsidR="00664BCA" w:rsidRPr="0002421C">
          <w:rPr>
            <w:noProof/>
          </w:rPr>
          <w:t>de Theije, et al., 2013</w:t>
        </w:r>
      </w:hyperlink>
      <w:r w:rsidRPr="0002421C">
        <w:rPr>
          <w:noProof/>
        </w:rPr>
        <w:t>)</w:t>
      </w:r>
      <w:r w:rsidR="007713B9" w:rsidRPr="0002421C">
        <w:fldChar w:fldCharType="end"/>
      </w:r>
      <w:r w:rsidR="00484615" w:rsidRPr="0002421C">
        <w:t xml:space="preserve">. Moreover, the results indicate </w:t>
      </w:r>
      <w:r w:rsidR="00484615" w:rsidRPr="005C167C">
        <w:t>that IGF-1 and myostatin</w:t>
      </w:r>
      <w:r w:rsidR="00BB2A0A">
        <w:t xml:space="preserve"> </w:t>
      </w:r>
      <w:r w:rsidR="00C60EB1">
        <w:t xml:space="preserve">may </w:t>
      </w:r>
      <w:r w:rsidR="00484615" w:rsidRPr="005C167C">
        <w:t>play a key</w:t>
      </w:r>
      <w:r w:rsidRPr="005C167C">
        <w:t xml:space="preserve"> role in the regulation of the</w:t>
      </w:r>
      <w:r w:rsidR="00484615" w:rsidRPr="005C167C">
        <w:t xml:space="preserve"> </w:t>
      </w:r>
      <w:r w:rsidRPr="005C167C">
        <w:t>PI3k/Akt pathway</w:t>
      </w:r>
      <w:r w:rsidR="00484615" w:rsidRPr="005C167C">
        <w:t xml:space="preserve"> in response to hypoxia-induced </w:t>
      </w:r>
      <w:r w:rsidR="00C60EB1">
        <w:t>skeletal muscle atrophy</w:t>
      </w:r>
      <w:r w:rsidR="00882D1A" w:rsidRPr="005C167C">
        <w:t>, when exposure time equals 24 hours</w:t>
      </w:r>
      <w:r w:rsidR="00484615" w:rsidRPr="005C167C">
        <w:t xml:space="preserve">. </w:t>
      </w:r>
      <w:r w:rsidR="003C0C2C" w:rsidRPr="005C167C">
        <w:t xml:space="preserve">Since the aim of this study was to </w:t>
      </w:r>
      <w:r w:rsidR="003C0C2C" w:rsidRPr="005C167C">
        <w:lastRenderedPageBreak/>
        <w:t>understand whether the use of intermittent hypoxia as</w:t>
      </w:r>
      <w:r w:rsidR="00C154DC" w:rsidRPr="005C167C">
        <w:t xml:space="preserve"> a non-pharmacological therapy</w:t>
      </w:r>
      <w:r w:rsidR="003C0C2C" w:rsidRPr="005C167C">
        <w:t xml:space="preserve"> for obesity is effective and safe (</w:t>
      </w:r>
      <w:r w:rsidRPr="005C167C">
        <w:t>i.e</w:t>
      </w:r>
      <w:r w:rsidR="003C0C2C" w:rsidRPr="005C167C">
        <w:t xml:space="preserve">. no loss in fat-free mass), it </w:t>
      </w:r>
      <w:r w:rsidR="005C167C" w:rsidRPr="005C167C">
        <w:t>can be concluded that</w:t>
      </w:r>
      <w:r w:rsidR="005C167C">
        <w:t xml:space="preserve"> for limited protein degradation, hypoxic exposures should be kept to 90 minutes or less. </w:t>
      </w:r>
      <w:r w:rsidR="00E072D9" w:rsidRPr="0002421C">
        <w:rPr>
          <w:color w:val="FF0000"/>
        </w:rPr>
        <w:t xml:space="preserve"> </w:t>
      </w:r>
    </w:p>
    <w:p w14:paraId="7D6FEC8D" w14:textId="77777777" w:rsidR="0059357F" w:rsidRPr="0002421C" w:rsidRDefault="0059357F" w:rsidP="00375A8D">
      <w:pPr>
        <w:sectPr w:rsidR="0059357F" w:rsidRPr="0002421C" w:rsidSect="007265B9">
          <w:headerReference w:type="even" r:id="rId75"/>
          <w:headerReference w:type="default" r:id="rId76"/>
          <w:pgSz w:w="11907" w:h="16840" w:code="9"/>
          <w:pgMar w:top="1418" w:right="1134" w:bottom="1418" w:left="2268" w:header="851" w:footer="851" w:gutter="0"/>
          <w:cols w:space="708"/>
          <w:docGrid w:linePitch="360"/>
        </w:sectPr>
      </w:pPr>
      <w:r w:rsidRPr="0002421C">
        <w:t>In Chapter 4 the effect of IHE on weight loss and associated metabolic risk markers will be examined. Since 24 hours of hypoxia did not significantly inhibit the growth of C</w:t>
      </w:r>
      <w:r w:rsidRPr="0002421C">
        <w:rPr>
          <w:vertAlign w:val="subscript"/>
        </w:rPr>
        <w:t>2</w:t>
      </w:r>
      <w:r w:rsidRPr="0002421C">
        <w:t>C</w:t>
      </w:r>
      <w:r w:rsidRPr="0002421C">
        <w:rPr>
          <w:vertAlign w:val="subscript"/>
        </w:rPr>
        <w:t>12</w:t>
      </w:r>
      <w:r w:rsidRPr="0002421C">
        <w:t xml:space="preserve"> myoblasts but did have a detrimental effect on C</w:t>
      </w:r>
      <w:r w:rsidRPr="0002421C">
        <w:rPr>
          <w:vertAlign w:val="subscript"/>
        </w:rPr>
        <w:t>2</w:t>
      </w:r>
      <w:r w:rsidRPr="0002421C">
        <w:t>C</w:t>
      </w:r>
      <w:r w:rsidRPr="0002421C">
        <w:rPr>
          <w:vertAlign w:val="subscript"/>
        </w:rPr>
        <w:t>12</w:t>
      </w:r>
      <w:r w:rsidRPr="0002421C">
        <w:t xml:space="preserve"> myotubes, each IHE was a maximum of 90 minutes. Moreover, exposures of this length were chosen to mimic a typical exercise session that would be used in a weight loss exercise programme session.  </w:t>
      </w:r>
      <w:r w:rsidR="001B72EB" w:rsidRPr="0002421C">
        <w:tab/>
      </w:r>
    </w:p>
    <w:p w14:paraId="49D2D1E3" w14:textId="77777777" w:rsidR="00DA05B9" w:rsidRPr="0002421C" w:rsidRDefault="006C7E19" w:rsidP="006C7E19">
      <w:pPr>
        <w:pStyle w:val="Heading1"/>
        <w:rPr>
          <w:rFonts w:cs="Times New Roman"/>
        </w:rPr>
      </w:pPr>
      <w:bookmarkStart w:id="112" w:name="_Toc394427330"/>
      <w:r w:rsidRPr="0002421C">
        <w:rPr>
          <w:rFonts w:cs="Times New Roman"/>
        </w:rPr>
        <w:lastRenderedPageBreak/>
        <w:t xml:space="preserve">Effect of </w:t>
      </w:r>
      <w:r w:rsidR="00CC6031" w:rsidRPr="0002421C">
        <w:rPr>
          <w:rFonts w:cs="Times New Roman"/>
        </w:rPr>
        <w:t>Intermittent Normobaric Hypoxic Exposures at Rest on Body Mass and Metabolic Risk Markers in Sedentary I</w:t>
      </w:r>
      <w:r w:rsidRPr="0002421C">
        <w:rPr>
          <w:rFonts w:cs="Times New Roman"/>
        </w:rPr>
        <w:t>ndividuals</w:t>
      </w:r>
      <w:bookmarkEnd w:id="112"/>
    </w:p>
    <w:p w14:paraId="37CAC443" w14:textId="77777777" w:rsidR="00DA05B9" w:rsidRPr="0002421C" w:rsidRDefault="00DA05B9" w:rsidP="006C7E19">
      <w:pPr>
        <w:pStyle w:val="Heading2"/>
      </w:pPr>
      <w:bookmarkStart w:id="113" w:name="_Toc394427331"/>
      <w:r w:rsidRPr="0002421C">
        <w:t>Introduction</w:t>
      </w:r>
      <w:bookmarkEnd w:id="113"/>
    </w:p>
    <w:p w14:paraId="78D80D29" w14:textId="1EE6ACB0" w:rsidR="00DA05B9" w:rsidRPr="0002421C" w:rsidRDefault="00DA05B9" w:rsidP="006C7E19">
      <w:r w:rsidRPr="0002421C">
        <w:t>Int</w:t>
      </w:r>
      <w:r w:rsidR="004247D5" w:rsidRPr="0002421C">
        <w:t>ermittent hypoxic exposure</w:t>
      </w:r>
      <w:r w:rsidRPr="0002421C">
        <w:t xml:space="preserve"> or periodic exposure to hypoxia is broadly defined as exposure to hypoxia interspersed with periods of normoxia or less hypoxic conditions lasting from seconds to hours that is repeated over several days to weeks </w:t>
      </w:r>
      <w:r w:rsidR="007713B9" w:rsidRPr="0002421C">
        <w:fldChar w:fldCharType="begin">
          <w:fldData xml:space="preserve">PEVuZE5vdGU+PENpdGU+PEF1dGhvcj5NaWxsZXQ8L0F1dGhvcj48WWVhcj4yMDEwPC9ZZWFyPjxS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</w:fldData>
        </w:fldChar>
      </w:r>
      <w:r w:rsidR="00664BCA">
        <w:instrText xml:space="preserve"> ADDIN EN.CITE </w:instrText>
      </w:r>
      <w:r w:rsidR="00664BCA">
        <w:fldChar w:fldCharType="begin">
          <w:fldData xml:space="preserve">PEVuZE5vdGU+PENpdGU+PEF1dGhvcj5NaWxsZXQ8L0F1dGhvcj48WWVhcj4yMDEwPC9ZZWFyPjxS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93" w:tooltip="Millet, 2010 #76" w:history="1">
        <w:r w:rsidR="00664BCA" w:rsidRPr="0002421C">
          <w:rPr>
            <w:noProof/>
          </w:rPr>
          <w:t>Millet, et al., 2010</w:t>
        </w:r>
      </w:hyperlink>
      <w:r w:rsidR="006E7CC7" w:rsidRPr="0002421C">
        <w:rPr>
          <w:noProof/>
        </w:rPr>
        <w:t xml:space="preserve">; </w:t>
      </w:r>
      <w:hyperlink w:anchor="_ENREF_203" w:tooltip="Neubauer, 2001 #346" w:history="1">
        <w:r w:rsidR="00664BCA" w:rsidRPr="0002421C">
          <w:rPr>
            <w:noProof/>
          </w:rPr>
          <w:t>Neubauer, 2001</w:t>
        </w:r>
      </w:hyperlink>
      <w:r w:rsidR="006E7CC7" w:rsidRPr="0002421C">
        <w:rPr>
          <w:noProof/>
        </w:rPr>
        <w:t xml:space="preserve">; </w:t>
      </w:r>
      <w:hyperlink w:anchor="_ENREF_217" w:tooltip="Powell, 2000 #347" w:history="1">
        <w:r w:rsidR="00664BCA" w:rsidRPr="0002421C">
          <w:rPr>
            <w:noProof/>
          </w:rPr>
          <w:t>Powell &amp; Garcia, 2000</w:t>
        </w:r>
      </w:hyperlink>
      <w:r w:rsidR="006E7CC7" w:rsidRPr="0002421C">
        <w:rPr>
          <w:noProof/>
        </w:rPr>
        <w:t>)</w:t>
      </w:r>
      <w:r w:rsidR="007713B9" w:rsidRPr="0002421C">
        <w:fldChar w:fldCharType="end"/>
      </w:r>
      <w:r w:rsidRPr="0002421C">
        <w:t xml:space="preserve">. The specific protocols used experimentally vary greatly in cycle length, number of hypoxic exposures per day, and the total number of exposure days. Thus protocols vary from those that examine the effect of as few as 3-12 relatively short (2-10 minute) bouts of hypoxia interspersed with 2- to 20-minute episodes of normoxia on a single day </w:t>
      </w:r>
      <w:r w:rsidR="007713B9" w:rsidRPr="0002421C">
        <w:fldChar w:fldCharType="begin">
          <w:fldData xml:space="preserve">PEVuZE5vdGU+PENpdGU+PEF1dGhvcj5OaWV1d2VuaHVpanM8L0F1dGhvcj48WWVhcj4yMDAwPC9Z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</w:fldData>
        </w:fldChar>
      </w:r>
      <w:r w:rsidR="00664BCA">
        <w:instrText xml:space="preserve"> ADDIN EN.CITE </w:instrText>
      </w:r>
      <w:r w:rsidR="00664BCA">
        <w:fldChar w:fldCharType="begin">
          <w:fldData xml:space="preserve">PEVuZE5vdGU+PENpdGU+PEF1dGhvcj5OaWV1d2VuaHVpanM8L0F1dGhvcj48WWVhcj4yMDAwPC9Z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2" w:tooltip="Belik, 1990 #353" w:history="1">
        <w:r w:rsidR="00664BCA" w:rsidRPr="0002421C">
          <w:rPr>
            <w:noProof/>
          </w:rPr>
          <w:t>Belik et al., 1990</w:t>
        </w:r>
      </w:hyperlink>
      <w:r w:rsidRPr="0002421C">
        <w:rPr>
          <w:noProof/>
        </w:rPr>
        <w:t xml:space="preserve">; </w:t>
      </w:r>
      <w:hyperlink w:anchor="_ENREF_206" w:tooltip="Nieuwenhuijs, 2000 #352" w:history="1">
        <w:r w:rsidR="00664BCA" w:rsidRPr="0002421C">
          <w:rPr>
            <w:noProof/>
          </w:rPr>
          <w:t>Nieuwenhuijs et al., 2000</w:t>
        </w:r>
      </w:hyperlink>
      <w:r w:rsidRPr="0002421C">
        <w:rPr>
          <w:noProof/>
        </w:rPr>
        <w:t>)</w:t>
      </w:r>
      <w:r w:rsidR="007713B9" w:rsidRPr="0002421C">
        <w:fldChar w:fldCharType="end"/>
      </w:r>
      <w:r w:rsidRPr="0002421C">
        <w:t xml:space="preserve"> to those that examine longer daily exposures (1-12h) over periods ranging from 2 to 90 days </w:t>
      </w:r>
      <w:r w:rsidR="007713B9" w:rsidRPr="0002421C">
        <w:fldChar w:fldCharType="begin">
          <w:fldData xml:space="preserve">PEVuZE5vdGU+PENpdGU+PEF1dGhvcj5Sb2RyaWd1ZXo8L0F1dGhvcj48WWVhcj4xOTk5PC9ZZWFy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</w:fldData>
        </w:fldChar>
      </w:r>
      <w:r w:rsidR="00664BCA">
        <w:instrText xml:space="preserve"> ADDIN EN.CITE </w:instrText>
      </w:r>
      <w:r w:rsidR="00664BCA">
        <w:fldChar w:fldCharType="begin">
          <w:fldData xml:space="preserve">PEVuZE5vdGU+PENpdGU+PEF1dGhvcj5Sb2RyaWd1ZXo8L0F1dGhvcj48WWVhcj4xOTk5PC9ZZWFy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0" w:tooltip="Hamlin, 2007 #351" w:history="1">
        <w:r w:rsidR="00664BCA" w:rsidRPr="0002421C">
          <w:rPr>
            <w:noProof/>
          </w:rPr>
          <w:t>Hamlin &amp; Hellemans, 2007</w:t>
        </w:r>
      </w:hyperlink>
      <w:r w:rsidRPr="0002421C">
        <w:rPr>
          <w:noProof/>
        </w:rPr>
        <w:t xml:space="preserve">; </w:t>
      </w:r>
      <w:hyperlink w:anchor="_ENREF_236" w:tooltip="Rodriguez, 1999 #349" w:history="1">
        <w:r w:rsidR="00664BCA" w:rsidRPr="0002421C">
          <w:rPr>
            <w:noProof/>
          </w:rPr>
          <w:t>Rodriguez et al., 1999</w:t>
        </w:r>
      </w:hyperlink>
      <w:r w:rsidRPr="0002421C">
        <w:rPr>
          <w:noProof/>
        </w:rPr>
        <w:t xml:space="preserve">; </w:t>
      </w:r>
      <w:hyperlink w:anchor="_ENREF_237" w:tooltip="Rodriguez, 2000 #350" w:history="1">
        <w:r w:rsidR="00664BCA" w:rsidRPr="0002421C">
          <w:rPr>
            <w:noProof/>
          </w:rPr>
          <w:t>Rodriguez et al., 2000</w:t>
        </w:r>
      </w:hyperlink>
      <w:r w:rsidRPr="0002421C">
        <w:rPr>
          <w:noProof/>
        </w:rPr>
        <w:t>)</w:t>
      </w:r>
      <w:r w:rsidR="007713B9" w:rsidRPr="0002421C">
        <w:fldChar w:fldCharType="end"/>
      </w:r>
      <w:r w:rsidRPr="0002421C">
        <w:t xml:space="preserve">. Regardless of the protocol, the compelling outcome is that these repeated episodes of hypoxia elicit persistent changes in a variety of physiological responses in humans and animals </w:t>
      </w:r>
      <w:r w:rsidR="007713B9" w:rsidRPr="0002421C">
        <w:fldChar w:fldCharType="begin">
          <w:fldData xml:space="preserve">PEVuZE5vdGU+PENpdGU+PEF1dGhvcj5OZXViYXVlcjwvQXV0aG9yPjxZZWFyPjIwMDE8L1llYXI+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</w:fldData>
        </w:fldChar>
      </w:r>
      <w:r w:rsidR="00664BCA">
        <w:instrText xml:space="preserve"> ADDIN EN.CITE </w:instrText>
      </w:r>
      <w:r w:rsidR="00664BCA">
        <w:fldChar w:fldCharType="begin">
          <w:fldData xml:space="preserve">PEVuZE5vdGU+PENpdGU+PEF1dGhvcj5OZXViYXVlcjwvQXV0aG9yPjxZZWFyPjIwMDE8L1llYXI+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03" w:tooltip="Neubauer, 2001 #346" w:history="1">
        <w:r w:rsidR="00664BCA" w:rsidRPr="0002421C">
          <w:rPr>
            <w:noProof/>
          </w:rPr>
          <w:t>Neubauer, 2001</w:t>
        </w:r>
      </w:hyperlink>
      <w:r w:rsidRPr="0002421C">
        <w:rPr>
          <w:noProof/>
        </w:rPr>
        <w:t>)</w:t>
      </w:r>
      <w:r w:rsidR="007713B9" w:rsidRPr="0002421C">
        <w:fldChar w:fldCharType="end"/>
      </w:r>
      <w:r w:rsidRPr="0002421C">
        <w:t xml:space="preserve">. </w:t>
      </w:r>
    </w:p>
    <w:p w14:paraId="137DE166" w14:textId="1F14E415" w:rsidR="00DA05B9" w:rsidRPr="0002421C" w:rsidRDefault="00C012AD" w:rsidP="006C7E19">
      <w:r w:rsidRPr="0002421C">
        <w:t xml:space="preserve">Often IHE is </w:t>
      </w:r>
      <w:r w:rsidR="00DA05B9" w:rsidRPr="0002421C">
        <w:t xml:space="preserve">employed in combination with </w:t>
      </w:r>
      <w:r w:rsidR="00760697" w:rsidRPr="0002421C">
        <w:t xml:space="preserve">physical </w:t>
      </w:r>
      <w:r w:rsidR="004247D5" w:rsidRPr="0002421C">
        <w:t>training (</w:t>
      </w:r>
      <w:r w:rsidR="005F161E" w:rsidRPr="0002421C">
        <w:t xml:space="preserve">i.e. </w:t>
      </w:r>
      <w:r w:rsidR="00DA05B9" w:rsidRPr="0002421C">
        <w:t xml:space="preserve">IHT) in athletic populations with the aim of improving </w:t>
      </w:r>
      <w:r w:rsidR="00983FF7" w:rsidRPr="0002421C">
        <w:t>SL</w:t>
      </w:r>
      <w:r w:rsidR="00DA05B9" w:rsidRPr="0002421C">
        <w:t xml:space="preserve"> performance </w:t>
      </w:r>
      <w:r w:rsidR="007713B9" w:rsidRPr="0002421C">
        <w:fldChar w:fldCharType="begin"/>
      </w:r>
      <w:r w:rsidR="00664BCA">
        <w:instrText xml:space="preserve"> ADDIN EN.CITE &lt;EndNote&gt;&lt;Cite&gt;&lt;Author&gt;Millet&lt;/Author&gt;&lt;Year&gt;2010&lt;/Year&gt;&lt;RecNum&gt;76&lt;/RecNum&gt;&lt;DisplayText&gt;(Millet, et al., 2010)&lt;/DisplayText&gt;&lt;record&gt;&lt;rec-number&gt;76&lt;/rec-number&gt;&lt;foreign-keys&gt;&lt;key app="EN" db-id="sw5f5fersv25dpepzwd5tvw85xxfx2wrtprz"&gt;76&lt;/key&gt;&lt;/foreign-keys&gt;&lt;ref-type name="Journal Article"&gt;17&lt;/ref-type&gt;&lt;contributors&gt;&lt;authors&gt;&lt;author&gt;Millet, G. P.&lt;/author&gt;&lt;author&gt;Roels, B.&lt;/author&gt;&lt;author&gt;Schmitt, L.&lt;/author&gt;&lt;author&gt;Woorons, X.&lt;/author&gt;&lt;author&gt;Richalet, J. P.&lt;/author&gt;&lt;/authors&gt;&lt;/contributors&gt;&lt;auth-address&gt;ISSUL, Institute of Sport Science, University of Lausanne, Lausanne, Switzerland. gregoire.millet@unil.ch&lt;/auth-address&gt;&lt;titles&gt;&lt;title&gt;Combining hypoxic methods for peak performance&lt;/title&gt;&lt;secondary-title&gt;Sports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1-25&lt;/pages&gt;&lt;volume&gt;40&lt;/volume&gt;&lt;number&gt;1&lt;/number&gt;&lt;edition&gt;2009/12/22&lt;/edition&gt;&lt;keywords&gt;&lt;keyword&gt;Acclimatization/*physiology&lt;/keyword&gt;&lt;keyword&gt;*Altitude&lt;/keyword&gt;&lt;keyword&gt;Anoxia/*blood&lt;/keyword&gt;&lt;keyword&gt;Athletic Performance/education/*physiology&lt;/keyword&gt;&lt;keyword&gt;Female&lt;/keyword&gt;&lt;keyword&gt;Humans&lt;/keyword&gt;&lt;keyword&gt;Male&lt;/keyword&gt;&lt;keyword&gt;Oxygen Consumption/physiology&lt;/keyword&gt;&lt;keyword&gt;Physical Education and Training/*methods&lt;/keyword&gt;&lt;/keywords&gt;&lt;dates&gt;&lt;year&gt;2010&lt;/year&gt;&lt;pub-dates&gt;&lt;date&gt;Jan 1&lt;/date&gt;&lt;/pub-dates&gt;&lt;/dates&gt;&lt;isbn&gt;0112-1642 (Print)&amp;#xD;0112-1642 (Linking)&lt;/isbn&gt;&lt;accession-num&gt;20020784&lt;/accession-num&gt;&lt;urls&gt;&lt;related-urls&gt;&lt;url&gt;http://www.ncbi.nlm.nih.gov/pubmed/20020784&lt;/url&gt;&lt;/related-urls&gt;&lt;/urls&gt;&lt;language&gt;eng&lt;/language&gt;&lt;/record&gt;&lt;/Cite&gt;&lt;/EndNote&gt;</w:instrText>
      </w:r>
      <w:r w:rsidR="007713B9" w:rsidRPr="0002421C">
        <w:fldChar w:fldCharType="separate"/>
      </w:r>
      <w:r w:rsidR="00DA05B9" w:rsidRPr="0002421C">
        <w:rPr>
          <w:noProof/>
        </w:rPr>
        <w:t>(</w:t>
      </w:r>
      <w:hyperlink w:anchor="_ENREF_193" w:tooltip="Millet, 2010 #76" w:history="1">
        <w:r w:rsidR="00664BCA" w:rsidRPr="0002421C">
          <w:rPr>
            <w:noProof/>
          </w:rPr>
          <w:t>Millet, et al., 2010</w:t>
        </w:r>
      </w:hyperlink>
      <w:r w:rsidR="00DA05B9" w:rsidRPr="0002421C">
        <w:rPr>
          <w:noProof/>
        </w:rPr>
        <w:t>)</w:t>
      </w:r>
      <w:r w:rsidR="007713B9" w:rsidRPr="0002421C">
        <w:fldChar w:fldCharType="end"/>
      </w:r>
      <w:r w:rsidR="00DA05B9" w:rsidRPr="0002421C">
        <w:t xml:space="preserve">, or improving high-altitude acclimatisation prior to sporting competition </w:t>
      </w:r>
      <w:r w:rsidR="007713B9" w:rsidRPr="0002421C">
        <w:fldChar w:fldCharType="begin">
          <w:fldData xml:space="preserve">PEVuZE5vdGU+PENpdGU+PEF1dGhvcj5Qb3dlbGw8L0F1dGhvcj48WWVhcj4yMDAwPC9ZZWFyPjxS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</w:fldData>
        </w:fldChar>
      </w:r>
      <w:r w:rsidR="00664BCA">
        <w:instrText xml:space="preserve"> ADDIN EN.CITE </w:instrText>
      </w:r>
      <w:r w:rsidR="00664BCA">
        <w:fldChar w:fldCharType="begin">
          <w:fldData xml:space="preserve">PEVuZE5vdGU+PENpdGU+PEF1dGhvcj5Qb3dlbGw8L0F1dGhvcj48WWVhcj4yMDAwPC9ZZWFyPjxS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217" w:tooltip="Powell, 2000 #347" w:history="1">
        <w:r w:rsidR="00664BCA" w:rsidRPr="0002421C">
          <w:rPr>
            <w:noProof/>
          </w:rPr>
          <w:t>Powell &amp; Garcia, 2000</w:t>
        </w:r>
      </w:hyperlink>
      <w:r w:rsidR="00DA05B9" w:rsidRPr="0002421C">
        <w:rPr>
          <w:noProof/>
        </w:rPr>
        <w:t>)</w:t>
      </w:r>
      <w:r w:rsidR="007713B9" w:rsidRPr="0002421C">
        <w:fldChar w:fldCharType="end"/>
      </w:r>
      <w:r w:rsidR="00DA05B9" w:rsidRPr="0002421C">
        <w:t xml:space="preserve">. In addition to its use within athletic populations  research has also explored the use of IHT within clinically overweight and obese populations as a method of enhancing weight loss and reducing the metabolic health risks associated with weight gain </w:t>
      </w:r>
      <w:r w:rsidR="007713B9" w:rsidRPr="0002421C">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 </w:instrText>
      </w:r>
      <w:r w:rsidR="00664BCA">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EN.CITE.DATA </w:instrText>
      </w:r>
      <w:r w:rsidR="00664BCA">
        <w:fldChar w:fldCharType="end"/>
      </w:r>
      <w:r w:rsidR="007713B9" w:rsidRPr="0002421C">
        <w:fldChar w:fldCharType="separate"/>
      </w:r>
      <w:r w:rsidR="00515B4F" w:rsidRPr="0002421C">
        <w:rPr>
          <w:noProof/>
        </w:rPr>
        <w:t>(</w:t>
      </w:r>
      <w:hyperlink w:anchor="_ENREF_16" w:tooltip="Bailey, 2000 #81" w:history="1">
        <w:r w:rsidR="00664BCA" w:rsidRPr="0002421C">
          <w:rPr>
            <w:noProof/>
          </w:rPr>
          <w:t>Bailey, et al., 2000a</w:t>
        </w:r>
      </w:hyperlink>
      <w:r w:rsidR="00515B4F" w:rsidRPr="0002421C">
        <w:rPr>
          <w:noProof/>
        </w:rPr>
        <w:t xml:space="preserve">; </w:t>
      </w:r>
      <w:hyperlink w:anchor="_ENREF_122" w:tooltip="Haufe, 2008 #78" w:history="1">
        <w:r w:rsidR="00664BCA" w:rsidRPr="0002421C">
          <w:rPr>
            <w:noProof/>
          </w:rPr>
          <w:t>Haufe, et al., 2008</w:t>
        </w:r>
      </w:hyperlink>
      <w:r w:rsidR="00515B4F" w:rsidRPr="0002421C">
        <w:rPr>
          <w:noProof/>
        </w:rPr>
        <w:t xml:space="preserve">; </w:t>
      </w:r>
      <w:hyperlink w:anchor="_ENREF_202" w:tooltip="Netzer, 2008 #86" w:history="1">
        <w:r w:rsidR="00664BCA" w:rsidRPr="0002421C">
          <w:rPr>
            <w:noProof/>
          </w:rPr>
          <w:t>Netzer, et al., 2008</w:t>
        </w:r>
      </w:hyperlink>
      <w:r w:rsidR="00515B4F" w:rsidRPr="0002421C">
        <w:rPr>
          <w:noProof/>
        </w:rPr>
        <w:t>)</w:t>
      </w:r>
      <w:r w:rsidR="007713B9" w:rsidRPr="0002421C">
        <w:fldChar w:fldCharType="end"/>
      </w:r>
      <w:r w:rsidR="00DA05B9" w:rsidRPr="0002421C">
        <w:t>. Netzer et al</w:t>
      </w:r>
      <w:r w:rsidR="003668B2" w:rsidRPr="0002421C">
        <w:t>.,</w:t>
      </w:r>
      <w:r w:rsidR="00DA05B9" w:rsidRPr="0002421C">
        <w:t xml:space="preserve"> (2008) reported a trend towards greater body mass losses with IHT compared with normoxic training. In </w:t>
      </w:r>
      <w:r w:rsidR="00760697" w:rsidRPr="0002421C">
        <w:t>their</w:t>
      </w:r>
      <w:r w:rsidR="00DA05B9" w:rsidRPr="0002421C">
        <w:t xml:space="preserve"> study body mass losses equalled 1.14</w:t>
      </w:r>
      <w:r w:rsidR="00760697" w:rsidRPr="0002421C">
        <w:t xml:space="preserve"> </w:t>
      </w:r>
      <w:r w:rsidR="00DA05B9" w:rsidRPr="0002421C">
        <w:t>kg in the hypoxic group</w:t>
      </w:r>
      <w:r w:rsidR="00760697" w:rsidRPr="0002421C">
        <w:t>, but remained un</w:t>
      </w:r>
      <w:r w:rsidR="00DA05B9" w:rsidRPr="0002421C">
        <w:t>change</w:t>
      </w:r>
      <w:r w:rsidR="00760697" w:rsidRPr="0002421C">
        <w:t>d in</w:t>
      </w:r>
      <w:r w:rsidR="00DA05B9" w:rsidRPr="0002421C">
        <w:t xml:space="preserve"> the normoxic training group. Haufe et al</w:t>
      </w:r>
      <w:r w:rsidR="003668B2" w:rsidRPr="0002421C">
        <w:t>.,</w:t>
      </w:r>
      <w:r w:rsidR="00DA05B9" w:rsidRPr="0002421C">
        <w:t xml:space="preserve"> (2008) also reported similar findings; again reporting a trend towards greater body mass losses in hypoxia. In addition to losses in body mass within this study individuals using IHT also lost a greater percentage of body fat compared with those training in normoxia. Although in </w:t>
      </w:r>
      <w:r w:rsidR="00DA05B9" w:rsidRPr="0002421C">
        <w:lastRenderedPageBreak/>
        <w:t>lean individuals, Bailey et al</w:t>
      </w:r>
      <w:r w:rsidR="003668B2" w:rsidRPr="0002421C">
        <w:t>.,</w:t>
      </w:r>
      <w:r w:rsidR="00DA05B9" w:rsidRPr="0002421C">
        <w:t xml:space="preserve"> (2000) also reported a significant increase in fat-free mass </w:t>
      </w:r>
      <w:r w:rsidR="00760697" w:rsidRPr="0002421C">
        <w:t>following</w:t>
      </w:r>
      <w:r w:rsidR="00DA05B9" w:rsidRPr="0002421C">
        <w:t xml:space="preserve"> training in hypoxia, a finding which was not observed with normoxic training. Cumulatively</w:t>
      </w:r>
      <w:r w:rsidRPr="0002421C">
        <w:t>,</w:t>
      </w:r>
      <w:r w:rsidR="00DA05B9" w:rsidRPr="0002421C">
        <w:t xml:space="preserve"> although findings remain equivocal</w:t>
      </w:r>
      <w:r w:rsidRPr="0002421C">
        <w:t xml:space="preserve">, the use of </w:t>
      </w:r>
      <w:r w:rsidR="00DA05B9" w:rsidRPr="0002421C">
        <w:t>IHT within overweight and obese populations</w:t>
      </w:r>
      <w:r w:rsidRPr="0002421C">
        <w:t xml:space="preserve"> may be a promising method for </w:t>
      </w:r>
      <w:r w:rsidR="00DA05B9" w:rsidRPr="0002421C">
        <w:t xml:space="preserve">enhancing weight loss. However, the effects of IHE </w:t>
      </w:r>
      <w:r w:rsidRPr="0002421C">
        <w:t xml:space="preserve">independent of exercise </w:t>
      </w:r>
      <w:r w:rsidR="00DA05B9" w:rsidRPr="0002421C">
        <w:t xml:space="preserve">on weight loss are unknown. </w:t>
      </w:r>
    </w:p>
    <w:p w14:paraId="5F3CB123" w14:textId="77777777" w:rsidR="00DA05B9" w:rsidRPr="0002421C" w:rsidRDefault="00DA05B9" w:rsidP="006C7E19">
      <w:r w:rsidRPr="0002421C">
        <w:t>It is important to highlight that research is yet to examine the effects of IHE alone on weight loss and associated metabolic risk markers. Currently relatively little evidence is available within the literature to suggest that this concept could be beneficial and eliminate the need for exercise training within weight loss programmes.</w:t>
      </w:r>
      <w:r w:rsidR="00760697" w:rsidRPr="0002421C">
        <w:t xml:space="preserve"> Yet there are a few studies to-</w:t>
      </w:r>
      <w:r w:rsidRPr="0002421C">
        <w:t xml:space="preserve">date which provide promise including, chronic altitude studies and IHE studies both in human and animal research. </w:t>
      </w:r>
    </w:p>
    <w:p w14:paraId="36647690" w14:textId="73C943E0" w:rsidR="00DA05B9" w:rsidRPr="0002421C" w:rsidRDefault="00DA05B9" w:rsidP="006C7E19">
      <w:r w:rsidRPr="0002421C">
        <w:t>Weight loss with chronic exposure to hypoxia (&gt;</w:t>
      </w:r>
      <w:r w:rsidR="00C012AD" w:rsidRPr="0002421C">
        <w:t xml:space="preserve"> </w:t>
      </w:r>
      <w:r w:rsidRPr="0002421C">
        <w:t xml:space="preserve">5000 m) is well documented </w:t>
      </w:r>
      <w:r w:rsidR="007713B9" w:rsidRPr="0002421C">
        <w:fldChar w:fldCharType="begin">
          <w:fldData xml:space="preserve">PEVuZE5vdGU+PENpdGU+PEF1dGhvcj5Cb3llcjwvQXV0aG9yPjxZZWFyPjE5ODQ8L1llYXI+PFJl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Y051bT4yMDwvUmVjTnVtPjxEaXNwbGF5VGV4dD4oQm95ZXIgJmFtcDsgQmx1bWUsIDE5ODQ7IEZ1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32" w:tooltip="Boyer, 1984 #20" w:history="1">
        <w:r w:rsidR="00664BCA" w:rsidRPr="0002421C">
          <w:rPr>
            <w:noProof/>
          </w:rPr>
          <w:t>Boyer &amp; Blume, 1984</w:t>
        </w:r>
      </w:hyperlink>
      <w:r w:rsidR="006E7CC7" w:rsidRPr="0002421C">
        <w:rPr>
          <w:noProof/>
        </w:rPr>
        <w:t xml:space="preserve">; </w:t>
      </w:r>
      <w:hyperlink w:anchor="_ENREF_97" w:tooltip="Fusch, 1996 #31" w:history="1">
        <w:r w:rsidR="00664BCA" w:rsidRPr="0002421C">
          <w:rPr>
            <w:noProof/>
          </w:rPr>
          <w:t>Fusch, et al., 1996</w:t>
        </w:r>
      </w:hyperlink>
      <w:r w:rsidR="006E7CC7" w:rsidRPr="0002421C">
        <w:rPr>
          <w:noProof/>
        </w:rPr>
        <w:t xml:space="preserve">; </w:t>
      </w:r>
      <w:hyperlink w:anchor="_ENREF_238" w:tooltip="Rose, 1988 #21" w:history="1">
        <w:r w:rsidR="00664BCA" w:rsidRPr="0002421C">
          <w:rPr>
            <w:noProof/>
          </w:rPr>
          <w:t>Rose, et al., 1988</w:t>
        </w:r>
      </w:hyperlink>
      <w:r w:rsidR="006E7CC7" w:rsidRPr="0002421C">
        <w:rPr>
          <w:noProof/>
        </w:rPr>
        <w:t>)</w:t>
      </w:r>
      <w:r w:rsidR="007713B9" w:rsidRPr="0002421C">
        <w:fldChar w:fldCharType="end"/>
      </w:r>
      <w:r w:rsidRPr="0002421C">
        <w:t xml:space="preserve"> however often these studies are confounded by extraneous variables such as cold exposure, intense physical exertion and malnutrition. Moreover</w:t>
      </w:r>
      <w:r w:rsidR="00760697" w:rsidRPr="0002421C">
        <w:t xml:space="preserve">, much of the </w:t>
      </w:r>
      <w:r w:rsidRPr="0002421C">
        <w:t>research published has been performed in lean physically active populations making application to overweight and obese populations problematic. Eliminating these variables Lippl et al</w:t>
      </w:r>
      <w:r w:rsidR="003668B2" w:rsidRPr="0002421C">
        <w:t>.,</w:t>
      </w:r>
      <w:r w:rsidRPr="0002421C">
        <w:t xml:space="preserve"> </w:t>
      </w:r>
      <w:r w:rsidR="007713B9" w:rsidRPr="0002421C">
        <w:fldChar w:fldCharType="begin"/>
      </w:r>
      <w:r w:rsidR="00664BCA">
        <w:instrText xml:space="preserve"> ADDIN EN.CITE &lt;EndNote&gt;&lt;Cite ExcludeAuth="1"&gt;&lt;Author&gt;Lippl&lt;/Author&gt;&lt;Year&gt;2010&lt;/Year&gt;&lt;RecNum&gt;18&lt;/RecNum&gt;&lt;DisplayText&gt;(2010)&lt;/DisplayText&gt;&lt;record&gt;&lt;rec-number&gt;18&lt;/rec-number&gt;&lt;foreign-keys&gt;&lt;key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Pr="0002421C">
        <w:rPr>
          <w:noProof/>
        </w:rPr>
        <w:t>(</w:t>
      </w:r>
      <w:hyperlink w:anchor="_ENREF_165" w:tooltip="Lippl, 2010 #18" w:history="1">
        <w:r w:rsidR="00664BCA" w:rsidRPr="0002421C">
          <w:rPr>
            <w:noProof/>
          </w:rPr>
          <w:t>2010</w:t>
        </w:r>
      </w:hyperlink>
      <w:r w:rsidRPr="0002421C">
        <w:rPr>
          <w:noProof/>
        </w:rPr>
        <w:t>)</w:t>
      </w:r>
      <w:r w:rsidR="007713B9" w:rsidRPr="0002421C">
        <w:fldChar w:fldCharType="end"/>
      </w:r>
      <w:r w:rsidRPr="0002421C">
        <w:t xml:space="preserve"> determined the independent effect of a 7 day exposure to hypobaric hypoxia (2650</w:t>
      </w:r>
      <w:r w:rsidR="00C012AD" w:rsidRPr="0002421C">
        <w:t xml:space="preserve"> </w:t>
      </w:r>
      <w:r w:rsidRPr="0002421C">
        <w:t>m) on body mass in obese individuals. In th</w:t>
      </w:r>
      <w:r w:rsidR="006C0317" w:rsidRPr="0002421C">
        <w:t>eir</w:t>
      </w:r>
      <w:r w:rsidRPr="0002421C">
        <w:t xml:space="preserve"> study physical activity was controlled and food was provided ad libitum. Despite no significant increase in physical activity from baseline a significant reduction in body mass was observed alongside reductions in diastolic blood pressure, and blood lipid profile parameters. Similar results were also provided by the Austrian Moderate Altitude Study 2000 </w:t>
      </w:r>
      <w:r w:rsidR="007713B9" w:rsidRPr="0002421C">
        <w:fldChar w:fldCharType="begin">
          <w:fldData xml:space="preserve">PEVuZE5vdGU+PENpdGU+PEF1dGhvcj5TY2hvYmVyc2JlcmdlcjwvQXV0aG9yPjxZZWFyPjIwMDM8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</w:fldData>
        </w:fldChar>
      </w:r>
      <w:r w:rsidR="00664BCA">
        <w:instrText xml:space="preserve"> ADDIN EN.CITE </w:instrText>
      </w:r>
      <w:r w:rsidR="00664BCA">
        <w:fldChar w:fldCharType="begin">
          <w:fldData xml:space="preserve">PEVuZE5vdGU+PENpdGU+PEF1dGhvcj5TY2hvYmVyc2JlcmdlcjwvQXV0aG9yPjxZZWFyPjIwMDM8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50" w:tooltip="Schobersberger, 2003 #348" w:history="1">
        <w:r w:rsidR="00664BCA" w:rsidRPr="0002421C">
          <w:rPr>
            <w:noProof/>
          </w:rPr>
          <w:t>Schobersberger et al., 2003</w:t>
        </w:r>
      </w:hyperlink>
      <w:r w:rsidRPr="0002421C">
        <w:rPr>
          <w:noProof/>
        </w:rPr>
        <w:t>)</w:t>
      </w:r>
      <w:r w:rsidR="007713B9" w:rsidRPr="0002421C">
        <w:fldChar w:fldCharType="end"/>
      </w:r>
      <w:r w:rsidRPr="0002421C">
        <w:t xml:space="preserve">. </w:t>
      </w:r>
      <w:r w:rsidR="00760697" w:rsidRPr="0002421C">
        <w:t xml:space="preserve">The Austrian study showed that </w:t>
      </w:r>
      <w:r w:rsidRPr="0002421C">
        <w:t>a three week exposure to 1700</w:t>
      </w:r>
      <w:r w:rsidR="00C012AD" w:rsidRPr="0002421C">
        <w:t xml:space="preserve"> </w:t>
      </w:r>
      <w:r w:rsidRPr="0002421C">
        <w:t>m caused significant reductions in heart rate, blood pressure, and gluco</w:t>
      </w:r>
      <w:r w:rsidR="00C012AD" w:rsidRPr="0002421C">
        <w:t>se concentrations in obese men</w:t>
      </w:r>
      <w:r w:rsidRPr="0002421C">
        <w:t>. Together these studies demonstrat</w:t>
      </w:r>
      <w:r w:rsidR="007D2D41" w:rsidRPr="0002421C">
        <w:t>e that chronic exposure to high-</w:t>
      </w:r>
      <w:r w:rsidRPr="0002421C">
        <w:t>altitude can have beneficial effects for weight loss and associated health risks. Nonetheless this long-term method is impractical and unrealistic for weight loss programmes to</w:t>
      </w:r>
      <w:r w:rsidR="00C012AD" w:rsidRPr="0002421C">
        <w:t xml:space="preserve"> widely</w:t>
      </w:r>
      <w:r w:rsidRPr="0002421C">
        <w:t xml:space="preserve"> adopt. Therefore</w:t>
      </w:r>
      <w:r w:rsidR="00760697" w:rsidRPr="0002421C">
        <w:t>,</w:t>
      </w:r>
      <w:r w:rsidRPr="0002421C">
        <w:t xml:space="preserve"> research using IHE provides an opportunity for hypoxic exposure to be utilised in such programmes</w:t>
      </w:r>
      <w:r w:rsidR="006C0317" w:rsidRPr="0002421C">
        <w:t>,</w:t>
      </w:r>
      <w:r w:rsidRPr="0002421C">
        <w:t xml:space="preserve"> whilst being time and cost effective</w:t>
      </w:r>
      <w:r w:rsidR="006C0317" w:rsidRPr="0002421C">
        <w:t>,</w:t>
      </w:r>
      <w:r w:rsidR="00760697" w:rsidRPr="0002421C">
        <w:t xml:space="preserve"> and avoid altitude related risks </w:t>
      </w:r>
      <w:r w:rsidR="004C4BBD" w:rsidRPr="0002421C">
        <w:t>such as acute mountain sickness</w:t>
      </w:r>
      <w:r w:rsidRPr="0002421C">
        <w:t xml:space="preserve">. </w:t>
      </w:r>
    </w:p>
    <w:p w14:paraId="47254CE7" w14:textId="4E04328B" w:rsidR="00DA05B9" w:rsidRPr="0002421C" w:rsidRDefault="00DA05B9" w:rsidP="006C7E19">
      <w:r w:rsidRPr="0002421C">
        <w:lastRenderedPageBreak/>
        <w:t>Rodríguez et al</w:t>
      </w:r>
      <w:r w:rsidR="003668B2" w:rsidRPr="0002421C">
        <w:t>.,</w:t>
      </w:r>
      <w:r w:rsidRPr="0002421C">
        <w:t xml:space="preserve"> </w:t>
      </w:r>
      <w:r w:rsidR="007713B9" w:rsidRPr="0002421C">
        <w:fldChar w:fldCharType="begin">
          <w:fldData xml:space="preserve">PEVuZE5vdGU+PENpdGUgRXhjbHVkZUF1dGg9IjEiPjxBdXRob3I+Um9kcmlndWV6PC9BdXRob3I+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</w:fldData>
        </w:fldChar>
      </w:r>
      <w:r w:rsidR="00664BCA">
        <w:instrText xml:space="preserve"> ADDIN EN.CITE </w:instrText>
      </w:r>
      <w:r w:rsidR="00664BCA">
        <w:fldChar w:fldCharType="begin">
          <w:fldData xml:space="preserve">PEVuZE5vdGU+PENpdGUgRXhjbHVkZUF1dGg9IjEiPjxBdXRob3I+Um9kcmlndWV6PC9BdXRob3I+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7" w:tooltip="Rodriguez, 2000 #350" w:history="1">
        <w:r w:rsidR="00664BCA" w:rsidRPr="0002421C">
          <w:rPr>
            <w:noProof/>
          </w:rPr>
          <w:t>2000</w:t>
        </w:r>
      </w:hyperlink>
      <w:r w:rsidRPr="0002421C">
        <w:rPr>
          <w:noProof/>
        </w:rPr>
        <w:t>)</w:t>
      </w:r>
      <w:r w:rsidR="007713B9" w:rsidRPr="0002421C">
        <w:fldChar w:fldCharType="end"/>
      </w:r>
      <w:r w:rsidRPr="0002421C">
        <w:t xml:space="preserve"> examined the effect of IHE on haematological and physiological responses in humans. In this study eight lean physically active men were exposed to 90 minutes of hypobaric hypoxia equivalent to 5500 m three times per week for three weeks. The body mass of participants in this study decreased only slightly</w:t>
      </w:r>
      <w:r w:rsidR="00760697" w:rsidRPr="0002421C">
        <w:t>,</w:t>
      </w:r>
      <w:r w:rsidRPr="0002421C">
        <w:t xml:space="preserve"> though significantly</w:t>
      </w:r>
      <w:r w:rsidR="00760697" w:rsidRPr="0002421C">
        <w:t>,</w:t>
      </w:r>
      <w:r w:rsidRPr="0002421C">
        <w:t xml:space="preserve"> from 67.1</w:t>
      </w:r>
      <w:r w:rsidR="00C012AD" w:rsidRPr="0002421C">
        <w:t xml:space="preserve"> </w:t>
      </w:r>
      <w:r w:rsidRPr="0002421C">
        <w:t>kg to 65.9</w:t>
      </w:r>
      <w:r w:rsidR="00C012AD" w:rsidRPr="0002421C">
        <w:t xml:space="preserve"> </w:t>
      </w:r>
      <w:r w:rsidRPr="0002421C">
        <w:t>kg. Moreover, Saeed et al</w:t>
      </w:r>
      <w:r w:rsidR="003668B2" w:rsidRPr="0002421C">
        <w:t>.,</w:t>
      </w:r>
      <w:r w:rsidRPr="0002421C">
        <w:t xml:space="preserve"> </w:t>
      </w:r>
      <w:r w:rsidR="007713B9" w:rsidRPr="0002421C">
        <w:fldChar w:fldCharType="begin"/>
      </w:r>
      <w:r w:rsidR="00664BCA">
        <w:instrText xml:space="preserve"> ADDIN EN.CITE &lt;EndNote&gt;&lt;Cite ExcludeAuth="1"&gt;&lt;Author&gt;Saeed&lt;/Author&gt;&lt;Year&gt;2012&lt;/Year&gt;&lt;RecNum&gt;82&lt;/RecNum&gt;&lt;DisplayText&gt;(2012)&lt;/DisplayText&gt;&lt;record&gt;&lt;rec-number&gt;82&lt;/rec-number&gt;&lt;foreign-keys&gt;&lt;key app="EN" db-id="sw5f5fersv25dpepzwd5tvw85xxfx2wrtprz"&gt;82&lt;/key&gt;&lt;/foreign-keys&gt;&lt;ref-type name="Journal Article"&gt;17&lt;/ref-type&gt;&lt;contributors&gt;&lt;authors&gt;&lt;author&gt;Saeed, O.&lt;/author&gt;&lt;author&gt;Bhatia, V.&lt;/author&gt;&lt;author&gt;Formica, P.&lt;/author&gt;&lt;author&gt;Browne, A.&lt;/author&gt;&lt;author&gt;Aldrich, T. K.&lt;/author&gt;&lt;author&gt;Shin, J. J.&lt;/author&gt;&lt;author&gt;Maybaum, S.&lt;/author&gt;&lt;/authors&gt;&lt;/contributors&gt;&lt;auth-address&gt;Division of Cardiology, Department of Medicine, Montefiore Medical Center-Albert Einstein College of Medicine, New York, New York.&lt;/auth-address&gt;&lt;titles&gt;&lt;title&gt;Improved exercise performance and skeletal muscle strength after simulated altitude exposure: a novel approach for patients with chronic heart failure&lt;/title&gt;&lt;secondary-title&gt;Journal of Cardiac Failure&lt;/secondary-title&gt;&lt;alt-title&gt;J Card Fail&lt;/alt-title&gt;&lt;/titles&gt;&lt;periodical&gt;&lt;full-title&gt;Journal of cardiac failure&lt;/full-title&gt;&lt;abbr-1&gt;J Card Fail&lt;/abbr-1&gt;&lt;/periodical&gt;&lt;alt-periodical&gt;&lt;full-title&gt;Journal of cardiac failure&lt;/full-title&gt;&lt;abbr-1&gt;J Card Fail&lt;/abbr-1&gt;&lt;/alt-periodical&gt;&lt;pages&gt;387-91&lt;/pages&gt;&lt;volume&gt;18&lt;/volume&gt;&lt;number&gt;5&lt;/number&gt;&lt;edition&gt;2012/05/05&lt;/edition&gt;&lt;dates&gt;&lt;year&gt;2012&lt;/year&gt;&lt;pub-dates&gt;&lt;date&gt;May&lt;/date&gt;&lt;/pub-dates&gt;&lt;/dates&gt;&lt;isbn&gt;1532-8414 (Electronic)&amp;#xD;1071-9164 (Linking)&lt;/isbn&gt;&lt;accession-num&gt;22555269&lt;/accession-num&gt;&lt;urls&gt;&lt;related-urls&gt;&lt;url&gt;http://www.ncbi.nlm.nih.gov/pubmed/22555269&lt;/url&gt;&lt;/related-urls&gt;&lt;/urls&gt;&lt;electronic-resource-num&gt;10.1016/j.cardfail.2012.02.003&lt;/electronic-resource-num&gt;&lt;language&gt;eng&lt;/language&gt;&lt;/record&gt;&lt;/Cite&gt;&lt;/EndNote&gt;</w:instrText>
      </w:r>
      <w:r w:rsidR="007713B9" w:rsidRPr="0002421C">
        <w:fldChar w:fldCharType="separate"/>
      </w:r>
      <w:r w:rsidRPr="0002421C">
        <w:rPr>
          <w:noProof/>
        </w:rPr>
        <w:t>(</w:t>
      </w:r>
      <w:hyperlink w:anchor="_ENREF_243" w:tooltip="Saeed, 2012 #82" w:history="1">
        <w:r w:rsidR="00664BCA" w:rsidRPr="0002421C">
          <w:rPr>
            <w:noProof/>
          </w:rPr>
          <w:t>2012</w:t>
        </w:r>
      </w:hyperlink>
      <w:r w:rsidRPr="0002421C">
        <w:rPr>
          <w:noProof/>
        </w:rPr>
        <w:t>)</w:t>
      </w:r>
      <w:r w:rsidR="007713B9" w:rsidRPr="0002421C">
        <w:fldChar w:fldCharType="end"/>
      </w:r>
      <w:r w:rsidRPr="0002421C">
        <w:t xml:space="preserve"> examined the effect of IHE on exercise performance and skeletal muscle strength in patients with chronic heart failure. Patients were exposed to 10 sessions of hypoxia, each 3-4 hours over a period of 22 days. Starting altitude was 1500</w:t>
      </w:r>
      <w:r w:rsidR="00C012AD" w:rsidRPr="0002421C">
        <w:t xml:space="preserve"> </w:t>
      </w:r>
      <w:r w:rsidRPr="0002421C">
        <w:t>m and was increased by 300</w:t>
      </w:r>
      <w:r w:rsidR="00C012AD" w:rsidRPr="0002421C">
        <w:t xml:space="preserve"> </w:t>
      </w:r>
      <w:r w:rsidRPr="0002421C">
        <w:t>m with each subsequent session to a maximum altitude of 2700</w:t>
      </w:r>
      <w:r w:rsidR="00C012AD" w:rsidRPr="0002421C">
        <w:t xml:space="preserve"> </w:t>
      </w:r>
      <w:r w:rsidR="004247D5" w:rsidRPr="0002421C">
        <w:t>m. Peak O</w:t>
      </w:r>
      <w:r w:rsidR="004247D5" w:rsidRPr="0002421C">
        <w:rPr>
          <w:vertAlign w:val="subscript"/>
        </w:rPr>
        <w:t>2</w:t>
      </w:r>
      <w:r w:rsidRPr="0002421C">
        <w:t xml:space="preserve"> consumption, exercise time, 6 minute walk test distance, skeletal muscle strength and quality of life scores all improved significantly after completion of altitude sessions, these improvements were sustained one month</w:t>
      </w:r>
      <w:r w:rsidR="006A0BB4" w:rsidRPr="0002421C">
        <w:t xml:space="preserve"> following conclusion of the sessions</w:t>
      </w:r>
      <w:r w:rsidRPr="0002421C">
        <w:t xml:space="preserve">. However, it must be noted that both these research studies did not employ a matched control group for comparison and therefore it is unknown whether losses in body mass or improvements in health were due to hypoxia per se. One study which did </w:t>
      </w:r>
      <w:r w:rsidR="00C012AD" w:rsidRPr="0002421C">
        <w:t>use</w:t>
      </w:r>
      <w:r w:rsidRPr="0002421C">
        <w:t xml:space="preserve"> a control group was conducted by Workman &amp; Basset </w:t>
      </w:r>
      <w:r w:rsidR="007713B9" w:rsidRPr="0002421C">
        <w:fldChar w:fldCharType="begin"/>
      </w:r>
      <w:r w:rsidRPr="0002421C">
        <w:instrText xml:space="preserve"> ADDIN EN.CITE &lt;EndNote&gt;&lt;Cite ExcludeAuth="1"&gt;&lt;Author&gt;Workman&lt;/Author&gt;&lt;Year&gt;2012&lt;/Year&gt;&lt;RecNum&gt;327&lt;/RecNum&gt;&lt;DisplayText&gt;(2012)&lt;/DisplayText&gt;&lt;record&gt;&lt;rec-number&gt;327&lt;/rec-number&gt;&lt;foreign-keys&gt;&lt;key app="EN" db-id="sw5f5fersv25dpepzwd5tvw85xxfx2wrtprz"&gt;327&lt;/key&gt;&lt;/foreign-keys&gt;&lt;ref-type name="Journal Article"&gt;17&lt;/ref-type&gt;&lt;contributors&gt;&lt;authors&gt;&lt;author&gt;Workman, C.&lt;/author&gt;&lt;author&gt;Basset, F. A.&lt;/author&gt;&lt;/authors&gt;&lt;/contributors&gt;&lt;auth-address&gt;Basset, FA&amp;#xD;Mem Univ Newfoundland, Sch Human Kinet &amp;amp; Recreat, St John, NF A1C 5S7, Canada&amp;#xD;Mem Univ Newfoundland, Sch Human Kinet &amp;amp; Recreat, St John, NF A1C 5S7, Canada&amp;#xD;Mem Univ Newfoundland, Sch Human Kinet &amp;amp; Recreat, St John, NF A1C 5S7, Canada&lt;/auth-address&gt;&lt;titles&gt;&lt;title&gt;Post-metabolic response to passive normobaric hypoxic exposure in sedendary overweight males: a pilot study&lt;/title&gt;&lt;secondary-title&gt;Nutrition &amp;amp; Metabolism&lt;/secondary-title&gt;&lt;alt-title&gt;Nutr Metab&lt;/alt-title&gt;&lt;/titles&gt;&lt;periodical&gt;&lt;full-title&gt;Nutrition &amp;amp; Metabolism&lt;/full-title&gt;&lt;abbr-1&gt;Nutr Metab&lt;/abbr-1&gt;&lt;/periodical&gt;&lt;alt-periodical&gt;&lt;full-title&gt;Nutrition &amp;amp; Metabolism&lt;/full-title&gt;&lt;abbr-1&gt;Nutr Metab&lt;/abbr-1&gt;&lt;/alt-periodical&gt;&lt;pages&gt;103&lt;/pages&gt;&lt;volume&gt;9&lt;/volume&gt;&lt;keywords&gt;&lt;keyword&gt;metabolic rate&lt;/keyword&gt;&lt;keyword&gt;indirect calorimetry&lt;/keyword&gt;&lt;keyword&gt;substrate partitioning&lt;/keyword&gt;&lt;keyword&gt;hypoxia&lt;/keyword&gt;&lt;keyword&gt;intermittent hypoxia&lt;/keyword&gt;&lt;keyword&gt;indirect calorimetry&lt;/keyword&gt;&lt;keyword&gt;body composition&lt;/keyword&gt;&lt;keyword&gt;skeletal-muscle&lt;/keyword&gt;&lt;keyword&gt;high altitudes&lt;/keyword&gt;&lt;keyword&gt;exercise&lt;/keyword&gt;&lt;keyword&gt;performance&lt;/keyword&gt;&lt;keyword&gt;oxidation&lt;/keyword&gt;&lt;keyword&gt;humans&lt;/keyword&gt;&lt;keyword&gt;energy&lt;/keyword&gt;&lt;/keywords&gt;&lt;dates&gt;&lt;year&gt;2012&lt;/year&gt;&lt;pub-dates&gt;&lt;date&gt;Nov 16&lt;/date&gt;&lt;/pub-dates&gt;&lt;/dates&gt;&lt;isbn&gt;1743-7075&lt;/isbn&gt;&lt;accession-num&gt;ISI:000314537900001&lt;/accession-num&gt;&lt;urls&gt;&lt;related-urls&gt;&lt;url&gt;&amp;lt;Go to ISI&amp;gt;://000314537900001&lt;/url&gt;&lt;/related-urls&gt;&lt;/urls&gt;&lt;electronic-resource-num&gt;Artn 103&amp;#xD;Doi 10.1186/1743-7075-9-103&lt;/electronic-resource-num&gt;&lt;language&gt;English&lt;/language&gt;&lt;/record&gt;&lt;/Cite&gt;&lt;/EndNote&gt;</w:instrText>
      </w:r>
      <w:r w:rsidR="007713B9" w:rsidRPr="0002421C">
        <w:fldChar w:fldCharType="separate"/>
      </w:r>
      <w:r w:rsidRPr="0002421C">
        <w:rPr>
          <w:noProof/>
        </w:rPr>
        <w:t>(</w:t>
      </w:r>
      <w:hyperlink w:anchor="_ENREF_297" w:tooltip="Workman, 2012 #327" w:history="1">
        <w:r w:rsidR="00664BCA" w:rsidRPr="0002421C">
          <w:rPr>
            <w:noProof/>
          </w:rPr>
          <w:t>2012</w:t>
        </w:r>
      </w:hyperlink>
      <w:r w:rsidRPr="0002421C">
        <w:rPr>
          <w:noProof/>
        </w:rPr>
        <w:t>)</w:t>
      </w:r>
      <w:r w:rsidR="007713B9" w:rsidRPr="0002421C">
        <w:fldChar w:fldCharType="end"/>
      </w:r>
      <w:r w:rsidR="00760697" w:rsidRPr="0002421C">
        <w:t xml:space="preserve"> –</w:t>
      </w:r>
      <w:r w:rsidRPr="0002421C">
        <w:t xml:space="preserve"> their pilot study examined the post-metabolic response to passive normobaric hypoxia in overweight men. Findings revealed that following either one 3-hour session or seven 3-hour sessions in normobaric hypoxia</w:t>
      </w:r>
      <w:r w:rsidR="00BB711F" w:rsidRPr="0002421C">
        <w:t xml:space="preserve"> (</w:t>
      </w:r>
      <w:r w:rsidR="002E4DC3" w:rsidRPr="0002421C">
        <w:t>arterial O</w:t>
      </w:r>
      <w:r w:rsidR="002E4DC3" w:rsidRPr="0002421C">
        <w:rPr>
          <w:vertAlign w:val="subscript"/>
        </w:rPr>
        <w:t>2</w:t>
      </w:r>
      <w:r w:rsidR="00BB711F" w:rsidRPr="0002421C">
        <w:t xml:space="preserve"> saturation</w:t>
      </w:r>
      <w:r w:rsidR="002E4DC3" w:rsidRPr="0002421C">
        <w:t>; S</w:t>
      </w:r>
      <w:r w:rsidR="002E4DC3" w:rsidRPr="0002421C">
        <w:rPr>
          <w:vertAlign w:val="subscript"/>
        </w:rPr>
        <w:t>P</w:t>
      </w:r>
      <w:r w:rsidR="002E4DC3" w:rsidRPr="0002421C">
        <w:t>O</w:t>
      </w:r>
      <w:r w:rsidR="002E4DC3" w:rsidRPr="0002421C">
        <w:rPr>
          <w:vertAlign w:val="subscript"/>
        </w:rPr>
        <w:t>2</w:t>
      </w:r>
      <w:r w:rsidR="00BB711F" w:rsidRPr="0002421C">
        <w:t xml:space="preserve"> 80%) there wa</w:t>
      </w:r>
      <w:r w:rsidRPr="0002421C">
        <w:t>s a shift in substrate utilisat</w:t>
      </w:r>
      <w:r w:rsidR="00BB711F" w:rsidRPr="0002421C">
        <w:t xml:space="preserve">ion towards lipid sources, which </w:t>
      </w:r>
      <w:r w:rsidRPr="0002421C">
        <w:t>was not observed in the control group. These data suggest that normobaric hypoxia may be used as a new non-pharma</w:t>
      </w:r>
      <w:r w:rsidR="00BB711F" w:rsidRPr="0002421C">
        <w:t>co</w:t>
      </w:r>
      <w:r w:rsidR="00C154DC" w:rsidRPr="0002421C">
        <w:t>logical strategy for the manage</w:t>
      </w:r>
      <w:r w:rsidRPr="0002421C">
        <w:t xml:space="preserve">ment of obesity, however </w:t>
      </w:r>
      <w:r w:rsidR="006C7E19" w:rsidRPr="0002421C">
        <w:t xml:space="preserve">further evidence is warranted. </w:t>
      </w:r>
    </w:p>
    <w:p w14:paraId="7D04048B" w14:textId="43BC8319" w:rsidR="00DA05B9" w:rsidRPr="0002421C" w:rsidRDefault="00DA05B9" w:rsidP="006C7E19">
      <w:r w:rsidRPr="0002421C">
        <w:t>Animal studies add support to the role of IHE in weight loss research. Ling et al</w:t>
      </w:r>
      <w:r w:rsidR="003668B2" w:rsidRPr="0002421C">
        <w:t>.,</w:t>
      </w:r>
      <w:r w:rsidRPr="0002421C">
        <w:t xml:space="preserve"> </w:t>
      </w:r>
      <w:r w:rsidR="007713B9" w:rsidRPr="0002421C">
        <w:fldChar w:fldCharType="begin">
          <w:fldData xml:space="preserve">PEVuZE5vdGU+PENpdGUgRXhjbHVkZUF1dGg9IjEiPjxBdXRob3I+TGluZzwvQXV0aG9yPjxZZWFy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</w:fldData>
        </w:fldChar>
      </w:r>
      <w:r w:rsidRPr="0002421C">
        <w:instrText xml:space="preserve"> ADDIN EN.CITE </w:instrText>
      </w:r>
      <w:r w:rsidR="007713B9" w:rsidRPr="0002421C">
        <w:fldChar w:fldCharType="begin">
          <w:fldData xml:space="preserve">PEVuZE5vdGU+PENpdGUgRXhjbHVkZUF1dGg9IjEiPjxBdXRob3I+TGluZzwvQXV0aG9yPjxZZWFy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64" w:tooltip="Ling, 2008 #226" w:history="1">
        <w:r w:rsidR="00664BCA" w:rsidRPr="0002421C">
          <w:rPr>
            <w:noProof/>
          </w:rPr>
          <w:t>2008</w:t>
        </w:r>
      </w:hyperlink>
      <w:r w:rsidRPr="0002421C">
        <w:rPr>
          <w:noProof/>
        </w:rPr>
        <w:t>)</w:t>
      </w:r>
      <w:r w:rsidR="007713B9" w:rsidRPr="0002421C">
        <w:fldChar w:fldCharType="end"/>
      </w:r>
      <w:r w:rsidRPr="0002421C">
        <w:t xml:space="preserve"> exposed female mice to eight intermittent hypoxic exposures (3000</w:t>
      </w:r>
      <w:r w:rsidR="00BB711F" w:rsidRPr="0002421C">
        <w:t xml:space="preserve"> </w:t>
      </w:r>
      <w:r w:rsidRPr="0002421C">
        <w:t xml:space="preserve">m) a day each of which lasted for 15 minutes </w:t>
      </w:r>
      <w:r w:rsidR="006C0317" w:rsidRPr="0002421C">
        <w:t xml:space="preserve">and was </w:t>
      </w:r>
      <w:r w:rsidRPr="0002421C">
        <w:t>separated by a five minute interval of normoxia</w:t>
      </w:r>
      <w:r w:rsidR="006C0317" w:rsidRPr="0002421C">
        <w:t>, over 40</w:t>
      </w:r>
      <w:r w:rsidRPr="0002421C">
        <w:t xml:space="preserve"> days. During </w:t>
      </w:r>
      <w:r w:rsidR="006C0317" w:rsidRPr="0002421C">
        <w:t xml:space="preserve">the </w:t>
      </w:r>
      <w:r w:rsidRPr="0002421C">
        <w:t xml:space="preserve">exposures mice were divided in to four groups; (1) normal diet, (2) normal diet and IHE, (3) high fat diet, and (4) high fat diet and IHE. </w:t>
      </w:r>
      <w:r w:rsidR="006C0317" w:rsidRPr="0002421C">
        <w:t>The</w:t>
      </w:r>
      <w:r w:rsidRPr="0002421C">
        <w:t xml:space="preserve"> st</w:t>
      </w:r>
      <w:r w:rsidR="00760697" w:rsidRPr="0002421C">
        <w:t>udy found that those</w:t>
      </w:r>
      <w:r w:rsidR="006C0317" w:rsidRPr="0002421C">
        <w:t xml:space="preserve"> mice</w:t>
      </w:r>
      <w:r w:rsidR="00760697" w:rsidRPr="0002421C">
        <w:t xml:space="preserve"> in Group 4</w:t>
      </w:r>
      <w:r w:rsidRPr="0002421C">
        <w:t xml:space="preserve"> were the lightest at the end of the study and represented the lowest growth rate despite weighing the same at baseline. Blood sugar, cholesterol and leptin con</w:t>
      </w:r>
      <w:r w:rsidR="00760697" w:rsidRPr="0002421C">
        <w:t>centrations were also lower in Group 4 compared with those in G</w:t>
      </w:r>
      <w:r w:rsidRPr="0002421C">
        <w:t>roup 3</w:t>
      </w:r>
      <w:r w:rsidR="00760697" w:rsidRPr="0002421C">
        <w:t>,</w:t>
      </w:r>
      <w:r w:rsidRPr="0002421C">
        <w:t xml:space="preserve"> despite a greater food intake in these mice providing positive support for IHE. Martinez et al</w:t>
      </w:r>
      <w:r w:rsidR="003668B2" w:rsidRPr="0002421C">
        <w:t>.,</w:t>
      </w:r>
      <w:r w:rsidRPr="0002421C">
        <w:t xml:space="preserve"> </w:t>
      </w:r>
      <w:r w:rsidR="007713B9" w:rsidRPr="0002421C">
        <w:fldChar w:fldCharType="begin"/>
      </w:r>
      <w:r w:rsidRPr="0002421C">
        <w:instrText xml:space="preserve"> ADDIN EN.CITE &lt;EndNote&gt;&lt;Cite ExcludeAuth="1"&gt;&lt;Author&gt;Martinez&lt;/Author&gt;&lt;Year&gt;2010&lt;/Year&gt;&lt;RecNum&gt;227&lt;/RecNum&gt;&lt;DisplayText&gt;(2010)&lt;/DisplayText&gt;&lt;record&gt;&lt;rec-number&gt;227&lt;/rec-number&gt;&lt;foreign-keys&gt;&lt;key app="EN" db-id="sw5f5fersv25dpepzwd5tvw85xxfx2wrtprz"&gt;227&lt;/key&gt;&lt;/foreign-keys&gt;&lt;ref-type name="Journal Article"&gt;17&lt;/ref-type&gt;&lt;contributors&gt;&lt;authors&gt;&lt;author&gt;Martinez, D.&lt;/author&gt;&lt;author&gt;Fiori, C. Z.&lt;/author&gt;&lt;author&gt;Baronio, D.&lt;/author&gt;&lt;author&gt;Carissimi, A.&lt;/author&gt;&lt;author&gt;Kaminski, R. S.&lt;/author&gt;&lt;author&gt;Kim, L. J.&lt;/author&gt;&lt;author&gt;Rosa, D. P.&lt;/author&gt;&lt;author&gt;Bos, A.&lt;/author&gt;&lt;/authors&gt;&lt;/contributors&gt;&lt;auth-address&gt;Cardiology Unit, Universidade Federal do Rio Grande do Sul, Brazil, Hospital de Clinicas de Porto Alegre (HCPA), Ramiro Barcelos, 2350, Porto Alegre, 90035-903, Brazil.&lt;/auth-address&gt;&lt;titles&gt;&lt;title&gt;Brown adipose tissue: is it affected by intermittent hypoxia?&lt;/title&gt;&lt;secondary-title&gt;Lipids in Health and Disease&lt;/secondary-title&gt;&lt;alt-title&gt;Lipids Health Dis&lt;/alt-title&gt;&lt;/titles&gt;&lt;periodical&gt;&lt;full-title&gt;Lipids in health and disease&lt;/full-title&gt;&lt;abbr-1&gt;Lipids Health Dis&lt;/abbr-1&gt;&lt;/periodical&gt;&lt;alt-periodical&gt;&lt;full-title&gt;Lipids in health and disease&lt;/full-title&gt;&lt;abbr-1&gt;Lipids Health Dis&lt;/abbr-1&gt;&lt;/alt-periodical&gt;&lt;pages&gt;121&lt;/pages&gt;&lt;volume&gt;9&lt;/volume&gt;&lt;edition&gt;2010/10/21&lt;/edition&gt;&lt;keywords&gt;&lt;keyword&gt;Adipose Tissue, Brown/*metabolism&lt;/keyword&gt;&lt;keyword&gt;Animals&lt;/keyword&gt;&lt;keyword&gt;Anoxia/metabolism/*physiopathology&lt;/keyword&gt;&lt;keyword&gt;Body Weight/physiology&lt;/keyword&gt;&lt;keyword&gt;Disease Models, Animal&lt;/keyword&gt;&lt;keyword&gt;Male&lt;/keyword&gt;&lt;keyword&gt;Mice&lt;/keyword&gt;&lt;keyword&gt;Mice, Inbred BALB C&lt;/keyword&gt;&lt;keyword&gt;Sleep Apnea Syndromes/metabolism/physiopathology&lt;/keyword&gt;&lt;/keywords&gt;&lt;dates&gt;&lt;year&gt;2010&lt;/year&gt;&lt;/dates&gt;&lt;isbn&gt;1476-511X (Electronic)&amp;#xD;1476-511X (Linking)&lt;/isbn&gt;&lt;accession-num&gt;20958998&lt;/accession-num&gt;&lt;urls&gt;&lt;related-urls&gt;&lt;url&gt;http://www.ncbi.nlm.nih.gov/pubmed/20958998&lt;/url&gt;&lt;/related-urls&gt;&lt;/urls&gt;&lt;custom2&gt;2970595&lt;/custom2&gt;&lt;language&gt;eng&lt;/language&gt;&lt;/record&gt;&lt;/Cite&gt;&lt;/EndNote&gt;</w:instrText>
      </w:r>
      <w:r w:rsidR="007713B9" w:rsidRPr="0002421C">
        <w:fldChar w:fldCharType="separate"/>
      </w:r>
      <w:r w:rsidRPr="0002421C">
        <w:rPr>
          <w:noProof/>
        </w:rPr>
        <w:t>(</w:t>
      </w:r>
      <w:hyperlink w:anchor="_ENREF_182" w:tooltip="Martinez, 2010 #227" w:history="1">
        <w:r w:rsidR="00664BCA" w:rsidRPr="0002421C">
          <w:rPr>
            <w:noProof/>
          </w:rPr>
          <w:t>2010</w:t>
        </w:r>
      </w:hyperlink>
      <w:r w:rsidRPr="0002421C">
        <w:rPr>
          <w:noProof/>
        </w:rPr>
        <w:t>)</w:t>
      </w:r>
      <w:r w:rsidR="007713B9" w:rsidRPr="0002421C">
        <w:fldChar w:fldCharType="end"/>
      </w:r>
      <w:r w:rsidRPr="0002421C">
        <w:t xml:space="preserve"> also examined the effect of </w:t>
      </w:r>
      <w:r w:rsidR="006C0317" w:rsidRPr="0002421C">
        <w:t>IHE</w:t>
      </w:r>
      <w:r w:rsidRPr="0002421C">
        <w:t xml:space="preserve"> on body weight in mice</w:t>
      </w:r>
      <w:r w:rsidR="007D6A55" w:rsidRPr="0002421C">
        <w:t>, albeit at a greater altitude of 7500 m</w:t>
      </w:r>
      <w:r w:rsidRPr="0002421C">
        <w:t xml:space="preserve">. Following 35 days of IHE or sham IHE, </w:t>
      </w:r>
      <w:r w:rsidRPr="0002421C">
        <w:lastRenderedPageBreak/>
        <w:t xml:space="preserve">alternating 30 seconds of progressive hypoxia followed by 30 seconds normoxia for 8 hours each day, body weight was significantly reduced in </w:t>
      </w:r>
      <w:r w:rsidR="006C0317" w:rsidRPr="0002421C">
        <w:t xml:space="preserve">those </w:t>
      </w:r>
      <w:r w:rsidRPr="0002421C">
        <w:t>mice exposed to IHE. Similarly</w:t>
      </w:r>
      <w:r w:rsidR="00BB711F" w:rsidRPr="0002421C">
        <w:t>,</w:t>
      </w:r>
      <w:r w:rsidRPr="0002421C">
        <w:t xml:space="preserve"> a two month exposure to two protocols of hypoxia; (1) 24 hours in hypoxia alternated with 24 hours normoxia and, (2) 48 hours hypoxia alternated with 24 hours of normoxia, caused significant reductions in body weight gain in male Wistar rats compared with a control group </w:t>
      </w:r>
      <w:r w:rsidR="007713B9" w:rsidRPr="0002421C">
        <w:fldChar w:fldCharType="begin">
          <w:fldData xml:space="preserve">PEVuZE5vdGU+PENpdGU+PEF1dGhvcj5HZXJtYWNrPC9BdXRob3I+PFllYXI+MjAwMjwvWWVhcj48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</w:fldData>
        </w:fldChar>
      </w:r>
      <w:r w:rsidR="006E7CC7" w:rsidRPr="0002421C">
        <w:instrText xml:space="preserve"> ADDIN EN.CITE </w:instrText>
      </w:r>
      <w:r w:rsidR="007713B9" w:rsidRPr="0002421C">
        <w:fldChar w:fldCharType="begin">
          <w:fldData xml:space="preserve">PEVuZE5vdGU+PENpdGU+PEF1dGhvcj5HZXJtYWNrPC9BdXRob3I+PFllYXI+MjAwMjwvWWVhcj48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</w:fldData>
        </w:fldChar>
      </w:r>
      <w:r w:rsidR="006E7CC7" w:rsidRPr="0002421C">
        <w:instrText xml:space="preserve"> ADDIN EN.CITE.DATA </w:instrText>
      </w:r>
      <w:r w:rsidR="007713B9" w:rsidRPr="0002421C">
        <w:fldChar w:fldCharType="end"/>
      </w:r>
      <w:r w:rsidR="007713B9" w:rsidRPr="0002421C">
        <w:fldChar w:fldCharType="separate"/>
      </w:r>
      <w:r w:rsidR="006E7CC7" w:rsidRPr="0002421C">
        <w:rPr>
          <w:noProof/>
        </w:rPr>
        <w:t>(</w:t>
      </w:r>
      <w:hyperlink w:anchor="_ENREF_102" w:tooltip="Germack, 2002 #203" w:history="1">
        <w:r w:rsidR="00664BCA" w:rsidRPr="0002421C">
          <w:rPr>
            <w:noProof/>
          </w:rPr>
          <w:t>Germack, et al., 2002</w:t>
        </w:r>
      </w:hyperlink>
      <w:r w:rsidR="006E7CC7" w:rsidRPr="0002421C">
        <w:rPr>
          <w:noProof/>
        </w:rPr>
        <w:t>)</w:t>
      </w:r>
      <w:r w:rsidR="007713B9" w:rsidRPr="0002421C">
        <w:fldChar w:fldCharType="end"/>
      </w:r>
      <w:r w:rsidRPr="0002421C">
        <w:t>. Chen et al</w:t>
      </w:r>
      <w:r w:rsidR="003668B2" w:rsidRPr="0002421C">
        <w:t>.,</w:t>
      </w:r>
      <w:r w:rsidRPr="0002421C">
        <w:t xml:space="preserve"> </w:t>
      </w:r>
      <w:r w:rsidR="007713B9" w:rsidRPr="0002421C">
        <w:fldChar w:fldCharType="begin">
          <w:fldData xml:space="preserve">PEVuZE5vdGU+PENpdGUgRXhjbHVkZUF1dGg9IjEiPjxBdXRob3I+Q2hlbjwvQXV0aG9yPjxZZWFy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=
</w:fldData>
        </w:fldChar>
      </w:r>
      <w:r w:rsidR="00664BCA">
        <w:instrText xml:space="preserve"> ADDIN EN.CITE </w:instrText>
      </w:r>
      <w:r w:rsidR="00664BCA">
        <w:fldChar w:fldCharType="begin">
          <w:fldData xml:space="preserve">PEVuZE5vdGU+PENpdGUgRXhjbHVkZUF1dGg9IjEiPjxBdXRob3I+Q2hlbjwvQXV0aG9yPjxZZWFy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=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49" w:tooltip="Chen, 2010 #87" w:history="1">
        <w:r w:rsidR="00664BCA" w:rsidRPr="0002421C">
          <w:rPr>
            <w:noProof/>
          </w:rPr>
          <w:t>2010</w:t>
        </w:r>
      </w:hyperlink>
      <w:r w:rsidRPr="0002421C">
        <w:rPr>
          <w:noProof/>
        </w:rPr>
        <w:t>)</w:t>
      </w:r>
      <w:r w:rsidR="007713B9" w:rsidRPr="0002421C">
        <w:fldChar w:fldCharType="end"/>
      </w:r>
      <w:r w:rsidRPr="0002421C">
        <w:t xml:space="preserve"> also reported reduction</w:t>
      </w:r>
      <w:r w:rsidR="00BB711F" w:rsidRPr="0002421C">
        <w:t>s in body mass in male Sprague-D</w:t>
      </w:r>
      <w:r w:rsidRPr="0002421C">
        <w:t>awley rats after eight weeks of mild intermittent hypoxia treatment (</w:t>
      </w:r>
      <w:r w:rsidR="00677DA1">
        <w:t>F</w:t>
      </w:r>
      <w:r w:rsidR="00677DA1" w:rsidRPr="006F72F5">
        <w:rPr>
          <w:vertAlign w:val="subscript"/>
        </w:rPr>
        <w:t>I</w:t>
      </w:r>
      <w:r w:rsidR="00677DA1">
        <w:t>O</w:t>
      </w:r>
      <w:r w:rsidR="00677DA1" w:rsidRPr="00677DA1">
        <w:rPr>
          <w:vertAlign w:val="subscript"/>
        </w:rPr>
        <w:t>2</w:t>
      </w:r>
      <w:r w:rsidR="00677DA1">
        <w:t xml:space="preserve"> 0.</w:t>
      </w:r>
      <w:r w:rsidRPr="0002421C">
        <w:t>14-</w:t>
      </w:r>
      <w:r w:rsidR="00677DA1">
        <w:t>0.</w:t>
      </w:r>
      <w:r w:rsidR="006F72F5">
        <w:t>15</w:t>
      </w:r>
      <w:r w:rsidRPr="0002421C">
        <w:t>) eight hours per day, six days per week. Additionally plasma glucose and insulin levels in oral glucose tolerance test, and epididymal fat were significantly lower than</w:t>
      </w:r>
      <w:r w:rsidR="00BB711F" w:rsidRPr="0002421C">
        <w:t xml:space="preserve"> the</w:t>
      </w:r>
      <w:r w:rsidRPr="0002421C">
        <w:t xml:space="preserve"> pair-matched control group. Although the above studies </w:t>
      </w:r>
      <w:r w:rsidR="007D6A55" w:rsidRPr="0002421C">
        <w:t>use</w:t>
      </w:r>
      <w:r w:rsidRPr="0002421C">
        <w:t xml:space="preserve"> prolonged exposures to IHE, the beneficial effects are apparent and research in human studies should explore </w:t>
      </w:r>
      <w:r w:rsidR="007D6A55" w:rsidRPr="0002421C">
        <w:t>its use</w:t>
      </w:r>
      <w:r w:rsidRPr="0002421C">
        <w:t xml:space="preserve"> in overall health improvement. </w:t>
      </w:r>
    </w:p>
    <w:p w14:paraId="1E2F4567" w14:textId="36AEA7BC" w:rsidR="006C7E19" w:rsidRPr="0002421C" w:rsidRDefault="00E61181" w:rsidP="006C7E19">
      <w:r w:rsidRPr="0002421C">
        <w:t>Since animal students have provided good evidence that IHE causes weight loss, it is thought tha</w:t>
      </w:r>
      <w:r w:rsidR="00DA05B9" w:rsidRPr="0002421C">
        <w:t>t IHE may have an important role to play within weight loss programmes</w:t>
      </w:r>
      <w:r w:rsidRPr="0002421C">
        <w:t xml:space="preserve"> designed for human individuals</w:t>
      </w:r>
      <w:r w:rsidR="00DA05B9" w:rsidRPr="0002421C">
        <w:t xml:space="preserve">. </w:t>
      </w:r>
      <w:r w:rsidRPr="0002421C">
        <w:t>Moreover, as a limited number of human studies using IHT have provided evidence that the combination of exercise and hypoxia may be effective for weight loss</w:t>
      </w:r>
      <w:r w:rsidR="00C47E13" w:rsidRPr="0002421C">
        <w:t xml:space="preserve"> </w:t>
      </w:r>
      <w:r w:rsidR="007713B9" w:rsidRPr="0002421C">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00C47E13" w:rsidRPr="0002421C">
        <w:rPr>
          <w:noProof/>
        </w:rPr>
        <w:t>(</w:t>
      </w:r>
      <w:hyperlink w:anchor="_ENREF_122" w:tooltip="Haufe, 2008 #78" w:history="1">
        <w:r w:rsidR="00664BCA" w:rsidRPr="0002421C">
          <w:rPr>
            <w:noProof/>
          </w:rPr>
          <w:t>Haufe, et al., 2008</w:t>
        </w:r>
      </w:hyperlink>
      <w:r w:rsidR="00C47E13" w:rsidRPr="0002421C">
        <w:rPr>
          <w:noProof/>
        </w:rPr>
        <w:t xml:space="preserve">; </w:t>
      </w:r>
      <w:hyperlink w:anchor="_ENREF_295" w:tooltip="Wiesner, 2010 #139" w:history="1">
        <w:r w:rsidR="00664BCA" w:rsidRPr="0002421C">
          <w:rPr>
            <w:noProof/>
          </w:rPr>
          <w:t>Wiesner, et al., 2010</w:t>
        </w:r>
      </w:hyperlink>
      <w:r w:rsidR="00C47E13" w:rsidRPr="0002421C">
        <w:rPr>
          <w:noProof/>
        </w:rPr>
        <w:t>)</w:t>
      </w:r>
      <w:r w:rsidR="007713B9" w:rsidRPr="0002421C">
        <w:fldChar w:fldCharType="end"/>
      </w:r>
      <w:r w:rsidR="00C47E13" w:rsidRPr="0002421C">
        <w:t>,</w:t>
      </w:r>
      <w:r w:rsidRPr="0002421C">
        <w:t xml:space="preserve"> it is now necessary to establish if IHE alone is sufficient to cause weight loss prior to the inclusion of exercise training. If this method is proven to produce beneficial changes in body mass, it is a method that could be used prior to an exercise intervention to initiate weight loss. In the present study, </w:t>
      </w:r>
      <w:r w:rsidR="002E4DC3" w:rsidRPr="0002421C">
        <w:t>a protocol which mimicked a typical exercise training programme</w:t>
      </w:r>
      <w:r w:rsidRPr="0002421C">
        <w:t xml:space="preserve"> was used</w:t>
      </w:r>
      <w:r w:rsidR="002E4DC3" w:rsidRPr="0002421C">
        <w:t xml:space="preserve">, </w:t>
      </w:r>
      <w:r w:rsidR="00DA05B9" w:rsidRPr="0002421C">
        <w:t xml:space="preserve">the </w:t>
      </w:r>
      <w:r w:rsidR="002E4DC3" w:rsidRPr="0002421C">
        <w:t>aim of the study was to</w:t>
      </w:r>
      <w:r w:rsidR="00DA05B9" w:rsidRPr="0002421C">
        <w:t xml:space="preserve"> examine the effect of four weeks of IHE </w:t>
      </w:r>
      <w:r w:rsidR="00212E31" w:rsidRPr="0002421C">
        <w:t>(</w:t>
      </w:r>
      <w:r w:rsidR="005D4854" w:rsidRPr="0002421C">
        <w:t xml:space="preserve">hypoxic dose: </w:t>
      </w:r>
      <w:r w:rsidR="00DA05B9" w:rsidRPr="0002421C">
        <w:t>90 min·d</w:t>
      </w:r>
      <w:r w:rsidR="00DA05B9" w:rsidRPr="0002421C">
        <w:rPr>
          <w:vertAlign w:val="superscript"/>
        </w:rPr>
        <w:t>-1</w:t>
      </w:r>
      <w:r w:rsidR="00DA05B9" w:rsidRPr="0002421C">
        <w:t>, 3d·wk</w:t>
      </w:r>
      <w:r w:rsidR="00DA05B9" w:rsidRPr="0002421C">
        <w:rPr>
          <w:vertAlign w:val="superscript"/>
        </w:rPr>
        <w:t>-1</w:t>
      </w:r>
      <w:r w:rsidR="00DA05B9" w:rsidRPr="0002421C">
        <w:t>) on body mass and associated metabolic markers (i.e. blood pressure, aerobic capacity) in sedentary</w:t>
      </w:r>
      <w:r w:rsidR="002E4DC3" w:rsidRPr="0002421C">
        <w:t xml:space="preserve"> humans. It is</w:t>
      </w:r>
      <w:r w:rsidR="00DA05B9" w:rsidRPr="0002421C">
        <w:t xml:space="preserve"> hypothesised that the oxidative stress caused by hypoxia (5500</w:t>
      </w:r>
      <w:r w:rsidR="00BB711F" w:rsidRPr="0002421C">
        <w:t xml:space="preserve"> </w:t>
      </w:r>
      <w:r w:rsidR="00DA05B9" w:rsidRPr="0002421C">
        <w:t xml:space="preserve">m) will significantly reduce body mass and improve overall health compared with normoxia. </w:t>
      </w:r>
    </w:p>
    <w:p w14:paraId="16865278" w14:textId="77777777" w:rsidR="00DA05B9" w:rsidRPr="0002421C" w:rsidRDefault="00DA05B9" w:rsidP="006C7E19">
      <w:pPr>
        <w:pStyle w:val="Heading2"/>
      </w:pPr>
      <w:bookmarkStart w:id="114" w:name="_Toc394427332"/>
      <w:r w:rsidRPr="0002421C">
        <w:t>Methods</w:t>
      </w:r>
      <w:bookmarkEnd w:id="114"/>
    </w:p>
    <w:p w14:paraId="3A167519" w14:textId="77777777" w:rsidR="00DA05B9" w:rsidRPr="0002421C" w:rsidRDefault="00DA05B9" w:rsidP="006C7E19">
      <w:pPr>
        <w:pStyle w:val="Heading3"/>
      </w:pPr>
      <w:bookmarkStart w:id="115" w:name="_Toc394427333"/>
      <w:r w:rsidRPr="0002421C">
        <w:t>Participants</w:t>
      </w:r>
      <w:bookmarkEnd w:id="115"/>
    </w:p>
    <w:p w14:paraId="0A972012" w14:textId="77777777" w:rsidR="00DA05B9" w:rsidRPr="0002421C" w:rsidRDefault="00DA05B9" w:rsidP="006C7E19">
      <w:r w:rsidRPr="0002421C">
        <w:t>Seven individuals participate</w:t>
      </w:r>
      <w:r w:rsidR="001D1E4F" w:rsidRPr="0002421C">
        <w:t>d in the</w:t>
      </w:r>
      <w:r w:rsidRPr="0002421C">
        <w:t xml:space="preserve"> study (2 men, 5 women; mean ± </w:t>
      </w:r>
      <w:r w:rsidR="007F3FF4" w:rsidRPr="0002421C">
        <w:t>1</w:t>
      </w:r>
      <w:r w:rsidRPr="0002421C">
        <w:t>SD: age 29.3 ± 10.5 years; height 168.9 ± 10.3 cm; body mass 67.9 ± 11.3 kg; BMI 23.9 ± 4.2 kg</w:t>
      </w:r>
      <w:r w:rsidR="007D6A55" w:rsidRPr="0002421C">
        <w:t>·</w:t>
      </w:r>
      <w:r w:rsidRPr="0002421C">
        <w:t>m</w:t>
      </w:r>
      <w:r w:rsidR="00C554B7" w:rsidRPr="00C554B7">
        <w:rPr>
          <w:vertAlign w:val="superscript"/>
        </w:rPr>
        <w:t>-</w:t>
      </w:r>
      <w:r w:rsidRPr="0002421C">
        <w:rPr>
          <w:vertAlign w:val="superscript"/>
        </w:rPr>
        <w:t>2</w:t>
      </w:r>
      <w:r w:rsidRPr="0002421C">
        <w:t xml:space="preserve">). To investigate the effects of IHE a within subjects design was used, participants were </w:t>
      </w:r>
      <w:r w:rsidRPr="0002421C">
        <w:lastRenderedPageBreak/>
        <w:t>therefore required to serve as their own controls following a 12-week wash-out period.</w:t>
      </w:r>
      <w:r w:rsidRPr="0002421C">
        <w:rPr>
          <w:color w:val="FF0000"/>
        </w:rPr>
        <w:t xml:space="preserve"> </w:t>
      </w:r>
      <w:r w:rsidRPr="0002421C">
        <w:t>Exclusion criteria were coronary heart disease, pulmonary disease, uncontrolled hypertension and poorly controlled diabetes mellitus. Individuals were also excluded if they had been above</w:t>
      </w:r>
      <w:r w:rsidRPr="0002421C">
        <w:rPr>
          <w:color w:val="FF0000"/>
        </w:rPr>
        <w:t xml:space="preserve"> </w:t>
      </w:r>
      <w:r w:rsidR="001D1E4F" w:rsidRPr="0002421C">
        <w:t>10</w:t>
      </w:r>
      <w:r w:rsidRPr="0002421C">
        <w:t>00</w:t>
      </w:r>
      <w:r w:rsidR="00BB711F" w:rsidRPr="0002421C">
        <w:t xml:space="preserve"> </w:t>
      </w:r>
      <w:r w:rsidRPr="0002421C">
        <w:t>m</w:t>
      </w:r>
      <w:r w:rsidRPr="0002421C">
        <w:rPr>
          <w:color w:val="FF0000"/>
        </w:rPr>
        <w:t xml:space="preserve"> </w:t>
      </w:r>
      <w:r w:rsidRPr="0002421C">
        <w:t>in the six months preceding the study. Following routine medical screening participants were informed of all the procedures involved in the study, and all provided written, informed consent</w:t>
      </w:r>
      <w:r w:rsidR="001C2C6F">
        <w:t xml:space="preserve"> (at Appendix 2)</w:t>
      </w:r>
      <w:r w:rsidRPr="0002421C">
        <w:t xml:space="preserve">. </w:t>
      </w:r>
      <w:r w:rsidR="001D1E4F" w:rsidRPr="0002421C">
        <w:t>The research conformed to the guidelines laid down in the Declaration of Helsinki (</w:t>
      </w:r>
      <w:r w:rsidR="0083705C" w:rsidRPr="0002421C">
        <w:t>2008</w:t>
      </w:r>
      <w:r w:rsidR="001D1E4F" w:rsidRPr="0002421C">
        <w:t xml:space="preserve">) and was </w:t>
      </w:r>
      <w:r w:rsidRPr="0002421C">
        <w:t xml:space="preserve">approved by the University of Chichester </w:t>
      </w:r>
      <w:r w:rsidR="001D1E4F" w:rsidRPr="0002421C">
        <w:t>Research Ethics Committee</w:t>
      </w:r>
      <w:r w:rsidRPr="0002421C">
        <w:t xml:space="preserve">. </w:t>
      </w:r>
    </w:p>
    <w:p w14:paraId="62B5F9CD" w14:textId="77777777" w:rsidR="00DA05B9" w:rsidRPr="0002421C" w:rsidRDefault="00DA05B9" w:rsidP="006C7E19">
      <w:pPr>
        <w:pStyle w:val="Heading3"/>
      </w:pPr>
      <w:bookmarkStart w:id="116" w:name="_Toc394427334"/>
      <w:r w:rsidRPr="0002421C">
        <w:t>Experimental Design</w:t>
      </w:r>
      <w:bookmarkEnd w:id="116"/>
    </w:p>
    <w:p w14:paraId="7A3D0E34" w14:textId="77777777" w:rsidR="00DA05B9" w:rsidRPr="0002421C" w:rsidRDefault="00DA05B9" w:rsidP="006C7E19">
      <w:r w:rsidRPr="0002421C">
        <w:t xml:space="preserve">Participants were </w:t>
      </w:r>
      <w:r w:rsidR="001D1E4F" w:rsidRPr="0002421C">
        <w:t>instructed</w:t>
      </w:r>
      <w:r w:rsidRPr="0002421C">
        <w:t xml:space="preserve"> to maintain their current physical activity level</w:t>
      </w:r>
      <w:r w:rsidR="001D1E4F" w:rsidRPr="0002421C">
        <w:t xml:space="preserve">s and lifestyle throughout the </w:t>
      </w:r>
      <w:r w:rsidRPr="0002421C">
        <w:t xml:space="preserve">study period. </w:t>
      </w:r>
      <w:r w:rsidR="001D1E4F" w:rsidRPr="0002421C">
        <w:t xml:space="preserve">Prior to and </w:t>
      </w:r>
      <w:r w:rsidR="006C0317" w:rsidRPr="0002421C">
        <w:t>following the I</w:t>
      </w:r>
      <w:r w:rsidRPr="0002421C">
        <w:t xml:space="preserve">HE and control intervention periods anthropometric, metabolic and cardiovascular </w:t>
      </w:r>
      <w:r w:rsidR="001D1E4F" w:rsidRPr="0002421C">
        <w:t xml:space="preserve">parameters </w:t>
      </w:r>
      <w:r w:rsidRPr="0002421C">
        <w:t>were measured. During the IHE programme participants were exposed to 4 weeks of IHE (90 min·d</w:t>
      </w:r>
      <w:r w:rsidRPr="0002421C">
        <w:rPr>
          <w:vertAlign w:val="superscript"/>
        </w:rPr>
        <w:t>-1</w:t>
      </w:r>
      <w:r w:rsidRPr="0002421C">
        <w:t>, 3d·wk</w:t>
      </w:r>
      <w:r w:rsidRPr="0002421C">
        <w:rPr>
          <w:vertAlign w:val="superscript"/>
        </w:rPr>
        <w:t>-1</w:t>
      </w:r>
      <w:r w:rsidRPr="0002421C">
        <w:t xml:space="preserve">). </w:t>
      </w:r>
      <w:r w:rsidR="00BB711F" w:rsidRPr="0002421C">
        <w:t>During the control period participants were required to remain at SL (&lt; 500 m)</w:t>
      </w:r>
      <w:r w:rsidR="003814A2" w:rsidRPr="0002421C">
        <w:t xml:space="preserve"> at all times</w:t>
      </w:r>
      <w:r w:rsidR="00D56F34" w:rsidRPr="0002421C">
        <w:rPr>
          <w:rStyle w:val="FootnoteReference"/>
        </w:rPr>
        <w:footnoteReference w:id="23"/>
      </w:r>
      <w:r w:rsidR="003814A2" w:rsidRPr="0002421C">
        <w:t xml:space="preserve">; </w:t>
      </w:r>
      <w:r w:rsidRPr="0002421C">
        <w:t>participants underwent pre</w:t>
      </w:r>
      <w:r w:rsidR="00BB711F" w:rsidRPr="0002421C">
        <w:t>- and post-</w:t>
      </w:r>
      <w:r w:rsidRPr="0002421C">
        <w:t>testing measures four weeks apart.</w:t>
      </w:r>
    </w:p>
    <w:p w14:paraId="1356CDD7" w14:textId="77777777" w:rsidR="00DA05B9" w:rsidRPr="0002421C" w:rsidRDefault="001012B9" w:rsidP="006C7E19">
      <w:pPr>
        <w:pStyle w:val="Heading3"/>
      </w:pPr>
      <w:bookmarkStart w:id="117" w:name="_Toc394427335"/>
      <w:r w:rsidRPr="0002421C">
        <w:t>Experimental P</w:t>
      </w:r>
      <w:r w:rsidR="00DA05B9" w:rsidRPr="0002421C">
        <w:t>rocedures</w:t>
      </w:r>
      <w:bookmarkEnd w:id="117"/>
      <w:r w:rsidR="00DA05B9" w:rsidRPr="0002421C">
        <w:t xml:space="preserve"> </w:t>
      </w:r>
    </w:p>
    <w:p w14:paraId="042368C8" w14:textId="5D920EC5" w:rsidR="004E2E2C" w:rsidRPr="0002421C" w:rsidRDefault="00DA05B9" w:rsidP="006C7E19">
      <w:r w:rsidRPr="0002421C">
        <w:t>Participants reported to the laboratory in the morning (08:00</w:t>
      </w:r>
      <w:r w:rsidR="003814A2" w:rsidRPr="0002421C">
        <w:t xml:space="preserve"> </w:t>
      </w:r>
      <w:r w:rsidRPr="0002421C">
        <w:t xml:space="preserve">h) after an </w:t>
      </w:r>
      <w:r w:rsidR="007D6A55" w:rsidRPr="0002421C">
        <w:t>overnight fast. Height measured</w:t>
      </w:r>
      <w:r w:rsidR="004E2E2C" w:rsidRPr="0002421C">
        <w:t xml:space="preserve"> to the nearest </w:t>
      </w:r>
      <w:r w:rsidR="00806655">
        <w:t>0.1</w:t>
      </w:r>
      <w:r w:rsidR="004E2E2C" w:rsidRPr="0002421C">
        <w:t xml:space="preserve"> </w:t>
      </w:r>
      <w:r w:rsidR="00806655">
        <w:t>c</w:t>
      </w:r>
      <w:r w:rsidR="004E2E2C" w:rsidRPr="0002421C">
        <w:t xml:space="preserve">m was recorded </w:t>
      </w:r>
      <w:r w:rsidRPr="0002421C">
        <w:t xml:space="preserve">using a wall-mounted stadiometer (Holtain Ltd, Crymych, UK) and body mass </w:t>
      </w:r>
      <w:r w:rsidR="004E2E2C" w:rsidRPr="0002421C">
        <w:t>to the nearest 0.05 kg was recorded</w:t>
      </w:r>
      <w:r w:rsidRPr="0002421C">
        <w:t xml:space="preserve"> using weight calibrated scales (Seca Model 873, Seca Ltd, UK). Body composition was measured using the skin-fold thickness technique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Pr="0002421C">
        <w:rPr>
          <w:noProof/>
        </w:rPr>
        <w:t>(</w:t>
      </w:r>
      <w:hyperlink w:anchor="_ENREF_75" w:tooltip="Durnin, 1974 #136" w:history="1">
        <w:r w:rsidR="00664BCA" w:rsidRPr="0002421C">
          <w:rPr>
            <w:noProof/>
          </w:rPr>
          <w:t>Durnin &amp; Womersley, 1974</w:t>
        </w:r>
      </w:hyperlink>
      <w:r w:rsidRPr="0002421C">
        <w:rPr>
          <w:noProof/>
        </w:rPr>
        <w:t>)</w:t>
      </w:r>
      <w:r w:rsidR="007713B9" w:rsidRPr="0002421C">
        <w:fldChar w:fldCharType="end"/>
      </w:r>
      <w:r w:rsidRPr="0002421C">
        <w:t xml:space="preserve">. All skin-fold thickness measurements were taken by the same investigator from identical positions for each participant, following anthropometric guidelines of the International Society for the Advancement of Kinanthropometry </w:t>
      </w:r>
      <w:r w:rsidR="007713B9" w:rsidRPr="0002421C">
        <w:fldChar w:fldCharType="begin"/>
      </w:r>
      <w:r w:rsidRPr="0002421C">
        <w:instrText xml:space="preserve"> ADDIN EN.CITE &lt;EndNote&gt;&lt;Cite&gt;&lt;Author&gt;Marfell-Jones&lt;/Author&gt;&lt;Year&gt;2006&lt;/Year&gt;&lt;RecNum&gt;261&lt;/RecNum&gt;&lt;DisplayText&gt;(Marfell-Jones et al., 2006)&lt;/DisplayText&gt;&lt;record&gt;&lt;rec-number&gt;261&lt;/rec-number&gt;&lt;foreign-keys&gt;&lt;key app="EN" db-id="sw5f5fersv25dpepzwd5tvw85xxfx2wrtprz"&gt;261&lt;/key&gt;&lt;/foreign-keys&gt;&lt;ref-type name="Book"&gt;6&lt;/ref-type&gt;&lt;contributors&gt;&lt;authors&gt;&lt;author&gt;Marfell-Jones, M.&lt;/author&gt;&lt;author&gt;Olds, T.&lt;/author&gt;&lt;author&gt;Stewart, A.D.&lt;/author&gt;&lt;/authors&gt;&lt;/contributors&gt;&lt;titles&gt;&lt;title&gt;Kinanthropometry IX –Proceedings of the 9th International Conference of the International Society for the Advancement of Kinanthropometry&lt;/title&gt;&lt;/titles&gt;&lt;section&gt;156&lt;/section&gt;&lt;dates&gt;&lt;year&gt;2006&lt;/year&gt;&lt;/dates&gt;&lt;pub-location&gt;London&lt;/pub-location&gt;&lt;publisher&gt;Routeledge&lt;/publisher&gt;&lt;urls&gt;&lt;/urls&gt;&lt;/record&gt;&lt;/Cite&gt;&lt;/EndNote&gt;</w:instrText>
      </w:r>
      <w:r w:rsidR="007713B9" w:rsidRPr="0002421C">
        <w:fldChar w:fldCharType="separate"/>
      </w:r>
      <w:r w:rsidRPr="0002421C">
        <w:rPr>
          <w:noProof/>
        </w:rPr>
        <w:t>(</w:t>
      </w:r>
      <w:hyperlink w:anchor="_ENREF_177" w:tooltip="Marfell-Jones, 2006 #261" w:history="1">
        <w:r w:rsidR="00664BCA" w:rsidRPr="0002421C">
          <w:rPr>
            <w:noProof/>
          </w:rPr>
          <w:t>Marfell-Jones et al., 2006</w:t>
        </w:r>
      </w:hyperlink>
      <w:r w:rsidRPr="0002421C">
        <w:rPr>
          <w:noProof/>
        </w:rPr>
        <w:t>)</w:t>
      </w:r>
      <w:r w:rsidR="007713B9" w:rsidRPr="0002421C">
        <w:fldChar w:fldCharType="end"/>
      </w:r>
      <w:r w:rsidRPr="0002421C">
        <w:t xml:space="preserve">. Skin-fold thickness readings were taken at eight sites: bicep, tricep, subscapular, iliac crest, supraspinale, abdominal, front thigh, and mid-calf, using skin-fold callipers (Harpenden, Baty International, West Sussex, UK). All measures were taken in duplicate from the right side of the body with participants standing in a relaxed position. </w:t>
      </w:r>
      <w:r w:rsidR="004E2E2C" w:rsidRPr="0002421C">
        <w:t xml:space="preserve">A third measure was only taken if the difference between the first two measurements </w:t>
      </w:r>
      <w:r w:rsidR="00F80B45" w:rsidRPr="0002421C">
        <w:t xml:space="preserve">was greater than </w:t>
      </w:r>
      <w:r w:rsidR="00F80B45" w:rsidRPr="0002421C">
        <w:lastRenderedPageBreak/>
        <w:t xml:space="preserve">5% </w:t>
      </w:r>
      <w:r w:rsidR="007713B9" w:rsidRPr="0002421C">
        <w:fldChar w:fldCharType="begin"/>
      </w:r>
      <w:r w:rsidR="00F80B45" w:rsidRPr="0002421C">
        <w:instrText xml:space="preserve"> ADDIN EN.CITE &lt;EndNote&gt;&lt;Cite&gt;&lt;Author&gt;Marfell-Jones&lt;/Author&gt;&lt;Year&gt;2006&lt;/Year&gt;&lt;RecNum&gt;261&lt;/RecNum&gt;&lt;DisplayText&gt;(Marfell-Jones, et al., 2006)&lt;/DisplayText&gt;&lt;record&gt;&lt;rec-number&gt;261&lt;/rec-number&gt;&lt;foreign-keys&gt;&lt;key app="EN" db-id="sw5f5fersv25dpepzwd5tvw85xxfx2wrtprz"&gt;261&lt;/key&gt;&lt;/foreign-keys&gt;&lt;ref-type name="Book"&gt;6&lt;/ref-type&gt;&lt;contributors&gt;&lt;authors&gt;&lt;author&gt;Marfell-Jones, M.&lt;/author&gt;&lt;author&gt;Olds, T.&lt;/author&gt;&lt;author&gt;Stewart, A.D.&lt;/author&gt;&lt;/authors&gt;&lt;/contributors&gt;&lt;titles&gt;&lt;title&gt;Kinanthropometry IX –Proceedings of the 9th International Conference of the International Society for the Advancement of Kinanthropometry&lt;/title&gt;&lt;/titles&gt;&lt;section&gt;156&lt;/section&gt;&lt;dates&gt;&lt;year&gt;2006&lt;/year&gt;&lt;/dates&gt;&lt;pub-location&gt;London&lt;/pub-location&gt;&lt;publisher&gt;Routeledge&lt;/publisher&gt;&lt;urls&gt;&lt;/urls&gt;&lt;/record&gt;&lt;/Cite&gt;&lt;/EndNote&gt;</w:instrText>
      </w:r>
      <w:r w:rsidR="007713B9" w:rsidRPr="0002421C">
        <w:fldChar w:fldCharType="separate"/>
      </w:r>
      <w:r w:rsidR="00F80B45" w:rsidRPr="0002421C">
        <w:rPr>
          <w:noProof/>
        </w:rPr>
        <w:t>(</w:t>
      </w:r>
      <w:hyperlink w:anchor="_ENREF_177" w:tooltip="Marfell-Jones, 2006 #261" w:history="1">
        <w:r w:rsidR="00664BCA" w:rsidRPr="0002421C">
          <w:rPr>
            <w:noProof/>
          </w:rPr>
          <w:t>Marfell-Jones, et al., 2006</w:t>
        </w:r>
      </w:hyperlink>
      <w:r w:rsidR="00F80B45" w:rsidRPr="0002421C">
        <w:rPr>
          <w:noProof/>
        </w:rPr>
        <w:t>)</w:t>
      </w:r>
      <w:r w:rsidR="007713B9" w:rsidRPr="0002421C">
        <w:fldChar w:fldCharType="end"/>
      </w:r>
      <w:r w:rsidR="00F80B45" w:rsidRPr="0002421C">
        <w:t>.</w:t>
      </w:r>
      <w:r w:rsidR="004E2E2C" w:rsidRPr="0002421C">
        <w:t xml:space="preserve"> Following skin-fold measurements, values were entered into </w:t>
      </w:r>
      <w:r w:rsidR="00757ECE">
        <w:fldChar w:fldCharType="begin"/>
      </w:r>
      <w:r w:rsidR="00757ECE">
        <w:instrText xml:space="preserve"> REF _Ref346532013 \h  \* MERGEFORMAT </w:instrText>
      </w:r>
      <w:r w:rsidR="00757ECE">
        <w:fldChar w:fldCharType="separate"/>
      </w:r>
      <w:r w:rsidR="00D2773E" w:rsidRPr="0002421C">
        <w:t xml:space="preserve">Equation </w:t>
      </w:r>
      <w:r w:rsidR="00D2773E">
        <w:t>1</w:t>
      </w:r>
      <w:r w:rsidR="00757ECE">
        <w:fldChar w:fldCharType="end"/>
      </w:r>
      <w:r w:rsidR="004E2E2C" w:rsidRPr="0002421C">
        <w:t xml:space="preserve"> to determine gender a</w:t>
      </w:r>
      <w:r w:rsidR="00F80B45" w:rsidRPr="0002421C">
        <w:t>nd age specific</w:t>
      </w:r>
      <w:r w:rsidR="00CB64CC" w:rsidRPr="0002421C">
        <w:rPr>
          <w:rStyle w:val="FootnoteReference"/>
        </w:rPr>
        <w:footnoteReference w:id="24"/>
      </w:r>
      <w:r w:rsidR="00F80B45" w:rsidRPr="0002421C">
        <w:t xml:space="preserve"> body density </w:t>
      </w:r>
      <w:r w:rsidR="007713B9" w:rsidRPr="0002421C">
        <w:fldChar w:fldCharType="begin"/>
      </w:r>
      <w:r w:rsidR="00664BCA">
        <w:instrText xml:space="preserve"> ADDIN EN.CITE &lt;EndNote&gt;&lt;Cite&gt;&lt;Author&gt;Siri&lt;/Author&gt;&lt;Year&gt;1956&lt;/Year&gt;&lt;RecNum&gt;137&lt;/RecNum&gt;&lt;DisplayText&gt;(Siri, 1956)&lt;/DisplayText&gt;&lt;record&gt;&lt;rec-number&gt;137&lt;/rec-number&gt;&lt;foreign-keys&gt;&lt;key app="EN" db-id="sw5f5fersv25dpepzwd5tvw85xxfx2wrtprz"&gt;137&lt;/key&gt;&lt;/foreign-keys&gt;&lt;ref-type name="Journal Article"&gt;17&lt;/ref-type&gt;&lt;contributors&gt;&lt;authors&gt;&lt;author&gt;Siri, W. E.&lt;/author&gt;&lt;/authors&gt;&lt;/contributors&gt;&lt;titles&gt;&lt;title&gt;The gross composition of the body&lt;/title&gt;&lt;secondary-title&gt;Advances in Biological and Medical Physics&lt;/secondary-title&gt;&lt;alt-title&gt;Adv Biol Med Phys&lt;/alt-title&gt;&lt;/titles&gt;&lt;periodical&gt;&lt;full-title&gt;Advances in biological and medical physics&lt;/full-title&gt;&lt;abbr-1&gt;Adv Biol Med Phys&lt;/abbr-1&gt;&lt;/periodical&gt;&lt;alt-periodical&gt;&lt;full-title&gt;Advances in biological and medical physics&lt;/full-title&gt;&lt;abbr-1&gt;Adv Biol Med Phys&lt;/abbr-1&gt;&lt;/alt-periodical&gt;&lt;pages&gt;239-80&lt;/pages&gt;&lt;volume&gt;4&lt;/volume&gt;&lt;edition&gt;1956/01/01&lt;/edition&gt;&lt;keywords&gt;&lt;keyword&gt;*Body Composition&lt;/keyword&gt;&lt;/keywords&gt;&lt;dates&gt;&lt;year&gt;1956&lt;/year&gt;&lt;/dates&gt;&lt;isbn&gt;0065-2245 (Print)&amp;#xD;0065-2245 (Linking)&lt;/isbn&gt;&lt;accession-num&gt;13354513&lt;/accession-num&gt;&lt;urls&gt;&lt;related-urls&gt;&lt;url&gt;http://www.ncbi.nlm.nih.gov/pubmed/13354513&lt;/url&gt;&lt;/related-urls&gt;&lt;/urls&gt;&lt;language&gt;eng&lt;/language&gt;&lt;/record&gt;&lt;/Cite&gt;&lt;/EndNote&gt;</w:instrText>
      </w:r>
      <w:r w:rsidR="007713B9" w:rsidRPr="0002421C">
        <w:fldChar w:fldCharType="separate"/>
      </w:r>
      <w:r w:rsidR="00F80B45" w:rsidRPr="0002421C">
        <w:rPr>
          <w:noProof/>
        </w:rPr>
        <w:t>(</w:t>
      </w:r>
      <w:hyperlink w:anchor="_ENREF_260" w:tooltip="Siri, 1956 #137" w:history="1">
        <w:r w:rsidR="00664BCA" w:rsidRPr="0002421C">
          <w:rPr>
            <w:noProof/>
          </w:rPr>
          <w:t>Siri, 1956</w:t>
        </w:r>
      </w:hyperlink>
      <w:r w:rsidR="00F80B45" w:rsidRPr="0002421C">
        <w:rPr>
          <w:noProof/>
        </w:rPr>
        <w:t>)</w:t>
      </w:r>
      <w:r w:rsidR="007713B9" w:rsidRPr="0002421C">
        <w:fldChar w:fldCharType="end"/>
      </w:r>
      <w:r w:rsidR="004E2E2C" w:rsidRPr="0002421C">
        <w:t xml:space="preserve">; resultant values were then entered into </w:t>
      </w:r>
      <w:r w:rsidR="00757ECE">
        <w:fldChar w:fldCharType="begin"/>
      </w:r>
      <w:r w:rsidR="00757ECE">
        <w:instrText xml:space="preserve"> REF _Ref360545906 \h  \* MERGEFORMAT </w:instrText>
      </w:r>
      <w:r w:rsidR="00757ECE">
        <w:fldChar w:fldCharType="separate"/>
      </w:r>
      <w:r w:rsidR="00D2773E" w:rsidRPr="0002421C">
        <w:t xml:space="preserve">Equation </w:t>
      </w:r>
      <w:r w:rsidR="00D2773E">
        <w:t>2</w:t>
      </w:r>
      <w:r w:rsidR="00757ECE">
        <w:fldChar w:fldCharType="end"/>
      </w:r>
      <w:r w:rsidR="004E2E2C" w:rsidRPr="0002421C">
        <w:t xml:space="preserve"> to q</w:t>
      </w:r>
      <w:r w:rsidR="00F80B45" w:rsidRPr="0002421C">
        <w:t xml:space="preserve">uantify body fat percentage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00F80B45" w:rsidRPr="0002421C">
        <w:rPr>
          <w:noProof/>
        </w:rPr>
        <w:t>(</w:t>
      </w:r>
      <w:hyperlink w:anchor="_ENREF_75" w:tooltip="Durnin, 1974 #136" w:history="1">
        <w:r w:rsidR="00664BCA" w:rsidRPr="0002421C">
          <w:rPr>
            <w:noProof/>
          </w:rPr>
          <w:t>Durnin &amp; Womersley, 1974</w:t>
        </w:r>
      </w:hyperlink>
      <w:r w:rsidR="00F80B45" w:rsidRPr="0002421C">
        <w:rPr>
          <w:noProof/>
        </w:rPr>
        <w:t>)</w:t>
      </w:r>
      <w:r w:rsidR="007713B9" w:rsidRPr="0002421C">
        <w:fldChar w:fldCharType="end"/>
      </w:r>
      <w:r w:rsidR="004E2E2C" w:rsidRPr="0002421C">
        <w:t xml:space="preserve">. </w:t>
      </w:r>
    </w:p>
    <w:p w14:paraId="5D77728F" w14:textId="77777777" w:rsidR="004E2E2C" w:rsidRPr="0002421C" w:rsidRDefault="007713B9" w:rsidP="004E2E2C">
      <w:pPr>
        <w:pStyle w:val="Caption"/>
      </w:pPr>
      <w:r w:rsidRPr="0002421C">
        <w:fldChar w:fldCharType="begin"/>
      </w:r>
      <w:r w:rsidR="002506E3" w:rsidRPr="0002421C">
        <w:instrText xml:space="preserve"> REF _Ref363551176 \h  \* MERGEFORMAT </w:instrText>
      </w:r>
      <w:r w:rsidRPr="0002421C">
        <w:fldChar w:fldCharType="separate"/>
      </w:r>
      <w:r w:rsidR="00D2773E" w:rsidRPr="0002421C">
        <w:t xml:space="preserve">Equation </w:t>
      </w:r>
      <w:r w:rsidR="00D2773E">
        <w:t>1</w:t>
      </w:r>
      <w:r w:rsidR="00D2773E" w:rsidRPr="0002421C">
        <w:t>. Body density equation</w:t>
      </w:r>
      <w:r w:rsidRPr="0002421C">
        <w:fldChar w:fldCharType="end"/>
      </w:r>
    </w:p>
    <w:p w14:paraId="4A72B0BD" w14:textId="77777777" w:rsidR="004E2E2C" w:rsidRPr="0002421C" w:rsidRDefault="001E421F" w:rsidP="004E2E2C">
      <w:pPr>
        <w:spacing w:after="0"/>
        <w:rPr>
          <w:b/>
        </w:rPr>
      </w:pPr>
      <w:r w:rsidRPr="0002421C">
        <w:tab/>
        <w:t>Body density (men) = 1.1609-[</w:t>
      </w:r>
      <w:r w:rsidR="004E2E2C" w:rsidRPr="0002421C">
        <w:t>0.0632·LOG (</w:t>
      </w:r>
      <w:r w:rsidR="00EB2CE1" w:rsidRPr="0002421C">
        <w:t xml:space="preserve">∑ </w:t>
      </w:r>
      <w:r w:rsidR="004E2E2C" w:rsidRPr="0002421C">
        <w:t>skin-</w:t>
      </w:r>
      <w:r w:rsidRPr="0002421C">
        <w:t>folds)]</w:t>
      </w:r>
    </w:p>
    <w:p w14:paraId="2CF325DE" w14:textId="77777777" w:rsidR="004E2E2C" w:rsidRPr="0002421C" w:rsidRDefault="004E2E2C" w:rsidP="004E2E2C">
      <w:r w:rsidRPr="0002421C">
        <w:tab/>
        <w:t>Body density (women) = 1.1581-</w:t>
      </w:r>
      <w:r w:rsidR="001E421F" w:rsidRPr="0002421C">
        <w:t>[</w:t>
      </w:r>
      <w:r w:rsidRPr="0002421C">
        <w:t>0.072·LOG (</w:t>
      </w:r>
      <w:r w:rsidR="00EB2CE1" w:rsidRPr="0002421C">
        <w:t xml:space="preserve">∑ </w:t>
      </w:r>
      <w:r w:rsidRPr="0002421C">
        <w:t>skin-</w:t>
      </w:r>
      <w:r w:rsidR="001E421F" w:rsidRPr="0002421C">
        <w:t>folds)]</w:t>
      </w:r>
      <w:r w:rsidRPr="0002421C">
        <w:t xml:space="preserve">   </w:t>
      </w:r>
      <w:r w:rsidRPr="0002421C">
        <w:tab/>
        <w:t xml:space="preserve"> </w:t>
      </w:r>
    </w:p>
    <w:p w14:paraId="07007C03" w14:textId="77777777" w:rsidR="004E2E2C" w:rsidRPr="0002421C" w:rsidRDefault="007713B9" w:rsidP="004E2E2C">
      <w:pPr>
        <w:pStyle w:val="Caption"/>
      </w:pPr>
      <w:r w:rsidRPr="0002421C">
        <w:fldChar w:fldCharType="begin"/>
      </w:r>
      <w:r w:rsidR="002506E3" w:rsidRPr="0002421C">
        <w:instrText xml:space="preserve"> REF _Ref363551181 \h  \* MERGEFORMAT </w:instrText>
      </w:r>
      <w:r w:rsidRPr="0002421C">
        <w:fldChar w:fldCharType="separate"/>
      </w:r>
      <w:r w:rsidR="00D2773E" w:rsidRPr="0002421C">
        <w:t xml:space="preserve">Equation </w:t>
      </w:r>
      <w:r w:rsidR="00D2773E">
        <w:t>2</w:t>
      </w:r>
      <w:r w:rsidR="00D2773E" w:rsidRPr="0002421C">
        <w:t>. Body fat calculation</w:t>
      </w:r>
      <w:r w:rsidRPr="0002421C">
        <w:fldChar w:fldCharType="end"/>
      </w:r>
    </w:p>
    <w:p w14:paraId="38A221B5" w14:textId="77777777" w:rsidR="004E2E2C" w:rsidRPr="0002421C" w:rsidRDefault="004E2E2C" w:rsidP="004E2E2C">
      <w:r w:rsidRPr="0002421C">
        <w:tab/>
        <w:t xml:space="preserve">Body </w:t>
      </w:r>
      <w:r w:rsidR="0009398C" w:rsidRPr="0002421C">
        <w:t>Fat Percentage = [(4.95/body density)-4.5]</w:t>
      </w:r>
      <w:r w:rsidRPr="0002421C">
        <w:t>·100</w:t>
      </w:r>
    </w:p>
    <w:p w14:paraId="3EF3F372" w14:textId="516ADCD7" w:rsidR="00DA05B9" w:rsidRPr="0002421C" w:rsidRDefault="00DA05B9" w:rsidP="006C7E19">
      <w:r w:rsidRPr="0002421C">
        <w:t xml:space="preserve">Waist and hip circumferences were also measured, waist circumference was measured at the torso between the xiphoid process and the umbilicus </w:t>
      </w:r>
      <w:r w:rsidR="007713B9" w:rsidRPr="0002421C">
        <w:fldChar w:fldCharType="begin">
          <w:fldData xml:space="preserve">PEVuZE5vdGU+PENpdGU+PEF1dGhvcj5EdW5jYW48L0F1dGhvcj48WWVhcj4yMDAzPC9ZZWFyPjxS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</w:fldData>
        </w:fldChar>
      </w:r>
      <w:r w:rsidRPr="0002421C">
        <w:instrText xml:space="preserve"> ADDIN EN.CITE </w:instrText>
      </w:r>
      <w:r w:rsidR="007713B9" w:rsidRPr="0002421C">
        <w:fldChar w:fldCharType="begin">
          <w:fldData xml:space="preserve">PEVuZE5vdGU+PENpdGU+PEF1dGhvcj5EdW5jYW48L0F1dGhvcj48WWVhcj4yMDAzPC9ZZWFyPjxS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74" w:tooltip="Duncan, 2003 #182" w:history="1">
        <w:r w:rsidR="00664BCA" w:rsidRPr="0002421C">
          <w:rPr>
            <w:noProof/>
          </w:rPr>
          <w:t>Duncan et al., 2003</w:t>
        </w:r>
      </w:hyperlink>
      <w:r w:rsidRPr="0002421C">
        <w:rPr>
          <w:noProof/>
        </w:rPr>
        <w:t>)</w:t>
      </w:r>
      <w:r w:rsidR="007713B9" w:rsidRPr="0002421C">
        <w:fldChar w:fldCharType="end"/>
      </w:r>
      <w:r w:rsidRPr="0002421C">
        <w:t xml:space="preserve">, hip circumference was measured at the point yielding the maximum circumference over the buttocks </w:t>
      </w:r>
      <w:r w:rsidR="007713B9" w:rsidRPr="0002421C">
        <w:fldChar w:fldCharType="begin">
          <w:fldData xml:space="preserve">PEVuZE5vdGU+PENpdGU+PEF1dGhvcj5IZWl0bWFubjwvQXV0aG9yPjxZZWFyPjIwMDQ8L1llYXI+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</w:fldData>
        </w:fldChar>
      </w:r>
      <w:r w:rsidRPr="0002421C">
        <w:instrText xml:space="preserve"> ADDIN EN.CITE </w:instrText>
      </w:r>
      <w:r w:rsidR="007713B9" w:rsidRPr="0002421C">
        <w:fldChar w:fldCharType="begin">
          <w:fldData xml:space="preserve">PEVuZE5vdGU+PENpdGU+PEF1dGhvcj5IZWl0bWFubjwvQXV0aG9yPjxZZWFyPjIwMDQ8L1llYXI+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25" w:tooltip="Heitmann, 2004 #364" w:history="1">
        <w:r w:rsidR="00664BCA" w:rsidRPr="0002421C">
          <w:rPr>
            <w:noProof/>
          </w:rPr>
          <w:t>Heitmann et al., 2004</w:t>
        </w:r>
      </w:hyperlink>
      <w:r w:rsidRPr="0002421C">
        <w:rPr>
          <w:noProof/>
        </w:rPr>
        <w:t>)</w:t>
      </w:r>
      <w:r w:rsidR="007713B9" w:rsidRPr="0002421C">
        <w:fldChar w:fldCharType="end"/>
      </w:r>
      <w:r w:rsidRPr="0002421C">
        <w:t xml:space="preserve"> using a flexible tape measure to the nearest 1 cm, both measures were used as an indicator of abdominal fat content.</w:t>
      </w:r>
    </w:p>
    <w:p w14:paraId="2FCF3C53" w14:textId="5B58D45D" w:rsidR="00DA05B9" w:rsidRPr="0002421C" w:rsidRDefault="00DA05B9" w:rsidP="006C7E19">
      <w:r w:rsidRPr="0002421C">
        <w:t xml:space="preserve">Following an upright seated </w:t>
      </w:r>
      <w:r w:rsidR="00EB2CE1" w:rsidRPr="0002421C">
        <w:t>20</w:t>
      </w:r>
      <w:r w:rsidR="00F9206A" w:rsidRPr="0002421C">
        <w:t xml:space="preserve"> minute rest period, O</w:t>
      </w:r>
      <w:r w:rsidR="00F9206A" w:rsidRPr="0002421C">
        <w:rPr>
          <w:vertAlign w:val="subscript"/>
        </w:rPr>
        <w:t>2</w:t>
      </w:r>
      <w:r w:rsidRPr="0002421C">
        <w:t xml:space="preserve"> consumption and </w:t>
      </w:r>
      <w:r w:rsidR="00F9206A" w:rsidRPr="0002421C">
        <w:t>CO</w:t>
      </w:r>
      <w:r w:rsidR="00F9206A" w:rsidRPr="0002421C">
        <w:rPr>
          <w:vertAlign w:val="subscript"/>
        </w:rPr>
        <w:t>2</w:t>
      </w:r>
      <w:r w:rsidRPr="0002421C">
        <w:t xml:space="preserve"> production were measured for a 10-min period by indirect calorimetry. Research suggests by collecting a 10 minute measurement and eliminating the first 5 minutes, the most accurate reading of </w:t>
      </w:r>
      <w:r w:rsidR="00F9206A" w:rsidRPr="0002421C">
        <w:t>resting metabolic rate (</w:t>
      </w:r>
      <w:r w:rsidRPr="0002421C">
        <w:t>RMR</w:t>
      </w:r>
      <w:r w:rsidR="00F9206A" w:rsidRPr="0002421C">
        <w:t>)</w:t>
      </w:r>
      <w:r w:rsidRPr="0002421C">
        <w:t xml:space="preserve"> will be given </w:t>
      </w:r>
      <w:r w:rsidR="007713B9" w:rsidRPr="0002421C">
        <w:fldChar w:fldCharType="begin">
          <w:fldData xml:space="preserve">PEVuZE5vdGU+PENpdGU+PEF1dGhvcj5Db21waGVyPC9BdXRob3I+PFllYXI+MjAwNjwvWWVhcj48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</w:fldData>
        </w:fldChar>
      </w:r>
      <w:r w:rsidRPr="0002421C">
        <w:instrText xml:space="preserve"> ADDIN EN.CITE </w:instrText>
      </w:r>
      <w:r w:rsidR="007713B9" w:rsidRPr="0002421C">
        <w:fldChar w:fldCharType="begin">
          <w:fldData xml:space="preserve">PEVuZE5vdGU+PENpdGU+PEF1dGhvcj5Db21waGVyPC9BdXRob3I+PFllYXI+MjAwNjwvWWVhcj48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59" w:tooltip="Compher, 2006 #367" w:history="1">
        <w:r w:rsidR="00664BCA" w:rsidRPr="0002421C">
          <w:rPr>
            <w:noProof/>
          </w:rPr>
          <w:t>Compher et al., 2006</w:t>
        </w:r>
      </w:hyperlink>
      <w:r w:rsidRPr="0002421C">
        <w:rPr>
          <w:noProof/>
        </w:rPr>
        <w:t>)</w:t>
      </w:r>
      <w:r w:rsidR="007713B9" w:rsidRPr="0002421C">
        <w:fldChar w:fldCharType="end"/>
      </w:r>
      <w:r w:rsidRPr="0002421C">
        <w:t xml:space="preserve">. Gas collection values collected were used to compute resting energy expenditure (REE) and respiratory exchange ratio (RER). </w:t>
      </w:r>
    </w:p>
    <w:p w14:paraId="3C4A02CF" w14:textId="77777777" w:rsidR="00DA05B9" w:rsidRPr="0002421C" w:rsidRDefault="00DA05B9" w:rsidP="006C7E19">
      <w:r w:rsidRPr="0002421C">
        <w:t xml:space="preserve">After a resting period of at least </w:t>
      </w:r>
      <w:r w:rsidR="00EB2CE1" w:rsidRPr="0002421C">
        <w:t>30 min</w:t>
      </w:r>
      <w:r w:rsidRPr="0002421C">
        <w:t>, following expired gas measurements, seated resting heart rate and blood press</w:t>
      </w:r>
      <w:r w:rsidR="00EB2CE1" w:rsidRPr="0002421C">
        <w:t>ure were measured using an auto</w:t>
      </w:r>
      <w:r w:rsidRPr="0002421C">
        <w:t xml:space="preserve">mated sphygmomanometer (Omron 705 IT, Medisave, UK). Participants were required to place their </w:t>
      </w:r>
      <w:r w:rsidR="003814A2" w:rsidRPr="0002421C">
        <w:t>hand on a flat surface, palm upward</w:t>
      </w:r>
      <w:r w:rsidRPr="0002421C">
        <w:t>. A blood pressure cuff was then placed on each participant 1-2</w:t>
      </w:r>
      <w:r w:rsidR="00F9206A" w:rsidRPr="0002421C">
        <w:t xml:space="preserve"> </w:t>
      </w:r>
      <w:r w:rsidRPr="0002421C">
        <w:t xml:space="preserve">cm above the elbow joint with the rubber tubing running down the centre of their arm, the tightness of the cuff was adjusted until firm. Once fitted measurements were taken in triplicate and a mean value was taken. </w:t>
      </w:r>
    </w:p>
    <w:p w14:paraId="7E5AA40D" w14:textId="77777777" w:rsidR="00DA05B9" w:rsidRPr="0002421C" w:rsidRDefault="003814A2" w:rsidP="006C7E19">
      <w:r w:rsidRPr="0002421C">
        <w:lastRenderedPageBreak/>
        <w:t>Finally</w:t>
      </w:r>
      <w:r w:rsidR="00DA05B9" w:rsidRPr="0002421C">
        <w:t>, fasting venous blood samples were collected in 10</w:t>
      </w:r>
      <w:r w:rsidR="006C0317" w:rsidRPr="0002421C">
        <w:t xml:space="preserve"> </w:t>
      </w:r>
      <w:r w:rsidR="00DA05B9" w:rsidRPr="0002421C">
        <w:t xml:space="preserve">ml heparinized tubes from an antecubital vein for determination of </w:t>
      </w:r>
      <w:r w:rsidR="003925D3" w:rsidRPr="0002421C">
        <w:t>high-</w:t>
      </w:r>
      <w:r w:rsidR="00DA05B9" w:rsidRPr="0002421C">
        <w:t>de</w:t>
      </w:r>
      <w:r w:rsidR="00F9206A" w:rsidRPr="0002421C">
        <w:t>nsity lipoprotein (HDL) and LDL</w:t>
      </w:r>
      <w:r w:rsidR="00DA05B9" w:rsidRPr="0002421C">
        <w:t>. Samples were immediately chilled for 30 minutes, centrifuged for 15 minutes at 2500 r</w:t>
      </w:r>
      <w:r w:rsidR="00B13956" w:rsidRPr="0002421C">
        <w:t>evolutions per minute (r</w:t>
      </w:r>
      <w:r w:rsidR="00DA05B9" w:rsidRPr="0002421C">
        <w:t>pm</w:t>
      </w:r>
      <w:r w:rsidR="003015F3" w:rsidRPr="0002421C">
        <w:t xml:space="preserve"> (Centurion Scientific, Stoughton, UK)</w:t>
      </w:r>
      <w:r w:rsidR="00B13956" w:rsidRPr="0002421C">
        <w:t>)</w:t>
      </w:r>
      <w:r w:rsidR="00DA05B9" w:rsidRPr="0002421C">
        <w:t xml:space="preserve">, decanted, and frozen. All samples were stored at -80ºC for future analysis using ELISA kits (Abcam, Cambridge, UK). </w:t>
      </w:r>
      <w:r w:rsidR="002A7AB8" w:rsidRPr="0002421C">
        <w:t xml:space="preserve">Haemoglobin and haematocrit were also measured via </w:t>
      </w:r>
      <w:r w:rsidR="007202D7" w:rsidRPr="0002421C">
        <w:t xml:space="preserve">capillary </w:t>
      </w:r>
      <w:r w:rsidR="002A7AB8" w:rsidRPr="0002421C">
        <w:t>blood samples taken from the finger</w:t>
      </w:r>
      <w:r w:rsidR="007202D7" w:rsidRPr="0002421C">
        <w:t>-tip using a disposable lancet</w:t>
      </w:r>
      <w:r w:rsidR="003015F3" w:rsidRPr="0002421C">
        <w:t xml:space="preserve"> (HaemoLance+, Prospect Diagnostics, Derbyshire, UK)</w:t>
      </w:r>
      <w:r w:rsidR="002A7AB8" w:rsidRPr="0002421C">
        <w:t>.</w:t>
      </w:r>
      <w:r w:rsidR="007202D7" w:rsidRPr="0002421C">
        <w:t xml:space="preserve"> For the measurement of haemoglobi</w:t>
      </w:r>
      <w:r w:rsidR="00A00A04" w:rsidRPr="0002421C">
        <w:t>n a finger-tip blood sample was</w:t>
      </w:r>
      <w:r w:rsidR="007202D7" w:rsidRPr="0002421C">
        <w:t xml:space="preserve"> collected directly from the finger</w:t>
      </w:r>
      <w:r w:rsidR="002A7AB8" w:rsidRPr="0002421C">
        <w:t xml:space="preserve"> </w:t>
      </w:r>
      <w:r w:rsidR="007202D7" w:rsidRPr="0002421C">
        <w:t>by capillary action in to the hemocue microcuvettes and were subseque</w:t>
      </w:r>
      <w:r w:rsidR="003015F3" w:rsidRPr="0002421C">
        <w:t>ntly analysed using the HemoCue 201+ (HemoCue, Derbyshire, UK). S</w:t>
      </w:r>
      <w:r w:rsidR="007202D7" w:rsidRPr="0002421C">
        <w:t xml:space="preserve">amples for the measurement of </w:t>
      </w:r>
      <w:r w:rsidR="003015F3" w:rsidRPr="0002421C">
        <w:t xml:space="preserve">haematocrit were collected in capillary </w:t>
      </w:r>
      <w:r w:rsidR="007202D7" w:rsidRPr="0002421C">
        <w:t>tubes</w:t>
      </w:r>
      <w:r w:rsidR="003015F3" w:rsidRPr="0002421C">
        <w:t xml:space="preserve"> which were subsequently </w:t>
      </w:r>
      <w:r w:rsidR="003015F3" w:rsidRPr="00BF01BB">
        <w:t>centrifuged at 2500 rpm (Centurion</w:t>
      </w:r>
      <w:r w:rsidR="003015F3" w:rsidRPr="0002421C">
        <w:t xml:space="preserve"> Scientific C2 Series, Centurion Scientific, Stoughton, UK) </w:t>
      </w:r>
      <w:r w:rsidR="00A00A04" w:rsidRPr="0002421C">
        <w:t>and analysed using a micro-haematocrit capillary tube reader (</w:t>
      </w:r>
      <w:r w:rsidR="003015F3" w:rsidRPr="0002421C">
        <w:t>Hawksley and Son Ltd, West Sussex, UK</w:t>
      </w:r>
      <w:r w:rsidR="00A00A04" w:rsidRPr="0002421C">
        <w:t xml:space="preserve">).  </w:t>
      </w:r>
    </w:p>
    <w:p w14:paraId="7654734A" w14:textId="77777777" w:rsidR="00DA05B9" w:rsidRPr="0002421C" w:rsidRDefault="00DA05B9" w:rsidP="006C7E19">
      <w:pPr>
        <w:pStyle w:val="Heading3"/>
      </w:pPr>
      <w:bookmarkStart w:id="118" w:name="_Toc394427336"/>
      <w:r w:rsidRPr="0002421C">
        <w:t>Exercise Testing</w:t>
      </w:r>
      <w:bookmarkEnd w:id="118"/>
      <w:r w:rsidRPr="0002421C">
        <w:t xml:space="preserve"> </w:t>
      </w:r>
    </w:p>
    <w:p w14:paraId="20D7E5BB" w14:textId="56DE0757" w:rsidR="00DA05B9" w:rsidRPr="0002421C" w:rsidRDefault="00446AC4" w:rsidP="006C7E19">
      <w:r w:rsidRPr="0002421C">
        <w:t>All exercise tests were performed a</w:t>
      </w:r>
      <w:r w:rsidR="00DA05B9" w:rsidRPr="0002421C">
        <w:t>t</w:t>
      </w:r>
      <w:r w:rsidRPr="0002421C">
        <w:t xml:space="preserve"> </w:t>
      </w:r>
      <w:r w:rsidR="00DA05B9" w:rsidRPr="0002421C">
        <w:t>ambient room temperature (</w:t>
      </w:r>
      <w:r w:rsidRPr="0002421C">
        <w:t>T</w:t>
      </w:r>
      <w:r w:rsidRPr="0002421C">
        <w:rPr>
          <w:vertAlign w:val="subscript"/>
        </w:rPr>
        <w:t>amb</w:t>
      </w:r>
      <w:r w:rsidR="00B22785" w:rsidRPr="0002421C">
        <w:t xml:space="preserve"> </w:t>
      </w:r>
      <w:r w:rsidR="00DA05B9" w:rsidRPr="0002421C">
        <w:t>19°C</w:t>
      </w:r>
      <w:r w:rsidR="006B61DE" w:rsidRPr="0002421C">
        <w:t xml:space="preserve">) with a </w:t>
      </w:r>
      <w:r w:rsidRPr="0002421C">
        <w:t xml:space="preserve">RH </w:t>
      </w:r>
      <w:r w:rsidR="006B61DE" w:rsidRPr="0002421C">
        <w:t xml:space="preserve">equal to </w:t>
      </w:r>
      <w:r w:rsidRPr="0002421C">
        <w:t>50%</w:t>
      </w:r>
      <w:r w:rsidR="00DA05B9" w:rsidRPr="0002421C">
        <w:t xml:space="preserve">. </w:t>
      </w:r>
      <w:r w:rsidRPr="0002421C">
        <w:t>A</w:t>
      </w:r>
      <w:r w:rsidR="00DA05B9" w:rsidRPr="0002421C">
        <w:t>erobic exercise</w:t>
      </w:r>
      <w:r w:rsidRPr="0002421C">
        <w:t xml:space="preserve"> capacity was determined using</w:t>
      </w:r>
      <w:r w:rsidR="00E929FA" w:rsidRPr="0002421C">
        <w:t xml:space="preserve"> a graded exercise test (GXT)</w:t>
      </w:r>
      <w:r w:rsidRPr="0002421C">
        <w:t xml:space="preserve"> on an electromagnetically</w:t>
      </w:r>
      <w:r w:rsidR="00DA05B9" w:rsidRPr="0002421C">
        <w:t xml:space="preserve"> braked cycle ergometer (Lode, Excalibur Sport, Cranlea and Co, Bourneville, UK). Each participant was tested at the same time in the morning and by the same investigator on all occasions (pre</w:t>
      </w:r>
      <w:r w:rsidR="006C0317" w:rsidRPr="0002421C">
        <w:t>-</w:t>
      </w:r>
      <w:r w:rsidR="00DA05B9" w:rsidRPr="0002421C">
        <w:t xml:space="preserve"> and post 4-week IHE or control period</w:t>
      </w:r>
      <w:r w:rsidR="003814A2" w:rsidRPr="0002421C">
        <w:t xml:space="preserve">). The </w:t>
      </w:r>
      <w:r w:rsidR="00E929FA" w:rsidRPr="0002421C">
        <w:t>GXT</w:t>
      </w:r>
      <w:r w:rsidRPr="0002421C">
        <w:t xml:space="preserve"> began at </w:t>
      </w:r>
      <w:r w:rsidR="00DA05B9" w:rsidRPr="0002421C">
        <w:t xml:space="preserve">50 W for two minutes, which was subsequently increased by 20 W for women and 25 W for men every minute </w:t>
      </w:r>
      <w:r w:rsidRPr="0002421C">
        <w:t>thereafter</w:t>
      </w:r>
      <w:r w:rsidR="00DA05B9" w:rsidRPr="0002421C">
        <w:t xml:space="preserve"> </w:t>
      </w:r>
      <w:r w:rsidR="007713B9" w:rsidRPr="0002421C">
        <w:fldChar w:fldCharType="begin"/>
      </w:r>
      <w:r w:rsidR="00664BCA">
        <w:instrText xml:space="preserve"> ADDIN EN.CITE &lt;EndNote&gt;&lt;Cite&gt;&lt;Author&gt;Amann&lt;/Author&gt;&lt;Year&gt;2006&lt;/Year&gt;&lt;RecNum&gt;178&lt;/RecNum&gt;&lt;DisplayText&gt;(Amann et al., 2006)&lt;/DisplayText&gt;&lt;record&gt;&lt;rec-number&gt;178&lt;/rec-number&gt;&lt;foreign-keys&gt;&lt;key app="EN" db-id="sw5f5fersv25dpepzwd5tvw85xxfx2wrtprz"&gt;178&lt;/key&gt;&lt;/foreign-keys&gt;&lt;ref-type name="Journal Article"&gt;17&lt;/ref-type&gt;&lt;contributors&gt;&lt;authors&gt;&lt;author&gt;Amann, M.&lt;/author&gt;&lt;author&gt;Subudhi, A. W.&lt;/author&gt;&lt;author&gt;Foster, C.&lt;/author&gt;&lt;/authors&gt;&lt;/contributors&gt;&lt;auth-address&gt;The Orthopedic Specialty Hospital, Salt Lake City, UT, USA. amann@wisc.edu&lt;/auth-address&gt;&lt;titles&gt;&lt;title&gt;Predictive validity of ventilatory and lactate thresholds for cycling time trial performance&lt;/title&gt;&lt;secondary-title&gt;Scandinavian Journal of Medicine &amp;amp; Science in Sports&lt;/secondary-title&gt;&lt;/titles&gt;&lt;periodical&gt;&lt;full-title&gt;Scandinavian Journal of Medicine &amp;amp; Science in Sports&lt;/full-title&gt;&lt;abbr-1&gt;Scand J Med Sci Spor&lt;/abbr-1&gt;&lt;/periodical&gt;&lt;pages&gt;27-34&lt;/pages&gt;&lt;volume&gt;16&lt;/volume&gt;&lt;number&gt;1&lt;/number&gt;&lt;edition&gt;2006/01/25&lt;/edition&gt;&lt;keywords&gt;&lt;keyword&gt;Adult&lt;/keyword&gt;&lt;keyword&gt;Bicycling/*physiology&lt;/keyword&gt;&lt;keyword&gt;Biological Markers&lt;/keyword&gt;&lt;keyword&gt;Exercise Tolerance/*physiology&lt;/keyword&gt;&lt;keyword&gt;Humans&lt;/keyword&gt;&lt;keyword&gt;Lactic Acid/*blood&lt;/keyword&gt;&lt;keyword&gt;Male&lt;/keyword&gt;&lt;keyword&gt;Oxygen Consumption&lt;/keyword&gt;&lt;keyword&gt;Physical Endurance/*physiology&lt;/keyword&gt;&lt;keyword&gt;*Respiration&lt;/keyword&gt;&lt;keyword&gt;Time Factors&lt;/keyword&gt;&lt;/keywords&gt;&lt;dates&gt;&lt;year&gt;2006&lt;/year&gt;&lt;pub-dates&gt;&lt;date&gt;Feb&lt;/date&gt;&lt;/pub-dates&gt;&lt;/dates&gt;&lt;isbn&gt;0905-7188 (Print)&amp;#xD;0905-7188 (Linking)&lt;/isbn&gt;&lt;accession-num&gt;16430678&lt;/accession-num&gt;&lt;urls&gt;&lt;related-urls&gt;&lt;url&gt;http://www.ncbi.nlm.nih.gov/pubmed/16430678&lt;/url&gt;&lt;/related-urls&gt;&lt;/urls&gt;&lt;electronic-resource-num&gt;10.1111/j.1600-0838.2004.00424.x&lt;/electronic-resource-num&gt;&lt;language&gt;eng&lt;/language&gt;&lt;/record&gt;&lt;/Cite&gt;&lt;/EndNote&gt;</w:instrText>
      </w:r>
      <w:r w:rsidR="007713B9" w:rsidRPr="0002421C">
        <w:fldChar w:fldCharType="separate"/>
      </w:r>
      <w:r w:rsidR="00DA05B9" w:rsidRPr="0002421C">
        <w:rPr>
          <w:noProof/>
        </w:rPr>
        <w:t>(</w:t>
      </w:r>
      <w:hyperlink w:anchor="_ENREF_4" w:tooltip="Amann, 2006 #178" w:history="1">
        <w:r w:rsidR="00664BCA" w:rsidRPr="0002421C">
          <w:rPr>
            <w:noProof/>
          </w:rPr>
          <w:t>Amann et al., 2006</w:t>
        </w:r>
      </w:hyperlink>
      <w:r w:rsidR="00DA05B9" w:rsidRPr="0002421C">
        <w:rPr>
          <w:noProof/>
        </w:rPr>
        <w:t>)</w:t>
      </w:r>
      <w:r w:rsidR="007713B9" w:rsidRPr="0002421C">
        <w:fldChar w:fldCharType="end"/>
      </w:r>
      <w:r w:rsidR="00DA05B9" w:rsidRPr="0002421C">
        <w:t>. Participants select</w:t>
      </w:r>
      <w:r w:rsidRPr="0002421C">
        <w:t>ed</w:t>
      </w:r>
      <w:r w:rsidR="00DA05B9" w:rsidRPr="0002421C">
        <w:t xml:space="preserve"> a cadence of between 70 and 90 rpm and</w:t>
      </w:r>
      <w:r w:rsidR="00E929FA" w:rsidRPr="0002421C">
        <w:t xml:space="preserve"> maintain this throughout each GXT</w:t>
      </w:r>
      <w:r w:rsidR="00DA05B9" w:rsidRPr="0002421C">
        <w:t>. Participants were</w:t>
      </w:r>
      <w:r w:rsidR="003814A2" w:rsidRPr="0002421C">
        <w:t xml:space="preserve"> verbally</w:t>
      </w:r>
      <w:r w:rsidR="00DA05B9" w:rsidRPr="0002421C">
        <w:t xml:space="preserve"> encouraged to give a maximal effort during every visit to the laboratory and were instructed to remain seated throughout the test. During the</w:t>
      </w:r>
      <w:r w:rsidRPr="0002421C">
        <w:t xml:space="preserve"> </w:t>
      </w:r>
      <w:r w:rsidR="00E929FA" w:rsidRPr="0002421C">
        <w:t>GXT</w:t>
      </w:r>
      <w:r w:rsidR="00DA05B9" w:rsidRPr="0002421C">
        <w:t xml:space="preserve"> heart rate, minute ventilation (</w:t>
      </w:r>
      <m:oMath>
        <m:acc>
          <m:accPr>
            <m:chr m:val="̇"/>
            <m:ctrlPr>
              <w:rPr>
                <w:rFonts w:ascii="Cambria Math" w:hAnsi="Cambria Math"/>
              </w:rPr>
            </m:ctrlPr>
          </m:accPr>
          <m:e>
            <m:r>
              <m:rPr>
                <m:sty m:val="p"/>
              </m:rPr>
              <w:rPr>
                <w:rFonts w:ascii="Cambria Math"/>
              </w:rPr>
              <m:t>V</m:t>
            </m:r>
          </m:e>
        </m:acc>
      </m:oMath>
      <w:r w:rsidR="00DA05B9" w:rsidRPr="0002421C">
        <w:rPr>
          <w:vertAlign w:val="subscript"/>
        </w:rPr>
        <w:t>E</w:t>
      </w:r>
      <w:r w:rsidR="00DA05B9" w:rsidRPr="0002421C">
        <w:t xml:space="preserve">), </w:t>
      </w:r>
      <w:r w:rsidRPr="0002421C">
        <w:t xml:space="preserve">and </w:t>
      </w:r>
      <w:r w:rsidR="00DA05B9" w:rsidRPr="0002421C">
        <w:t>O</w:t>
      </w:r>
      <w:r w:rsidR="00DA05B9" w:rsidRPr="0002421C">
        <w:rPr>
          <w:vertAlign w:val="subscript"/>
        </w:rPr>
        <w:t>2</w:t>
      </w:r>
      <w:r w:rsidR="00DA05B9" w:rsidRPr="0002421C">
        <w:t xml:space="preserve"> uptake (</w:t>
      </w:r>
      <m:oMath>
        <m:acc>
          <m:accPr>
            <m:chr m:val="̇"/>
            <m:ctrlPr>
              <w:rPr>
                <w:rFonts w:ascii="Cambria Math" w:hAnsi="Cambria Math"/>
              </w:rPr>
            </m:ctrlPr>
          </m:accPr>
          <m:e>
            <m:r>
              <m:rPr>
                <m:sty m:val="p"/>
              </m:rPr>
              <w:rPr>
                <w:rFonts w:ascii="Cambria Math"/>
              </w:rPr>
              <m:t>V</m:t>
            </m:r>
          </m:e>
        </m:acc>
      </m:oMath>
      <w:r w:rsidR="00DA05B9" w:rsidRPr="0002421C">
        <w:t>O</w:t>
      </w:r>
      <w:r w:rsidR="00DA05B9" w:rsidRPr="0002421C">
        <w:rPr>
          <w:vertAlign w:val="subscript"/>
        </w:rPr>
        <w:t>2</w:t>
      </w:r>
      <w:r w:rsidRPr="0002421C">
        <w:t>)</w:t>
      </w:r>
      <w:r w:rsidR="00DA05B9" w:rsidRPr="0002421C">
        <w:t xml:space="preserve"> (Cosmed K4b</w:t>
      </w:r>
      <w:r w:rsidR="00DA05B9" w:rsidRPr="0002421C">
        <w:rPr>
          <w:vertAlign w:val="superscript"/>
        </w:rPr>
        <w:t>2</w:t>
      </w:r>
      <w:r w:rsidR="00DA05B9" w:rsidRPr="0002421C">
        <w:t>, Cosmed srl, Rome, Italy) were recorded continuously. Directly follo</w:t>
      </w:r>
      <w:r w:rsidRPr="0002421C">
        <w:t>wing the tests participants also gave their</w:t>
      </w:r>
      <w:r w:rsidR="00DA05B9" w:rsidRPr="0002421C">
        <w:t xml:space="preserve"> rat</w:t>
      </w:r>
      <w:r w:rsidRPr="0002421C">
        <w:t>ing</w:t>
      </w:r>
      <w:r w:rsidR="00DA05B9" w:rsidRPr="0002421C">
        <w:t xml:space="preserve"> </w:t>
      </w:r>
      <w:r w:rsidRPr="0002421C">
        <w:t xml:space="preserve">of </w:t>
      </w:r>
      <w:r w:rsidR="00DA05B9" w:rsidRPr="0002421C">
        <w:t>perceived exertion</w:t>
      </w:r>
      <w:r w:rsidRPr="0002421C">
        <w:t xml:space="preserve"> (RPE)</w:t>
      </w:r>
      <w:r w:rsidR="00DA05B9" w:rsidRPr="0002421C">
        <w:t xml:space="preserve"> using the 6-20 point scale </w:t>
      </w:r>
      <w:r w:rsidR="007713B9" w:rsidRPr="0002421C">
        <w:fldChar w:fldCharType="begin"/>
      </w:r>
      <w:r w:rsidR="00664BCA">
        <w:instrText xml:space="preserve"> ADDIN EN.CITE &lt;EndNote&gt;&lt;Cite&gt;&lt;Author&gt;Borg&lt;/Author&gt;&lt;Year&gt;1982&lt;/Year&gt;&lt;RecNum&gt;139&lt;/RecNum&gt;&lt;DisplayText&gt;(Borg, 1982)&lt;/DisplayText&gt;&lt;record&gt;&lt;rec-number&gt;139&lt;/rec-number&gt;&lt;foreign-keys&gt;&lt;key app="EN" db-id="sw5f5fersv25dpepzwd5tvw85xxfx2wrtprz"&gt;139&lt;/key&gt;&lt;/foreign-keys&gt;&lt;ref-type name="Journal Article"&gt;17&lt;/ref-type&gt;&lt;contributors&gt;&lt;authors&gt;&lt;author&gt;Borg, G. A. V.&lt;/author&gt;&lt;/authors&gt;&lt;/contributors&gt;&lt;auth-address&gt;Borg, Gav&amp;#xD;Univ Stockholm,Dept Psychol,S-11486 Stockholm,Sweden&amp;#xD;Univ Stockholm,Dept Psychol,S-11486 Stockholm,Sweden&lt;/auth-address&gt;&lt;titles&gt;&lt;title&gt;Psychophysical bases of perceived exertion&lt;/title&gt;&lt;secondary-title&gt;Medicine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377-381&lt;/pages&gt;&lt;volume&gt;14&lt;/volume&gt;&lt;number&gt;5&lt;/number&gt;&lt;dates&gt;&lt;year&gt;1982&lt;/year&gt;&lt;/dates&gt;&lt;isbn&gt;0195-9131&lt;/isbn&gt;&lt;accession-num&gt;ISI:A1982PP69300010&lt;/accession-num&gt;&lt;urls&gt;&lt;related-urls&gt;&lt;url&gt;&amp;lt;Go to ISI&amp;gt;://A1982PP69300010&lt;/url&gt;&lt;/related-urls&gt;&lt;/urls&gt;&lt;language&gt;English&lt;/language&gt;&lt;/record&gt;&lt;/Cite&gt;&lt;/EndNote&gt;</w:instrText>
      </w:r>
      <w:r w:rsidR="007713B9" w:rsidRPr="0002421C">
        <w:fldChar w:fldCharType="separate"/>
      </w:r>
      <w:r w:rsidR="00DA05B9" w:rsidRPr="0002421C">
        <w:rPr>
          <w:noProof/>
        </w:rPr>
        <w:t>(</w:t>
      </w:r>
      <w:hyperlink w:anchor="_ENREF_30" w:tooltip="Borg, 1982 #139" w:history="1">
        <w:r w:rsidR="00664BCA" w:rsidRPr="0002421C">
          <w:rPr>
            <w:noProof/>
          </w:rPr>
          <w:t>Borg, 1982</w:t>
        </w:r>
      </w:hyperlink>
      <w:r w:rsidR="00DA05B9" w:rsidRPr="0002421C">
        <w:rPr>
          <w:noProof/>
        </w:rPr>
        <w:t>)</w:t>
      </w:r>
      <w:r w:rsidR="007713B9" w:rsidRPr="0002421C">
        <w:fldChar w:fldCharType="end"/>
      </w:r>
      <w:r w:rsidR="00DA05B9" w:rsidRPr="0002421C">
        <w:t xml:space="preserve">. </w:t>
      </w:r>
    </w:p>
    <w:p w14:paraId="1594F68D" w14:textId="227D8D3F" w:rsidR="00DA05B9" w:rsidRPr="0002421C" w:rsidRDefault="00DA05B9" w:rsidP="006C7E19">
      <w:r w:rsidRPr="0002421C">
        <w:lastRenderedPageBreak/>
        <w:t xml:space="preserve">Test termination occurred when participants met 3 of the following 4 criteria: (1)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reached a plateau </w:t>
      </w:r>
      <w:r w:rsidR="008500B3" w:rsidRPr="0002421C">
        <w:t>(&lt; 150 ml</w:t>
      </w:r>
      <w:r w:rsidR="008500B3" w:rsidRPr="0002421C">
        <w:rPr>
          <w:rFonts w:ascii="Calibri" w:hAnsi="Calibri"/>
        </w:rPr>
        <w:t>·</w:t>
      </w:r>
      <w:r w:rsidR="008500B3" w:rsidRPr="0002421C">
        <w:t>min</w:t>
      </w:r>
      <w:r w:rsidR="008500B3" w:rsidRPr="0002421C">
        <w:rPr>
          <w:vertAlign w:val="superscript"/>
        </w:rPr>
        <w:t>-1</w:t>
      </w:r>
      <w:r w:rsidR="008500B3" w:rsidRPr="0002421C">
        <w:t xml:space="preserve">) </w:t>
      </w:r>
      <w:r w:rsidRPr="0002421C">
        <w:t xml:space="preserve">despite increasing power output, </w:t>
      </w:r>
      <w:r w:rsidR="002004EA" w:rsidRPr="0002421C">
        <w:t>(2) RER</w:t>
      </w:r>
      <w:r w:rsidRPr="0002421C">
        <w:t xml:space="preserve"> ≥ 1.05, (3) </w:t>
      </w:r>
      <w:r w:rsidR="002004EA" w:rsidRPr="0002421C">
        <w:t>HR</w:t>
      </w:r>
      <w:r w:rsidR="002004EA" w:rsidRPr="0002421C">
        <w:rPr>
          <w:vertAlign w:val="subscript"/>
        </w:rPr>
        <w:t>peak</w:t>
      </w:r>
      <w:r w:rsidRPr="0002421C">
        <w:t xml:space="preserve"> ± 10% age predicted maximum, and (4) exhaustion </w:t>
      </w:r>
      <w:r w:rsidR="007713B9" w:rsidRPr="0002421C">
        <w:fldChar w:fldCharType="begin"/>
      </w:r>
      <w:r w:rsidRPr="0002421C">
        <w:instrText xml:space="preserve"> ADDIN EN.CITE &lt;EndNote&gt;&lt;Cite&gt;&lt;Author&gt;Howley&lt;/Author&gt;&lt;Year&gt;1995&lt;/Year&gt;&lt;RecNum&gt;368&lt;/RecNum&gt;&lt;DisplayText&gt;(Howley et al., 1995)&lt;/DisplayText&gt;&lt;record&gt;&lt;rec-number&gt;368&lt;/rec-number&gt;&lt;foreign-keys&gt;&lt;key app="EN" db-id="sw5f5fersv25dpepzwd5tvw85xxfx2wrtprz"&gt;368&lt;/key&gt;&lt;/foreign-keys&gt;&lt;ref-type name="Journal Article"&gt;17&lt;/ref-type&gt;&lt;contributors&gt;&lt;authors&gt;&lt;author&gt;Howley, E. T.&lt;/author&gt;&lt;author&gt;Bassett, D. R.&lt;/author&gt;&lt;author&gt;Welch, H. G.&lt;/author&gt;&lt;/authors&gt;&lt;/contributors&gt;&lt;auth-address&gt;Howley, Et&amp;#xD;Univ Tennessee,Exercise Sci Unit,1914 Andy Holt Ave,Knoxville,Tn 37996, USA&amp;#xD;Univ Tennessee,Exercise Sci Unit,1914 Andy Holt Ave,Knoxville,Tn 37996, USA&lt;/auth-address&gt;&lt;titles&gt;&lt;title&gt;Criteria for Maximal Oxygen-Uptake - Review and Commentary&lt;/title&gt;&lt;secondary-title&gt;Medicine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Exer&lt;/abbr-1&gt;&lt;/alt-periodical&gt;&lt;pages&gt;1292-1301&lt;/pages&gt;&lt;volume&gt;27&lt;/volume&gt;&lt;number&gt;9&lt;/number&gt;&lt;keywords&gt;&lt;keyword&gt;maximal aerobic power&lt;/keyword&gt;&lt;keyword&gt;plateau&lt;/keyword&gt;&lt;keyword&gt;lactate&lt;/keyword&gt;&lt;keyword&gt;respiratory exchange ratio&lt;/keyword&gt;&lt;keyword&gt;maximal heart rate&lt;/keyword&gt;&lt;keyword&gt;peak oxygen uptake&lt;/keyword&gt;&lt;keyword&gt;aerobic power&lt;/keyword&gt;&lt;keyword&gt;exercise&lt;/keyword&gt;&lt;keyword&gt;tests&lt;/keyword&gt;&lt;keyword&gt;treadmill&lt;/keyword&gt;&lt;keyword&gt;protocols&lt;/keyword&gt;&lt;keyword&gt;systems&lt;/keyword&gt;&lt;keyword&gt;stress&lt;/keyword&gt;&lt;/keywords&gt;&lt;dates&gt;&lt;year&gt;1995&lt;/year&gt;&lt;pub-dates&gt;&lt;date&gt;Sep&lt;/date&gt;&lt;/pub-dates&gt;&lt;/dates&gt;&lt;isbn&gt;0195-9131&lt;/isbn&gt;&lt;accession-num&gt;ISI:A1995RU23500009&lt;/accession-num&gt;&lt;urls&gt;&lt;related-urls&gt;&lt;url&gt;&amp;lt;Go to ISI&amp;gt;://A1995RU23500009&lt;/url&gt;&lt;/related-urls&gt;&lt;/urls&gt;&lt;language&gt;English&lt;/language&gt;&lt;/record&gt;&lt;/Cite&gt;&lt;/EndNote&gt;</w:instrText>
      </w:r>
      <w:r w:rsidR="007713B9" w:rsidRPr="0002421C">
        <w:fldChar w:fldCharType="separate"/>
      </w:r>
      <w:r w:rsidRPr="0002421C">
        <w:rPr>
          <w:noProof/>
        </w:rPr>
        <w:t>(</w:t>
      </w:r>
      <w:hyperlink w:anchor="_ENREF_131" w:tooltip="Howley, 1995 #368" w:history="1">
        <w:r w:rsidR="00664BCA" w:rsidRPr="0002421C">
          <w:rPr>
            <w:noProof/>
          </w:rPr>
          <w:t>Howley et al., 1995</w:t>
        </w:r>
      </w:hyperlink>
      <w:r w:rsidRPr="0002421C">
        <w:rPr>
          <w:noProof/>
        </w:rPr>
        <w:t>)</w:t>
      </w:r>
      <w:r w:rsidR="007713B9" w:rsidRPr="0002421C">
        <w:fldChar w:fldCharType="end"/>
      </w:r>
      <w:r w:rsidRPr="0002421C">
        <w:t xml:space="preserve">. </w:t>
      </w:r>
    </w:p>
    <w:p w14:paraId="0EC33ADE" w14:textId="77777777" w:rsidR="00DA05B9" w:rsidRPr="0002421C" w:rsidRDefault="00DA05B9" w:rsidP="006C7E19">
      <w:pPr>
        <w:pStyle w:val="Heading3"/>
      </w:pPr>
      <w:bookmarkStart w:id="119" w:name="_Toc394427337"/>
      <w:r w:rsidRPr="0002421C">
        <w:t>Hypoxic Exposure Programme</w:t>
      </w:r>
      <w:bookmarkEnd w:id="119"/>
    </w:p>
    <w:p w14:paraId="72B6209A" w14:textId="77777777" w:rsidR="00DA05B9" w:rsidRPr="0002421C" w:rsidRDefault="00DA05B9" w:rsidP="006C7E19">
      <w:r w:rsidRPr="0002421C">
        <w:t xml:space="preserve">Exposure sessions under hypoxia were conducted in a temperature controlled environmental chamber (TISS series 201003-1, TIS Services, UK). Normobaric hypoxia was achieved via a molecular sieve, enclosing microscopic pores which allow only small or mobile molecules </w:t>
      </w:r>
      <w:r w:rsidR="002004EA" w:rsidRPr="0002421C">
        <w:t>to permeate through (i.e. O</w:t>
      </w:r>
      <w:r w:rsidR="002004EA" w:rsidRPr="0002421C">
        <w:rPr>
          <w:vertAlign w:val="subscript"/>
        </w:rPr>
        <w:t>2</w:t>
      </w:r>
      <w:r w:rsidRPr="0002421C">
        <w:t xml:space="preserve">, </w:t>
      </w:r>
      <w:r w:rsidR="002004EA" w:rsidRPr="0002421C">
        <w:t>CO</w:t>
      </w:r>
      <w:r w:rsidR="002004EA" w:rsidRPr="0002421C">
        <w:rPr>
          <w:vertAlign w:val="subscript"/>
        </w:rPr>
        <w:t>2</w:t>
      </w:r>
      <w:r w:rsidRPr="0002421C">
        <w:t>, water vapour); the principle molecule unable to permeate is nitrogen. Compressed air is passed down the fibres and a restriction is applied in order to create pressure in the fibres. The greater restriction applied, the higher the pressure in the fibres leading to lower number of permeate</w:t>
      </w:r>
      <w:r w:rsidR="002004EA" w:rsidRPr="0002421C">
        <w:t>d O</w:t>
      </w:r>
      <w:r w:rsidR="002004EA" w:rsidRPr="0002421C">
        <w:rPr>
          <w:vertAlign w:val="subscript"/>
        </w:rPr>
        <w:t>2</w:t>
      </w:r>
      <w:r w:rsidRPr="0002421C">
        <w:t xml:space="preserve"> molecules. By va</w:t>
      </w:r>
      <w:r w:rsidR="002004EA" w:rsidRPr="0002421C">
        <w:t>rying the restriction the O</w:t>
      </w:r>
      <w:r w:rsidR="002004EA" w:rsidRPr="0002421C">
        <w:rPr>
          <w:vertAlign w:val="subscript"/>
        </w:rPr>
        <w:t>2</w:t>
      </w:r>
      <w:r w:rsidRPr="0002421C">
        <w:t xml:space="preserve"> level in the output stream can be varied from around 20% to less than 1%. Room </w:t>
      </w:r>
      <w:r w:rsidR="002004EA" w:rsidRPr="0002421C">
        <w:t>O</w:t>
      </w:r>
      <w:r w:rsidR="002004EA" w:rsidRPr="0002421C">
        <w:rPr>
          <w:vertAlign w:val="subscript"/>
        </w:rPr>
        <w:t>2</w:t>
      </w:r>
      <w:r w:rsidRPr="0002421C">
        <w:t xml:space="preserve"> and </w:t>
      </w:r>
      <w:r w:rsidR="002004EA" w:rsidRPr="0002421C">
        <w:t>CO</w:t>
      </w:r>
      <w:r w:rsidR="002004EA" w:rsidRPr="0002421C">
        <w:rPr>
          <w:vertAlign w:val="subscript"/>
        </w:rPr>
        <w:t>2</w:t>
      </w:r>
      <w:r w:rsidRPr="0002421C">
        <w:t xml:space="preserve"> concentration within the environmental chamber were continuously monitored by a sensor electrode throughout all exposure sessions. </w:t>
      </w:r>
    </w:p>
    <w:p w14:paraId="500D9880" w14:textId="523146B7" w:rsidR="00DA05B9" w:rsidRPr="0002421C" w:rsidRDefault="00A46564" w:rsidP="006C7E19">
      <w:r w:rsidRPr="0002421C">
        <w:t>P</w:t>
      </w:r>
      <w:r w:rsidR="00DA05B9" w:rsidRPr="0002421C">
        <w:t xml:space="preserve">articipants were assigned to </w:t>
      </w:r>
      <w:r w:rsidRPr="0002421C">
        <w:t xml:space="preserve">a 4-week exposure programme; exposed </w:t>
      </w:r>
      <w:r w:rsidR="00DA05B9" w:rsidRPr="0002421C">
        <w:t>90</w:t>
      </w:r>
      <w:r w:rsidR="002004EA" w:rsidRPr="0002421C">
        <w:t xml:space="preserve"> </w:t>
      </w:r>
      <w:r w:rsidR="00DA05B9" w:rsidRPr="0002421C">
        <w:t>min·d</w:t>
      </w:r>
      <w:r w:rsidR="00DA05B9" w:rsidRPr="0002421C">
        <w:rPr>
          <w:vertAlign w:val="superscript"/>
        </w:rPr>
        <w:t>-1</w:t>
      </w:r>
      <w:r w:rsidR="00DA05B9" w:rsidRPr="0002421C">
        <w:t>, 3d·wk</w:t>
      </w:r>
      <w:r w:rsidR="00DA05B9" w:rsidRPr="0002421C">
        <w:rPr>
          <w:vertAlign w:val="superscript"/>
        </w:rPr>
        <w:t>-1</w:t>
      </w:r>
      <w:r w:rsidR="00C73A89" w:rsidRPr="0002421C">
        <w:t xml:space="preserve"> to either control or hypoxia (</w:t>
      </w:r>
      <w:r w:rsidR="006F72F5">
        <w:t>F</w:t>
      </w:r>
      <w:r w:rsidR="006F72F5" w:rsidRPr="0041660E">
        <w:rPr>
          <w:vertAlign w:val="subscript"/>
        </w:rPr>
        <w:t>I</w:t>
      </w:r>
      <w:r w:rsidR="006F72F5">
        <w:t>O</w:t>
      </w:r>
      <w:r w:rsidR="006F72F5" w:rsidRPr="0041660E">
        <w:rPr>
          <w:vertAlign w:val="subscript"/>
        </w:rPr>
        <w:t>2</w:t>
      </w:r>
      <w:r w:rsidR="006F72F5">
        <w:t xml:space="preserve"> 0.10</w:t>
      </w:r>
      <w:r w:rsidR="00C73A89" w:rsidRPr="0002421C">
        <w:t>5; 5500 m) conditions</w:t>
      </w:r>
      <w:r w:rsidR="00DA05B9" w:rsidRPr="0002421C">
        <w:t>. Participants remained seated throughout each 90 minute period. During exposure sessions S</w:t>
      </w:r>
      <w:r w:rsidR="00DA05B9" w:rsidRPr="0002421C">
        <w:rPr>
          <w:vertAlign w:val="subscript"/>
        </w:rPr>
        <w:t>P</w:t>
      </w:r>
      <w:r w:rsidR="00DA05B9" w:rsidRPr="0002421C">
        <w:t>O</w:t>
      </w:r>
      <w:r w:rsidR="00DA05B9" w:rsidRPr="0002421C">
        <w:rPr>
          <w:vertAlign w:val="subscript"/>
        </w:rPr>
        <w:t>2</w:t>
      </w:r>
      <w:r w:rsidR="00C73A89" w:rsidRPr="0002421C">
        <w:t xml:space="preserve"> was</w:t>
      </w:r>
      <w:r w:rsidR="00DA05B9" w:rsidRPr="0002421C">
        <w:t xml:space="preserve"> continuously monitored using a portable pulse oximeter (Homecare Products, UK) and </w:t>
      </w:r>
      <w:r w:rsidR="00C73A89" w:rsidRPr="0002421C">
        <w:t xml:space="preserve">was </w:t>
      </w:r>
      <w:r w:rsidR="00DA05B9" w:rsidRPr="0002421C">
        <w:t xml:space="preserve">recorded every five minutes. </w:t>
      </w:r>
    </w:p>
    <w:p w14:paraId="34A03759" w14:textId="77777777" w:rsidR="00DA05B9" w:rsidRPr="0002421C" w:rsidRDefault="001012B9" w:rsidP="006C7E19">
      <w:pPr>
        <w:pStyle w:val="Heading3"/>
      </w:pPr>
      <w:bookmarkStart w:id="120" w:name="_Toc394427338"/>
      <w:r w:rsidRPr="0002421C">
        <w:t>Statistical A</w:t>
      </w:r>
      <w:r w:rsidR="00DA05B9" w:rsidRPr="0002421C">
        <w:t>nalys</w:t>
      </w:r>
      <w:r w:rsidRPr="0002421C">
        <w:t>es</w:t>
      </w:r>
      <w:bookmarkEnd w:id="120"/>
    </w:p>
    <w:p w14:paraId="01782ACD" w14:textId="77777777" w:rsidR="00DA05B9" w:rsidRPr="0002421C" w:rsidRDefault="00DA05B9" w:rsidP="006C7E19">
      <w:r w:rsidRPr="0002421C">
        <w:t xml:space="preserve">Data were analysed using SPSS software (release 20.0; SPSS; Chicago, IL). </w:t>
      </w:r>
      <w:r w:rsidRPr="0002421C">
        <w:rPr>
          <w:rFonts w:eastAsia="MinionPro-Regular"/>
        </w:rPr>
        <w:t>Data were first tested for distribution normality and variance homogeneity using Kolmogorov Smirnov tests</w:t>
      </w:r>
      <w:r w:rsidR="00C73A89" w:rsidRPr="0002421C">
        <w:rPr>
          <w:rFonts w:eastAsia="MinionPro-Regular"/>
        </w:rPr>
        <w:t xml:space="preserve"> (P ≥ 0.05)</w:t>
      </w:r>
      <w:r w:rsidR="002004EA" w:rsidRPr="0002421C">
        <w:rPr>
          <w:rFonts w:eastAsia="MinionPro-Regular"/>
        </w:rPr>
        <w:t>;</w:t>
      </w:r>
      <w:r w:rsidRPr="0002421C">
        <w:rPr>
          <w:rFonts w:eastAsia="MinionPro-Regular"/>
        </w:rPr>
        <w:t xml:space="preserve"> following mathematical confirmation of a normal distribution</w:t>
      </w:r>
      <w:r w:rsidR="003814A2" w:rsidRPr="0002421C">
        <w:rPr>
          <w:rFonts w:eastAsia="MinionPro-Regular"/>
        </w:rPr>
        <w:t xml:space="preserve"> </w:t>
      </w:r>
      <w:r w:rsidRPr="0002421C">
        <w:rPr>
          <w:rFonts w:eastAsia="MinionPro-Regular"/>
        </w:rPr>
        <w:t>p</w:t>
      </w:r>
      <w:r w:rsidRPr="0002421C">
        <w:t>arametric statistics were used for data analyses. The estimation of sample size was calculated using G</w:t>
      </w:r>
      <w:r w:rsidR="00C73A89" w:rsidRPr="0002421C">
        <w:t>*</w:t>
      </w:r>
      <w:r w:rsidRPr="0002421C">
        <w:t>Power software (release 3.1.2; Kiel, Germany)</w:t>
      </w:r>
      <w:r w:rsidR="00AD6EAF" w:rsidRPr="0002421C">
        <w:t>, a-priori calculations resulted in a total of 8 participants required for the study. Post hoc calculations based on 7 participants results in a power of 0.92.</w:t>
      </w:r>
      <w:r w:rsidRPr="0002421C">
        <w:t xml:space="preserve"> The main outcome measures were body mass, body fat percentage, BMI, REE, RER, </w:t>
      </w:r>
      <w:r w:rsidR="002004EA" w:rsidRPr="0002421C">
        <w:t xml:space="preserve">DBP, </w:t>
      </w:r>
      <w:r w:rsidRPr="0002421C">
        <w:t>systolic blood pressure</w:t>
      </w:r>
      <w:r w:rsidR="002004EA" w:rsidRPr="0002421C">
        <w:t xml:space="preserve"> (SBP)</w:t>
      </w:r>
      <w:r w:rsidRPr="0002421C">
        <w:t xml:space="preserve">, HDL and LDL. </w:t>
      </w:r>
    </w:p>
    <w:p w14:paraId="7A0EA94D" w14:textId="729F2D74" w:rsidR="00DA05B9" w:rsidRPr="0002421C" w:rsidRDefault="00DA05B9" w:rsidP="006C7E19">
      <w:r w:rsidRPr="0002421C">
        <w:lastRenderedPageBreak/>
        <w:t>Two-way repeated measures (</w:t>
      </w:r>
      <w:r w:rsidR="00C73A89" w:rsidRPr="0002421C">
        <w:t xml:space="preserve">time x condition) ANOVA </w:t>
      </w:r>
      <w:r w:rsidRPr="0002421C">
        <w:t xml:space="preserve">was used to determine if body mass, BMI, REE, RER, heart rate, blood pressure, HDL and LDL were significantly </w:t>
      </w:r>
      <w:r w:rsidR="00C73A89" w:rsidRPr="0002421C">
        <w:t>altered</w:t>
      </w:r>
      <w:r w:rsidRPr="0002421C">
        <w:t xml:space="preserve"> over the time course of the exposure programme. Appropriate adjustments to the degrees of freedom were made in cases where the assumptions of sphericity were violated. Effect sizes </w:t>
      </w:r>
      <w:r w:rsidR="00582DB2" w:rsidRPr="0002421C">
        <w:t xml:space="preserve">for ANOVA </w:t>
      </w:r>
      <w:r w:rsidRPr="0002421C">
        <w:t>were calculated using the omega squared (Ω</w:t>
      </w:r>
      <w:r w:rsidRPr="0002421C">
        <w:rPr>
          <w:vertAlign w:val="superscript"/>
        </w:rPr>
        <w:t>2</w:t>
      </w:r>
      <w:r w:rsidRPr="0002421C">
        <w:t xml:space="preserve">) method and can be interpreted as small (&lt; 0.06), medium (0.06-0.15) and large (&gt; 0.15) </w:t>
      </w:r>
      <w:r w:rsidR="007713B9" w:rsidRPr="0002421C">
        <w:fldChar w:fldCharType="begin"/>
      </w:r>
      <w:r w:rsidR="0021413B">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007713B9" w:rsidRPr="0002421C">
        <w:fldChar w:fldCharType="separate"/>
      </w:r>
      <w:r w:rsidR="00BF6CEA" w:rsidRPr="0002421C">
        <w:rPr>
          <w:noProof/>
        </w:rPr>
        <w:t>(</w:t>
      </w:r>
      <w:hyperlink w:anchor="_ENREF_58" w:tooltip="Cohen, 1992 #322" w:history="1">
        <w:r w:rsidR="00664BCA" w:rsidRPr="0002421C">
          <w:rPr>
            <w:noProof/>
          </w:rPr>
          <w:t>Cohen, 1992</w:t>
        </w:r>
      </w:hyperlink>
      <w:r w:rsidR="00BF6CEA" w:rsidRPr="0002421C">
        <w:rPr>
          <w:noProof/>
        </w:rPr>
        <w:t>)</w:t>
      </w:r>
      <w:r w:rsidR="007713B9" w:rsidRPr="0002421C">
        <w:fldChar w:fldCharType="end"/>
      </w:r>
      <w:r w:rsidRPr="0002421C">
        <w:t xml:space="preserve">. </w:t>
      </w:r>
      <w:r w:rsidR="003925D3" w:rsidRPr="0002421C">
        <w:t>Bonferonni corrected p</w:t>
      </w:r>
      <w:r w:rsidR="00582DB2" w:rsidRPr="0002421C">
        <w:t xml:space="preserve">aired t-tests were performed where ANOVA statistics were significant to examine pre- and post-intervention data. Effect size for t-test comparisons were calculated by converting a t-value into an r-value </w:t>
      </w:r>
      <w:r w:rsidR="007713B9" w:rsidRPr="0002421C">
        <w:fldChar w:fldCharType="begin"/>
      </w:r>
      <w:r w:rsidR="00664BCA">
        <w:instrText xml:space="preserve"> ADDIN EN.CITE &lt;EndNote&gt;&lt;Cite&gt;&lt;Author&gt;Field&lt;/Author&gt;&lt;Year&gt;2005&lt;/Year&gt;&lt;RecNum&gt;142&lt;/RecNum&gt;&lt;DisplayText&gt;(Field, 2005; Rosenthal, 1991; Rosenthal et al., 2000)&lt;/DisplayText&gt;&lt;record&gt;&lt;rec-number&gt;142&lt;/rec-number&gt;&lt;foreign-keys&gt;&lt;key app="EN" db-id="sw5f5fersv25dpepzwd5tvw85xxfx2wrtprz"&gt;142&lt;/key&gt;&lt;/foreign-keys&gt;&lt;ref-type name="Book Section"&gt;5&lt;/ref-type&gt;&lt;contributors&gt;&lt;authors&gt;&lt;author&gt;Field, A.&lt;/author&gt;&lt;/authors&gt;&lt;/contributors&gt;&lt;titles&gt;&lt;title&gt;Discovering statistics using SPSS (2nd Ed.)&lt;/title&gt;&lt;/titles&gt;&lt;pages&gt;294&lt;/pages&gt;&lt;dates&gt;&lt;year&gt;2005&lt;/year&gt;&lt;/dates&gt;&lt;pub-location&gt;London&lt;/pub-location&gt;&lt;publisher&gt;Sage&lt;/publisher&gt;&lt;urls&gt;&lt;/urls&gt;&lt;/record&gt;&lt;/Cite&gt;&lt;Cite&gt;&lt;Author&gt;Rosenthal&lt;/Author&gt;&lt;Year&gt;1991&lt;/Year&gt;&lt;RecNum&gt;143&lt;/RecNum&gt;&lt;record&gt;&lt;rec-number&gt;143&lt;/rec-number&gt;&lt;foreign-keys&gt;&lt;key app="EN" db-id="sw5f5fersv25dpepzwd5tvw85xxfx2wrtprz"&gt;143&lt;/key&gt;&lt;/foreign-keys&gt;&lt;ref-type name="Book"&gt;6&lt;/ref-type&gt;&lt;contributors&gt;&lt;authors&gt;&lt;author&gt;Rosenthal, R.&lt;/author&gt;&lt;/authors&gt;&lt;/contributors&gt;&lt;titles&gt;&lt;title&gt;Meta-analytic procedures for social research (revised)&lt;/title&gt;&lt;/titles&gt;&lt;dates&gt;&lt;year&gt;1991&lt;/year&gt;&lt;/dates&gt;&lt;pub-location&gt;California&lt;/pub-location&gt;&lt;publisher&gt;Sage&lt;/publisher&gt;&lt;urls&gt;&lt;/urls&gt;&lt;/record&gt;&lt;/Cite&gt;&lt;Cite&gt;&lt;Author&gt;Rosenthal&lt;/Author&gt;&lt;Year&gt;2000&lt;/Year&gt;&lt;RecNum&gt;144&lt;/RecNum&gt;&lt;record&gt;&lt;rec-number&gt;144&lt;/rec-number&gt;&lt;foreign-keys&gt;&lt;key app="EN" db-id="sw5f5fersv25dpepzwd5tvw85xxfx2wrtprz"&gt;144&lt;/key&gt;&lt;/foreign-keys&gt;&lt;ref-type name="Book Section"&gt;5&lt;/ref-type&gt;&lt;contributors&gt;&lt;authors&gt;&lt;author&gt;Rosenthal, R.&lt;/author&gt;&lt;author&gt;Rosnow, R.L.&lt;/author&gt;&lt;author&gt;Rubin, D.B. &lt;/author&gt;&lt;/authors&gt;&lt;/contributors&gt;&lt;titles&gt;&lt;title&gt;Contrasts and effect sizes in behavioural research: a correlational approach.&lt;/title&gt;&lt;/titles&gt;&lt;pages&gt;32&lt;/pages&gt;&lt;dates&gt;&lt;year&gt;2000&lt;/year&gt;&lt;/dates&gt;&lt;pub-location&gt;Cambridge&lt;/pub-location&gt;&lt;publisher&gt;University Press&lt;/publisher&gt;&lt;urls&gt;&lt;/urls&gt;&lt;/record&gt;&lt;/Cite&gt;&lt;/EndNote&gt;</w:instrText>
      </w:r>
      <w:r w:rsidR="007713B9" w:rsidRPr="0002421C">
        <w:fldChar w:fldCharType="separate"/>
      </w:r>
      <w:r w:rsidR="00582DB2" w:rsidRPr="0002421C">
        <w:rPr>
          <w:noProof/>
        </w:rPr>
        <w:t>(</w:t>
      </w:r>
      <w:hyperlink w:anchor="_ENREF_86" w:tooltip="Field, 2005 #142" w:history="1">
        <w:r w:rsidR="00664BCA" w:rsidRPr="0002421C">
          <w:rPr>
            <w:noProof/>
          </w:rPr>
          <w:t>Field, 2005</w:t>
        </w:r>
      </w:hyperlink>
      <w:r w:rsidR="00582DB2" w:rsidRPr="0002421C">
        <w:rPr>
          <w:noProof/>
        </w:rPr>
        <w:t xml:space="preserve">; </w:t>
      </w:r>
      <w:hyperlink w:anchor="_ENREF_239" w:tooltip="Rosenthal, 1991 #143" w:history="1">
        <w:r w:rsidR="00664BCA" w:rsidRPr="0002421C">
          <w:rPr>
            <w:noProof/>
          </w:rPr>
          <w:t>Rosenthal, 1991</w:t>
        </w:r>
      </w:hyperlink>
      <w:r w:rsidR="00582DB2" w:rsidRPr="0002421C">
        <w:rPr>
          <w:noProof/>
        </w:rPr>
        <w:t xml:space="preserve">; </w:t>
      </w:r>
      <w:hyperlink w:anchor="_ENREF_240" w:tooltip="Rosenthal, 2000 #144" w:history="1">
        <w:r w:rsidR="00664BCA" w:rsidRPr="0002421C">
          <w:rPr>
            <w:noProof/>
          </w:rPr>
          <w:t>Rosenthal et al., 2000</w:t>
        </w:r>
      </w:hyperlink>
      <w:r w:rsidR="00582DB2" w:rsidRPr="0002421C">
        <w:rPr>
          <w:noProof/>
        </w:rPr>
        <w:t>)</w:t>
      </w:r>
      <w:r w:rsidR="007713B9" w:rsidRPr="0002421C">
        <w:fldChar w:fldCharType="end"/>
      </w:r>
      <w:r w:rsidR="00582DB2" w:rsidRPr="0002421C">
        <w:t>, and can be interpreted as small (0</w:t>
      </w:r>
      <w:r w:rsidR="001E421F" w:rsidRPr="0002421C">
        <w:t>.10), medium (0.30), and large [</w:t>
      </w:r>
      <w:r w:rsidR="00582DB2" w:rsidRPr="0002421C">
        <w:t xml:space="preserve">0.50 </w:t>
      </w:r>
      <w:r w:rsidR="007713B9" w:rsidRPr="0002421C">
        <w:fldChar w:fldCharType="begin"/>
      </w:r>
      <w:r w:rsidR="00582DB2" w:rsidRPr="0002421C">
        <w:instrText xml:space="preserve"> ADDIN EN.CITE &lt;EndNote&gt;&lt;Cite&gt;&lt;Author&gt;Cohen&lt;/Author&gt;&lt;Year&gt;1988&lt;/Year&gt;&lt;RecNum&gt;145&lt;/RecNum&gt;&lt;DisplayText&gt;(Cohen, 1988)&lt;/DisplayText&gt;&lt;record&gt;&lt;rec-number&gt;145&lt;/rec-number&gt;&lt;foreign-keys&gt;&lt;key app="EN" db-id="sw5f5fersv25dpepzwd5tvw85xxfx2wrtprz"&gt;145&lt;/key&gt;&lt;/foreign-keys&gt;&lt;ref-type name="Book Section"&gt;5&lt;/ref-type&gt;&lt;contributors&gt;&lt;authors&gt;&lt;author&gt;Cohen, J.&lt;/author&gt;&lt;/authors&gt;&lt;/contributors&gt;&lt;titles&gt;&lt;title&gt;Statistical power analysis for the behaviour sciences (2nd ed)&lt;/title&gt;&lt;/titles&gt;&lt;pages&gt;273-406&lt;/pages&gt;&lt;section&gt;8&lt;/section&gt;&lt;dates&gt;&lt;year&gt;1988&lt;/year&gt;&lt;/dates&gt;&lt;urls&gt;&lt;/urls&gt;&lt;/record&gt;&lt;/Cite&gt;&lt;/EndNote&gt;</w:instrText>
      </w:r>
      <w:r w:rsidR="007713B9" w:rsidRPr="0002421C">
        <w:fldChar w:fldCharType="separate"/>
      </w:r>
      <w:r w:rsidR="00582DB2" w:rsidRPr="0002421C">
        <w:rPr>
          <w:noProof/>
        </w:rPr>
        <w:t>(</w:t>
      </w:r>
      <w:hyperlink w:anchor="_ENREF_57" w:tooltip="Cohen, 1988 #145" w:history="1">
        <w:r w:rsidR="00664BCA" w:rsidRPr="0002421C">
          <w:rPr>
            <w:noProof/>
          </w:rPr>
          <w:t>Cohen, 1988</w:t>
        </w:r>
      </w:hyperlink>
      <w:r w:rsidR="00582DB2" w:rsidRPr="0002421C">
        <w:rPr>
          <w:noProof/>
        </w:rPr>
        <w:t>)</w:t>
      </w:r>
      <w:r w:rsidR="007713B9" w:rsidRPr="0002421C">
        <w:fldChar w:fldCharType="end"/>
      </w:r>
      <w:r w:rsidR="001E421F" w:rsidRPr="0002421C">
        <w:t>]</w:t>
      </w:r>
      <w:r w:rsidR="00582DB2" w:rsidRPr="0002421C">
        <w:t xml:space="preserve">. </w:t>
      </w:r>
      <w:r w:rsidRPr="0002421C">
        <w:t xml:space="preserve">All values are presented as mean ± </w:t>
      </w:r>
      <w:r w:rsidR="003814A2" w:rsidRPr="0002421C">
        <w:t>1</w:t>
      </w:r>
      <w:r w:rsidRPr="0002421C">
        <w:t xml:space="preserve">SD </w:t>
      </w:r>
      <w:r w:rsidR="003814A2" w:rsidRPr="0002421C">
        <w:t>and for</w:t>
      </w:r>
      <w:r w:rsidRPr="0002421C">
        <w:t xml:space="preserve"> statistical analyses an alpha of P ≤ 0.05 was considered significant unless otherwise stated. </w:t>
      </w:r>
    </w:p>
    <w:p w14:paraId="1F81DCF9" w14:textId="77777777" w:rsidR="00DA05B9" w:rsidRPr="0002421C" w:rsidRDefault="00DA05B9" w:rsidP="006C7E19">
      <w:pPr>
        <w:pStyle w:val="Heading2"/>
      </w:pPr>
      <w:bookmarkStart w:id="121" w:name="_Toc394427339"/>
      <w:r w:rsidRPr="0002421C">
        <w:t>Results</w:t>
      </w:r>
      <w:bookmarkEnd w:id="121"/>
    </w:p>
    <w:p w14:paraId="5406EDFC" w14:textId="77777777" w:rsidR="00DA05B9" w:rsidRPr="0002421C" w:rsidRDefault="00DA05B9" w:rsidP="006C7E19">
      <w:pPr>
        <w:pStyle w:val="Heading3"/>
      </w:pPr>
      <w:bookmarkStart w:id="122" w:name="_Toc394427340"/>
      <w:r w:rsidRPr="0002421C">
        <w:t>Body Composition</w:t>
      </w:r>
      <w:bookmarkEnd w:id="122"/>
      <w:r w:rsidRPr="0002421C">
        <w:t xml:space="preserve"> </w:t>
      </w:r>
    </w:p>
    <w:p w14:paraId="28E4B8DC" w14:textId="77777777" w:rsidR="00DA05B9" w:rsidRDefault="00726906" w:rsidP="006C7E19">
      <w:r w:rsidRPr="0002421C">
        <w:t xml:space="preserve">The mean body composition responses for both conditions are shown in </w:t>
      </w:r>
      <w:r w:rsidR="00757ECE">
        <w:fldChar w:fldCharType="begin"/>
      </w:r>
      <w:r w:rsidR="00757ECE">
        <w:instrText xml:space="preserve"> REF _Ref367265961 \h  \* MERGEFORMAT </w:instrText>
      </w:r>
      <w:r w:rsidR="00757ECE">
        <w:fldChar w:fldCharType="separate"/>
      </w:r>
      <w:r w:rsidR="00D2773E" w:rsidRPr="0002421C">
        <w:t xml:space="preserve">Table </w:t>
      </w:r>
      <w:r w:rsidR="00D2773E">
        <w:rPr>
          <w:noProof/>
        </w:rPr>
        <w:t>4.1</w:t>
      </w:r>
      <w:r w:rsidR="00757ECE">
        <w:fldChar w:fldCharType="end"/>
      </w:r>
      <w:r w:rsidRPr="0002421C">
        <w:t xml:space="preserve">. </w:t>
      </w:r>
      <w:r w:rsidR="00DA05B9" w:rsidRPr="0002421C">
        <w:t xml:space="preserve">Body mass </w:t>
      </w:r>
      <w:r w:rsidRPr="0002421C">
        <w:t xml:space="preserve">following the control exposure remained unchanged (pre 68.8 ± 12.5; post 68.8 ± 12.0 kg), this was also true following the hypoxic exposures (pre 67.9 ± 11.3; post 68.1 ± 11.6 kg). Thus, BMI was not significantly different pre to post for either condition. </w:t>
      </w:r>
      <w:r w:rsidR="00DA05B9" w:rsidRPr="0002421C">
        <w:t xml:space="preserve">Body fat percentage assessed by skin-fold measurement’s also </w:t>
      </w:r>
      <w:r w:rsidRPr="0002421C">
        <w:t xml:space="preserve">remained unchanged. </w:t>
      </w:r>
    </w:p>
    <w:p w14:paraId="6C47004F" w14:textId="77777777" w:rsidR="006D3AD9" w:rsidRDefault="006D3AD9" w:rsidP="006C7E19"/>
    <w:p w14:paraId="7AE3C9DC" w14:textId="77777777" w:rsidR="006D3AD9" w:rsidRDefault="006D3AD9" w:rsidP="006C7E19"/>
    <w:p w14:paraId="1CFDED2A" w14:textId="77777777" w:rsidR="009E6E42" w:rsidRDefault="009E6E42" w:rsidP="006C7E19"/>
    <w:p w14:paraId="0FC4042C" w14:textId="77777777" w:rsidR="006D3AD9" w:rsidRDefault="006D3AD9" w:rsidP="006C7E19"/>
    <w:p w14:paraId="6154AC97" w14:textId="77777777" w:rsidR="006D3AD9" w:rsidRPr="0002421C" w:rsidRDefault="006D3AD9" w:rsidP="006C7E19"/>
    <w:p w14:paraId="6994A15E" w14:textId="71F44557" w:rsidR="00B41FF6" w:rsidRPr="0002421C" w:rsidRDefault="00B41FF6" w:rsidP="00B41FF6">
      <w:pPr>
        <w:pStyle w:val="Caption"/>
        <w:keepNext/>
      </w:pPr>
      <w:bookmarkStart w:id="123" w:name="_Ref367265961"/>
      <w:bookmarkStart w:id="124" w:name="_Toc394742948"/>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4</w:t>
      </w:r>
      <w:r w:rsidR="00EF4769">
        <w:rPr>
          <w:noProof/>
        </w:rPr>
        <w:fldChar w:fldCharType="end"/>
      </w:r>
      <w:r w:rsidR="00D96605">
        <w:t>.</w:t>
      </w:r>
      <w:fldSimple w:instr=" SEQ Table \* ARABIC \s 1 ">
        <w:r w:rsidR="00D2773E">
          <w:rPr>
            <w:noProof/>
          </w:rPr>
          <w:t>1</w:t>
        </w:r>
      </w:fldSimple>
      <w:bookmarkEnd w:id="123"/>
      <w:r w:rsidRPr="0002421C">
        <w:t>. Body composition respons</w:t>
      </w:r>
      <w:r w:rsidR="00A1067E" w:rsidRPr="0002421C">
        <w:t>es</w:t>
      </w:r>
      <w:r w:rsidRPr="0002421C">
        <w:t xml:space="preserve"> to </w:t>
      </w:r>
      <w:r w:rsidR="000B5BC8" w:rsidRPr="0002421C">
        <w:t>intermittent hypoxic exposures.</w:t>
      </w:r>
      <w:bookmarkEnd w:id="124"/>
    </w:p>
    <w:tbl>
      <w:tblPr>
        <w:tblStyle w:val="LightShading1"/>
        <w:tblW w:w="0" w:type="auto"/>
        <w:shd w:val="clear" w:color="auto" w:fill="FFFFFF" w:themeFill="background1"/>
        <w:tblLook w:val="04A0" w:firstRow="1" w:lastRow="0" w:firstColumn="1" w:lastColumn="0" w:noHBand="0" w:noVBand="1"/>
      </w:tblPr>
      <w:tblGrid>
        <w:gridCol w:w="2802"/>
        <w:gridCol w:w="1341"/>
        <w:gridCol w:w="1483"/>
        <w:gridCol w:w="1483"/>
        <w:gridCol w:w="1483"/>
      </w:tblGrid>
      <w:tr w:rsidR="00B22785" w:rsidRPr="009E6E42" w14:paraId="1E822292" w14:textId="77777777" w:rsidTr="00F60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shd w:val="clear" w:color="auto" w:fill="FFFFFF" w:themeFill="background1"/>
            <w:vAlign w:val="center"/>
          </w:tcPr>
          <w:p w14:paraId="05FF7E00" w14:textId="77777777" w:rsidR="00B22785" w:rsidRPr="009E6E42" w:rsidRDefault="00B22785" w:rsidP="00A1067E">
            <w:pPr>
              <w:jc w:val="center"/>
              <w:rPr>
                <w:rFonts w:ascii="Times New Roman" w:hAnsi="Times New Roman" w:cs="Times New Roman"/>
                <w:sz w:val="22"/>
                <w:szCs w:val="22"/>
              </w:rPr>
            </w:pPr>
          </w:p>
        </w:tc>
        <w:tc>
          <w:tcPr>
            <w:tcW w:w="2824" w:type="dxa"/>
            <w:gridSpan w:val="2"/>
            <w:tcBorders>
              <w:top w:val="single" w:sz="4" w:space="0" w:color="auto"/>
              <w:bottom w:val="single" w:sz="4" w:space="0" w:color="auto"/>
            </w:tcBorders>
            <w:shd w:val="clear" w:color="auto" w:fill="FFFFFF" w:themeFill="background1"/>
            <w:vAlign w:val="center"/>
          </w:tcPr>
          <w:p w14:paraId="35917A3A" w14:textId="77777777" w:rsidR="00B22785" w:rsidRPr="009E6E42" w:rsidRDefault="00B22785" w:rsidP="00A106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Control</w:t>
            </w:r>
          </w:p>
        </w:tc>
        <w:tc>
          <w:tcPr>
            <w:tcW w:w="2966" w:type="dxa"/>
            <w:gridSpan w:val="2"/>
            <w:tcBorders>
              <w:top w:val="single" w:sz="4" w:space="0" w:color="auto"/>
              <w:bottom w:val="single" w:sz="4" w:space="0" w:color="auto"/>
            </w:tcBorders>
            <w:shd w:val="clear" w:color="auto" w:fill="FFFFFF" w:themeFill="background1"/>
            <w:vAlign w:val="center"/>
          </w:tcPr>
          <w:p w14:paraId="290ACDB3" w14:textId="77777777" w:rsidR="00B22785" w:rsidRPr="009E6E42" w:rsidRDefault="00B22785" w:rsidP="00A106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IHE</w:t>
            </w:r>
          </w:p>
        </w:tc>
      </w:tr>
      <w:tr w:rsidR="00B22785" w:rsidRPr="009E6E42" w14:paraId="6DD81A15"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shd w:val="clear" w:color="auto" w:fill="FFFFFF" w:themeFill="background1"/>
            <w:vAlign w:val="center"/>
          </w:tcPr>
          <w:p w14:paraId="01750D04" w14:textId="77777777" w:rsidR="00B22785" w:rsidRPr="009E6E42" w:rsidRDefault="00B22785" w:rsidP="00A1067E">
            <w:pPr>
              <w:jc w:val="center"/>
              <w:rPr>
                <w:rFonts w:ascii="Times New Roman" w:hAnsi="Times New Roman" w:cs="Times New Roman"/>
                <w:sz w:val="22"/>
                <w:szCs w:val="22"/>
              </w:rPr>
            </w:pPr>
          </w:p>
        </w:tc>
        <w:tc>
          <w:tcPr>
            <w:tcW w:w="1341" w:type="dxa"/>
            <w:tcBorders>
              <w:top w:val="single" w:sz="4" w:space="0" w:color="auto"/>
              <w:bottom w:val="single" w:sz="4" w:space="0" w:color="auto"/>
            </w:tcBorders>
            <w:shd w:val="clear" w:color="auto" w:fill="FFFFFF" w:themeFill="background1"/>
            <w:vAlign w:val="center"/>
          </w:tcPr>
          <w:p w14:paraId="0280FAFE"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483" w:type="dxa"/>
            <w:tcBorders>
              <w:top w:val="single" w:sz="4" w:space="0" w:color="auto"/>
              <w:bottom w:val="single" w:sz="4" w:space="0" w:color="auto"/>
            </w:tcBorders>
            <w:shd w:val="clear" w:color="auto" w:fill="FFFFFF" w:themeFill="background1"/>
            <w:vAlign w:val="center"/>
          </w:tcPr>
          <w:p w14:paraId="2929A004"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c>
          <w:tcPr>
            <w:tcW w:w="1483" w:type="dxa"/>
            <w:tcBorders>
              <w:top w:val="single" w:sz="4" w:space="0" w:color="auto"/>
              <w:bottom w:val="single" w:sz="4" w:space="0" w:color="auto"/>
            </w:tcBorders>
            <w:shd w:val="clear" w:color="auto" w:fill="FFFFFF" w:themeFill="background1"/>
            <w:vAlign w:val="center"/>
          </w:tcPr>
          <w:p w14:paraId="3CEC9234"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483" w:type="dxa"/>
            <w:tcBorders>
              <w:top w:val="single" w:sz="4" w:space="0" w:color="auto"/>
              <w:bottom w:val="single" w:sz="4" w:space="0" w:color="auto"/>
            </w:tcBorders>
            <w:shd w:val="clear" w:color="auto" w:fill="FFFFFF" w:themeFill="background1"/>
            <w:vAlign w:val="center"/>
          </w:tcPr>
          <w:p w14:paraId="5AB1B0CA"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r>
      <w:tr w:rsidR="00B22785" w:rsidRPr="009E6E42" w14:paraId="04498295" w14:textId="77777777" w:rsidTr="00F60BBA">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shd w:val="clear" w:color="auto" w:fill="FFFFFF" w:themeFill="background1"/>
            <w:vAlign w:val="center"/>
          </w:tcPr>
          <w:p w14:paraId="166D9CA1" w14:textId="77777777" w:rsidR="00B22785" w:rsidRPr="009E6E42" w:rsidRDefault="00B22785" w:rsidP="00186FE6">
            <w:pPr>
              <w:rPr>
                <w:rFonts w:ascii="Times New Roman" w:hAnsi="Times New Roman" w:cs="Times New Roman"/>
                <w:sz w:val="22"/>
                <w:szCs w:val="22"/>
              </w:rPr>
            </w:pPr>
            <w:r w:rsidRPr="009E6E42">
              <w:rPr>
                <w:rFonts w:ascii="Times New Roman" w:hAnsi="Times New Roman" w:cs="Times New Roman"/>
                <w:sz w:val="22"/>
                <w:szCs w:val="22"/>
              </w:rPr>
              <w:t>Body Mass (kg)</w:t>
            </w:r>
          </w:p>
        </w:tc>
        <w:tc>
          <w:tcPr>
            <w:tcW w:w="1341" w:type="dxa"/>
            <w:tcBorders>
              <w:top w:val="single" w:sz="4" w:space="0" w:color="auto"/>
            </w:tcBorders>
            <w:shd w:val="clear" w:color="auto" w:fill="FFFFFF" w:themeFill="background1"/>
            <w:vAlign w:val="center"/>
          </w:tcPr>
          <w:p w14:paraId="061E8FDA"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68.8 ± 12.5</w:t>
            </w:r>
          </w:p>
        </w:tc>
        <w:tc>
          <w:tcPr>
            <w:tcW w:w="1483" w:type="dxa"/>
            <w:tcBorders>
              <w:top w:val="single" w:sz="4" w:space="0" w:color="auto"/>
            </w:tcBorders>
            <w:shd w:val="clear" w:color="auto" w:fill="FFFFFF" w:themeFill="background1"/>
            <w:vAlign w:val="center"/>
          </w:tcPr>
          <w:p w14:paraId="5D815CFC"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68.8 ± 12.0</w:t>
            </w:r>
          </w:p>
        </w:tc>
        <w:tc>
          <w:tcPr>
            <w:tcW w:w="1483" w:type="dxa"/>
            <w:tcBorders>
              <w:top w:val="single" w:sz="4" w:space="0" w:color="auto"/>
            </w:tcBorders>
            <w:shd w:val="clear" w:color="auto" w:fill="FFFFFF" w:themeFill="background1"/>
            <w:vAlign w:val="center"/>
          </w:tcPr>
          <w:p w14:paraId="46D911A1"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67.9 ± 11.3</w:t>
            </w:r>
          </w:p>
        </w:tc>
        <w:tc>
          <w:tcPr>
            <w:tcW w:w="1483" w:type="dxa"/>
            <w:tcBorders>
              <w:top w:val="single" w:sz="4" w:space="0" w:color="auto"/>
            </w:tcBorders>
            <w:shd w:val="clear" w:color="auto" w:fill="FFFFFF" w:themeFill="background1"/>
            <w:vAlign w:val="center"/>
          </w:tcPr>
          <w:p w14:paraId="10861E6A"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68.1 ± 11.6</w:t>
            </w:r>
          </w:p>
        </w:tc>
      </w:tr>
      <w:tr w:rsidR="00B22785" w:rsidRPr="009E6E42" w14:paraId="54CDD151"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132338D7" w14:textId="77777777" w:rsidR="00B22785" w:rsidRPr="009E6E42" w:rsidRDefault="00B22785" w:rsidP="00186FE6">
            <w:pPr>
              <w:rPr>
                <w:rFonts w:ascii="Times New Roman" w:hAnsi="Times New Roman" w:cs="Times New Roman"/>
                <w:sz w:val="22"/>
                <w:szCs w:val="22"/>
              </w:rPr>
            </w:pPr>
            <w:r w:rsidRPr="009E6E42">
              <w:rPr>
                <w:rFonts w:ascii="Times New Roman" w:hAnsi="Times New Roman" w:cs="Times New Roman"/>
                <w:sz w:val="22"/>
                <w:szCs w:val="22"/>
              </w:rPr>
              <w:t>BMI (kg·m</w:t>
            </w:r>
            <w:r w:rsidR="00C554B7"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perscript"/>
              </w:rPr>
              <w:t>2</w:t>
            </w:r>
            <w:r w:rsidRPr="009E6E42">
              <w:rPr>
                <w:rFonts w:ascii="Times New Roman" w:hAnsi="Times New Roman" w:cs="Times New Roman"/>
                <w:sz w:val="22"/>
                <w:szCs w:val="22"/>
              </w:rPr>
              <w:t>)</w:t>
            </w:r>
          </w:p>
        </w:tc>
        <w:tc>
          <w:tcPr>
            <w:tcW w:w="1341" w:type="dxa"/>
            <w:shd w:val="clear" w:color="auto" w:fill="FFFFFF" w:themeFill="background1"/>
            <w:vAlign w:val="center"/>
          </w:tcPr>
          <w:p w14:paraId="4948581C"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24.4 ± 4.4</w:t>
            </w:r>
          </w:p>
        </w:tc>
        <w:tc>
          <w:tcPr>
            <w:tcW w:w="1483" w:type="dxa"/>
            <w:shd w:val="clear" w:color="auto" w:fill="FFFFFF" w:themeFill="background1"/>
            <w:vAlign w:val="center"/>
          </w:tcPr>
          <w:p w14:paraId="7769195D"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24.2 ± 4.4</w:t>
            </w:r>
          </w:p>
        </w:tc>
        <w:tc>
          <w:tcPr>
            <w:tcW w:w="1483" w:type="dxa"/>
            <w:shd w:val="clear" w:color="auto" w:fill="FFFFFF" w:themeFill="background1"/>
            <w:vAlign w:val="center"/>
          </w:tcPr>
          <w:p w14:paraId="15FEF3E8"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23.9 ± 4.2</w:t>
            </w:r>
          </w:p>
        </w:tc>
        <w:tc>
          <w:tcPr>
            <w:tcW w:w="1483" w:type="dxa"/>
            <w:shd w:val="clear" w:color="auto" w:fill="FFFFFF" w:themeFill="background1"/>
            <w:vAlign w:val="center"/>
          </w:tcPr>
          <w:p w14:paraId="70DFCD24"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23.9 ± 4.3</w:t>
            </w:r>
          </w:p>
        </w:tc>
      </w:tr>
      <w:tr w:rsidR="00B22785" w:rsidRPr="009E6E42" w14:paraId="7E4F88C5" w14:textId="77777777" w:rsidTr="00F60BBA">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76E3F859" w14:textId="77777777" w:rsidR="00B22785" w:rsidRPr="009E6E42" w:rsidRDefault="00B22785" w:rsidP="00186FE6">
            <w:pPr>
              <w:rPr>
                <w:rFonts w:ascii="Times New Roman" w:hAnsi="Times New Roman" w:cs="Times New Roman"/>
                <w:sz w:val="22"/>
                <w:szCs w:val="22"/>
              </w:rPr>
            </w:pPr>
            <w:r w:rsidRPr="009E6E42">
              <w:rPr>
                <w:rFonts w:ascii="Times New Roman" w:hAnsi="Times New Roman" w:cs="Times New Roman"/>
                <w:sz w:val="22"/>
                <w:szCs w:val="22"/>
              </w:rPr>
              <w:t>Body Fat (%)</w:t>
            </w:r>
          </w:p>
        </w:tc>
        <w:tc>
          <w:tcPr>
            <w:tcW w:w="1341" w:type="dxa"/>
            <w:shd w:val="clear" w:color="auto" w:fill="FFFFFF" w:themeFill="background1"/>
            <w:vAlign w:val="center"/>
          </w:tcPr>
          <w:p w14:paraId="22BB6C10"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25.0 ± 10.4</w:t>
            </w:r>
          </w:p>
        </w:tc>
        <w:tc>
          <w:tcPr>
            <w:tcW w:w="1483" w:type="dxa"/>
            <w:shd w:val="clear" w:color="auto" w:fill="FFFFFF" w:themeFill="background1"/>
            <w:vAlign w:val="center"/>
          </w:tcPr>
          <w:p w14:paraId="0B2D73DD"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25.6 ± 10.9</w:t>
            </w:r>
          </w:p>
        </w:tc>
        <w:tc>
          <w:tcPr>
            <w:tcW w:w="1483" w:type="dxa"/>
            <w:shd w:val="clear" w:color="auto" w:fill="FFFFFF" w:themeFill="background1"/>
            <w:vAlign w:val="center"/>
          </w:tcPr>
          <w:p w14:paraId="69C294CA"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23.5 ± 10.1</w:t>
            </w:r>
          </w:p>
        </w:tc>
        <w:tc>
          <w:tcPr>
            <w:tcW w:w="1483" w:type="dxa"/>
            <w:shd w:val="clear" w:color="auto" w:fill="FFFFFF" w:themeFill="background1"/>
            <w:vAlign w:val="center"/>
          </w:tcPr>
          <w:p w14:paraId="68D2E95D"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23.7 ± 10.9</w:t>
            </w:r>
          </w:p>
        </w:tc>
      </w:tr>
      <w:tr w:rsidR="00270256" w:rsidRPr="00270256" w14:paraId="4B1C3FDD"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0C667022" w14:textId="13D5F866" w:rsidR="00270256" w:rsidRPr="006C3217" w:rsidRDefault="00270256" w:rsidP="00186FE6">
            <w:pPr>
              <w:rPr>
                <w:rFonts w:ascii="Times New Roman" w:hAnsi="Times New Roman" w:cs="Times New Roman"/>
                <w:sz w:val="22"/>
                <w:szCs w:val="22"/>
              </w:rPr>
            </w:pPr>
            <w:r w:rsidRPr="00270256">
              <w:rPr>
                <w:sz w:val="22"/>
                <w:szCs w:val="22"/>
              </w:rPr>
              <w:t>Sum of 8 Skinfolds</w:t>
            </w:r>
            <w:r w:rsidR="00C26141">
              <w:rPr>
                <w:rFonts w:ascii="Times New Roman" w:hAnsi="Times New Roman" w:cs="Times New Roman"/>
                <w:sz w:val="22"/>
                <w:szCs w:val="22"/>
              </w:rPr>
              <w:t xml:space="preserve"> (mm)</w:t>
            </w:r>
          </w:p>
        </w:tc>
        <w:tc>
          <w:tcPr>
            <w:tcW w:w="1341" w:type="dxa"/>
            <w:shd w:val="clear" w:color="auto" w:fill="FFFFFF" w:themeFill="background1"/>
            <w:vAlign w:val="center"/>
          </w:tcPr>
          <w:p w14:paraId="50E87409" w14:textId="4490D627" w:rsidR="00270256" w:rsidRPr="006C3217" w:rsidRDefault="00C26141"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121 </w:t>
            </w:r>
            <w:r>
              <w:rPr>
                <w:rFonts w:asciiTheme="minorEastAsia" w:hAnsiTheme="minorEastAsia" w:cstheme="minorEastAsia" w:hint="eastAsia"/>
                <w:sz w:val="22"/>
                <w:szCs w:val="22"/>
              </w:rPr>
              <w:t>±</w:t>
            </w:r>
            <w:r>
              <w:rPr>
                <w:rFonts w:ascii="Times New Roman" w:hAnsi="Times New Roman" w:cs="Times New Roman"/>
                <w:sz w:val="22"/>
                <w:szCs w:val="22"/>
              </w:rPr>
              <w:t xml:space="preserve"> 59</w:t>
            </w:r>
          </w:p>
        </w:tc>
        <w:tc>
          <w:tcPr>
            <w:tcW w:w="1483" w:type="dxa"/>
            <w:shd w:val="clear" w:color="auto" w:fill="FFFFFF" w:themeFill="background1"/>
            <w:vAlign w:val="center"/>
          </w:tcPr>
          <w:p w14:paraId="00B85324" w14:textId="3A095A32" w:rsidR="00270256" w:rsidRPr="006C3217" w:rsidRDefault="00C26141"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122 </w:t>
            </w:r>
            <w:r>
              <w:rPr>
                <w:rFonts w:asciiTheme="minorEastAsia" w:hAnsiTheme="minorEastAsia" w:cstheme="minorEastAsia" w:hint="eastAsia"/>
                <w:sz w:val="22"/>
                <w:szCs w:val="22"/>
              </w:rPr>
              <w:t>±</w:t>
            </w:r>
            <w:r>
              <w:rPr>
                <w:rFonts w:ascii="Times New Roman" w:hAnsi="Times New Roman" w:cs="Times New Roman"/>
                <w:sz w:val="22"/>
                <w:szCs w:val="22"/>
              </w:rPr>
              <w:t xml:space="preserve"> 65</w:t>
            </w:r>
          </w:p>
        </w:tc>
        <w:tc>
          <w:tcPr>
            <w:tcW w:w="1483" w:type="dxa"/>
            <w:shd w:val="clear" w:color="auto" w:fill="FFFFFF" w:themeFill="background1"/>
            <w:vAlign w:val="center"/>
          </w:tcPr>
          <w:p w14:paraId="3A5A45B3" w14:textId="06536E0D" w:rsidR="00270256" w:rsidRPr="006C3217" w:rsidRDefault="00C26141"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103 </w:t>
            </w:r>
            <w:r>
              <w:rPr>
                <w:rFonts w:asciiTheme="minorEastAsia" w:hAnsiTheme="minorEastAsia" w:cstheme="minorEastAsia" w:hint="eastAsia"/>
                <w:sz w:val="22"/>
                <w:szCs w:val="22"/>
              </w:rPr>
              <w:t>±</w:t>
            </w:r>
            <w:r>
              <w:rPr>
                <w:rFonts w:ascii="Times New Roman" w:hAnsi="Times New Roman" w:cs="Times New Roman"/>
                <w:sz w:val="22"/>
                <w:szCs w:val="22"/>
              </w:rPr>
              <w:t xml:space="preserve"> 47</w:t>
            </w:r>
          </w:p>
        </w:tc>
        <w:tc>
          <w:tcPr>
            <w:tcW w:w="1483" w:type="dxa"/>
            <w:shd w:val="clear" w:color="auto" w:fill="FFFFFF" w:themeFill="background1"/>
            <w:vAlign w:val="center"/>
          </w:tcPr>
          <w:p w14:paraId="3430B1A8" w14:textId="340A37BB" w:rsidR="00270256" w:rsidRPr="006C3217" w:rsidRDefault="00C26141"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 xml:space="preserve">103 </w:t>
            </w:r>
            <w:r>
              <w:rPr>
                <w:rFonts w:asciiTheme="minorEastAsia" w:hAnsiTheme="minorEastAsia" w:cstheme="minorEastAsia" w:hint="eastAsia"/>
                <w:sz w:val="22"/>
                <w:szCs w:val="22"/>
              </w:rPr>
              <w:t>±</w:t>
            </w:r>
            <w:r>
              <w:rPr>
                <w:rFonts w:ascii="Times New Roman" w:hAnsi="Times New Roman" w:cs="Times New Roman"/>
                <w:sz w:val="22"/>
                <w:szCs w:val="22"/>
              </w:rPr>
              <w:t xml:space="preserve"> 53</w:t>
            </w:r>
          </w:p>
        </w:tc>
      </w:tr>
      <w:tr w:rsidR="00B22785" w:rsidRPr="009E6E42" w14:paraId="5681A325" w14:textId="77777777" w:rsidTr="00F60BBA">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4C3EF4A9" w14:textId="77777777" w:rsidR="00B22785" w:rsidRPr="009E6E42" w:rsidRDefault="00B22785" w:rsidP="00186FE6">
            <w:pPr>
              <w:rPr>
                <w:rFonts w:ascii="Times New Roman" w:hAnsi="Times New Roman" w:cs="Times New Roman"/>
                <w:sz w:val="22"/>
                <w:szCs w:val="22"/>
              </w:rPr>
            </w:pPr>
            <w:r w:rsidRPr="009E6E42">
              <w:rPr>
                <w:rFonts w:ascii="Times New Roman" w:hAnsi="Times New Roman" w:cs="Times New Roman"/>
                <w:sz w:val="22"/>
                <w:szCs w:val="22"/>
              </w:rPr>
              <w:t>Waist Circumference (cm)</w:t>
            </w:r>
          </w:p>
        </w:tc>
        <w:tc>
          <w:tcPr>
            <w:tcW w:w="1341" w:type="dxa"/>
            <w:shd w:val="clear" w:color="auto" w:fill="FFFFFF" w:themeFill="background1"/>
            <w:vAlign w:val="center"/>
          </w:tcPr>
          <w:p w14:paraId="263CE46B"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75 ± 13</w:t>
            </w:r>
          </w:p>
        </w:tc>
        <w:tc>
          <w:tcPr>
            <w:tcW w:w="1483" w:type="dxa"/>
            <w:shd w:val="clear" w:color="auto" w:fill="FFFFFF" w:themeFill="background1"/>
            <w:vAlign w:val="center"/>
          </w:tcPr>
          <w:p w14:paraId="09139B5D"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75 ± 14</w:t>
            </w:r>
          </w:p>
        </w:tc>
        <w:tc>
          <w:tcPr>
            <w:tcW w:w="1483" w:type="dxa"/>
            <w:shd w:val="clear" w:color="auto" w:fill="FFFFFF" w:themeFill="background1"/>
            <w:vAlign w:val="center"/>
          </w:tcPr>
          <w:p w14:paraId="503C04FE"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75 ± 11</w:t>
            </w:r>
          </w:p>
        </w:tc>
        <w:tc>
          <w:tcPr>
            <w:tcW w:w="1483" w:type="dxa"/>
            <w:shd w:val="clear" w:color="auto" w:fill="FFFFFF" w:themeFill="background1"/>
            <w:vAlign w:val="center"/>
          </w:tcPr>
          <w:p w14:paraId="299865AF" w14:textId="77777777" w:rsidR="00B22785" w:rsidRPr="009E6E42" w:rsidRDefault="00B22785"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74 ± 11</w:t>
            </w:r>
          </w:p>
        </w:tc>
      </w:tr>
      <w:tr w:rsidR="00B22785" w:rsidRPr="009E6E42" w14:paraId="192A1205"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bottom w:val="single" w:sz="8" w:space="0" w:color="000000" w:themeColor="text1"/>
            </w:tcBorders>
            <w:shd w:val="clear" w:color="auto" w:fill="FFFFFF" w:themeFill="background1"/>
            <w:vAlign w:val="center"/>
          </w:tcPr>
          <w:p w14:paraId="465CA19A" w14:textId="77777777" w:rsidR="00B22785" w:rsidRPr="009E6E42" w:rsidRDefault="00B22785" w:rsidP="00186FE6">
            <w:pPr>
              <w:rPr>
                <w:rFonts w:ascii="Times New Roman" w:hAnsi="Times New Roman" w:cs="Times New Roman"/>
                <w:sz w:val="22"/>
                <w:szCs w:val="22"/>
              </w:rPr>
            </w:pPr>
            <w:r w:rsidRPr="009E6E42">
              <w:rPr>
                <w:rFonts w:ascii="Times New Roman" w:hAnsi="Times New Roman" w:cs="Times New Roman"/>
                <w:sz w:val="22"/>
                <w:szCs w:val="22"/>
              </w:rPr>
              <w:t>Waist-Hip Ratio (WHR)</w:t>
            </w:r>
          </w:p>
        </w:tc>
        <w:tc>
          <w:tcPr>
            <w:tcW w:w="1341" w:type="dxa"/>
            <w:tcBorders>
              <w:bottom w:val="single" w:sz="8" w:space="0" w:color="000000" w:themeColor="text1"/>
            </w:tcBorders>
            <w:shd w:val="clear" w:color="auto" w:fill="FFFFFF" w:themeFill="background1"/>
            <w:vAlign w:val="center"/>
          </w:tcPr>
          <w:p w14:paraId="6AB05EA5"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0.76 ± 0.09</w:t>
            </w:r>
          </w:p>
        </w:tc>
        <w:tc>
          <w:tcPr>
            <w:tcW w:w="1483" w:type="dxa"/>
            <w:tcBorders>
              <w:bottom w:val="single" w:sz="8" w:space="0" w:color="000000" w:themeColor="text1"/>
            </w:tcBorders>
            <w:shd w:val="clear" w:color="auto" w:fill="FFFFFF" w:themeFill="background1"/>
            <w:vAlign w:val="center"/>
          </w:tcPr>
          <w:p w14:paraId="0B2BC7A5"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0.77 ± 0.10</w:t>
            </w:r>
          </w:p>
        </w:tc>
        <w:tc>
          <w:tcPr>
            <w:tcW w:w="1483" w:type="dxa"/>
            <w:tcBorders>
              <w:bottom w:val="single" w:sz="8" w:space="0" w:color="000000" w:themeColor="text1"/>
            </w:tcBorders>
            <w:shd w:val="clear" w:color="auto" w:fill="FFFFFF" w:themeFill="background1"/>
            <w:vAlign w:val="center"/>
          </w:tcPr>
          <w:p w14:paraId="2996C768"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0.76 ± 0.09</w:t>
            </w:r>
          </w:p>
        </w:tc>
        <w:tc>
          <w:tcPr>
            <w:tcW w:w="1483" w:type="dxa"/>
            <w:tcBorders>
              <w:bottom w:val="single" w:sz="8" w:space="0" w:color="000000" w:themeColor="text1"/>
            </w:tcBorders>
            <w:shd w:val="clear" w:color="auto" w:fill="FFFFFF" w:themeFill="background1"/>
            <w:vAlign w:val="center"/>
          </w:tcPr>
          <w:p w14:paraId="186C98AE" w14:textId="77777777" w:rsidR="00B22785" w:rsidRPr="009E6E42" w:rsidRDefault="00B22785"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0.77 ± 0.09</w:t>
            </w:r>
          </w:p>
        </w:tc>
      </w:tr>
    </w:tbl>
    <w:p w14:paraId="7E02163D" w14:textId="77777777" w:rsidR="00C06B40" w:rsidRPr="0002421C" w:rsidRDefault="00C06B40" w:rsidP="00C06B40">
      <w:pPr>
        <w:pStyle w:val="Heading3"/>
      </w:pPr>
      <w:bookmarkStart w:id="125" w:name="_Toc394427341"/>
      <w:r w:rsidRPr="0002421C">
        <w:t>Fat and Glucose Metabolism</w:t>
      </w:r>
      <w:bookmarkEnd w:id="125"/>
      <w:r w:rsidRPr="0002421C">
        <w:t xml:space="preserve"> </w:t>
      </w:r>
    </w:p>
    <w:p w14:paraId="311C2CDB" w14:textId="04416A11" w:rsidR="00C06B40" w:rsidRDefault="00F15609" w:rsidP="00C06B40">
      <w:r w:rsidRPr="0002421C">
        <w:t xml:space="preserve">Metabolic responses for both conditions are displayed in </w:t>
      </w:r>
      <w:r w:rsidR="00757ECE">
        <w:fldChar w:fldCharType="begin"/>
      </w:r>
      <w:r w:rsidR="00757ECE">
        <w:instrText xml:space="preserve"> REF _Ref367266720 \h  \* MERGEFORMAT </w:instrText>
      </w:r>
      <w:r w:rsidR="00757ECE">
        <w:fldChar w:fldCharType="separate"/>
      </w:r>
      <w:r w:rsidR="00D2773E" w:rsidRPr="0002421C">
        <w:t xml:space="preserve">Table </w:t>
      </w:r>
      <w:r w:rsidR="00D2773E">
        <w:rPr>
          <w:noProof/>
        </w:rPr>
        <w:t>4.2</w:t>
      </w:r>
      <w:r w:rsidR="00757ECE">
        <w:fldChar w:fldCharType="end"/>
      </w:r>
      <w:r w:rsidRPr="0002421C">
        <w:t xml:space="preserve">. </w:t>
      </w:r>
      <w:r w:rsidR="00186FE6" w:rsidRPr="0002421C">
        <w:t xml:space="preserve">The </w:t>
      </w:r>
      <w:r w:rsidR="00C06B40" w:rsidRPr="0002421C">
        <w:t xml:space="preserve">RMR </w:t>
      </w:r>
      <w:r w:rsidRPr="0002421C">
        <w:t>following the control exposure was reduced (pre 0.25 ± 0.04; post 0.20 ± 0.03); however the reduction was not significant</w:t>
      </w:r>
      <w:r w:rsidR="00806655">
        <w:t xml:space="preserve"> (P ≥ 0.05)</w:t>
      </w:r>
      <w:r w:rsidRPr="0002421C">
        <w:t xml:space="preserve">. </w:t>
      </w:r>
      <w:r w:rsidR="00186FE6" w:rsidRPr="0002421C">
        <w:t xml:space="preserve">The </w:t>
      </w:r>
      <w:r w:rsidRPr="0002421C">
        <w:t>RMR following the hypoxic exposures</w:t>
      </w:r>
      <w:r w:rsidR="00C06B40" w:rsidRPr="0002421C">
        <w:t xml:space="preserve"> </w:t>
      </w:r>
      <w:r w:rsidRPr="0002421C">
        <w:t>also showed a slight decrease (pre 0.29 ± 0.11; post 0.24 ± 0.05), but again this difference was not significant</w:t>
      </w:r>
      <w:r w:rsidR="00806655">
        <w:t xml:space="preserve"> (P ≥ 0.05)</w:t>
      </w:r>
      <w:r w:rsidRPr="0002421C">
        <w:t xml:space="preserve">. Post </w:t>
      </w:r>
      <w:r w:rsidR="00701E3E" w:rsidRPr="0002421C">
        <w:t>control</w:t>
      </w:r>
      <w:r w:rsidRPr="0002421C">
        <w:t xml:space="preserve"> values however </w:t>
      </w:r>
      <w:r w:rsidR="00701E3E" w:rsidRPr="0002421C">
        <w:t>did show a trend towards a reduction</w:t>
      </w:r>
      <w:r w:rsidRPr="0002421C">
        <w:t xml:space="preserve"> </w:t>
      </w:r>
      <w:r w:rsidR="00806655">
        <w:t>[</w:t>
      </w:r>
      <w:r w:rsidR="00C06B40" w:rsidRPr="0002421C">
        <w:t>t</w:t>
      </w:r>
      <w:r w:rsidR="00C06B40" w:rsidRPr="0002421C">
        <w:rPr>
          <w:vertAlign w:val="subscript"/>
        </w:rPr>
        <w:t>(6)</w:t>
      </w:r>
      <w:r w:rsidR="00C06B40" w:rsidRPr="0002421C">
        <w:t xml:space="preserve"> = 2.063, P = 0.08, r</w:t>
      </w:r>
      <w:r w:rsidR="00DC7505" w:rsidRPr="0002421C">
        <w:t xml:space="preserve"> = 0.64</w:t>
      </w:r>
      <w:r w:rsidR="00806655">
        <w:t>]</w:t>
      </w:r>
      <w:r w:rsidR="00701E3E" w:rsidRPr="0002421C">
        <w:t>, a result which was not observed following the hypoxic exposures</w:t>
      </w:r>
      <w:r w:rsidR="00C06B40" w:rsidRPr="0002421C">
        <w:t>. The circulating HDL, LDL, triglycerides</w:t>
      </w:r>
      <w:r w:rsidR="009909C8" w:rsidRPr="0002421C">
        <w:t xml:space="preserve"> (TG)</w:t>
      </w:r>
      <w:r w:rsidR="00DC7505" w:rsidRPr="0002421C">
        <w:t>,</w:t>
      </w:r>
      <w:r w:rsidR="00C06B40" w:rsidRPr="0002421C">
        <w:t xml:space="preserve"> </w:t>
      </w:r>
      <w:r w:rsidR="009909C8" w:rsidRPr="0002421C">
        <w:t>TC</w:t>
      </w:r>
      <w:r w:rsidR="00C06B40" w:rsidRPr="0002421C">
        <w:t xml:space="preserve"> </w:t>
      </w:r>
      <w:r w:rsidR="00DC7505" w:rsidRPr="0002421C">
        <w:t>and fasting glucose remained unchanged following both the control period and hypoxic exposures.</w:t>
      </w:r>
      <w:r w:rsidR="00C06B40" w:rsidRPr="0002421C">
        <w:t xml:space="preserve"> Thus, the LDL/HDL ratio was unchanged, as was HDL/TC ratio. </w:t>
      </w:r>
    </w:p>
    <w:p w14:paraId="086E0A2E" w14:textId="77777777" w:rsidR="006D3AD9" w:rsidRDefault="006D3AD9" w:rsidP="00C06B40"/>
    <w:p w14:paraId="6F4591CB" w14:textId="77777777" w:rsidR="006D3AD9" w:rsidRDefault="006D3AD9" w:rsidP="00C06B40"/>
    <w:p w14:paraId="5AF71B75" w14:textId="77777777" w:rsidR="006D3AD9" w:rsidRDefault="006D3AD9" w:rsidP="00C06B40"/>
    <w:p w14:paraId="54E53FBA" w14:textId="77777777" w:rsidR="006D3AD9" w:rsidRDefault="006D3AD9" w:rsidP="00C06B40"/>
    <w:p w14:paraId="79CAB5CF" w14:textId="77777777" w:rsidR="006D3AD9" w:rsidRPr="0002421C" w:rsidRDefault="006D3AD9" w:rsidP="00C06B40"/>
    <w:p w14:paraId="20F1896E" w14:textId="71E08517" w:rsidR="00A1067E" w:rsidRPr="0002421C" w:rsidRDefault="00A1067E" w:rsidP="00A1067E">
      <w:pPr>
        <w:pStyle w:val="Caption"/>
        <w:keepNext/>
      </w:pPr>
      <w:bookmarkStart w:id="126" w:name="_Ref367266720"/>
      <w:bookmarkStart w:id="127" w:name="_Toc394742949"/>
      <w:r w:rsidRPr="0002421C">
        <w:lastRenderedPageBreak/>
        <w:t xml:space="preserve">Table </w:t>
      </w:r>
      <w:r w:rsidR="00EF4769">
        <w:fldChar w:fldCharType="begin"/>
      </w:r>
      <w:r w:rsidR="00EF4769">
        <w:instrText xml:space="preserve"> STYLER</w:instrText>
      </w:r>
      <w:r w:rsidR="00EF4769">
        <w:instrText xml:space="preserve">EF 1 \s </w:instrText>
      </w:r>
      <w:r w:rsidR="00EF4769">
        <w:fldChar w:fldCharType="separate"/>
      </w:r>
      <w:r w:rsidR="00D2773E">
        <w:rPr>
          <w:noProof/>
        </w:rPr>
        <w:t>4</w:t>
      </w:r>
      <w:r w:rsidR="00EF4769">
        <w:rPr>
          <w:noProof/>
        </w:rPr>
        <w:fldChar w:fldCharType="end"/>
      </w:r>
      <w:r w:rsidR="00D96605">
        <w:t>.</w:t>
      </w:r>
      <w:fldSimple w:instr=" SEQ Table \* ARABIC \s 1 ">
        <w:r w:rsidR="00D2773E">
          <w:rPr>
            <w:noProof/>
          </w:rPr>
          <w:t>2</w:t>
        </w:r>
      </w:fldSimple>
      <w:bookmarkEnd w:id="126"/>
      <w:r w:rsidRPr="0002421C">
        <w:t>. Metabolic responses to</w:t>
      </w:r>
      <w:r w:rsidR="000B5BC8" w:rsidRPr="0002421C">
        <w:t xml:space="preserve"> intermittent hypoxic exposures.</w:t>
      </w:r>
      <w:bookmarkEnd w:id="127"/>
    </w:p>
    <w:tbl>
      <w:tblPr>
        <w:tblStyle w:val="LightShading1"/>
        <w:tblW w:w="0" w:type="auto"/>
        <w:shd w:val="clear" w:color="auto" w:fill="FFFFFF" w:themeFill="background1"/>
        <w:tblLook w:val="04A0" w:firstRow="1" w:lastRow="0" w:firstColumn="1" w:lastColumn="0" w:noHBand="0" w:noVBand="1"/>
      </w:tblPr>
      <w:tblGrid>
        <w:gridCol w:w="2235"/>
        <w:gridCol w:w="1589"/>
        <w:gridCol w:w="1589"/>
        <w:gridCol w:w="1589"/>
        <w:gridCol w:w="1590"/>
      </w:tblGrid>
      <w:tr w:rsidR="00A1067E" w:rsidRPr="009E6E42" w14:paraId="146A5F3F" w14:textId="77777777" w:rsidTr="00186F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tcPr>
          <w:p w14:paraId="6D31F974" w14:textId="77777777" w:rsidR="00A1067E" w:rsidRPr="009E6E42" w:rsidRDefault="00A1067E" w:rsidP="00186FE6">
            <w:pPr>
              <w:rPr>
                <w:rFonts w:ascii="Times New Roman" w:hAnsi="Times New Roman" w:cs="Times New Roman"/>
                <w:sz w:val="22"/>
                <w:szCs w:val="22"/>
              </w:rPr>
            </w:pPr>
          </w:p>
        </w:tc>
        <w:tc>
          <w:tcPr>
            <w:tcW w:w="3178" w:type="dxa"/>
            <w:gridSpan w:val="2"/>
            <w:shd w:val="clear" w:color="auto" w:fill="FFFFFF" w:themeFill="background1"/>
          </w:tcPr>
          <w:p w14:paraId="313BD5B2" w14:textId="77777777" w:rsidR="00A1067E" w:rsidRPr="009E6E42" w:rsidRDefault="00A1067E" w:rsidP="00A106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Control</w:t>
            </w:r>
          </w:p>
        </w:tc>
        <w:tc>
          <w:tcPr>
            <w:tcW w:w="3179" w:type="dxa"/>
            <w:gridSpan w:val="2"/>
            <w:shd w:val="clear" w:color="auto" w:fill="FFFFFF" w:themeFill="background1"/>
          </w:tcPr>
          <w:p w14:paraId="5F81DF8F" w14:textId="77777777" w:rsidR="00A1067E" w:rsidRPr="009E6E42" w:rsidRDefault="00A1067E" w:rsidP="00A1067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IHE</w:t>
            </w:r>
          </w:p>
        </w:tc>
      </w:tr>
      <w:tr w:rsidR="00B41FF6" w:rsidRPr="009E6E42" w14:paraId="1B0B6024"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000000" w:themeColor="text1"/>
              <w:bottom w:val="single" w:sz="8" w:space="0" w:color="000000" w:themeColor="text1"/>
            </w:tcBorders>
            <w:shd w:val="clear" w:color="auto" w:fill="FFFFFF" w:themeFill="background1"/>
          </w:tcPr>
          <w:p w14:paraId="4FD4B5C0" w14:textId="77777777" w:rsidR="00B41FF6" w:rsidRPr="009E6E42" w:rsidRDefault="00B41FF6" w:rsidP="00186FE6">
            <w:pPr>
              <w:rPr>
                <w:rFonts w:ascii="Times New Roman" w:hAnsi="Times New Roman" w:cs="Times New Roman"/>
                <w:b w:val="0"/>
                <w:sz w:val="22"/>
                <w:szCs w:val="22"/>
              </w:rPr>
            </w:pPr>
          </w:p>
        </w:tc>
        <w:tc>
          <w:tcPr>
            <w:tcW w:w="1589" w:type="dxa"/>
            <w:tcBorders>
              <w:top w:val="single" w:sz="8" w:space="0" w:color="000000" w:themeColor="text1"/>
              <w:bottom w:val="single" w:sz="8" w:space="0" w:color="000000" w:themeColor="text1"/>
            </w:tcBorders>
            <w:shd w:val="clear" w:color="auto" w:fill="FFFFFF" w:themeFill="background1"/>
          </w:tcPr>
          <w:p w14:paraId="2E4D53A1" w14:textId="77777777" w:rsidR="00B41FF6"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589" w:type="dxa"/>
            <w:tcBorders>
              <w:top w:val="single" w:sz="8" w:space="0" w:color="000000" w:themeColor="text1"/>
              <w:bottom w:val="single" w:sz="8" w:space="0" w:color="000000" w:themeColor="text1"/>
            </w:tcBorders>
            <w:shd w:val="clear" w:color="auto" w:fill="FFFFFF" w:themeFill="background1"/>
          </w:tcPr>
          <w:p w14:paraId="678E08E6" w14:textId="77777777" w:rsidR="00B41FF6"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c>
          <w:tcPr>
            <w:tcW w:w="1589" w:type="dxa"/>
            <w:tcBorders>
              <w:top w:val="single" w:sz="8" w:space="0" w:color="000000" w:themeColor="text1"/>
              <w:bottom w:val="single" w:sz="8" w:space="0" w:color="000000" w:themeColor="text1"/>
            </w:tcBorders>
            <w:shd w:val="clear" w:color="auto" w:fill="FFFFFF" w:themeFill="background1"/>
          </w:tcPr>
          <w:p w14:paraId="4EF84F59" w14:textId="77777777" w:rsidR="00B41FF6"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590" w:type="dxa"/>
            <w:tcBorders>
              <w:top w:val="single" w:sz="8" w:space="0" w:color="000000" w:themeColor="text1"/>
              <w:bottom w:val="single" w:sz="8" w:space="0" w:color="000000" w:themeColor="text1"/>
            </w:tcBorders>
            <w:shd w:val="clear" w:color="auto" w:fill="FFFFFF" w:themeFill="background1"/>
          </w:tcPr>
          <w:p w14:paraId="2708E379" w14:textId="77777777" w:rsidR="00B41FF6"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r>
      <w:tr w:rsidR="00A1067E" w:rsidRPr="009E6E42" w14:paraId="1A0417B6" w14:textId="77777777" w:rsidTr="00186FE6">
        <w:tc>
          <w:tcPr>
            <w:cnfStyle w:val="001000000000" w:firstRow="0" w:lastRow="0" w:firstColumn="1" w:lastColumn="0" w:oddVBand="0" w:evenVBand="0" w:oddHBand="0" w:evenHBand="0" w:firstRowFirstColumn="0" w:firstRowLastColumn="0" w:lastRowFirstColumn="0" w:lastRowLastColumn="0"/>
            <w:tcW w:w="2235" w:type="dxa"/>
            <w:tcBorders>
              <w:top w:val="single" w:sz="8" w:space="0" w:color="000000" w:themeColor="text1"/>
            </w:tcBorders>
            <w:shd w:val="clear" w:color="auto" w:fill="FFFFFF" w:themeFill="background1"/>
            <w:vAlign w:val="center"/>
          </w:tcPr>
          <w:p w14:paraId="1E740DFC" w14:textId="77777777" w:rsidR="00A1067E" w:rsidRPr="009E6E42" w:rsidRDefault="009909C8" w:rsidP="00186FE6">
            <w:pPr>
              <w:rPr>
                <w:rFonts w:ascii="Times New Roman" w:hAnsi="Times New Roman" w:cs="Times New Roman"/>
                <w:sz w:val="22"/>
                <w:szCs w:val="22"/>
              </w:rPr>
            </w:pPr>
            <w:r w:rsidRPr="009E6E42">
              <w:rPr>
                <w:rFonts w:ascii="Times New Roman" w:hAnsi="Times New Roman" w:cs="Times New Roman"/>
                <w:sz w:val="22"/>
                <w:szCs w:val="22"/>
              </w:rPr>
              <w:t>RMR</w:t>
            </w:r>
            <w:r w:rsidR="00A1067E" w:rsidRPr="009E6E42">
              <w:rPr>
                <w:rFonts w:ascii="Times New Roman" w:hAnsi="Times New Roman" w:cs="Times New Roman"/>
                <w:sz w:val="22"/>
                <w:szCs w:val="22"/>
              </w:rPr>
              <w:t xml:space="preserve"> (L·min</w:t>
            </w:r>
            <w:r w:rsidR="00A1067E" w:rsidRPr="009E6E42">
              <w:rPr>
                <w:rFonts w:ascii="Times New Roman" w:hAnsi="Times New Roman" w:cs="Times New Roman"/>
                <w:sz w:val="22"/>
                <w:szCs w:val="22"/>
                <w:vertAlign w:val="superscript"/>
              </w:rPr>
              <w:t>-1</w:t>
            </w:r>
            <w:r w:rsidR="00A1067E" w:rsidRPr="009E6E42">
              <w:rPr>
                <w:rFonts w:ascii="Times New Roman" w:hAnsi="Times New Roman" w:cs="Times New Roman"/>
                <w:sz w:val="22"/>
                <w:szCs w:val="22"/>
              </w:rPr>
              <w:t>)</w:t>
            </w:r>
          </w:p>
        </w:tc>
        <w:tc>
          <w:tcPr>
            <w:tcW w:w="1589" w:type="dxa"/>
            <w:tcBorders>
              <w:top w:val="single" w:sz="8" w:space="0" w:color="000000" w:themeColor="text1"/>
            </w:tcBorders>
            <w:shd w:val="clear" w:color="auto" w:fill="FFFFFF" w:themeFill="background1"/>
            <w:vAlign w:val="center"/>
          </w:tcPr>
          <w:p w14:paraId="65494C45"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0.25 ± 0.04</w:t>
            </w:r>
          </w:p>
        </w:tc>
        <w:tc>
          <w:tcPr>
            <w:tcW w:w="1589" w:type="dxa"/>
            <w:tcBorders>
              <w:top w:val="single" w:sz="8" w:space="0" w:color="000000" w:themeColor="text1"/>
            </w:tcBorders>
            <w:shd w:val="clear" w:color="auto" w:fill="FFFFFF" w:themeFill="background1"/>
            <w:vAlign w:val="center"/>
          </w:tcPr>
          <w:p w14:paraId="47FFD718"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0.20 ± 0.03</w:t>
            </w:r>
          </w:p>
        </w:tc>
        <w:tc>
          <w:tcPr>
            <w:tcW w:w="1589" w:type="dxa"/>
            <w:tcBorders>
              <w:top w:val="single" w:sz="8" w:space="0" w:color="000000" w:themeColor="text1"/>
            </w:tcBorders>
            <w:shd w:val="clear" w:color="auto" w:fill="FFFFFF" w:themeFill="background1"/>
            <w:vAlign w:val="center"/>
          </w:tcPr>
          <w:p w14:paraId="3CEBA05E"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0.29 ± 0.11</w:t>
            </w:r>
          </w:p>
        </w:tc>
        <w:tc>
          <w:tcPr>
            <w:tcW w:w="1590" w:type="dxa"/>
            <w:tcBorders>
              <w:top w:val="single" w:sz="8" w:space="0" w:color="000000" w:themeColor="text1"/>
            </w:tcBorders>
            <w:shd w:val="clear" w:color="auto" w:fill="FFFFFF" w:themeFill="background1"/>
            <w:vAlign w:val="center"/>
          </w:tcPr>
          <w:p w14:paraId="3673F829"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0.24 ± 0.05</w:t>
            </w:r>
          </w:p>
        </w:tc>
      </w:tr>
      <w:tr w:rsidR="00A1067E" w:rsidRPr="009E6E42" w14:paraId="686BC29C"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2A0E5A4A" w14:textId="77777777" w:rsidR="00A1067E" w:rsidRPr="009E6E42" w:rsidRDefault="009909C8" w:rsidP="00186FE6">
            <w:pPr>
              <w:rPr>
                <w:rFonts w:ascii="Times New Roman" w:hAnsi="Times New Roman" w:cs="Times New Roman"/>
                <w:sz w:val="22"/>
                <w:szCs w:val="22"/>
              </w:rPr>
            </w:pPr>
            <w:r w:rsidRPr="009E6E42">
              <w:rPr>
                <w:rFonts w:ascii="Times New Roman" w:hAnsi="Times New Roman" w:cs="Times New Roman"/>
                <w:sz w:val="22"/>
                <w:szCs w:val="22"/>
              </w:rPr>
              <w:t>REE</w:t>
            </w:r>
            <w:r w:rsidR="00A1067E" w:rsidRPr="009E6E42">
              <w:rPr>
                <w:rFonts w:ascii="Times New Roman" w:hAnsi="Times New Roman" w:cs="Times New Roman"/>
                <w:sz w:val="22"/>
                <w:szCs w:val="22"/>
              </w:rPr>
              <w:t xml:space="preserve"> (kcal·min</w:t>
            </w:r>
            <w:r w:rsidR="00A1067E" w:rsidRPr="009E6E42">
              <w:rPr>
                <w:rFonts w:ascii="Times New Roman" w:hAnsi="Times New Roman" w:cs="Times New Roman"/>
                <w:sz w:val="22"/>
                <w:szCs w:val="22"/>
                <w:vertAlign w:val="superscript"/>
              </w:rPr>
              <w:t>-1</w:t>
            </w:r>
            <w:r w:rsidR="00A1067E" w:rsidRPr="009E6E42">
              <w:rPr>
                <w:rFonts w:ascii="Times New Roman" w:hAnsi="Times New Roman" w:cs="Times New Roman"/>
                <w:sz w:val="22"/>
                <w:szCs w:val="22"/>
              </w:rPr>
              <w:t>)</w:t>
            </w:r>
          </w:p>
        </w:tc>
        <w:tc>
          <w:tcPr>
            <w:tcW w:w="1589" w:type="dxa"/>
            <w:shd w:val="clear" w:color="auto" w:fill="FFFFFF" w:themeFill="background1"/>
            <w:vAlign w:val="center"/>
          </w:tcPr>
          <w:p w14:paraId="03AA9311"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1.27 ± 0.22</w:t>
            </w:r>
          </w:p>
        </w:tc>
        <w:tc>
          <w:tcPr>
            <w:tcW w:w="1589" w:type="dxa"/>
            <w:shd w:val="clear" w:color="auto" w:fill="FFFFFF" w:themeFill="background1"/>
            <w:vAlign w:val="center"/>
          </w:tcPr>
          <w:p w14:paraId="41D89FE8"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1.02 ± 0.16</w:t>
            </w:r>
          </w:p>
        </w:tc>
        <w:tc>
          <w:tcPr>
            <w:tcW w:w="1589" w:type="dxa"/>
            <w:shd w:val="clear" w:color="auto" w:fill="FFFFFF" w:themeFill="background1"/>
            <w:vAlign w:val="center"/>
          </w:tcPr>
          <w:p w14:paraId="2E7B71FB"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1.43 ± 0.55</w:t>
            </w:r>
          </w:p>
        </w:tc>
        <w:tc>
          <w:tcPr>
            <w:tcW w:w="1590" w:type="dxa"/>
            <w:shd w:val="clear" w:color="auto" w:fill="FFFFFF" w:themeFill="background1"/>
            <w:vAlign w:val="center"/>
          </w:tcPr>
          <w:p w14:paraId="50D076D6"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9E6E42">
              <w:rPr>
                <w:rFonts w:ascii="Times New Roman" w:hAnsi="Times New Roman" w:cs="Times New Roman"/>
                <w:color w:val="auto"/>
                <w:sz w:val="22"/>
                <w:szCs w:val="22"/>
              </w:rPr>
              <w:t>1.18 ± 0.25</w:t>
            </w:r>
          </w:p>
        </w:tc>
      </w:tr>
      <w:tr w:rsidR="00A1067E" w:rsidRPr="009E6E42" w14:paraId="3201F96F" w14:textId="77777777" w:rsidTr="00186FE6">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0915D6D5" w14:textId="77777777" w:rsidR="00A1067E" w:rsidRPr="009E6E42" w:rsidRDefault="00A1067E" w:rsidP="00186FE6">
            <w:pPr>
              <w:rPr>
                <w:sz w:val="22"/>
                <w:szCs w:val="22"/>
              </w:rPr>
            </w:pPr>
            <w:r w:rsidRPr="009E6E42">
              <w:rPr>
                <w:rFonts w:ascii="Times New Roman" w:hAnsi="Times New Roman" w:cs="Times New Roman"/>
                <w:sz w:val="22"/>
                <w:szCs w:val="22"/>
              </w:rPr>
              <w:t>RER</w:t>
            </w:r>
          </w:p>
        </w:tc>
        <w:tc>
          <w:tcPr>
            <w:tcW w:w="1589" w:type="dxa"/>
            <w:shd w:val="clear" w:color="auto" w:fill="FFFFFF" w:themeFill="background1"/>
            <w:vAlign w:val="center"/>
          </w:tcPr>
          <w:p w14:paraId="25DF5C08"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0.83 ± 0.21</w:t>
            </w:r>
          </w:p>
        </w:tc>
        <w:tc>
          <w:tcPr>
            <w:tcW w:w="1589" w:type="dxa"/>
            <w:shd w:val="clear" w:color="auto" w:fill="FFFFFF" w:themeFill="background1"/>
            <w:vAlign w:val="center"/>
          </w:tcPr>
          <w:p w14:paraId="04DA70A8"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0.94 ± 0.13</w:t>
            </w:r>
          </w:p>
        </w:tc>
        <w:tc>
          <w:tcPr>
            <w:tcW w:w="1589" w:type="dxa"/>
            <w:shd w:val="clear" w:color="auto" w:fill="FFFFFF" w:themeFill="background1"/>
            <w:vAlign w:val="center"/>
          </w:tcPr>
          <w:p w14:paraId="4B209707"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0.81 ± 0.31</w:t>
            </w:r>
          </w:p>
        </w:tc>
        <w:tc>
          <w:tcPr>
            <w:tcW w:w="1590" w:type="dxa"/>
            <w:shd w:val="clear" w:color="auto" w:fill="FFFFFF" w:themeFill="background1"/>
            <w:vAlign w:val="center"/>
          </w:tcPr>
          <w:p w14:paraId="3C4EB1A6"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0.85 ± 0.20</w:t>
            </w:r>
          </w:p>
        </w:tc>
      </w:tr>
      <w:tr w:rsidR="00A1067E" w:rsidRPr="009E6E42" w14:paraId="6A376EAA"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10CADFC8" w14:textId="77777777" w:rsidR="00A1067E" w:rsidRPr="009E6E42" w:rsidRDefault="00A1067E" w:rsidP="00186FE6">
            <w:pPr>
              <w:rPr>
                <w:rFonts w:ascii="Times New Roman" w:hAnsi="Times New Roman" w:cs="Times New Roman"/>
                <w:sz w:val="22"/>
                <w:szCs w:val="22"/>
              </w:rPr>
            </w:pPr>
            <w:r w:rsidRPr="009E6E42">
              <w:rPr>
                <w:rFonts w:ascii="Times New Roman" w:hAnsi="Times New Roman" w:cs="Times New Roman"/>
                <w:sz w:val="22"/>
                <w:szCs w:val="22"/>
              </w:rPr>
              <w:t>Fasting Blood Glucose (mmol)</w:t>
            </w:r>
          </w:p>
        </w:tc>
        <w:tc>
          <w:tcPr>
            <w:tcW w:w="1589" w:type="dxa"/>
            <w:shd w:val="clear" w:color="auto" w:fill="FFFFFF" w:themeFill="background1"/>
            <w:vAlign w:val="center"/>
          </w:tcPr>
          <w:p w14:paraId="51F7C7EF"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3.87 ± 0.29</w:t>
            </w:r>
          </w:p>
        </w:tc>
        <w:tc>
          <w:tcPr>
            <w:tcW w:w="1589" w:type="dxa"/>
            <w:shd w:val="clear" w:color="auto" w:fill="FFFFFF" w:themeFill="background1"/>
            <w:vAlign w:val="center"/>
          </w:tcPr>
          <w:p w14:paraId="29BDF238"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3.93 ± 0.31</w:t>
            </w:r>
          </w:p>
        </w:tc>
        <w:tc>
          <w:tcPr>
            <w:tcW w:w="1589" w:type="dxa"/>
            <w:shd w:val="clear" w:color="auto" w:fill="FFFFFF" w:themeFill="background1"/>
            <w:vAlign w:val="center"/>
          </w:tcPr>
          <w:p w14:paraId="77021260"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4.03 ± 0.33</w:t>
            </w:r>
          </w:p>
        </w:tc>
        <w:tc>
          <w:tcPr>
            <w:tcW w:w="1590" w:type="dxa"/>
            <w:shd w:val="clear" w:color="auto" w:fill="FFFFFF" w:themeFill="background1"/>
            <w:vAlign w:val="center"/>
          </w:tcPr>
          <w:p w14:paraId="2587EA62"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3.95 ± 0.26</w:t>
            </w:r>
          </w:p>
        </w:tc>
      </w:tr>
      <w:tr w:rsidR="00A1067E" w:rsidRPr="009E6E42" w14:paraId="0E6C8B40" w14:textId="77777777" w:rsidTr="00186FE6">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6B9D7162" w14:textId="77777777" w:rsidR="00A1067E" w:rsidRPr="009E6E42" w:rsidRDefault="00A1067E" w:rsidP="00186FE6">
            <w:pPr>
              <w:rPr>
                <w:rFonts w:ascii="Times New Roman" w:hAnsi="Times New Roman" w:cs="Times New Roman"/>
                <w:sz w:val="22"/>
                <w:szCs w:val="22"/>
              </w:rPr>
            </w:pPr>
            <w:r w:rsidRPr="009E6E42">
              <w:rPr>
                <w:rFonts w:ascii="Times New Roman" w:hAnsi="Times New Roman" w:cs="Times New Roman"/>
                <w:sz w:val="22"/>
                <w:szCs w:val="22"/>
              </w:rPr>
              <w:t>HDL (mmol·L</w:t>
            </w:r>
            <w:r w:rsidRPr="009E6E42">
              <w:rPr>
                <w:rFonts w:ascii="Times New Roman" w:hAnsi="Times New Roman" w:cs="Times New Roman"/>
                <w:sz w:val="22"/>
                <w:szCs w:val="22"/>
                <w:vertAlign w:val="superscript"/>
              </w:rPr>
              <w:t>-1</w:t>
            </w:r>
            <w:r w:rsidRPr="009E6E42">
              <w:rPr>
                <w:rFonts w:ascii="Times New Roman" w:hAnsi="Times New Roman" w:cs="Times New Roman"/>
                <w:sz w:val="22"/>
                <w:szCs w:val="22"/>
              </w:rPr>
              <w:t>)</w:t>
            </w:r>
          </w:p>
        </w:tc>
        <w:tc>
          <w:tcPr>
            <w:tcW w:w="1589" w:type="dxa"/>
            <w:shd w:val="clear" w:color="auto" w:fill="FFFFFF" w:themeFill="background1"/>
            <w:vAlign w:val="center"/>
          </w:tcPr>
          <w:p w14:paraId="12139F96"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0.4</w:t>
            </w:r>
          </w:p>
        </w:tc>
        <w:tc>
          <w:tcPr>
            <w:tcW w:w="1589" w:type="dxa"/>
            <w:shd w:val="clear" w:color="auto" w:fill="FFFFFF" w:themeFill="background1"/>
            <w:vAlign w:val="center"/>
          </w:tcPr>
          <w:p w14:paraId="15DDEF06"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0.3</w:t>
            </w:r>
          </w:p>
        </w:tc>
        <w:tc>
          <w:tcPr>
            <w:tcW w:w="1589" w:type="dxa"/>
            <w:shd w:val="clear" w:color="auto" w:fill="FFFFFF" w:themeFill="background1"/>
            <w:vAlign w:val="center"/>
          </w:tcPr>
          <w:p w14:paraId="7E276F20"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0.4</w:t>
            </w:r>
          </w:p>
        </w:tc>
        <w:tc>
          <w:tcPr>
            <w:tcW w:w="1590" w:type="dxa"/>
            <w:shd w:val="clear" w:color="auto" w:fill="FFFFFF" w:themeFill="background1"/>
            <w:vAlign w:val="center"/>
          </w:tcPr>
          <w:p w14:paraId="49DF166F"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0.3</w:t>
            </w:r>
          </w:p>
        </w:tc>
      </w:tr>
      <w:tr w:rsidR="00A1067E" w:rsidRPr="009E6E42" w14:paraId="378FD387"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7526D171" w14:textId="77777777" w:rsidR="00A1067E" w:rsidRPr="009E6E42" w:rsidRDefault="00A1067E" w:rsidP="00186FE6">
            <w:pPr>
              <w:rPr>
                <w:rFonts w:ascii="Times New Roman" w:hAnsi="Times New Roman" w:cs="Times New Roman"/>
                <w:sz w:val="22"/>
                <w:szCs w:val="22"/>
              </w:rPr>
            </w:pPr>
            <w:r w:rsidRPr="009E6E42">
              <w:rPr>
                <w:rFonts w:ascii="Times New Roman" w:hAnsi="Times New Roman" w:cs="Times New Roman"/>
                <w:sz w:val="22"/>
                <w:szCs w:val="22"/>
              </w:rPr>
              <w:t>LDL (mmol·L</w:t>
            </w:r>
            <w:r w:rsidRPr="009E6E42">
              <w:rPr>
                <w:rFonts w:ascii="Times New Roman" w:hAnsi="Times New Roman" w:cs="Times New Roman"/>
                <w:sz w:val="22"/>
                <w:szCs w:val="22"/>
                <w:vertAlign w:val="superscript"/>
              </w:rPr>
              <w:t>-1</w:t>
            </w:r>
            <w:r w:rsidRPr="009E6E42">
              <w:rPr>
                <w:rFonts w:ascii="Times New Roman" w:hAnsi="Times New Roman" w:cs="Times New Roman"/>
                <w:sz w:val="22"/>
                <w:szCs w:val="22"/>
              </w:rPr>
              <w:t>)</w:t>
            </w:r>
          </w:p>
        </w:tc>
        <w:tc>
          <w:tcPr>
            <w:tcW w:w="1589" w:type="dxa"/>
            <w:shd w:val="clear" w:color="auto" w:fill="FFFFFF" w:themeFill="background1"/>
            <w:vAlign w:val="center"/>
          </w:tcPr>
          <w:p w14:paraId="6D3DC8EB"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2.5 ± 0.7</w:t>
            </w:r>
          </w:p>
        </w:tc>
        <w:tc>
          <w:tcPr>
            <w:tcW w:w="1589" w:type="dxa"/>
            <w:shd w:val="clear" w:color="auto" w:fill="FFFFFF" w:themeFill="background1"/>
            <w:vAlign w:val="center"/>
          </w:tcPr>
          <w:p w14:paraId="7651DCB9"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2.5 ± 0.4</w:t>
            </w:r>
          </w:p>
        </w:tc>
        <w:tc>
          <w:tcPr>
            <w:tcW w:w="1589" w:type="dxa"/>
            <w:shd w:val="clear" w:color="auto" w:fill="FFFFFF" w:themeFill="background1"/>
            <w:vAlign w:val="center"/>
          </w:tcPr>
          <w:p w14:paraId="3D8DA110"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 ± 0.3</w:t>
            </w:r>
          </w:p>
        </w:tc>
        <w:tc>
          <w:tcPr>
            <w:tcW w:w="1590" w:type="dxa"/>
            <w:shd w:val="clear" w:color="auto" w:fill="FFFFFF" w:themeFill="background1"/>
            <w:vAlign w:val="center"/>
          </w:tcPr>
          <w:p w14:paraId="7D68C664"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 ± 0.3</w:t>
            </w:r>
          </w:p>
        </w:tc>
      </w:tr>
      <w:tr w:rsidR="00A1067E" w:rsidRPr="009E6E42" w14:paraId="2635001C" w14:textId="77777777" w:rsidTr="00186FE6">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23B2BCC8" w14:textId="77777777" w:rsidR="00A1067E" w:rsidRPr="009E6E42" w:rsidRDefault="009909C8" w:rsidP="00186FE6">
            <w:pPr>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TG</w:t>
            </w:r>
            <w:r w:rsidR="00A1067E" w:rsidRPr="009E6E42">
              <w:rPr>
                <w:rFonts w:ascii="Times New Roman" w:hAnsi="Times New Roman" w:cs="Times New Roman"/>
                <w:color w:val="000000" w:themeColor="text1"/>
                <w:sz w:val="22"/>
                <w:szCs w:val="22"/>
              </w:rPr>
              <w:t xml:space="preserve"> (mmol·L</w:t>
            </w:r>
            <w:r w:rsidR="00A1067E" w:rsidRPr="009E6E42">
              <w:rPr>
                <w:rFonts w:ascii="Times New Roman" w:hAnsi="Times New Roman" w:cs="Times New Roman"/>
                <w:color w:val="000000" w:themeColor="text1"/>
                <w:sz w:val="22"/>
                <w:szCs w:val="22"/>
                <w:vertAlign w:val="superscript"/>
              </w:rPr>
              <w:t>-1</w:t>
            </w:r>
            <w:r w:rsidR="00A1067E" w:rsidRPr="009E6E42">
              <w:rPr>
                <w:rFonts w:ascii="Times New Roman" w:hAnsi="Times New Roman" w:cs="Times New Roman"/>
                <w:color w:val="000000" w:themeColor="text1"/>
                <w:sz w:val="22"/>
                <w:szCs w:val="22"/>
              </w:rPr>
              <w:t>)</w:t>
            </w:r>
          </w:p>
        </w:tc>
        <w:tc>
          <w:tcPr>
            <w:tcW w:w="1589" w:type="dxa"/>
            <w:shd w:val="clear" w:color="auto" w:fill="FFFFFF" w:themeFill="background1"/>
            <w:vAlign w:val="center"/>
          </w:tcPr>
          <w:p w14:paraId="1B011D39"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0.8 </w:t>
            </w:r>
            <w:r w:rsidRPr="009E6E42">
              <w:rPr>
                <w:rFonts w:ascii="Times New Roman" w:hAnsi="Times New Roman" w:cs="Times New Roman"/>
                <w:sz w:val="22"/>
                <w:szCs w:val="22"/>
              </w:rPr>
              <w:t>± 0.3</w:t>
            </w:r>
          </w:p>
        </w:tc>
        <w:tc>
          <w:tcPr>
            <w:tcW w:w="1589" w:type="dxa"/>
            <w:shd w:val="clear" w:color="auto" w:fill="FFFFFF" w:themeFill="background1"/>
            <w:vAlign w:val="center"/>
          </w:tcPr>
          <w:p w14:paraId="14CAE203"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0.9 </w:t>
            </w:r>
            <w:r w:rsidRPr="009E6E42">
              <w:rPr>
                <w:rFonts w:ascii="Times New Roman" w:hAnsi="Times New Roman" w:cs="Times New Roman"/>
                <w:sz w:val="22"/>
                <w:szCs w:val="22"/>
              </w:rPr>
              <w:t>± 0.4</w:t>
            </w:r>
          </w:p>
        </w:tc>
        <w:tc>
          <w:tcPr>
            <w:tcW w:w="1589" w:type="dxa"/>
            <w:shd w:val="clear" w:color="auto" w:fill="FFFFFF" w:themeFill="background1"/>
            <w:vAlign w:val="center"/>
          </w:tcPr>
          <w:p w14:paraId="464D3973"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0.8 </w:t>
            </w:r>
            <w:r w:rsidRPr="009E6E42">
              <w:rPr>
                <w:rFonts w:ascii="Times New Roman" w:hAnsi="Times New Roman" w:cs="Times New Roman"/>
                <w:sz w:val="22"/>
                <w:szCs w:val="22"/>
              </w:rPr>
              <w:t>± 0.4</w:t>
            </w:r>
          </w:p>
        </w:tc>
        <w:tc>
          <w:tcPr>
            <w:tcW w:w="1590" w:type="dxa"/>
            <w:shd w:val="clear" w:color="auto" w:fill="FFFFFF" w:themeFill="background1"/>
            <w:vAlign w:val="center"/>
          </w:tcPr>
          <w:p w14:paraId="1BA1B8A3"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0.7 </w:t>
            </w:r>
            <w:r w:rsidRPr="009E6E42">
              <w:rPr>
                <w:rFonts w:ascii="Times New Roman" w:hAnsi="Times New Roman" w:cs="Times New Roman"/>
                <w:sz w:val="22"/>
                <w:szCs w:val="22"/>
              </w:rPr>
              <w:t>± 0.3</w:t>
            </w:r>
          </w:p>
        </w:tc>
      </w:tr>
      <w:tr w:rsidR="00A1067E" w:rsidRPr="009E6E42" w14:paraId="4A0A70D2"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5A52032B" w14:textId="77777777" w:rsidR="00A1067E" w:rsidRPr="009E6E42" w:rsidRDefault="00A1067E" w:rsidP="00186FE6">
            <w:pPr>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TC (mmol·L</w:t>
            </w:r>
            <w:r w:rsidRPr="009E6E42">
              <w:rPr>
                <w:rFonts w:ascii="Times New Roman" w:hAnsi="Times New Roman" w:cs="Times New Roman"/>
                <w:color w:val="000000" w:themeColor="text1"/>
                <w:sz w:val="22"/>
                <w:szCs w:val="22"/>
                <w:vertAlign w:val="superscript"/>
              </w:rPr>
              <w:t>-1</w:t>
            </w:r>
            <w:r w:rsidRPr="009E6E42">
              <w:rPr>
                <w:rFonts w:ascii="Times New Roman" w:hAnsi="Times New Roman" w:cs="Times New Roman"/>
                <w:color w:val="000000" w:themeColor="text1"/>
                <w:sz w:val="22"/>
                <w:szCs w:val="22"/>
              </w:rPr>
              <w:t>)]</w:t>
            </w:r>
          </w:p>
        </w:tc>
        <w:tc>
          <w:tcPr>
            <w:tcW w:w="1589" w:type="dxa"/>
            <w:shd w:val="clear" w:color="auto" w:fill="FFFFFF" w:themeFill="background1"/>
            <w:vAlign w:val="center"/>
          </w:tcPr>
          <w:p w14:paraId="17507006"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4.5 </w:t>
            </w:r>
            <w:r w:rsidRPr="009E6E42">
              <w:rPr>
                <w:rFonts w:ascii="Times New Roman" w:hAnsi="Times New Roman" w:cs="Times New Roman"/>
                <w:sz w:val="22"/>
                <w:szCs w:val="22"/>
              </w:rPr>
              <w:t>± 1.0</w:t>
            </w:r>
          </w:p>
        </w:tc>
        <w:tc>
          <w:tcPr>
            <w:tcW w:w="1589" w:type="dxa"/>
            <w:shd w:val="clear" w:color="auto" w:fill="FFFFFF" w:themeFill="background1"/>
            <w:vAlign w:val="center"/>
          </w:tcPr>
          <w:p w14:paraId="03E66323"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4.5 </w:t>
            </w:r>
            <w:r w:rsidRPr="009E6E42">
              <w:rPr>
                <w:rFonts w:ascii="Times New Roman" w:hAnsi="Times New Roman" w:cs="Times New Roman"/>
                <w:sz w:val="22"/>
                <w:szCs w:val="22"/>
              </w:rPr>
              <w:t>± 0.7</w:t>
            </w:r>
          </w:p>
        </w:tc>
        <w:tc>
          <w:tcPr>
            <w:tcW w:w="1589" w:type="dxa"/>
            <w:shd w:val="clear" w:color="auto" w:fill="FFFFFF" w:themeFill="background1"/>
            <w:vAlign w:val="center"/>
          </w:tcPr>
          <w:p w14:paraId="3875D7BC"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4.2 </w:t>
            </w:r>
            <w:r w:rsidRPr="009E6E42">
              <w:rPr>
                <w:rFonts w:ascii="Times New Roman" w:hAnsi="Times New Roman" w:cs="Times New Roman"/>
                <w:sz w:val="22"/>
                <w:szCs w:val="22"/>
              </w:rPr>
              <w:t>± 0.7</w:t>
            </w:r>
          </w:p>
        </w:tc>
        <w:tc>
          <w:tcPr>
            <w:tcW w:w="1590" w:type="dxa"/>
            <w:shd w:val="clear" w:color="auto" w:fill="FFFFFF" w:themeFill="background1"/>
            <w:vAlign w:val="center"/>
          </w:tcPr>
          <w:p w14:paraId="1BE20C9C"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4.2 </w:t>
            </w:r>
            <w:r w:rsidRPr="009E6E42">
              <w:rPr>
                <w:rFonts w:ascii="Times New Roman" w:hAnsi="Times New Roman" w:cs="Times New Roman"/>
                <w:sz w:val="22"/>
                <w:szCs w:val="22"/>
              </w:rPr>
              <w:t>± 0.5</w:t>
            </w:r>
          </w:p>
        </w:tc>
      </w:tr>
      <w:tr w:rsidR="00A1067E" w:rsidRPr="009E6E42" w14:paraId="2FB6073D" w14:textId="77777777" w:rsidTr="00186FE6">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0D971251" w14:textId="77777777" w:rsidR="00A1067E" w:rsidRPr="009E6E42" w:rsidRDefault="00A1067E" w:rsidP="00186FE6">
            <w:pPr>
              <w:rPr>
                <w:rFonts w:ascii="Times New Roman" w:hAnsi="Times New Roman" w:cs="Times New Roman"/>
                <w:sz w:val="22"/>
                <w:szCs w:val="22"/>
              </w:rPr>
            </w:pPr>
            <w:r w:rsidRPr="009E6E42">
              <w:rPr>
                <w:rFonts w:ascii="Times New Roman" w:hAnsi="Times New Roman" w:cs="Times New Roman"/>
                <w:sz w:val="22"/>
                <w:szCs w:val="22"/>
              </w:rPr>
              <w:t>LDL/HDL ratio</w:t>
            </w:r>
          </w:p>
        </w:tc>
        <w:tc>
          <w:tcPr>
            <w:tcW w:w="1589" w:type="dxa"/>
            <w:shd w:val="clear" w:color="auto" w:fill="FFFFFF" w:themeFill="background1"/>
            <w:vAlign w:val="center"/>
          </w:tcPr>
          <w:p w14:paraId="77A661B9"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0.4</w:t>
            </w:r>
          </w:p>
        </w:tc>
        <w:tc>
          <w:tcPr>
            <w:tcW w:w="1589" w:type="dxa"/>
            <w:shd w:val="clear" w:color="auto" w:fill="FFFFFF" w:themeFill="background1"/>
            <w:vAlign w:val="center"/>
          </w:tcPr>
          <w:p w14:paraId="44FFEE2B"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 ± 0.3</w:t>
            </w:r>
          </w:p>
        </w:tc>
        <w:tc>
          <w:tcPr>
            <w:tcW w:w="1589" w:type="dxa"/>
            <w:shd w:val="clear" w:color="auto" w:fill="FFFFFF" w:themeFill="background1"/>
            <w:vAlign w:val="center"/>
          </w:tcPr>
          <w:p w14:paraId="2960BA1E"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1.5 ± 0.3</w:t>
            </w:r>
          </w:p>
        </w:tc>
        <w:tc>
          <w:tcPr>
            <w:tcW w:w="1590" w:type="dxa"/>
            <w:shd w:val="clear" w:color="auto" w:fill="FFFFFF" w:themeFill="background1"/>
            <w:vAlign w:val="center"/>
          </w:tcPr>
          <w:p w14:paraId="7ED0EA36"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1.5 ± 0.4</w:t>
            </w:r>
          </w:p>
        </w:tc>
      </w:tr>
      <w:tr w:rsidR="00A1067E" w:rsidRPr="009E6E42" w14:paraId="1E94EAC3" w14:textId="77777777" w:rsidTr="00186F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FFFFF" w:themeFill="background1"/>
            <w:vAlign w:val="center"/>
          </w:tcPr>
          <w:p w14:paraId="75407F1B" w14:textId="77777777" w:rsidR="00A1067E" w:rsidRPr="009E6E42" w:rsidRDefault="00A1067E" w:rsidP="00186FE6">
            <w:pPr>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TC</w:t>
            </w:r>
            <w:r w:rsidR="00712916" w:rsidRPr="009E6E42">
              <w:rPr>
                <w:rFonts w:ascii="Times New Roman" w:hAnsi="Times New Roman" w:cs="Times New Roman"/>
                <w:color w:val="000000" w:themeColor="text1"/>
                <w:sz w:val="22"/>
                <w:szCs w:val="22"/>
              </w:rPr>
              <w:t>/HDL</w:t>
            </w:r>
            <w:r w:rsidRPr="009E6E42">
              <w:rPr>
                <w:rFonts w:ascii="Times New Roman" w:hAnsi="Times New Roman" w:cs="Times New Roman"/>
                <w:color w:val="000000" w:themeColor="text1"/>
                <w:sz w:val="22"/>
                <w:szCs w:val="22"/>
              </w:rPr>
              <w:t xml:space="preserve"> ratio</w:t>
            </w:r>
          </w:p>
        </w:tc>
        <w:tc>
          <w:tcPr>
            <w:tcW w:w="1589" w:type="dxa"/>
            <w:shd w:val="clear" w:color="auto" w:fill="FFFFFF" w:themeFill="background1"/>
            <w:vAlign w:val="center"/>
          </w:tcPr>
          <w:p w14:paraId="465927BE"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2.8 </w:t>
            </w:r>
            <w:r w:rsidRPr="009E6E42">
              <w:rPr>
                <w:rFonts w:ascii="Times New Roman" w:hAnsi="Times New Roman" w:cs="Times New Roman"/>
                <w:sz w:val="22"/>
                <w:szCs w:val="22"/>
              </w:rPr>
              <w:t>± 0.4</w:t>
            </w:r>
          </w:p>
        </w:tc>
        <w:tc>
          <w:tcPr>
            <w:tcW w:w="1589" w:type="dxa"/>
            <w:shd w:val="clear" w:color="auto" w:fill="FFFFFF" w:themeFill="background1"/>
            <w:vAlign w:val="center"/>
          </w:tcPr>
          <w:p w14:paraId="65568474"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2.9 </w:t>
            </w:r>
            <w:r w:rsidRPr="009E6E42">
              <w:rPr>
                <w:rFonts w:ascii="Times New Roman" w:hAnsi="Times New Roman" w:cs="Times New Roman"/>
                <w:sz w:val="22"/>
                <w:szCs w:val="22"/>
              </w:rPr>
              <w:t>± 0.4</w:t>
            </w:r>
          </w:p>
        </w:tc>
        <w:tc>
          <w:tcPr>
            <w:tcW w:w="1589" w:type="dxa"/>
            <w:shd w:val="clear" w:color="auto" w:fill="FFFFFF" w:themeFill="background1"/>
            <w:vAlign w:val="center"/>
          </w:tcPr>
          <w:p w14:paraId="43244D94"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2.7 </w:t>
            </w:r>
            <w:r w:rsidRPr="009E6E42">
              <w:rPr>
                <w:rFonts w:ascii="Times New Roman" w:hAnsi="Times New Roman" w:cs="Times New Roman"/>
                <w:sz w:val="22"/>
                <w:szCs w:val="22"/>
              </w:rPr>
              <w:t>± 0.4</w:t>
            </w:r>
          </w:p>
        </w:tc>
        <w:tc>
          <w:tcPr>
            <w:tcW w:w="1590" w:type="dxa"/>
            <w:shd w:val="clear" w:color="auto" w:fill="FFFFFF" w:themeFill="background1"/>
            <w:vAlign w:val="center"/>
          </w:tcPr>
          <w:p w14:paraId="62C0EEC5"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2.7 </w:t>
            </w:r>
            <w:r w:rsidRPr="009E6E42">
              <w:rPr>
                <w:rFonts w:ascii="Times New Roman" w:hAnsi="Times New Roman" w:cs="Times New Roman"/>
                <w:sz w:val="22"/>
                <w:szCs w:val="22"/>
              </w:rPr>
              <w:t>± 0.4</w:t>
            </w:r>
          </w:p>
        </w:tc>
      </w:tr>
      <w:tr w:rsidR="00A1067E" w:rsidRPr="009E6E42" w14:paraId="5AE24B7F" w14:textId="77777777" w:rsidTr="00186FE6">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000000" w:themeColor="text1"/>
            </w:tcBorders>
            <w:shd w:val="clear" w:color="auto" w:fill="FFFFFF" w:themeFill="background1"/>
            <w:vAlign w:val="center"/>
          </w:tcPr>
          <w:p w14:paraId="51FF0398" w14:textId="77777777" w:rsidR="00A1067E" w:rsidRPr="009E6E42" w:rsidRDefault="00A1067E" w:rsidP="00186FE6">
            <w:pPr>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HDL/TC ratio (%)</w:t>
            </w:r>
          </w:p>
        </w:tc>
        <w:tc>
          <w:tcPr>
            <w:tcW w:w="1589" w:type="dxa"/>
            <w:tcBorders>
              <w:bottom w:val="single" w:sz="8" w:space="0" w:color="000000" w:themeColor="text1"/>
            </w:tcBorders>
            <w:shd w:val="clear" w:color="auto" w:fill="FFFFFF" w:themeFill="background1"/>
            <w:vAlign w:val="center"/>
          </w:tcPr>
          <w:p w14:paraId="3F39C65F"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36.1 </w:t>
            </w:r>
            <w:r w:rsidRPr="009E6E42">
              <w:rPr>
                <w:rFonts w:ascii="Times New Roman" w:hAnsi="Times New Roman" w:cs="Times New Roman"/>
                <w:sz w:val="22"/>
                <w:szCs w:val="22"/>
              </w:rPr>
              <w:t>± 5.9</w:t>
            </w:r>
          </w:p>
        </w:tc>
        <w:tc>
          <w:tcPr>
            <w:tcW w:w="1589" w:type="dxa"/>
            <w:tcBorders>
              <w:bottom w:val="single" w:sz="8" w:space="0" w:color="000000" w:themeColor="text1"/>
            </w:tcBorders>
            <w:shd w:val="clear" w:color="auto" w:fill="FFFFFF" w:themeFill="background1"/>
            <w:vAlign w:val="center"/>
          </w:tcPr>
          <w:p w14:paraId="267BF06C"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35.3 </w:t>
            </w:r>
            <w:r w:rsidRPr="009E6E42">
              <w:rPr>
                <w:rFonts w:ascii="Times New Roman" w:hAnsi="Times New Roman" w:cs="Times New Roman"/>
                <w:sz w:val="22"/>
                <w:szCs w:val="22"/>
              </w:rPr>
              <w:t>± 4.3</w:t>
            </w:r>
          </w:p>
        </w:tc>
        <w:tc>
          <w:tcPr>
            <w:tcW w:w="1589" w:type="dxa"/>
            <w:tcBorders>
              <w:bottom w:val="single" w:sz="8" w:space="0" w:color="000000" w:themeColor="text1"/>
            </w:tcBorders>
            <w:shd w:val="clear" w:color="auto" w:fill="FFFFFF" w:themeFill="background1"/>
            <w:vAlign w:val="center"/>
          </w:tcPr>
          <w:p w14:paraId="7BC324C4"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sz w:val="22"/>
                <w:szCs w:val="22"/>
              </w:rPr>
              <w:t>37.3 ± 5.2</w:t>
            </w:r>
          </w:p>
        </w:tc>
        <w:tc>
          <w:tcPr>
            <w:tcW w:w="1590" w:type="dxa"/>
            <w:tcBorders>
              <w:bottom w:val="single" w:sz="8" w:space="0" w:color="000000" w:themeColor="text1"/>
            </w:tcBorders>
            <w:shd w:val="clear" w:color="auto" w:fill="FFFFFF" w:themeFill="background1"/>
            <w:vAlign w:val="center"/>
          </w:tcPr>
          <w:p w14:paraId="086662A0"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9E6E42">
              <w:rPr>
                <w:rFonts w:ascii="Times New Roman" w:hAnsi="Times New Roman" w:cs="Times New Roman"/>
                <w:color w:val="000000" w:themeColor="text1"/>
                <w:sz w:val="22"/>
                <w:szCs w:val="22"/>
              </w:rPr>
              <w:t xml:space="preserve">38.1 </w:t>
            </w:r>
            <w:r w:rsidRPr="009E6E42">
              <w:rPr>
                <w:rFonts w:ascii="Times New Roman" w:hAnsi="Times New Roman" w:cs="Times New Roman"/>
                <w:sz w:val="22"/>
                <w:szCs w:val="22"/>
              </w:rPr>
              <w:t>± 6.8</w:t>
            </w:r>
          </w:p>
        </w:tc>
      </w:tr>
    </w:tbl>
    <w:p w14:paraId="367729E5" w14:textId="77777777" w:rsidR="00C06B40" w:rsidRPr="0002421C" w:rsidRDefault="00C06B40" w:rsidP="00C06B40">
      <w:pPr>
        <w:pStyle w:val="Heading3"/>
        <w:rPr>
          <w:rFonts w:cs="Times New Roman"/>
          <w:szCs w:val="22"/>
        </w:rPr>
      </w:pPr>
      <w:bookmarkStart w:id="128" w:name="_Toc394427342"/>
      <w:r w:rsidRPr="0002421C">
        <w:rPr>
          <w:rFonts w:cs="Times New Roman"/>
          <w:szCs w:val="22"/>
        </w:rPr>
        <w:t>Cardiovascular Parameters</w:t>
      </w:r>
      <w:bookmarkEnd w:id="128"/>
    </w:p>
    <w:p w14:paraId="148EF91B" w14:textId="77777777" w:rsidR="00C06B40" w:rsidRDefault="00323FB1" w:rsidP="00C06B40">
      <w:r w:rsidRPr="0002421C">
        <w:t>The cardio</w:t>
      </w:r>
      <w:r w:rsidR="005C167C">
        <w:t>-</w:t>
      </w:r>
      <w:r w:rsidRPr="0002421C">
        <w:t xml:space="preserve">respiratory responses for both conditions are displayed in </w:t>
      </w:r>
      <w:r w:rsidR="00757ECE">
        <w:fldChar w:fldCharType="begin"/>
      </w:r>
      <w:r w:rsidR="00757ECE">
        <w:instrText xml:space="preserve"> REF _Ref367267237 \h  \* MERGEFORMAT </w:instrText>
      </w:r>
      <w:r w:rsidR="00757ECE">
        <w:fldChar w:fldCharType="separate"/>
      </w:r>
      <w:r w:rsidR="00D2773E" w:rsidRPr="0002421C">
        <w:t xml:space="preserve">Table </w:t>
      </w:r>
      <w:r w:rsidR="00D2773E">
        <w:rPr>
          <w:noProof/>
        </w:rPr>
        <w:t>4.3</w:t>
      </w:r>
      <w:r w:rsidR="00757ECE">
        <w:fldChar w:fldCharType="end"/>
      </w:r>
      <w:r w:rsidRPr="0002421C">
        <w:t xml:space="preserve">. </w:t>
      </w:r>
      <w:r w:rsidR="00C06B40" w:rsidRPr="0002421C">
        <w:t xml:space="preserve">Systolic and diastolic blood pressure remained unchanged throughout the whole study period, as was the resting heart rate. </w:t>
      </w:r>
      <w:r w:rsidRPr="0002421C">
        <w:t xml:space="preserve">The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Pr="0002421C">
        <w:t xml:space="preserve"> reported in absolute (L·min</w:t>
      </w:r>
      <w:r w:rsidRPr="0002421C">
        <w:rPr>
          <w:vertAlign w:val="superscript"/>
        </w:rPr>
        <w:t>-1</w:t>
      </w:r>
      <w:r w:rsidRPr="0002421C">
        <w:t>) and relative values (mL·kg</w:t>
      </w:r>
      <w:r w:rsidRPr="0002421C">
        <w:rPr>
          <w:vertAlign w:val="superscript"/>
        </w:rPr>
        <w:t>-1</w:t>
      </w:r>
      <w:r w:rsidRPr="0002421C">
        <w:t>·min</w:t>
      </w:r>
      <w:r w:rsidRPr="0002421C">
        <w:rPr>
          <w:vertAlign w:val="superscript"/>
        </w:rPr>
        <w:t>-1</w:t>
      </w:r>
      <w:r w:rsidRPr="0002421C">
        <w:t xml:space="preserve">) was not significantly different following either the control period or hypoxic exposures. </w:t>
      </w:r>
    </w:p>
    <w:p w14:paraId="54801509" w14:textId="77777777" w:rsidR="009E6E42" w:rsidRDefault="009E6E42" w:rsidP="00C06B40"/>
    <w:p w14:paraId="17E9135D" w14:textId="77777777" w:rsidR="009E6E42" w:rsidRPr="0002421C" w:rsidRDefault="009E6E42" w:rsidP="00C06B40"/>
    <w:p w14:paraId="4BF73C27" w14:textId="414E0574" w:rsidR="00A1067E" w:rsidRPr="0002421C" w:rsidRDefault="00A1067E" w:rsidP="00A1067E">
      <w:pPr>
        <w:pStyle w:val="Caption"/>
        <w:keepNext/>
      </w:pPr>
      <w:bookmarkStart w:id="129" w:name="_Ref367267237"/>
      <w:bookmarkStart w:id="130" w:name="_Toc394742950"/>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4</w:t>
      </w:r>
      <w:r w:rsidR="00EF4769">
        <w:rPr>
          <w:noProof/>
        </w:rPr>
        <w:fldChar w:fldCharType="end"/>
      </w:r>
      <w:r w:rsidR="00D96605">
        <w:t>.</w:t>
      </w:r>
      <w:fldSimple w:instr=" SEQ Table \* ARABIC \s 1 ">
        <w:r w:rsidR="00D2773E">
          <w:rPr>
            <w:noProof/>
          </w:rPr>
          <w:t>3</w:t>
        </w:r>
      </w:fldSimple>
      <w:bookmarkEnd w:id="129"/>
      <w:r w:rsidRPr="0002421C">
        <w:t>. Cardio</w:t>
      </w:r>
      <w:r w:rsidR="005C167C">
        <w:t>-</w:t>
      </w:r>
      <w:r w:rsidRPr="0002421C">
        <w:t xml:space="preserve">respiratory responses to </w:t>
      </w:r>
      <w:r w:rsidR="000B5BC8" w:rsidRPr="0002421C">
        <w:t>intermittent hypoxic exposures.</w:t>
      </w:r>
      <w:bookmarkEnd w:id="130"/>
    </w:p>
    <w:tbl>
      <w:tblPr>
        <w:tblStyle w:val="LightShading2"/>
        <w:tblW w:w="8931" w:type="dxa"/>
        <w:tblInd w:w="-176" w:type="dxa"/>
        <w:shd w:val="clear" w:color="auto" w:fill="FFFFFF" w:themeFill="background1"/>
        <w:tblLook w:val="04A0" w:firstRow="1" w:lastRow="0" w:firstColumn="1" w:lastColumn="0" w:noHBand="0" w:noVBand="1"/>
      </w:tblPr>
      <w:tblGrid>
        <w:gridCol w:w="2978"/>
        <w:gridCol w:w="1417"/>
        <w:gridCol w:w="1559"/>
        <w:gridCol w:w="1418"/>
        <w:gridCol w:w="1559"/>
      </w:tblGrid>
      <w:tr w:rsidR="00A1067E" w:rsidRPr="009E6E42" w14:paraId="58C7B30A" w14:textId="77777777" w:rsidTr="00F60B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tcPr>
          <w:p w14:paraId="66CB789C" w14:textId="77777777" w:rsidR="00A1067E" w:rsidRPr="009E6E42" w:rsidRDefault="00A1067E" w:rsidP="00582DB2">
            <w:pPr>
              <w:jc w:val="center"/>
              <w:rPr>
                <w:rFonts w:ascii="Times New Roman" w:hAnsi="Times New Roman" w:cs="Times New Roman"/>
                <w:sz w:val="22"/>
                <w:szCs w:val="22"/>
              </w:rPr>
            </w:pPr>
          </w:p>
        </w:tc>
        <w:tc>
          <w:tcPr>
            <w:tcW w:w="2976" w:type="dxa"/>
            <w:gridSpan w:val="2"/>
            <w:shd w:val="clear" w:color="auto" w:fill="FFFFFF" w:themeFill="background1"/>
          </w:tcPr>
          <w:p w14:paraId="26DEEDB6" w14:textId="77777777" w:rsidR="00A1067E" w:rsidRPr="009E6E42" w:rsidRDefault="00A1067E" w:rsidP="00582D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Control</w:t>
            </w:r>
          </w:p>
        </w:tc>
        <w:tc>
          <w:tcPr>
            <w:tcW w:w="2977" w:type="dxa"/>
            <w:gridSpan w:val="2"/>
            <w:shd w:val="clear" w:color="auto" w:fill="FFFFFF" w:themeFill="background1"/>
          </w:tcPr>
          <w:p w14:paraId="51522E51" w14:textId="77777777" w:rsidR="00A1067E" w:rsidRPr="009E6E42" w:rsidRDefault="00A1067E" w:rsidP="00582D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IHE</w:t>
            </w:r>
          </w:p>
        </w:tc>
      </w:tr>
      <w:tr w:rsidR="00A1067E" w:rsidRPr="009E6E42" w14:paraId="2EDFF46E"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bottom w:val="single" w:sz="8" w:space="0" w:color="000000" w:themeColor="text1"/>
            </w:tcBorders>
            <w:shd w:val="clear" w:color="auto" w:fill="FFFFFF" w:themeFill="background1"/>
            <w:vAlign w:val="center"/>
          </w:tcPr>
          <w:p w14:paraId="002C69C4" w14:textId="77777777" w:rsidR="00A1067E" w:rsidRPr="009E6E42" w:rsidRDefault="00A1067E" w:rsidP="00A1067E">
            <w:pPr>
              <w:jc w:val="center"/>
              <w:rPr>
                <w:rFonts w:ascii="Times New Roman" w:hAnsi="Times New Roman" w:cs="Times New Roman"/>
                <w:sz w:val="22"/>
                <w:szCs w:val="22"/>
              </w:rPr>
            </w:pPr>
          </w:p>
        </w:tc>
        <w:tc>
          <w:tcPr>
            <w:tcW w:w="1417" w:type="dxa"/>
            <w:tcBorders>
              <w:top w:val="single" w:sz="8" w:space="0" w:color="000000" w:themeColor="text1"/>
              <w:bottom w:val="single" w:sz="8" w:space="0" w:color="000000" w:themeColor="text1"/>
            </w:tcBorders>
            <w:shd w:val="clear" w:color="auto" w:fill="FFFFFF" w:themeFill="background1"/>
            <w:vAlign w:val="center"/>
          </w:tcPr>
          <w:p w14:paraId="42E24398"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559" w:type="dxa"/>
            <w:tcBorders>
              <w:top w:val="single" w:sz="8" w:space="0" w:color="000000" w:themeColor="text1"/>
              <w:bottom w:val="single" w:sz="8" w:space="0" w:color="000000" w:themeColor="text1"/>
            </w:tcBorders>
            <w:shd w:val="clear" w:color="auto" w:fill="FFFFFF" w:themeFill="background1"/>
            <w:vAlign w:val="center"/>
          </w:tcPr>
          <w:p w14:paraId="7D47EB51"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c>
          <w:tcPr>
            <w:tcW w:w="1418" w:type="dxa"/>
            <w:tcBorders>
              <w:top w:val="single" w:sz="8" w:space="0" w:color="000000" w:themeColor="text1"/>
              <w:bottom w:val="single" w:sz="8" w:space="0" w:color="000000" w:themeColor="text1"/>
            </w:tcBorders>
            <w:shd w:val="clear" w:color="auto" w:fill="FFFFFF" w:themeFill="background1"/>
            <w:vAlign w:val="center"/>
          </w:tcPr>
          <w:p w14:paraId="4B1B8D7E"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Pre</w:t>
            </w:r>
          </w:p>
        </w:tc>
        <w:tc>
          <w:tcPr>
            <w:tcW w:w="1559" w:type="dxa"/>
            <w:tcBorders>
              <w:top w:val="single" w:sz="8" w:space="0" w:color="000000" w:themeColor="text1"/>
              <w:bottom w:val="single" w:sz="8" w:space="0" w:color="000000" w:themeColor="text1"/>
            </w:tcBorders>
            <w:shd w:val="clear" w:color="auto" w:fill="FFFFFF" w:themeFill="background1"/>
            <w:vAlign w:val="center"/>
          </w:tcPr>
          <w:p w14:paraId="7B0FF968"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Post</w:t>
            </w:r>
          </w:p>
        </w:tc>
      </w:tr>
      <w:tr w:rsidR="00A1067E" w:rsidRPr="009E6E42" w14:paraId="28ACAE5D" w14:textId="77777777" w:rsidTr="00F60BBA">
        <w:tc>
          <w:tcPr>
            <w:cnfStyle w:val="001000000000" w:firstRow="0" w:lastRow="0" w:firstColumn="1" w:lastColumn="0" w:oddVBand="0" w:evenVBand="0" w:oddHBand="0" w:evenHBand="0" w:firstRowFirstColumn="0" w:firstRowLastColumn="0" w:lastRowFirstColumn="0" w:lastRowLastColumn="0"/>
            <w:tcW w:w="2978" w:type="dxa"/>
            <w:tcBorders>
              <w:top w:val="single" w:sz="8" w:space="0" w:color="000000" w:themeColor="text1"/>
            </w:tcBorders>
            <w:shd w:val="clear" w:color="auto" w:fill="FFFFFF" w:themeFill="background1"/>
            <w:vAlign w:val="center"/>
          </w:tcPr>
          <w:p w14:paraId="60B0FE4B" w14:textId="77777777" w:rsidR="00A1067E" w:rsidRPr="009E6E42" w:rsidRDefault="009909C8" w:rsidP="00186FE6">
            <w:pPr>
              <w:rPr>
                <w:rFonts w:ascii="Times New Roman" w:hAnsi="Times New Roman" w:cs="Times New Roman"/>
                <w:sz w:val="22"/>
                <w:szCs w:val="22"/>
              </w:rPr>
            </w:pPr>
            <w:r w:rsidRPr="009E6E42">
              <w:rPr>
                <w:rFonts w:ascii="Times New Roman" w:hAnsi="Times New Roman" w:cs="Times New Roman"/>
                <w:sz w:val="22"/>
                <w:szCs w:val="22"/>
              </w:rPr>
              <w:t>SBP</w:t>
            </w:r>
            <w:r w:rsidR="00A1067E" w:rsidRPr="009E6E42">
              <w:rPr>
                <w:rFonts w:ascii="Times New Roman" w:hAnsi="Times New Roman" w:cs="Times New Roman"/>
                <w:sz w:val="22"/>
                <w:szCs w:val="22"/>
              </w:rPr>
              <w:t xml:space="preserve"> (mmHg)</w:t>
            </w:r>
          </w:p>
        </w:tc>
        <w:tc>
          <w:tcPr>
            <w:tcW w:w="1417" w:type="dxa"/>
            <w:tcBorders>
              <w:top w:val="single" w:sz="8" w:space="0" w:color="000000" w:themeColor="text1"/>
            </w:tcBorders>
            <w:shd w:val="clear" w:color="auto" w:fill="FFFFFF" w:themeFill="background1"/>
            <w:vAlign w:val="center"/>
          </w:tcPr>
          <w:p w14:paraId="01187764"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118 ± 12</w:t>
            </w:r>
          </w:p>
        </w:tc>
        <w:tc>
          <w:tcPr>
            <w:tcW w:w="1559" w:type="dxa"/>
            <w:tcBorders>
              <w:top w:val="single" w:sz="8" w:space="0" w:color="000000" w:themeColor="text1"/>
            </w:tcBorders>
            <w:shd w:val="clear" w:color="auto" w:fill="FFFFFF" w:themeFill="background1"/>
            <w:vAlign w:val="center"/>
          </w:tcPr>
          <w:p w14:paraId="22A8D946"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119 ± 11</w:t>
            </w:r>
          </w:p>
        </w:tc>
        <w:tc>
          <w:tcPr>
            <w:tcW w:w="1418" w:type="dxa"/>
            <w:tcBorders>
              <w:top w:val="single" w:sz="8" w:space="0" w:color="000000" w:themeColor="text1"/>
            </w:tcBorders>
            <w:shd w:val="clear" w:color="auto" w:fill="FFFFFF" w:themeFill="background1"/>
            <w:vAlign w:val="center"/>
          </w:tcPr>
          <w:p w14:paraId="42A410C5"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112 ± 15</w:t>
            </w:r>
          </w:p>
        </w:tc>
        <w:tc>
          <w:tcPr>
            <w:tcW w:w="1559" w:type="dxa"/>
            <w:tcBorders>
              <w:top w:val="single" w:sz="8" w:space="0" w:color="000000" w:themeColor="text1"/>
            </w:tcBorders>
            <w:shd w:val="clear" w:color="auto" w:fill="FFFFFF" w:themeFill="background1"/>
            <w:vAlign w:val="center"/>
          </w:tcPr>
          <w:p w14:paraId="2B243FB4"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114 ± 16</w:t>
            </w:r>
          </w:p>
        </w:tc>
      </w:tr>
      <w:tr w:rsidR="00A1067E" w:rsidRPr="009E6E42" w14:paraId="2DE4F3CA"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vAlign w:val="center"/>
          </w:tcPr>
          <w:p w14:paraId="03A9F4B0" w14:textId="77777777" w:rsidR="00A1067E" w:rsidRPr="009E6E42" w:rsidRDefault="009909C8" w:rsidP="00186FE6">
            <w:pPr>
              <w:rPr>
                <w:rFonts w:ascii="Times New Roman" w:hAnsi="Times New Roman" w:cs="Times New Roman"/>
                <w:sz w:val="22"/>
                <w:szCs w:val="22"/>
              </w:rPr>
            </w:pPr>
            <w:r w:rsidRPr="009E6E42">
              <w:rPr>
                <w:rFonts w:ascii="Times New Roman" w:hAnsi="Times New Roman" w:cs="Times New Roman"/>
                <w:sz w:val="22"/>
                <w:szCs w:val="22"/>
              </w:rPr>
              <w:t>DBP</w:t>
            </w:r>
            <w:r w:rsidR="00A1067E" w:rsidRPr="009E6E42">
              <w:rPr>
                <w:rFonts w:ascii="Times New Roman" w:hAnsi="Times New Roman" w:cs="Times New Roman"/>
                <w:sz w:val="22"/>
                <w:szCs w:val="22"/>
              </w:rPr>
              <w:t xml:space="preserve"> (mmHg)</w:t>
            </w:r>
          </w:p>
        </w:tc>
        <w:tc>
          <w:tcPr>
            <w:tcW w:w="1417" w:type="dxa"/>
            <w:shd w:val="clear" w:color="auto" w:fill="FFFFFF" w:themeFill="background1"/>
            <w:vAlign w:val="center"/>
          </w:tcPr>
          <w:p w14:paraId="2A1CC1AE"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76 ± 8</w:t>
            </w:r>
          </w:p>
        </w:tc>
        <w:tc>
          <w:tcPr>
            <w:tcW w:w="1559" w:type="dxa"/>
            <w:shd w:val="clear" w:color="auto" w:fill="FFFFFF" w:themeFill="background1"/>
            <w:vAlign w:val="center"/>
          </w:tcPr>
          <w:p w14:paraId="2C3EFD77"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76 ± 4</w:t>
            </w:r>
          </w:p>
        </w:tc>
        <w:tc>
          <w:tcPr>
            <w:tcW w:w="1418" w:type="dxa"/>
            <w:shd w:val="clear" w:color="auto" w:fill="FFFFFF" w:themeFill="background1"/>
            <w:vAlign w:val="center"/>
          </w:tcPr>
          <w:p w14:paraId="078E7C20"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72 ± 8</w:t>
            </w:r>
          </w:p>
        </w:tc>
        <w:tc>
          <w:tcPr>
            <w:tcW w:w="1559" w:type="dxa"/>
            <w:shd w:val="clear" w:color="auto" w:fill="FFFFFF" w:themeFill="background1"/>
            <w:vAlign w:val="center"/>
          </w:tcPr>
          <w:p w14:paraId="003C8C74"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73 ± 8</w:t>
            </w:r>
          </w:p>
        </w:tc>
      </w:tr>
      <w:tr w:rsidR="00A1067E" w:rsidRPr="009E6E42" w14:paraId="04904C15" w14:textId="77777777" w:rsidTr="00F60BBA">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vAlign w:val="center"/>
          </w:tcPr>
          <w:p w14:paraId="43696852" w14:textId="77777777" w:rsidR="00A1067E" w:rsidRPr="009E6E42" w:rsidRDefault="00A1067E" w:rsidP="00186FE6">
            <w:pPr>
              <w:rPr>
                <w:rFonts w:ascii="Times New Roman" w:hAnsi="Times New Roman" w:cs="Times New Roman"/>
                <w:sz w:val="22"/>
                <w:szCs w:val="22"/>
              </w:rPr>
            </w:pPr>
            <w:r w:rsidRPr="009E6E42">
              <w:rPr>
                <w:rFonts w:ascii="Times New Roman" w:hAnsi="Times New Roman" w:cs="Times New Roman"/>
                <w:sz w:val="22"/>
                <w:szCs w:val="22"/>
              </w:rPr>
              <w:t>Resting Heart Rate (b·min</w:t>
            </w:r>
            <w:r w:rsidRPr="009E6E42">
              <w:rPr>
                <w:rFonts w:ascii="Times New Roman" w:hAnsi="Times New Roman" w:cs="Times New Roman"/>
                <w:sz w:val="22"/>
                <w:szCs w:val="22"/>
                <w:vertAlign w:val="superscript"/>
              </w:rPr>
              <w:t>-1</w:t>
            </w:r>
            <w:r w:rsidRPr="009E6E42">
              <w:rPr>
                <w:rFonts w:ascii="Times New Roman" w:hAnsi="Times New Roman" w:cs="Times New Roman"/>
                <w:sz w:val="22"/>
                <w:szCs w:val="22"/>
              </w:rPr>
              <w:t>)</w:t>
            </w:r>
          </w:p>
        </w:tc>
        <w:tc>
          <w:tcPr>
            <w:tcW w:w="1417" w:type="dxa"/>
            <w:shd w:val="clear" w:color="auto" w:fill="FFFFFF" w:themeFill="background1"/>
            <w:vAlign w:val="center"/>
          </w:tcPr>
          <w:p w14:paraId="3DD3F525"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64 ± 8</w:t>
            </w:r>
          </w:p>
        </w:tc>
        <w:tc>
          <w:tcPr>
            <w:tcW w:w="1559" w:type="dxa"/>
            <w:shd w:val="clear" w:color="auto" w:fill="FFFFFF" w:themeFill="background1"/>
            <w:vAlign w:val="center"/>
          </w:tcPr>
          <w:p w14:paraId="077060BD"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61 ± 9</w:t>
            </w:r>
          </w:p>
        </w:tc>
        <w:tc>
          <w:tcPr>
            <w:tcW w:w="1418" w:type="dxa"/>
            <w:shd w:val="clear" w:color="auto" w:fill="FFFFFF" w:themeFill="background1"/>
            <w:vAlign w:val="center"/>
          </w:tcPr>
          <w:p w14:paraId="7D3BF365"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58 ± 7</w:t>
            </w:r>
          </w:p>
        </w:tc>
        <w:tc>
          <w:tcPr>
            <w:tcW w:w="1559" w:type="dxa"/>
            <w:shd w:val="clear" w:color="auto" w:fill="FFFFFF" w:themeFill="background1"/>
            <w:vAlign w:val="center"/>
          </w:tcPr>
          <w:p w14:paraId="7FF5677E"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63 ± 7</w:t>
            </w:r>
          </w:p>
        </w:tc>
      </w:tr>
      <w:tr w:rsidR="00A1067E" w:rsidRPr="009E6E42" w14:paraId="15C4EDB7" w14:textId="77777777" w:rsidTr="00F60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vAlign w:val="center"/>
          </w:tcPr>
          <w:p w14:paraId="2EC3661F" w14:textId="77777777" w:rsidR="00A1067E" w:rsidRPr="009E6E42" w:rsidRDefault="00EF4769" w:rsidP="00186FE6">
            <w:pPr>
              <w:rPr>
                <w:rFonts w:ascii="Times New Roman" w:hAnsi="Times New Roman" w:cs="Times New Roman"/>
                <w:sz w:val="22"/>
                <w:szCs w:val="22"/>
              </w:rPr>
            </w:pPr>
            <m:oMath>
              <m:acc>
                <m:accPr>
                  <m:chr m:val="̇"/>
                  <m:ctrlPr>
                    <w:rPr>
                      <w:rFonts w:ascii="Cambria Math" w:hAnsi="Times New Roman" w:cs="Times New Roman"/>
                      <w:sz w:val="22"/>
                      <w:szCs w:val="22"/>
                    </w:rPr>
                  </m:ctrlPr>
                </m:accPr>
                <m:e>
                  <m:r>
                    <m:rPr>
                      <m:sty m:val="b"/>
                    </m:rPr>
                    <w:rPr>
                      <w:rFonts w:ascii="Cambria Math" w:hAnsi="Times New Roman" w:cs="Times New Roman"/>
                      <w:sz w:val="22"/>
                      <w:szCs w:val="22"/>
                    </w:rPr>
                    <m:t>V</m:t>
                  </m:r>
                </m:e>
              </m:acc>
            </m:oMath>
            <w:r w:rsidR="00A1067E" w:rsidRPr="009E6E42">
              <w:rPr>
                <w:rFonts w:ascii="Times New Roman" w:hAnsi="Times New Roman" w:cs="Times New Roman"/>
                <w:sz w:val="22"/>
                <w:szCs w:val="22"/>
              </w:rPr>
              <w:t>O</w:t>
            </w:r>
            <w:r w:rsidR="00A1067E" w:rsidRPr="009E6E42">
              <w:rPr>
                <w:rFonts w:ascii="Times New Roman" w:hAnsi="Times New Roman" w:cs="Times New Roman"/>
                <w:sz w:val="22"/>
                <w:szCs w:val="22"/>
                <w:vertAlign w:val="subscript"/>
              </w:rPr>
              <w:t>2peak</w:t>
            </w:r>
            <w:r w:rsidR="00323FB1" w:rsidRPr="009E6E42">
              <w:rPr>
                <w:rFonts w:ascii="Times New Roman" w:hAnsi="Times New Roman" w:cs="Times New Roman"/>
                <w:sz w:val="22"/>
                <w:szCs w:val="22"/>
              </w:rPr>
              <w:t xml:space="preserve"> (mL</w:t>
            </w:r>
            <w:r w:rsidR="00A1067E" w:rsidRPr="009E6E42">
              <w:rPr>
                <w:rFonts w:ascii="Times New Roman" w:hAnsi="Times New Roman" w:cs="Times New Roman"/>
                <w:sz w:val="22"/>
                <w:szCs w:val="22"/>
              </w:rPr>
              <w:t>·kg</w:t>
            </w:r>
            <w:r w:rsidR="00A1067E" w:rsidRPr="009E6E42">
              <w:rPr>
                <w:rFonts w:ascii="Times New Roman" w:hAnsi="Times New Roman" w:cs="Times New Roman"/>
                <w:sz w:val="22"/>
                <w:szCs w:val="22"/>
                <w:vertAlign w:val="superscript"/>
              </w:rPr>
              <w:t>-1</w:t>
            </w:r>
            <w:r w:rsidR="00A1067E" w:rsidRPr="009E6E42">
              <w:rPr>
                <w:rFonts w:ascii="Times New Roman" w:hAnsi="Times New Roman" w:cs="Times New Roman"/>
                <w:sz w:val="22"/>
                <w:szCs w:val="22"/>
              </w:rPr>
              <w:t>·min</w:t>
            </w:r>
            <w:r w:rsidR="00A1067E" w:rsidRPr="009E6E42">
              <w:rPr>
                <w:rFonts w:ascii="Times New Roman" w:hAnsi="Times New Roman" w:cs="Times New Roman"/>
                <w:sz w:val="22"/>
                <w:szCs w:val="22"/>
                <w:vertAlign w:val="superscript"/>
              </w:rPr>
              <w:t>-1</w:t>
            </w:r>
            <w:r w:rsidR="00A1067E" w:rsidRPr="009E6E42">
              <w:rPr>
                <w:rFonts w:ascii="Times New Roman" w:hAnsi="Times New Roman" w:cs="Times New Roman"/>
                <w:sz w:val="22"/>
                <w:szCs w:val="22"/>
              </w:rPr>
              <w:t>)</w:t>
            </w:r>
          </w:p>
        </w:tc>
        <w:tc>
          <w:tcPr>
            <w:tcW w:w="1417" w:type="dxa"/>
            <w:shd w:val="clear" w:color="auto" w:fill="FFFFFF" w:themeFill="background1"/>
            <w:vAlign w:val="center"/>
          </w:tcPr>
          <w:p w14:paraId="19317859"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41.55 ± 4.87</w:t>
            </w:r>
          </w:p>
        </w:tc>
        <w:tc>
          <w:tcPr>
            <w:tcW w:w="1559" w:type="dxa"/>
            <w:shd w:val="clear" w:color="auto" w:fill="FFFFFF" w:themeFill="background1"/>
            <w:vAlign w:val="center"/>
          </w:tcPr>
          <w:p w14:paraId="19E2B3F1"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47.14 ± 10.92</w:t>
            </w:r>
          </w:p>
        </w:tc>
        <w:tc>
          <w:tcPr>
            <w:tcW w:w="1418" w:type="dxa"/>
            <w:shd w:val="clear" w:color="auto" w:fill="FFFFFF" w:themeFill="background1"/>
            <w:vAlign w:val="center"/>
          </w:tcPr>
          <w:p w14:paraId="291DF493"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48.14 ± 7.07</w:t>
            </w:r>
          </w:p>
        </w:tc>
        <w:tc>
          <w:tcPr>
            <w:tcW w:w="1559" w:type="dxa"/>
            <w:shd w:val="clear" w:color="auto" w:fill="FFFFFF" w:themeFill="background1"/>
            <w:vAlign w:val="center"/>
          </w:tcPr>
          <w:p w14:paraId="7D3C84F0" w14:textId="77777777" w:rsidR="00A1067E" w:rsidRPr="009E6E42" w:rsidRDefault="00A1067E" w:rsidP="00A1067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45.17 ± 11.52</w:t>
            </w:r>
          </w:p>
        </w:tc>
      </w:tr>
      <w:tr w:rsidR="00A1067E" w:rsidRPr="009E6E42" w14:paraId="3E930FB0" w14:textId="77777777" w:rsidTr="00F60BBA">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vAlign w:val="center"/>
          </w:tcPr>
          <w:p w14:paraId="3EE04924" w14:textId="77777777" w:rsidR="00A1067E" w:rsidRPr="009E6E42" w:rsidRDefault="00EF4769" w:rsidP="00186FE6">
            <w:pPr>
              <w:rPr>
                <w:rFonts w:ascii="Times New Roman" w:hAnsi="Times New Roman" w:cs="Times New Roman"/>
                <w:sz w:val="22"/>
                <w:szCs w:val="22"/>
              </w:rPr>
            </w:pPr>
            <m:oMath>
              <m:acc>
                <m:accPr>
                  <m:chr m:val="̇"/>
                  <m:ctrlPr>
                    <w:rPr>
                      <w:rFonts w:ascii="Cambria Math" w:hAnsi="Times New Roman" w:cs="Times New Roman"/>
                      <w:sz w:val="22"/>
                      <w:szCs w:val="22"/>
                    </w:rPr>
                  </m:ctrlPr>
                </m:accPr>
                <m:e>
                  <m:r>
                    <m:rPr>
                      <m:sty m:val="b"/>
                    </m:rPr>
                    <w:rPr>
                      <w:rFonts w:ascii="Cambria Math" w:hAnsi="Times New Roman" w:cs="Times New Roman"/>
                      <w:sz w:val="22"/>
                      <w:szCs w:val="22"/>
                    </w:rPr>
                    <m:t>V</m:t>
                  </m:r>
                </m:e>
              </m:acc>
            </m:oMath>
            <w:r w:rsidR="00A1067E" w:rsidRPr="009E6E42">
              <w:rPr>
                <w:rFonts w:ascii="Times New Roman" w:hAnsi="Times New Roman" w:cs="Times New Roman"/>
                <w:sz w:val="22"/>
                <w:szCs w:val="22"/>
              </w:rPr>
              <w:t>O</w:t>
            </w:r>
            <w:r w:rsidR="00A1067E" w:rsidRPr="009E6E42">
              <w:rPr>
                <w:rFonts w:ascii="Times New Roman" w:hAnsi="Times New Roman" w:cs="Times New Roman"/>
                <w:sz w:val="22"/>
                <w:szCs w:val="22"/>
                <w:vertAlign w:val="subscript"/>
              </w:rPr>
              <w:t>2peak</w:t>
            </w:r>
            <w:r w:rsidR="00323FB1" w:rsidRPr="009E6E42">
              <w:rPr>
                <w:rFonts w:ascii="Times New Roman" w:hAnsi="Times New Roman" w:cs="Times New Roman"/>
                <w:sz w:val="22"/>
                <w:szCs w:val="22"/>
              </w:rPr>
              <w:t xml:space="preserve"> (L</w:t>
            </w:r>
            <w:r w:rsidR="00A1067E" w:rsidRPr="009E6E42">
              <w:rPr>
                <w:rFonts w:ascii="Times New Roman" w:hAnsi="Times New Roman" w:cs="Times New Roman"/>
                <w:sz w:val="22"/>
                <w:szCs w:val="22"/>
              </w:rPr>
              <w:t>·min</w:t>
            </w:r>
            <w:r w:rsidR="00A1067E" w:rsidRPr="009E6E42">
              <w:rPr>
                <w:rFonts w:ascii="Times New Roman" w:hAnsi="Times New Roman" w:cs="Times New Roman"/>
                <w:sz w:val="22"/>
                <w:szCs w:val="22"/>
                <w:vertAlign w:val="superscript"/>
              </w:rPr>
              <w:t>-1</w:t>
            </w:r>
            <w:r w:rsidR="00A1067E" w:rsidRPr="009E6E42">
              <w:rPr>
                <w:rFonts w:ascii="Times New Roman" w:hAnsi="Times New Roman" w:cs="Times New Roman"/>
                <w:sz w:val="22"/>
                <w:szCs w:val="22"/>
              </w:rPr>
              <w:t>)</w:t>
            </w:r>
          </w:p>
        </w:tc>
        <w:tc>
          <w:tcPr>
            <w:tcW w:w="1417" w:type="dxa"/>
            <w:shd w:val="clear" w:color="auto" w:fill="FFFFFF" w:themeFill="background1"/>
            <w:vAlign w:val="center"/>
          </w:tcPr>
          <w:p w14:paraId="3D62C4BE"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2.85 ± 0.60</w:t>
            </w:r>
          </w:p>
        </w:tc>
        <w:tc>
          <w:tcPr>
            <w:tcW w:w="1559" w:type="dxa"/>
            <w:shd w:val="clear" w:color="auto" w:fill="FFFFFF" w:themeFill="background1"/>
            <w:vAlign w:val="center"/>
          </w:tcPr>
          <w:p w14:paraId="11227EA0"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3.17 ± 0.64</w:t>
            </w:r>
          </w:p>
        </w:tc>
        <w:tc>
          <w:tcPr>
            <w:tcW w:w="1418" w:type="dxa"/>
            <w:shd w:val="clear" w:color="auto" w:fill="FFFFFF" w:themeFill="background1"/>
            <w:vAlign w:val="center"/>
          </w:tcPr>
          <w:p w14:paraId="73606C2E"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3.28 ± 0.69</w:t>
            </w:r>
          </w:p>
        </w:tc>
        <w:tc>
          <w:tcPr>
            <w:tcW w:w="1559" w:type="dxa"/>
            <w:shd w:val="clear" w:color="auto" w:fill="FFFFFF" w:themeFill="background1"/>
            <w:vAlign w:val="center"/>
          </w:tcPr>
          <w:p w14:paraId="5523196B" w14:textId="77777777" w:rsidR="00A1067E" w:rsidRPr="009E6E42" w:rsidRDefault="00A1067E" w:rsidP="00A1067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3.01 ± 0.71</w:t>
            </w:r>
          </w:p>
        </w:tc>
      </w:tr>
    </w:tbl>
    <w:p w14:paraId="2ACDA968" w14:textId="77777777" w:rsidR="00F84AE6" w:rsidRPr="0002421C" w:rsidRDefault="00F84AE6" w:rsidP="00F84AE6">
      <w:r w:rsidRPr="0002421C">
        <w:rPr>
          <w:b/>
        </w:rPr>
        <w:t>Note:</w:t>
      </w:r>
      <w:r w:rsidRPr="0002421C">
        <w:t xml:space="preserve"> All participants met at least 3 of the 4 criteria for test termination on all occasions</w:t>
      </w:r>
      <w:r w:rsidR="00594F3E" w:rsidRPr="0002421C">
        <w:t>.</w:t>
      </w:r>
    </w:p>
    <w:p w14:paraId="2EE8C5C9" w14:textId="77777777" w:rsidR="00DA05B9" w:rsidRPr="0002421C" w:rsidRDefault="00DA05B9" w:rsidP="006C7E19">
      <w:pPr>
        <w:pStyle w:val="Heading3"/>
        <w:rPr>
          <w:rFonts w:cs="Times New Roman"/>
          <w:szCs w:val="22"/>
        </w:rPr>
      </w:pPr>
      <w:bookmarkStart w:id="131" w:name="_Toc394427343"/>
      <w:r w:rsidRPr="0002421C">
        <w:rPr>
          <w:rFonts w:cs="Times New Roman"/>
          <w:szCs w:val="22"/>
        </w:rPr>
        <w:t>Haemoglobin and Haematocrit</w:t>
      </w:r>
      <w:bookmarkEnd w:id="131"/>
      <w:r w:rsidRPr="0002421C">
        <w:rPr>
          <w:rFonts w:cs="Times New Roman"/>
          <w:szCs w:val="22"/>
        </w:rPr>
        <w:t xml:space="preserve"> </w:t>
      </w:r>
    </w:p>
    <w:p w14:paraId="32F8830B" w14:textId="77777777" w:rsidR="00DA05B9" w:rsidRPr="0002421C" w:rsidRDefault="00186FE6" w:rsidP="00C73A89">
      <w:r w:rsidRPr="0002421C">
        <w:t>The pre-exposure h</w:t>
      </w:r>
      <w:r w:rsidR="00DA05B9" w:rsidRPr="0002421C">
        <w:t xml:space="preserve">aemoglobin values </w:t>
      </w:r>
      <w:r w:rsidRPr="0002421C">
        <w:t xml:space="preserve">(normoxia </w:t>
      </w:r>
      <w:r w:rsidR="00DA05B9" w:rsidRPr="0002421C">
        <w:t>13.4 ± 2.7 g</w:t>
      </w:r>
      <w:r w:rsidR="00F84AE6" w:rsidRPr="0002421C">
        <w:t>·</w:t>
      </w:r>
      <w:r w:rsidR="00323FB1" w:rsidRPr="0002421C">
        <w:t>dL</w:t>
      </w:r>
      <w:r w:rsidR="00F84AE6" w:rsidRPr="0002421C">
        <w:rPr>
          <w:vertAlign w:val="superscript"/>
        </w:rPr>
        <w:t>-1</w:t>
      </w:r>
      <w:r w:rsidRPr="0002421C">
        <w:t xml:space="preserve">, hypoxia </w:t>
      </w:r>
      <w:r w:rsidR="00F84AE6" w:rsidRPr="0002421C">
        <w:t>13.8 ± 1.6 g·</w:t>
      </w:r>
      <w:r w:rsidR="00DA05B9" w:rsidRPr="0002421C">
        <w:t>d</w:t>
      </w:r>
      <w:r w:rsidR="00323FB1" w:rsidRPr="0002421C">
        <w:t>L</w:t>
      </w:r>
      <w:r w:rsidR="00F84AE6" w:rsidRPr="0002421C">
        <w:rPr>
          <w:vertAlign w:val="superscript"/>
        </w:rPr>
        <w:t>-1</w:t>
      </w:r>
      <w:r w:rsidRPr="0002421C">
        <w:t>)</w:t>
      </w:r>
      <w:r w:rsidR="00DA05B9" w:rsidRPr="0002421C">
        <w:t xml:space="preserve"> </w:t>
      </w:r>
      <w:r w:rsidRPr="0002421C">
        <w:t>were no different in either of the conditions and</w:t>
      </w:r>
      <w:r w:rsidR="00DA05B9" w:rsidRPr="0002421C">
        <w:t xml:space="preserve"> both remained unchanged following either a control period or IHE</w:t>
      </w:r>
      <w:r w:rsidRPr="0002421C">
        <w:t xml:space="preserve"> (</w:t>
      </w:r>
      <w:r w:rsidR="00DA05B9" w:rsidRPr="0002421C">
        <w:t>normoxi</w:t>
      </w:r>
      <w:r w:rsidR="00F84AE6" w:rsidRPr="0002421C">
        <w:t>a 13.9 ± 1.8 g·</w:t>
      </w:r>
      <w:r w:rsidR="00323FB1" w:rsidRPr="0002421C">
        <w:t>dL</w:t>
      </w:r>
      <w:r w:rsidR="00F84AE6" w:rsidRPr="0002421C">
        <w:rPr>
          <w:vertAlign w:val="superscript"/>
        </w:rPr>
        <w:t>-1</w:t>
      </w:r>
      <w:r w:rsidRPr="0002421C">
        <w:t>,</w:t>
      </w:r>
      <w:r w:rsidR="00DA05B9" w:rsidRPr="0002421C">
        <w:t xml:space="preserve"> hypoxi</w:t>
      </w:r>
      <w:r w:rsidR="00F84AE6" w:rsidRPr="0002421C">
        <w:t>a 13.1 ± 1.2 g·</w:t>
      </w:r>
      <w:r w:rsidR="00DA05B9" w:rsidRPr="0002421C">
        <w:t>d</w:t>
      </w:r>
      <w:r w:rsidR="00323FB1" w:rsidRPr="0002421C">
        <w:t>L</w:t>
      </w:r>
      <w:r w:rsidR="00F84AE6" w:rsidRPr="0002421C">
        <w:rPr>
          <w:vertAlign w:val="superscript"/>
        </w:rPr>
        <w:t>-1</w:t>
      </w:r>
      <w:r w:rsidRPr="0002421C">
        <w:t>)</w:t>
      </w:r>
      <w:r w:rsidR="00DA05B9" w:rsidRPr="0002421C">
        <w:t>. Haematocrit values also remained unchanged, in normoxia values were 39 ± 5% (pre) and 40 ± 5% (post), and in hypoxia values were 46 ± 6% (pre) and 41 ± 3% (post).</w:t>
      </w:r>
    </w:p>
    <w:p w14:paraId="02C7FA5E" w14:textId="77777777" w:rsidR="00DA05B9" w:rsidRPr="0002421C" w:rsidRDefault="00DA05B9" w:rsidP="006C7E19">
      <w:pPr>
        <w:pStyle w:val="Heading2"/>
      </w:pPr>
      <w:bookmarkStart w:id="132" w:name="_Toc394427344"/>
      <w:r w:rsidRPr="0002421C">
        <w:t>Discussion</w:t>
      </w:r>
      <w:bookmarkEnd w:id="132"/>
    </w:p>
    <w:p w14:paraId="4CDC928F" w14:textId="6896AFF3" w:rsidR="00DA05B9" w:rsidRPr="0002421C" w:rsidRDefault="00DA05B9" w:rsidP="006C7E19">
      <w:r w:rsidRPr="0002421C">
        <w:t>The aim of the present study was to examine the effect of intermittent hypoxic exposures (90</w:t>
      </w:r>
      <w:r w:rsidR="00D30BDB" w:rsidRPr="0002421C">
        <w:t xml:space="preserve"> </w:t>
      </w:r>
      <w:r w:rsidRPr="0002421C">
        <w:t>min·d</w:t>
      </w:r>
      <w:r w:rsidRPr="0002421C">
        <w:rPr>
          <w:vertAlign w:val="superscript"/>
        </w:rPr>
        <w:t>-1</w:t>
      </w:r>
      <w:r w:rsidRPr="0002421C">
        <w:t>, 3 d·wk</w:t>
      </w:r>
      <w:r w:rsidRPr="0002421C">
        <w:rPr>
          <w:vertAlign w:val="superscript"/>
        </w:rPr>
        <w:t>-1</w:t>
      </w:r>
      <w:r w:rsidRPr="0002421C">
        <w:t>) on body composition and associated metabolic risk markers. The main findings show that IHE had no effect on body composition measures (body mass, body fat percentage, BMI, waist circumference, WHR), fat and glucose metabolism (RER, fasting glucose, LDL, HDL), cardiovascular health (DBP, SBP, resting heart rate) or</w:t>
      </w:r>
      <w:r w:rsidR="00D30BDB" w:rsidRPr="0002421C">
        <w:t xml:space="preserve"> aerobic capacity (</w:t>
      </w:r>
      <m:oMath>
        <m:acc>
          <m:accPr>
            <m:chr m:val="̇"/>
            <m:ctrlPr>
              <w:rPr>
                <w:rFonts w:ascii="Cambria Math" w:hAnsi="Cambria Math"/>
              </w:rPr>
            </m:ctrlPr>
          </m:accPr>
          <m:e>
            <m:r>
              <m:rPr>
                <m:sty m:val="p"/>
              </m:rPr>
              <w:rPr>
                <w:rFonts w:ascii="Cambria Math" w:hAnsi="Cambria Math"/>
              </w:rPr>
              <m:t>V</m:t>
            </m:r>
          </m:e>
        </m:acc>
      </m:oMath>
      <w:r w:rsidR="009909C8" w:rsidRPr="0002421C">
        <w:t>O</w:t>
      </w:r>
      <w:r w:rsidR="009909C8" w:rsidRPr="0002421C">
        <w:rPr>
          <w:vertAlign w:val="subscript"/>
        </w:rPr>
        <w:t>2peak</w:t>
      </w:r>
      <w:r w:rsidR="00D30BDB" w:rsidRPr="0002421C">
        <w:t>)</w:t>
      </w:r>
      <w:r w:rsidR="00806655">
        <w:t xml:space="preserve"> in this lean, healthy population</w:t>
      </w:r>
      <w:r w:rsidRPr="0002421C">
        <w:t xml:space="preserve">. </w:t>
      </w:r>
    </w:p>
    <w:p w14:paraId="44EF4A73" w14:textId="74BFC35C" w:rsidR="00DA05B9" w:rsidRPr="0002421C" w:rsidRDefault="00DA05B9" w:rsidP="006C7E19">
      <w:r w:rsidRPr="0002421C">
        <w:t xml:space="preserve">A reduction in body mass with moderate- to high-altitude exposure is well documented, and the likely contributors to the weight loss observed include increased metabolic rate </w:t>
      </w:r>
      <w:r w:rsidR="007713B9" w:rsidRPr="0002421C">
        <w:lastRenderedPageBreak/>
        <w:fldChar w:fldCharType="begin"/>
      </w:r>
      <w:r w:rsidR="00664BCA">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Pr="0002421C">
        <w:rPr>
          <w:noProof/>
        </w:rPr>
        <w:t>(</w:t>
      </w:r>
      <w:hyperlink w:anchor="_ENREF_165" w:tooltip="Lippl, 2010 #18" w:history="1">
        <w:r w:rsidR="00664BCA" w:rsidRPr="0002421C">
          <w:rPr>
            <w:noProof/>
          </w:rPr>
          <w:t>Lippl, et al., 2010</w:t>
        </w:r>
      </w:hyperlink>
      <w:r w:rsidRPr="0002421C">
        <w:rPr>
          <w:noProof/>
        </w:rPr>
        <w:t>)</w:t>
      </w:r>
      <w:r w:rsidR="007713B9" w:rsidRPr="0002421C">
        <w:fldChar w:fldCharType="end"/>
      </w:r>
      <w:r w:rsidRPr="0002421C">
        <w:t xml:space="preserve">, appetite suppression </w:t>
      </w:r>
      <w:r w:rsidR="007713B9" w:rsidRPr="0002421C">
        <w:fldChar w:fldCharType="begin"/>
      </w:r>
      <w:r w:rsidR="00664BCA">
        <w:instrText xml:space="preserve"> ADDIN EN.CITE &lt;EndNote&gt;&lt;Cite&gt;&lt;Author&gt;Tschop&lt;/Author&gt;&lt;Year&gt;2001&lt;/Year&gt;&lt;RecNum&gt;39&lt;/RecNum&gt;&lt;DisplayText&gt;(Tschop &amp;amp; Morrison, 2001)&lt;/DisplayText&gt;&lt;record&gt;&lt;rec-number&gt;39&lt;/rec-number&gt;&lt;foreign-keys&gt;&lt;key app="EN" db-id="sw5f5fersv25dpepzwd5tvw85xxfx2wrtprz"&gt;39&lt;/key&gt;&lt;/foreign-keys&gt;&lt;ref-type name="Journal Article"&gt;17&lt;/ref-type&gt;&lt;contributors&gt;&lt;authors&gt;&lt;author&gt;Tschop, M.&lt;/author&gt;&lt;author&gt;Morrison, K. M.&lt;/author&gt;&lt;/authors&gt;&lt;/contributors&gt;&lt;auth-address&gt;Tschop, M&amp;#xD;Eli Lilly &amp;amp; Co, Lilly Res Labs, Indianapolis, IN 46285 USA&amp;#xD;Eli Lilly &amp;amp; Co, Lilly Res Labs, Indianapolis, IN 46285 USA&amp;#xD;Eli Lilly &amp;amp; Co, Lilly Res Labs, Indianapolis, IN 46285 USA&amp;#xD;McMaster Univ, Dept Paediat, Hamilton, ON, Canada&lt;/auth-address&gt;&lt;titles&gt;&lt;title&gt;Weight loss at high altitude&lt;/title&gt;&lt;secondary-title&gt;Hypoxia: From Genes to the Bedside&lt;/secondary-title&gt;&lt;alt-title&gt;Adv Exp Med Biol&lt;/alt-title&gt;&lt;/titles&gt;&lt;periodical&gt;&lt;full-title&gt;Hypoxia: From Genes to the Bedside&lt;/full-title&gt;&lt;abbr-1&gt;Adv Exp Med Biol&lt;/abbr-1&gt;&lt;/periodical&gt;&lt;alt-periodical&gt;&lt;full-title&gt;Hypoxia: From Genes to the Bedside&lt;/full-title&gt;&lt;abbr-1&gt;Adv Exp Med Biol&lt;/abbr-1&gt;&lt;/alt-periodical&gt;&lt;pages&gt;237-247&lt;/pages&gt;&lt;volume&gt;502&lt;/volume&gt;&lt;keywords&gt;&lt;keyword&gt;leptin&lt;/keyword&gt;&lt;keyword&gt;npy&lt;/keyword&gt;&lt;keyword&gt;ghrelin&lt;/keyword&gt;&lt;keyword&gt;cachexia&lt;/keyword&gt;&lt;keyword&gt;acute mountain-sickness&lt;/keyword&gt;&lt;keyword&gt;operation everest-iii&lt;/keyword&gt;&lt;keyword&gt;body-composition&lt;/keyword&gt;&lt;keyword&gt;energy-balance&lt;/keyword&gt;&lt;keyword&gt;food-intake&lt;/keyword&gt;&lt;keyword&gt;leptin concentrations&lt;/keyword&gt;&lt;keyword&gt;simulated ascent&lt;/keyword&gt;&lt;keyword&gt;water-balance&lt;/keyword&gt;&lt;keyword&gt;muscle mass&lt;/keyword&gt;&lt;keyword&gt;mt. everest&lt;/keyword&gt;&lt;/keywords&gt;&lt;dates&gt;&lt;year&gt;2001&lt;/year&gt;&lt;/dates&gt;&lt;isbn&gt;0065-2598&lt;/isbn&gt;&lt;accession-num&gt;ISI:000175746400015&lt;/accession-num&gt;&lt;urls&gt;&lt;related-urls&gt;&lt;url&gt;&amp;lt;Go to ISI&amp;gt;://000175746400015&lt;/url&gt;&lt;/related-urls&gt;&lt;/urls&gt;&lt;language&gt;English&lt;/language&gt;&lt;/record&gt;&lt;/Cite&gt;&lt;/EndNote&gt;</w:instrText>
      </w:r>
      <w:r w:rsidR="007713B9" w:rsidRPr="0002421C">
        <w:fldChar w:fldCharType="separate"/>
      </w:r>
      <w:r w:rsidRPr="0002421C">
        <w:rPr>
          <w:noProof/>
        </w:rPr>
        <w:t>(</w:t>
      </w:r>
      <w:hyperlink w:anchor="_ENREF_274" w:tooltip="Tschop, 2001 #39" w:history="1">
        <w:r w:rsidR="00664BCA" w:rsidRPr="0002421C">
          <w:rPr>
            <w:noProof/>
          </w:rPr>
          <w:t>Tschop &amp; Morrison, 2001</w:t>
        </w:r>
      </w:hyperlink>
      <w:r w:rsidRPr="0002421C">
        <w:rPr>
          <w:noProof/>
        </w:rPr>
        <w:t>)</w:t>
      </w:r>
      <w:r w:rsidR="007713B9" w:rsidRPr="0002421C">
        <w:fldChar w:fldCharType="end"/>
      </w:r>
      <w:r w:rsidRPr="0002421C">
        <w:t xml:space="preserve">, increased energy expenditure </w:t>
      </w:r>
      <w:r w:rsidR="007713B9" w:rsidRPr="0002421C">
        <w:fldChar w:fldCharType="begin"/>
      </w:r>
      <w:r w:rsidR="00664BCA">
        <w:instrText xml:space="preserve"> ADDIN EN.CITE &lt;EndNote&gt;&lt;Cite&gt;&lt;Author&gt;Armellini&lt;/Author&gt;&lt;Year&gt;1997&lt;/Year&gt;&lt;RecNum&gt;30&lt;/RecNum&gt;&lt;DisplayText&gt;(Armellini, et al., 1997)&lt;/DisplayText&gt;&lt;record&gt;&lt;rec-number&gt;30&lt;/rec-number&gt;&lt;foreign-keys&gt;&lt;key app="EN" db-id="sw5f5fersv25dpepzwd5tvw85xxfx2wrtprz"&gt;30&lt;/key&gt;&lt;/foreign-keys&gt;&lt;ref-type name="Journal Article"&gt;17&lt;/ref-type&gt;&lt;contributors&gt;&lt;authors&gt;&lt;author&gt;Armellini, F.&lt;/author&gt;&lt;author&gt;Zamboni, M.&lt;/author&gt;&lt;author&gt;Robbi, R.&lt;/author&gt;&lt;author&gt;Todesco, T.&lt;/author&gt;&lt;author&gt;Bissoli, L.&lt;/author&gt;&lt;author&gt;Mino, A.&lt;/author&gt;&lt;author&gt;Angelini, G.&lt;/author&gt;&lt;author&gt;Micciolo, R.&lt;/author&gt;&lt;author&gt;Bosello, O.&lt;/author&gt;&lt;/authors&gt;&lt;/contributors&gt;&lt;auth-address&gt;Univ Verona,Inst Internal Med,I-37100 Verona,Italy&amp;#xD;Univ Trent,Inst Stat,Trent,Italy&lt;/auth-address&gt;&lt;titles&gt;&lt;title&gt;The effects of high altitude trekking on body composition and resting metabolic rate&lt;/title&gt;&lt;secondary-title&gt;Hormone and Metabolic Research&lt;/secondary-title&gt;&lt;alt-title&gt;Horm Metab Res&lt;/alt-title&gt;&lt;/titles&gt;&lt;periodical&gt;&lt;full-title&gt;Hormone and Metabolic Research&lt;/full-title&gt;&lt;abbr-1&gt;Horm Metab Res&lt;/abbr-1&gt;&lt;/periodical&gt;&lt;alt-periodical&gt;&lt;full-title&gt;Hormone and Metabolic Research&lt;/full-title&gt;&lt;abbr-1&gt;Horm Metab Res&lt;/abbr-1&gt;&lt;/alt-periodical&gt;&lt;pages&gt;458-461&lt;/pages&gt;&lt;volume&gt;29&lt;/volume&gt;&lt;number&gt;9&lt;/number&gt;&lt;keywords&gt;&lt;keyword&gt;trekking&lt;/keyword&gt;&lt;keyword&gt;high altitude&lt;/keyword&gt;&lt;keyword&gt;resting metabolic rate&lt;/keyword&gt;&lt;keyword&gt;body composition&lt;/keyword&gt;&lt;keyword&gt;total body water&lt;/keyword&gt;&lt;keyword&gt;impedance&lt;/keyword&gt;&lt;keyword&gt;bioelectrical-impedance&lt;/keyword&gt;&lt;keyword&gt;water&lt;/keyword&gt;&lt;/keywords&gt;&lt;dates&gt;&lt;year&gt;1997&lt;/year&gt;&lt;pub-dates&gt;&lt;date&gt;Sep&lt;/date&gt;&lt;/pub-dates&gt;&lt;/dates&gt;&lt;isbn&gt;0018-5043&lt;/isbn&gt;&lt;accession-num&gt;ISI:A1997YD43000011&lt;/accession-num&gt;&lt;urls&gt;&lt;related-urls&gt;&lt;url&gt;&amp;lt;Go to ISI&amp;gt;://A1997YD43000011&lt;/url&gt;&lt;/related-urls&gt;&lt;/urls&gt;&lt;language&gt;English&lt;/language&gt;&lt;/record&gt;&lt;/Cite&gt;&lt;/EndNote&gt;</w:instrText>
      </w:r>
      <w:r w:rsidR="007713B9" w:rsidRPr="0002421C">
        <w:fldChar w:fldCharType="separate"/>
      </w:r>
      <w:r w:rsidR="006E7CC7" w:rsidRPr="0002421C">
        <w:rPr>
          <w:noProof/>
        </w:rPr>
        <w:t>(</w:t>
      </w:r>
      <w:hyperlink w:anchor="_ENREF_10" w:tooltip="Armellini, 1997 #30" w:history="1">
        <w:r w:rsidR="00664BCA" w:rsidRPr="0002421C">
          <w:rPr>
            <w:noProof/>
          </w:rPr>
          <w:t>Armellini, et al., 1997</w:t>
        </w:r>
      </w:hyperlink>
      <w:r w:rsidR="006E7CC7" w:rsidRPr="0002421C">
        <w:rPr>
          <w:noProof/>
        </w:rPr>
        <w:t>)</w:t>
      </w:r>
      <w:r w:rsidR="007713B9" w:rsidRPr="0002421C">
        <w:fldChar w:fldCharType="end"/>
      </w:r>
      <w:r w:rsidRPr="0002421C">
        <w:t xml:space="preserve">, and reduced protein synthesis </w:t>
      </w:r>
      <w:r w:rsidR="007713B9" w:rsidRPr="0002421C">
        <w:fldChar w:fldCharType="begin">
          <w:fldData xml:space="preserve">PEVuZE5vdGU+PENpdGU+PEF1dGhvcj5SZW5uaWU8L0F1dGhvcj48WWVhcj4xOTgzPC9ZZWFyPjxS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</w:fldData>
        </w:fldChar>
      </w:r>
      <w:r w:rsidR="00664BCA">
        <w:instrText xml:space="preserve"> ADDIN EN.CITE </w:instrText>
      </w:r>
      <w:r w:rsidR="00664BCA">
        <w:fldChar w:fldCharType="begin">
          <w:fldData xml:space="preserve">PEVuZE5vdGU+PENpdGU+PEF1dGhvcj5SZW5uaWU8L0F1dGhvcj48WWVhcj4xOTgzPC9ZZWFyPjxS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68" w:tooltip="de Theije, 2013 #358" w:history="1">
        <w:r w:rsidR="00664BCA" w:rsidRPr="0002421C">
          <w:rPr>
            <w:noProof/>
          </w:rPr>
          <w:t>de Theije, et al., 2013</w:t>
        </w:r>
      </w:hyperlink>
      <w:r w:rsidR="006E7CC7" w:rsidRPr="0002421C">
        <w:rPr>
          <w:noProof/>
        </w:rPr>
        <w:t xml:space="preserve">; </w:t>
      </w:r>
      <w:hyperlink w:anchor="_ENREF_226" w:tooltip="Rennie, 1983 #41" w:history="1">
        <w:r w:rsidR="00664BCA" w:rsidRPr="0002421C">
          <w:rPr>
            <w:noProof/>
          </w:rPr>
          <w:t>Rennie, et al., 1983</w:t>
        </w:r>
      </w:hyperlink>
      <w:r w:rsidR="006E7CC7" w:rsidRPr="0002421C">
        <w:rPr>
          <w:noProof/>
        </w:rPr>
        <w:t>)</w:t>
      </w:r>
      <w:r w:rsidR="007713B9" w:rsidRPr="0002421C">
        <w:fldChar w:fldCharType="end"/>
      </w:r>
      <w:r w:rsidRPr="0002421C">
        <w:t xml:space="preserve">. Although the effects of chronic exposure have been well explored, both in lean and obese individuals, the effects of IHE are less known and this concept requires greater investigation in controlled studies. Any positive effects of IHE on body composition would suggest that this method could be used </w:t>
      </w:r>
      <w:r w:rsidR="00C154DC" w:rsidRPr="0002421C">
        <w:t>as a non-pharmacological therapy</w:t>
      </w:r>
      <w:r w:rsidR="006C7E19" w:rsidRPr="0002421C">
        <w:t xml:space="preserve"> for overweight and obesity</w:t>
      </w:r>
      <w:r w:rsidR="00D30BDB" w:rsidRPr="0002421C">
        <w:t xml:space="preserve"> without the addition of exercise</w:t>
      </w:r>
      <w:r w:rsidR="006C7E19" w:rsidRPr="0002421C">
        <w:t xml:space="preserve">. </w:t>
      </w:r>
    </w:p>
    <w:p w14:paraId="2B07E7BC" w14:textId="61FE7AF2" w:rsidR="00DA05B9" w:rsidRPr="0002421C" w:rsidRDefault="00DA05B9" w:rsidP="006C7E19">
      <w:r w:rsidRPr="0002421C">
        <w:t>A small number of research studies have demonstrated that IHE may have beneficial effects on body composition and metabolic health, still evidence is sparse. Rodríguez and colleagues (2000), using the same protocol as used within the present study (5500 m; 90min·d</w:t>
      </w:r>
      <w:r w:rsidRPr="0002421C">
        <w:rPr>
          <w:vertAlign w:val="superscript"/>
        </w:rPr>
        <w:t>-1</w:t>
      </w:r>
      <w:r w:rsidRPr="0002421C">
        <w:t>, 3d·wk</w:t>
      </w:r>
      <w:r w:rsidRPr="0002421C">
        <w:rPr>
          <w:vertAlign w:val="superscript"/>
        </w:rPr>
        <w:t>-1</w:t>
      </w:r>
      <w:r w:rsidRPr="0002421C">
        <w:t xml:space="preserve">), but in hypobaric hypoxia demonstrated a small but significant reduction in body mass (≈ 1.2 kg) in lean humans. In rodents, several studies have shown that intermittent hypoxia reduces body mass </w:t>
      </w:r>
      <w:r w:rsidR="007713B9" w:rsidRPr="0002421C">
        <w:fldChar w:fldCharType="begin">
          <w:fldData xml:space="preserve">PEVuZE5vdGU+PENpdGU+PEF1dGhvcj5MaW5nPC9BdXRob3I+PFllYXI+MjAwODwvWWVhcj48UmVj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</w:fldData>
        </w:fldChar>
      </w:r>
      <w:r w:rsidR="00664BCA">
        <w:instrText xml:space="preserve"> ADDIN EN.CITE </w:instrText>
      </w:r>
      <w:r w:rsidR="00664BCA">
        <w:fldChar w:fldCharType="begin">
          <w:fldData xml:space="preserve">PEVuZE5vdGU+PENpdGU+PEF1dGhvcj5MaW5nPC9BdXRob3I+PFllYXI+MjAwODwvWWVhcj48UmVj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49" w:tooltip="Chen, 2010 #87" w:history="1">
        <w:r w:rsidR="00664BCA" w:rsidRPr="0002421C">
          <w:rPr>
            <w:noProof/>
          </w:rPr>
          <w:t>Chen, et al., 2010</w:t>
        </w:r>
      </w:hyperlink>
      <w:r w:rsidRPr="0002421C">
        <w:rPr>
          <w:noProof/>
        </w:rPr>
        <w:t xml:space="preserve">; </w:t>
      </w:r>
      <w:hyperlink w:anchor="_ENREF_164" w:tooltip="Ling, 2008 #226" w:history="1">
        <w:r w:rsidR="00664BCA" w:rsidRPr="0002421C">
          <w:rPr>
            <w:noProof/>
          </w:rPr>
          <w:t>Ling, et al., 2008</w:t>
        </w:r>
      </w:hyperlink>
      <w:r w:rsidRPr="0002421C">
        <w:rPr>
          <w:noProof/>
        </w:rPr>
        <w:t xml:space="preserve">; </w:t>
      </w:r>
      <w:hyperlink w:anchor="_ENREF_182" w:tooltip="Martinez, 2010 #227" w:history="1">
        <w:r w:rsidR="00664BCA" w:rsidRPr="0002421C">
          <w:rPr>
            <w:noProof/>
          </w:rPr>
          <w:t>Martinez, et al., 2010</w:t>
        </w:r>
      </w:hyperlink>
      <w:r w:rsidRPr="0002421C">
        <w:rPr>
          <w:noProof/>
        </w:rPr>
        <w:t>)</w:t>
      </w:r>
      <w:r w:rsidR="007713B9" w:rsidRPr="0002421C">
        <w:fldChar w:fldCharType="end"/>
      </w:r>
      <w:r w:rsidRPr="0002421C">
        <w:t xml:space="preserve">. Together, these studies suggest that IHE could be used as a non-pharmacological </w:t>
      </w:r>
      <w:r w:rsidR="00C154DC" w:rsidRPr="0002421C">
        <w:t xml:space="preserve">therapy </w:t>
      </w:r>
      <w:r w:rsidRPr="0002421C">
        <w:t>within weight control programmes and interventions. However, the majority of research has been conducted in rodents and its application to humans requires caution. The results of the present study do not confirm those observed within rodent studies (</w:t>
      </w:r>
      <w:r w:rsidR="009F7A16" w:rsidRPr="0002421C">
        <w:t xml:space="preserve">i.e. </w:t>
      </w:r>
      <w:r w:rsidRPr="0002421C">
        <w:t>reduced body mass)</w:t>
      </w:r>
      <w:r w:rsidR="009F7A16" w:rsidRPr="0002421C">
        <w:t>;</w:t>
      </w:r>
      <w:r w:rsidR="008003D1" w:rsidRPr="0002421C">
        <w:t xml:space="preserve"> however this could be due</w:t>
      </w:r>
      <w:r w:rsidRPr="0002421C">
        <w:t xml:space="preserve"> to protocol differences. Often experimental models in rodent studies involve multiple exposures to hypoxia</w:t>
      </w:r>
      <w:r w:rsidR="00D30BDB" w:rsidRPr="0002421C">
        <w:t>,</w:t>
      </w:r>
      <w:r w:rsidRPr="0002421C">
        <w:t xml:space="preserve"> over several hours</w:t>
      </w:r>
      <w:r w:rsidR="00D30BDB" w:rsidRPr="0002421C">
        <w:t>,</w:t>
      </w:r>
      <w:r w:rsidRPr="0002421C">
        <w:t xml:space="preserve"> on consecutive days</w:t>
      </w:r>
      <w:r w:rsidR="00D30BDB" w:rsidRPr="0002421C">
        <w:t>,</w:t>
      </w:r>
      <w:r w:rsidRPr="0002421C">
        <w:t xml:space="preserve"> for a number of </w:t>
      </w:r>
      <w:r w:rsidR="00955716" w:rsidRPr="0002421C">
        <w:t>weeks, the practicality of this</w:t>
      </w:r>
      <w:r w:rsidRPr="0002421C">
        <w:t xml:space="preserve"> model</w:t>
      </w:r>
      <w:r w:rsidR="00955716" w:rsidRPr="0002421C">
        <w:t xml:space="preserve"> is in</w:t>
      </w:r>
      <w:r w:rsidRPr="0002421C">
        <w:t>appropriate for use in humans</w:t>
      </w:r>
      <w:r w:rsidR="009F7A16" w:rsidRPr="0002421C">
        <w:t xml:space="preserve"> since </w:t>
      </w:r>
      <w:r w:rsidR="00955716" w:rsidRPr="0002421C">
        <w:t xml:space="preserve">it would be </w:t>
      </w:r>
      <w:r w:rsidR="003B0D20" w:rsidRPr="0002421C">
        <w:t>neither</w:t>
      </w:r>
      <w:r w:rsidR="009F7A16" w:rsidRPr="0002421C">
        <w:t xml:space="preserve"> time</w:t>
      </w:r>
      <w:r w:rsidR="00955716" w:rsidRPr="0002421C">
        <w:t>- or cost-</w:t>
      </w:r>
      <w:r w:rsidR="009F7A16" w:rsidRPr="0002421C">
        <w:t>effective</w:t>
      </w:r>
      <w:r w:rsidRPr="0002421C">
        <w:t xml:space="preserve">. Moreover, although the protocol used in the present study was the same as that used by others demonstrating a small reduction in body mass </w:t>
      </w:r>
      <w:r w:rsidR="007713B9" w:rsidRPr="0002421C">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 </w:instrText>
      </w:r>
      <w:r w:rsidR="00664BCA">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EN.CITE.DATA </w:instrText>
      </w:r>
      <w:r w:rsidR="00664BCA">
        <w:rPr>
          <w:szCs w:val="22"/>
          <w:lang w:eastAsia="en-GB"/>
        </w:rPr>
      </w:r>
      <w:r w:rsidR="00664BCA">
        <w:rPr>
          <w:szCs w:val="22"/>
          <w:lang w:eastAsia="en-GB"/>
        </w:rPr>
        <w:fldChar w:fldCharType="end"/>
      </w:r>
      <w:r w:rsidR="007713B9" w:rsidRPr="0002421C">
        <w:rPr>
          <w:szCs w:val="22"/>
          <w:lang w:eastAsia="en-GB"/>
        </w:rPr>
      </w:r>
      <w:r w:rsidR="007713B9" w:rsidRPr="0002421C">
        <w:rPr>
          <w:szCs w:val="22"/>
          <w:lang w:eastAsia="en-GB"/>
        </w:rPr>
        <w:fldChar w:fldCharType="separate"/>
      </w:r>
      <w:r w:rsidR="006B3CE0" w:rsidRPr="0002421C">
        <w:rPr>
          <w:noProof/>
          <w:szCs w:val="22"/>
          <w:lang w:eastAsia="en-GB"/>
        </w:rPr>
        <w:t>(</w:t>
      </w:r>
      <w:hyperlink w:anchor="_ENREF_237" w:tooltip="Rodriguez, 2000 #350" w:history="1">
        <w:r w:rsidR="00664BCA" w:rsidRPr="0002421C">
          <w:rPr>
            <w:noProof/>
            <w:szCs w:val="22"/>
            <w:lang w:eastAsia="en-GB"/>
          </w:rPr>
          <w:t>Rodriguez, et al., 2000</w:t>
        </w:r>
      </w:hyperlink>
      <w:r w:rsidR="006B3CE0" w:rsidRPr="0002421C">
        <w:rPr>
          <w:noProof/>
          <w:szCs w:val="22"/>
          <w:lang w:eastAsia="en-GB"/>
        </w:rPr>
        <w:t>)</w:t>
      </w:r>
      <w:r w:rsidR="007713B9" w:rsidRPr="0002421C">
        <w:rPr>
          <w:szCs w:val="22"/>
          <w:lang w:eastAsia="en-GB"/>
        </w:rPr>
        <w:fldChar w:fldCharType="end"/>
      </w:r>
      <w:r w:rsidR="00F84AE6" w:rsidRPr="0002421C">
        <w:t xml:space="preserve">, </w:t>
      </w:r>
      <w:r w:rsidR="00955716" w:rsidRPr="0002421C">
        <w:t>that stud</w:t>
      </w:r>
      <w:r w:rsidR="00F84AE6" w:rsidRPr="0002421C">
        <w:t xml:space="preserve">y </w:t>
      </w:r>
      <w:r w:rsidR="00955716" w:rsidRPr="0002421C">
        <w:t>utilised</w:t>
      </w:r>
      <w:r w:rsidR="00794B43" w:rsidRPr="0002421C">
        <w:t xml:space="preserve"> </w:t>
      </w:r>
      <w:r w:rsidR="00C864D9" w:rsidRPr="0002421C">
        <w:t>hypobaric</w:t>
      </w:r>
      <w:r w:rsidRPr="0002421C">
        <w:t xml:space="preserve"> </w:t>
      </w:r>
      <w:r w:rsidR="00F84AE6" w:rsidRPr="0002421C">
        <w:t xml:space="preserve">hypoxia </w:t>
      </w:r>
      <w:r w:rsidRPr="0002421C">
        <w:t xml:space="preserve">as opposed to </w:t>
      </w:r>
      <w:r w:rsidR="00C864D9" w:rsidRPr="0002421C">
        <w:t>normo</w:t>
      </w:r>
      <w:r w:rsidRPr="0002421C">
        <w:t xml:space="preserve">baric hypoxia. Topical evidence has suggested that there may be differences between the two modalities </w:t>
      </w:r>
      <w:r w:rsidR="003B0D20" w:rsidRPr="0002421C">
        <w:t xml:space="preserve">within several parameters such as, ventilatory responses, fluid balance and performance </w:t>
      </w:r>
      <w:r w:rsidR="007713B9" w:rsidRPr="0002421C">
        <w:fldChar w:fldCharType="begin">
          <w:fldData xml:space="preserve">PEVuZE5vdGU+PENpdGU+PEF1dGhvcj5TYXZvdXJleTwvQXV0aG9yPjxZZWFyPjIwMDM8L1llYXI+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</w:fldData>
        </w:fldChar>
      </w:r>
      <w:r w:rsidR="003735D8" w:rsidRPr="0002421C">
        <w:instrText xml:space="preserve"> ADDIN EN.CITE </w:instrText>
      </w:r>
      <w:r w:rsidR="007713B9" w:rsidRPr="0002421C">
        <w:fldChar w:fldCharType="begin">
          <w:fldData xml:space="preserve">PEVuZE5vdGU+PENpdGU+PEF1dGhvcj5TYXZvdXJleTwvQXV0aG9yPjxZZWFyPjIwMDM8L1llYXI+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</w:fldData>
        </w:fldChar>
      </w:r>
      <w:r w:rsidR="003735D8" w:rsidRPr="0002421C">
        <w:instrText xml:space="preserve"> ADDIN EN.CITE.DATA </w:instrText>
      </w:r>
      <w:r w:rsidR="007713B9" w:rsidRPr="0002421C">
        <w:fldChar w:fldCharType="end"/>
      </w:r>
      <w:r w:rsidR="007713B9" w:rsidRPr="0002421C">
        <w:fldChar w:fldCharType="separate"/>
      </w:r>
      <w:r w:rsidR="003735D8" w:rsidRPr="0002421C">
        <w:rPr>
          <w:noProof/>
        </w:rPr>
        <w:t>(</w:t>
      </w:r>
      <w:hyperlink w:anchor="_ENREF_81" w:tooltip="Faiss, 2013 #565" w:history="1">
        <w:r w:rsidR="00664BCA" w:rsidRPr="0002421C">
          <w:rPr>
            <w:noProof/>
          </w:rPr>
          <w:t>Faiss et al., 2013</w:t>
        </w:r>
      </w:hyperlink>
      <w:r w:rsidR="003735D8" w:rsidRPr="0002421C">
        <w:rPr>
          <w:noProof/>
        </w:rPr>
        <w:t xml:space="preserve">; </w:t>
      </w:r>
      <w:hyperlink w:anchor="_ENREF_168" w:tooltip="Loeppky, 1997 #566" w:history="1">
        <w:r w:rsidR="00664BCA" w:rsidRPr="0002421C">
          <w:rPr>
            <w:noProof/>
          </w:rPr>
          <w:t>Loeppky et al., 1997</w:t>
        </w:r>
      </w:hyperlink>
      <w:r w:rsidR="003735D8" w:rsidRPr="0002421C">
        <w:rPr>
          <w:noProof/>
        </w:rPr>
        <w:t xml:space="preserve">; </w:t>
      </w:r>
      <w:hyperlink w:anchor="_ENREF_192" w:tooltip="Millet, 2013 #355" w:history="1">
        <w:r w:rsidR="00664BCA" w:rsidRPr="0002421C">
          <w:rPr>
            <w:noProof/>
          </w:rPr>
          <w:t>Millet et al., 2013</w:t>
        </w:r>
      </w:hyperlink>
      <w:r w:rsidR="003735D8" w:rsidRPr="0002421C">
        <w:rPr>
          <w:noProof/>
        </w:rPr>
        <w:t xml:space="preserve">; </w:t>
      </w:r>
      <w:hyperlink w:anchor="_ENREF_248" w:tooltip="Savourey, 2003 #354" w:history="1">
        <w:r w:rsidR="00664BCA" w:rsidRPr="0002421C">
          <w:rPr>
            <w:noProof/>
          </w:rPr>
          <w:t>Savourey et al., 2003</w:t>
        </w:r>
      </w:hyperlink>
      <w:r w:rsidR="003735D8" w:rsidRPr="0002421C">
        <w:rPr>
          <w:noProof/>
        </w:rPr>
        <w:t>)</w:t>
      </w:r>
      <w:r w:rsidR="007713B9" w:rsidRPr="0002421C">
        <w:fldChar w:fldCharType="end"/>
      </w:r>
      <w:r w:rsidR="00F84AE6" w:rsidRPr="0002421C">
        <w:t>. These differences, may t</w:t>
      </w:r>
      <w:r w:rsidRPr="0002421C">
        <w:t>herefore account for the discrepancies observed</w:t>
      </w:r>
      <w:r w:rsidR="003B0D20" w:rsidRPr="0002421C">
        <w:t xml:space="preserve"> </w:t>
      </w:r>
      <w:r w:rsidR="00955716" w:rsidRPr="0002421C">
        <w:t>between the</w:t>
      </w:r>
      <w:r w:rsidR="00F84AE6" w:rsidRPr="0002421C">
        <w:t xml:space="preserve"> finding</w:t>
      </w:r>
      <w:r w:rsidR="00955716" w:rsidRPr="0002421C">
        <w:t>s</w:t>
      </w:r>
      <w:r w:rsidR="00F84AE6" w:rsidRPr="0002421C">
        <w:t xml:space="preserve"> of the present s</w:t>
      </w:r>
      <w:r w:rsidR="003668B2" w:rsidRPr="0002421C">
        <w:t>tudy and those of Martinez and co-workers</w:t>
      </w:r>
      <w:r w:rsidR="00F84AE6" w:rsidRPr="0002421C">
        <w:t>.</w:t>
      </w:r>
      <w:r w:rsidRPr="0002421C">
        <w:t xml:space="preserve"> </w:t>
      </w:r>
    </w:p>
    <w:p w14:paraId="6951D57C" w14:textId="5C5A7F84" w:rsidR="00DA05B9" w:rsidRPr="0002421C" w:rsidRDefault="00DA05B9" w:rsidP="006C7E19">
      <w:r w:rsidRPr="0002421C">
        <w:t xml:space="preserve">Dyslipidemia is a risk factor for obesity </w:t>
      </w:r>
      <w:r w:rsidR="007713B9" w:rsidRPr="0002421C">
        <w:fldChar w:fldCharType="begin">
          <w:fldData xml:space="preserve">PEVuZE5vdGU+PENpdGU+PEF1dGhvcj5BbmRlcnNvbjwvQXV0aG9yPjxZZWFyPjIwMDE8L1llYXI+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cmU8L2FiYnItMT48L2FsdC1wZXJpb2RpY2FsPjxwYWdlcz42MzUtNjQzPC9wYWdlcz48dm9sdW1l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==
</w:fldData>
        </w:fldChar>
      </w:r>
      <w:r w:rsidR="00664BCA">
        <w:instrText xml:space="preserve"> ADDIN EN.CITE </w:instrText>
      </w:r>
      <w:r w:rsidR="00664BCA">
        <w:fldChar w:fldCharType="begin">
          <w:fldData xml:space="preserve">PEVuZE5vdGU+PENpdGU+PEF1dGhvcj5BbmRlcnNvbjwvQXV0aG9yPjxZZWFyPjIwMDE8L1llYXI+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cmU8L2FiYnItMT48L2FsdC1wZXJpb2RpY2FsPjxwYWdlcz42MzUtNjQzPC9wYWdlcz48dm9sdW1l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==
</w:fldData>
        </w:fldChar>
      </w:r>
      <w:r w:rsidR="00664BCA">
        <w:instrText xml:space="preserve"> ADDIN EN.CITE.DATA </w:instrText>
      </w:r>
      <w:r w:rsidR="00664BCA">
        <w:fldChar w:fldCharType="end"/>
      </w:r>
      <w:r w:rsidR="007713B9" w:rsidRPr="0002421C">
        <w:fldChar w:fldCharType="separate"/>
      </w:r>
      <w:r w:rsidR="00EB552B">
        <w:rPr>
          <w:noProof/>
        </w:rPr>
        <w:t>(</w:t>
      </w:r>
      <w:hyperlink w:anchor="_ENREF_8" w:tooltip="Anderson, 2001 #10" w:history="1">
        <w:r w:rsidR="00664BCA">
          <w:rPr>
            <w:noProof/>
          </w:rPr>
          <w:t>Anderson &amp; Konz, 2001b</w:t>
        </w:r>
      </w:hyperlink>
      <w:r w:rsidR="00EB552B">
        <w:rPr>
          <w:noProof/>
        </w:rPr>
        <w:t xml:space="preserve">; </w:t>
      </w:r>
      <w:hyperlink w:anchor="_ENREF_34" w:tooltip="Brown, 2000 #13" w:history="1">
        <w:r w:rsidR="00664BCA">
          <w:rPr>
            <w:noProof/>
          </w:rPr>
          <w:t>Brown, et al., 2000</w:t>
        </w:r>
      </w:hyperlink>
      <w:r w:rsidR="00EB552B">
        <w:rPr>
          <w:noProof/>
        </w:rPr>
        <w:t xml:space="preserve">; </w:t>
      </w:r>
      <w:hyperlink w:anchor="_ENREF_152" w:tooltip="Kopelman, 2000 #12" w:history="1">
        <w:r w:rsidR="00664BCA">
          <w:rPr>
            <w:noProof/>
          </w:rPr>
          <w:t>Kopelman, 2000</w:t>
        </w:r>
      </w:hyperlink>
      <w:r w:rsidR="00EB552B">
        <w:rPr>
          <w:noProof/>
        </w:rPr>
        <w:t>)</w:t>
      </w:r>
      <w:r w:rsidR="007713B9" w:rsidRPr="0002421C">
        <w:fldChar w:fldCharType="end"/>
      </w:r>
      <w:r w:rsidRPr="0002421C">
        <w:t xml:space="preserve"> and may be important in the relationship of BMI to increased risk of </w:t>
      </w:r>
      <w:r w:rsidRPr="0002421C">
        <w:lastRenderedPageBreak/>
        <w:t xml:space="preserve">heart disease </w:t>
      </w:r>
      <w:r w:rsidR="007713B9" w:rsidRPr="0002421C">
        <w:fldChar w:fldCharType="begin"/>
      </w:r>
      <w:r w:rsidRPr="0002421C">
        <w:instrText xml:space="preserve"> ADDIN EN.CITE &lt;EndNote&gt;&lt;Cite&gt;&lt;Author&gt;Bray&lt;/Author&gt;&lt;Year&gt;2004&lt;/Year&gt;&lt;RecNum&gt;360&lt;/RecNum&gt;&lt;DisplayText&gt;(Bray, 2004)&lt;/DisplayText&gt;&lt;record&gt;&lt;rec-number&gt;360&lt;/rec-number&gt;&lt;foreign-keys&gt;&lt;key app="EN" db-id="sw5f5fersv25dpepzwd5tvw85xxfx2wrtprz"&gt;360&lt;/key&gt;&lt;/foreign-keys&gt;&lt;ref-type name="Journal Article"&gt;17&lt;/ref-type&gt;&lt;contributors&gt;&lt;authors&gt;&lt;author&gt;Bray, G. A.&lt;/author&gt;&lt;/authors&gt;&lt;/contributors&gt;&lt;auth-address&gt;Pennington Biomedical Research Center, Baton Rouge, Louisiana 70808, USA. brayga@pbrc.edu&lt;/auth-address&gt;&lt;titles&gt;&lt;title&gt;Medical consequences of obesity&lt;/title&gt;&lt;secondary-title&gt;The Journal of clinical endocrinology and metabolism&lt;/secondary-title&gt;&lt;alt-title&gt;J Clin Endocrinol Metab&lt;/alt-title&gt;&lt;/titles&gt;&lt;periodical&gt;&lt;full-title&gt;The Journal of clinical endocrinology and metabolism&lt;/full-title&gt;&lt;abbr-1&gt;J Clin Endocrinol Metab&lt;/abbr-1&gt;&lt;/periodical&gt;&lt;alt-periodical&gt;&lt;full-title&gt;The Journal of clinical endocrinology and metabolism&lt;/full-title&gt;&lt;abbr-1&gt;J Clin Endocrinol Metab&lt;/abbr-1&gt;&lt;/alt-periodical&gt;&lt;pages&gt;2583-9&lt;/pages&gt;&lt;volume&gt;89&lt;/volume&gt;&lt;number&gt;6&lt;/number&gt;&lt;edition&gt;2004/06/08&lt;/edition&gt;&lt;keywords&gt;&lt;keyword&gt;Adipose Tissue/*physiopathology&lt;/keyword&gt;&lt;keyword&gt;Comorbidity&lt;/keyword&gt;&lt;keyword&gt;Humans&lt;/keyword&gt;&lt;keyword&gt;Obesity/*epidemiology/*physiopathology&lt;/keyword&gt;&lt;keyword&gt;Risk Factors&lt;/keyword&gt;&lt;/keywords&gt;&lt;dates&gt;&lt;year&gt;2004&lt;/year&gt;&lt;pub-dates&gt;&lt;date&gt;Jun&lt;/date&gt;&lt;/pub-dates&gt;&lt;/dates&gt;&lt;isbn&gt;0021-972X (Print)&amp;#xD;0021-972X (Linking)&lt;/isbn&gt;&lt;accession-num&gt;15181027&lt;/accession-num&gt;&lt;urls&gt;&lt;related-urls&gt;&lt;url&gt;http://www.ncbi.nlm.nih.gov/pubmed/15181027&lt;/url&gt;&lt;/related-urls&gt;&lt;/urls&gt;&lt;electronic-resource-num&gt;10.1210/jc.2004-0535&lt;/electronic-resource-num&gt;&lt;language&gt;eng&lt;/language&gt;&lt;/record&gt;&lt;/Cite&gt;&lt;/EndNote&gt;</w:instrText>
      </w:r>
      <w:r w:rsidR="007713B9" w:rsidRPr="0002421C">
        <w:fldChar w:fldCharType="separate"/>
      </w:r>
      <w:r w:rsidRPr="0002421C">
        <w:rPr>
          <w:noProof/>
        </w:rPr>
        <w:t>(</w:t>
      </w:r>
      <w:hyperlink w:anchor="_ENREF_33" w:tooltip="Bray, 2004 #360" w:history="1">
        <w:r w:rsidR="00664BCA" w:rsidRPr="0002421C">
          <w:rPr>
            <w:noProof/>
          </w:rPr>
          <w:t>Bray, 2004</w:t>
        </w:r>
      </w:hyperlink>
      <w:r w:rsidRPr="0002421C">
        <w:rPr>
          <w:noProof/>
        </w:rPr>
        <w:t>)</w:t>
      </w:r>
      <w:r w:rsidR="007713B9" w:rsidRPr="0002421C">
        <w:fldChar w:fldCharType="end"/>
      </w:r>
      <w:r w:rsidRPr="0002421C">
        <w:t xml:space="preserve">. Important indicators in this relationship include HDL and LDL, both a low HDL and high LDL indicate a greater risk of developing cardiovascular problems </w:t>
      </w:r>
      <w:r w:rsidR="007713B9" w:rsidRPr="0002421C">
        <w:fldChar w:fldCharType="begin"/>
      </w:r>
      <w:r w:rsidRPr="0002421C">
        <w:instrText xml:space="preserve"> ADDIN EN.CITE &lt;EndNote&gt;&lt;Cite&gt;&lt;Author&gt;Armstrong&lt;/Author&gt;&lt;Year&gt;2006&lt;/Year&gt;&lt;RecNum&gt;369&lt;/RecNum&gt;&lt;DisplayText&gt;(Armstrong et al., 2006)&lt;/DisplayText&gt;&lt;record&gt;&lt;rec-number&gt;369&lt;/rec-number&gt;&lt;foreign-keys&gt;&lt;key app="EN" db-id="sw5f5fersv25dpepzwd5tvw85xxfx2wrtprz"&gt;369&lt;/key&gt;&lt;/foreign-keys&gt;&lt;ref-type name="Book"&gt;6&lt;/ref-type&gt;&lt;contributors&gt;&lt;authors&gt;&lt;author&gt;Armstrong, L.&lt;/author&gt;&lt;author&gt;Balady, G.J.&lt;/author&gt;&lt;author&gt;Berry, M.J.&lt;/author&gt;&lt;author&gt;Davis, S.E.&lt;/author&gt;&lt;author&gt;Davy, B.M.&lt;/author&gt;&lt;author&gt;Davy, K.P.&lt;/author&gt;&lt;author&gt;Franklin, B.A.&lt;/author&gt;&lt;author&gt;Gordon, N.F.&lt;/author&gt;&lt;author&gt;Lee, I-M.&lt;/author&gt;&lt;author&gt;McConnell, T.&lt;/author&gt;&lt;author&gt;Myers, J.N.&lt;/author&gt;&lt;author&gt;Pizza, F.X.&lt;/author&gt;&lt;author&gt;Rowland, T.W.&lt;/author&gt;&lt;author&gt;Stewart, K.&lt;/author&gt;&lt;author&gt;Thompson, P.D.&lt;/author&gt;&lt;author&gt;Wallace, J.P.&lt;/author&gt;&lt;/authors&gt;&lt;secondary-authors&gt;&lt;author&gt;Whaley, M.H.&lt;/author&gt;&lt;/secondary-authors&gt;&lt;/contributors&gt;&lt;titles&gt;&lt;title&gt;ACSM&amp;apos;s guidelines for exercise testing and prescription&lt;/title&gt;&lt;/titles&gt;&lt;edition&gt;Seventh&lt;/edition&gt;&lt;section&gt;45&lt;/section&gt;&lt;dates&gt;&lt;year&gt;2006&lt;/year&gt;&lt;/dates&gt;&lt;pub-location&gt;London&lt;/pub-location&gt;&lt;publisher&gt;Lippincott Williams and Wilkins&lt;/publisher&gt;&lt;urls&gt;&lt;/urls&gt;&lt;/record&gt;&lt;/Cite&gt;&lt;/EndNote&gt;</w:instrText>
      </w:r>
      <w:r w:rsidR="007713B9" w:rsidRPr="0002421C">
        <w:fldChar w:fldCharType="separate"/>
      </w:r>
      <w:r w:rsidRPr="0002421C">
        <w:rPr>
          <w:noProof/>
        </w:rPr>
        <w:t>(</w:t>
      </w:r>
      <w:hyperlink w:anchor="_ENREF_11" w:tooltip="Armstrong, 2006 #369" w:history="1">
        <w:r w:rsidR="00664BCA" w:rsidRPr="0002421C">
          <w:rPr>
            <w:noProof/>
          </w:rPr>
          <w:t>Armstrong et al., 2006</w:t>
        </w:r>
      </w:hyperlink>
      <w:r w:rsidRPr="0002421C">
        <w:rPr>
          <w:noProof/>
        </w:rPr>
        <w:t>)</w:t>
      </w:r>
      <w:r w:rsidR="007713B9" w:rsidRPr="0002421C">
        <w:fldChar w:fldCharType="end"/>
      </w:r>
      <w:r w:rsidRPr="0002421C">
        <w:t xml:space="preserve"> and thus any improvements are of benefit to an individual. In the present study IHE had no effect on LDL or HDL which is consistent with previous literature </w:t>
      </w:r>
      <w:r w:rsidR="00F84AE6" w:rsidRPr="0002421C">
        <w:t>reporting</w:t>
      </w:r>
      <w:r w:rsidRPr="0002421C">
        <w:t xml:space="preserve"> no changes in HDL or LDL following IHT </w:t>
      </w:r>
      <w:r w:rsidR="007713B9" w:rsidRPr="0002421C">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22" w:tooltip="Haufe, 2008 #78" w:history="1">
        <w:r w:rsidR="00664BCA" w:rsidRPr="0002421C">
          <w:rPr>
            <w:noProof/>
          </w:rPr>
          <w:t>Haufe, et al., 2008</w:t>
        </w:r>
      </w:hyperlink>
      <w:r w:rsidR="006E7CC7" w:rsidRPr="0002421C">
        <w:rPr>
          <w:noProof/>
        </w:rPr>
        <w:t xml:space="preserve">; </w:t>
      </w:r>
      <w:hyperlink w:anchor="_ENREF_295" w:tooltip="Wiesner, 2010 #139" w:history="1">
        <w:r w:rsidR="00664BCA" w:rsidRPr="0002421C">
          <w:rPr>
            <w:noProof/>
          </w:rPr>
          <w:t>Wiesner, et al., 2010</w:t>
        </w:r>
      </w:hyperlink>
      <w:r w:rsidR="006E7CC7" w:rsidRPr="0002421C">
        <w:rPr>
          <w:noProof/>
        </w:rPr>
        <w:t>)</w:t>
      </w:r>
      <w:r w:rsidR="007713B9" w:rsidRPr="0002421C">
        <w:fldChar w:fldCharType="end"/>
      </w:r>
      <w:r w:rsidRPr="0002421C">
        <w:t xml:space="preserve">. </w:t>
      </w:r>
      <w:r w:rsidR="00161937" w:rsidRPr="0002421C">
        <w:t xml:space="preserve">In addition, no change was seen </w:t>
      </w:r>
      <w:r w:rsidR="00712916" w:rsidRPr="0002421C">
        <w:t>in the ratio between TC and HDL</w:t>
      </w:r>
      <w:r w:rsidR="00161937" w:rsidRPr="0002421C">
        <w:t xml:space="preserve"> which has also been shown to be an important predictor of heart disease risk</w:t>
      </w:r>
      <w:r w:rsidR="00057C5A" w:rsidRPr="0002421C">
        <w:t xml:space="preserve"> </w:t>
      </w:r>
      <w:r w:rsidR="007713B9" w:rsidRPr="0002421C">
        <w:fldChar w:fldCharType="begin">
          <w:fldData xml:space="preserve">PEVuZE5vdGU+PENpdGU+PEF1dGhvcj5MZW1pZXV4PC9BdXRob3I+PFllYXI+MjAwMTwvWWVhcj48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</w:fldData>
        </w:fldChar>
      </w:r>
      <w:r w:rsidR="00057C5A" w:rsidRPr="0002421C">
        <w:instrText xml:space="preserve"> ADDIN EN.CITE </w:instrText>
      </w:r>
      <w:r w:rsidR="007713B9" w:rsidRPr="0002421C">
        <w:fldChar w:fldCharType="begin">
          <w:fldData xml:space="preserve">PEVuZE5vdGU+PENpdGU+PEF1dGhvcj5MZW1pZXV4PC9BdXRob3I+PFllYXI+MjAwMTwvWWVhcj48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</w:fldData>
        </w:fldChar>
      </w:r>
      <w:r w:rsidR="00057C5A" w:rsidRPr="0002421C">
        <w:instrText xml:space="preserve"> ADDIN EN.CITE.DATA </w:instrText>
      </w:r>
      <w:r w:rsidR="007713B9" w:rsidRPr="0002421C">
        <w:fldChar w:fldCharType="end"/>
      </w:r>
      <w:r w:rsidR="007713B9" w:rsidRPr="0002421C">
        <w:fldChar w:fldCharType="separate"/>
      </w:r>
      <w:r w:rsidR="00057C5A" w:rsidRPr="0002421C">
        <w:rPr>
          <w:noProof/>
        </w:rPr>
        <w:t>(</w:t>
      </w:r>
      <w:hyperlink w:anchor="_ENREF_159" w:tooltip="Lemieux, 2001 #531" w:history="1">
        <w:r w:rsidR="00664BCA" w:rsidRPr="0002421C">
          <w:rPr>
            <w:noProof/>
          </w:rPr>
          <w:t>Lemieux et al., 2001</w:t>
        </w:r>
      </w:hyperlink>
      <w:r w:rsidR="00057C5A" w:rsidRPr="0002421C">
        <w:rPr>
          <w:noProof/>
        </w:rPr>
        <w:t>)</w:t>
      </w:r>
      <w:r w:rsidR="007713B9" w:rsidRPr="0002421C">
        <w:fldChar w:fldCharType="end"/>
      </w:r>
      <w:r w:rsidR="00057C5A" w:rsidRPr="0002421C">
        <w:t xml:space="preserve">. It is possible that no change in the </w:t>
      </w:r>
      <w:r w:rsidR="00712916" w:rsidRPr="0002421C">
        <w:t>TC/HDL</w:t>
      </w:r>
      <w:r w:rsidR="00057C5A" w:rsidRPr="0002421C">
        <w:t xml:space="preserve"> ratio value was observed as initial values were </w:t>
      </w:r>
      <w:r w:rsidR="00623DC7" w:rsidRPr="0002421C">
        <w:t xml:space="preserve">already </w:t>
      </w:r>
      <w:r w:rsidR="00057C5A" w:rsidRPr="0002421C">
        <w:t>within the normal range</w:t>
      </w:r>
      <w:r w:rsidR="00EB552B">
        <w:t xml:space="preserve"> [</w:t>
      </w:r>
      <w:r w:rsidR="00B7687E" w:rsidRPr="0002421C">
        <w:t>between 3.5:1 and 5:1</w:t>
      </w:r>
      <w:r w:rsidR="00EB552B">
        <w:t xml:space="preserve"> </w:t>
      </w:r>
      <w:r w:rsidR="007713B9">
        <w:fldChar w:fldCharType="begin"/>
      </w:r>
      <w:r w:rsidR="00EB552B">
        <w:instrText xml:space="preserve"> ADDIN EN.CITE &lt;EndNote&gt;&lt;Cite&gt;&lt;Author&gt;Kinosian&lt;/Author&gt;&lt;Year&gt;1994&lt;/Year&gt;&lt;RecNum&gt;784&lt;/RecNum&gt;&lt;DisplayText&gt;(Kinosian et al., 1994)&lt;/DisplayText&gt;&lt;record&gt;&lt;rec-number&gt;784&lt;/rec-number&gt;&lt;foreign-keys&gt;&lt;key app="EN" db-id="w0faavspdw05dfetpesxde0mtsw0ps2wxwxt"&gt;784&lt;/key&gt;&lt;/foreign-keys&gt;&lt;ref-type name="Journal Article"&gt;17&lt;/ref-type&gt;&lt;contributors&gt;&lt;authors&gt;&lt;author&gt;Kinosian, B.&lt;/author&gt;&lt;author&gt;Glick, H.&lt;/author&gt;&lt;author&gt;Garland, G.&lt;/author&gt;&lt;/authors&gt;&lt;/contributors&gt;&lt;auth-address&gt;Kinosian, B&amp;#xD;Univ Penn,Ralston Penn Ctr,Div Gen Internal Med,Room 230,3615 Chestnut St,Philadelphia,Pa 19104, USA&amp;#xD;Univ Penn,Ralston Penn Ctr,Div Gen Internal Med,Room 230,3615 Chestnut St,Philadelphia,Pa 19104, USA&amp;#xD;Univ Penn,Dept Econ,Philadelphia,Pa 19104&amp;#xD;Dept Vet Affairs Med Ctr,Philadelphia,Pa 19104&lt;/auth-address&gt;&lt;titles&gt;&lt;title&gt;Cholesterol and coronary heart disease: predicting risks by levels and ratios&lt;/title&gt;&lt;secondary-title&gt;Annals of Internal Medicine&lt;/secondary-title&gt;&lt;alt-title&gt;Ann Intern Med&lt;/alt-title&gt;&lt;/titles&gt;&lt;periodical&gt;&lt;full-title&gt;Annals of Internal Medicine&lt;/full-title&gt;&lt;abbr-1&gt;Ann Intern Med&lt;/abbr-1&gt;&lt;/periodical&gt;&lt;alt-periodical&gt;&lt;full-title&gt;Annals of Internal Medicine&lt;/full-title&gt;&lt;abbr-1&gt;Ann Intern Med&lt;/abbr-1&gt;&lt;/alt-periodical&gt;&lt;pages&gt;641-647&lt;/pages&gt;&lt;volume&gt;121&lt;/volume&gt;&lt;number&gt;9&lt;/number&gt;&lt;keywords&gt;&lt;keyword&gt;coronary disease&lt;/keyword&gt;&lt;keyword&gt;cholesterol&lt;/keyword&gt;&lt;keyword&gt;lipoproteins, hdl cholesterol&lt;/keyword&gt;&lt;keyword&gt;lipoproteins, ldl cholesterol&lt;/keyword&gt;&lt;keyword&gt;practice guidelines&lt;/keyword&gt;&lt;keyword&gt;density lipoprotein cholesterol&lt;/keyword&gt;&lt;keyword&gt;cardiovascular-disease&lt;/keyword&gt;&lt;keyword&gt;prevalence&lt;/keyword&gt;&lt;keyword&gt;women&lt;/keyword&gt;&lt;keyword&gt;fat&lt;/keyword&gt;&lt;/keywords&gt;&lt;dates&gt;&lt;year&gt;1994&lt;/year&gt;&lt;pub-dates&gt;&lt;date&gt;Nov 1&lt;/date&gt;&lt;/pub-dates&gt;&lt;/dates&gt;&lt;isbn&gt;0003-4819&lt;/isbn&gt;&lt;accession-num&gt;WOS:A1994PN45000002&lt;/accession-num&gt;&lt;urls&gt;&lt;related-urls&gt;&lt;url&gt;&amp;lt;Go to ISI&amp;gt;://WOS:A1994PN45000002&lt;/url&gt;&lt;/related-urls&gt;&lt;/urls&gt;&lt;language&gt;English&lt;/language&gt;&lt;/record&gt;&lt;/Cite&gt;&lt;/EndNote&gt;</w:instrText>
      </w:r>
      <w:r w:rsidR="007713B9">
        <w:fldChar w:fldCharType="separate"/>
      </w:r>
      <w:r w:rsidR="00EB552B">
        <w:rPr>
          <w:noProof/>
        </w:rPr>
        <w:t>(</w:t>
      </w:r>
      <w:hyperlink w:anchor="_ENREF_148" w:tooltip="Kinosian, 1994 #784" w:history="1">
        <w:r w:rsidR="00664BCA">
          <w:rPr>
            <w:noProof/>
          </w:rPr>
          <w:t>Kinosian et al., 1994</w:t>
        </w:r>
      </w:hyperlink>
      <w:r w:rsidR="00EB552B">
        <w:rPr>
          <w:noProof/>
        </w:rPr>
        <w:t>)</w:t>
      </w:r>
      <w:r w:rsidR="007713B9">
        <w:fldChar w:fldCharType="end"/>
      </w:r>
      <w:r w:rsidR="00EB552B">
        <w:t>]</w:t>
      </w:r>
      <w:r w:rsidR="00FD1878" w:rsidRPr="0002421C">
        <w:t>.</w:t>
      </w:r>
      <w:r w:rsidR="00057C5A" w:rsidRPr="0002421C">
        <w:t xml:space="preserve"> </w:t>
      </w:r>
    </w:p>
    <w:p w14:paraId="0377ED1D" w14:textId="1EDB7182" w:rsidR="00DA05B9" w:rsidRPr="0002421C" w:rsidRDefault="00DA05B9" w:rsidP="006C7E19">
      <w:r w:rsidRPr="0002421C">
        <w:t xml:space="preserve">In an attempt to elucidate the mechanisms which may underpin the benefits of IHE, Workmann and Bassett </w:t>
      </w:r>
      <w:r w:rsidR="007713B9" w:rsidRPr="0002421C">
        <w:fldChar w:fldCharType="begin"/>
      </w:r>
      <w:r w:rsidRPr="0002421C">
        <w:instrText xml:space="preserve"> ADDIN EN.CITE &lt;EndNote&gt;&lt;Cite ExcludeAuth="1"&gt;&lt;Author&gt;Workman&lt;/Author&gt;&lt;Year&gt;2012&lt;/Year&gt;&lt;RecNum&gt;327&lt;/RecNum&gt;&lt;DisplayText&gt;(2012)&lt;/DisplayText&gt;&lt;record&gt;&lt;rec-number&gt;327&lt;/rec-number&gt;&lt;foreign-keys&gt;&lt;key app="EN" db-id="sw5f5fersv25dpepzwd5tvw85xxfx2wrtprz"&gt;327&lt;/key&gt;&lt;/foreign-keys&gt;&lt;ref-type name="Journal Article"&gt;17&lt;/ref-type&gt;&lt;contributors&gt;&lt;authors&gt;&lt;author&gt;Workman, C.&lt;/author&gt;&lt;author&gt;Basset, F. A.&lt;/author&gt;&lt;/authors&gt;&lt;/contributors&gt;&lt;auth-address&gt;Basset, FA&amp;#xD;Mem Univ Newfoundland, Sch Human Kinet &amp;amp; Recreat, St John, NF A1C 5S7, Canada&amp;#xD;Mem Univ Newfoundland, Sch Human Kinet &amp;amp; Recreat, St John, NF A1C 5S7, Canada&amp;#xD;Mem Univ Newfoundland, Sch Human Kinet &amp;amp; Recreat, St John, NF A1C 5S7, Canada&lt;/auth-address&gt;&lt;titles&gt;&lt;title&gt;Post-metabolic response to passive normobaric hypoxic exposure in sedendary overweight males: a pilot study&lt;/title&gt;&lt;secondary-title&gt;Nutrition &amp;amp; Metabolism&lt;/secondary-title&gt;&lt;alt-title&gt;Nutr Metab&lt;/alt-title&gt;&lt;/titles&gt;&lt;periodical&gt;&lt;full-title&gt;Nutrition &amp;amp; Metabolism&lt;/full-title&gt;&lt;abbr-1&gt;Nutr Metab&lt;/abbr-1&gt;&lt;/periodical&gt;&lt;alt-periodical&gt;&lt;full-title&gt;Nutrition &amp;amp; Metabolism&lt;/full-title&gt;&lt;abbr-1&gt;Nutr Metab&lt;/abbr-1&gt;&lt;/alt-periodical&gt;&lt;pages&gt;103&lt;/pages&gt;&lt;volume&gt;9&lt;/volume&gt;&lt;keywords&gt;&lt;keyword&gt;metabolic rate&lt;/keyword&gt;&lt;keyword&gt;indirect calorimetry&lt;/keyword&gt;&lt;keyword&gt;substrate partitioning&lt;/keyword&gt;&lt;keyword&gt;hypoxia&lt;/keyword&gt;&lt;keyword&gt;intermittent hypoxia&lt;/keyword&gt;&lt;keyword&gt;indirect calorimetry&lt;/keyword&gt;&lt;keyword&gt;body composition&lt;/keyword&gt;&lt;keyword&gt;skeletal-muscle&lt;/keyword&gt;&lt;keyword&gt;high altitudes&lt;/keyword&gt;&lt;keyword&gt;exercise&lt;/keyword&gt;&lt;keyword&gt;performance&lt;/keyword&gt;&lt;keyword&gt;oxidation&lt;/keyword&gt;&lt;keyword&gt;humans&lt;/keyword&gt;&lt;keyword&gt;energy&lt;/keyword&gt;&lt;/keywords&gt;&lt;dates&gt;&lt;year&gt;2012&lt;/year&gt;&lt;pub-dates&gt;&lt;date&gt;Nov 16&lt;/date&gt;&lt;/pub-dates&gt;&lt;/dates&gt;&lt;isbn&gt;1743-7075&lt;/isbn&gt;&lt;accession-num&gt;ISI:000314537900001&lt;/accession-num&gt;&lt;urls&gt;&lt;related-urls&gt;&lt;url&gt;&amp;lt;Go to ISI&amp;gt;://000314537900001&lt;/url&gt;&lt;/related-urls&gt;&lt;/urls&gt;&lt;electronic-resource-num&gt;Artn 103&amp;#xD;Doi 10.1186/1743-7075-9-103&lt;/electronic-resource-num&gt;&lt;language&gt;English&lt;/language&gt;&lt;/record&gt;&lt;/Cite&gt;&lt;/EndNote&gt;</w:instrText>
      </w:r>
      <w:r w:rsidR="007713B9" w:rsidRPr="0002421C">
        <w:fldChar w:fldCharType="separate"/>
      </w:r>
      <w:r w:rsidRPr="0002421C">
        <w:rPr>
          <w:noProof/>
        </w:rPr>
        <w:t>(</w:t>
      </w:r>
      <w:hyperlink w:anchor="_ENREF_297" w:tooltip="Workman, 2012 #327" w:history="1">
        <w:r w:rsidR="00664BCA" w:rsidRPr="0002421C">
          <w:rPr>
            <w:noProof/>
          </w:rPr>
          <w:t>2012</w:t>
        </w:r>
      </w:hyperlink>
      <w:r w:rsidRPr="0002421C">
        <w:rPr>
          <w:noProof/>
        </w:rPr>
        <w:t>)</w:t>
      </w:r>
      <w:r w:rsidR="007713B9" w:rsidRPr="0002421C">
        <w:fldChar w:fldCharType="end"/>
      </w:r>
      <w:r w:rsidRPr="0002421C">
        <w:t xml:space="preserve"> examined the post metabolic response to passive normobaric hypoxia. In this study they demonstrated that there was a shift in substrate utilisation towards lipid sources with a singular three hour exposure to hypoxia and following seven consecutive normobaric hypoxic exposures in overweight males (BMI ≈ 28 kg·m</w:t>
      </w:r>
      <w:r w:rsidRPr="0002421C">
        <w:rPr>
          <w:vertAlign w:val="superscript"/>
        </w:rPr>
        <w:t>2</w:t>
      </w:r>
      <w:r w:rsidRPr="0002421C">
        <w:t xml:space="preserve">). </w:t>
      </w:r>
      <w:r w:rsidR="00F84AE6" w:rsidRPr="0002421C">
        <w:t>T</w:t>
      </w:r>
      <w:r w:rsidRPr="0002421C">
        <w:t>he present study</w:t>
      </w:r>
      <w:r w:rsidR="00F84AE6" w:rsidRPr="0002421C">
        <w:t xml:space="preserve"> observed</w:t>
      </w:r>
      <w:r w:rsidRPr="0002421C">
        <w:t xml:space="preserve"> no shift in substrate </w:t>
      </w:r>
      <w:r w:rsidR="00955716" w:rsidRPr="0002421C">
        <w:t>utilisation following the 12 normobaric</w:t>
      </w:r>
      <w:r w:rsidRPr="0002421C">
        <w:t xml:space="preserve"> hypoxic exposures, as demonstrated by respiratory exchange ratio, which may suggest that this response is only sustained short-term. Alternatively, Workmann and colleague may have observed an increase as a direct immediate response to hypox</w:t>
      </w:r>
      <w:r w:rsidR="003B0D20" w:rsidRPr="0002421C">
        <w:t>ic exposure since</w:t>
      </w:r>
      <w:r w:rsidRPr="0002421C">
        <w:t xml:space="preserve"> metabolic rate was attained immediately following the final exposure and thus</w:t>
      </w:r>
      <w:r w:rsidR="009F7A16" w:rsidRPr="0002421C">
        <w:t xml:space="preserve"> their results could be linked to the increase in respiration rate often observed with acute exposures to hypoxia</w:t>
      </w:r>
      <w:r w:rsidR="0039656E" w:rsidRPr="0002421C">
        <w:t xml:space="preserve"> </w:t>
      </w:r>
      <w:r w:rsidR="007713B9" w:rsidRPr="0002421C">
        <w:fldChar w:fldCharType="begin"/>
      </w:r>
      <w:r w:rsidR="0039656E" w:rsidRPr="0002421C">
        <w:instrText xml:space="preserve"> ADDIN EN.CITE &lt;EndNote&gt;&lt;Cite&gt;&lt;Author&gt;Armstrong&lt;/Author&gt;&lt;Year&gt;2000&lt;/Year&gt;&lt;RecNum&gt;550&lt;/RecNum&gt;&lt;DisplayText&gt;(Armstrong, 2000)&lt;/DisplayText&gt;&lt;record&gt;&lt;rec-number&gt;550&lt;/rec-number&gt;&lt;foreign-keys&gt;&lt;key app="EN" db-id="sw5f5fersv25dpepzwd5tvw85xxfx2wrtprz"&gt;550&lt;/key&gt;&lt;/foreign-keys&gt;&lt;ref-type name="Book"&gt;6&lt;/ref-type&gt;&lt;contributors&gt;&lt;authors&gt;&lt;author&gt;Armstrong, L.E.&lt;/author&gt;&lt;/authors&gt;&lt;/contributors&gt;&lt;titles&gt;&lt;title&gt;Performing in extreme environments&lt;/title&gt;&lt;/titles&gt;&lt;dates&gt;&lt;year&gt;2000&lt;/year&gt;&lt;/dates&gt;&lt;pub-location&gt;Leeds&lt;/pub-location&gt;&lt;publisher&gt;Human Kinetics&lt;/publisher&gt;&lt;urls&gt;&lt;/urls&gt;&lt;/record&gt;&lt;/Cite&gt;&lt;/EndNote&gt;</w:instrText>
      </w:r>
      <w:r w:rsidR="007713B9" w:rsidRPr="0002421C">
        <w:fldChar w:fldCharType="separate"/>
      </w:r>
      <w:r w:rsidR="0039656E" w:rsidRPr="0002421C">
        <w:rPr>
          <w:noProof/>
        </w:rPr>
        <w:t>(</w:t>
      </w:r>
      <w:hyperlink w:anchor="_ENREF_12" w:tooltip="Armstrong, 2000 #550" w:history="1">
        <w:r w:rsidR="00664BCA" w:rsidRPr="0002421C">
          <w:rPr>
            <w:noProof/>
          </w:rPr>
          <w:t>Armstrong, 2000</w:t>
        </w:r>
      </w:hyperlink>
      <w:r w:rsidR="0039656E" w:rsidRPr="0002421C">
        <w:rPr>
          <w:noProof/>
        </w:rPr>
        <w:t>)</w:t>
      </w:r>
      <w:r w:rsidR="007713B9" w:rsidRPr="0002421C">
        <w:fldChar w:fldCharType="end"/>
      </w:r>
      <w:r w:rsidRPr="0002421C">
        <w:t>.</w:t>
      </w:r>
    </w:p>
    <w:p w14:paraId="2AD016B4" w14:textId="3EC55D17" w:rsidR="00DA05B9" w:rsidRPr="0002421C" w:rsidRDefault="00DA05B9" w:rsidP="006C7E19">
      <w:r w:rsidRPr="0002421C">
        <w:t>Saeed et al</w:t>
      </w:r>
      <w:r w:rsidR="003668B2" w:rsidRPr="0002421C">
        <w:t>.,</w:t>
      </w:r>
      <w:r w:rsidRPr="0002421C">
        <w:t xml:space="preserve"> </w:t>
      </w:r>
      <w:r w:rsidR="007713B9" w:rsidRPr="0002421C">
        <w:fldChar w:fldCharType="begin"/>
      </w:r>
      <w:r w:rsidR="00664BCA">
        <w:instrText xml:space="preserve"> ADDIN EN.CITE &lt;EndNote&gt;&lt;Cite ExcludeAuth="1"&gt;&lt;Author&gt;Saeed&lt;/Author&gt;&lt;Year&gt;2012&lt;/Year&gt;&lt;RecNum&gt;82&lt;/RecNum&gt;&lt;DisplayText&gt;(2012)&lt;/DisplayText&gt;&lt;record&gt;&lt;rec-number&gt;82&lt;/rec-number&gt;&lt;foreign-keys&gt;&lt;key app="EN" db-id="sw5f5fersv25dpepzwd5tvw85xxfx2wrtprz"&gt;82&lt;/key&gt;&lt;/foreign-keys&gt;&lt;ref-type name="Journal Article"&gt;17&lt;/ref-type&gt;&lt;contributors&gt;&lt;authors&gt;&lt;author&gt;Saeed, O.&lt;/author&gt;&lt;author&gt;Bhatia, V.&lt;/author&gt;&lt;author&gt;Formica, P.&lt;/author&gt;&lt;author&gt;Browne, A.&lt;/author&gt;&lt;author&gt;Aldrich, T. K.&lt;/author&gt;&lt;author&gt;Shin, J. J.&lt;/author&gt;&lt;author&gt;Maybaum, S.&lt;/author&gt;&lt;/authors&gt;&lt;/contributors&gt;&lt;auth-address&gt;Division of Cardiology, Department of Medicine, Montefiore Medical Center-Albert Einstein College of Medicine, New York, New York.&lt;/auth-address&gt;&lt;titles&gt;&lt;title&gt;Improved exercise performance and skeletal muscle strength after simulated altitude exposure: a novel approach for patients with chronic heart failure&lt;/title&gt;&lt;secondary-title&gt;Journal of Cardiac Failure&lt;/secondary-title&gt;&lt;alt-title&gt;J Card Fail&lt;/alt-title&gt;&lt;/titles&gt;&lt;periodical&gt;&lt;full-title&gt;Journal of cardiac failure&lt;/full-title&gt;&lt;abbr-1&gt;J Card Fail&lt;/abbr-1&gt;&lt;/periodical&gt;&lt;alt-periodical&gt;&lt;full-title&gt;Journal of cardiac failure&lt;/full-title&gt;&lt;abbr-1&gt;J Card Fail&lt;/abbr-1&gt;&lt;/alt-periodical&gt;&lt;pages&gt;387-91&lt;/pages&gt;&lt;volume&gt;18&lt;/volume&gt;&lt;number&gt;5&lt;/number&gt;&lt;edition&gt;2012/05/05&lt;/edition&gt;&lt;dates&gt;&lt;year&gt;2012&lt;/year&gt;&lt;pub-dates&gt;&lt;date&gt;May&lt;/date&gt;&lt;/pub-dates&gt;&lt;/dates&gt;&lt;isbn&gt;1532-8414 (Electronic)&amp;#xD;1071-9164 (Linking)&lt;/isbn&gt;&lt;accession-num&gt;22555269&lt;/accession-num&gt;&lt;urls&gt;&lt;related-urls&gt;&lt;url&gt;http://www.ncbi.nlm.nih.gov/pubmed/22555269&lt;/url&gt;&lt;/related-urls&gt;&lt;/urls&gt;&lt;electronic-resource-num&gt;10.1016/j.cardfail.2012.02.003&lt;/electronic-resource-num&gt;&lt;language&gt;eng&lt;/language&gt;&lt;/record&gt;&lt;/Cite&gt;&lt;/EndNote&gt;</w:instrText>
      </w:r>
      <w:r w:rsidR="007713B9" w:rsidRPr="0002421C">
        <w:fldChar w:fldCharType="separate"/>
      </w:r>
      <w:r w:rsidRPr="0002421C">
        <w:rPr>
          <w:noProof/>
        </w:rPr>
        <w:t>(</w:t>
      </w:r>
      <w:hyperlink w:anchor="_ENREF_243" w:tooltip="Saeed, 2012 #82" w:history="1">
        <w:r w:rsidR="00664BCA" w:rsidRPr="0002421C">
          <w:rPr>
            <w:noProof/>
          </w:rPr>
          <w:t>2012</w:t>
        </w:r>
      </w:hyperlink>
      <w:r w:rsidRPr="0002421C">
        <w:rPr>
          <w:noProof/>
        </w:rPr>
        <w:t>)</w:t>
      </w:r>
      <w:r w:rsidR="007713B9" w:rsidRPr="0002421C">
        <w:fldChar w:fldCharType="end"/>
      </w:r>
      <w:r w:rsidRPr="0002421C">
        <w:t xml:space="preserve"> reported improvements in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Pr="0002421C">
        <w:t xml:space="preserve"> and exercise time following 10 three to four hour hypoxic exposures over a 22 day period in patients presenting with chronic heart failure. T</w:t>
      </w:r>
      <w:r w:rsidR="00856DD5" w:rsidRPr="0002421C">
        <w:t xml:space="preserve">hese improvements were not replicated in the present study where </w:t>
      </w:r>
      <w:r w:rsidR="008003D1" w:rsidRPr="0002421C">
        <w:t>n</w:t>
      </w:r>
      <w:r w:rsidRPr="0002421C">
        <w:t>o significant change</w:t>
      </w:r>
      <w:r w:rsidR="00856DD5" w:rsidRPr="0002421C">
        <w:t xml:space="preserve"> was observed in</w:t>
      </w:r>
      <w:r w:rsidRPr="0002421C">
        <w:t xml:space="preserve"> </w:t>
      </w:r>
      <w:r w:rsidR="00856DD5" w:rsidRPr="0002421C">
        <w:t>SL</w:t>
      </w:r>
      <w:r w:rsidRPr="0002421C">
        <w:t xml:space="preserv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008003D1" w:rsidRPr="0002421C">
        <w:t xml:space="preserve"> values</w:t>
      </w:r>
      <w:r w:rsidRPr="0002421C">
        <w:t>. It is possible that the changes observed by Saeed and colleagues were the result of very poor cardio</w:t>
      </w:r>
      <w:r w:rsidR="005C167C">
        <w:t>-</w:t>
      </w:r>
      <w:r w:rsidRPr="0002421C">
        <w:t>respiratory fitness prior to IHE, allowing for greater initial improvements in aerobic capacity. In support of the present</w:t>
      </w:r>
      <w:r w:rsidR="00856DD5" w:rsidRPr="0002421C">
        <w:t xml:space="preserve"> study’s finding</w:t>
      </w:r>
      <w:r w:rsidRPr="0002421C">
        <w:t xml:space="preserve">s, no change in 6-minute walk test distance was reported following 14 days of exposure to continuous hypobaric hypoxia </w:t>
      </w:r>
      <w:r w:rsidR="007713B9" w:rsidRPr="0002421C">
        <w:fldChar w:fldCharType="begin"/>
      </w:r>
      <w:r w:rsidR="00664BCA">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Pr="0002421C">
        <w:rPr>
          <w:noProof/>
        </w:rPr>
        <w:t>(</w:t>
      </w:r>
      <w:hyperlink w:anchor="_ENREF_165" w:tooltip="Lippl, 2010 #18" w:history="1">
        <w:r w:rsidR="00664BCA" w:rsidRPr="0002421C">
          <w:rPr>
            <w:noProof/>
          </w:rPr>
          <w:t>Lippl, et al., 2010</w:t>
        </w:r>
      </w:hyperlink>
      <w:r w:rsidRPr="0002421C">
        <w:rPr>
          <w:noProof/>
        </w:rPr>
        <w:t>)</w:t>
      </w:r>
      <w:r w:rsidR="007713B9" w:rsidRPr="0002421C">
        <w:fldChar w:fldCharType="end"/>
      </w:r>
      <w:r w:rsidRPr="0002421C">
        <w:t>. Moreover, Rodríguez et al</w:t>
      </w:r>
      <w:r w:rsidR="003668B2" w:rsidRPr="0002421C">
        <w:t>.,</w:t>
      </w:r>
      <w:r w:rsidRPr="0002421C">
        <w:t xml:space="preserve"> </w:t>
      </w:r>
      <w:r w:rsidR="007713B9" w:rsidRPr="0002421C">
        <w:fldChar w:fldCharType="begin">
          <w:fldData xml:space="preserve">PEVuZE5vdGU+PENpdGUgRXhjbHVkZUF1dGg9IjEiPjxBdXRob3I+Um9kcmlndWV6PC9BdXRob3I+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</w:fldData>
        </w:fldChar>
      </w:r>
      <w:r w:rsidR="00664BCA">
        <w:instrText xml:space="preserve"> ADDIN EN.CITE </w:instrText>
      </w:r>
      <w:r w:rsidR="00664BCA">
        <w:fldChar w:fldCharType="begin">
          <w:fldData xml:space="preserve">PEVuZE5vdGU+PENpdGUgRXhjbHVkZUF1dGg9IjEiPjxBdXRob3I+Um9kcmlndWV6PC9BdXRob3I+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7" w:tooltip="Rodriguez, 2000 #350" w:history="1">
        <w:r w:rsidR="00664BCA" w:rsidRPr="0002421C">
          <w:rPr>
            <w:noProof/>
          </w:rPr>
          <w:t>2000</w:t>
        </w:r>
      </w:hyperlink>
      <w:r w:rsidRPr="0002421C">
        <w:rPr>
          <w:noProof/>
        </w:rPr>
        <w:t>)</w:t>
      </w:r>
      <w:r w:rsidR="007713B9" w:rsidRPr="0002421C">
        <w:fldChar w:fldCharType="end"/>
      </w:r>
      <w:r w:rsidRPr="0002421C">
        <w:t xml:space="preserve"> </w:t>
      </w:r>
      <w:r w:rsidR="00856DD5" w:rsidRPr="0002421C">
        <w:t xml:space="preserve">also </w:t>
      </w:r>
      <w:r w:rsidRPr="0002421C">
        <w:t>showed no significant improvement in cardio</w:t>
      </w:r>
      <w:r w:rsidR="005C167C">
        <w:t>-</w:t>
      </w:r>
      <w:r w:rsidRPr="0002421C">
        <w:t xml:space="preserve">respiratory fitness with intermittent hypobaric hypoxic </w:t>
      </w:r>
      <w:r w:rsidRPr="0002421C">
        <w:lastRenderedPageBreak/>
        <w:t>exposures. They concluded that the short duration of the hypoxic programme may not have been sufficient to allow the cardio</w:t>
      </w:r>
      <w:r w:rsidR="005C167C">
        <w:t>-</w:t>
      </w:r>
      <w:r w:rsidRPr="0002421C">
        <w:t>respiratory and metabolic changes to become apparent</w:t>
      </w:r>
      <w:r w:rsidR="008003D1" w:rsidRPr="0002421C">
        <w:t>,</w:t>
      </w:r>
      <w:r w:rsidRPr="0002421C">
        <w:t xml:space="preserve"> which could also explain the results of the present study since a similar protocol was adopted. </w:t>
      </w:r>
      <w:r w:rsidR="008003D1" w:rsidRPr="0002421C">
        <w:t xml:space="preserve">Additionally, there was no </w:t>
      </w:r>
      <w:r w:rsidR="007C3E5D" w:rsidRPr="0002421C">
        <w:t xml:space="preserve">difference between pre values for </w:t>
      </w:r>
      <w:r w:rsidR="008003D1" w:rsidRPr="0002421C">
        <w:t xml:space="preserve">hematocrit or haemoglobin </w:t>
      </w:r>
      <w:r w:rsidR="00856DD5" w:rsidRPr="0002421C">
        <w:t xml:space="preserve">values </w:t>
      </w:r>
      <w:r w:rsidR="007C3E5D" w:rsidRPr="0002421C">
        <w:t xml:space="preserve">providing evidence that the washout period was sufficient between the two trials. More importantly, </w:t>
      </w:r>
      <w:r w:rsidR="00B451A0" w:rsidRPr="0002421C">
        <w:t>there was</w:t>
      </w:r>
      <w:r w:rsidR="007C3E5D" w:rsidRPr="0002421C">
        <w:t xml:space="preserve"> no difference pre to post in either condition, which suggests that there was</w:t>
      </w:r>
      <w:r w:rsidR="00B451A0" w:rsidRPr="0002421C">
        <w:t xml:space="preserve"> </w:t>
      </w:r>
      <w:r w:rsidR="008003D1" w:rsidRPr="0002421C">
        <w:t>no</w:t>
      </w:r>
      <w:r w:rsidR="00B451A0" w:rsidRPr="0002421C">
        <w:t xml:space="preserve"> shift in the O</w:t>
      </w:r>
      <w:r w:rsidR="00B451A0" w:rsidRPr="0002421C">
        <w:rPr>
          <w:vertAlign w:val="subscript"/>
        </w:rPr>
        <w:t>2</w:t>
      </w:r>
      <w:r w:rsidR="00B451A0" w:rsidRPr="0002421C">
        <w:t xml:space="preserve"> haemoglobin dissociation curve and thus </w:t>
      </w:r>
      <w:r w:rsidR="00856DD5" w:rsidRPr="0002421C">
        <w:t xml:space="preserve">no </w:t>
      </w:r>
      <w:r w:rsidR="008003D1" w:rsidRPr="0002421C">
        <w:t>change</w:t>
      </w:r>
      <w:r w:rsidR="00856DD5" w:rsidRPr="0002421C">
        <w:t xml:space="preserve">s </w:t>
      </w:r>
      <w:r w:rsidR="0039656E" w:rsidRPr="0002421C">
        <w:t>occurred</w:t>
      </w:r>
      <w:r w:rsidR="00794B43" w:rsidRPr="0002421C">
        <w:t xml:space="preserve"> in the O</w:t>
      </w:r>
      <w:r w:rsidR="00794B43" w:rsidRPr="0002421C">
        <w:rPr>
          <w:vertAlign w:val="subscript"/>
        </w:rPr>
        <w:t>2</w:t>
      </w:r>
      <w:r w:rsidR="008003D1" w:rsidRPr="0002421C">
        <w:t xml:space="preserve"> delivery system</w:t>
      </w:r>
      <w:r w:rsidR="00B451A0" w:rsidRPr="0002421C">
        <w:t xml:space="preserve"> </w:t>
      </w:r>
      <w:r w:rsidR="007713B9" w:rsidRPr="0002421C">
        <w:fldChar w:fldCharType="begin"/>
      </w:r>
      <w:r w:rsidR="00B451A0" w:rsidRPr="0002421C">
        <w:instrText xml:space="preserve"> ADDIN EN.CITE &lt;EndNote&gt;&lt;Cite&gt;&lt;Author&gt;Lenfant&lt;/Author&gt;&lt;Year&gt;1968&lt;/Year&gt;&lt;RecNum&gt;554&lt;/RecNum&gt;&lt;DisplayText&gt;(Lenfant et al., 1968)&lt;/DisplayText&gt;&lt;record&gt;&lt;rec-number&gt;554&lt;/rec-number&gt;&lt;foreign-keys&gt;&lt;key app="EN" db-id="sw5f5fersv25dpepzwd5tvw85xxfx2wrtprz"&gt;554&lt;/key&gt;&lt;/foreign-keys&gt;&lt;ref-type name="Journal Article"&gt;17&lt;/ref-type&gt;&lt;contributors&gt;&lt;authors&gt;&lt;author&gt;Lenfant, C.&lt;/author&gt;&lt;author&gt;Torrance, J.&lt;/author&gt;&lt;author&gt;English, E.&lt;/author&gt;&lt;author&gt;Finch, C. A.&lt;/author&gt;&lt;author&gt;Reynafarje, C.&lt;/author&gt;&lt;author&gt;Ramos, J.&lt;/author&gt;&lt;author&gt;Faura, J.&lt;/author&gt;&lt;/authors&gt;&lt;/contributors&gt;&lt;titles&gt;&lt;title&gt;Effect of altitude on oxygen binding by hemoglobin and on organic phosphate levels&lt;/title&gt;&lt;secondary-title&gt;The Journal of clinical investigation&lt;/secondary-title&gt;&lt;alt-title&gt;J Clin Invest&lt;/alt-title&gt;&lt;/titles&gt;&lt;alt-periodical&gt;&lt;full-title&gt;Journal of Clinical Investigation&lt;/full-title&gt;&lt;abbr-1&gt;J Clin Invest&lt;/abbr-1&gt;&lt;/alt-periodical&gt;&lt;pages&gt;2652-6&lt;/pages&gt;&lt;volume&gt;47&lt;/volume&gt;&lt;number&gt;12&lt;/number&gt;&lt;edition&gt;1968/12/01&lt;/edition&gt;&lt;keywords&gt;&lt;keyword&gt;Adenosine Triphosphate/blood&lt;/keyword&gt;&lt;keyword&gt;*Altitude&lt;/keyword&gt;&lt;keyword&gt;Anoxia/blood&lt;/keyword&gt;&lt;keyword&gt;Erythrocyte Count&lt;/keyword&gt;&lt;keyword&gt;Erythrocytes/metabolism&lt;/keyword&gt;&lt;keyword&gt;Glycerophosphates/blood&lt;/keyword&gt;&lt;keyword&gt;Hemoglobins/*metabolism&lt;/keyword&gt;&lt;keyword&gt;Humans&lt;/keyword&gt;&lt;keyword&gt;Hydrogen-Ion Concentration&lt;/keyword&gt;&lt;keyword&gt;Oxygen/*blood&lt;/keyword&gt;&lt;keyword&gt;Phosphates/*blood&lt;/keyword&gt;&lt;keyword&gt;Phosphorus/blood&lt;/keyword&gt;&lt;/keywords&gt;&lt;dates&gt;&lt;year&gt;1968&lt;/year&gt;&lt;pub-dates&gt;&lt;date&gt;Dec&lt;/date&gt;&lt;/pub-dates&gt;&lt;/dates&gt;&lt;isbn&gt;0021-9738 (Print)&amp;#xD;0021-9738 (Linking)&lt;/isbn&gt;&lt;accession-num&gt;5725278&lt;/accession-num&gt;&lt;urls&gt;&lt;related-urls&gt;&lt;url&gt;http://www.ncbi.nlm.nih.gov/pubmed/5725278&lt;/url&gt;&lt;/related-urls&gt;&lt;/urls&gt;&lt;custom2&gt;297436&lt;/custom2&gt;&lt;electronic-resource-num&gt;10.1172/JCI105948&lt;/electronic-resource-num&gt;&lt;language&gt;eng&lt;/language&gt;&lt;/record&gt;&lt;/Cite&gt;&lt;/EndNote&gt;</w:instrText>
      </w:r>
      <w:r w:rsidR="007713B9" w:rsidRPr="0002421C">
        <w:fldChar w:fldCharType="separate"/>
      </w:r>
      <w:r w:rsidR="00B451A0" w:rsidRPr="0002421C">
        <w:rPr>
          <w:noProof/>
        </w:rPr>
        <w:t>(</w:t>
      </w:r>
      <w:hyperlink w:anchor="_ENREF_160" w:tooltip="Lenfant, 1968 #554" w:history="1">
        <w:r w:rsidR="00664BCA" w:rsidRPr="0002421C">
          <w:rPr>
            <w:noProof/>
          </w:rPr>
          <w:t>Lenfant et al., 1968</w:t>
        </w:r>
      </w:hyperlink>
      <w:r w:rsidR="00B451A0" w:rsidRPr="0002421C">
        <w:rPr>
          <w:noProof/>
        </w:rPr>
        <w:t>)</w:t>
      </w:r>
      <w:r w:rsidR="007713B9" w:rsidRPr="0002421C">
        <w:fldChar w:fldCharType="end"/>
      </w:r>
      <w:r w:rsidR="008003D1" w:rsidRPr="0002421C">
        <w:t xml:space="preserve">. </w:t>
      </w:r>
      <w:r w:rsidR="007C3E5D" w:rsidRPr="0002421C">
        <w:t xml:space="preserve">This result demonstrates that acclimatisation did not take place, a result, which for the purposes of the present work is a positive finding since acclimatisation/chronic exposure to hypoxia appears to have many adverse effects including a reduction in fat-free mass </w:t>
      </w:r>
      <w:r w:rsidR="007713B9" w:rsidRPr="0002421C">
        <w:fldChar w:fldCharType="begin">
          <w:fldData xml:space="preserve">PEVuZE5vdGU+PENpdGU+PEF1dGhvcj5Cb3llcjwvQXV0aG9yPjxZZWFyPjE5ODQ8L1llYXI+PFJl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cHBsIFBoeXNpb2w8L2FiYnItMT48L2FsdC1wZXJpb2RpY2FsPjxwYWdlcz4yNTQ1LTI1NTE8L3Bh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Y051bT4yMDwvUmVjTnVtPjxEaXNwbGF5VGV4dD4oQm95ZXIgJmFtcDsgQmx1bWUsIDE5ODQ7IE1h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cHBsIFBoeXNpb2w8L2FiYnItMT48L2FsdC1wZXJpb2RpY2FsPjxwYWdlcz4yNTQ1LTI1NTE8L3Bh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</w:fldData>
        </w:fldChar>
      </w:r>
      <w:r w:rsidR="00664BCA">
        <w:instrText xml:space="preserve"> ADDIN EN.CITE.DATA </w:instrText>
      </w:r>
      <w:r w:rsidR="00664BCA">
        <w:fldChar w:fldCharType="end"/>
      </w:r>
      <w:r w:rsidR="007713B9" w:rsidRPr="0002421C">
        <w:fldChar w:fldCharType="separate"/>
      </w:r>
      <w:r w:rsidR="007C3E5D" w:rsidRPr="0002421C">
        <w:rPr>
          <w:noProof/>
        </w:rPr>
        <w:t>(</w:t>
      </w:r>
      <w:hyperlink w:anchor="_ENREF_32" w:tooltip="Boyer, 1984 #20" w:history="1">
        <w:r w:rsidR="00664BCA" w:rsidRPr="0002421C">
          <w:rPr>
            <w:noProof/>
          </w:rPr>
          <w:t>Boyer &amp; Blume, 1984</w:t>
        </w:r>
      </w:hyperlink>
      <w:r w:rsidR="007C3E5D" w:rsidRPr="0002421C">
        <w:rPr>
          <w:noProof/>
        </w:rPr>
        <w:t xml:space="preserve">; </w:t>
      </w:r>
      <w:hyperlink w:anchor="_ENREF_171" w:tooltip="MacDougall, 1991 #38" w:history="1">
        <w:r w:rsidR="00664BCA" w:rsidRPr="0002421C">
          <w:rPr>
            <w:noProof/>
          </w:rPr>
          <w:t>MacDougall, et al., 1991</w:t>
        </w:r>
      </w:hyperlink>
      <w:r w:rsidR="007C3E5D" w:rsidRPr="0002421C">
        <w:rPr>
          <w:noProof/>
        </w:rPr>
        <w:t xml:space="preserve">; </w:t>
      </w:r>
      <w:hyperlink w:anchor="_ENREF_174" w:tooltip="Magalhães, 2008 #22" w:history="1">
        <w:r w:rsidR="00664BCA" w:rsidRPr="0002421C">
          <w:rPr>
            <w:noProof/>
          </w:rPr>
          <w:t>Magalhães &amp; Ascensão, 2008</w:t>
        </w:r>
      </w:hyperlink>
      <w:r w:rsidR="007C3E5D" w:rsidRPr="0002421C">
        <w:rPr>
          <w:noProof/>
        </w:rPr>
        <w:t xml:space="preserve">; </w:t>
      </w:r>
      <w:hyperlink w:anchor="_ENREF_238" w:tooltip="Rose, 1988 #21" w:history="1">
        <w:r w:rsidR="00664BCA" w:rsidRPr="0002421C">
          <w:rPr>
            <w:noProof/>
          </w:rPr>
          <w:t>Rose, et al., 1988</w:t>
        </w:r>
      </w:hyperlink>
      <w:r w:rsidR="007C3E5D" w:rsidRPr="0002421C">
        <w:rPr>
          <w:noProof/>
        </w:rPr>
        <w:t>)</w:t>
      </w:r>
      <w:r w:rsidR="007713B9" w:rsidRPr="0002421C">
        <w:fldChar w:fldCharType="end"/>
      </w:r>
      <w:r w:rsidR="007C3E5D" w:rsidRPr="0002421C">
        <w:t xml:space="preserve">. </w:t>
      </w:r>
    </w:p>
    <w:p w14:paraId="0C03AE77" w14:textId="1BA7C882" w:rsidR="00DA05B9" w:rsidRPr="0002421C" w:rsidRDefault="00DD7857" w:rsidP="006C7E19">
      <w:r w:rsidRPr="0002421C">
        <w:t>Long-term exposure to hypoxic training (≥ 3 weeks)</w:t>
      </w:r>
      <w:r w:rsidR="008322AD" w:rsidRPr="0002421C">
        <w:t xml:space="preserve"> has resulted in mixed findings, with one study reporting significant reductions in both SBP and DBP, two studies reporting increases in both SBP and DBP, and one reporting no change</w:t>
      </w:r>
      <w:r w:rsidR="00B466E1">
        <w:t xml:space="preserve"> </w:t>
      </w:r>
      <w:r w:rsidR="007713B9">
        <w:fldChar w:fldCharType="begin">
          <w:fldData xml:space="preserve">PEVuZE5vdGU+PENpdGU+PEF1dGhvcj5XZWU8L0F1dGhvcj48WWVhcj4yMDEzPC9ZZWFyPjxSZWNO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</w:fldData>
        </w:fldChar>
      </w:r>
      <w:r w:rsidR="00EB552B">
        <w:instrText xml:space="preserve"> ADDIN EN.CITE </w:instrText>
      </w:r>
      <w:r w:rsidR="007713B9">
        <w:fldChar w:fldCharType="begin">
          <w:fldData xml:space="preserve">PEVuZE5vdGU+PENpdGU+PEF1dGhvcj5XZWU8L0F1dGhvcj48WWVhcj4yMDEzPC9ZZWFyPjxSZWNO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</w:fldData>
        </w:fldChar>
      </w:r>
      <w:r w:rsidR="00EB552B">
        <w:instrText xml:space="preserve"> ADDIN EN.CITE.DATA </w:instrText>
      </w:r>
      <w:r w:rsidR="007713B9">
        <w:fldChar w:fldCharType="end"/>
      </w:r>
      <w:r w:rsidR="007713B9">
        <w:fldChar w:fldCharType="separate"/>
      </w:r>
      <w:r w:rsidR="004D55D2">
        <w:rPr>
          <w:noProof/>
        </w:rPr>
        <w:t>(</w:t>
      </w:r>
      <w:hyperlink w:anchor="_ENREF_197" w:tooltip="Mori, 1999 #577" w:history="1">
        <w:r w:rsidR="00664BCA">
          <w:rPr>
            <w:noProof/>
          </w:rPr>
          <w:t>Mori et al., 1999</w:t>
        </w:r>
      </w:hyperlink>
      <w:r w:rsidR="004D55D2">
        <w:rPr>
          <w:noProof/>
        </w:rPr>
        <w:t xml:space="preserve">; </w:t>
      </w:r>
      <w:hyperlink w:anchor="_ENREF_259" w:tooltip="Siques, 2009 #578" w:history="1">
        <w:r w:rsidR="00664BCA">
          <w:rPr>
            <w:noProof/>
          </w:rPr>
          <w:t>Siques et al., 2009</w:t>
        </w:r>
      </w:hyperlink>
      <w:r w:rsidR="004D55D2">
        <w:rPr>
          <w:noProof/>
        </w:rPr>
        <w:t xml:space="preserve">; </w:t>
      </w:r>
      <w:hyperlink w:anchor="_ENREF_284" w:tooltip="Wee, 2013 #576" w:history="1">
        <w:r w:rsidR="00664BCA">
          <w:rPr>
            <w:noProof/>
          </w:rPr>
          <w:t>Wee &amp; Climstein, 2013</w:t>
        </w:r>
      </w:hyperlink>
      <w:r w:rsidR="004D55D2">
        <w:rPr>
          <w:noProof/>
        </w:rPr>
        <w:t xml:space="preserve">; </w:t>
      </w:r>
      <w:hyperlink w:anchor="_ENREF_295" w:tooltip="Wiesner, 2010 #139" w:history="1">
        <w:r w:rsidR="00664BCA">
          <w:rPr>
            <w:noProof/>
          </w:rPr>
          <w:t>Wiesner, et al., 2010</w:t>
        </w:r>
      </w:hyperlink>
      <w:r w:rsidR="004D55D2">
        <w:rPr>
          <w:noProof/>
        </w:rPr>
        <w:t>)</w:t>
      </w:r>
      <w:r w:rsidR="007713B9">
        <w:fldChar w:fldCharType="end"/>
      </w:r>
      <w:r w:rsidR="008322AD" w:rsidRPr="0002421C">
        <w:t>. However, studies using IHE to examine this response are sparse but the e</w:t>
      </w:r>
      <w:r w:rsidR="00DA05B9" w:rsidRPr="0002421C">
        <w:t>vidence</w:t>
      </w:r>
      <w:r w:rsidR="008322AD" w:rsidRPr="0002421C">
        <w:t xml:space="preserve"> that is available</w:t>
      </w:r>
      <w:r w:rsidR="00DA05B9" w:rsidRPr="0002421C">
        <w:t xml:space="preserve"> suggests that IHE may increase blood pressure </w:t>
      </w:r>
      <w:r w:rsidR="007713B9" w:rsidRPr="0002421C">
        <w:fldChar w:fldCharType="begin">
          <w:fldData xml:space="preserve">PEVuZE5vdGU+PENpdGU+PEF1dGhvcj5GbGV0Y2hlcjwvQXV0aG9yPjxZZWFyPjIwMDE8L1llYXI+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=
</w:fldData>
        </w:fldChar>
      </w:r>
      <w:r w:rsidR="00DA05B9" w:rsidRPr="0002421C">
        <w:instrText xml:space="preserve"> ADDIN EN.CITE </w:instrText>
      </w:r>
      <w:r w:rsidR="007713B9" w:rsidRPr="0002421C">
        <w:fldChar w:fldCharType="begin">
          <w:fldData xml:space="preserve">PEVuZE5vdGU+PENpdGU+PEF1dGhvcj5GbGV0Y2hlcjwvQXV0aG9yPjxZZWFyPjIwMDE8L1llYXI+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=
</w:fldData>
        </w:fldChar>
      </w:r>
      <w:r w:rsidR="00DA05B9" w:rsidRPr="0002421C">
        <w:instrText xml:space="preserve"> ADDIN EN.CITE.DATA </w:instrText>
      </w:r>
      <w:r w:rsidR="007713B9" w:rsidRPr="0002421C">
        <w:fldChar w:fldCharType="end"/>
      </w:r>
      <w:r w:rsidR="007713B9" w:rsidRPr="0002421C">
        <w:fldChar w:fldCharType="separate"/>
      </w:r>
      <w:r w:rsidR="00DA05B9" w:rsidRPr="0002421C">
        <w:rPr>
          <w:noProof/>
        </w:rPr>
        <w:t>(</w:t>
      </w:r>
      <w:hyperlink w:anchor="_ENREF_88" w:tooltip="Fletcher, 2001 #362" w:history="1">
        <w:r w:rsidR="00664BCA" w:rsidRPr="0002421C">
          <w:rPr>
            <w:noProof/>
          </w:rPr>
          <w:t>Fletcher, 2001</w:t>
        </w:r>
      </w:hyperlink>
      <w:r w:rsidR="00DA05B9" w:rsidRPr="0002421C">
        <w:rPr>
          <w:noProof/>
        </w:rPr>
        <w:t>)</w:t>
      </w:r>
      <w:r w:rsidR="007713B9" w:rsidRPr="0002421C">
        <w:fldChar w:fldCharType="end"/>
      </w:r>
      <w:r w:rsidR="008003D1" w:rsidRPr="0002421C">
        <w:t>,</w:t>
      </w:r>
      <w:r w:rsidR="00DA05B9" w:rsidRPr="0002421C">
        <w:t xml:space="preserve"> which would not be favourable in a study </w:t>
      </w:r>
      <w:r w:rsidR="008003D1" w:rsidRPr="0002421C">
        <w:t>aiming</w:t>
      </w:r>
      <w:r w:rsidR="00DA05B9" w:rsidRPr="0002421C">
        <w:t xml:space="preserve"> to improve metabolic health. Consequently, blood pressure was measured pre- and post-IHE. No significant changes were observed in either </w:t>
      </w:r>
      <w:r w:rsidR="00794B43" w:rsidRPr="0002421C">
        <w:t>SBP</w:t>
      </w:r>
      <w:r w:rsidR="00856DD5" w:rsidRPr="0002421C">
        <w:t xml:space="preserve"> or </w:t>
      </w:r>
      <w:r w:rsidR="00794B43" w:rsidRPr="0002421C">
        <w:t>DBP</w:t>
      </w:r>
      <w:r w:rsidR="00856DD5" w:rsidRPr="0002421C">
        <w:t xml:space="preserve"> suggest</w:t>
      </w:r>
      <w:r w:rsidR="00DA05B9" w:rsidRPr="0002421C">
        <w:t>ing that in healthy lean individuals the use of IHE is safe and has no adverse effect on blood pressure. In support, Lippl et al</w:t>
      </w:r>
      <w:r w:rsidR="003668B2" w:rsidRPr="0002421C">
        <w:t>.,</w:t>
      </w:r>
      <w:r w:rsidR="00DA05B9" w:rsidRPr="0002421C">
        <w:t xml:space="preserve"> </w:t>
      </w:r>
      <w:r w:rsidR="007713B9" w:rsidRPr="0002421C">
        <w:fldChar w:fldCharType="begin"/>
      </w:r>
      <w:r w:rsidR="00664BCA">
        <w:instrText xml:space="preserve"> ADDIN EN.CITE &lt;EndNote&gt;&lt;Cite ExcludeAuth="1"&gt;&lt;Author&gt;Lippl&lt;/Author&gt;&lt;Year&gt;2010&lt;/Year&gt;&lt;RecNum&gt;18&lt;/RecNum&gt;&lt;DisplayText&gt;(2010)&lt;/DisplayText&gt;&lt;record&gt;&lt;rec-number&gt;18&lt;/rec-number&gt;&lt;foreign-keys&gt;&lt;key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fldChar w:fldCharType="separate"/>
      </w:r>
      <w:r w:rsidR="00DA05B9" w:rsidRPr="0002421C">
        <w:rPr>
          <w:noProof/>
        </w:rPr>
        <w:t>(</w:t>
      </w:r>
      <w:hyperlink w:anchor="_ENREF_165" w:tooltip="Lippl, 2010 #18" w:history="1">
        <w:r w:rsidR="00664BCA" w:rsidRPr="0002421C">
          <w:rPr>
            <w:noProof/>
          </w:rPr>
          <w:t>2010</w:t>
        </w:r>
      </w:hyperlink>
      <w:r w:rsidR="00DA05B9" w:rsidRPr="0002421C">
        <w:rPr>
          <w:noProof/>
        </w:rPr>
        <w:t>)</w:t>
      </w:r>
      <w:r w:rsidR="007713B9" w:rsidRPr="0002421C">
        <w:fldChar w:fldCharType="end"/>
      </w:r>
      <w:r w:rsidR="00DA05B9" w:rsidRPr="0002421C">
        <w:t xml:space="preserve"> provided evidence that </w:t>
      </w:r>
      <w:r w:rsidR="00794B43" w:rsidRPr="0002421C">
        <w:t>DBP</w:t>
      </w:r>
      <w:r w:rsidR="00DA05B9" w:rsidRPr="0002421C">
        <w:t xml:space="preserve"> can in fact be reduced following one week at moderate-altitude in obese individuals, however whether this was a direct result of weight loss was not explored. </w:t>
      </w:r>
    </w:p>
    <w:p w14:paraId="0448D21E" w14:textId="3773B452" w:rsidR="00DA05B9" w:rsidRPr="0002421C" w:rsidRDefault="00DA05B9" w:rsidP="006C7E19">
      <w:r w:rsidRPr="0002421C">
        <w:t xml:space="preserve">Overall, the use of IHE in healthy lean individuals has no significant metabolic health benefits.  </w:t>
      </w:r>
      <w:r w:rsidR="00C8313B" w:rsidRPr="0002421C">
        <w:t xml:space="preserve">However, </w:t>
      </w:r>
      <w:r w:rsidR="00983BDB">
        <w:t>as no</w:t>
      </w:r>
      <w:r w:rsidR="00C8313B" w:rsidRPr="0002421C">
        <w:t xml:space="preserve"> negative risks or adverse effects were identified during and following IHE, </w:t>
      </w:r>
      <w:r w:rsidR="00983BDB">
        <w:t>it is a method which should be explored further</w:t>
      </w:r>
      <w:r w:rsidR="00C8313B" w:rsidRPr="0002421C">
        <w:t xml:space="preserve">. </w:t>
      </w:r>
      <w:r w:rsidRPr="0002421C">
        <w:t xml:space="preserve">Future research studies </w:t>
      </w:r>
      <w:r w:rsidR="00983BDB">
        <w:t>may</w:t>
      </w:r>
      <w:r w:rsidRPr="0002421C">
        <w:t xml:space="preserve"> examine different variations of exposure time, hypoxic insult (O</w:t>
      </w:r>
      <w:r w:rsidRPr="0002421C">
        <w:rPr>
          <w:vertAlign w:val="subscript"/>
        </w:rPr>
        <w:t>2</w:t>
      </w:r>
      <w:r w:rsidRPr="0002421C">
        <w:t xml:space="preserve"> fraction) and length of IHE programmes. Exploring the use of IHE programmes in overweight and obese individuals also remains an important area for research since chronic hypoxic exposures have obvious significant benefits. Moreover, greater losses in body mass with </w:t>
      </w:r>
      <w:r w:rsidRPr="0002421C">
        <w:lastRenderedPageBreak/>
        <w:t xml:space="preserve">chronic hypoxia are often observed in those with higher starting body mass values </w:t>
      </w:r>
      <w:r w:rsidR="007713B9" w:rsidRPr="0002421C">
        <w:fldChar w:fldCharType="begin">
          <w:fldData xml:space="preserve">PEVuZE5vdGU+PENpdGU+PEF1dGhvcj5Cb3llcjwvQXV0aG9yPjxZZWFyPjE5ODQ8L1llYXI+PFJl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Y051bT4yMDwvUmVjTnVtPjxEaXNwbGF5VGV4dD4oQm95ZXIgJmFtcDsgQmx1bWUsIDE5ODQ7IEdl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32" w:tooltip="Boyer, 1984 #20" w:history="1">
        <w:r w:rsidR="00664BCA" w:rsidRPr="0002421C">
          <w:rPr>
            <w:noProof/>
          </w:rPr>
          <w:t>Boyer &amp; Blume, 1984</w:t>
        </w:r>
      </w:hyperlink>
      <w:r w:rsidR="006E7CC7" w:rsidRPr="0002421C">
        <w:rPr>
          <w:noProof/>
        </w:rPr>
        <w:t xml:space="preserve">; </w:t>
      </w:r>
      <w:hyperlink w:anchor="_ENREF_101" w:tooltip="Ge, 2010 #325" w:history="1">
        <w:r w:rsidR="00664BCA" w:rsidRPr="0002421C">
          <w:rPr>
            <w:noProof/>
          </w:rPr>
          <w:t>Ge, et al., 2010</w:t>
        </w:r>
      </w:hyperlink>
      <w:r w:rsidR="006E7CC7" w:rsidRPr="0002421C">
        <w:rPr>
          <w:noProof/>
        </w:rPr>
        <w:t xml:space="preserve">; </w:t>
      </w:r>
      <w:hyperlink w:anchor="_ENREF_142" w:tooltip="Kayser, 1994 #33" w:history="1">
        <w:r w:rsidR="00664BCA" w:rsidRPr="0002421C">
          <w:rPr>
            <w:noProof/>
          </w:rPr>
          <w:t>Kayser, 1994</w:t>
        </w:r>
      </w:hyperlink>
      <w:r w:rsidR="006E7CC7" w:rsidRPr="0002421C">
        <w:rPr>
          <w:noProof/>
        </w:rPr>
        <w:t>)</w:t>
      </w:r>
      <w:r w:rsidR="007713B9" w:rsidRPr="0002421C">
        <w:fldChar w:fldCharType="end"/>
      </w:r>
      <w:r w:rsidRPr="0002421C">
        <w:t xml:space="preserve">, therefore </w:t>
      </w:r>
      <w:r w:rsidR="008E1353" w:rsidRPr="0002421C">
        <w:t xml:space="preserve">caution should be exercised when interpreting </w:t>
      </w:r>
      <w:r w:rsidRPr="0002421C">
        <w:t>the results of the present study which used lean individuals (BMI &lt; 25 kg·m</w:t>
      </w:r>
      <w:r w:rsidRPr="0002421C">
        <w:rPr>
          <w:vertAlign w:val="superscript"/>
        </w:rPr>
        <w:t>2</w:t>
      </w:r>
      <w:r w:rsidR="008E1353" w:rsidRPr="0002421C">
        <w:t>).</w:t>
      </w:r>
    </w:p>
    <w:p w14:paraId="78B175ED" w14:textId="77777777" w:rsidR="0007048A" w:rsidRPr="0002421C" w:rsidRDefault="0007048A" w:rsidP="006C7E19">
      <w:r w:rsidRPr="0002421C">
        <w:t xml:space="preserve">In Chapter 5, the physiological response to IHE will be explored further. Appetite hormones have been put forward as a key mechanism which underlies the well documented reduction in body mass observed at high-altitude. Therefore, the response of leptin and adiponectin to IHE will be examined in order to identify if there is a link between weight loss and appetite using this method. </w:t>
      </w:r>
    </w:p>
    <w:p w14:paraId="4B060BAB" w14:textId="77777777" w:rsidR="00030783" w:rsidRPr="0002421C" w:rsidRDefault="00030783" w:rsidP="006C7E19"/>
    <w:p w14:paraId="41FA81A7" w14:textId="77777777" w:rsidR="00030783" w:rsidRPr="0002421C" w:rsidRDefault="00030783" w:rsidP="006C7E19">
      <w:pPr>
        <w:sectPr w:rsidR="00030783" w:rsidRPr="0002421C" w:rsidSect="007265B9">
          <w:headerReference w:type="even" r:id="rId77"/>
          <w:headerReference w:type="default" r:id="rId78"/>
          <w:pgSz w:w="11907" w:h="16840" w:code="9"/>
          <w:pgMar w:top="1418" w:right="1134" w:bottom="1418" w:left="2268" w:header="851" w:footer="851" w:gutter="0"/>
          <w:cols w:space="708"/>
          <w:docGrid w:linePitch="360"/>
        </w:sectPr>
      </w:pPr>
    </w:p>
    <w:p w14:paraId="424CB80A" w14:textId="77777777" w:rsidR="00DA05B9" w:rsidRPr="0002421C" w:rsidRDefault="006C7E19" w:rsidP="00DA05B9">
      <w:pPr>
        <w:pStyle w:val="Heading1"/>
        <w:rPr>
          <w:rFonts w:cs="Times New Roman"/>
        </w:rPr>
      </w:pPr>
      <w:bookmarkStart w:id="133" w:name="_Toc394427345"/>
      <w:r w:rsidRPr="0002421C">
        <w:rPr>
          <w:rFonts w:cs="Times New Roman"/>
        </w:rPr>
        <w:lastRenderedPageBreak/>
        <w:t xml:space="preserve">Effect of </w:t>
      </w:r>
      <w:r w:rsidR="00CC6031" w:rsidRPr="0002421C">
        <w:rPr>
          <w:rFonts w:cs="Times New Roman"/>
        </w:rPr>
        <w:t>I</w:t>
      </w:r>
      <w:r w:rsidRPr="0002421C">
        <w:rPr>
          <w:rFonts w:cs="Times New Roman"/>
        </w:rPr>
        <w:t>ntermittent</w:t>
      </w:r>
      <w:r w:rsidR="00CC6031" w:rsidRPr="0002421C">
        <w:rPr>
          <w:rFonts w:cs="Times New Roman"/>
        </w:rPr>
        <w:t xml:space="preserve"> N</w:t>
      </w:r>
      <w:r w:rsidRPr="0002421C">
        <w:rPr>
          <w:rFonts w:cs="Times New Roman"/>
        </w:rPr>
        <w:t xml:space="preserve">ormobaric </w:t>
      </w:r>
      <w:r w:rsidR="00CC6031" w:rsidRPr="0002421C">
        <w:rPr>
          <w:rFonts w:cs="Times New Roman"/>
        </w:rPr>
        <w:t>Hypoxic E</w:t>
      </w:r>
      <w:r w:rsidRPr="0002421C">
        <w:rPr>
          <w:rFonts w:cs="Times New Roman"/>
        </w:rPr>
        <w:t xml:space="preserve">xposures on </w:t>
      </w:r>
      <w:r w:rsidR="00D47890" w:rsidRPr="0002421C">
        <w:rPr>
          <w:rFonts w:cs="Times New Roman"/>
        </w:rPr>
        <w:t xml:space="preserve">the </w:t>
      </w:r>
      <w:r w:rsidR="00CC6031" w:rsidRPr="0002421C">
        <w:rPr>
          <w:rFonts w:cs="Times New Roman"/>
        </w:rPr>
        <w:t>Appetite H</w:t>
      </w:r>
      <w:r w:rsidRPr="0002421C">
        <w:rPr>
          <w:rFonts w:cs="Times New Roman"/>
        </w:rPr>
        <w:t xml:space="preserve">ormones </w:t>
      </w:r>
      <w:r w:rsidR="00CC6031" w:rsidRPr="0002421C">
        <w:rPr>
          <w:rFonts w:cs="Times New Roman"/>
        </w:rPr>
        <w:t>Leptin and A</w:t>
      </w:r>
      <w:r w:rsidRPr="0002421C">
        <w:rPr>
          <w:rFonts w:cs="Times New Roman"/>
        </w:rPr>
        <w:t>diponectin</w:t>
      </w:r>
      <w:bookmarkEnd w:id="133"/>
    </w:p>
    <w:p w14:paraId="143D1F58" w14:textId="77777777" w:rsidR="00DA05B9" w:rsidRPr="0002421C" w:rsidRDefault="00DA05B9" w:rsidP="006C7E19">
      <w:pPr>
        <w:pStyle w:val="Heading2"/>
      </w:pPr>
      <w:bookmarkStart w:id="134" w:name="_Toc394427346"/>
      <w:r w:rsidRPr="0002421C">
        <w:t>Introduction</w:t>
      </w:r>
      <w:bookmarkEnd w:id="134"/>
      <w:r w:rsidRPr="0002421C">
        <w:t xml:space="preserve"> </w:t>
      </w:r>
    </w:p>
    <w:p w14:paraId="07E81FEE" w14:textId="6CD9714C" w:rsidR="00DA05B9" w:rsidRPr="0002421C" w:rsidRDefault="004F6A23" w:rsidP="006C7E19">
      <w:r w:rsidRPr="0002421C">
        <w:t>It is recognis</w:t>
      </w:r>
      <w:r w:rsidR="00DA05B9" w:rsidRPr="0002421C">
        <w:t xml:space="preserve">ed that chronic exposure to high-altitude hypoxia, as a cause or effect of weight loss, alters levels of circulating appetite hormones </w:t>
      </w:r>
      <w:r w:rsidR="007713B9" w:rsidRPr="0002421C">
        <w:fldChar w:fldCharType="begin">
          <w:fldData xml:space="preserve">PEVuZE5vdGU+PENpdGU+PEF1dGhvcj5DaGFpYmFuPC9BdXRob3I+PFllYXI+MjAwODwvWWVhcj48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</w:fldData>
        </w:fldChar>
      </w:r>
      <w:r w:rsidR="00EB552B">
        <w:instrText xml:space="preserve"> ADDIN EN.CITE </w:instrText>
      </w:r>
      <w:r w:rsidR="007713B9">
        <w:fldChar w:fldCharType="begin">
          <w:fldData xml:space="preserve">PEVuZE5vdGU+PENpdGU+PEF1dGhvcj5DaGFpYmFuPC9BdXRob3I+PFllYXI+MjAwODwvWWVhcj48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</w:fldData>
        </w:fldChar>
      </w:r>
      <w:r w:rsidR="00EB552B">
        <w:instrText xml:space="preserve"> ADDIN EN.CITE.DATA </w:instrText>
      </w:r>
      <w:r w:rsidR="007713B9">
        <w:fldChar w:fldCharType="end"/>
      </w:r>
      <w:r w:rsidR="007713B9" w:rsidRPr="0002421C">
        <w:fldChar w:fldCharType="separate"/>
      </w:r>
      <w:r w:rsidR="00BD38BB" w:rsidRPr="0002421C">
        <w:rPr>
          <w:noProof/>
        </w:rPr>
        <w:t>(</w:t>
      </w:r>
      <w:hyperlink w:anchor="_ENREF_45" w:tooltip="Chaiban, 2008 #194" w:history="1">
        <w:r w:rsidR="00664BCA" w:rsidRPr="0002421C">
          <w:rPr>
            <w:noProof/>
          </w:rPr>
          <w:t>Chaiban, et al., 2008</w:t>
        </w:r>
      </w:hyperlink>
      <w:r w:rsidR="00BD38BB" w:rsidRPr="0002421C">
        <w:rPr>
          <w:noProof/>
        </w:rPr>
        <w:t xml:space="preserve">; </w:t>
      </w:r>
      <w:hyperlink w:anchor="_ENREF_256" w:tooltip="Shukla, 2005 #56" w:history="1">
        <w:r w:rsidR="00664BCA" w:rsidRPr="0002421C">
          <w:rPr>
            <w:noProof/>
          </w:rPr>
          <w:t>Shukla, et al., 2005</w:t>
        </w:r>
      </w:hyperlink>
      <w:r w:rsidR="00BD38BB" w:rsidRPr="0002421C">
        <w:rPr>
          <w:noProof/>
        </w:rPr>
        <w:t xml:space="preserve">; </w:t>
      </w:r>
      <w:hyperlink w:anchor="_ENREF_262" w:tooltip="Snyder, 2008 #49" w:history="1">
        <w:r w:rsidR="00664BCA" w:rsidRPr="0002421C">
          <w:rPr>
            <w:noProof/>
          </w:rPr>
          <w:t>Snyder et al., 2008b</w:t>
        </w:r>
      </w:hyperlink>
      <w:r w:rsidR="00BD38BB" w:rsidRPr="0002421C">
        <w:rPr>
          <w:noProof/>
        </w:rPr>
        <w:t>)</w:t>
      </w:r>
      <w:r w:rsidR="007713B9" w:rsidRPr="0002421C">
        <w:fldChar w:fldCharType="end"/>
      </w:r>
      <w:r w:rsidR="00DA05B9" w:rsidRPr="0002421C">
        <w:t xml:space="preserve">. Leptin and adiponectin are two appetite hormones secreted in white adipose tissue, which act antipodal to each other in the regulation of food intake </w:t>
      </w:r>
      <w:r w:rsidR="007713B9" w:rsidRPr="0002421C">
        <w:fldChar w:fldCharType="begin">
          <w:fldData xml:space="preserve">PEVuZE5vdGU+PENpdGU+PEF1dGhvcj5TdGFubGV5PC9BdXRob3I+PFllYXI+MjAwNTwvWWVhcj48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</w:fldData>
        </w:fldChar>
      </w:r>
      <w:r w:rsidR="00DF1A8C" w:rsidRPr="0002421C">
        <w:instrText xml:space="preserve"> ADDIN EN.CITE </w:instrText>
      </w:r>
      <w:r w:rsidR="007713B9" w:rsidRPr="0002421C">
        <w:fldChar w:fldCharType="begin">
          <w:fldData xml:space="preserve">PEVuZE5vdGU+PENpdGU+PEF1dGhvcj5TdGFubGV5PC9BdXRob3I+PFllYXI+MjAwNTwvWWVhcj48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</w:fldData>
        </w:fldChar>
      </w:r>
      <w:r w:rsidR="00DF1A8C" w:rsidRPr="0002421C">
        <w:instrText xml:space="preserve"> ADDIN EN.CITE.DATA </w:instrText>
      </w:r>
      <w:r w:rsidR="007713B9" w:rsidRPr="0002421C">
        <w:fldChar w:fldCharType="end"/>
      </w:r>
      <w:r w:rsidR="007713B9" w:rsidRPr="0002421C">
        <w:fldChar w:fldCharType="separate"/>
      </w:r>
      <w:r w:rsidR="00DF1A8C" w:rsidRPr="0002421C">
        <w:rPr>
          <w:noProof/>
        </w:rPr>
        <w:t>(</w:t>
      </w:r>
      <w:hyperlink w:anchor="_ENREF_73" w:tooltip="Dridi, 2009 #288" w:history="1">
        <w:r w:rsidR="00664BCA" w:rsidRPr="0002421C">
          <w:rPr>
            <w:noProof/>
          </w:rPr>
          <w:t>Dridi &amp; Taouis, 2009</w:t>
        </w:r>
      </w:hyperlink>
      <w:r w:rsidR="00DF1A8C" w:rsidRPr="0002421C">
        <w:rPr>
          <w:noProof/>
        </w:rPr>
        <w:t xml:space="preserve">; </w:t>
      </w:r>
      <w:hyperlink w:anchor="_ENREF_263" w:tooltip="Stanley, 2005 #281" w:history="1">
        <w:r w:rsidR="00664BCA" w:rsidRPr="0002421C">
          <w:rPr>
            <w:noProof/>
          </w:rPr>
          <w:t>Stanley, et al., 2005</w:t>
        </w:r>
      </w:hyperlink>
      <w:r w:rsidR="00DF1A8C" w:rsidRPr="0002421C">
        <w:rPr>
          <w:noProof/>
        </w:rPr>
        <w:t>)</w:t>
      </w:r>
      <w:r w:rsidR="007713B9" w:rsidRPr="0002421C">
        <w:fldChar w:fldCharType="end"/>
      </w:r>
      <w:r w:rsidR="00DA05B9" w:rsidRPr="0002421C">
        <w:t xml:space="preserve">, that have been reported to be altered with hypoxic exposure </w:t>
      </w:r>
      <w:r w:rsidR="007713B9" w:rsidRPr="0002421C">
        <w:fldChar w:fldCharType="begin">
          <w:fldData xml:space="preserve">PEVuZE5vdGU+PENpdGU+PEF1dGhvcj5MaXBwbDwvQXV0aG9yPjxZZWFyPjIwMTA8L1llYXI+PFJl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JiN4RDtVbml2IE11bmljaCwgVW5pdiBIb3NwLCBEZXB0IEludGVybmFsIE1lZCwgTXQgTWVkIFN0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Z3VhZ2U+RW5nbGlzaDwvbGFuZ3VhZ2U+PC9yZWNvcmQ+PC9DaXRlPjxDaXRlPjxBdXRob3I+WmFj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</w:fldData>
        </w:fldChar>
      </w:r>
      <w:r w:rsidR="00664BCA">
        <w:instrText xml:space="preserve"> ADDIN EN.CITE </w:instrText>
      </w:r>
      <w:r w:rsidR="00664BCA">
        <w:fldChar w:fldCharType="begin">
          <w:fldData xml:space="preserve">PEVuZE5vdGU+PENpdGU+PEF1dGhvcj5MaXBwbDwvQXV0aG9yPjxZZWFyPjIwMTA8L1llYXI+PFJl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Z3VhZ2U+RW5nbGlzaDwvbGFuZ3VhZ2U+PC9yZWNvcmQ+PC9DaXRlPjxDaXRlPjxBdXRob3I+WmFj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65" w:tooltip="Lippl, 2010 #18" w:history="1">
        <w:r w:rsidR="00664BCA" w:rsidRPr="0002421C">
          <w:rPr>
            <w:noProof/>
          </w:rPr>
          <w:t>Lippl, et al., 2010</w:t>
        </w:r>
      </w:hyperlink>
      <w:r w:rsidR="006E7CC7" w:rsidRPr="0002421C">
        <w:rPr>
          <w:noProof/>
        </w:rPr>
        <w:t xml:space="preserve">; </w:t>
      </w:r>
      <w:hyperlink w:anchor="_ENREF_256" w:tooltip="Shukla, 2005 #56" w:history="1">
        <w:r w:rsidR="00664BCA" w:rsidRPr="0002421C">
          <w:rPr>
            <w:noProof/>
          </w:rPr>
          <w:t>Shukla, et al., 2005</w:t>
        </w:r>
      </w:hyperlink>
      <w:r w:rsidR="006E7CC7" w:rsidRPr="0002421C">
        <w:rPr>
          <w:noProof/>
        </w:rPr>
        <w:t xml:space="preserve">; </w:t>
      </w:r>
      <w:hyperlink w:anchor="_ENREF_300" w:tooltip="Zaccaria, 2004 #280" w:history="1">
        <w:r w:rsidR="00664BCA" w:rsidRPr="0002421C">
          <w:rPr>
            <w:noProof/>
          </w:rPr>
          <w:t>Zaccaria et al., 2004</w:t>
        </w:r>
      </w:hyperlink>
      <w:r w:rsidR="006E7CC7" w:rsidRPr="0002421C">
        <w:rPr>
          <w:noProof/>
        </w:rPr>
        <w:t>)</w:t>
      </w:r>
      <w:r w:rsidR="007713B9" w:rsidRPr="0002421C">
        <w:fldChar w:fldCharType="end"/>
      </w:r>
      <w:r w:rsidR="00DA05B9" w:rsidRPr="0002421C">
        <w:t xml:space="preserve">. The primary role of leptin is to circulate to the brain to inhibit food intake </w:t>
      </w:r>
      <w:r w:rsidR="007713B9" w:rsidRPr="0002421C">
        <w:fldChar w:fldCharType="begin">
          <w:fldData xml:space="preserve">PEVuZE5vdGU+PENpdGU+PEF1dGhvcj5TaWVycmEtSm9obnNvbjwvQXV0aG9yPjxZZWFyPjIwMDg8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dC1wZXJpb2RpY2FsPjxwYWdlcz4xNjg0LTE2ODU8L3BhZ2VzPjx2b2x1bWU+MTA1PC92b2x1bWU+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</w:fldData>
        </w:fldChar>
      </w:r>
      <w:r w:rsidR="00664BCA">
        <w:instrText xml:space="preserve"> ADDIN EN.CITE </w:instrText>
      </w:r>
      <w:r w:rsidR="00664BCA">
        <w:fldChar w:fldCharType="begin">
          <w:fldData xml:space="preserve">PEVuZE5vdGU+PENpdGU+PEF1dGhvcj5TaWVycmEtSm9obnNvbjwvQXV0aG9yPjxZZWFyPjIwMDg8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dC1wZXJpb2RpY2FsPjxwYWdlcz4xNjg0LTE2ODU8L3BhZ2VzPjx2b2x1bWU+MTA1PC92b2x1bWU+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50" w:tooltip="Klok, 2007 #319" w:history="1">
        <w:r w:rsidR="00664BCA" w:rsidRPr="0002421C">
          <w:rPr>
            <w:noProof/>
          </w:rPr>
          <w:t>Klok et al., 2007</w:t>
        </w:r>
      </w:hyperlink>
      <w:r w:rsidR="006E7CC7" w:rsidRPr="0002421C">
        <w:rPr>
          <w:noProof/>
        </w:rPr>
        <w:t xml:space="preserve">; </w:t>
      </w:r>
      <w:hyperlink w:anchor="_ENREF_258" w:tooltip="Sierra-Johnson, 2008 #287" w:history="1">
        <w:r w:rsidR="00664BCA" w:rsidRPr="0002421C">
          <w:rPr>
            <w:noProof/>
          </w:rPr>
          <w:t>Sierra-Johnson et al., 2008</w:t>
        </w:r>
      </w:hyperlink>
      <w:r w:rsidR="006E7CC7" w:rsidRPr="0002421C">
        <w:rPr>
          <w:noProof/>
        </w:rPr>
        <w:t xml:space="preserve">; </w:t>
      </w:r>
      <w:hyperlink w:anchor="_ENREF_275" w:tooltip="Tschop, 2000 #46" w:history="1">
        <w:r w:rsidR="00664BCA" w:rsidRPr="0002421C">
          <w:rPr>
            <w:noProof/>
          </w:rPr>
          <w:t>Tschop, et al., 2000</w:t>
        </w:r>
      </w:hyperlink>
      <w:r w:rsidR="006E7CC7" w:rsidRPr="0002421C">
        <w:rPr>
          <w:noProof/>
        </w:rPr>
        <w:t>)</w:t>
      </w:r>
      <w:r w:rsidR="007713B9" w:rsidRPr="0002421C">
        <w:fldChar w:fldCharType="end"/>
      </w:r>
      <w:r w:rsidR="00D47890" w:rsidRPr="0002421C">
        <w:t>,</w:t>
      </w:r>
      <w:r w:rsidR="00DA05B9" w:rsidRPr="0002421C">
        <w:t xml:space="preserve"> whereas adiponectin circulates to promote feeding </w:t>
      </w:r>
      <w:r w:rsidR="007713B9" w:rsidRPr="0002421C">
        <w:fldChar w:fldCharType="begin"/>
      </w:r>
      <w:r w:rsidR="00DA05B9" w:rsidRPr="0002421C">
        <w:instrText xml:space="preserve"> ADDIN EN.CITE &lt;EndNote&gt;&lt;Cite&gt;&lt;Author&gt;Stanley&lt;/Author&gt;&lt;Year&gt;2005&lt;/Year&gt;&lt;RecNum&gt;281&lt;/RecNum&gt;&lt;DisplayText&gt;(Stanley, et al., 2005)&lt;/DisplayText&gt;&lt;record&gt;&lt;rec-number&gt;281&lt;/rec-number&gt;&lt;foreign-keys&gt;&lt;key app="EN" db-id="sw5f5fersv25dpepzwd5tvw85xxfx2wrtprz"&gt;281&lt;/key&gt;&lt;/foreign-keys&gt;&lt;ref-type name="Journal Article"&gt;17&lt;/ref-type&gt;&lt;contributors&gt;&lt;authors&gt;&lt;author&gt;Stanley, S.&lt;/author&gt;&lt;author&gt;Wynne, K.&lt;/author&gt;&lt;author&gt;McGowan, B.&lt;/author&gt;&lt;author&gt;Bloom, S.&lt;/author&gt;&lt;/authors&gt;&lt;/contributors&gt;&lt;auth-address&gt;Bloom, S&amp;#xD;Hammersmith Hosp, Fac Med, Imperial Coll, Endocrine Unit, Du Cane Rd, London W12 0NN, England&amp;#xD;Hammersmith Hosp, Fac Med, Imperial Coll, Endocrine Unit, Du Cane Rd, London W12 0NN, England&amp;#xD;Hammersmith Hosp, Fac Med, Imperial Coll, Endocrine Unit, London W12 0NN, England&lt;/auth-address&gt;&lt;titles&gt;&lt;title&gt;Hormonal regulation of food intake&lt;/title&gt;&lt;secondary-title&gt;Physiological Reviews&lt;/secondary-title&gt;&lt;alt-title&gt;Physiol Rev&lt;/alt-title&gt;&lt;/titles&gt;&lt;periodical&gt;&lt;full-title&gt;Physiological Reviews&lt;/full-title&gt;&lt;abbr-1&gt;Physiol Rev&lt;/abbr-1&gt;&lt;/periodical&gt;&lt;alt-periodical&gt;&lt;full-title&gt;Physiological Reviews&lt;/full-title&gt;&lt;abbr-1&gt;Physiol Rev&lt;/abbr-1&gt;&lt;/alt-periodical&gt;&lt;pages&gt;1131-1158&lt;/pages&gt;&lt;volume&gt;85&lt;/volume&gt;&lt;number&gt;4&lt;/number&gt;&lt;keywords&gt;&lt;keyword&gt;glucagon-like peptide-1&lt;/keyword&gt;&lt;keyword&gt;agouti-related protein&lt;/keyword&gt;&lt;keyword&gt;melanocyte-stimulating-hormone&lt;/keyword&gt;&lt;keyword&gt;diet-induced obesity&lt;/keyword&gt;&lt;keyword&gt;melanin-concentrating hormone&lt;/keyword&gt;&lt;keyword&gt;hypothalamic paraventricular nucleus&lt;/keyword&gt;&lt;keyword&gt;messenger-ribonucleic-acid&lt;/keyword&gt;&lt;keyword&gt;central-nervous-system&lt;/keyword&gt;&lt;keyword&gt;pancreatic-polypeptide responses&lt;/keyword&gt;&lt;keyword&gt;neuropeptide-y receptor&lt;/keyword&gt;&lt;/keywords&gt;&lt;dates&gt;&lt;year&gt;2005&lt;/year&gt;&lt;pub-dates&gt;&lt;date&gt;Oct&lt;/date&gt;&lt;/pub-dates&gt;&lt;/dates&gt;&lt;isbn&gt;0031-9333&lt;/isbn&gt;&lt;accession-num&gt;ISI:000232064300001&lt;/accession-num&gt;&lt;urls&gt;&lt;related-urls&gt;&lt;url&gt;&amp;lt;Go to ISI&amp;gt;://000232064300001&lt;/url&gt;&lt;/related-urls&gt;&lt;/urls&gt;&lt;electronic-resource-num&gt;DOI 10.1152/physrev.00015.2004&lt;/electronic-resource-num&gt;&lt;language&gt;English&lt;/language&gt;&lt;/record&gt;&lt;/Cite&gt;&lt;/EndNote&gt;</w:instrText>
      </w:r>
      <w:r w:rsidR="007713B9" w:rsidRPr="0002421C">
        <w:fldChar w:fldCharType="separate"/>
      </w:r>
      <w:r w:rsidR="00DA05B9" w:rsidRPr="0002421C">
        <w:rPr>
          <w:noProof/>
        </w:rPr>
        <w:t>(</w:t>
      </w:r>
      <w:hyperlink w:anchor="_ENREF_263" w:tooltip="Stanley, 2005 #281" w:history="1">
        <w:r w:rsidR="00664BCA" w:rsidRPr="0002421C">
          <w:rPr>
            <w:noProof/>
          </w:rPr>
          <w:t>Stanley, et al., 2005</w:t>
        </w:r>
      </w:hyperlink>
      <w:r w:rsidR="00DA05B9" w:rsidRPr="0002421C">
        <w:rPr>
          <w:noProof/>
        </w:rPr>
        <w:t>)</w:t>
      </w:r>
      <w:r w:rsidR="007713B9" w:rsidRPr="0002421C">
        <w:fldChar w:fldCharType="end"/>
      </w:r>
      <w:r w:rsidR="00DA05B9" w:rsidRPr="0002421C">
        <w:t>, thus any</w:t>
      </w:r>
      <w:r w:rsidR="000E66FB" w:rsidRPr="0002421C">
        <w:t xml:space="preserve"> interventions that increase leptin or decrease </w:t>
      </w:r>
      <w:r w:rsidR="00DA05B9" w:rsidRPr="0002421C">
        <w:t xml:space="preserve">adiponectin could be important for weight management. Although </w:t>
      </w:r>
      <w:r w:rsidR="00D47890" w:rsidRPr="0002421C">
        <w:t>prolonged</w:t>
      </w:r>
      <w:r w:rsidR="00DA05B9" w:rsidRPr="0002421C">
        <w:t xml:space="preserve"> exposure</w:t>
      </w:r>
      <w:r w:rsidR="00D47890" w:rsidRPr="0002421C">
        <w:t>s to hypoxia support</w:t>
      </w:r>
      <w:r w:rsidR="00DA05B9" w:rsidRPr="0002421C">
        <w:t xml:space="preserve"> this notion, research evidence examining the response of appetite hormones to </w:t>
      </w:r>
      <w:r w:rsidR="00983BDB">
        <w:t>IHE</w:t>
      </w:r>
      <w:r w:rsidR="00DA05B9" w:rsidRPr="0002421C">
        <w:t xml:space="preserve"> with or without the combination of exercise is sparse and warrants further exploration before its role as a non-pharmacological </w:t>
      </w:r>
      <w:r w:rsidR="00C154DC" w:rsidRPr="0002421C">
        <w:t>therapy</w:t>
      </w:r>
      <w:r w:rsidR="00DA05B9" w:rsidRPr="0002421C">
        <w:t xml:space="preserve"> in weight loss can be established. </w:t>
      </w:r>
    </w:p>
    <w:p w14:paraId="6F1DA056" w14:textId="576A7579" w:rsidR="00DA05B9" w:rsidRPr="0002421C" w:rsidRDefault="00DA05B9" w:rsidP="006C7E19">
      <w:r w:rsidRPr="0002421C">
        <w:t xml:space="preserve">The emerging concept of adipose tissue as an endocrine gland and the related effect of hypoxia on metabolic energy and body mass led researchers Chaiban, Bitar and Azar </w:t>
      </w:r>
      <w:r w:rsidR="007713B9" w:rsidRPr="0002421C">
        <w:fldChar w:fldCharType="begin"/>
      </w:r>
      <w:r w:rsidRPr="0002421C">
        <w:instrText xml:space="preserve"> ADDIN EN.CITE &lt;EndNote&gt;&lt;Cite ExcludeAuth="1"&gt;&lt;Author&gt;Chaiban&lt;/Author&gt;&lt;Year&gt;2008&lt;/Year&gt;&lt;RecNum&gt;194&lt;/RecNum&gt;&lt;DisplayText&gt;(2008)&lt;/DisplayText&gt;&lt;record&gt;&lt;rec-number&gt;194&lt;/rec-number&gt;&lt;foreign-keys&gt;&lt;key app="EN" db-id="sw5f5fersv25dpepzwd5tvw85xxfx2wrtprz"&gt;194&lt;/key&gt;&lt;/foreign-keys&gt;&lt;ref-type name="Journal Article"&gt;17&lt;/ref-type&gt;&lt;contributors&gt;&lt;authors&gt;&lt;author&gt;Chaiban, J. T.&lt;/author&gt;&lt;author&gt;Bitar, F. F.&lt;/author&gt;&lt;author&gt;Azar, S. T.&lt;/author&gt;&lt;/authors&gt;&lt;/contributors&gt;&lt;auth-address&gt;Department of Internal Medicine, American University of Beirut-Medical Center, Beirut 11072020, Lebanon.&lt;/auth-address&gt;&lt;titles&gt;&lt;title&gt;Effect of chronic hypoxia on leptin, insulin, adiponectin, and ghrelin&lt;/title&gt;&lt;secondary-title&gt;Metabolism: Clinical and Experimental&lt;/secondary-title&gt;&lt;alt-title&gt;Metabolism&lt;/alt-title&gt;&lt;/titles&gt;&lt;periodical&gt;&lt;full-title&gt;Metabolism: clinical and experimental&lt;/full-title&gt;&lt;abbr-1&gt;Metabolism&lt;/abbr-1&gt;&lt;/periodical&gt;&lt;alt-periodical&gt;&lt;full-title&gt;Metabolism: clinical and experimental&lt;/full-title&gt;&lt;abbr-1&gt;Metabolism&lt;/abbr-1&gt;&lt;/alt-periodical&gt;&lt;pages&gt;1019-1022&lt;/pages&gt;&lt;volume&gt;57&lt;/volume&gt;&lt;number&gt;8&lt;/number&gt;&lt;edition&gt;2008/07/22&lt;/edition&gt;&lt;keywords&gt;&lt;keyword&gt;Adiponectin/*blood&lt;/keyword&gt;&lt;keyword&gt;Animals&lt;/keyword&gt;&lt;keyword&gt;Animals, Newborn&lt;/keyword&gt;&lt;keyword&gt;Anoxia/*blood&lt;/keyword&gt;&lt;keyword&gt;Body Weight&lt;/keyword&gt;&lt;keyword&gt;Disease Models, Animal&lt;/keyword&gt;&lt;keyword&gt;Female&lt;/keyword&gt;&lt;keyword&gt;Ghrelin/*blood&lt;/keyword&gt;&lt;keyword&gt;Hematocrit&lt;/keyword&gt;&lt;keyword&gt;Insulin/*blood&lt;/keyword&gt;&lt;keyword&gt;Leptin/*blood&lt;/keyword&gt;&lt;keyword&gt;Pregnancy&lt;/keyword&gt;&lt;keyword&gt;Rats&lt;/keyword&gt;&lt;keyword&gt;Rats, Sprague-Dawley&lt;/keyword&gt;&lt;keyword&gt;Statistics, Nonparametric&lt;/keyword&gt;&lt;/keywords&gt;&lt;dates&gt;&lt;year&gt;2008&lt;/year&gt;&lt;pub-dates&gt;&lt;date&gt;Aug&lt;/date&gt;&lt;/pub-dates&gt;&lt;/dates&gt;&lt;isbn&gt;1532-8600 (Electronic)&amp;#xD;0026-0495 (Linking)&lt;/isbn&gt;&lt;accession-num&gt;18640376&lt;/accession-num&gt;&lt;urls&gt;&lt;related-urls&gt;&lt;url&gt;http://www.ncbi.nlm.nih.gov/pubmed/18640376&lt;/url&gt;&lt;/related-urls&gt;&lt;/urls&gt;&lt;language&gt;eng&lt;/language&gt;&lt;/record&gt;&lt;/Cite&gt;&lt;/EndNote&gt;</w:instrText>
      </w:r>
      <w:r w:rsidR="007713B9" w:rsidRPr="0002421C">
        <w:fldChar w:fldCharType="separate"/>
      </w:r>
      <w:r w:rsidRPr="0002421C">
        <w:rPr>
          <w:noProof/>
        </w:rPr>
        <w:t>(</w:t>
      </w:r>
      <w:hyperlink w:anchor="_ENREF_45" w:tooltip="Chaiban, 2008 #194" w:history="1">
        <w:r w:rsidR="00664BCA" w:rsidRPr="0002421C">
          <w:rPr>
            <w:noProof/>
          </w:rPr>
          <w:t>2008</w:t>
        </w:r>
      </w:hyperlink>
      <w:r w:rsidRPr="0002421C">
        <w:rPr>
          <w:noProof/>
        </w:rPr>
        <w:t>)</w:t>
      </w:r>
      <w:r w:rsidR="007713B9" w:rsidRPr="0002421C">
        <w:fldChar w:fldCharType="end"/>
      </w:r>
      <w:r w:rsidRPr="0002421C">
        <w:t xml:space="preserve"> to examine the effect of chronic continuous hypoxia on appetite hormones leptin and adiponectin in Sprague-Dawley rats </w:t>
      </w:r>
      <w:r w:rsidR="007713B9" w:rsidRPr="0002421C">
        <w:fldChar w:fldCharType="begin"/>
      </w:r>
      <w:r w:rsidRPr="0002421C">
        <w:instrText xml:space="preserve"> ADDIN EN.CITE &lt;EndNote&gt;&lt;Cite&gt;&lt;Author&gt;Chaiban&lt;/Author&gt;&lt;Year&gt;2008&lt;/Year&gt;&lt;RecNum&gt;194&lt;/RecNum&gt;&lt;DisplayText&gt;(Chaiban, et al., 2008)&lt;/DisplayText&gt;&lt;record&gt;&lt;rec-number&gt;194&lt;/rec-number&gt;&lt;foreign-keys&gt;&lt;key app="EN" db-id="sw5f5fersv25dpepzwd5tvw85xxfx2wrtprz"&gt;194&lt;/key&gt;&lt;/foreign-keys&gt;&lt;ref-type name="Journal Article"&gt;17&lt;/ref-type&gt;&lt;contributors&gt;&lt;authors&gt;&lt;author&gt;Chaiban, J. T.&lt;/author&gt;&lt;author&gt;Bitar, F. F.&lt;/author&gt;&lt;author&gt;Azar, S. T.&lt;/author&gt;&lt;/authors&gt;&lt;/contributors&gt;&lt;auth-address&gt;Department of Internal Medicine, American University of Beirut-Medical Center, Beirut 11072020, Lebanon.&lt;/auth-address&gt;&lt;titles&gt;&lt;title&gt;Effect of chronic hypoxia on leptin, insulin, adiponectin, and ghrelin&lt;/title&gt;&lt;secondary-title&gt;Metabolism: Clinical and Experimental&lt;/secondary-title&gt;&lt;alt-title&gt;Metabolism&lt;/alt-title&gt;&lt;/titles&gt;&lt;periodical&gt;&lt;full-title&gt;Metabolism: clinical and experimental&lt;/full-title&gt;&lt;abbr-1&gt;Metabolism&lt;/abbr-1&gt;&lt;/periodical&gt;&lt;alt-periodical&gt;&lt;full-title&gt;Metabolism: clinical and experimental&lt;/full-title&gt;&lt;abbr-1&gt;Metabolism&lt;/abbr-1&gt;&lt;/alt-periodical&gt;&lt;pages&gt;1019-1022&lt;/pages&gt;&lt;volume&gt;57&lt;/volume&gt;&lt;number&gt;8&lt;/number&gt;&lt;edition&gt;2008/07/22&lt;/edition&gt;&lt;keywords&gt;&lt;keyword&gt;Adiponectin/*blood&lt;/keyword&gt;&lt;keyword&gt;Animals&lt;/keyword&gt;&lt;keyword&gt;Animals, Newborn&lt;/keyword&gt;&lt;keyword&gt;Anoxia/*blood&lt;/keyword&gt;&lt;keyword&gt;Body Weight&lt;/keyword&gt;&lt;keyword&gt;Disease Models, Animal&lt;/keyword&gt;&lt;keyword&gt;Female&lt;/keyword&gt;&lt;keyword&gt;Ghrelin/*blood&lt;/keyword&gt;&lt;keyword&gt;Hematocrit&lt;/keyword&gt;&lt;keyword&gt;Insulin/*blood&lt;/keyword&gt;&lt;keyword&gt;Leptin/*blood&lt;/keyword&gt;&lt;keyword&gt;Pregnancy&lt;/keyword&gt;&lt;keyword&gt;Rats&lt;/keyword&gt;&lt;keyword&gt;Rats, Sprague-Dawley&lt;/keyword&gt;&lt;keyword&gt;Statistics, Nonparametric&lt;/keyword&gt;&lt;/keywords&gt;&lt;dates&gt;&lt;year&gt;2008&lt;/year&gt;&lt;pub-dates&gt;&lt;date&gt;Aug&lt;/date&gt;&lt;/pub-dates&gt;&lt;/dates&gt;&lt;isbn&gt;1532-8600 (Electronic)&amp;#xD;0026-0495 (Linking)&lt;/isbn&gt;&lt;accession-num&gt;18640376&lt;/accession-num&gt;&lt;urls&gt;&lt;related-urls&gt;&lt;url&gt;http://www.ncbi.nlm.nih.gov/pubmed/18640376&lt;/url&gt;&lt;/related-urls&gt;&lt;/urls&gt;&lt;language&gt;eng&lt;/language&gt;&lt;/record&gt;&lt;/Cite&gt;&lt;/EndNote&gt;</w:instrText>
      </w:r>
      <w:r w:rsidR="007713B9" w:rsidRPr="0002421C">
        <w:fldChar w:fldCharType="separate"/>
      </w:r>
      <w:r w:rsidRPr="0002421C">
        <w:rPr>
          <w:noProof/>
        </w:rPr>
        <w:t>(</w:t>
      </w:r>
      <w:hyperlink w:anchor="_ENREF_45" w:tooltip="Chaiban, 2008 #194" w:history="1">
        <w:r w:rsidR="00664BCA" w:rsidRPr="0002421C">
          <w:rPr>
            <w:noProof/>
          </w:rPr>
          <w:t>Chaiban, et al., 2008</w:t>
        </w:r>
      </w:hyperlink>
      <w:r w:rsidRPr="0002421C">
        <w:rPr>
          <w:noProof/>
        </w:rPr>
        <w:t>)</w:t>
      </w:r>
      <w:r w:rsidR="007713B9" w:rsidRPr="0002421C">
        <w:fldChar w:fldCharType="end"/>
      </w:r>
      <w:r w:rsidR="000E66FB" w:rsidRPr="0002421C">
        <w:t>. In their study</w:t>
      </w:r>
      <w:r w:rsidRPr="0002421C">
        <w:t xml:space="preserve"> rats were </w:t>
      </w:r>
      <w:r w:rsidR="00484F3A" w:rsidRPr="0002421C">
        <w:t>exposed from birth to either 2 or 8</w:t>
      </w:r>
      <w:r w:rsidRPr="0002421C">
        <w:t xml:space="preserve"> weeks of continuous normobaric hypoxia (</w:t>
      </w:r>
      <w:r w:rsidR="006F72F5">
        <w:t>F</w:t>
      </w:r>
      <w:r w:rsidR="006F72F5" w:rsidRPr="0041660E">
        <w:rPr>
          <w:vertAlign w:val="subscript"/>
        </w:rPr>
        <w:t>I</w:t>
      </w:r>
      <w:r w:rsidR="006F72F5">
        <w:t>O</w:t>
      </w:r>
      <w:r w:rsidR="006F72F5" w:rsidRPr="0041660E">
        <w:rPr>
          <w:vertAlign w:val="subscript"/>
        </w:rPr>
        <w:t>2</w:t>
      </w:r>
      <w:r w:rsidR="006F72F5">
        <w:t xml:space="preserve"> 0.10</w:t>
      </w:r>
      <w:r w:rsidRPr="0002421C">
        <w:t xml:space="preserve">; 5800 m). After two weeks of hypoxia, there was no change in adiponectin and leptin levels, however following eight weeks of hypoxia adiponectin levels were significantly lowered and leptin levels relative to body weight were increased. </w:t>
      </w:r>
    </w:p>
    <w:p w14:paraId="5E9CE9E4" w14:textId="2494D21A" w:rsidR="00D47890" w:rsidRPr="0002421C" w:rsidRDefault="00DA05B9" w:rsidP="006C7E19">
      <w:r w:rsidRPr="0002421C">
        <w:t>Shukla and colleagues (2005) examined the effect of chronic continuous hypobaric hypoxia on circulating leptin levels in humans. Initi</w:t>
      </w:r>
      <w:r w:rsidR="00D47890" w:rsidRPr="0002421C">
        <w:t>ally 30 lowlanders were taken</w:t>
      </w:r>
      <w:r w:rsidRPr="0002421C">
        <w:t xml:space="preserve"> to a</w:t>
      </w:r>
      <w:r w:rsidR="00D47890" w:rsidRPr="0002421C">
        <w:t xml:space="preserve">n altitude </w:t>
      </w:r>
      <w:r w:rsidRPr="0002421C">
        <w:t xml:space="preserve">of 3600 m for 48 hours, after which they </w:t>
      </w:r>
      <w:r w:rsidR="00D47890" w:rsidRPr="0002421C">
        <w:t>ascended</w:t>
      </w:r>
      <w:r w:rsidRPr="0002421C">
        <w:t xml:space="preserve"> to 4300 m for 7 days. After 48 hours at 3600 m there was no significant difference in leptin levels. However, following 48 hours at 4300 m there was a significant increase in leptin levels</w:t>
      </w:r>
      <w:r w:rsidR="00D47890" w:rsidRPr="0002421C">
        <w:t>,</w:t>
      </w:r>
      <w:r w:rsidRPr="0002421C">
        <w:t xml:space="preserve"> which </w:t>
      </w:r>
      <w:r w:rsidRPr="0002421C">
        <w:lastRenderedPageBreak/>
        <w:t xml:space="preserve">remained </w:t>
      </w:r>
      <w:r w:rsidR="00D47890" w:rsidRPr="0002421C">
        <w:t>elevated for a further</w:t>
      </w:r>
      <w:r w:rsidRPr="0002421C">
        <w:t xml:space="preserve"> 7 days</w:t>
      </w:r>
      <w:r w:rsidR="00D47890" w:rsidRPr="0002421C">
        <w:t xml:space="preserve"> following return to SL</w:t>
      </w:r>
      <w:r w:rsidRPr="0002421C">
        <w:t xml:space="preserve"> </w:t>
      </w:r>
      <w:r w:rsidR="007713B9" w:rsidRPr="0002421C">
        <w:fldChar w:fldCharType="begin">
          <w:fldData xml:space="preserve">PEVuZE5vdGU+PENpdGU+PEF1dGhvcj5TaHVrbGE8L0F1dGhvcj48WWVhcj4yMDA1PC9ZZWFyPjxS
ZWNOdW0+NTY8L1JlY051bT48RGlzcGxheVRleHQ+KFNodWtsYSwgZXQgYWwuLCAyMDA1KTwvRGlz
cGxheVRleHQ+PHJlY29yZD48cmVjLW51bWJlcj41NjwvcmVjLW51bWJlcj48Zm9yZWlnbi1rZXlz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Z3VhZ2U+RW5nbGlzaDwvbGFuZ3VhZ2U+PC9yZWNvcmQ+PC9DaXRlPjwvRW5kTm90ZT5=
</w:fldData>
        </w:fldChar>
      </w:r>
      <w:r w:rsidR="00EB552B">
        <w:instrText xml:space="preserve"> ADDIN EN.CITE </w:instrText>
      </w:r>
      <w:r w:rsidR="007713B9">
        <w:fldChar w:fldCharType="begin">
          <w:fldData xml:space="preserve">PEVuZE5vdGU+PENpdGU+PEF1dGhvcj5TaHVrbGE8L0F1dGhvcj48WWVhcj4yMDA1PC9ZZWFyPjxS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=
</w:fldData>
        </w:fldChar>
      </w:r>
      <w:r w:rsidR="00EB552B">
        <w:instrText xml:space="preserve"> ADDIN EN.CITE.DATA </w:instrText>
      </w:r>
      <w:r w:rsidR="007713B9">
        <w:fldChar w:fldCharType="end"/>
      </w:r>
      <w:r w:rsidR="007713B9" w:rsidRPr="0002421C">
        <w:fldChar w:fldCharType="separate"/>
      </w:r>
      <w:r w:rsidRPr="0002421C">
        <w:rPr>
          <w:noProof/>
        </w:rPr>
        <w:t>(</w:t>
      </w:r>
      <w:hyperlink w:anchor="_ENREF_256" w:tooltip="Shukla, 2005 #56" w:history="1">
        <w:r w:rsidR="00664BCA" w:rsidRPr="0002421C">
          <w:rPr>
            <w:noProof/>
          </w:rPr>
          <w:t>Shukla, et al., 2005</w:t>
        </w:r>
      </w:hyperlink>
      <w:r w:rsidRPr="0002421C">
        <w:rPr>
          <w:noProof/>
        </w:rPr>
        <w:t>)</w:t>
      </w:r>
      <w:r w:rsidR="007713B9" w:rsidRPr="0002421C">
        <w:fldChar w:fldCharType="end"/>
      </w:r>
      <w:r w:rsidRPr="0002421C">
        <w:t xml:space="preserve">. </w:t>
      </w:r>
      <w:r w:rsidR="00D47890" w:rsidRPr="0002421C">
        <w:t>T</w:t>
      </w:r>
      <w:r w:rsidR="004F6A23" w:rsidRPr="0002421C">
        <w:t xml:space="preserve">he response of leptin </w:t>
      </w:r>
      <w:r w:rsidRPr="0002421C">
        <w:t>to hypobaric hypoxia was a</w:t>
      </w:r>
      <w:r w:rsidR="00D47890" w:rsidRPr="0002421C">
        <w:t>lso examined</w:t>
      </w:r>
      <w:r w:rsidRPr="0002421C">
        <w:t xml:space="preserve"> by Lippl et al</w:t>
      </w:r>
      <w:r w:rsidR="003668B2" w:rsidRPr="0002421C">
        <w:t>.,</w:t>
      </w:r>
      <w:r w:rsidRPr="0002421C">
        <w:t xml:space="preserve"> (2010), who </w:t>
      </w:r>
      <w:r w:rsidR="00D47890" w:rsidRPr="0002421C">
        <w:t>studied the effect of a 7-</w:t>
      </w:r>
      <w:r w:rsidRPr="0002421C">
        <w:t>day stay at 26</w:t>
      </w:r>
      <w:r w:rsidR="00D47890" w:rsidRPr="0002421C">
        <w:t>50 m on the body mass of 20 obese men.</w:t>
      </w:r>
      <w:r w:rsidRPr="0002421C">
        <w:t xml:space="preserve"> </w:t>
      </w:r>
      <w:r w:rsidR="00D47890" w:rsidRPr="0002421C">
        <w:t>In order to</w:t>
      </w:r>
      <w:r w:rsidRPr="0002421C">
        <w:t xml:space="preserve"> understand the mechanisms involved, measurements o</w:t>
      </w:r>
      <w:r w:rsidR="00484F3A" w:rsidRPr="0002421C">
        <w:t>f leptin were taken at SL</w:t>
      </w:r>
      <w:r w:rsidRPr="0002421C">
        <w:t xml:space="preserve"> and on days 1, 7, 14 and 42. It was reported that participants weighed significantly less on days 14 and 42, and that leptin levels increased at high</w:t>
      </w:r>
      <w:r w:rsidR="007D2D41" w:rsidRPr="0002421C">
        <w:t>-</w:t>
      </w:r>
      <w:r w:rsidRPr="0002421C">
        <w:t>altitude. The studies by Shukla et al</w:t>
      </w:r>
      <w:r w:rsidR="003668B2" w:rsidRPr="0002421C">
        <w:t>.,</w:t>
      </w:r>
      <w:r w:rsidRPr="0002421C">
        <w:t xml:space="preserve"> (2005)</w:t>
      </w:r>
      <w:r w:rsidR="00D47890" w:rsidRPr="0002421C">
        <w:t xml:space="preserve"> and Lippl et al</w:t>
      </w:r>
      <w:r w:rsidR="003668B2" w:rsidRPr="0002421C">
        <w:t>.,</w:t>
      </w:r>
      <w:r w:rsidR="00D47890" w:rsidRPr="0002421C">
        <w:t xml:space="preserve"> (2010), demonstrate leptin increased with 7 days of hypobaric hypoxic exposure and these occurred regardless of the exposure altitude.</w:t>
      </w:r>
    </w:p>
    <w:p w14:paraId="44C5CA56" w14:textId="74AE5FF4" w:rsidR="00DA05B9" w:rsidRPr="0002421C" w:rsidRDefault="00DA05B9" w:rsidP="006C7E19">
      <w:pPr>
        <w:rPr>
          <w:color w:val="FF0000"/>
        </w:rPr>
      </w:pPr>
      <w:r w:rsidRPr="0002421C">
        <w:t>Snyder et al</w:t>
      </w:r>
      <w:r w:rsidR="003668B2" w:rsidRPr="0002421C">
        <w:t>.,</w:t>
      </w:r>
      <w:r w:rsidRPr="0002421C">
        <w:t xml:space="preserve"> (2008) examined</w:t>
      </w:r>
      <w:r w:rsidRPr="0002421C">
        <w:rPr>
          <w:color w:val="1C1C1A"/>
        </w:rPr>
        <w:t xml:space="preserve"> plasma leptin levels in 25 healthy humans who ingested a control meal during normoxia and after 17 h of exposure to normobaric hypoxia (</w:t>
      </w:r>
      <w:r w:rsidR="006F72F5">
        <w:t>F</w:t>
      </w:r>
      <w:r w:rsidR="006F72F5" w:rsidRPr="0041660E">
        <w:rPr>
          <w:vertAlign w:val="subscript"/>
        </w:rPr>
        <w:t>I</w:t>
      </w:r>
      <w:r w:rsidR="006F72F5">
        <w:t>O</w:t>
      </w:r>
      <w:r w:rsidR="006F72F5" w:rsidRPr="0041660E">
        <w:rPr>
          <w:vertAlign w:val="subscript"/>
        </w:rPr>
        <w:t>2</w:t>
      </w:r>
      <w:r w:rsidR="006F72F5">
        <w:t xml:space="preserve"> </w:t>
      </w:r>
      <w:r w:rsidR="006F72F5">
        <w:rPr>
          <w:color w:val="1C1C1A"/>
        </w:rPr>
        <w:t>0.125</w:t>
      </w:r>
      <w:r w:rsidRPr="0002421C">
        <w:rPr>
          <w:color w:val="1C1C1A"/>
        </w:rPr>
        <w:t xml:space="preserve">; 4100 m). Plasma leptin levels were assessed prior to the control meal, </w:t>
      </w:r>
      <w:r w:rsidR="000E66FB" w:rsidRPr="0002421C">
        <w:rPr>
          <w:color w:val="1C1C1A"/>
        </w:rPr>
        <w:t xml:space="preserve">and after at </w:t>
      </w:r>
      <w:r w:rsidRPr="0002421C">
        <w:rPr>
          <w:color w:val="1C1C1A"/>
        </w:rPr>
        <w:t xml:space="preserve">20 and 40 minutes post-meal. The researchers reported that hypoxia caused a significant elevation in plasma leptin levels 40 minutes post-meal, </w:t>
      </w:r>
      <w:r w:rsidR="00D47890" w:rsidRPr="0002421C">
        <w:rPr>
          <w:color w:val="1C1C1A"/>
        </w:rPr>
        <w:t>but</w:t>
      </w:r>
      <w:r w:rsidRPr="0002421C">
        <w:rPr>
          <w:color w:val="1C1C1A"/>
        </w:rPr>
        <w:t xml:space="preserve"> </w:t>
      </w:r>
      <w:r w:rsidRPr="0002421C">
        <w:t xml:space="preserve">no change pre-meal or 20 minutes post-meal. Moreover, there was a significant positive correlation between </w:t>
      </w:r>
      <w:r w:rsidR="00484F3A" w:rsidRPr="0002421C">
        <w:t>S</w:t>
      </w:r>
      <w:r w:rsidR="00484F3A" w:rsidRPr="0002421C">
        <w:rPr>
          <w:vertAlign w:val="subscript"/>
        </w:rPr>
        <w:t>P</w:t>
      </w:r>
      <w:r w:rsidR="00484F3A" w:rsidRPr="0002421C">
        <w:t>O</w:t>
      </w:r>
      <w:r w:rsidR="00484F3A" w:rsidRPr="0002421C">
        <w:rPr>
          <w:vertAlign w:val="subscript"/>
        </w:rPr>
        <w:t>2</w:t>
      </w:r>
      <w:r w:rsidRPr="0002421C">
        <w:t xml:space="preserve"> and leptin after the 17 h exposure </w:t>
      </w:r>
      <w:r w:rsidR="007713B9" w:rsidRPr="0002421C">
        <w:fldChar w:fldCharType="begin"/>
      </w:r>
      <w:r w:rsidR="00BD38BB" w:rsidRPr="0002421C">
        <w:instrText xml:space="preserve"> ADDIN EN.CITE &lt;EndNote&gt;&lt;Cite&gt;&lt;Author&gt;Snyder&lt;/Author&gt;&lt;Year&gt;2008&lt;/Year&gt;&lt;RecNum&gt;49&lt;/RecNum&gt;&lt;DisplayText&gt;(Snyder, et al., 2008b)&lt;/DisplayText&gt;&lt;record&gt;&lt;rec-number&gt;49&lt;/rec-number&gt;&lt;foreign-keys&gt;&lt;key app="EN" db-id="sw5f5fersv25dpepzwd5tvw85xxfx2wrtprz"&gt;49&lt;/key&gt;&lt;/foreign-keys&gt;&lt;ref-type name="Journal Article"&gt;17&lt;/ref-type&gt;&lt;contributors&gt;&lt;authors&gt;&lt;author&gt;Snyder, E. M.&lt;/author&gt;&lt;author&gt;Carr, R. D.&lt;/author&gt;&lt;author&gt;Deacon, C. F.&lt;/author&gt;&lt;author&gt;Johnson, B. D.&lt;/author&gt;&lt;/authors&gt;&lt;/contributors&gt;&lt;auth-address&gt;Department of Pharmacy Practice and Science, University of Arizona, 1703 E. Mabel, Tucson, AZ 85721, USA. snyder@pharmacy.arizona.edu&lt;/auth-address&gt;&lt;titles&gt;&lt;title&gt;Overnight hypoxic exposure and glucagon-like peptide-1 and leptin levels in humans&lt;/title&gt;&lt;secondary-title&gt;Applied Physiology, Nutrition, and Metabolism &lt;/secondary-title&gt;&lt;/titles&gt;&lt;periodical&gt;&lt;full-title&gt;Applied Physiology, Nutrition, and Metabolism&lt;/full-title&gt;&lt;/periodical&gt;&lt;pages&gt;929-35&lt;/pages&gt;&lt;volume&gt;33&lt;/volume&gt;&lt;number&gt;5&lt;/number&gt;&lt;edition&gt;2008/10/17&lt;/edition&gt;&lt;keywords&gt;&lt;keyword&gt;Adult&lt;/keyword&gt;&lt;keyword&gt;Anaerobic Threshold/physiology&lt;/keyword&gt;&lt;keyword&gt;Anoxia/*blood/*physiopathology&lt;/keyword&gt;&lt;keyword&gt;Blood Cell Count&lt;/keyword&gt;&lt;keyword&gt;Female&lt;/keyword&gt;&lt;keyword&gt;Glucagon-Like Peptide 1/*blood&lt;/keyword&gt;&lt;keyword&gt;Hemodynamics/physiology&lt;/keyword&gt;&lt;keyword&gt;Humans&lt;/keyword&gt;&lt;keyword&gt;Leptin/*blood&lt;/keyword&gt;&lt;keyword&gt;Male&lt;/keyword&gt;&lt;keyword&gt;Oxygen/blood&lt;/keyword&gt;&lt;keyword&gt;Young Adult&lt;/keyword&gt;&lt;/keywords&gt;&lt;dates&gt;&lt;year&gt;2008&lt;/year&gt;&lt;pub-dates&gt;&lt;date&gt;Oct&lt;/date&gt;&lt;/pub-dates&gt;&lt;/dates&gt;&lt;isbn&gt;1715-5312 (Print)&lt;/isbn&gt;&lt;accession-num&gt;18923568&lt;/accession-num&gt;&lt;urls&gt;&lt;related-urls&gt;&lt;url&gt;http://www.ncbi.nlm.nih.gov/pubmed/18923568&lt;/url&gt;&lt;/related-urls&gt;&lt;/urls&gt;&lt;custom2&gt;2691857&lt;/custom2&gt;&lt;language&gt;eng&lt;/language&gt;&lt;/record&gt;&lt;/Cite&gt;&lt;/EndNote&gt;</w:instrText>
      </w:r>
      <w:r w:rsidR="007713B9" w:rsidRPr="0002421C">
        <w:fldChar w:fldCharType="separate"/>
      </w:r>
      <w:r w:rsidR="00BD38BB" w:rsidRPr="0002421C">
        <w:rPr>
          <w:noProof/>
        </w:rPr>
        <w:t>(</w:t>
      </w:r>
      <w:hyperlink w:anchor="_ENREF_262" w:tooltip="Snyder, 2008 #49" w:history="1">
        <w:r w:rsidR="00664BCA" w:rsidRPr="0002421C">
          <w:rPr>
            <w:noProof/>
          </w:rPr>
          <w:t>Snyder, et al., 2008b</w:t>
        </w:r>
      </w:hyperlink>
      <w:r w:rsidR="00BD38BB" w:rsidRPr="0002421C">
        <w:rPr>
          <w:noProof/>
        </w:rPr>
        <w:t>)</w:t>
      </w:r>
      <w:r w:rsidR="007713B9" w:rsidRPr="0002421C">
        <w:fldChar w:fldCharType="end"/>
      </w:r>
      <w:r w:rsidR="004F6A23" w:rsidRPr="0002421C">
        <w:t>.</w:t>
      </w:r>
      <w:r w:rsidRPr="0002421C">
        <w:t xml:space="preserve"> These data confirm that leptin increases with hypoxic exposure in humans and may suggest that an earlier onset of satiation occurs with hypoxic exposure.</w:t>
      </w:r>
      <w:r w:rsidRPr="0002421C">
        <w:rPr>
          <w:color w:val="FF0000"/>
        </w:rPr>
        <w:t xml:space="preserve"> </w:t>
      </w:r>
    </w:p>
    <w:p w14:paraId="72F01E67" w14:textId="1C3D4980" w:rsidR="00DA05B9" w:rsidRPr="0002421C" w:rsidRDefault="00DA05B9" w:rsidP="006C7E19">
      <w:r w:rsidRPr="0002421C">
        <w:t xml:space="preserve">In contrast </w:t>
      </w:r>
      <w:r w:rsidR="00D47890" w:rsidRPr="0002421C">
        <w:t>to the</w:t>
      </w:r>
      <w:r w:rsidRPr="0002421C">
        <w:t xml:space="preserve"> studies</w:t>
      </w:r>
      <w:r w:rsidR="00D47890" w:rsidRPr="0002421C">
        <w:t xml:space="preserve"> supporting the anorexic effect of leptin, others suggest that it</w:t>
      </w:r>
      <w:r w:rsidRPr="0002421C">
        <w:t xml:space="preserve"> may not be resp</w:t>
      </w:r>
      <w:r w:rsidR="00484F3A" w:rsidRPr="0002421C">
        <w:t>onsible for weight loss at high-</w:t>
      </w:r>
      <w:r w:rsidRPr="0002421C">
        <w:t xml:space="preserve">altitude. One study supporting this suggestion examined the effect of a prolonged </w:t>
      </w:r>
      <w:r w:rsidR="00D47890" w:rsidRPr="0002421C">
        <w:t>high</w:t>
      </w:r>
      <w:r w:rsidR="00484F3A" w:rsidRPr="0002421C">
        <w:t>-</w:t>
      </w:r>
      <w:r w:rsidR="00D47890" w:rsidRPr="0002421C">
        <w:t>altitude</w:t>
      </w:r>
      <w:r w:rsidRPr="0002421C">
        <w:t xml:space="preserve"> exposure on circulating leptin levels and reported a 44% decrease from 1.88 to 1.06 ng·mL</w:t>
      </w:r>
      <w:r w:rsidR="00D47890" w:rsidRPr="0002421C">
        <w:rPr>
          <w:vertAlign w:val="superscript"/>
        </w:rPr>
        <w:t>-1</w:t>
      </w:r>
      <w:r w:rsidRPr="0002421C">
        <w:t xml:space="preserve"> </w:t>
      </w:r>
      <w:r w:rsidR="007713B9" w:rsidRPr="0002421C">
        <w:fldChar w:fldCharType="begin">
          <w:fldData xml:space="preserve">PEVuZE5vdGU+PENpdGU+PEF1dGhvcj5aYWNjYXJpYTwvQXV0aG9yPjxZZWFyPjIwMDQ8L1llYXI+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</w:fldData>
        </w:fldChar>
      </w:r>
      <w:r w:rsidRPr="0002421C">
        <w:instrText xml:space="preserve"> ADDIN EN.CITE </w:instrText>
      </w:r>
      <w:r w:rsidR="007713B9" w:rsidRPr="0002421C">
        <w:fldChar w:fldCharType="begin">
          <w:fldData xml:space="preserve">PEVuZE5vdGU+PENpdGU+PEF1dGhvcj5aYWNjYXJpYTwvQXV0aG9yPjxZZWFyPjIwMDQ8L1llYXI+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300" w:tooltip="Zaccaria, 2004 #280" w:history="1">
        <w:r w:rsidR="00664BCA" w:rsidRPr="0002421C">
          <w:rPr>
            <w:noProof/>
          </w:rPr>
          <w:t>Zaccaria, et al., 2004</w:t>
        </w:r>
      </w:hyperlink>
      <w:r w:rsidRPr="0002421C">
        <w:rPr>
          <w:noProof/>
        </w:rPr>
        <w:t>)</w:t>
      </w:r>
      <w:r w:rsidR="007713B9" w:rsidRPr="0002421C">
        <w:fldChar w:fldCharType="end"/>
      </w:r>
      <w:r w:rsidRPr="0002421C">
        <w:t>. Blood samples were t</w:t>
      </w:r>
      <w:r w:rsidR="00484F3A" w:rsidRPr="0002421C">
        <w:t>aken from twelve men at SL</w:t>
      </w:r>
      <w:r w:rsidRPr="0002421C">
        <w:t>, at arrival at 5050 m and following 12-16 days at altitude. In this study leptin levels were significantly suppressed throughout the stay, and this response was correlated with a decrease in body mass. It was concluded by the authors that the changes were linked to hormonal and energy balance variations suggesting that leptin is involved in the endocrine and metabolic adaptations that occur during exposure to high</w:t>
      </w:r>
      <w:r w:rsidR="00484F3A" w:rsidRPr="0002421C">
        <w:t>-</w:t>
      </w:r>
      <w:r w:rsidRPr="0002421C">
        <w:t>altitude. A study reporting no change in leptin levels</w:t>
      </w:r>
      <w:r w:rsidR="00AD33CF" w:rsidRPr="0002421C">
        <w:t>,</w:t>
      </w:r>
      <w:r w:rsidRPr="0002421C">
        <w:t xml:space="preserve"> was conducted by</w:t>
      </w:r>
      <w:r w:rsidR="00AD33CF" w:rsidRPr="0002421C">
        <w:t xml:space="preserve"> Barnholt and co-workers (2006)</w:t>
      </w:r>
      <w:r w:rsidR="00484F3A" w:rsidRPr="0002421C">
        <w:t>,</w:t>
      </w:r>
      <w:r w:rsidRPr="0002421C">
        <w:t xml:space="preserve"> they examined the effect of acute and chronic exposure to hypoxia (4300 m) on the modulating effects of caloric restriction </w:t>
      </w:r>
      <w:r w:rsidR="007713B9" w:rsidRPr="0002421C">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 </w:instrText>
      </w:r>
      <w:r w:rsidR="00664BCA">
        <w:fldChar w:fldCharType="begin">
          <w:fldData xml:space="preserve">PEVuZE5vdGU+PENpdGU+PEF1dGhvcj5CYXJuaG9sdDwvQXV0aG9yPjxZZWFyPjIwMDY8L1llYXI+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9" w:tooltip="Barnholt, 2006 #48" w:history="1">
        <w:r w:rsidR="00664BCA" w:rsidRPr="0002421C">
          <w:rPr>
            <w:noProof/>
          </w:rPr>
          <w:t>Barnholt, et al., 2006</w:t>
        </w:r>
      </w:hyperlink>
      <w:r w:rsidR="006E7CC7" w:rsidRPr="0002421C">
        <w:rPr>
          <w:noProof/>
        </w:rPr>
        <w:t>)</w:t>
      </w:r>
      <w:r w:rsidR="007713B9" w:rsidRPr="0002421C">
        <w:fldChar w:fldCharType="end"/>
      </w:r>
      <w:r w:rsidRPr="0002421C">
        <w:t>. Twenty-</w:t>
      </w:r>
      <w:r w:rsidR="000E66FB" w:rsidRPr="0002421C">
        <w:t>six men were divided in to three</w:t>
      </w:r>
      <w:r w:rsidRPr="0002421C">
        <w:t xml:space="preserve"> </w:t>
      </w:r>
      <w:r w:rsidR="00484F3A" w:rsidRPr="0002421C">
        <w:t>groups and studied over a 3</w:t>
      </w:r>
      <w:r w:rsidR="00AD33CF" w:rsidRPr="0002421C">
        <w:t>-</w:t>
      </w:r>
      <w:r w:rsidR="000E66FB" w:rsidRPr="0002421C">
        <w:t>week period. Group 1</w:t>
      </w:r>
      <w:r w:rsidRPr="0002421C">
        <w:t xml:space="preserve"> stayed at SL and received a calorie controlled diet to maintain b</w:t>
      </w:r>
      <w:r w:rsidR="000E66FB" w:rsidRPr="0002421C">
        <w:t>ody mass, whereas groups 2</w:t>
      </w:r>
      <w:r w:rsidRPr="0002421C">
        <w:t xml:space="preserve"> and </w:t>
      </w:r>
      <w:r w:rsidR="000E66FB" w:rsidRPr="0002421C">
        <w:t>3</w:t>
      </w:r>
      <w:r w:rsidRPr="0002421C">
        <w:t xml:space="preserve"> were deployed </w:t>
      </w:r>
      <w:r w:rsidR="000E66FB" w:rsidRPr="0002421C">
        <w:t xml:space="preserve">to 4300 m </w:t>
      </w:r>
      <w:r w:rsidR="000E66FB" w:rsidRPr="0002421C">
        <w:lastRenderedPageBreak/>
        <w:t>for 21 days. Group 2</w:t>
      </w:r>
      <w:r w:rsidRPr="0002421C">
        <w:t xml:space="preserve"> was fed adequate</w:t>
      </w:r>
      <w:r w:rsidR="000E66FB" w:rsidRPr="0002421C">
        <w:t>ly to maintain body weight and G</w:t>
      </w:r>
      <w:r w:rsidRPr="0002421C">
        <w:t xml:space="preserve">roup </w:t>
      </w:r>
      <w:r w:rsidR="000E66FB" w:rsidRPr="0002421C">
        <w:t>3</w:t>
      </w:r>
      <w:r w:rsidRPr="0002421C">
        <w:t xml:space="preserve"> had calorie controlled</w:t>
      </w:r>
      <w:r w:rsidR="00AD33CF" w:rsidRPr="0002421C">
        <w:t xml:space="preserve"> diet</w:t>
      </w:r>
      <w:r w:rsidR="000E66FB" w:rsidRPr="0002421C">
        <w:t xml:space="preserve"> to match Group 1</w:t>
      </w:r>
      <w:r w:rsidRPr="0002421C">
        <w:t xml:space="preserve">. The </w:t>
      </w:r>
      <w:r w:rsidR="00AD33CF" w:rsidRPr="0002421C">
        <w:t>SL</w:t>
      </w:r>
      <w:r w:rsidRPr="0002421C">
        <w:t xml:space="preserve"> group experienced an expected calorie restricted induced reduction in leptin. However, despite a significant loss in body mass, adiponectin and leptin did not ch</w:t>
      </w:r>
      <w:r w:rsidR="000E66FB" w:rsidRPr="0002421C">
        <w:t>ange from baseline in groups 2 or 3</w:t>
      </w:r>
      <w:r w:rsidRPr="0002421C">
        <w:t xml:space="preserve"> regardless of energy intake. Therefore, in this study a change in appetite hormones did not account for the weight loss observed. </w:t>
      </w:r>
    </w:p>
    <w:p w14:paraId="00CB5B78" w14:textId="7AB0D7AC" w:rsidR="00484F3A" w:rsidRPr="0002421C" w:rsidRDefault="00DA05B9" w:rsidP="006C7E19">
      <w:r w:rsidRPr="0002421C">
        <w:t xml:space="preserve">Although studies examining the effect of continuous chronic hypoxia on leptin and adiponectin are available, studies examining intermittent hypoxic exposure without exercise in humans are sparse. </w:t>
      </w:r>
      <w:r w:rsidR="00AD33CF" w:rsidRPr="0002421C">
        <w:t>However, a</w:t>
      </w:r>
      <w:r w:rsidRPr="0002421C">
        <w:t xml:space="preserve">nimal and cell culture studies </w:t>
      </w:r>
      <w:r w:rsidR="00AD33CF" w:rsidRPr="0002421C">
        <w:t>have been carried out and their findings are promising</w:t>
      </w:r>
      <w:r w:rsidRPr="0002421C">
        <w:t xml:space="preserve">, suggesting that adiponectin levels are decreased </w:t>
      </w:r>
      <w:r w:rsidR="007713B9" w:rsidRPr="0002421C">
        <w:fldChar w:fldCharType="begin">
          <w:fldData xml:space="preserve">PEVuZE5vdGU+PENpdGU+PEF1dGhvcj5NYWdhbGFuZzwvQXV0aG9yPjxZZWFyPjIwMDk8L1llYXI+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=
</w:fldData>
        </w:fldChar>
      </w:r>
      <w:r w:rsidR="006E7CC7" w:rsidRPr="0002421C">
        <w:instrText xml:space="preserve"> ADDIN EN.CITE </w:instrText>
      </w:r>
      <w:r w:rsidR="007713B9" w:rsidRPr="0002421C">
        <w:fldChar w:fldCharType="begin">
          <w:fldData xml:space="preserve">PEVuZE5vdGU+PENpdGU+PEF1dGhvcj5NYWdhbGFuZzwvQXV0aG9yPjxZZWFyPjIwMDk8L1llYXI+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=
</w:fldData>
        </w:fldChar>
      </w:r>
      <w:r w:rsidR="006E7CC7" w:rsidRPr="0002421C">
        <w:instrText xml:space="preserve"> ADDIN EN.CITE.DATA </w:instrText>
      </w:r>
      <w:r w:rsidR="007713B9" w:rsidRPr="0002421C">
        <w:fldChar w:fldCharType="end"/>
      </w:r>
      <w:r w:rsidR="007713B9" w:rsidRPr="0002421C">
        <w:fldChar w:fldCharType="separate"/>
      </w:r>
      <w:r w:rsidR="006E7CC7" w:rsidRPr="0002421C">
        <w:rPr>
          <w:noProof/>
        </w:rPr>
        <w:t>(</w:t>
      </w:r>
      <w:hyperlink w:anchor="_ENREF_173" w:tooltip="Magalang, 2009 #320" w:history="1">
        <w:r w:rsidR="00664BCA" w:rsidRPr="0002421C">
          <w:rPr>
            <w:noProof/>
          </w:rPr>
          <w:t>Magalang, et al., 2009</w:t>
        </w:r>
      </w:hyperlink>
      <w:r w:rsidR="006E7CC7" w:rsidRPr="0002421C">
        <w:rPr>
          <w:noProof/>
        </w:rPr>
        <w:t xml:space="preserve">; </w:t>
      </w:r>
      <w:hyperlink w:anchor="_ENREF_302" w:tooltip="Zhang, 2010 #321" w:history="1">
        <w:r w:rsidR="00664BCA" w:rsidRPr="0002421C">
          <w:rPr>
            <w:noProof/>
          </w:rPr>
          <w:t>Zhang, et al., 2010</w:t>
        </w:r>
      </w:hyperlink>
      <w:r w:rsidR="006E7CC7" w:rsidRPr="0002421C">
        <w:rPr>
          <w:noProof/>
        </w:rPr>
        <w:t>)</w:t>
      </w:r>
      <w:r w:rsidR="007713B9" w:rsidRPr="0002421C">
        <w:fldChar w:fldCharType="end"/>
      </w:r>
      <w:r w:rsidRPr="0002421C">
        <w:t xml:space="preserve"> and leptin levels increased with </w:t>
      </w:r>
      <w:r w:rsidR="00484F3A" w:rsidRPr="0002421C">
        <w:t>IHE</w:t>
      </w:r>
      <w:r w:rsidRPr="0002421C">
        <w:t xml:space="preserve"> </w:t>
      </w:r>
      <w:r w:rsidR="007713B9" w:rsidRPr="0002421C">
        <w:fldChar w:fldCharType="begin">
          <w:fldData xml:space="preserve">PEVuZE5vdGU+PENpdGU+PEF1dGhvcj5Qb2xvdHNreTwvQXV0aG9yPjxZZWFyPjIwMDM8L1llYXI+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</w:fldData>
        </w:fldChar>
      </w:r>
      <w:r w:rsidR="006E7CC7" w:rsidRPr="0002421C">
        <w:instrText xml:space="preserve"> ADDIN EN.CITE </w:instrText>
      </w:r>
      <w:r w:rsidR="007713B9" w:rsidRPr="0002421C">
        <w:fldChar w:fldCharType="begin">
          <w:fldData xml:space="preserve">PEVuZE5vdGU+PENpdGU+PEF1dGhvcj5Qb2xvdHNreTwvQXV0aG9yPjxZZWFyPjIwMDM8L1llYXI+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</w:fldData>
        </w:fldChar>
      </w:r>
      <w:r w:rsidR="006E7CC7" w:rsidRPr="0002421C">
        <w:instrText xml:space="preserve"> ADDIN EN.CITE.DATA </w:instrText>
      </w:r>
      <w:r w:rsidR="007713B9" w:rsidRPr="0002421C">
        <w:fldChar w:fldCharType="end"/>
      </w:r>
      <w:r w:rsidR="007713B9" w:rsidRPr="0002421C">
        <w:fldChar w:fldCharType="separate"/>
      </w:r>
      <w:r w:rsidR="006E7CC7" w:rsidRPr="0002421C">
        <w:rPr>
          <w:noProof/>
        </w:rPr>
        <w:t>(</w:t>
      </w:r>
      <w:hyperlink w:anchor="_ENREF_215" w:tooltip="Polotsky, 2003 #283" w:history="1">
        <w:r w:rsidR="00664BCA" w:rsidRPr="0002421C">
          <w:rPr>
            <w:noProof/>
          </w:rPr>
          <w:t>Polotsky et al., 2003</w:t>
        </w:r>
      </w:hyperlink>
      <w:r w:rsidR="006E7CC7" w:rsidRPr="0002421C">
        <w:rPr>
          <w:noProof/>
        </w:rPr>
        <w:t xml:space="preserve">; </w:t>
      </w:r>
      <w:hyperlink w:anchor="_ENREF_221" w:tooltip="Qin, 2007 #284" w:history="1">
        <w:r w:rsidR="00664BCA" w:rsidRPr="0002421C">
          <w:rPr>
            <w:noProof/>
          </w:rPr>
          <w:t>Qin, et al., 2007</w:t>
        </w:r>
      </w:hyperlink>
      <w:r w:rsidR="006E7CC7" w:rsidRPr="0002421C">
        <w:rPr>
          <w:noProof/>
        </w:rPr>
        <w:t>)</w:t>
      </w:r>
      <w:r w:rsidR="007713B9" w:rsidRPr="0002421C">
        <w:fldChar w:fldCharType="end"/>
      </w:r>
      <w:r w:rsidRPr="0002421C">
        <w:t xml:space="preserve">. </w:t>
      </w:r>
    </w:p>
    <w:p w14:paraId="1480BC6D" w14:textId="77777777" w:rsidR="00DA05B9" w:rsidRPr="0002421C" w:rsidRDefault="00AD33CF" w:rsidP="006C7E19">
      <w:r w:rsidRPr="0002421C">
        <w:t>Whilst t</w:t>
      </w:r>
      <w:r w:rsidR="00DA05B9" w:rsidRPr="0002421C">
        <w:t>he combination of exercise and hypoxia is a</w:t>
      </w:r>
      <w:r w:rsidRPr="0002421C">
        <w:t>n attractive approach</w:t>
      </w:r>
      <w:r w:rsidR="00277ABD" w:rsidRPr="0002421C">
        <w:t xml:space="preserve"> for </w:t>
      </w:r>
      <w:r w:rsidRPr="0002421C">
        <w:t xml:space="preserve">enhancing </w:t>
      </w:r>
      <w:r w:rsidR="00277ABD" w:rsidRPr="0002421C">
        <w:t>weight loss</w:t>
      </w:r>
      <w:r w:rsidR="00DA05B9" w:rsidRPr="0002421C">
        <w:t xml:space="preserve"> it must</w:t>
      </w:r>
      <w:r w:rsidRPr="0002421C">
        <w:t xml:space="preserve"> first</w:t>
      </w:r>
      <w:r w:rsidR="00DA05B9" w:rsidRPr="0002421C">
        <w:t xml:space="preserve"> be established how hypoxia per se affects appetite hormones and in turn weight loss</w:t>
      </w:r>
      <w:r w:rsidRPr="0002421C">
        <w:t>. If hypoxia alone was effective it could be</w:t>
      </w:r>
      <w:r w:rsidR="00DA05B9" w:rsidRPr="0002421C">
        <w:t xml:space="preserve"> used as a preliminary method for weight loss prior to the inclusion of exercise in overweight and obese individuals. Therefore,</w:t>
      </w:r>
      <w:r w:rsidR="00277ABD" w:rsidRPr="0002421C">
        <w:t xml:space="preserve"> the</w:t>
      </w:r>
      <w:r w:rsidR="00DA05B9" w:rsidRPr="0002421C">
        <w:t xml:space="preserve"> aim of the present study was to determine the response of leptin and adiponectin to a 4-week </w:t>
      </w:r>
      <w:r w:rsidR="00484F3A" w:rsidRPr="0002421C">
        <w:t>IHE</w:t>
      </w:r>
      <w:r w:rsidR="00DA05B9" w:rsidRPr="0002421C">
        <w:t xml:space="preserve"> programme </w:t>
      </w:r>
      <w:r w:rsidR="00277ABD" w:rsidRPr="0002421C">
        <w:t>(90 mins·d</w:t>
      </w:r>
      <w:r w:rsidR="00277ABD" w:rsidRPr="0002421C">
        <w:rPr>
          <w:vertAlign w:val="superscript"/>
        </w:rPr>
        <w:t>-1</w:t>
      </w:r>
      <w:r w:rsidR="00277ABD" w:rsidRPr="0002421C">
        <w:t>, 3 d·wk</w:t>
      </w:r>
      <w:r w:rsidR="00277ABD" w:rsidRPr="0002421C">
        <w:rPr>
          <w:vertAlign w:val="superscript"/>
        </w:rPr>
        <w:t>-1</w:t>
      </w:r>
      <w:r w:rsidR="00277ABD" w:rsidRPr="0002421C">
        <w:t xml:space="preserve">) </w:t>
      </w:r>
      <w:r w:rsidR="00DA05B9" w:rsidRPr="0002421C">
        <w:t xml:space="preserve">in humans. </w:t>
      </w:r>
      <w:r w:rsidR="00277ABD" w:rsidRPr="0002421C">
        <w:t>I</w:t>
      </w:r>
      <w:r w:rsidR="00336D82" w:rsidRPr="0002421C">
        <w:t xml:space="preserve">t is important </w:t>
      </w:r>
      <w:r w:rsidR="00277ABD" w:rsidRPr="0002421C">
        <w:t>to note here that</w:t>
      </w:r>
      <w:r w:rsidR="00336D82" w:rsidRPr="0002421C">
        <w:t xml:space="preserve"> the rationale underlying</w:t>
      </w:r>
      <w:r w:rsidR="00277ABD" w:rsidRPr="0002421C">
        <w:t xml:space="preserve"> the chosen exposure time </w:t>
      </w:r>
      <w:r w:rsidR="00336D82" w:rsidRPr="0002421C">
        <w:t>was to mimic the typical duration and frequency of exercise sessions that may be used in a weight reduction intervention programme</w:t>
      </w:r>
      <w:r w:rsidR="00336D82" w:rsidRPr="0002421C">
        <w:rPr>
          <w:szCs w:val="22"/>
        </w:rPr>
        <w:t xml:space="preserve">. </w:t>
      </w:r>
      <w:r w:rsidR="00DA05B9" w:rsidRPr="0002421C">
        <w:rPr>
          <w:szCs w:val="22"/>
        </w:rPr>
        <w:t>It</w:t>
      </w:r>
      <w:r w:rsidR="00DA05B9" w:rsidRPr="0002421C">
        <w:t xml:space="preserve"> was hypothesised based upon previous findings that four weeks of </w:t>
      </w:r>
      <w:r w:rsidR="00277ABD" w:rsidRPr="0002421C">
        <w:t>exposure to intermittent hypoxia</w:t>
      </w:r>
      <w:r w:rsidR="00DA05B9" w:rsidRPr="0002421C">
        <w:t xml:space="preserve"> would increase leptin and decrease adiponectin levels which may subsequently cause a reduction in body mass. </w:t>
      </w:r>
    </w:p>
    <w:p w14:paraId="29C94D0F" w14:textId="77777777" w:rsidR="00DA05B9" w:rsidRPr="0002421C" w:rsidRDefault="00DA05B9" w:rsidP="006C7E19">
      <w:pPr>
        <w:pStyle w:val="Heading2"/>
      </w:pPr>
      <w:bookmarkStart w:id="135" w:name="_Toc394427347"/>
      <w:r w:rsidRPr="0002421C">
        <w:t>Method</w:t>
      </w:r>
      <w:bookmarkEnd w:id="135"/>
    </w:p>
    <w:p w14:paraId="2A9E04EA" w14:textId="77777777" w:rsidR="00DA05B9" w:rsidRPr="0002421C" w:rsidRDefault="00DA05B9" w:rsidP="006C7E19">
      <w:pPr>
        <w:pStyle w:val="Heading3"/>
      </w:pPr>
      <w:bookmarkStart w:id="136" w:name="_Toc394427348"/>
      <w:r w:rsidRPr="0002421C">
        <w:t>Participants</w:t>
      </w:r>
      <w:bookmarkEnd w:id="136"/>
    </w:p>
    <w:p w14:paraId="0B2F59A5" w14:textId="77777777" w:rsidR="00DA05B9" w:rsidRPr="0002421C" w:rsidRDefault="00DA05B9" w:rsidP="006C7E19">
      <w:r w:rsidRPr="0002421C">
        <w:t xml:space="preserve">Seven individuals (2 men, 5 women; mean ± </w:t>
      </w:r>
      <w:r w:rsidR="00BF6CEA" w:rsidRPr="0002421C">
        <w:t>1</w:t>
      </w:r>
      <w:r w:rsidRPr="0002421C">
        <w:t>SD: age 29.3 ± 10.5 years; height 168.9 ± 10.3 cm; body mass 67.9 ± 11.3 kg</w:t>
      </w:r>
      <w:r w:rsidR="00AD33CF" w:rsidRPr="0002421C">
        <w:t>; BMI 23.9 ± 4.2 kg·</w:t>
      </w:r>
      <w:r w:rsidRPr="0002421C">
        <w:t>m</w:t>
      </w:r>
      <w:r w:rsidR="00C554B7" w:rsidRPr="00C554B7">
        <w:rPr>
          <w:vertAlign w:val="superscript"/>
        </w:rPr>
        <w:t>-</w:t>
      </w:r>
      <w:r w:rsidRPr="0002421C">
        <w:rPr>
          <w:vertAlign w:val="superscript"/>
        </w:rPr>
        <w:t>2</w:t>
      </w:r>
      <w:r w:rsidR="001B38E5" w:rsidRPr="0002421C">
        <w:t xml:space="preserve">) participated in the </w:t>
      </w:r>
      <w:r w:rsidRPr="0002421C">
        <w:t xml:space="preserve">study. </w:t>
      </w:r>
      <w:r w:rsidR="00582DB2" w:rsidRPr="0002421C">
        <w:t xml:space="preserve">To investigate the effects of IHE a within subjects design was used, participants were therefore required to serve as their own controls following a 12-week wash-out period. </w:t>
      </w:r>
      <w:r w:rsidRPr="0002421C">
        <w:t xml:space="preserve">Exclusion criteria were coronary heart disease, pulmonary disease, uncontrolled </w:t>
      </w:r>
      <w:r w:rsidRPr="0002421C">
        <w:lastRenderedPageBreak/>
        <w:t>hypertension and poorly controlled diabetes mellitus. Individuals were also excluded if they had been above</w:t>
      </w:r>
      <w:r w:rsidRPr="0002421C">
        <w:rPr>
          <w:color w:val="FF0000"/>
        </w:rPr>
        <w:t xml:space="preserve"> </w:t>
      </w:r>
      <w:r w:rsidR="001B38E5" w:rsidRPr="0002421C">
        <w:t>10</w:t>
      </w:r>
      <w:r w:rsidRPr="0002421C">
        <w:t>00 m</w:t>
      </w:r>
      <w:r w:rsidRPr="0002421C">
        <w:rPr>
          <w:color w:val="FF0000"/>
        </w:rPr>
        <w:t xml:space="preserve"> </w:t>
      </w:r>
      <w:r w:rsidRPr="0002421C">
        <w:t>in the six months preceding the study. Following routine medical screening participants were informed of all the procedures involved in the study, and all provided writ</w:t>
      </w:r>
      <w:r w:rsidR="00AC5453" w:rsidRPr="0002421C">
        <w:t>ten, informed consent</w:t>
      </w:r>
      <w:r w:rsidR="001C2C6F">
        <w:t xml:space="preserve"> (at Appendix 2)</w:t>
      </w:r>
      <w:r w:rsidR="00AC5453" w:rsidRPr="0002421C">
        <w:t xml:space="preserve">. The research conformed to the guidelines laid down in the </w:t>
      </w:r>
      <w:r w:rsidRPr="0002421C">
        <w:t>Declaration of Helsinki</w:t>
      </w:r>
      <w:r w:rsidR="00AC5453" w:rsidRPr="0002421C">
        <w:t xml:space="preserve"> (</w:t>
      </w:r>
      <w:r w:rsidR="0083705C" w:rsidRPr="0002421C">
        <w:t>2008</w:t>
      </w:r>
      <w:r w:rsidR="00AC5453" w:rsidRPr="0002421C">
        <w:t>) and was approved by the University of Chichester Research Ethics Committee.</w:t>
      </w:r>
    </w:p>
    <w:p w14:paraId="328EB57E" w14:textId="77777777" w:rsidR="00DA05B9" w:rsidRPr="0002421C" w:rsidRDefault="00DA05B9" w:rsidP="006C7E19">
      <w:pPr>
        <w:pStyle w:val="Heading3"/>
      </w:pPr>
      <w:bookmarkStart w:id="137" w:name="_Toc394427349"/>
      <w:r w:rsidRPr="0002421C">
        <w:t>Experimental Design</w:t>
      </w:r>
      <w:bookmarkEnd w:id="137"/>
    </w:p>
    <w:p w14:paraId="27D57ADA" w14:textId="77777777" w:rsidR="00DA05B9" w:rsidRPr="0002421C" w:rsidRDefault="00336D82" w:rsidP="006C7E19">
      <w:r w:rsidRPr="0002421C">
        <w:t>Participants were instructe</w:t>
      </w:r>
      <w:r w:rsidR="00DA05B9" w:rsidRPr="0002421C">
        <w:t xml:space="preserve">d to maintain their current physical activity levels and lifestyle throughout the research study period. Prior to and post IHE and control intervention periods </w:t>
      </w:r>
      <w:r w:rsidR="001D1E4F" w:rsidRPr="0002421C">
        <w:t xml:space="preserve">anthropometric parameters as well as </w:t>
      </w:r>
      <w:r w:rsidR="0083705C" w:rsidRPr="0002421C">
        <w:t xml:space="preserve">serum </w:t>
      </w:r>
      <w:r w:rsidR="001D1E4F" w:rsidRPr="0002421C">
        <w:t>leptin and adiponectin levels</w:t>
      </w:r>
      <w:r w:rsidR="00DA05B9" w:rsidRPr="0002421C">
        <w:t xml:space="preserve"> were measured. During the IHE programme participants were exposed to 4 weeks of IHE (90 min·d</w:t>
      </w:r>
      <w:r w:rsidR="00DA05B9" w:rsidRPr="0002421C">
        <w:rPr>
          <w:vertAlign w:val="superscript"/>
        </w:rPr>
        <w:t>-1</w:t>
      </w:r>
      <w:r w:rsidR="00DA05B9" w:rsidRPr="0002421C">
        <w:t>, 3d·wk</w:t>
      </w:r>
      <w:r w:rsidR="00DA05B9" w:rsidRPr="0002421C">
        <w:rPr>
          <w:vertAlign w:val="superscript"/>
        </w:rPr>
        <w:t>-1</w:t>
      </w:r>
      <w:r w:rsidR="00DA05B9" w:rsidRPr="0002421C">
        <w:t xml:space="preserve">). </w:t>
      </w:r>
      <w:r w:rsidR="001D1E4F" w:rsidRPr="0002421C">
        <w:t xml:space="preserve">During the control period participants were required to remain at SL (&lt; 500 m) at all times; participants underwent pre- and post-testing measures four weeks apart. </w:t>
      </w:r>
    </w:p>
    <w:p w14:paraId="43D6D7BF" w14:textId="77777777" w:rsidR="00DA05B9" w:rsidRPr="0002421C" w:rsidRDefault="001012B9" w:rsidP="006C7E19">
      <w:pPr>
        <w:pStyle w:val="Heading3"/>
      </w:pPr>
      <w:bookmarkStart w:id="138" w:name="_Toc394427350"/>
      <w:r w:rsidRPr="0002421C">
        <w:t>Experimental P</w:t>
      </w:r>
      <w:r w:rsidR="00DA05B9" w:rsidRPr="0002421C">
        <w:t>rocedures</w:t>
      </w:r>
      <w:bookmarkEnd w:id="138"/>
      <w:r w:rsidR="00DA05B9" w:rsidRPr="0002421C">
        <w:t xml:space="preserve"> </w:t>
      </w:r>
    </w:p>
    <w:p w14:paraId="241F94B7" w14:textId="5DE9A3DD" w:rsidR="00DA05B9" w:rsidRPr="0002421C" w:rsidRDefault="00DA05B9" w:rsidP="006C7E19">
      <w:r w:rsidRPr="0002421C">
        <w:t>Participants reported to the laboratory in the morning (08:00</w:t>
      </w:r>
      <w:r w:rsidR="00336D82" w:rsidRPr="0002421C">
        <w:t xml:space="preserve"> </w:t>
      </w:r>
      <w:r w:rsidRPr="0002421C">
        <w:t xml:space="preserve">h) after an overnight fast. Height measured to the nearest </w:t>
      </w:r>
      <w:r w:rsidR="002D54CE">
        <w:t>0.1</w:t>
      </w:r>
      <w:r w:rsidRPr="0002421C">
        <w:t xml:space="preserve"> </w:t>
      </w:r>
      <w:r w:rsidR="002D54CE">
        <w:t>c</w:t>
      </w:r>
      <w:r w:rsidRPr="0002421C">
        <w:t>m was recorded using a wall-mounted stadiometer (Holtain Ltd, Crymych, UK) and body mass to the nearest 0.05 kg was recorded using weight calibrated scales (Seca Model 873, Seca Ltd, UK). Body composition was measured using the skin</w:t>
      </w:r>
      <w:r w:rsidR="00D20450" w:rsidRPr="0002421C">
        <w:t>-</w:t>
      </w:r>
      <w:r w:rsidRPr="0002421C">
        <w:t>fold thickness technique (Durnin &amp; Wormersley, 1974). All skin</w:t>
      </w:r>
      <w:r w:rsidR="00D20450" w:rsidRPr="0002421C">
        <w:t>-</w:t>
      </w:r>
      <w:r w:rsidRPr="0002421C">
        <w:t>fold thickness measurements were taken by the same investigator from identical positions for each participant, following anthropometric guidelines of the International Society for the Advancement of Kinanthropometry (Marfell-Jones, Olds, Stewart &amp; Carter, 2006). Skin</w:t>
      </w:r>
      <w:r w:rsidR="00D20450" w:rsidRPr="0002421C">
        <w:t>-</w:t>
      </w:r>
      <w:r w:rsidRPr="0002421C">
        <w:t>fold thickness readings were taken at eight sites: bicep, tricep, subscapular, iliac crest, supraspinale, abdominal, front thigh, and mid-calf, using skin</w:t>
      </w:r>
      <w:r w:rsidR="00D20450" w:rsidRPr="0002421C">
        <w:t>-</w:t>
      </w:r>
      <w:r w:rsidRPr="0002421C">
        <w:t xml:space="preserve">fold callipers (Harpenden, Baty International, West Sussex, UK). All measures were taken in duplicate from the right side of the body with participants standing in a relaxed position. </w:t>
      </w:r>
      <w:r w:rsidR="00AC5453" w:rsidRPr="0002421C">
        <w:t xml:space="preserve">A third measure was taken only if the difference between the first two measurements was greater than 5% </w:t>
      </w:r>
      <w:r w:rsidR="007713B9" w:rsidRPr="0002421C">
        <w:fldChar w:fldCharType="begin"/>
      </w:r>
      <w:r w:rsidR="0083705C" w:rsidRPr="0002421C">
        <w:instrText xml:space="preserve"> ADDIN EN.CITE &lt;EndNote&gt;&lt;Cite&gt;&lt;Author&gt;Marfell-Jones&lt;/Author&gt;&lt;Year&gt;2006&lt;/Year&gt;&lt;RecNum&gt;261&lt;/RecNum&gt;&lt;DisplayText&gt;(Marfell-Jones, et al., 2006)&lt;/DisplayText&gt;&lt;record&gt;&lt;rec-number&gt;261&lt;/rec-number&gt;&lt;foreign-keys&gt;&lt;key app="EN" db-id="sw5f5fersv25dpepzwd5tvw85xxfx2wrtprz"&gt;261&lt;/key&gt;&lt;/foreign-keys&gt;&lt;ref-type name="Book"&gt;6&lt;/ref-type&gt;&lt;contributors&gt;&lt;authors&gt;&lt;author&gt;Marfell-Jones, M.&lt;/author&gt;&lt;author&gt;Olds, T.&lt;/author&gt;&lt;author&gt;Stewart, A.D.&lt;/author&gt;&lt;/authors&gt;&lt;/contributors&gt;&lt;titles&gt;&lt;title&gt;Kinanthropometry IX –Proceedings of the 9th International Conference of the International Society for the Advancement of Kinanthropometry&lt;/title&gt;&lt;/titles&gt;&lt;section&gt;156&lt;/section&gt;&lt;dates&gt;&lt;year&gt;2006&lt;/year&gt;&lt;/dates&gt;&lt;pub-location&gt;London&lt;/pub-location&gt;&lt;publisher&gt;Routeledge&lt;/publisher&gt;&lt;urls&gt;&lt;/urls&gt;&lt;/record&gt;&lt;/Cite&gt;&lt;/EndNote&gt;</w:instrText>
      </w:r>
      <w:r w:rsidR="007713B9" w:rsidRPr="0002421C">
        <w:fldChar w:fldCharType="separate"/>
      </w:r>
      <w:r w:rsidR="0083705C" w:rsidRPr="0002421C">
        <w:rPr>
          <w:noProof/>
        </w:rPr>
        <w:t>(</w:t>
      </w:r>
      <w:hyperlink w:anchor="_ENREF_177" w:tooltip="Marfell-Jones, 2006 #261" w:history="1">
        <w:r w:rsidR="00664BCA" w:rsidRPr="0002421C">
          <w:rPr>
            <w:noProof/>
          </w:rPr>
          <w:t>Marfell-Jones, et al., 2006</w:t>
        </w:r>
      </w:hyperlink>
      <w:r w:rsidR="0083705C" w:rsidRPr="0002421C">
        <w:rPr>
          <w:noProof/>
        </w:rPr>
        <w:t>)</w:t>
      </w:r>
      <w:r w:rsidR="007713B9" w:rsidRPr="0002421C">
        <w:fldChar w:fldCharType="end"/>
      </w:r>
      <w:r w:rsidR="00AC5453" w:rsidRPr="0002421C">
        <w:t>. Following skin</w:t>
      </w:r>
      <w:r w:rsidR="00D20450" w:rsidRPr="0002421C">
        <w:t>-</w:t>
      </w:r>
      <w:r w:rsidR="00AC5453" w:rsidRPr="0002421C">
        <w:t xml:space="preserve">fold measurements, values were entered into </w:t>
      </w:r>
      <w:r w:rsidR="00757ECE">
        <w:fldChar w:fldCharType="begin"/>
      </w:r>
      <w:r w:rsidR="00757ECE">
        <w:instrText xml:space="preserve"> REF _Ref346532013 \h  \* MERGEFORMAT </w:instrText>
      </w:r>
      <w:r w:rsidR="00757ECE">
        <w:fldChar w:fldCharType="separate"/>
      </w:r>
      <w:r w:rsidR="00D2773E" w:rsidRPr="0002421C">
        <w:t xml:space="preserve">Equation </w:t>
      </w:r>
      <w:r w:rsidR="00D2773E">
        <w:t>1</w:t>
      </w:r>
      <w:r w:rsidR="00757ECE">
        <w:fldChar w:fldCharType="end"/>
      </w:r>
      <w:r w:rsidR="00AC5453" w:rsidRPr="0002421C">
        <w:t xml:space="preserve"> to determine gender</w:t>
      </w:r>
      <w:r w:rsidR="0083705C" w:rsidRPr="0002421C">
        <w:t xml:space="preserve"> and age </w:t>
      </w:r>
      <w:r w:rsidR="0083705C" w:rsidRPr="0002421C">
        <w:lastRenderedPageBreak/>
        <w:t>specific</w:t>
      </w:r>
      <w:r w:rsidR="00CB64CC" w:rsidRPr="0002421C">
        <w:rPr>
          <w:rStyle w:val="FootnoteReference"/>
        </w:rPr>
        <w:footnoteReference w:id="25"/>
      </w:r>
      <w:r w:rsidR="0083705C" w:rsidRPr="0002421C">
        <w:t xml:space="preserve"> body density </w:t>
      </w:r>
      <w:r w:rsidR="007713B9" w:rsidRPr="0002421C">
        <w:fldChar w:fldCharType="begin"/>
      </w:r>
      <w:r w:rsidR="00664BCA">
        <w:instrText xml:space="preserve"> ADDIN EN.CITE &lt;EndNote&gt;&lt;Cite&gt;&lt;Author&gt;Siri&lt;/Author&gt;&lt;Year&gt;1956&lt;/Year&gt;&lt;RecNum&gt;137&lt;/RecNum&gt;&lt;DisplayText&gt;(Siri, 1956)&lt;/DisplayText&gt;&lt;record&gt;&lt;rec-number&gt;137&lt;/rec-number&gt;&lt;foreign-keys&gt;&lt;key app="EN" db-id="sw5f5fersv25dpepzwd5tvw85xxfx2wrtprz"&gt;137&lt;/key&gt;&lt;/foreign-keys&gt;&lt;ref-type name="Journal Article"&gt;17&lt;/ref-type&gt;&lt;contributors&gt;&lt;authors&gt;&lt;author&gt;Siri, W. E.&lt;/author&gt;&lt;/authors&gt;&lt;/contributors&gt;&lt;titles&gt;&lt;title&gt;The gross composition of the body&lt;/title&gt;&lt;secondary-title&gt;Advances in Biological and Medical Physics&lt;/secondary-title&gt;&lt;alt-title&gt;Adv Biol Med Phys&lt;/alt-title&gt;&lt;/titles&gt;&lt;periodical&gt;&lt;full-title&gt;Advances in biological and medical physics&lt;/full-title&gt;&lt;abbr-1&gt;Adv Biol Med Phys&lt;/abbr-1&gt;&lt;/periodical&gt;&lt;alt-periodical&gt;&lt;full-title&gt;Advances in biological and medical physics&lt;/full-title&gt;&lt;abbr-1&gt;Adv Biol Med Phys&lt;/abbr-1&gt;&lt;/alt-periodical&gt;&lt;pages&gt;239-80&lt;/pages&gt;&lt;volume&gt;4&lt;/volume&gt;&lt;edition&gt;1956/01/01&lt;/edition&gt;&lt;keywords&gt;&lt;keyword&gt;*Body Composition&lt;/keyword&gt;&lt;/keywords&gt;&lt;dates&gt;&lt;year&gt;1956&lt;/year&gt;&lt;/dates&gt;&lt;isbn&gt;0065-2245 (Print)&amp;#xD;0065-2245 (Linking)&lt;/isbn&gt;&lt;accession-num&gt;13354513&lt;/accession-num&gt;&lt;urls&gt;&lt;related-urls&gt;&lt;url&gt;http://www.ncbi.nlm.nih.gov/pubmed/13354513&lt;/url&gt;&lt;/related-urls&gt;&lt;/urls&gt;&lt;language&gt;eng&lt;/language&gt;&lt;/record&gt;&lt;/Cite&gt;&lt;/EndNote&gt;</w:instrText>
      </w:r>
      <w:r w:rsidR="007713B9" w:rsidRPr="0002421C">
        <w:fldChar w:fldCharType="separate"/>
      </w:r>
      <w:r w:rsidR="0083705C" w:rsidRPr="0002421C">
        <w:rPr>
          <w:noProof/>
        </w:rPr>
        <w:t>(</w:t>
      </w:r>
      <w:hyperlink w:anchor="_ENREF_260" w:tooltip="Siri, 1956 #137" w:history="1">
        <w:r w:rsidR="00664BCA" w:rsidRPr="0002421C">
          <w:rPr>
            <w:noProof/>
          </w:rPr>
          <w:t>Siri, 1956</w:t>
        </w:r>
      </w:hyperlink>
      <w:r w:rsidR="0083705C" w:rsidRPr="0002421C">
        <w:rPr>
          <w:noProof/>
        </w:rPr>
        <w:t>)</w:t>
      </w:r>
      <w:r w:rsidR="007713B9" w:rsidRPr="0002421C">
        <w:fldChar w:fldCharType="end"/>
      </w:r>
      <w:r w:rsidR="00AC5453" w:rsidRPr="0002421C">
        <w:t xml:space="preserve">, resultant values were then entered into </w:t>
      </w:r>
      <w:r w:rsidR="00757ECE">
        <w:fldChar w:fldCharType="begin"/>
      </w:r>
      <w:r w:rsidR="00757ECE">
        <w:instrText xml:space="preserve"> REF _Ref360545906 \h  \* MERGEFORMAT </w:instrText>
      </w:r>
      <w:r w:rsidR="00757ECE">
        <w:fldChar w:fldCharType="separate"/>
      </w:r>
      <w:r w:rsidR="00D2773E" w:rsidRPr="0002421C">
        <w:t xml:space="preserve">Equation </w:t>
      </w:r>
      <w:r w:rsidR="00D2773E">
        <w:t>2</w:t>
      </w:r>
      <w:r w:rsidR="00757ECE">
        <w:fldChar w:fldCharType="end"/>
      </w:r>
      <w:r w:rsidR="00AC5453" w:rsidRPr="0002421C">
        <w:t xml:space="preserve"> to quantify body fat percentage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00A13511" w:rsidRPr="0002421C">
        <w:rPr>
          <w:noProof/>
        </w:rPr>
        <w:t>(</w:t>
      </w:r>
      <w:hyperlink w:anchor="_ENREF_75" w:tooltip="Durnin, 1974 #136" w:history="1">
        <w:r w:rsidR="00664BCA" w:rsidRPr="0002421C">
          <w:rPr>
            <w:noProof/>
          </w:rPr>
          <w:t>Durnin &amp; Womersley, 1974</w:t>
        </w:r>
      </w:hyperlink>
      <w:r w:rsidR="00A13511" w:rsidRPr="0002421C">
        <w:rPr>
          <w:noProof/>
        </w:rPr>
        <w:t>)</w:t>
      </w:r>
      <w:r w:rsidR="007713B9" w:rsidRPr="0002421C">
        <w:fldChar w:fldCharType="end"/>
      </w:r>
      <w:r w:rsidR="00A13511" w:rsidRPr="0002421C">
        <w:t>.</w:t>
      </w:r>
    </w:p>
    <w:p w14:paraId="6A98F5DD" w14:textId="77777777" w:rsidR="00AC5453" w:rsidRPr="0002421C" w:rsidRDefault="007713B9" w:rsidP="00AC5453">
      <w:pPr>
        <w:pStyle w:val="Caption"/>
      </w:pPr>
      <w:r w:rsidRPr="0002421C">
        <w:fldChar w:fldCharType="begin"/>
      </w:r>
      <w:r w:rsidR="002506E3" w:rsidRPr="0002421C">
        <w:instrText xml:space="preserve"> REF _Ref363551176 \h  \* MERGEFORMAT </w:instrText>
      </w:r>
      <w:r w:rsidRPr="0002421C">
        <w:fldChar w:fldCharType="separate"/>
      </w:r>
      <w:r w:rsidR="00D2773E" w:rsidRPr="0002421C">
        <w:t xml:space="preserve">Equation </w:t>
      </w:r>
      <w:r w:rsidR="00D2773E">
        <w:rPr>
          <w:noProof/>
        </w:rPr>
        <w:t>1</w:t>
      </w:r>
      <w:r w:rsidR="00D2773E" w:rsidRPr="0002421C">
        <w:rPr>
          <w:noProof/>
        </w:rPr>
        <w:t>.</w:t>
      </w:r>
      <w:r w:rsidR="00D2773E" w:rsidRPr="0002421C">
        <w:t xml:space="preserve"> Body density equation</w:t>
      </w:r>
      <w:r w:rsidRPr="0002421C">
        <w:fldChar w:fldCharType="end"/>
      </w:r>
    </w:p>
    <w:p w14:paraId="091D00C5" w14:textId="77777777" w:rsidR="004E7063" w:rsidRPr="0002421C" w:rsidRDefault="004E7063" w:rsidP="004E7063">
      <w:pPr>
        <w:spacing w:after="0"/>
        <w:rPr>
          <w:b/>
        </w:rPr>
      </w:pPr>
      <w:r w:rsidRPr="0002421C">
        <w:tab/>
        <w:t xml:space="preserve">Body density </w:t>
      </w:r>
      <w:r w:rsidR="001E421F" w:rsidRPr="0002421C">
        <w:t>(men) = 1.1609-[</w:t>
      </w:r>
      <w:r w:rsidR="00AD33CF" w:rsidRPr="0002421C">
        <w:t xml:space="preserve">0.0632·LOG (∑ </w:t>
      </w:r>
      <w:r w:rsidRPr="0002421C">
        <w:t>skin</w:t>
      </w:r>
      <w:r w:rsidR="00D20450" w:rsidRPr="0002421C">
        <w:t>-</w:t>
      </w:r>
      <w:r w:rsidR="001E421F" w:rsidRPr="0002421C">
        <w:t>folds)]</w:t>
      </w:r>
    </w:p>
    <w:p w14:paraId="38B3451B" w14:textId="77777777" w:rsidR="00CB64CC" w:rsidRPr="0002421C" w:rsidRDefault="004E7063" w:rsidP="004E7063">
      <w:r w:rsidRPr="0002421C">
        <w:tab/>
        <w:t>Body density (women) = 1.1581-</w:t>
      </w:r>
      <w:r w:rsidR="001E421F" w:rsidRPr="0002421C">
        <w:t>[</w:t>
      </w:r>
      <w:r w:rsidRPr="0002421C">
        <w:t>0.072·LOG (</w:t>
      </w:r>
      <w:r w:rsidR="00AD33CF" w:rsidRPr="0002421C">
        <w:t>∑</w:t>
      </w:r>
      <w:r w:rsidRPr="0002421C">
        <w:t xml:space="preserve"> skin</w:t>
      </w:r>
      <w:r w:rsidR="00D20450" w:rsidRPr="0002421C">
        <w:t>-</w:t>
      </w:r>
      <w:r w:rsidR="001E421F" w:rsidRPr="0002421C">
        <w:t>folds)]</w:t>
      </w:r>
      <w:r w:rsidRPr="0002421C">
        <w:t xml:space="preserve">   </w:t>
      </w:r>
      <w:r w:rsidRPr="0002421C">
        <w:tab/>
      </w:r>
    </w:p>
    <w:p w14:paraId="506EF7D9" w14:textId="77777777" w:rsidR="004E7063" w:rsidRPr="0002421C" w:rsidRDefault="007713B9" w:rsidP="004E7063">
      <w:pPr>
        <w:pStyle w:val="Caption"/>
      </w:pPr>
      <w:r w:rsidRPr="0002421C">
        <w:fldChar w:fldCharType="begin"/>
      </w:r>
      <w:r w:rsidR="002506E3" w:rsidRPr="0002421C">
        <w:instrText xml:space="preserve"> REF _Ref363551181 \h  \* MERGEFORMAT </w:instrText>
      </w:r>
      <w:r w:rsidRPr="0002421C">
        <w:fldChar w:fldCharType="separate"/>
      </w:r>
      <w:r w:rsidR="00D2773E" w:rsidRPr="0002421C">
        <w:t xml:space="preserve">Equation </w:t>
      </w:r>
      <w:r w:rsidR="00D2773E">
        <w:rPr>
          <w:noProof/>
        </w:rPr>
        <w:t>2</w:t>
      </w:r>
      <w:r w:rsidR="00D2773E" w:rsidRPr="0002421C">
        <w:rPr>
          <w:noProof/>
        </w:rPr>
        <w:t>.</w:t>
      </w:r>
      <w:r w:rsidR="00D2773E" w:rsidRPr="0002421C">
        <w:t xml:space="preserve"> Body fat calculation</w:t>
      </w:r>
      <w:r w:rsidRPr="0002421C">
        <w:fldChar w:fldCharType="end"/>
      </w:r>
    </w:p>
    <w:p w14:paraId="4C270DE8" w14:textId="77777777" w:rsidR="004E7063" w:rsidRPr="0002421C" w:rsidRDefault="004E7063" w:rsidP="004E7063">
      <w:r w:rsidRPr="0002421C">
        <w:tab/>
      </w:r>
      <w:r w:rsidR="0009398C" w:rsidRPr="0002421C">
        <w:t>Body Fat Percentage = [(4.95/body density)-4.5]</w:t>
      </w:r>
      <w:r w:rsidRPr="0002421C">
        <w:t>·100</w:t>
      </w:r>
    </w:p>
    <w:p w14:paraId="114D6177" w14:textId="77777777" w:rsidR="00DA05B9" w:rsidRPr="0002421C" w:rsidRDefault="00DA05B9" w:rsidP="006C7E19">
      <w:r w:rsidRPr="0002421C">
        <w:t>After a resting period of at least one hour, fasting venous blood samples were collected in chilled 10</w:t>
      </w:r>
      <w:r w:rsidR="00AD33CF" w:rsidRPr="0002421C">
        <w:t xml:space="preserve"> </w:t>
      </w:r>
      <w:r w:rsidRPr="0002421C">
        <w:t xml:space="preserve">ml heparinized tubes from an antecubital vein for determination of serum adiponectin and leptin. Samples were immediately chilled for 30 minutes, centrifuged for 15 minutes at 2500 rpm, decanted, and frozen. All samples were stored at -80ºC for future analysis using ELISA kits (Leptin, IBL International, Hamburg, Germany; Adiponectin, Biovendor, Laboratorní medicína a.s). </w:t>
      </w:r>
    </w:p>
    <w:p w14:paraId="60A0C016" w14:textId="77777777" w:rsidR="00757406" w:rsidRPr="0002421C" w:rsidRDefault="00491107" w:rsidP="006C7E19">
      <w:r w:rsidRPr="0002421C">
        <w:t>It must be noted that d</w:t>
      </w:r>
      <w:r w:rsidR="00757406" w:rsidRPr="0002421C">
        <w:t xml:space="preserve">uring </w:t>
      </w:r>
      <w:r w:rsidRPr="0002421C">
        <w:t xml:space="preserve">venous </w:t>
      </w:r>
      <w:r w:rsidR="00757406" w:rsidRPr="0002421C">
        <w:t xml:space="preserve">blood sample collections, </w:t>
      </w:r>
      <w:r w:rsidR="00AA557F" w:rsidRPr="0002421C">
        <w:t xml:space="preserve">complications arose which resulted in </w:t>
      </w:r>
      <w:r w:rsidRPr="0002421C">
        <w:t xml:space="preserve">two participants </w:t>
      </w:r>
      <w:r w:rsidR="00AA557F" w:rsidRPr="0002421C">
        <w:t xml:space="preserve">not </w:t>
      </w:r>
      <w:r w:rsidR="000E66FB" w:rsidRPr="0002421C">
        <w:t>providing samples, therefore those data presented are full</w:t>
      </w:r>
      <w:r w:rsidR="00AA557F" w:rsidRPr="0002421C">
        <w:t xml:space="preserve"> sets for 5 individuals.</w:t>
      </w:r>
    </w:p>
    <w:p w14:paraId="11F5EC21" w14:textId="77777777" w:rsidR="00DA05B9" w:rsidRPr="0002421C" w:rsidRDefault="00DA05B9" w:rsidP="006C7E19">
      <w:pPr>
        <w:pStyle w:val="Heading3"/>
      </w:pPr>
      <w:bookmarkStart w:id="139" w:name="_Toc394427351"/>
      <w:r w:rsidRPr="0002421C">
        <w:t>Hypoxic Exposure Programme</w:t>
      </w:r>
      <w:bookmarkEnd w:id="139"/>
    </w:p>
    <w:p w14:paraId="22706331" w14:textId="77777777" w:rsidR="00DA05B9" w:rsidRPr="0002421C" w:rsidRDefault="00DA05B9" w:rsidP="006C7E19">
      <w:r w:rsidRPr="0002421C">
        <w:t xml:space="preserve">Exposure sessions under normoxia and hypoxia were conducted in a temperature controlled environmental chamber (TISS series 201003-1, TIS Services, UK). Normobaric hypoxia was achieved via a molecular sieve, enclosing microscopic pores which allow only small or mobile molecules </w:t>
      </w:r>
      <w:r w:rsidR="000D000E" w:rsidRPr="0002421C">
        <w:t>to permeate through (i.e. O</w:t>
      </w:r>
      <w:r w:rsidR="000D000E" w:rsidRPr="0002421C">
        <w:rPr>
          <w:vertAlign w:val="subscript"/>
        </w:rPr>
        <w:t>2</w:t>
      </w:r>
      <w:r w:rsidRPr="0002421C">
        <w:t xml:space="preserve">, </w:t>
      </w:r>
      <w:r w:rsidR="000D000E" w:rsidRPr="0002421C">
        <w:t>CO</w:t>
      </w:r>
      <w:r w:rsidR="000D000E" w:rsidRPr="0002421C">
        <w:rPr>
          <w:vertAlign w:val="subscript"/>
        </w:rPr>
        <w:t>2</w:t>
      </w:r>
      <w:r w:rsidRPr="0002421C">
        <w:t xml:space="preserve">, water vapour); the principle molecule unable to permeate is nitrogen. Compressed air is passed down the fibres and a restriction is applied in order to create pressure in the fibres. The greater restriction applied, the higher the pressure in the fibres leading to </w:t>
      </w:r>
      <w:r w:rsidR="000D000E" w:rsidRPr="0002421C">
        <w:t>lower number of permeated O</w:t>
      </w:r>
      <w:r w:rsidR="000D000E" w:rsidRPr="0002421C">
        <w:rPr>
          <w:vertAlign w:val="subscript"/>
        </w:rPr>
        <w:t>2</w:t>
      </w:r>
      <w:r w:rsidRPr="0002421C">
        <w:t xml:space="preserve"> molecules. By varying the restriction the </w:t>
      </w:r>
      <w:r w:rsidR="000D000E" w:rsidRPr="0002421C">
        <w:t>O</w:t>
      </w:r>
      <w:r w:rsidR="000D000E" w:rsidRPr="0002421C">
        <w:rPr>
          <w:vertAlign w:val="subscript"/>
        </w:rPr>
        <w:t>2</w:t>
      </w:r>
      <w:r w:rsidRPr="0002421C">
        <w:t xml:space="preserve"> level in the output stream can be varied from around </w:t>
      </w:r>
      <w:r w:rsidR="000D000E" w:rsidRPr="0002421C">
        <w:t>20% to less than 1%. Room O</w:t>
      </w:r>
      <w:r w:rsidR="000D000E" w:rsidRPr="0002421C">
        <w:rPr>
          <w:vertAlign w:val="subscript"/>
        </w:rPr>
        <w:t>2</w:t>
      </w:r>
      <w:r w:rsidRPr="0002421C">
        <w:t xml:space="preserve"> and </w:t>
      </w:r>
      <w:r w:rsidR="000D000E" w:rsidRPr="0002421C">
        <w:t>CO</w:t>
      </w:r>
      <w:r w:rsidR="000D000E" w:rsidRPr="0002421C">
        <w:rPr>
          <w:vertAlign w:val="subscript"/>
        </w:rPr>
        <w:t>2</w:t>
      </w:r>
      <w:r w:rsidRPr="0002421C">
        <w:t xml:space="preserve"> </w:t>
      </w:r>
      <w:r w:rsidRPr="0002421C">
        <w:lastRenderedPageBreak/>
        <w:t xml:space="preserve">concentration within the environmental chamber were continuously monitored by a sensor electrode throughout all exposure sessions. </w:t>
      </w:r>
    </w:p>
    <w:p w14:paraId="4C9A00ED" w14:textId="520C3EEF" w:rsidR="00DA05B9" w:rsidRPr="0002421C" w:rsidRDefault="00DA05B9" w:rsidP="006C7E19">
      <w:r w:rsidRPr="0002421C">
        <w:t>Participants were assigned to a 4-w</w:t>
      </w:r>
      <w:r w:rsidR="00C73A89" w:rsidRPr="0002421C">
        <w:t>ee</w:t>
      </w:r>
      <w:r w:rsidRPr="0002421C">
        <w:t>k exposure programme; exposed 90</w:t>
      </w:r>
      <w:r w:rsidR="00336D82" w:rsidRPr="0002421C">
        <w:t xml:space="preserve"> </w:t>
      </w:r>
      <w:r w:rsidRPr="0002421C">
        <w:t>min·d</w:t>
      </w:r>
      <w:r w:rsidRPr="0002421C">
        <w:rPr>
          <w:vertAlign w:val="superscript"/>
        </w:rPr>
        <w:t>-1</w:t>
      </w:r>
      <w:r w:rsidRPr="0002421C">
        <w:t>, 3d·wk</w:t>
      </w:r>
      <w:r w:rsidRPr="0002421C">
        <w:rPr>
          <w:vertAlign w:val="superscript"/>
        </w:rPr>
        <w:t xml:space="preserve">-1 </w:t>
      </w:r>
      <w:r w:rsidRPr="0002421C">
        <w:t xml:space="preserve">to either control (normoxia </w:t>
      </w:r>
      <w:r w:rsidR="006F72F5">
        <w:t>F</w:t>
      </w:r>
      <w:r w:rsidR="006F72F5" w:rsidRPr="0041660E">
        <w:rPr>
          <w:vertAlign w:val="subscript"/>
        </w:rPr>
        <w:t>I</w:t>
      </w:r>
      <w:r w:rsidR="006F72F5">
        <w:t>O</w:t>
      </w:r>
      <w:r w:rsidR="006F72F5" w:rsidRPr="0041660E">
        <w:rPr>
          <w:vertAlign w:val="subscript"/>
        </w:rPr>
        <w:t>2</w:t>
      </w:r>
      <w:r w:rsidR="006F72F5">
        <w:t xml:space="preserve"> 0.209</w:t>
      </w:r>
      <w:r w:rsidRPr="0002421C">
        <w:t>) or hypoxia (</w:t>
      </w:r>
      <w:r w:rsidR="006F72F5">
        <w:t>F</w:t>
      </w:r>
      <w:r w:rsidR="006F72F5" w:rsidRPr="0041660E">
        <w:rPr>
          <w:vertAlign w:val="subscript"/>
        </w:rPr>
        <w:t>I</w:t>
      </w:r>
      <w:r w:rsidR="006F72F5">
        <w:t>O</w:t>
      </w:r>
      <w:r w:rsidR="006F72F5" w:rsidRPr="0041660E">
        <w:rPr>
          <w:vertAlign w:val="subscript"/>
        </w:rPr>
        <w:t>2</w:t>
      </w:r>
      <w:r w:rsidR="006F72F5">
        <w:t xml:space="preserve"> 0.105</w:t>
      </w:r>
      <w:r w:rsidRPr="0002421C">
        <w:t>) conditions. Participants remained seated throughout each 90 minute period. Dur</w:t>
      </w:r>
      <w:r w:rsidR="002E4DC3" w:rsidRPr="0002421C">
        <w:t>ing exposure sessions</w:t>
      </w:r>
      <w:r w:rsidRPr="0002421C">
        <w:t xml:space="preserve"> S</w:t>
      </w:r>
      <w:r w:rsidRPr="0002421C">
        <w:rPr>
          <w:vertAlign w:val="subscript"/>
        </w:rPr>
        <w:t>P</w:t>
      </w:r>
      <w:r w:rsidRPr="0002421C">
        <w:t>O</w:t>
      </w:r>
      <w:r w:rsidRPr="0002421C">
        <w:rPr>
          <w:vertAlign w:val="subscript"/>
        </w:rPr>
        <w:t>2</w:t>
      </w:r>
      <w:r w:rsidRPr="0002421C">
        <w:t xml:space="preserve"> was continuously monitored using a portable pulse oximeter (Homecare Products, UK)</w:t>
      </w:r>
      <w:r w:rsidRPr="0002421C">
        <w:rPr>
          <w:color w:val="FF0000"/>
        </w:rPr>
        <w:t xml:space="preserve"> </w:t>
      </w:r>
      <w:r w:rsidRPr="0002421C">
        <w:t xml:space="preserve">and recorded every five minutes. </w:t>
      </w:r>
    </w:p>
    <w:p w14:paraId="4B2271CB" w14:textId="77777777" w:rsidR="00DA05B9" w:rsidRPr="0002421C" w:rsidRDefault="001012B9" w:rsidP="006C7E19">
      <w:pPr>
        <w:pStyle w:val="Heading3"/>
      </w:pPr>
      <w:bookmarkStart w:id="140" w:name="_Toc394427352"/>
      <w:r w:rsidRPr="0002421C">
        <w:t>Statistical A</w:t>
      </w:r>
      <w:r w:rsidR="00DA05B9" w:rsidRPr="0002421C">
        <w:t>nalys</w:t>
      </w:r>
      <w:r w:rsidRPr="0002421C">
        <w:t>es</w:t>
      </w:r>
      <w:bookmarkEnd w:id="140"/>
    </w:p>
    <w:p w14:paraId="03744F98" w14:textId="77777777" w:rsidR="00AD6EAF" w:rsidRPr="0002421C" w:rsidRDefault="00DA05B9" w:rsidP="006C7E19">
      <w:r w:rsidRPr="0002421C">
        <w:t xml:space="preserve">Data were analysed using SPSS software (release 20; SPSS; Chicago, USA). </w:t>
      </w:r>
      <w:r w:rsidRPr="0002421C">
        <w:rPr>
          <w:rFonts w:eastAsia="MinionPro-Regular"/>
        </w:rPr>
        <w:t>Data were first tested for distribution normality and variance homogeneity using Kolmogorov Smirnov tests</w:t>
      </w:r>
      <w:r w:rsidR="00F938F1" w:rsidRPr="0002421C">
        <w:rPr>
          <w:rFonts w:eastAsia="MinionPro-Regular"/>
        </w:rPr>
        <w:t xml:space="preserve"> (P ≥ 0.05)</w:t>
      </w:r>
      <w:r w:rsidRPr="0002421C">
        <w:rPr>
          <w:rFonts w:eastAsia="MinionPro-Regular"/>
        </w:rPr>
        <w:t>, following mathematical confirmation of a normal distribution p</w:t>
      </w:r>
      <w:r w:rsidRPr="0002421C">
        <w:t xml:space="preserve">arametric statistics were used for data analyses. </w:t>
      </w:r>
      <w:r w:rsidR="00AD6EAF" w:rsidRPr="0002421C">
        <w:t>The estimation of sample size was calculated using G*Power software (release 3.1.2; Kiel, Germany), a-priori calculations resulted in a total of 8 participants required for the study. Post hoc calculations based on 5 participants results in a power of 0.67.</w:t>
      </w:r>
    </w:p>
    <w:p w14:paraId="201E1B57" w14:textId="46CC1DDA" w:rsidR="00DA05B9" w:rsidRPr="0002421C" w:rsidRDefault="00DA05B9" w:rsidP="006C7E19">
      <w:r w:rsidRPr="0002421C">
        <w:t>Two-way repeated measures (time x c</w:t>
      </w:r>
      <w:r w:rsidR="00F938F1" w:rsidRPr="0002421C">
        <w:t>ondition) ANOVA</w:t>
      </w:r>
      <w:r w:rsidRPr="0002421C">
        <w:t xml:space="preserve"> w</w:t>
      </w:r>
      <w:r w:rsidR="00F938F1" w:rsidRPr="0002421C">
        <w:t>e</w:t>
      </w:r>
      <w:r w:rsidRPr="0002421C">
        <w:t>re used to determine if leptin and adiponectin were significantly altered over the time course of the exposure programme. Appropriate adjustments to the degrees of freedom were made in cases where the assumptions of sphericity were violated. Effect sizes were calculated using the Ω</w:t>
      </w:r>
      <w:r w:rsidRPr="0002421C">
        <w:rPr>
          <w:vertAlign w:val="superscript"/>
        </w:rPr>
        <w:t>2</w:t>
      </w:r>
      <w:r w:rsidRPr="0002421C">
        <w:t xml:space="preserve"> method</w:t>
      </w:r>
      <w:r w:rsidRPr="0002421C">
        <w:rPr>
          <w:color w:val="FF0000"/>
        </w:rPr>
        <w:t xml:space="preserve"> </w:t>
      </w:r>
      <w:r w:rsidRPr="0002421C">
        <w:t xml:space="preserve">and can be interpreted as small (&lt; 0.06), medium (0.06-0.15) and large (&gt; 0.15) </w:t>
      </w:r>
      <w:r w:rsidR="007713B9" w:rsidRPr="0002421C">
        <w:fldChar w:fldCharType="begin"/>
      </w:r>
      <w:r w:rsidR="0021413B">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007713B9" w:rsidRPr="0002421C">
        <w:fldChar w:fldCharType="separate"/>
      </w:r>
      <w:r w:rsidR="00C319C5" w:rsidRPr="0002421C">
        <w:rPr>
          <w:noProof/>
        </w:rPr>
        <w:t>(</w:t>
      </w:r>
      <w:hyperlink w:anchor="_ENREF_58" w:tooltip="Cohen, 1992 #322" w:history="1">
        <w:r w:rsidR="00664BCA" w:rsidRPr="0002421C">
          <w:rPr>
            <w:noProof/>
          </w:rPr>
          <w:t>Cohen, 1992</w:t>
        </w:r>
      </w:hyperlink>
      <w:r w:rsidR="00C319C5" w:rsidRPr="0002421C">
        <w:rPr>
          <w:noProof/>
        </w:rPr>
        <w:t>)</w:t>
      </w:r>
      <w:r w:rsidR="007713B9" w:rsidRPr="0002421C">
        <w:fldChar w:fldCharType="end"/>
      </w:r>
      <w:r w:rsidRPr="0002421C">
        <w:t xml:space="preserve">. All values are presented as mean ± </w:t>
      </w:r>
      <w:r w:rsidR="00BF6CEA" w:rsidRPr="0002421C">
        <w:t>1</w:t>
      </w:r>
      <w:r w:rsidRPr="0002421C">
        <w:t xml:space="preserve">SD and for statistical analyses an alpha of </w:t>
      </w:r>
      <w:r w:rsidR="00844D8A">
        <w:t>P</w:t>
      </w:r>
      <w:r w:rsidRPr="0002421C">
        <w:t xml:space="preserve"> ≤ 0.05 was considered significant unless otherwise stated. </w:t>
      </w:r>
    </w:p>
    <w:p w14:paraId="3E0B9705" w14:textId="77777777" w:rsidR="00DA05B9" w:rsidRPr="0002421C" w:rsidRDefault="00DA05B9" w:rsidP="006C7E19">
      <w:pPr>
        <w:pStyle w:val="Heading2"/>
      </w:pPr>
      <w:bookmarkStart w:id="141" w:name="_Toc394427353"/>
      <w:r w:rsidRPr="0002421C">
        <w:t>Results</w:t>
      </w:r>
      <w:bookmarkEnd w:id="141"/>
      <w:r w:rsidRPr="0002421C">
        <w:t xml:space="preserve"> </w:t>
      </w:r>
    </w:p>
    <w:p w14:paraId="5DAD806B" w14:textId="77777777" w:rsidR="004E18AA" w:rsidRPr="0002421C" w:rsidRDefault="004E18AA" w:rsidP="004E18AA">
      <w:pPr>
        <w:pStyle w:val="Heading3"/>
      </w:pPr>
      <w:bookmarkStart w:id="142" w:name="_Toc394427354"/>
      <w:r w:rsidRPr="0002421C">
        <w:t>Body Composition</w:t>
      </w:r>
      <w:bookmarkEnd w:id="142"/>
    </w:p>
    <w:p w14:paraId="64246E66" w14:textId="77777777" w:rsidR="00DA05B9" w:rsidRDefault="00DA05B9" w:rsidP="001A05D4">
      <w:r w:rsidRPr="0002421C">
        <w:t xml:space="preserve">All </w:t>
      </w:r>
      <w:r w:rsidR="001A0F3F" w:rsidRPr="0002421C">
        <w:t>7</w:t>
      </w:r>
      <w:r w:rsidRPr="0002421C">
        <w:t xml:space="preserve"> participants completed the en</w:t>
      </w:r>
      <w:r w:rsidR="00336D82" w:rsidRPr="0002421C">
        <w:t xml:space="preserve">tire study protocol. Body mass </w:t>
      </w:r>
      <w:r w:rsidRPr="0002421C">
        <w:t xml:space="preserve">and thus BMI were unchanged from baseline values following the control period and the </w:t>
      </w:r>
      <w:r w:rsidR="001A0F3F" w:rsidRPr="0002421C">
        <w:t>IHE</w:t>
      </w:r>
      <w:r w:rsidR="00BF330A" w:rsidRPr="0002421C">
        <w:t xml:space="preserve"> programme (</w:t>
      </w:r>
      <w:r w:rsidR="00757ECE">
        <w:fldChar w:fldCharType="begin"/>
      </w:r>
      <w:r w:rsidR="00757ECE">
        <w:instrText xml:space="preserve"> REF _Ref363567058 \h  \* MERGEFORMAT </w:instrText>
      </w:r>
      <w:r w:rsidR="00757ECE">
        <w:fldChar w:fldCharType="separate"/>
      </w:r>
      <w:r w:rsidR="00D2773E" w:rsidRPr="0002421C">
        <w:t xml:space="preserve">Table </w:t>
      </w:r>
      <w:r w:rsidR="00D2773E">
        <w:rPr>
          <w:noProof/>
        </w:rPr>
        <w:t>5.1</w:t>
      </w:r>
      <w:r w:rsidR="00757ECE">
        <w:fldChar w:fldCharType="end"/>
      </w:r>
      <w:r w:rsidRPr="0002421C">
        <w:t>). Also body fat percentage, as</w:t>
      </w:r>
      <w:r w:rsidR="00D20450" w:rsidRPr="0002421C">
        <w:t xml:space="preserve"> assessed by skin-fold </w:t>
      </w:r>
      <w:r w:rsidRPr="0002421C">
        <w:t xml:space="preserve">measurements, did not significantly change over-time or between the two conditions. </w:t>
      </w:r>
    </w:p>
    <w:p w14:paraId="1E8438CA" w14:textId="0B4933B9" w:rsidR="00DA05B9" w:rsidRPr="0002421C" w:rsidRDefault="00BF330A" w:rsidP="00BF330A">
      <w:pPr>
        <w:pStyle w:val="Caption"/>
        <w:rPr>
          <w:b w:val="0"/>
          <w:szCs w:val="22"/>
        </w:rPr>
      </w:pPr>
      <w:bookmarkStart w:id="143" w:name="_Ref360545520"/>
      <w:bookmarkStart w:id="144" w:name="_Ref363567058"/>
      <w:bookmarkStart w:id="145" w:name="_Toc394742951"/>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5</w:t>
      </w:r>
      <w:r w:rsidR="00EF4769">
        <w:rPr>
          <w:noProof/>
        </w:rPr>
        <w:fldChar w:fldCharType="end"/>
      </w:r>
      <w:r w:rsidR="00D96605">
        <w:t>.</w:t>
      </w:r>
      <w:fldSimple w:instr=" SEQ Table \* ARABIC \s 1 ">
        <w:r w:rsidR="00D2773E">
          <w:rPr>
            <w:noProof/>
          </w:rPr>
          <w:t>1</w:t>
        </w:r>
      </w:fldSimple>
      <w:bookmarkEnd w:id="143"/>
      <w:bookmarkEnd w:id="144"/>
      <w:r w:rsidRPr="0002421C">
        <w:rPr>
          <w:szCs w:val="22"/>
        </w:rPr>
        <w:t>.</w:t>
      </w:r>
      <w:r w:rsidR="00DA05B9" w:rsidRPr="0002421C">
        <w:rPr>
          <w:b w:val="0"/>
          <w:szCs w:val="22"/>
        </w:rPr>
        <w:t xml:space="preserve"> </w:t>
      </w:r>
      <w:r w:rsidR="00BE1DAA" w:rsidRPr="0002421C">
        <w:rPr>
          <w:szCs w:val="22"/>
        </w:rPr>
        <w:t>Anthropometric</w:t>
      </w:r>
      <w:r w:rsidR="00DA05B9" w:rsidRPr="0002421C">
        <w:rPr>
          <w:szCs w:val="22"/>
        </w:rPr>
        <w:t xml:space="preserve"> measures</w:t>
      </w:r>
      <w:r w:rsidR="000B5BC8" w:rsidRPr="0002421C">
        <w:rPr>
          <w:szCs w:val="22"/>
        </w:rPr>
        <w:t>.</w:t>
      </w:r>
      <w:bookmarkEnd w:id="145"/>
      <w:r w:rsidR="00DA05B9" w:rsidRPr="0002421C">
        <w:rPr>
          <w:szCs w:val="22"/>
        </w:rPr>
        <w:t xml:space="preserve"> </w:t>
      </w:r>
    </w:p>
    <w:tbl>
      <w:tblPr>
        <w:tblStyle w:val="LightShading2"/>
        <w:tblW w:w="0" w:type="auto"/>
        <w:tblLook w:val="04A0" w:firstRow="1" w:lastRow="0" w:firstColumn="1" w:lastColumn="0" w:noHBand="0" w:noVBand="1"/>
      </w:tblPr>
      <w:tblGrid>
        <w:gridCol w:w="2694"/>
        <w:gridCol w:w="1452"/>
        <w:gridCol w:w="1453"/>
        <w:gridCol w:w="1453"/>
        <w:gridCol w:w="1453"/>
      </w:tblGrid>
      <w:tr w:rsidR="00DA05B9" w:rsidRPr="009E6E42" w14:paraId="09EFD058" w14:textId="77777777" w:rsidTr="006C3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1835CD9" w14:textId="77777777" w:rsidR="00DA05B9" w:rsidRPr="009E6E42" w:rsidRDefault="00DA05B9" w:rsidP="00DA05B9">
            <w:pPr>
              <w:jc w:val="center"/>
              <w:rPr>
                <w:rFonts w:ascii="Times New Roman" w:hAnsi="Times New Roman" w:cs="Times New Roman"/>
                <w:sz w:val="22"/>
              </w:rPr>
            </w:pPr>
          </w:p>
        </w:tc>
        <w:tc>
          <w:tcPr>
            <w:tcW w:w="2905" w:type="dxa"/>
            <w:gridSpan w:val="2"/>
          </w:tcPr>
          <w:p w14:paraId="378DC4E7" w14:textId="77777777" w:rsidR="00DA05B9" w:rsidRPr="009E6E42" w:rsidRDefault="00DA05B9" w:rsidP="00DA05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Control</w:t>
            </w:r>
          </w:p>
        </w:tc>
        <w:tc>
          <w:tcPr>
            <w:tcW w:w="2906" w:type="dxa"/>
            <w:gridSpan w:val="2"/>
          </w:tcPr>
          <w:p w14:paraId="54C7A41D" w14:textId="77777777" w:rsidR="00DA05B9" w:rsidRPr="009E6E42" w:rsidRDefault="00251745" w:rsidP="00DA05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IHE</w:t>
            </w:r>
          </w:p>
        </w:tc>
      </w:tr>
      <w:tr w:rsidR="006C3217" w:rsidRPr="009E6E42" w14:paraId="77133C29" w14:textId="77777777" w:rsidTr="006C3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000000" w:themeColor="text1"/>
              <w:bottom w:val="single" w:sz="8" w:space="0" w:color="000000" w:themeColor="text1"/>
            </w:tcBorders>
            <w:shd w:val="clear" w:color="auto" w:fill="FFFFFF" w:themeFill="background1"/>
            <w:vAlign w:val="center"/>
          </w:tcPr>
          <w:p w14:paraId="50187159" w14:textId="77777777" w:rsidR="00DA05B9" w:rsidRPr="009E6E42" w:rsidRDefault="00DA05B9" w:rsidP="00336D82">
            <w:pPr>
              <w:jc w:val="center"/>
              <w:rPr>
                <w:rFonts w:ascii="Times New Roman" w:hAnsi="Times New Roman" w:cs="Times New Roman"/>
                <w:b w:val="0"/>
                <w:sz w:val="22"/>
              </w:rPr>
            </w:pPr>
          </w:p>
        </w:tc>
        <w:tc>
          <w:tcPr>
            <w:tcW w:w="1452" w:type="dxa"/>
            <w:tcBorders>
              <w:top w:val="single" w:sz="8" w:space="0" w:color="000000" w:themeColor="text1"/>
              <w:bottom w:val="single" w:sz="8" w:space="0" w:color="000000" w:themeColor="text1"/>
            </w:tcBorders>
            <w:shd w:val="clear" w:color="auto" w:fill="FFFFFF" w:themeFill="background1"/>
            <w:vAlign w:val="center"/>
          </w:tcPr>
          <w:p w14:paraId="54C131B5"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9E6E42">
              <w:rPr>
                <w:rFonts w:ascii="Times New Roman" w:hAnsi="Times New Roman" w:cs="Times New Roman"/>
                <w:b/>
                <w:sz w:val="22"/>
              </w:rPr>
              <w:t>Pre</w:t>
            </w:r>
          </w:p>
        </w:tc>
        <w:tc>
          <w:tcPr>
            <w:tcW w:w="1453" w:type="dxa"/>
            <w:tcBorders>
              <w:top w:val="single" w:sz="8" w:space="0" w:color="000000" w:themeColor="text1"/>
              <w:bottom w:val="single" w:sz="8" w:space="0" w:color="000000" w:themeColor="text1"/>
            </w:tcBorders>
            <w:shd w:val="clear" w:color="auto" w:fill="FFFFFF" w:themeFill="background1"/>
            <w:vAlign w:val="center"/>
          </w:tcPr>
          <w:p w14:paraId="129CC672"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9E6E42">
              <w:rPr>
                <w:rFonts w:ascii="Times New Roman" w:hAnsi="Times New Roman" w:cs="Times New Roman"/>
                <w:b/>
                <w:sz w:val="22"/>
              </w:rPr>
              <w:t>Post</w:t>
            </w:r>
          </w:p>
        </w:tc>
        <w:tc>
          <w:tcPr>
            <w:tcW w:w="1453" w:type="dxa"/>
            <w:tcBorders>
              <w:top w:val="single" w:sz="8" w:space="0" w:color="000000" w:themeColor="text1"/>
              <w:bottom w:val="single" w:sz="8" w:space="0" w:color="000000" w:themeColor="text1"/>
            </w:tcBorders>
            <w:shd w:val="clear" w:color="auto" w:fill="FFFFFF" w:themeFill="background1"/>
            <w:vAlign w:val="center"/>
          </w:tcPr>
          <w:p w14:paraId="2375C727"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9E6E42">
              <w:rPr>
                <w:rFonts w:ascii="Times New Roman" w:hAnsi="Times New Roman" w:cs="Times New Roman"/>
                <w:b/>
                <w:sz w:val="22"/>
              </w:rPr>
              <w:t>Pre</w:t>
            </w:r>
          </w:p>
        </w:tc>
        <w:tc>
          <w:tcPr>
            <w:tcW w:w="1453" w:type="dxa"/>
            <w:tcBorders>
              <w:top w:val="single" w:sz="8" w:space="0" w:color="000000" w:themeColor="text1"/>
              <w:bottom w:val="single" w:sz="8" w:space="0" w:color="000000" w:themeColor="text1"/>
            </w:tcBorders>
            <w:shd w:val="clear" w:color="auto" w:fill="FFFFFF" w:themeFill="background1"/>
            <w:vAlign w:val="center"/>
          </w:tcPr>
          <w:p w14:paraId="7865DE6F"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9E6E42">
              <w:rPr>
                <w:rFonts w:ascii="Times New Roman" w:hAnsi="Times New Roman" w:cs="Times New Roman"/>
                <w:b/>
                <w:sz w:val="22"/>
              </w:rPr>
              <w:t>Post</w:t>
            </w:r>
          </w:p>
        </w:tc>
      </w:tr>
      <w:tr w:rsidR="006C3217" w:rsidRPr="009E6E42" w14:paraId="7CD3511F" w14:textId="77777777" w:rsidTr="006C3217">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000000" w:themeColor="text1"/>
              <w:bottom w:val="nil"/>
            </w:tcBorders>
            <w:shd w:val="clear" w:color="auto" w:fill="FFFFFF" w:themeFill="background1"/>
            <w:vAlign w:val="center"/>
          </w:tcPr>
          <w:p w14:paraId="37F7EA34" w14:textId="77777777" w:rsidR="00DA05B9" w:rsidRPr="009E6E42" w:rsidRDefault="00DA05B9" w:rsidP="00BE1DAA">
            <w:pPr>
              <w:rPr>
                <w:rFonts w:ascii="Times New Roman" w:hAnsi="Times New Roman" w:cs="Times New Roman"/>
                <w:sz w:val="22"/>
              </w:rPr>
            </w:pPr>
            <w:r w:rsidRPr="009E6E42">
              <w:rPr>
                <w:rFonts w:ascii="Times New Roman" w:hAnsi="Times New Roman" w:cs="Times New Roman"/>
                <w:sz w:val="22"/>
              </w:rPr>
              <w:t>Body Mass (kg)</w:t>
            </w:r>
          </w:p>
        </w:tc>
        <w:tc>
          <w:tcPr>
            <w:tcW w:w="1452" w:type="dxa"/>
            <w:tcBorders>
              <w:top w:val="single" w:sz="8" w:space="0" w:color="000000" w:themeColor="text1"/>
              <w:bottom w:val="nil"/>
            </w:tcBorders>
            <w:shd w:val="clear" w:color="auto" w:fill="FFFFFF" w:themeFill="background1"/>
            <w:vAlign w:val="center"/>
          </w:tcPr>
          <w:p w14:paraId="3CE0A9BA"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68.8 ± 12.5</w:t>
            </w:r>
          </w:p>
        </w:tc>
        <w:tc>
          <w:tcPr>
            <w:tcW w:w="1453" w:type="dxa"/>
            <w:tcBorders>
              <w:top w:val="single" w:sz="8" w:space="0" w:color="000000" w:themeColor="text1"/>
              <w:bottom w:val="nil"/>
            </w:tcBorders>
            <w:shd w:val="clear" w:color="auto" w:fill="FFFFFF" w:themeFill="background1"/>
            <w:vAlign w:val="center"/>
          </w:tcPr>
          <w:p w14:paraId="11DC206F"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68.8 ± 12.0</w:t>
            </w:r>
          </w:p>
        </w:tc>
        <w:tc>
          <w:tcPr>
            <w:tcW w:w="1453" w:type="dxa"/>
            <w:tcBorders>
              <w:top w:val="single" w:sz="8" w:space="0" w:color="000000" w:themeColor="text1"/>
              <w:bottom w:val="nil"/>
            </w:tcBorders>
            <w:shd w:val="clear" w:color="auto" w:fill="FFFFFF" w:themeFill="background1"/>
            <w:vAlign w:val="center"/>
          </w:tcPr>
          <w:p w14:paraId="44D51053"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67.9 ± 11.3</w:t>
            </w:r>
          </w:p>
        </w:tc>
        <w:tc>
          <w:tcPr>
            <w:tcW w:w="1453" w:type="dxa"/>
            <w:tcBorders>
              <w:top w:val="single" w:sz="8" w:space="0" w:color="000000" w:themeColor="text1"/>
              <w:bottom w:val="nil"/>
            </w:tcBorders>
            <w:shd w:val="clear" w:color="auto" w:fill="FFFFFF" w:themeFill="background1"/>
            <w:vAlign w:val="center"/>
          </w:tcPr>
          <w:p w14:paraId="3CE01D5D"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68.1 ± 11.6</w:t>
            </w:r>
          </w:p>
        </w:tc>
      </w:tr>
      <w:tr w:rsidR="006C3217" w:rsidRPr="009E6E42" w14:paraId="6C5AC584" w14:textId="77777777" w:rsidTr="006C3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51DC1862" w14:textId="77777777" w:rsidR="00DA05B9" w:rsidRPr="009E6E42" w:rsidRDefault="00DA05B9" w:rsidP="00BE1DAA">
            <w:pPr>
              <w:rPr>
                <w:rFonts w:ascii="Times New Roman" w:hAnsi="Times New Roman" w:cs="Times New Roman"/>
                <w:sz w:val="22"/>
              </w:rPr>
            </w:pPr>
            <w:r w:rsidRPr="009E6E42">
              <w:rPr>
                <w:rFonts w:ascii="Times New Roman" w:hAnsi="Times New Roman" w:cs="Times New Roman"/>
                <w:sz w:val="22"/>
              </w:rPr>
              <w:t>BMI (kg·m</w:t>
            </w:r>
            <w:r w:rsidRPr="009E6E42">
              <w:rPr>
                <w:rFonts w:ascii="Times New Roman" w:hAnsi="Times New Roman" w:cs="Times New Roman"/>
                <w:sz w:val="22"/>
                <w:vertAlign w:val="superscript"/>
              </w:rPr>
              <w:t>2</w:t>
            </w:r>
            <w:r w:rsidRPr="009E6E42">
              <w:rPr>
                <w:rFonts w:ascii="Times New Roman" w:hAnsi="Times New Roman" w:cs="Times New Roman"/>
                <w:sz w:val="22"/>
              </w:rPr>
              <w:t>)</w:t>
            </w:r>
          </w:p>
        </w:tc>
        <w:tc>
          <w:tcPr>
            <w:tcW w:w="1452" w:type="dxa"/>
            <w:tcBorders>
              <w:top w:val="nil"/>
              <w:bottom w:val="nil"/>
            </w:tcBorders>
            <w:shd w:val="clear" w:color="auto" w:fill="FFFFFF" w:themeFill="background1"/>
            <w:vAlign w:val="center"/>
          </w:tcPr>
          <w:p w14:paraId="03A046D7"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24.4 ± 4.4</w:t>
            </w:r>
          </w:p>
        </w:tc>
        <w:tc>
          <w:tcPr>
            <w:tcW w:w="1453" w:type="dxa"/>
            <w:tcBorders>
              <w:top w:val="nil"/>
              <w:bottom w:val="nil"/>
            </w:tcBorders>
            <w:shd w:val="clear" w:color="auto" w:fill="FFFFFF" w:themeFill="background1"/>
            <w:vAlign w:val="center"/>
          </w:tcPr>
          <w:p w14:paraId="36CA5469"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24.2 ± 4.4</w:t>
            </w:r>
          </w:p>
        </w:tc>
        <w:tc>
          <w:tcPr>
            <w:tcW w:w="1453" w:type="dxa"/>
            <w:tcBorders>
              <w:top w:val="nil"/>
              <w:bottom w:val="nil"/>
            </w:tcBorders>
            <w:shd w:val="clear" w:color="auto" w:fill="FFFFFF" w:themeFill="background1"/>
            <w:vAlign w:val="center"/>
          </w:tcPr>
          <w:p w14:paraId="0B1523BA"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23.9 ± 4.2</w:t>
            </w:r>
          </w:p>
        </w:tc>
        <w:tc>
          <w:tcPr>
            <w:tcW w:w="1453" w:type="dxa"/>
            <w:tcBorders>
              <w:top w:val="nil"/>
              <w:bottom w:val="nil"/>
            </w:tcBorders>
            <w:shd w:val="clear" w:color="auto" w:fill="FFFFFF" w:themeFill="background1"/>
            <w:vAlign w:val="center"/>
          </w:tcPr>
          <w:p w14:paraId="45085968" w14:textId="77777777" w:rsidR="00DA05B9" w:rsidRPr="009E6E42" w:rsidRDefault="00DA05B9"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23.9 ± 4.3</w:t>
            </w:r>
          </w:p>
        </w:tc>
      </w:tr>
      <w:tr w:rsidR="006C3217" w:rsidRPr="009E6E42" w14:paraId="30936C92" w14:textId="77777777" w:rsidTr="006C3217">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FFFFFF" w:themeFill="background1"/>
            <w:vAlign w:val="center"/>
          </w:tcPr>
          <w:p w14:paraId="715857E1" w14:textId="77777777" w:rsidR="00DA05B9" w:rsidRPr="009E6E42" w:rsidRDefault="00DA05B9" w:rsidP="00BE1DAA">
            <w:pPr>
              <w:rPr>
                <w:rFonts w:ascii="Times New Roman" w:hAnsi="Times New Roman" w:cs="Times New Roman"/>
                <w:sz w:val="22"/>
              </w:rPr>
            </w:pPr>
            <w:r w:rsidRPr="009E6E42">
              <w:rPr>
                <w:rFonts w:ascii="Times New Roman" w:hAnsi="Times New Roman" w:cs="Times New Roman"/>
                <w:sz w:val="22"/>
              </w:rPr>
              <w:t>Body Fat (%)</w:t>
            </w:r>
          </w:p>
        </w:tc>
        <w:tc>
          <w:tcPr>
            <w:tcW w:w="1452" w:type="dxa"/>
            <w:tcBorders>
              <w:top w:val="nil"/>
              <w:bottom w:val="nil"/>
            </w:tcBorders>
            <w:shd w:val="clear" w:color="auto" w:fill="FFFFFF" w:themeFill="background1"/>
            <w:vAlign w:val="center"/>
          </w:tcPr>
          <w:p w14:paraId="6530478D"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25.0 ± 10.4</w:t>
            </w:r>
          </w:p>
        </w:tc>
        <w:tc>
          <w:tcPr>
            <w:tcW w:w="1453" w:type="dxa"/>
            <w:tcBorders>
              <w:top w:val="nil"/>
              <w:bottom w:val="nil"/>
            </w:tcBorders>
            <w:shd w:val="clear" w:color="auto" w:fill="FFFFFF" w:themeFill="background1"/>
            <w:vAlign w:val="center"/>
          </w:tcPr>
          <w:p w14:paraId="0835CCF5"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25.6 ± 10.9</w:t>
            </w:r>
          </w:p>
        </w:tc>
        <w:tc>
          <w:tcPr>
            <w:tcW w:w="1453" w:type="dxa"/>
            <w:tcBorders>
              <w:top w:val="nil"/>
              <w:bottom w:val="nil"/>
            </w:tcBorders>
            <w:shd w:val="clear" w:color="auto" w:fill="FFFFFF" w:themeFill="background1"/>
            <w:vAlign w:val="center"/>
          </w:tcPr>
          <w:p w14:paraId="13049997"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23.5 ± 10.1</w:t>
            </w:r>
          </w:p>
        </w:tc>
        <w:tc>
          <w:tcPr>
            <w:tcW w:w="1453" w:type="dxa"/>
            <w:tcBorders>
              <w:top w:val="nil"/>
              <w:bottom w:val="nil"/>
            </w:tcBorders>
            <w:shd w:val="clear" w:color="auto" w:fill="FFFFFF" w:themeFill="background1"/>
            <w:vAlign w:val="center"/>
          </w:tcPr>
          <w:p w14:paraId="3284ED61" w14:textId="77777777" w:rsidR="00DA05B9" w:rsidRPr="009E6E42" w:rsidRDefault="00DA05B9" w:rsidP="00BE1DA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23.7 ± 10.9</w:t>
            </w:r>
          </w:p>
        </w:tc>
      </w:tr>
      <w:tr w:rsidR="006C3217" w:rsidRPr="00C26141" w14:paraId="7AC9F9AA" w14:textId="77777777" w:rsidTr="006C32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4" w:space="0" w:color="auto"/>
            </w:tcBorders>
            <w:shd w:val="clear" w:color="auto" w:fill="FFFFFF" w:themeFill="background1"/>
            <w:vAlign w:val="center"/>
          </w:tcPr>
          <w:p w14:paraId="539B255C" w14:textId="143687C5" w:rsidR="00C26141" w:rsidRPr="006C3217" w:rsidRDefault="00C26141" w:rsidP="00BE1DAA">
            <w:pPr>
              <w:rPr>
                <w:rFonts w:ascii="Times New Roman" w:hAnsi="Times New Roman" w:cs="Times New Roman"/>
                <w:sz w:val="22"/>
              </w:rPr>
            </w:pPr>
            <w:r w:rsidRPr="00C26141">
              <w:rPr>
                <w:rFonts w:ascii="Times New Roman" w:hAnsi="Times New Roman" w:cs="Times New Roman"/>
                <w:sz w:val="22"/>
              </w:rPr>
              <w:t>Sum of 8 Skin Folds (m</w:t>
            </w:r>
            <w:r w:rsidRPr="00C26141">
              <w:rPr>
                <w:sz w:val="22"/>
              </w:rPr>
              <w:t>m)</w:t>
            </w:r>
          </w:p>
        </w:tc>
        <w:tc>
          <w:tcPr>
            <w:tcW w:w="1452" w:type="dxa"/>
            <w:tcBorders>
              <w:top w:val="nil"/>
              <w:bottom w:val="single" w:sz="4" w:space="0" w:color="auto"/>
            </w:tcBorders>
            <w:shd w:val="clear" w:color="auto" w:fill="FFFFFF" w:themeFill="background1"/>
            <w:vAlign w:val="center"/>
          </w:tcPr>
          <w:p w14:paraId="01F517B6" w14:textId="4EED5E13" w:rsidR="00C26141" w:rsidRPr="006C3217" w:rsidRDefault="00C26141"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121 </w:t>
            </w:r>
            <w:r>
              <w:rPr>
                <w:rFonts w:asciiTheme="minorEastAsia" w:hAnsiTheme="minorEastAsia" w:cstheme="minorEastAsia" w:hint="eastAsia"/>
                <w:sz w:val="22"/>
              </w:rPr>
              <w:t>±</w:t>
            </w:r>
            <w:r>
              <w:rPr>
                <w:rFonts w:ascii="Times New Roman" w:hAnsi="Times New Roman" w:cs="Times New Roman"/>
                <w:sz w:val="22"/>
              </w:rPr>
              <w:t xml:space="preserve"> 59</w:t>
            </w:r>
          </w:p>
        </w:tc>
        <w:tc>
          <w:tcPr>
            <w:tcW w:w="1453" w:type="dxa"/>
            <w:tcBorders>
              <w:top w:val="nil"/>
              <w:bottom w:val="single" w:sz="4" w:space="0" w:color="auto"/>
            </w:tcBorders>
            <w:shd w:val="clear" w:color="auto" w:fill="FFFFFF" w:themeFill="background1"/>
            <w:vAlign w:val="center"/>
          </w:tcPr>
          <w:p w14:paraId="329B5A10" w14:textId="77E583B3" w:rsidR="00C26141" w:rsidRPr="006C3217" w:rsidRDefault="00C26141" w:rsidP="00C261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122 ± 65</w:t>
            </w:r>
          </w:p>
        </w:tc>
        <w:tc>
          <w:tcPr>
            <w:tcW w:w="1453" w:type="dxa"/>
            <w:tcBorders>
              <w:top w:val="nil"/>
              <w:bottom w:val="single" w:sz="4" w:space="0" w:color="auto"/>
            </w:tcBorders>
            <w:shd w:val="clear" w:color="auto" w:fill="FFFFFF" w:themeFill="background1"/>
            <w:vAlign w:val="center"/>
          </w:tcPr>
          <w:p w14:paraId="0CDAF375" w14:textId="1C54744C" w:rsidR="00C26141" w:rsidRPr="006C3217" w:rsidRDefault="00C26141"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103 </w:t>
            </w:r>
            <w:r>
              <w:rPr>
                <w:rFonts w:asciiTheme="minorEastAsia" w:hAnsiTheme="minorEastAsia" w:cstheme="minorEastAsia" w:hint="eastAsia"/>
                <w:sz w:val="22"/>
              </w:rPr>
              <w:t>±</w:t>
            </w:r>
            <w:r>
              <w:rPr>
                <w:rFonts w:ascii="Times New Roman" w:hAnsi="Times New Roman" w:cs="Times New Roman"/>
                <w:sz w:val="22"/>
              </w:rPr>
              <w:t xml:space="preserve"> 47</w:t>
            </w:r>
          </w:p>
        </w:tc>
        <w:tc>
          <w:tcPr>
            <w:tcW w:w="1453" w:type="dxa"/>
            <w:tcBorders>
              <w:top w:val="nil"/>
              <w:bottom w:val="single" w:sz="4" w:space="0" w:color="auto"/>
            </w:tcBorders>
            <w:shd w:val="clear" w:color="auto" w:fill="FFFFFF" w:themeFill="background1"/>
            <w:vAlign w:val="center"/>
          </w:tcPr>
          <w:p w14:paraId="46BA793D" w14:textId="528A9AB4" w:rsidR="00C26141" w:rsidRPr="006C3217" w:rsidRDefault="00C26141" w:rsidP="00BE1DA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103 </w:t>
            </w:r>
            <w:r>
              <w:rPr>
                <w:rFonts w:asciiTheme="minorEastAsia" w:hAnsiTheme="minorEastAsia" w:cstheme="minorEastAsia" w:hint="eastAsia"/>
                <w:sz w:val="22"/>
              </w:rPr>
              <w:t>±</w:t>
            </w:r>
            <w:r>
              <w:rPr>
                <w:rFonts w:ascii="Times New Roman" w:hAnsi="Times New Roman" w:cs="Times New Roman"/>
                <w:sz w:val="22"/>
              </w:rPr>
              <w:t xml:space="preserve"> 53</w:t>
            </w:r>
          </w:p>
        </w:tc>
      </w:tr>
    </w:tbl>
    <w:p w14:paraId="22B8D7B6" w14:textId="77777777" w:rsidR="004E18AA" w:rsidRPr="0002421C" w:rsidRDefault="004E18AA" w:rsidP="004E18AA">
      <w:pPr>
        <w:pStyle w:val="Heading3"/>
      </w:pPr>
      <w:r w:rsidRPr="0002421C">
        <w:t>Leptin</w:t>
      </w:r>
    </w:p>
    <w:p w14:paraId="28381D36" w14:textId="1811C7A9" w:rsidR="00AE5818" w:rsidRPr="0002421C" w:rsidRDefault="002163B1" w:rsidP="00D3369D">
      <w:r w:rsidRPr="0002421C">
        <w:t>The mean leptin response for both conditions is shown in</w:t>
      </w:r>
      <w:r w:rsidR="001A0F3F" w:rsidRPr="0002421C">
        <w:t xml:space="preserve"> </w:t>
      </w:r>
      <w:r w:rsidR="007713B9">
        <w:fldChar w:fldCharType="begin"/>
      </w:r>
      <w:r w:rsidR="00DF03EF">
        <w:instrText xml:space="preserve"> REF _Ref385243340 \h </w:instrText>
      </w:r>
      <w:r w:rsidR="007713B9">
        <w:fldChar w:fldCharType="separate"/>
      </w:r>
      <w:r w:rsidR="00D2773E" w:rsidRPr="0002421C">
        <w:t xml:space="preserve">Figure </w:t>
      </w:r>
      <w:r w:rsidR="00D2773E">
        <w:rPr>
          <w:noProof/>
        </w:rPr>
        <w:t>5</w:t>
      </w:r>
      <w:r w:rsidR="00D2773E">
        <w:t>.</w:t>
      </w:r>
      <w:r w:rsidR="00D2773E">
        <w:rPr>
          <w:noProof/>
        </w:rPr>
        <w:t>1</w:t>
      </w:r>
      <w:r w:rsidR="007713B9">
        <w:fldChar w:fldCharType="end"/>
      </w:r>
      <w:r w:rsidRPr="0002421C">
        <w:t xml:space="preserve">, with the individual responses shown in </w:t>
      </w:r>
      <w:r w:rsidR="007713B9">
        <w:fldChar w:fldCharType="begin"/>
      </w:r>
      <w:r w:rsidR="00DF03EF">
        <w:instrText xml:space="preserve"> REF _Ref385243345 \h </w:instrText>
      </w:r>
      <w:r w:rsidR="007713B9">
        <w:fldChar w:fldCharType="separate"/>
      </w:r>
      <w:r w:rsidR="00D2773E" w:rsidRPr="0002421C">
        <w:t xml:space="preserve">Figure </w:t>
      </w:r>
      <w:r w:rsidR="00D2773E">
        <w:rPr>
          <w:noProof/>
        </w:rPr>
        <w:t>5</w:t>
      </w:r>
      <w:r w:rsidR="00D2773E">
        <w:t>.</w:t>
      </w:r>
      <w:r w:rsidR="00D2773E">
        <w:rPr>
          <w:noProof/>
        </w:rPr>
        <w:t>2</w:t>
      </w:r>
      <w:r w:rsidR="007713B9">
        <w:fldChar w:fldCharType="end"/>
      </w:r>
      <w:r w:rsidRPr="0002421C">
        <w:t xml:space="preserve">. </w:t>
      </w:r>
      <w:r w:rsidR="00DA05B9" w:rsidRPr="0002421C">
        <w:t>Leptin levels</w:t>
      </w:r>
      <w:r w:rsidRPr="0002421C">
        <w:t xml:space="preserve"> following the control exposure remained unchanged (</w:t>
      </w:r>
      <w:r w:rsidR="00DA05B9" w:rsidRPr="0002421C">
        <w:t>pre 4.9 ± 6.4</w:t>
      </w:r>
      <w:r w:rsidRPr="0002421C">
        <w:t>; post</w:t>
      </w:r>
      <w:r w:rsidR="00DA05B9" w:rsidRPr="0002421C">
        <w:t xml:space="preserve"> 5.2 ± 7.0 ng·mL</w:t>
      </w:r>
      <w:r w:rsidRPr="0002421C">
        <w:rPr>
          <w:vertAlign w:val="superscript"/>
        </w:rPr>
        <w:t>-1</w:t>
      </w:r>
      <w:r w:rsidRPr="0002421C">
        <w:t>)</w:t>
      </w:r>
      <w:r w:rsidR="00DA05B9" w:rsidRPr="0002421C">
        <w:t xml:space="preserve">, </w:t>
      </w:r>
      <w:r w:rsidRPr="0002421C">
        <w:t>therefore the difference was not significant</w:t>
      </w:r>
      <w:r w:rsidR="002D54CE">
        <w:t xml:space="preserve"> (P ≥ 0.05)</w:t>
      </w:r>
      <w:r w:rsidRPr="0002421C">
        <w:t>. In contrast, following the hypoxic exposures leptin levels showed a slight decrease (pre</w:t>
      </w:r>
      <w:r w:rsidR="00DA05B9" w:rsidRPr="0002421C">
        <w:t xml:space="preserve"> 5.6 ± 7.7</w:t>
      </w:r>
      <w:r w:rsidRPr="0002421C">
        <w:t xml:space="preserve">; post </w:t>
      </w:r>
      <w:r w:rsidR="00DA05B9" w:rsidRPr="0002421C">
        <w:t>4.4 ± 5.0 ng·mL</w:t>
      </w:r>
      <w:r w:rsidRPr="0002421C">
        <w:rPr>
          <w:vertAlign w:val="superscript"/>
        </w:rPr>
        <w:t>-1</w:t>
      </w:r>
      <w:r w:rsidRPr="0002421C">
        <w:t>), but again this difference was not significant</w:t>
      </w:r>
      <w:r w:rsidR="002D54CE">
        <w:t xml:space="preserve"> (P ≥ 0.05)</w:t>
      </w:r>
      <w:r w:rsidRPr="0002421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8476"/>
      </w:tblGrid>
      <w:tr w:rsidR="00AE5818" w:rsidRPr="0002421C" w14:paraId="4752DCDA" w14:textId="77777777" w:rsidTr="00B33CE4">
        <w:tc>
          <w:tcPr>
            <w:tcW w:w="8476" w:type="dxa"/>
          </w:tcPr>
          <w:p w14:paraId="0BC56E06" w14:textId="77777777" w:rsidR="00AE5818" w:rsidRPr="0002421C" w:rsidRDefault="00AE5818" w:rsidP="00AE5818">
            <w:pPr>
              <w:rPr>
                <w:rFonts w:ascii="Times New Roman" w:hAnsi="Times New Roman"/>
              </w:rPr>
            </w:pPr>
            <w:r w:rsidRPr="0002421C">
              <w:rPr>
                <w:noProof/>
                <w:lang w:eastAsia="en-GB"/>
              </w:rPr>
              <w:drawing>
                <wp:inline distT="0" distB="0" distL="0" distR="0" wp14:anchorId="2C902C6A" wp14:editId="0CF2711B">
                  <wp:extent cx="4586400" cy="2415600"/>
                  <wp:effectExtent l="0" t="0" r="0" b="0"/>
                  <wp:docPr id="1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01A81A5" w14:textId="1B419CB5" w:rsidR="00AE5818" w:rsidRPr="0002421C" w:rsidRDefault="00AE5818" w:rsidP="00AE5818">
            <w:pPr>
              <w:pStyle w:val="Caption"/>
              <w:rPr>
                <w:rFonts w:ascii="Times New Roman" w:hAnsi="Times New Roman"/>
              </w:rPr>
            </w:pPr>
            <w:bookmarkStart w:id="146" w:name="_Ref385243340"/>
            <w:bookmarkStart w:id="147" w:name="_Toc394743334"/>
            <w:r w:rsidRPr="0002421C">
              <w:rPr>
                <w:rFonts w:ascii="Times New Roman" w:hAnsi="Times New Roman"/>
              </w:rPr>
              <w:t xml:space="preserve">Figure </w:t>
            </w:r>
            <w:r w:rsidR="00CA4B96">
              <w:fldChar w:fldCharType="begin"/>
            </w:r>
            <w:r w:rsidR="00CA4B96">
              <w:rPr>
                <w:rFonts w:ascii="Times New Roman" w:hAnsi="Times New Roman"/>
              </w:rPr>
              <w:instrText xml:space="preserve"> STYLEREF 1 \s </w:instrText>
            </w:r>
            <w:r w:rsidR="00CA4B96">
              <w:fldChar w:fldCharType="separate"/>
            </w:r>
            <w:r w:rsidR="00D2773E">
              <w:rPr>
                <w:rFonts w:ascii="Times New Roman" w:hAnsi="Times New Roman"/>
                <w:noProof/>
              </w:rPr>
              <w:t>5</w:t>
            </w:r>
            <w:r w:rsidR="00CA4B96">
              <w:fldChar w:fldCharType="end"/>
            </w:r>
            <w:r w:rsidR="00CA4B96">
              <w:rPr>
                <w:rFonts w:ascii="Times New Roman" w:hAnsi="Times New Roman"/>
              </w:rPr>
              <w:t>.</w:t>
            </w:r>
            <w:r w:rsidR="00CA4B96">
              <w:fldChar w:fldCharType="begin"/>
            </w:r>
            <w:r w:rsidR="00CA4B96">
              <w:rPr>
                <w:rFonts w:ascii="Times New Roman" w:hAnsi="Times New Roman"/>
              </w:rPr>
              <w:instrText xml:space="preserve"> SEQ Figure \* ARABIC \s 1 </w:instrText>
            </w:r>
            <w:r w:rsidR="00CA4B96">
              <w:fldChar w:fldCharType="separate"/>
            </w:r>
            <w:r w:rsidR="00D2773E">
              <w:rPr>
                <w:rFonts w:ascii="Times New Roman" w:hAnsi="Times New Roman"/>
                <w:noProof/>
              </w:rPr>
              <w:t>1</w:t>
            </w:r>
            <w:r w:rsidR="00CA4B96">
              <w:fldChar w:fldCharType="end"/>
            </w:r>
            <w:bookmarkEnd w:id="146"/>
            <w:r w:rsidRPr="0002421C">
              <w:rPr>
                <w:rFonts w:ascii="Times New Roman" w:hAnsi="Times New Roman"/>
              </w:rPr>
              <w:t>. Leptin values following intermittent hypoxic exposures (IHE and control (n=5).</w:t>
            </w:r>
            <w:bookmarkEnd w:id="147"/>
          </w:p>
          <w:p w14:paraId="03EC69E4" w14:textId="42719866" w:rsidR="00AE5818" w:rsidRPr="0002421C" w:rsidRDefault="002759E6" w:rsidP="00AE5818">
            <w:pPr>
              <w:rPr>
                <w:rFonts w:ascii="Times New Roman" w:hAnsi="Times New Roman"/>
              </w:rPr>
            </w:pPr>
            <w:r>
              <w:rPr>
                <w:noProof/>
                <w:lang w:eastAsia="en-GB"/>
              </w:rPr>
              <w:lastRenderedPageBreak/>
              <mc:AlternateContent>
                <mc:Choice Requires="wps">
                  <w:drawing>
                    <wp:anchor distT="0" distB="0" distL="114300" distR="114300" simplePos="0" relativeHeight="251765760" behindDoc="0" locked="0" layoutInCell="1" allowOverlap="1" wp14:anchorId="7635CD23" wp14:editId="0FE7AB5F">
                      <wp:simplePos x="0" y="0"/>
                      <wp:positionH relativeFrom="column">
                        <wp:posOffset>100965</wp:posOffset>
                      </wp:positionH>
                      <wp:positionV relativeFrom="paragraph">
                        <wp:posOffset>2675255</wp:posOffset>
                      </wp:positionV>
                      <wp:extent cx="259715" cy="238760"/>
                      <wp:effectExtent l="0" t="0" r="6985" b="8890"/>
                      <wp:wrapNone/>
                      <wp:docPr id="3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A66E3" w14:textId="77777777" w:rsidR="00B53C7C" w:rsidRPr="00883824" w:rsidRDefault="00B53C7C" w:rsidP="00AE5818">
                                  <w:pPr>
                                    <w:rPr>
                                      <w:b/>
                                    </w:rPr>
                                  </w:pPr>
                                  <w:r w:rsidRPr="00883824">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5CD23" id="Text Box 298" o:spid="_x0000_s1318" type="#_x0000_t202" style="position:absolute;margin-left:7.95pt;margin-top:210.65pt;width:20.45pt;height:18.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8wig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" stroked="f">
                      <v:textbox>
                        <w:txbxContent>
                          <w:p w14:paraId="7ACA66E3" w14:textId="77777777" w:rsidR="00B53C7C" w:rsidRPr="00883824" w:rsidRDefault="00B53C7C" w:rsidP="00AE5818">
                            <w:pPr>
                              <w:rPr>
                                <w:b/>
                              </w:rPr>
                            </w:pPr>
                            <w:r w:rsidRPr="00883824">
                              <w:rPr>
                                <w:b/>
                              </w:rPr>
                              <w:t>B</w:t>
                            </w:r>
                          </w:p>
                        </w:txbxContent>
                      </v:textbox>
                    </v:shape>
                  </w:pict>
                </mc:Fallback>
              </mc:AlternateContent>
            </w:r>
            <w:r w:rsidR="00B33CE4">
              <w:rPr>
                <w:noProof/>
                <w:lang w:eastAsia="en-GB"/>
              </w:rPr>
              <w:drawing>
                <wp:inline distT="0" distB="0" distL="0" distR="0" wp14:anchorId="2EAAA739" wp14:editId="7776824B">
                  <wp:extent cx="4572000" cy="2738437"/>
                  <wp:effectExtent l="0" t="0" r="0" b="508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FA7063A" w14:textId="051429D0" w:rsidR="00AE5818" w:rsidRPr="0002421C" w:rsidRDefault="00B33CE4" w:rsidP="00AE5818">
            <w:pPr>
              <w:rPr>
                <w:rFonts w:ascii="Times New Roman" w:hAnsi="Times New Roman"/>
              </w:rPr>
            </w:pPr>
            <w:r>
              <w:rPr>
                <w:noProof/>
                <w:lang w:eastAsia="en-GB"/>
              </w:rPr>
              <w:drawing>
                <wp:inline distT="0" distB="0" distL="0" distR="0" wp14:anchorId="7194B74C" wp14:editId="6F8D97D2">
                  <wp:extent cx="4572000" cy="2738437"/>
                  <wp:effectExtent l="0" t="0" r="0" b="508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5A6B3F6" w14:textId="28E5FC0D" w:rsidR="00AE5818" w:rsidRPr="0002421C" w:rsidRDefault="00AE5818">
            <w:pPr>
              <w:pStyle w:val="Caption"/>
              <w:spacing w:before="0" w:after="0" w:line="240" w:lineRule="auto"/>
              <w:rPr>
                <w:rFonts w:ascii="Times New Roman" w:hAnsi="Times New Roman"/>
              </w:rPr>
            </w:pPr>
            <w:bookmarkStart w:id="148" w:name="_Ref385243345"/>
            <w:bookmarkStart w:id="149" w:name="_Toc394743335"/>
            <w:r w:rsidRPr="0002421C">
              <w:rPr>
                <w:rFonts w:ascii="Times New Roman" w:hAnsi="Times New Roman"/>
              </w:rPr>
              <w:t xml:space="preserve">Figure </w:t>
            </w:r>
            <w:r w:rsidR="00CA4B96">
              <w:fldChar w:fldCharType="begin"/>
            </w:r>
            <w:r w:rsidR="00CA4B96">
              <w:rPr>
                <w:rFonts w:ascii="Times New Roman" w:hAnsi="Times New Roman"/>
              </w:rPr>
              <w:instrText xml:space="preserve"> STYLEREF 1 \s </w:instrText>
            </w:r>
            <w:r w:rsidR="00CA4B96">
              <w:fldChar w:fldCharType="separate"/>
            </w:r>
            <w:r w:rsidR="00D2773E">
              <w:rPr>
                <w:rFonts w:ascii="Times New Roman" w:hAnsi="Times New Roman"/>
                <w:noProof/>
              </w:rPr>
              <w:t>5</w:t>
            </w:r>
            <w:r w:rsidR="00CA4B96">
              <w:fldChar w:fldCharType="end"/>
            </w:r>
            <w:r w:rsidR="00CA4B96">
              <w:rPr>
                <w:rFonts w:ascii="Times New Roman" w:hAnsi="Times New Roman"/>
              </w:rPr>
              <w:t>.</w:t>
            </w:r>
            <w:r w:rsidR="00CA4B96">
              <w:fldChar w:fldCharType="begin"/>
            </w:r>
            <w:r w:rsidR="00CA4B96">
              <w:rPr>
                <w:rFonts w:ascii="Times New Roman" w:hAnsi="Times New Roman"/>
              </w:rPr>
              <w:instrText xml:space="preserve"> SEQ Figure \* ARABIC \s 1 </w:instrText>
            </w:r>
            <w:r w:rsidR="00CA4B96">
              <w:fldChar w:fldCharType="separate"/>
            </w:r>
            <w:r w:rsidR="00D2773E">
              <w:rPr>
                <w:rFonts w:ascii="Times New Roman" w:hAnsi="Times New Roman"/>
                <w:noProof/>
              </w:rPr>
              <w:t>2</w:t>
            </w:r>
            <w:r w:rsidR="00CA4B96">
              <w:fldChar w:fldCharType="end"/>
            </w:r>
            <w:bookmarkEnd w:id="148"/>
            <w:r w:rsidRPr="0002421C">
              <w:rPr>
                <w:rFonts w:ascii="Times New Roman" w:hAnsi="Times New Roman"/>
                <w:szCs w:val="22"/>
              </w:rPr>
              <w:t xml:space="preserve">. Individual responses of leptin to (A) </w:t>
            </w:r>
            <w:r w:rsidR="002D54CE">
              <w:rPr>
                <w:rFonts w:ascii="Times New Roman" w:hAnsi="Times New Roman"/>
                <w:szCs w:val="22"/>
              </w:rPr>
              <w:t>control</w:t>
            </w:r>
            <w:r w:rsidRPr="0002421C">
              <w:rPr>
                <w:rFonts w:ascii="Times New Roman" w:hAnsi="Times New Roman"/>
                <w:szCs w:val="22"/>
              </w:rPr>
              <w:t xml:space="preserve"> and (B) </w:t>
            </w:r>
            <w:r w:rsidR="002D54CE">
              <w:rPr>
                <w:rFonts w:ascii="Times New Roman" w:hAnsi="Times New Roman"/>
                <w:szCs w:val="22"/>
              </w:rPr>
              <w:t>intermittent hypoxic exposures</w:t>
            </w:r>
            <w:r w:rsidRPr="0002421C">
              <w:rPr>
                <w:rFonts w:ascii="Times New Roman" w:hAnsi="Times New Roman"/>
                <w:szCs w:val="22"/>
              </w:rPr>
              <w:t xml:space="preserve"> (n=5).</w:t>
            </w:r>
            <w:bookmarkEnd w:id="149"/>
            <w:r w:rsidRPr="0002421C">
              <w:rPr>
                <w:rFonts w:ascii="Times New Roman" w:hAnsi="Times New Roman"/>
                <w:szCs w:val="22"/>
              </w:rPr>
              <w:t xml:space="preserve"> </w:t>
            </w:r>
          </w:p>
        </w:tc>
      </w:tr>
    </w:tbl>
    <w:p w14:paraId="50EF7408" w14:textId="1AF04DDC" w:rsidR="004E18AA" w:rsidRPr="0002421C" w:rsidRDefault="006C3217" w:rsidP="004E18AA">
      <w:pPr>
        <w:pStyle w:val="Heading3"/>
      </w:pPr>
      <w:bookmarkStart w:id="150" w:name="_Toc394427356"/>
      <w:r>
        <w:rPr>
          <w:noProof/>
          <w:lang w:eastAsia="en-GB"/>
        </w:rPr>
        <w:lastRenderedPageBreak/>
        <mc:AlternateContent>
          <mc:Choice Requires="wps">
            <w:drawing>
              <wp:anchor distT="0" distB="0" distL="114300" distR="114300" simplePos="0" relativeHeight="251764736" behindDoc="0" locked="0" layoutInCell="1" allowOverlap="1" wp14:anchorId="090BA3EA" wp14:editId="591A4354">
                <wp:simplePos x="0" y="0"/>
                <wp:positionH relativeFrom="column">
                  <wp:posOffset>128905</wp:posOffset>
                </wp:positionH>
                <wp:positionV relativeFrom="paragraph">
                  <wp:posOffset>-6504940</wp:posOffset>
                </wp:positionV>
                <wp:extent cx="259715" cy="238760"/>
                <wp:effectExtent l="0" t="0" r="6985" b="8890"/>
                <wp:wrapNone/>
                <wp:docPr id="3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3FCE7" w14:textId="77777777" w:rsidR="00B53C7C" w:rsidRPr="00883824" w:rsidRDefault="00B53C7C" w:rsidP="00AE5818">
                            <w:pPr>
                              <w:rPr>
                                <w:b/>
                              </w:rPr>
                            </w:pPr>
                            <w:r w:rsidRPr="00883824">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BA3EA" id="_x0000_s1319" type="#_x0000_t202" style="position:absolute;left:0;text-align:left;margin-left:10.15pt;margin-top:-512.2pt;width:20.45pt;height:18.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tZuigIAABo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" stroked="f">
                <v:textbox>
                  <w:txbxContent>
                    <w:p w14:paraId="65F3FCE7" w14:textId="77777777" w:rsidR="00B53C7C" w:rsidRPr="00883824" w:rsidRDefault="00B53C7C" w:rsidP="00AE5818">
                      <w:pPr>
                        <w:rPr>
                          <w:b/>
                        </w:rPr>
                      </w:pPr>
                      <w:r w:rsidRPr="00883824">
                        <w:rPr>
                          <w:b/>
                        </w:rPr>
                        <w:t>A</w:t>
                      </w:r>
                    </w:p>
                  </w:txbxContent>
                </v:textbox>
              </v:shape>
            </w:pict>
          </mc:Fallback>
        </mc:AlternateContent>
      </w:r>
      <w:r w:rsidR="004E18AA" w:rsidRPr="0002421C">
        <w:t>Adiponectin</w:t>
      </w:r>
      <w:bookmarkEnd w:id="150"/>
    </w:p>
    <w:p w14:paraId="0D4332C6" w14:textId="77777777" w:rsidR="00DA05B9" w:rsidRPr="0002421C" w:rsidRDefault="00ED37AC" w:rsidP="004E18AA">
      <w:pPr>
        <w:rPr>
          <w:b/>
        </w:rPr>
      </w:pPr>
      <w:r w:rsidRPr="0002421C">
        <w:t xml:space="preserve">The mean adiponectin response for both conditions is shown in </w:t>
      </w:r>
      <w:r w:rsidR="007713B9">
        <w:fldChar w:fldCharType="begin"/>
      </w:r>
      <w:r w:rsidR="007C7F72">
        <w:instrText xml:space="preserve"> REF _Ref385243278 \h </w:instrText>
      </w:r>
      <w:r w:rsidR="007713B9">
        <w:fldChar w:fldCharType="separate"/>
      </w:r>
      <w:r w:rsidR="00D2773E" w:rsidRPr="0002421C">
        <w:t xml:space="preserve">Figure </w:t>
      </w:r>
      <w:r w:rsidR="00D2773E">
        <w:rPr>
          <w:noProof/>
        </w:rPr>
        <w:t>5</w:t>
      </w:r>
      <w:r w:rsidR="00D2773E">
        <w:t>.</w:t>
      </w:r>
      <w:r w:rsidR="00D2773E">
        <w:rPr>
          <w:noProof/>
        </w:rPr>
        <w:t>3</w:t>
      </w:r>
      <w:r w:rsidR="007713B9">
        <w:fldChar w:fldCharType="end"/>
      </w:r>
      <w:r w:rsidRPr="0002421C">
        <w:t xml:space="preserve">, with the individual responses shown in </w:t>
      </w:r>
      <w:r w:rsidR="007713B9">
        <w:fldChar w:fldCharType="begin"/>
      </w:r>
      <w:r w:rsidR="007C7F72">
        <w:instrText xml:space="preserve"> REF _Ref385243290 \h </w:instrText>
      </w:r>
      <w:r w:rsidR="007713B9">
        <w:fldChar w:fldCharType="separate"/>
      </w:r>
      <w:r w:rsidR="00D2773E" w:rsidRPr="0002421C">
        <w:t xml:space="preserve">Figure </w:t>
      </w:r>
      <w:r w:rsidR="00D2773E">
        <w:rPr>
          <w:noProof/>
        </w:rPr>
        <w:t>5</w:t>
      </w:r>
      <w:r w:rsidR="00D2773E">
        <w:t>.</w:t>
      </w:r>
      <w:r w:rsidR="00D2773E">
        <w:rPr>
          <w:noProof/>
        </w:rPr>
        <w:t>4</w:t>
      </w:r>
      <w:r w:rsidR="007713B9">
        <w:fldChar w:fldCharType="end"/>
      </w:r>
      <w:r w:rsidR="00610E2E" w:rsidRPr="0002421C">
        <w:t>. Adipon</w:t>
      </w:r>
      <w:r w:rsidRPr="0002421C">
        <w:t>e</w:t>
      </w:r>
      <w:r w:rsidR="00610E2E" w:rsidRPr="0002421C">
        <w:t>c</w:t>
      </w:r>
      <w:r w:rsidRPr="0002421C">
        <w:t>tin levels following the control exposure decreased (</w:t>
      </w:r>
      <w:r w:rsidR="00DA05B9" w:rsidRPr="0002421C">
        <w:t>pre</w:t>
      </w:r>
      <w:r w:rsidRPr="0002421C">
        <w:t xml:space="preserve"> 8.3 ± 3.9; post</w:t>
      </w:r>
      <w:r w:rsidR="00DA05B9" w:rsidRPr="0002421C">
        <w:t xml:space="preserve"> 6.0 ± 2.9 µg·mL</w:t>
      </w:r>
      <w:r w:rsidR="00610E2E" w:rsidRPr="0002421C">
        <w:rPr>
          <w:vertAlign w:val="superscript"/>
        </w:rPr>
        <w:t>-1</w:t>
      </w:r>
      <w:r w:rsidRPr="0002421C">
        <w:t>),</w:t>
      </w:r>
      <w:r w:rsidR="00DA05B9" w:rsidRPr="0002421C">
        <w:t xml:space="preserve"> however the difference was not significant. </w:t>
      </w:r>
      <w:r w:rsidRPr="0002421C">
        <w:t>In contrast, following the hypoxic exposures a</w:t>
      </w:r>
      <w:r w:rsidR="00DA05B9" w:rsidRPr="0002421C">
        <w:t>diponectin levels</w:t>
      </w:r>
      <w:r w:rsidRPr="0002421C">
        <w:t xml:space="preserve"> showed a slight increase (</w:t>
      </w:r>
      <w:r w:rsidR="00DA05B9" w:rsidRPr="0002421C">
        <w:t>pre 7.9 ± 3.0</w:t>
      </w:r>
      <w:r w:rsidRPr="0002421C">
        <w:t>; post</w:t>
      </w:r>
      <w:r w:rsidR="00DA05B9" w:rsidRPr="0002421C">
        <w:t xml:space="preserve"> 9.2 ± 2.7 µg·mL</w:t>
      </w:r>
      <w:r w:rsidR="00610E2E" w:rsidRPr="0002421C">
        <w:rPr>
          <w:vertAlign w:val="superscript"/>
        </w:rPr>
        <w:t>-1</w:t>
      </w:r>
      <w:r w:rsidRPr="0002421C">
        <w:t>)</w:t>
      </w:r>
      <w:r w:rsidR="00DA05B9" w:rsidRPr="0002421C">
        <w:t>,</w:t>
      </w:r>
      <w:r w:rsidRPr="0002421C">
        <w:t xml:space="preserve"> but again this difference was</w:t>
      </w:r>
      <w:r w:rsidR="00DA05B9" w:rsidRPr="0002421C">
        <w:t xml:space="preserve"> not signif</w:t>
      </w:r>
      <w:r w:rsidR="00BF330A" w:rsidRPr="0002421C">
        <w:t>icant</w:t>
      </w:r>
      <w:r w:rsidRPr="0002421C">
        <w:t>.</w:t>
      </w:r>
      <w:r w:rsidR="00DA05B9" w:rsidRPr="0002421C">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
      <w:tblGrid>
        <w:gridCol w:w="8476"/>
      </w:tblGrid>
      <w:tr w:rsidR="002D54CE" w:rsidRPr="0002421C" w14:paraId="11693F12" w14:textId="77777777" w:rsidTr="006C3217">
        <w:trPr>
          <w:trHeight w:val="10772"/>
        </w:trPr>
        <w:tc>
          <w:tcPr>
            <w:tcW w:w="8476" w:type="dxa"/>
          </w:tcPr>
          <w:p w14:paraId="65FF7D91" w14:textId="77777777" w:rsidR="00AE5818" w:rsidRPr="0002421C" w:rsidRDefault="00AE5818" w:rsidP="00AE5818">
            <w:pPr>
              <w:keepNext/>
              <w:rPr>
                <w:rFonts w:ascii="Times New Roman" w:hAnsi="Times New Roman"/>
              </w:rPr>
            </w:pPr>
            <w:r w:rsidRPr="0002421C">
              <w:rPr>
                <w:noProof/>
                <w:lang w:eastAsia="en-GB"/>
              </w:rPr>
              <w:lastRenderedPageBreak/>
              <w:drawing>
                <wp:inline distT="0" distB="0" distL="0" distR="0" wp14:anchorId="0258058C" wp14:editId="1FF734DD">
                  <wp:extent cx="4586400" cy="2196000"/>
                  <wp:effectExtent l="0" t="0" r="5080" b="0"/>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58100E4" w14:textId="04F6F1EA" w:rsidR="00AE5818" w:rsidRPr="0002421C" w:rsidRDefault="00B33CE4" w:rsidP="00AE5818">
            <w:pPr>
              <w:pStyle w:val="Caption"/>
              <w:rPr>
                <w:rFonts w:ascii="Times New Roman" w:hAnsi="Times New Roman"/>
                <w:szCs w:val="22"/>
              </w:rPr>
            </w:pPr>
            <w:bookmarkStart w:id="151" w:name="_Ref385243278"/>
            <w:bookmarkStart w:id="152" w:name="_Toc394743336"/>
            <w:r>
              <w:rPr>
                <w:noProof/>
                <w:lang w:eastAsia="en-GB"/>
              </w:rPr>
              <mc:AlternateContent>
                <mc:Choice Requires="wps">
                  <w:drawing>
                    <wp:anchor distT="0" distB="0" distL="114300" distR="114300" simplePos="0" relativeHeight="251784192" behindDoc="0" locked="0" layoutInCell="1" allowOverlap="1" wp14:anchorId="6593A354" wp14:editId="6FBFE50E">
                      <wp:simplePos x="0" y="0"/>
                      <wp:positionH relativeFrom="column">
                        <wp:posOffset>635</wp:posOffset>
                      </wp:positionH>
                      <wp:positionV relativeFrom="paragraph">
                        <wp:posOffset>487045</wp:posOffset>
                      </wp:positionV>
                      <wp:extent cx="259715" cy="238760"/>
                      <wp:effectExtent l="0" t="0" r="6985" b="8890"/>
                      <wp:wrapNone/>
                      <wp:docPr id="12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4C62A" w14:textId="725926CD" w:rsidR="00B53C7C" w:rsidRPr="00883824" w:rsidRDefault="00B53C7C" w:rsidP="00B33CE4">
                                  <w:pPr>
                                    <w:rPr>
                                      <w:b/>
                                    </w:rPr>
                                  </w:pPr>
                                  <w:r>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3A354" id="_x0000_s1320" type="#_x0000_t202" style="position:absolute;margin-left:.05pt;margin-top:38.35pt;width:20.45pt;height:18.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piQIAABs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" stroked="f">
                      <v:textbox>
                        <w:txbxContent>
                          <w:p w14:paraId="52E4C62A" w14:textId="725926CD" w:rsidR="00B53C7C" w:rsidRPr="00883824" w:rsidRDefault="00B53C7C" w:rsidP="00B33CE4">
                            <w:pPr>
                              <w:rPr>
                                <w:b/>
                              </w:rPr>
                            </w:pPr>
                            <w:r>
                              <w:rPr>
                                <w:b/>
                              </w:rPr>
                              <w:t>A</w:t>
                            </w:r>
                          </w:p>
                        </w:txbxContent>
                      </v:textbox>
                    </v:shape>
                  </w:pict>
                </mc:Fallback>
              </mc:AlternateContent>
            </w:r>
            <w:r w:rsidR="00AE5818" w:rsidRPr="0002421C">
              <w:rPr>
                <w:rFonts w:ascii="Times New Roman" w:hAnsi="Times New Roman"/>
              </w:rPr>
              <w:t xml:space="preserve">Figure </w:t>
            </w:r>
            <w:r w:rsidR="00CA4B96">
              <w:fldChar w:fldCharType="begin"/>
            </w:r>
            <w:r w:rsidR="00CA4B96">
              <w:rPr>
                <w:rFonts w:ascii="Times New Roman" w:hAnsi="Times New Roman"/>
              </w:rPr>
              <w:instrText xml:space="preserve"> STYLEREF 1 \s </w:instrText>
            </w:r>
            <w:r w:rsidR="00CA4B96">
              <w:fldChar w:fldCharType="separate"/>
            </w:r>
            <w:r w:rsidR="00D2773E">
              <w:rPr>
                <w:rFonts w:ascii="Times New Roman" w:hAnsi="Times New Roman"/>
                <w:noProof/>
              </w:rPr>
              <w:t>5</w:t>
            </w:r>
            <w:r w:rsidR="00CA4B96">
              <w:fldChar w:fldCharType="end"/>
            </w:r>
            <w:r w:rsidR="00CA4B96">
              <w:rPr>
                <w:rFonts w:ascii="Times New Roman" w:hAnsi="Times New Roman"/>
              </w:rPr>
              <w:t>.</w:t>
            </w:r>
            <w:r w:rsidR="00CA4B96">
              <w:fldChar w:fldCharType="begin"/>
            </w:r>
            <w:r w:rsidR="00CA4B96">
              <w:rPr>
                <w:rFonts w:ascii="Times New Roman" w:hAnsi="Times New Roman"/>
              </w:rPr>
              <w:instrText xml:space="preserve"> SEQ Figure \* ARABIC \s 1 </w:instrText>
            </w:r>
            <w:r w:rsidR="00CA4B96">
              <w:fldChar w:fldCharType="separate"/>
            </w:r>
            <w:r w:rsidR="00D2773E">
              <w:rPr>
                <w:rFonts w:ascii="Times New Roman" w:hAnsi="Times New Roman"/>
                <w:noProof/>
              </w:rPr>
              <w:t>3</w:t>
            </w:r>
            <w:r w:rsidR="00CA4B96">
              <w:fldChar w:fldCharType="end"/>
            </w:r>
            <w:bookmarkEnd w:id="151"/>
            <w:r w:rsidR="00AE5818" w:rsidRPr="0002421C">
              <w:rPr>
                <w:rFonts w:ascii="Times New Roman" w:hAnsi="Times New Roman"/>
              </w:rPr>
              <w:t xml:space="preserve">. Adiponectin </w:t>
            </w:r>
            <w:r w:rsidR="00AE5818" w:rsidRPr="0002421C">
              <w:rPr>
                <w:rFonts w:ascii="Times New Roman" w:hAnsi="Times New Roman"/>
                <w:szCs w:val="22"/>
              </w:rPr>
              <w:t>values following intermittent hypoxic exposures (IHE) and control (n=5).</w:t>
            </w:r>
            <w:bookmarkEnd w:id="152"/>
            <w:r>
              <w:rPr>
                <w:noProof/>
                <w:lang w:eastAsia="en-GB"/>
              </w:rPr>
              <w:t xml:space="preserve"> </w:t>
            </w:r>
          </w:p>
          <w:p w14:paraId="110BDCCF" w14:textId="7BEF0B5A" w:rsidR="00AE5818" w:rsidRPr="0002421C" w:rsidRDefault="00B33CE4" w:rsidP="00AE5818">
            <w:pPr>
              <w:rPr>
                <w:rFonts w:ascii="Times New Roman" w:hAnsi="Times New Roman"/>
              </w:rPr>
            </w:pPr>
            <w:r>
              <w:rPr>
                <w:noProof/>
                <w:lang w:eastAsia="en-GB"/>
              </w:rPr>
              <mc:AlternateContent>
                <mc:Choice Requires="wps">
                  <w:drawing>
                    <wp:anchor distT="0" distB="0" distL="114300" distR="114300" simplePos="0" relativeHeight="251782144" behindDoc="0" locked="0" layoutInCell="1" allowOverlap="1" wp14:anchorId="56B2D170" wp14:editId="39B60E8C">
                      <wp:simplePos x="0" y="0"/>
                      <wp:positionH relativeFrom="column">
                        <wp:posOffset>124460</wp:posOffset>
                      </wp:positionH>
                      <wp:positionV relativeFrom="paragraph">
                        <wp:posOffset>2299970</wp:posOffset>
                      </wp:positionV>
                      <wp:extent cx="259715" cy="238760"/>
                      <wp:effectExtent l="0" t="0" r="6985" b="8890"/>
                      <wp:wrapNone/>
                      <wp:docPr id="9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1944F" w14:textId="77777777" w:rsidR="00B53C7C" w:rsidRPr="00883824" w:rsidRDefault="00B53C7C" w:rsidP="00B33CE4">
                                  <w:pPr>
                                    <w:rPr>
                                      <w:b/>
                                    </w:rPr>
                                  </w:pPr>
                                  <w:r w:rsidRPr="00883824">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2D170" id="_x0000_s1321" type="#_x0000_t202" style="position:absolute;margin-left:9.8pt;margin-top:181.1pt;width:20.45pt;height:1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" stroked="f">
                      <v:textbox>
                        <w:txbxContent>
                          <w:p w14:paraId="4D61944F" w14:textId="77777777" w:rsidR="00B53C7C" w:rsidRPr="00883824" w:rsidRDefault="00B53C7C" w:rsidP="00B33CE4">
                            <w:pPr>
                              <w:rPr>
                                <w:b/>
                              </w:rPr>
                            </w:pPr>
                            <w:r w:rsidRPr="00883824">
                              <w:rPr>
                                <w:b/>
                              </w:rPr>
                              <w:t>B</w:t>
                            </w:r>
                          </w:p>
                        </w:txbxContent>
                      </v:textbox>
                    </v:shape>
                  </w:pict>
                </mc:Fallback>
              </mc:AlternateContent>
            </w:r>
            <w:r>
              <w:rPr>
                <w:noProof/>
                <w:lang w:eastAsia="en-GB"/>
              </w:rPr>
              <w:drawing>
                <wp:inline distT="0" distB="0" distL="0" distR="0" wp14:anchorId="7A4D3105" wp14:editId="102C7E7E">
                  <wp:extent cx="4572000" cy="2196000"/>
                  <wp:effectExtent l="0" t="0" r="0"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F22AA99" w14:textId="7B7522AB" w:rsidR="00AE5818" w:rsidRPr="0002421C" w:rsidRDefault="00B33CE4" w:rsidP="00AE5818">
            <w:pPr>
              <w:rPr>
                <w:rFonts w:ascii="Times New Roman" w:hAnsi="Times New Roman"/>
              </w:rPr>
            </w:pPr>
            <w:r>
              <w:rPr>
                <w:noProof/>
                <w:lang w:eastAsia="en-GB"/>
              </w:rPr>
              <w:drawing>
                <wp:inline distT="0" distB="0" distL="0" distR="0" wp14:anchorId="57BFF5D4" wp14:editId="616534B7">
                  <wp:extent cx="4586400" cy="2196000"/>
                  <wp:effectExtent l="0" t="0" r="508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F7684E" w14:textId="45A23A18" w:rsidR="00AE5818" w:rsidRPr="0002421C" w:rsidRDefault="00AE5818">
            <w:pPr>
              <w:pStyle w:val="Caption"/>
              <w:spacing w:before="0" w:after="0" w:line="240" w:lineRule="auto"/>
              <w:rPr>
                <w:b w:val="0"/>
              </w:rPr>
            </w:pPr>
            <w:bookmarkStart w:id="153" w:name="_Ref385243290"/>
            <w:bookmarkStart w:id="154" w:name="_Toc394743337"/>
            <w:r w:rsidRPr="0002421C">
              <w:rPr>
                <w:rFonts w:ascii="Times New Roman" w:hAnsi="Times New Roman"/>
              </w:rPr>
              <w:t xml:space="preserve">Figure </w:t>
            </w:r>
            <w:r w:rsidR="00CA4B96">
              <w:fldChar w:fldCharType="begin"/>
            </w:r>
            <w:r w:rsidR="00CA4B96">
              <w:rPr>
                <w:rFonts w:ascii="Times New Roman" w:hAnsi="Times New Roman"/>
              </w:rPr>
              <w:instrText xml:space="preserve"> STYLEREF 1 \s </w:instrText>
            </w:r>
            <w:r w:rsidR="00CA4B96">
              <w:fldChar w:fldCharType="separate"/>
            </w:r>
            <w:r w:rsidR="00D2773E">
              <w:rPr>
                <w:rFonts w:ascii="Times New Roman" w:hAnsi="Times New Roman"/>
                <w:noProof/>
              </w:rPr>
              <w:t>5</w:t>
            </w:r>
            <w:r w:rsidR="00CA4B96">
              <w:fldChar w:fldCharType="end"/>
            </w:r>
            <w:r w:rsidR="00CA4B96">
              <w:rPr>
                <w:rFonts w:ascii="Times New Roman" w:hAnsi="Times New Roman"/>
              </w:rPr>
              <w:t>.</w:t>
            </w:r>
            <w:r w:rsidR="00CA4B96">
              <w:fldChar w:fldCharType="begin"/>
            </w:r>
            <w:r w:rsidR="00CA4B96">
              <w:rPr>
                <w:rFonts w:ascii="Times New Roman" w:hAnsi="Times New Roman"/>
              </w:rPr>
              <w:instrText xml:space="preserve"> SEQ Figure \* ARABIC \s 1 </w:instrText>
            </w:r>
            <w:r w:rsidR="00CA4B96">
              <w:fldChar w:fldCharType="separate"/>
            </w:r>
            <w:r w:rsidR="00D2773E">
              <w:rPr>
                <w:rFonts w:ascii="Times New Roman" w:hAnsi="Times New Roman"/>
                <w:noProof/>
              </w:rPr>
              <w:t>4</w:t>
            </w:r>
            <w:r w:rsidR="00CA4B96">
              <w:fldChar w:fldCharType="end"/>
            </w:r>
            <w:bookmarkEnd w:id="153"/>
            <w:r w:rsidRPr="0002421C">
              <w:rPr>
                <w:rFonts w:ascii="Times New Roman" w:hAnsi="Times New Roman"/>
              </w:rPr>
              <w:t xml:space="preserve">. </w:t>
            </w:r>
            <w:r w:rsidRPr="0002421C">
              <w:rPr>
                <w:rFonts w:ascii="Times New Roman" w:hAnsi="Times New Roman"/>
                <w:szCs w:val="22"/>
              </w:rPr>
              <w:t xml:space="preserve">Individual responses of adiponectin to (A) </w:t>
            </w:r>
            <w:r w:rsidR="002D54CE">
              <w:rPr>
                <w:rFonts w:ascii="Times New Roman" w:hAnsi="Times New Roman"/>
                <w:szCs w:val="22"/>
              </w:rPr>
              <w:t>control</w:t>
            </w:r>
            <w:r w:rsidRPr="0002421C">
              <w:rPr>
                <w:rFonts w:ascii="Times New Roman" w:hAnsi="Times New Roman"/>
                <w:szCs w:val="22"/>
              </w:rPr>
              <w:t xml:space="preserve"> and (B) </w:t>
            </w:r>
            <w:r w:rsidR="002D54CE">
              <w:rPr>
                <w:rFonts w:ascii="Times New Roman" w:hAnsi="Times New Roman"/>
                <w:szCs w:val="22"/>
              </w:rPr>
              <w:t>intermittent hypoxic exposures</w:t>
            </w:r>
            <w:r w:rsidRPr="0002421C">
              <w:rPr>
                <w:rFonts w:ascii="Times New Roman" w:hAnsi="Times New Roman"/>
                <w:szCs w:val="22"/>
              </w:rPr>
              <w:t xml:space="preserve"> (n=5).</w:t>
            </w:r>
            <w:bookmarkEnd w:id="154"/>
          </w:p>
        </w:tc>
      </w:tr>
    </w:tbl>
    <w:p w14:paraId="0DA55B00" w14:textId="2A1EE3B1" w:rsidR="009731E3" w:rsidRPr="0002421C" w:rsidRDefault="006D3AD9" w:rsidP="009731E3">
      <w:pPr>
        <w:pStyle w:val="Heading3"/>
      </w:pPr>
      <w:bookmarkStart w:id="155" w:name="_Toc394427357"/>
      <w:r>
        <w:rPr>
          <w:noProof/>
          <w:lang w:eastAsia="en-GB"/>
        </w:rPr>
        <mc:AlternateContent>
          <mc:Choice Requires="wps">
            <w:drawing>
              <wp:anchor distT="0" distB="0" distL="114300" distR="114300" simplePos="0" relativeHeight="251767808" behindDoc="0" locked="0" layoutInCell="1" allowOverlap="1" wp14:anchorId="04CE6E39" wp14:editId="48E403FB">
                <wp:simplePos x="0" y="0"/>
                <wp:positionH relativeFrom="column">
                  <wp:posOffset>-1254125</wp:posOffset>
                </wp:positionH>
                <wp:positionV relativeFrom="paragraph">
                  <wp:posOffset>-7326630</wp:posOffset>
                </wp:positionV>
                <wp:extent cx="259715" cy="238760"/>
                <wp:effectExtent l="0" t="0" r="6985" b="8890"/>
                <wp:wrapNone/>
                <wp:docPr id="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A1936" w14:textId="77777777" w:rsidR="00B53C7C" w:rsidRPr="00883824" w:rsidRDefault="00B53C7C" w:rsidP="00AE5818">
                            <w:pPr>
                              <w:rPr>
                                <w:b/>
                              </w:rPr>
                            </w:pPr>
                            <w:r w:rsidRPr="00883824">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E6E39" id="Text Box 300" o:spid="_x0000_s1322" type="#_x0000_t202" style="position:absolute;left:0;text-align:left;margin-left:-98.75pt;margin-top:-576.9pt;width:20.45pt;height:18.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" stroked="f">
                <v:textbox>
                  <w:txbxContent>
                    <w:p w14:paraId="38DA1936" w14:textId="77777777" w:rsidR="00B53C7C" w:rsidRPr="00883824" w:rsidRDefault="00B53C7C" w:rsidP="00AE5818">
                      <w:pPr>
                        <w:rPr>
                          <w:b/>
                        </w:rPr>
                      </w:pPr>
                      <w:r w:rsidRPr="00883824">
                        <w:rPr>
                          <w:b/>
                        </w:rPr>
                        <w:t>B</w:t>
                      </w:r>
                    </w:p>
                  </w:txbxContent>
                </v:textbox>
              </v:shape>
            </w:pict>
          </mc:Fallback>
        </mc:AlternateContent>
      </w:r>
      <w:r w:rsidR="009731E3" w:rsidRPr="0002421C">
        <w:t>Arterial Oxygen saturation</w:t>
      </w:r>
      <w:bookmarkEnd w:id="155"/>
    </w:p>
    <w:p w14:paraId="1BA0D117" w14:textId="78F073A9" w:rsidR="009731E3" w:rsidRPr="0002421C" w:rsidRDefault="009731E3" w:rsidP="009731E3">
      <w:r w:rsidRPr="0002421C">
        <w:lastRenderedPageBreak/>
        <w:t>Mean S</w:t>
      </w:r>
      <w:r w:rsidRPr="0002421C">
        <w:rPr>
          <w:vertAlign w:val="subscript"/>
        </w:rPr>
        <w:t>P</w:t>
      </w:r>
      <w:r w:rsidRPr="0002421C">
        <w:t>O</w:t>
      </w:r>
      <w:r w:rsidRPr="0002421C">
        <w:rPr>
          <w:vertAlign w:val="subscript"/>
        </w:rPr>
        <w:t>2</w:t>
      </w:r>
      <w:r w:rsidRPr="0002421C">
        <w:t xml:space="preserve"> for the hypoxic exposure sessions are displayed in </w:t>
      </w:r>
      <w:r w:rsidR="00757ECE">
        <w:fldChar w:fldCharType="begin"/>
      </w:r>
      <w:r w:rsidR="00757ECE">
        <w:instrText xml:space="preserve"> REF _Ref367283028 \h  \* MERGEFORMAT </w:instrText>
      </w:r>
      <w:r w:rsidR="00757ECE">
        <w:fldChar w:fldCharType="separate"/>
      </w:r>
      <w:r w:rsidR="00D2773E" w:rsidRPr="0002421C">
        <w:t xml:space="preserve">Table </w:t>
      </w:r>
      <w:r w:rsidR="00D2773E">
        <w:rPr>
          <w:noProof/>
        </w:rPr>
        <w:t>5.2</w:t>
      </w:r>
      <w:r w:rsidR="00757ECE">
        <w:fldChar w:fldCharType="end"/>
      </w:r>
      <w:r w:rsidRPr="0002421C">
        <w:t xml:space="preserve">. </w:t>
      </w:r>
      <w:r w:rsidR="00AA557F" w:rsidRPr="0002421C">
        <w:t>The S</w:t>
      </w:r>
      <w:r w:rsidR="00AA557F" w:rsidRPr="0002421C">
        <w:rPr>
          <w:vertAlign w:val="subscript"/>
        </w:rPr>
        <w:t>P</w:t>
      </w:r>
      <w:r w:rsidR="00AA557F" w:rsidRPr="0002421C">
        <w:t>O</w:t>
      </w:r>
      <w:r w:rsidR="00AA557F" w:rsidRPr="0002421C">
        <w:rPr>
          <w:vertAlign w:val="subscript"/>
        </w:rPr>
        <w:t>2</w:t>
      </w:r>
      <w:r w:rsidR="00AA557F" w:rsidRPr="0002421C">
        <w:t xml:space="preserve"> remained stable throughout the study period, and no significant differences were found between the weeks of exposure.</w:t>
      </w:r>
      <w:r w:rsidR="00131D37" w:rsidRPr="0002421C">
        <w:t xml:space="preserve"> </w:t>
      </w:r>
      <w:r w:rsidR="008C594E" w:rsidRPr="00036916">
        <w:t>I</w:t>
      </w:r>
      <w:r w:rsidR="00AA557F" w:rsidRPr="00036916">
        <w:t>ndividual S</w:t>
      </w:r>
      <w:r w:rsidR="00AA557F" w:rsidRPr="00036916">
        <w:rPr>
          <w:vertAlign w:val="subscript"/>
        </w:rPr>
        <w:t>P</w:t>
      </w:r>
      <w:r w:rsidR="00AA557F" w:rsidRPr="00036916">
        <w:t>O</w:t>
      </w:r>
      <w:r w:rsidR="00AA557F" w:rsidRPr="00036916">
        <w:rPr>
          <w:vertAlign w:val="subscript"/>
        </w:rPr>
        <w:t>2</w:t>
      </w:r>
      <w:r w:rsidR="00AA557F" w:rsidRPr="00036916">
        <w:t xml:space="preserve"> data </w:t>
      </w:r>
      <w:r w:rsidR="008C594E" w:rsidRPr="00036916">
        <w:t xml:space="preserve">are </w:t>
      </w:r>
      <w:r w:rsidR="002D54CE">
        <w:t>in</w:t>
      </w:r>
      <w:r w:rsidR="00AA557F" w:rsidRPr="00036916">
        <w:t xml:space="preserve"> Appendix</w:t>
      </w:r>
      <w:r w:rsidR="00036916" w:rsidRPr="00036916">
        <w:t xml:space="preserve"> 8</w:t>
      </w:r>
      <w:r w:rsidR="00131D37" w:rsidRPr="00036916">
        <w:t>.</w:t>
      </w:r>
    </w:p>
    <w:p w14:paraId="03821AC7" w14:textId="3614351E" w:rsidR="009731E3" w:rsidRPr="0002421C" w:rsidRDefault="009731E3" w:rsidP="009731E3">
      <w:pPr>
        <w:pStyle w:val="Caption"/>
        <w:keepNext/>
      </w:pPr>
      <w:bookmarkStart w:id="156" w:name="_Ref367283028"/>
      <w:bookmarkStart w:id="157" w:name="_Toc394742952"/>
      <w:r w:rsidRPr="0002421C">
        <w:t xml:space="preserve">Table </w:t>
      </w:r>
      <w:r w:rsidR="00EF4769">
        <w:fldChar w:fldCharType="begin"/>
      </w:r>
      <w:r w:rsidR="00EF4769">
        <w:instrText xml:space="preserve"> STYLEREF 1 \s </w:instrText>
      </w:r>
      <w:r w:rsidR="00EF4769">
        <w:fldChar w:fldCharType="separate"/>
      </w:r>
      <w:r w:rsidR="00D2773E">
        <w:rPr>
          <w:noProof/>
        </w:rPr>
        <w:t>5</w:t>
      </w:r>
      <w:r w:rsidR="00EF4769">
        <w:rPr>
          <w:noProof/>
        </w:rPr>
        <w:fldChar w:fldCharType="end"/>
      </w:r>
      <w:r w:rsidR="00D96605">
        <w:t>.</w:t>
      </w:r>
      <w:fldSimple w:instr=" SEQ Table \* ARABIC \s 1 ">
        <w:r w:rsidR="00D2773E">
          <w:rPr>
            <w:noProof/>
          </w:rPr>
          <w:t>2</w:t>
        </w:r>
      </w:fldSimple>
      <w:bookmarkEnd w:id="156"/>
      <w:r w:rsidRPr="0002421C">
        <w:t>. Arterial oxygen saturation</w:t>
      </w:r>
      <w:r w:rsidR="000B5BC8" w:rsidRPr="0002421C">
        <w:t xml:space="preserve"> during intermittent hypoxic expsoures.</w:t>
      </w:r>
      <w:bookmarkEnd w:id="157"/>
    </w:p>
    <w:tbl>
      <w:tblPr>
        <w:tblStyle w:val="LightShading1"/>
        <w:tblW w:w="0" w:type="auto"/>
        <w:jc w:val="center"/>
        <w:shd w:val="clear" w:color="auto" w:fill="FFFFFF" w:themeFill="background1"/>
        <w:tblLook w:val="04A0" w:firstRow="1" w:lastRow="0" w:firstColumn="1" w:lastColumn="0" w:noHBand="0" w:noVBand="1"/>
      </w:tblPr>
      <w:tblGrid>
        <w:gridCol w:w="1744"/>
        <w:gridCol w:w="1744"/>
        <w:gridCol w:w="1744"/>
        <w:gridCol w:w="1744"/>
        <w:gridCol w:w="1745"/>
      </w:tblGrid>
      <w:tr w:rsidR="00AA557F" w:rsidRPr="009E6E42" w14:paraId="7DEF6F85" w14:textId="77777777" w:rsidTr="000E66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5"/>
            <w:tcBorders>
              <w:bottom w:val="nil"/>
            </w:tcBorders>
            <w:shd w:val="clear" w:color="auto" w:fill="FFFFFF" w:themeFill="background1"/>
            <w:vAlign w:val="center"/>
          </w:tcPr>
          <w:p w14:paraId="3149F958" w14:textId="77777777" w:rsidR="00AA557F" w:rsidRPr="009E6E42" w:rsidRDefault="00AA557F" w:rsidP="000E66FB">
            <w:pPr>
              <w:jc w:val="center"/>
              <w:rPr>
                <w:b w:val="0"/>
                <w:sz w:val="22"/>
                <w:szCs w:val="22"/>
              </w:rPr>
            </w:pPr>
            <w:r w:rsidRPr="009E6E42">
              <w:rPr>
                <w:rFonts w:ascii="Times New Roman" w:hAnsi="Times New Roman" w:cs="Times New Roman"/>
                <w:sz w:val="22"/>
                <w:szCs w:val="22"/>
              </w:rPr>
              <w:t>S</w:t>
            </w:r>
            <w:r w:rsidRPr="009E6E42">
              <w:rPr>
                <w:rFonts w:ascii="Times New Roman" w:hAnsi="Times New Roman" w:cs="Times New Roman"/>
                <w:sz w:val="22"/>
                <w:szCs w:val="22"/>
                <w:vertAlign w:val="subscript"/>
              </w:rPr>
              <w:t>P</w:t>
            </w:r>
            <w:r w:rsidRPr="009E6E42">
              <w:rPr>
                <w:rFonts w:ascii="Times New Roman" w:hAnsi="Times New Roman" w:cs="Times New Roman"/>
                <w:sz w:val="22"/>
                <w:szCs w:val="22"/>
              </w:rPr>
              <w:t>O</w:t>
            </w:r>
            <w:r w:rsidRPr="009E6E42">
              <w:rPr>
                <w:rFonts w:ascii="Times New Roman" w:hAnsi="Times New Roman" w:cs="Times New Roman"/>
                <w:sz w:val="22"/>
                <w:szCs w:val="22"/>
                <w:vertAlign w:val="subscript"/>
              </w:rPr>
              <w:t>2</w:t>
            </w:r>
            <w:r w:rsidRPr="009E6E42">
              <w:rPr>
                <w:rFonts w:ascii="Times New Roman" w:hAnsi="Times New Roman" w:cs="Times New Roman"/>
                <w:sz w:val="22"/>
                <w:szCs w:val="22"/>
              </w:rPr>
              <w:t xml:space="preserve"> (%)</w:t>
            </w:r>
          </w:p>
        </w:tc>
      </w:tr>
      <w:tr w:rsidR="009731E3" w:rsidRPr="009E6E42" w14:paraId="5D85098F" w14:textId="77777777" w:rsidTr="000E66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top w:val="nil"/>
              <w:bottom w:val="single" w:sz="8" w:space="0" w:color="000000" w:themeColor="text1"/>
            </w:tcBorders>
            <w:shd w:val="clear" w:color="auto" w:fill="FFFFFF" w:themeFill="background1"/>
            <w:vAlign w:val="center"/>
          </w:tcPr>
          <w:p w14:paraId="65963740" w14:textId="77777777" w:rsidR="009731E3" w:rsidRPr="009E6E42" w:rsidRDefault="009731E3" w:rsidP="000E66FB">
            <w:pPr>
              <w:jc w:val="center"/>
              <w:rPr>
                <w:rFonts w:ascii="Times New Roman" w:hAnsi="Times New Roman" w:cs="Times New Roman"/>
                <w:sz w:val="22"/>
                <w:szCs w:val="22"/>
              </w:rPr>
            </w:pPr>
            <w:r w:rsidRPr="009E6E42">
              <w:rPr>
                <w:rFonts w:ascii="Times New Roman" w:hAnsi="Times New Roman" w:cs="Times New Roman"/>
                <w:sz w:val="22"/>
                <w:szCs w:val="22"/>
              </w:rPr>
              <w:t>Week 1</w:t>
            </w:r>
          </w:p>
        </w:tc>
        <w:tc>
          <w:tcPr>
            <w:tcW w:w="1744" w:type="dxa"/>
            <w:tcBorders>
              <w:top w:val="nil"/>
              <w:bottom w:val="single" w:sz="8" w:space="0" w:color="000000" w:themeColor="text1"/>
            </w:tcBorders>
            <w:shd w:val="clear" w:color="auto" w:fill="FFFFFF" w:themeFill="background1"/>
            <w:vAlign w:val="center"/>
          </w:tcPr>
          <w:p w14:paraId="4ED28EDB" w14:textId="77777777" w:rsidR="009731E3" w:rsidRPr="009E6E42" w:rsidRDefault="009731E3" w:rsidP="000E6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Week 2</w:t>
            </w:r>
          </w:p>
        </w:tc>
        <w:tc>
          <w:tcPr>
            <w:tcW w:w="1744" w:type="dxa"/>
            <w:tcBorders>
              <w:top w:val="nil"/>
              <w:bottom w:val="single" w:sz="8" w:space="0" w:color="000000" w:themeColor="text1"/>
            </w:tcBorders>
            <w:shd w:val="clear" w:color="auto" w:fill="FFFFFF" w:themeFill="background1"/>
            <w:vAlign w:val="center"/>
          </w:tcPr>
          <w:p w14:paraId="7EBF4404" w14:textId="77777777" w:rsidR="009731E3" w:rsidRPr="009E6E42" w:rsidRDefault="009731E3" w:rsidP="000E6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Week 3</w:t>
            </w:r>
          </w:p>
        </w:tc>
        <w:tc>
          <w:tcPr>
            <w:tcW w:w="1744" w:type="dxa"/>
            <w:tcBorders>
              <w:top w:val="nil"/>
              <w:bottom w:val="single" w:sz="8" w:space="0" w:color="000000" w:themeColor="text1"/>
            </w:tcBorders>
            <w:shd w:val="clear" w:color="auto" w:fill="FFFFFF" w:themeFill="background1"/>
            <w:vAlign w:val="center"/>
          </w:tcPr>
          <w:p w14:paraId="0AA15334" w14:textId="77777777" w:rsidR="009731E3" w:rsidRPr="009E6E42" w:rsidRDefault="009731E3" w:rsidP="000E6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Week 4</w:t>
            </w:r>
          </w:p>
        </w:tc>
        <w:tc>
          <w:tcPr>
            <w:tcW w:w="1745" w:type="dxa"/>
            <w:tcBorders>
              <w:top w:val="nil"/>
              <w:bottom w:val="single" w:sz="8" w:space="0" w:color="000000" w:themeColor="text1"/>
            </w:tcBorders>
            <w:shd w:val="clear" w:color="auto" w:fill="FFFFFF" w:themeFill="background1"/>
            <w:vAlign w:val="center"/>
          </w:tcPr>
          <w:p w14:paraId="6A01AE35" w14:textId="77777777" w:rsidR="009731E3" w:rsidRPr="009E6E42" w:rsidRDefault="00AA557F" w:rsidP="000E66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Mean</w:t>
            </w:r>
          </w:p>
        </w:tc>
      </w:tr>
      <w:tr w:rsidR="009731E3" w:rsidRPr="009E6E42" w14:paraId="529ADEEF" w14:textId="77777777" w:rsidTr="000E66FB">
        <w:trPr>
          <w:jc w:val="center"/>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000000" w:themeColor="text1"/>
              <w:bottom w:val="single" w:sz="8" w:space="0" w:color="000000" w:themeColor="text1"/>
            </w:tcBorders>
            <w:shd w:val="clear" w:color="auto" w:fill="FFFFFF" w:themeFill="background1"/>
            <w:vAlign w:val="center"/>
          </w:tcPr>
          <w:p w14:paraId="53CC98C7" w14:textId="77777777" w:rsidR="009731E3" w:rsidRPr="009E6E42" w:rsidRDefault="009731E3" w:rsidP="000E66FB">
            <w:pPr>
              <w:jc w:val="center"/>
              <w:rPr>
                <w:rFonts w:ascii="Times New Roman" w:hAnsi="Times New Roman" w:cs="Times New Roman"/>
                <w:b w:val="0"/>
                <w:sz w:val="22"/>
                <w:szCs w:val="22"/>
              </w:rPr>
            </w:pPr>
            <w:r w:rsidRPr="009E6E42">
              <w:rPr>
                <w:rFonts w:ascii="Times New Roman" w:hAnsi="Times New Roman" w:cs="Times New Roman"/>
                <w:b w:val="0"/>
                <w:sz w:val="22"/>
                <w:szCs w:val="22"/>
              </w:rPr>
              <w:t>75 ± 3</w:t>
            </w:r>
          </w:p>
        </w:tc>
        <w:tc>
          <w:tcPr>
            <w:tcW w:w="1744" w:type="dxa"/>
            <w:tcBorders>
              <w:top w:val="single" w:sz="8" w:space="0" w:color="000000" w:themeColor="text1"/>
              <w:bottom w:val="single" w:sz="8" w:space="0" w:color="000000" w:themeColor="text1"/>
            </w:tcBorders>
            <w:shd w:val="clear" w:color="auto" w:fill="FFFFFF" w:themeFill="background1"/>
            <w:vAlign w:val="center"/>
          </w:tcPr>
          <w:p w14:paraId="6B0DDE5C" w14:textId="77777777" w:rsidR="009731E3" w:rsidRPr="009E6E42" w:rsidRDefault="009731E3" w:rsidP="000E6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77 ± 3</w:t>
            </w:r>
          </w:p>
        </w:tc>
        <w:tc>
          <w:tcPr>
            <w:tcW w:w="1744" w:type="dxa"/>
            <w:tcBorders>
              <w:top w:val="single" w:sz="8" w:space="0" w:color="000000" w:themeColor="text1"/>
              <w:bottom w:val="single" w:sz="8" w:space="0" w:color="000000" w:themeColor="text1"/>
            </w:tcBorders>
            <w:shd w:val="clear" w:color="auto" w:fill="FFFFFF" w:themeFill="background1"/>
            <w:vAlign w:val="center"/>
          </w:tcPr>
          <w:p w14:paraId="0E1867FC" w14:textId="77777777" w:rsidR="009731E3" w:rsidRPr="009E6E42" w:rsidRDefault="009731E3" w:rsidP="000E6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77 ± 1</w:t>
            </w:r>
          </w:p>
        </w:tc>
        <w:tc>
          <w:tcPr>
            <w:tcW w:w="1744" w:type="dxa"/>
            <w:tcBorders>
              <w:top w:val="single" w:sz="8" w:space="0" w:color="000000" w:themeColor="text1"/>
              <w:bottom w:val="single" w:sz="8" w:space="0" w:color="000000" w:themeColor="text1"/>
            </w:tcBorders>
            <w:shd w:val="clear" w:color="auto" w:fill="FFFFFF" w:themeFill="background1"/>
            <w:vAlign w:val="center"/>
          </w:tcPr>
          <w:p w14:paraId="5959EC10" w14:textId="77777777" w:rsidR="009731E3" w:rsidRPr="009E6E42" w:rsidRDefault="009731E3" w:rsidP="000E6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77 ± 2</w:t>
            </w:r>
          </w:p>
        </w:tc>
        <w:tc>
          <w:tcPr>
            <w:tcW w:w="1745" w:type="dxa"/>
            <w:tcBorders>
              <w:top w:val="single" w:sz="8" w:space="0" w:color="000000" w:themeColor="text1"/>
              <w:bottom w:val="single" w:sz="8" w:space="0" w:color="000000" w:themeColor="text1"/>
            </w:tcBorders>
            <w:shd w:val="clear" w:color="auto" w:fill="FFFFFF" w:themeFill="background1"/>
            <w:vAlign w:val="center"/>
          </w:tcPr>
          <w:p w14:paraId="69C20085" w14:textId="77777777" w:rsidR="009731E3" w:rsidRPr="009E6E42" w:rsidRDefault="00AA557F" w:rsidP="000E66F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76 ±1</w:t>
            </w:r>
          </w:p>
        </w:tc>
      </w:tr>
    </w:tbl>
    <w:p w14:paraId="1A6750E4" w14:textId="77777777" w:rsidR="009731E3" w:rsidRPr="0002421C" w:rsidRDefault="009731E3" w:rsidP="009731E3"/>
    <w:p w14:paraId="0896FB0C" w14:textId="77777777" w:rsidR="00DA05B9" w:rsidRPr="0002421C" w:rsidRDefault="00DA05B9" w:rsidP="001A05D4">
      <w:pPr>
        <w:pStyle w:val="Heading2"/>
      </w:pPr>
      <w:bookmarkStart w:id="158" w:name="_Toc394427358"/>
      <w:r w:rsidRPr="0002421C">
        <w:t>Discussion</w:t>
      </w:r>
      <w:bookmarkEnd w:id="158"/>
      <w:r w:rsidRPr="0002421C">
        <w:t xml:space="preserve"> </w:t>
      </w:r>
    </w:p>
    <w:p w14:paraId="2329A206" w14:textId="3B921068" w:rsidR="00DA05B9" w:rsidRPr="0002421C" w:rsidRDefault="00DA05B9" w:rsidP="001A05D4">
      <w:r w:rsidRPr="0002421C">
        <w:t>The aim of the present investigation was to examine the effect of a 4-week intermittent hypoxic exposure programme on the two appetite hormones</w:t>
      </w:r>
      <w:r w:rsidR="00BE1DAA" w:rsidRPr="0002421C">
        <w:t>,</w:t>
      </w:r>
      <w:r w:rsidRPr="0002421C">
        <w:t xml:space="preserve"> leptin and adiponectin, which are secreted in white adipose tissue. It was hypothesised that IHE would cause a significant increase in</w:t>
      </w:r>
      <w:r w:rsidR="00BE1DAA" w:rsidRPr="0002421C">
        <w:t xml:space="preserve"> leptin and decrease in adiponec</w:t>
      </w:r>
      <w:r w:rsidRPr="0002421C">
        <w:t>tin</w:t>
      </w:r>
      <w:r w:rsidR="00BE1DAA" w:rsidRPr="0002421C">
        <w:t>,</w:t>
      </w:r>
      <w:r w:rsidRPr="0002421C">
        <w:t xml:space="preserve"> however the results demonstrated that IHE had no effect on leptin or adiponectin values; these results also coincided with no change in body mass, BMI or percentage of body fat in lean individuals. </w:t>
      </w:r>
      <w:r w:rsidR="00DF6228" w:rsidRPr="0002421C">
        <w:t>Upon visual inspection, it was identified that the leptin values of participant 4 differed in response to the results of the other participants</w:t>
      </w:r>
      <w:r w:rsidR="000E66FB" w:rsidRPr="0002421C">
        <w:t xml:space="preserve"> </w:t>
      </w:r>
      <w:r w:rsidR="00DF03EF">
        <w:t>(</w:t>
      </w:r>
      <w:r w:rsidR="007713B9">
        <w:fldChar w:fldCharType="begin"/>
      </w:r>
      <w:r w:rsidR="00DF03EF">
        <w:instrText xml:space="preserve"> REF _Ref385243345 \h </w:instrText>
      </w:r>
      <w:r w:rsidR="007713B9">
        <w:fldChar w:fldCharType="separate"/>
      </w:r>
      <w:r w:rsidR="00D2773E" w:rsidRPr="0002421C">
        <w:t xml:space="preserve">Figure </w:t>
      </w:r>
      <w:r w:rsidR="00D2773E">
        <w:rPr>
          <w:noProof/>
        </w:rPr>
        <w:t>5</w:t>
      </w:r>
      <w:r w:rsidR="00D2773E">
        <w:t>.</w:t>
      </w:r>
      <w:r w:rsidR="00D2773E">
        <w:rPr>
          <w:noProof/>
        </w:rPr>
        <w:t>2</w:t>
      </w:r>
      <w:r w:rsidR="007713B9">
        <w:fldChar w:fldCharType="end"/>
      </w:r>
      <w:r w:rsidR="00DF03EF">
        <w:t>)</w:t>
      </w:r>
      <w:r w:rsidR="00DF6228" w:rsidRPr="0002421C">
        <w:t>. Adiponectin values were mainly uniform, the response of participants 3 and 5 demonstrated a small decrease following the control period, but no changes were observed following IHE</w:t>
      </w:r>
      <w:r w:rsidR="000E66FB" w:rsidRPr="0002421C">
        <w:t xml:space="preserve"> </w:t>
      </w:r>
      <w:r w:rsidR="00DF03EF">
        <w:t>(</w:t>
      </w:r>
      <w:r w:rsidR="007713B9">
        <w:fldChar w:fldCharType="begin"/>
      </w:r>
      <w:r w:rsidR="00DF03EF">
        <w:instrText xml:space="preserve"> REF _Ref385243290 \h </w:instrText>
      </w:r>
      <w:r w:rsidR="007713B9">
        <w:fldChar w:fldCharType="separate"/>
      </w:r>
      <w:r w:rsidR="00D2773E" w:rsidRPr="0002421C">
        <w:t xml:space="preserve">Figure </w:t>
      </w:r>
      <w:r w:rsidR="00D2773E">
        <w:rPr>
          <w:noProof/>
        </w:rPr>
        <w:t>5</w:t>
      </w:r>
      <w:r w:rsidR="00D2773E">
        <w:t>.</w:t>
      </w:r>
      <w:r w:rsidR="00D2773E">
        <w:rPr>
          <w:noProof/>
        </w:rPr>
        <w:t>4</w:t>
      </w:r>
      <w:r w:rsidR="007713B9">
        <w:fldChar w:fldCharType="end"/>
      </w:r>
      <w:r w:rsidR="00DF03EF">
        <w:t>)</w:t>
      </w:r>
      <w:r w:rsidR="00DF6228" w:rsidRPr="0002421C">
        <w:t xml:space="preserve">. </w:t>
      </w:r>
    </w:p>
    <w:p w14:paraId="0F398F88" w14:textId="68C23BA6" w:rsidR="00DA05B9" w:rsidRPr="0002421C" w:rsidRDefault="00DA05B9" w:rsidP="004C2A0D">
      <w:pPr>
        <w:rPr>
          <w:szCs w:val="22"/>
        </w:rPr>
      </w:pPr>
      <w:r w:rsidRPr="0002421C">
        <w:t>Previous research suggests that with continuous</w:t>
      </w:r>
      <w:r w:rsidRPr="0002421C">
        <w:rPr>
          <w:color w:val="FF0000"/>
        </w:rPr>
        <w:t xml:space="preserve"> </w:t>
      </w:r>
      <w:r w:rsidRPr="0002421C">
        <w:t xml:space="preserve">chronic hypoxic exposure there is a significant increase in leptin levels, which often coincides with reports of a change in appetite and subsequent losses in body mass </w:t>
      </w:r>
      <w:r w:rsidR="007713B9" w:rsidRPr="0002421C">
        <w:fldChar w:fldCharType="begin">
          <w:fldData xml:space="preserve">PEVuZE5vdGU+PENpdGU+PEF1dGhvcj5Uc2Nob3A8L0F1dGhvcj48WWVhcj4yMDAwPC9ZZWFyPjxS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</w:fldData>
        </w:fldChar>
      </w:r>
      <w:r w:rsidR="00664BCA">
        <w:instrText xml:space="preserve"> ADDIN EN.CITE </w:instrText>
      </w:r>
      <w:r w:rsidR="00664BCA">
        <w:fldChar w:fldCharType="begin">
          <w:fldData xml:space="preserve">PEVuZE5vdGU+PENpdGU+PEF1dGhvcj5Uc2Nob3A8L0F1dGhvcj48WWVhcj4yMDAwPC9ZZWFyPjxS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56" w:tooltip="Shukla, 2005 #56" w:history="1">
        <w:r w:rsidR="00664BCA" w:rsidRPr="0002421C">
          <w:rPr>
            <w:noProof/>
          </w:rPr>
          <w:t>Shukla, et al., 2005</w:t>
        </w:r>
      </w:hyperlink>
      <w:r w:rsidRPr="0002421C">
        <w:rPr>
          <w:noProof/>
        </w:rPr>
        <w:t xml:space="preserve">; </w:t>
      </w:r>
      <w:hyperlink w:anchor="_ENREF_275" w:tooltip="Tschop, 2000 #46" w:history="1">
        <w:r w:rsidR="00664BCA" w:rsidRPr="0002421C">
          <w:rPr>
            <w:noProof/>
          </w:rPr>
          <w:t>Tschop, et al., 2000</w:t>
        </w:r>
      </w:hyperlink>
      <w:r w:rsidRPr="0002421C">
        <w:rPr>
          <w:noProof/>
        </w:rPr>
        <w:t>)</w:t>
      </w:r>
      <w:r w:rsidR="007713B9" w:rsidRPr="0002421C">
        <w:fldChar w:fldCharType="end"/>
      </w:r>
      <w:r w:rsidRPr="0002421C">
        <w:t xml:space="preserve">. However, the response of leptin to </w:t>
      </w:r>
      <w:r w:rsidR="00FE3232" w:rsidRPr="0002421C">
        <w:t>IHE</w:t>
      </w:r>
      <w:r w:rsidRPr="0002421C">
        <w:t xml:space="preserve"> with or without exercise training is substantially understudied in humans. Animal studies examining the response of leptin to </w:t>
      </w:r>
      <w:r w:rsidR="00FE3232" w:rsidRPr="0002421C">
        <w:t>IHE</w:t>
      </w:r>
      <w:r w:rsidRPr="0002421C">
        <w:t xml:space="preserve"> however have provided evidence for this approach to weight loss. Two studies examining the role of intermittent h</w:t>
      </w:r>
      <w:r w:rsidR="00BE1DAA" w:rsidRPr="0002421C">
        <w:t>ypoxia in mice, albeit using</w:t>
      </w:r>
      <w:r w:rsidRPr="0002421C">
        <w:t xml:space="preserve"> different protocols</w:t>
      </w:r>
      <w:r w:rsidR="00BE1DAA" w:rsidRPr="0002421C">
        <w:t xml:space="preserve">, </w:t>
      </w:r>
      <w:r w:rsidRPr="0002421C">
        <w:t xml:space="preserve">observed significant increases in leptin levels. Moreover both studies showed that the increase in leptin levels were concomitant with significant reductions in body mass </w:t>
      </w:r>
      <w:r w:rsidR="007713B9" w:rsidRPr="0002421C">
        <w:lastRenderedPageBreak/>
        <w:fldChar w:fldCharType="begin">
          <w:fldData xml:space="preserve">PEVuZE5vdGU+PENpdGU+PEF1dGhvcj5RaW48L0F1dGhvcj48WWVhcj4yMDA3PC9ZZWFyPjxSZWNO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</w:fldData>
        </w:fldChar>
      </w:r>
      <w:r w:rsidRPr="0002421C">
        <w:instrText xml:space="preserve"> ADDIN EN.CITE </w:instrText>
      </w:r>
      <w:r w:rsidR="007713B9" w:rsidRPr="0002421C">
        <w:fldChar w:fldCharType="begin">
          <w:fldData xml:space="preserve">PEVuZE5vdGU+PENpdGU+PEF1dGhvcj5RaW48L0F1dGhvcj48WWVhcj4yMDA3PC9ZZWFyPjxSZWNO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15" w:tooltip="Polotsky, 2003 #283" w:history="1">
        <w:r w:rsidR="00664BCA" w:rsidRPr="0002421C">
          <w:rPr>
            <w:noProof/>
          </w:rPr>
          <w:t>Polotsky, et al., 2003</w:t>
        </w:r>
      </w:hyperlink>
      <w:r w:rsidRPr="0002421C">
        <w:rPr>
          <w:noProof/>
        </w:rPr>
        <w:t xml:space="preserve">; </w:t>
      </w:r>
      <w:hyperlink w:anchor="_ENREF_221" w:tooltip="Qin, 2007 #284" w:history="1">
        <w:r w:rsidR="00664BCA" w:rsidRPr="0002421C">
          <w:rPr>
            <w:noProof/>
          </w:rPr>
          <w:t>Qin, et al., 2007</w:t>
        </w:r>
      </w:hyperlink>
      <w:r w:rsidRPr="0002421C">
        <w:rPr>
          <w:noProof/>
        </w:rPr>
        <w:t>)</w:t>
      </w:r>
      <w:r w:rsidR="007713B9" w:rsidRPr="0002421C">
        <w:fldChar w:fldCharType="end"/>
      </w:r>
      <w:r w:rsidRPr="0002421C">
        <w:t xml:space="preserve">. The mediated mechanism underlying this response to intermittent hypoxia is thought to be similar to that observed with chronic hypoxia, that leptin gene </w:t>
      </w:r>
      <w:r w:rsidRPr="0002421C">
        <w:rPr>
          <w:szCs w:val="22"/>
        </w:rPr>
        <w:t xml:space="preserve">expression increases via HIF-1α </w:t>
      </w:r>
      <w:r w:rsidR="007713B9" w:rsidRPr="0002421C">
        <w:rPr>
          <w:szCs w:val="22"/>
        </w:rPr>
        <w:fldChar w:fldCharType="begin">
          <w:fldData xml:space="preserve">PEVuZE5vdGU+PENpdGU+PEF1dGhvcj5BbWJyb3Npbmk8L0F1dGhvcj48WWVhcj4yMDAyPC9ZZWFy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</w:fldData>
        </w:fldChar>
      </w:r>
      <w:r w:rsidRPr="0002421C">
        <w:rPr>
          <w:szCs w:val="22"/>
        </w:rPr>
        <w:instrText xml:space="preserve"> ADDIN EN.CITE </w:instrText>
      </w:r>
      <w:r w:rsidR="007713B9" w:rsidRPr="0002421C">
        <w:rPr>
          <w:szCs w:val="22"/>
        </w:rPr>
        <w:fldChar w:fldCharType="begin">
          <w:fldData xml:space="preserve">PEVuZE5vdGU+PENpdGU+PEF1dGhvcj5BbWJyb3Npbmk8L0F1dGhvcj48WWVhcj4yMDAyPC9ZZWFy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</w:fldData>
        </w:fldChar>
      </w:r>
      <w:r w:rsidRPr="0002421C">
        <w:rPr>
          <w:szCs w:val="22"/>
        </w:rPr>
        <w:instrText xml:space="preserve"> ADDIN EN.CITE.DATA </w:instrText>
      </w:r>
      <w:r w:rsidR="007713B9" w:rsidRPr="0002421C">
        <w:rPr>
          <w:szCs w:val="22"/>
        </w:rPr>
      </w:r>
      <w:r w:rsidR="007713B9" w:rsidRPr="0002421C">
        <w:rPr>
          <w:szCs w:val="22"/>
        </w:rPr>
        <w:fldChar w:fldCharType="end"/>
      </w:r>
      <w:r w:rsidR="007713B9" w:rsidRPr="0002421C">
        <w:rPr>
          <w:szCs w:val="22"/>
        </w:rPr>
      </w:r>
      <w:r w:rsidR="007713B9" w:rsidRPr="0002421C">
        <w:rPr>
          <w:szCs w:val="22"/>
        </w:rPr>
        <w:fldChar w:fldCharType="separate"/>
      </w:r>
      <w:r w:rsidRPr="0002421C">
        <w:rPr>
          <w:noProof/>
          <w:szCs w:val="22"/>
        </w:rPr>
        <w:t>(</w:t>
      </w:r>
      <w:hyperlink w:anchor="_ENREF_5" w:tooltip="Ambrosini, 2002 #289" w:history="1">
        <w:r w:rsidR="00664BCA" w:rsidRPr="0002421C">
          <w:rPr>
            <w:noProof/>
            <w:szCs w:val="22"/>
          </w:rPr>
          <w:t>Ambrosini et al., 2002</w:t>
        </w:r>
      </w:hyperlink>
      <w:r w:rsidRPr="0002421C">
        <w:rPr>
          <w:noProof/>
          <w:szCs w:val="22"/>
        </w:rPr>
        <w:t>)</w:t>
      </w:r>
      <w:r w:rsidR="007713B9" w:rsidRPr="0002421C">
        <w:rPr>
          <w:szCs w:val="22"/>
        </w:rPr>
        <w:fldChar w:fldCharType="end"/>
      </w:r>
      <w:r w:rsidRPr="0002421C">
        <w:rPr>
          <w:szCs w:val="22"/>
        </w:rPr>
        <w:t>, which is mediated by HIF</w:t>
      </w:r>
      <w:r w:rsidR="00562EE0" w:rsidRPr="0002421C">
        <w:rPr>
          <w:szCs w:val="22"/>
        </w:rPr>
        <w:t>-</w:t>
      </w:r>
      <w:r w:rsidRPr="0002421C">
        <w:rPr>
          <w:szCs w:val="22"/>
        </w:rPr>
        <w:t>1 through a HIF</w:t>
      </w:r>
      <w:r w:rsidR="00562EE0" w:rsidRPr="0002421C">
        <w:rPr>
          <w:szCs w:val="22"/>
        </w:rPr>
        <w:t>-</w:t>
      </w:r>
      <w:r w:rsidRPr="0002421C">
        <w:rPr>
          <w:szCs w:val="22"/>
        </w:rPr>
        <w:t xml:space="preserve">1 consensus binding site </w:t>
      </w:r>
      <w:r w:rsidR="007713B9" w:rsidRPr="0002421C">
        <w:rPr>
          <w:szCs w:val="22"/>
        </w:rPr>
        <w:fldChar w:fldCharType="begin">
          <w:fldData xml:space="preserve">PEVuZE5vdGU+PENpdGU+PEF1dGhvcj5Hcm9zZmVsZDwvQXV0aG9yPjxZZWFyPjIwMDI8L1llYXI+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==
</w:fldData>
        </w:fldChar>
      </w:r>
      <w:r w:rsidRPr="0002421C">
        <w:rPr>
          <w:szCs w:val="22"/>
        </w:rPr>
        <w:instrText xml:space="preserve"> ADDIN EN.CITE </w:instrText>
      </w:r>
      <w:r w:rsidR="007713B9" w:rsidRPr="0002421C">
        <w:rPr>
          <w:szCs w:val="22"/>
        </w:rPr>
        <w:fldChar w:fldCharType="begin">
          <w:fldData xml:space="preserve">PEVuZE5vdGU+PENpdGU+PEF1dGhvcj5Hcm9zZmVsZDwvQXV0aG9yPjxZZWFyPjIwMDI8L1llYXI+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==
</w:fldData>
        </w:fldChar>
      </w:r>
      <w:r w:rsidRPr="0002421C">
        <w:rPr>
          <w:szCs w:val="22"/>
        </w:rPr>
        <w:instrText xml:space="preserve"> ADDIN EN.CITE.DATA </w:instrText>
      </w:r>
      <w:r w:rsidR="007713B9" w:rsidRPr="0002421C">
        <w:rPr>
          <w:szCs w:val="22"/>
        </w:rPr>
      </w:r>
      <w:r w:rsidR="007713B9" w:rsidRPr="0002421C">
        <w:rPr>
          <w:szCs w:val="22"/>
        </w:rPr>
        <w:fldChar w:fldCharType="end"/>
      </w:r>
      <w:r w:rsidR="007713B9" w:rsidRPr="0002421C">
        <w:rPr>
          <w:szCs w:val="22"/>
        </w:rPr>
      </w:r>
      <w:r w:rsidR="007713B9" w:rsidRPr="0002421C">
        <w:rPr>
          <w:szCs w:val="22"/>
        </w:rPr>
        <w:fldChar w:fldCharType="separate"/>
      </w:r>
      <w:r w:rsidRPr="0002421C">
        <w:rPr>
          <w:noProof/>
          <w:szCs w:val="22"/>
        </w:rPr>
        <w:t>(</w:t>
      </w:r>
      <w:hyperlink w:anchor="_ENREF_115" w:tooltip="Grosfeld, 2002 #290" w:history="1">
        <w:r w:rsidR="00664BCA" w:rsidRPr="0002421C">
          <w:rPr>
            <w:noProof/>
            <w:szCs w:val="22"/>
          </w:rPr>
          <w:t>Grosfeld et al., 2002</w:t>
        </w:r>
      </w:hyperlink>
      <w:r w:rsidRPr="0002421C">
        <w:rPr>
          <w:noProof/>
          <w:szCs w:val="22"/>
        </w:rPr>
        <w:t>)</w:t>
      </w:r>
      <w:r w:rsidR="007713B9" w:rsidRPr="0002421C">
        <w:rPr>
          <w:szCs w:val="22"/>
        </w:rPr>
        <w:fldChar w:fldCharType="end"/>
      </w:r>
      <w:r w:rsidRPr="0002421C">
        <w:rPr>
          <w:szCs w:val="22"/>
        </w:rPr>
        <w:t xml:space="preserve">. </w:t>
      </w:r>
    </w:p>
    <w:p w14:paraId="2E441598" w14:textId="28FF1086" w:rsidR="009B578C" w:rsidRPr="0002421C" w:rsidRDefault="00DA05B9" w:rsidP="004C2A0D">
      <w:r w:rsidRPr="0002421C">
        <w:t xml:space="preserve">In the present study, serum leptin levels remained unchanged following four weeks of </w:t>
      </w:r>
      <w:r w:rsidR="00FE3232" w:rsidRPr="0002421C">
        <w:t>IHE</w:t>
      </w:r>
      <w:r w:rsidRPr="0002421C">
        <w:t xml:space="preserve"> (90min·d</w:t>
      </w:r>
      <w:r w:rsidRPr="0002421C">
        <w:rPr>
          <w:vertAlign w:val="superscript"/>
        </w:rPr>
        <w:t>-1</w:t>
      </w:r>
      <w:r w:rsidRPr="0002421C">
        <w:t>, 3d·wk</w:t>
      </w:r>
      <w:r w:rsidRPr="0002421C">
        <w:rPr>
          <w:vertAlign w:val="superscript"/>
        </w:rPr>
        <w:t>-1</w:t>
      </w:r>
      <w:r w:rsidRPr="0002421C">
        <w:t xml:space="preserve">). This result is similar to that shown by an intermittent hypoxic exercise training study (2740 m), in which no changes in leptin or body mass were also observed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22" w:tooltip="Haufe, 2008 #78" w:history="1">
        <w:r w:rsidR="00664BCA" w:rsidRPr="0002421C">
          <w:rPr>
            <w:noProof/>
          </w:rPr>
          <w:t>Haufe, et al., 2008</w:t>
        </w:r>
      </w:hyperlink>
      <w:r w:rsidR="006E7CC7" w:rsidRPr="0002421C">
        <w:rPr>
          <w:noProof/>
        </w:rPr>
        <w:t>)</w:t>
      </w:r>
      <w:r w:rsidR="007713B9" w:rsidRPr="0002421C">
        <w:fldChar w:fldCharType="end"/>
      </w:r>
      <w:r w:rsidRPr="0002421C">
        <w:t>. It is possible that the exposure time or the length of programme was not sufficient enough to disturb homeostasis</w:t>
      </w:r>
      <w:r w:rsidR="00563B05" w:rsidRPr="0002421C">
        <w:t xml:space="preserve"> despite a considerable reduction in S</w:t>
      </w:r>
      <w:r w:rsidR="00563B05" w:rsidRPr="0002421C">
        <w:rPr>
          <w:vertAlign w:val="subscript"/>
        </w:rPr>
        <w:t>P</w:t>
      </w:r>
      <w:r w:rsidR="00563B05" w:rsidRPr="0002421C">
        <w:t>O</w:t>
      </w:r>
      <w:r w:rsidR="00563B05" w:rsidRPr="0002421C">
        <w:rPr>
          <w:vertAlign w:val="subscript"/>
        </w:rPr>
        <w:t>2</w:t>
      </w:r>
      <w:r w:rsidR="00563B05" w:rsidRPr="0002421C">
        <w:t xml:space="preserve"> (76 ± 1%)</w:t>
      </w:r>
      <w:r w:rsidR="004C2A0D" w:rsidRPr="0002421C">
        <w:t>; i</w:t>
      </w:r>
      <w:r w:rsidR="00872EBA" w:rsidRPr="0002421C">
        <w:t>t is generally accepted tha</w:t>
      </w:r>
      <w:r w:rsidR="000E66FB" w:rsidRPr="0002421C">
        <w:t>t tiss</w:t>
      </w:r>
      <w:r w:rsidR="006008C3" w:rsidRPr="0002421C">
        <w:t>ue hypoxia develops when O</w:t>
      </w:r>
      <w:r w:rsidR="006008C3" w:rsidRPr="0002421C">
        <w:rPr>
          <w:vertAlign w:val="subscript"/>
        </w:rPr>
        <w:t>2</w:t>
      </w:r>
      <w:r w:rsidR="006008C3" w:rsidRPr="0002421C">
        <w:t xml:space="preserve"> </w:t>
      </w:r>
      <w:r w:rsidR="000E66FB" w:rsidRPr="0002421C">
        <w:t xml:space="preserve">saturation </w:t>
      </w:r>
      <w:r w:rsidR="00872EBA" w:rsidRPr="0002421C">
        <w:t>drops below 90%</w:t>
      </w:r>
      <w:r w:rsidR="004C2A0D" w:rsidRPr="0002421C">
        <w:t xml:space="preserve"> </w:t>
      </w:r>
      <w:r w:rsidR="007713B9" w:rsidRPr="0002421C">
        <w:fldChar w:fldCharType="begin"/>
      </w:r>
      <w:r w:rsidR="00664BCA">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004C2A0D" w:rsidRPr="0002421C">
        <w:rPr>
          <w:noProof/>
        </w:rPr>
        <w:t>(</w:t>
      </w:r>
      <w:hyperlink w:anchor="_ENREF_276" w:tooltip="Urdampilleta, 2012 #9" w:history="1">
        <w:r w:rsidR="00664BCA" w:rsidRPr="0002421C">
          <w:rPr>
            <w:noProof/>
          </w:rPr>
          <w:t>Urdampilleta, et al., 2012</w:t>
        </w:r>
      </w:hyperlink>
      <w:r w:rsidR="004C2A0D" w:rsidRPr="0002421C">
        <w:rPr>
          <w:noProof/>
        </w:rPr>
        <w:t>)</w:t>
      </w:r>
      <w:r w:rsidR="007713B9" w:rsidRPr="0002421C">
        <w:fldChar w:fldCharType="end"/>
      </w:r>
      <w:r w:rsidR="004C2A0D" w:rsidRPr="0002421C">
        <w:t xml:space="preserve">. </w:t>
      </w:r>
      <w:r w:rsidR="009B578C" w:rsidRPr="0002421C">
        <w:t xml:space="preserve">However, in </w:t>
      </w:r>
      <w:r w:rsidR="00D37EE7">
        <w:t>two</w:t>
      </w:r>
      <w:r w:rsidR="009B578C" w:rsidRPr="0002421C">
        <w:t xml:space="preserve"> participant</w:t>
      </w:r>
      <w:r w:rsidR="00D37EE7">
        <w:t>s</w:t>
      </w:r>
      <w:r w:rsidR="009B578C" w:rsidRPr="0002421C">
        <w:t xml:space="preserve">, leptin levels were reduced  following IHE; </w:t>
      </w:r>
      <w:r w:rsidR="005A3479">
        <w:t>the participant with the greatest reduction had a</w:t>
      </w:r>
      <w:r w:rsidR="009B578C" w:rsidRPr="0002421C">
        <w:t xml:space="preserve"> higher BMI</w:t>
      </w:r>
      <w:r w:rsidR="001A1BC8" w:rsidRPr="0002421C">
        <w:t xml:space="preserve"> (33.2 kg</w:t>
      </w:r>
      <w:r w:rsidR="001A1BC8" w:rsidRPr="0002421C">
        <w:rPr>
          <w:rFonts w:ascii="Calibri" w:hAnsi="Calibri"/>
        </w:rPr>
        <w:t>·</w:t>
      </w:r>
      <w:r w:rsidR="001A1BC8" w:rsidRPr="0002421C">
        <w:t>m</w:t>
      </w:r>
      <w:r w:rsidR="001A1BC8" w:rsidRPr="0002421C">
        <w:rPr>
          <w:vertAlign w:val="superscript"/>
        </w:rPr>
        <w:t>2</w:t>
      </w:r>
      <w:r w:rsidR="001A1BC8" w:rsidRPr="0002421C">
        <w:t>)</w:t>
      </w:r>
      <w:r w:rsidR="009B578C" w:rsidRPr="0002421C">
        <w:t xml:space="preserve"> than the other participants</w:t>
      </w:r>
      <w:r w:rsidR="001A1BC8" w:rsidRPr="0002421C">
        <w:t xml:space="preserve"> (mean 22.3 kg</w:t>
      </w:r>
      <w:r w:rsidR="001A1BC8" w:rsidRPr="0002421C">
        <w:rPr>
          <w:rFonts w:ascii="Calibri" w:hAnsi="Calibri"/>
        </w:rPr>
        <w:t>·</w:t>
      </w:r>
      <w:r w:rsidR="001A1BC8" w:rsidRPr="0002421C">
        <w:t>m</w:t>
      </w:r>
      <w:r w:rsidR="001A1BC8" w:rsidRPr="0002421C">
        <w:rPr>
          <w:vertAlign w:val="superscript"/>
        </w:rPr>
        <w:t>2</w:t>
      </w:r>
      <w:r w:rsidR="001A1BC8" w:rsidRPr="0002421C">
        <w:t>)</w:t>
      </w:r>
      <w:r w:rsidR="005A3479">
        <w:t>, however this was not the case for the other participant</w:t>
      </w:r>
      <w:r w:rsidR="009B578C" w:rsidRPr="0002421C">
        <w:t>. In support of this observation, it has been concluded by others</w:t>
      </w:r>
      <w:r w:rsidRPr="0002421C">
        <w:t xml:space="preserve"> that adipose tissue oxygenation is altered in obesity, so such observations on leptin metabolism in lean individuals cannot simply be extrapolated to obese individuals </w:t>
      </w:r>
      <w:r w:rsidR="007713B9" w:rsidRPr="0002421C">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22" w:tooltip="Haufe, 2008 #78" w:history="1">
        <w:r w:rsidR="00664BCA" w:rsidRPr="0002421C">
          <w:rPr>
            <w:noProof/>
          </w:rPr>
          <w:t>Haufe, et al., 2008</w:t>
        </w:r>
      </w:hyperlink>
      <w:r w:rsidR="006E7CC7" w:rsidRPr="0002421C">
        <w:rPr>
          <w:noProof/>
        </w:rPr>
        <w:t xml:space="preserve">; </w:t>
      </w:r>
      <w:hyperlink w:anchor="_ENREF_295" w:tooltip="Wiesner, 2010 #139" w:history="1">
        <w:r w:rsidR="00664BCA" w:rsidRPr="0002421C">
          <w:rPr>
            <w:noProof/>
          </w:rPr>
          <w:t>Wiesner, et al., 2010</w:t>
        </w:r>
      </w:hyperlink>
      <w:r w:rsidR="006E7CC7" w:rsidRPr="0002421C">
        <w:rPr>
          <w:noProof/>
        </w:rPr>
        <w:t>)</w:t>
      </w:r>
      <w:r w:rsidR="007713B9" w:rsidRPr="0002421C">
        <w:fldChar w:fldCharType="end"/>
      </w:r>
      <w:r w:rsidRPr="0002421C">
        <w:t>. Therefore, the response of leptin to intermittent hypoxia without exercise training</w:t>
      </w:r>
      <w:r w:rsidR="00336D82" w:rsidRPr="0002421C">
        <w:t xml:space="preserve"> in an obese population</w:t>
      </w:r>
      <w:r w:rsidRPr="0002421C">
        <w:t xml:space="preserve"> </w:t>
      </w:r>
      <w:r w:rsidR="009B578C" w:rsidRPr="0002421C">
        <w:t>warrants further investigation</w:t>
      </w:r>
      <w:r w:rsidRPr="0002421C">
        <w:t>.</w:t>
      </w:r>
      <w:r w:rsidR="009B578C" w:rsidRPr="0002421C">
        <w:t xml:space="preserve"> </w:t>
      </w:r>
    </w:p>
    <w:p w14:paraId="04FD431C" w14:textId="39161C27" w:rsidR="00DA05B9" w:rsidRPr="0002421C" w:rsidRDefault="00DA05B9" w:rsidP="001A05D4">
      <w:r w:rsidRPr="0002421C">
        <w:t xml:space="preserve">A potential explanation for disparity with previous research findings using animal models is </w:t>
      </w:r>
      <w:r w:rsidR="005C4099" w:rsidRPr="0002421C">
        <w:t>the hypoxic dose</w:t>
      </w:r>
      <w:r w:rsidRPr="0002421C">
        <w:t>. Unlike the research conducted in rodents, the participants in the present study were not exposed to intermittent hypoxia on a daily basis and each hypoxic exposure totalled a maximum of 90 minutes, a substantially shorter exposure time than those used in animal studies. Thus, as the hypoxic stimulus (</w:t>
      </w:r>
      <w:r w:rsidR="009D5D8F">
        <w:t>0.105 F</w:t>
      </w:r>
      <w:r w:rsidR="009D5D8F" w:rsidRPr="009D5D8F">
        <w:rPr>
          <w:vertAlign w:val="subscript"/>
        </w:rPr>
        <w:t>I</w:t>
      </w:r>
      <w:r w:rsidRPr="0002421C">
        <w:t>O</w:t>
      </w:r>
      <w:r w:rsidRPr="0002421C">
        <w:rPr>
          <w:vertAlign w:val="subscript"/>
        </w:rPr>
        <w:t>2</w:t>
      </w:r>
      <w:r w:rsidRPr="0002421C">
        <w:t xml:space="preserve">) was similar to that reported within the literature it is thought that hypoxic exposure time is the most important component in altering levels of leptin. Future work should </w:t>
      </w:r>
      <w:r w:rsidR="00D8694F" w:rsidRPr="0002421C">
        <w:t>explore different hypoxic doses by manipulating</w:t>
      </w:r>
      <w:r w:rsidRPr="0002421C">
        <w:t xml:space="preserve"> </w:t>
      </w:r>
      <w:r w:rsidR="00336D82" w:rsidRPr="0002421C">
        <w:t xml:space="preserve">hypoxic </w:t>
      </w:r>
      <w:r w:rsidRPr="0002421C">
        <w:t>exposure</w:t>
      </w:r>
      <w:r w:rsidR="00D8694F" w:rsidRPr="0002421C">
        <w:t xml:space="preserve"> times and altering the number of exposures per week</w:t>
      </w:r>
      <w:r w:rsidR="00BE1DAA" w:rsidRPr="0002421C">
        <w:t>.</w:t>
      </w:r>
      <w:r w:rsidRPr="0002421C">
        <w:t xml:space="preserve"> However, it is important not to overlook the rationale underlying the chosen exposure time which was to mimic the </w:t>
      </w:r>
      <w:r w:rsidR="00336D82" w:rsidRPr="0002421C">
        <w:t xml:space="preserve">typical </w:t>
      </w:r>
      <w:r w:rsidRPr="0002421C">
        <w:t xml:space="preserve">duration </w:t>
      </w:r>
      <w:r w:rsidR="00336D82" w:rsidRPr="0002421C">
        <w:t xml:space="preserve">and frequency </w:t>
      </w:r>
      <w:r w:rsidRPr="0002421C">
        <w:t>of exercise session</w:t>
      </w:r>
      <w:r w:rsidR="00336D82" w:rsidRPr="0002421C">
        <w:t>s that</w:t>
      </w:r>
      <w:r w:rsidRPr="0002421C">
        <w:t xml:space="preserve"> may be used in a weight reduction intervention programme</w:t>
      </w:r>
      <w:r w:rsidR="00946D4E" w:rsidRPr="0002421C">
        <w:t xml:space="preserve"> </w: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7740C0" w:rsidRPr="0002421C">
        <w:instrText xml:space="preserve"> ADDIN EN.CITE </w:instrTex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7740C0" w:rsidRPr="0002421C">
        <w:instrText xml:space="preserve"> ADDIN EN.CITE.DATA </w:instrText>
      </w:r>
      <w:r w:rsidR="007713B9" w:rsidRPr="0002421C">
        <w:fldChar w:fldCharType="end"/>
      </w:r>
      <w:r w:rsidR="007713B9" w:rsidRPr="0002421C">
        <w:fldChar w:fldCharType="separate"/>
      </w:r>
      <w:r w:rsidR="007740C0" w:rsidRPr="0002421C">
        <w:rPr>
          <w:noProof/>
        </w:rPr>
        <w:t>(</w:t>
      </w:r>
      <w:hyperlink w:anchor="_ENREF_11" w:tooltip="Armstrong, 2006 #369" w:history="1">
        <w:r w:rsidR="00664BCA" w:rsidRPr="0002421C">
          <w:rPr>
            <w:noProof/>
          </w:rPr>
          <w:t>Armstrong, et al., 2006</w:t>
        </w:r>
      </w:hyperlink>
      <w:r w:rsidR="007740C0" w:rsidRPr="0002421C">
        <w:rPr>
          <w:noProof/>
        </w:rPr>
        <w:t xml:space="preserve">; </w:t>
      </w:r>
      <w:hyperlink w:anchor="_ENREF_189" w:tooltip="McQueen, 2009 #555" w:history="1">
        <w:r w:rsidR="00664BCA" w:rsidRPr="0002421C">
          <w:rPr>
            <w:noProof/>
          </w:rPr>
          <w:t>McQueen, 2009</w:t>
        </w:r>
      </w:hyperlink>
      <w:r w:rsidR="007740C0" w:rsidRPr="0002421C">
        <w:rPr>
          <w:noProof/>
        </w:rPr>
        <w:t>)</w:t>
      </w:r>
      <w:r w:rsidR="007713B9" w:rsidRPr="0002421C">
        <w:fldChar w:fldCharType="end"/>
      </w:r>
      <w:r w:rsidR="007740C0" w:rsidRPr="0002421C">
        <w:t>.</w:t>
      </w:r>
    </w:p>
    <w:p w14:paraId="03044951" w14:textId="3F3A3D86" w:rsidR="00DA05B9" w:rsidRPr="0002421C" w:rsidRDefault="00DA05B9" w:rsidP="001A05D4">
      <w:r w:rsidRPr="0002421C">
        <w:lastRenderedPageBreak/>
        <w:t xml:space="preserve">Adiponectin is decreased with continuous hypoxic exposure </w:t>
      </w:r>
      <w:r w:rsidR="007713B9" w:rsidRPr="0002421C">
        <w:fldChar w:fldCharType="begin"/>
      </w:r>
      <w:r w:rsidRPr="0002421C">
        <w:instrText xml:space="preserve"> ADDIN EN.CITE &lt;EndNote&gt;&lt;Cite&gt;&lt;Author&gt;Chaiban&lt;/Author&gt;&lt;Year&gt;2008&lt;/Year&gt;&lt;RecNum&gt;194&lt;/RecNum&gt;&lt;DisplayText&gt;(Chaiban, et al., 2008)&lt;/DisplayText&gt;&lt;record&gt;&lt;rec-number&gt;194&lt;/rec-number&gt;&lt;foreign-keys&gt;&lt;key app="EN" db-id="sw5f5fersv25dpepzwd5tvw85xxfx2wrtprz"&gt;194&lt;/key&gt;&lt;/foreign-keys&gt;&lt;ref-type name="Journal Article"&gt;17&lt;/ref-type&gt;&lt;contributors&gt;&lt;authors&gt;&lt;author&gt;Chaiban, J. T.&lt;/author&gt;&lt;author&gt;Bitar, F. F.&lt;/author&gt;&lt;author&gt;Azar, S. T.&lt;/author&gt;&lt;/authors&gt;&lt;/contributors&gt;&lt;auth-address&gt;Department of Internal Medicine, American University of Beirut-Medical Center, Beirut 11072020, Lebanon.&lt;/auth-address&gt;&lt;titles&gt;&lt;title&gt;Effect of chronic hypoxia on leptin, insulin, adiponectin, and ghrelin&lt;/title&gt;&lt;secondary-title&gt;Metabolism: Clinical and Experimental&lt;/secondary-title&gt;&lt;alt-title&gt;Metabolism&lt;/alt-title&gt;&lt;/titles&gt;&lt;periodical&gt;&lt;full-title&gt;Metabolism: clinical and experimental&lt;/full-title&gt;&lt;abbr-1&gt;Metabolism&lt;/abbr-1&gt;&lt;/periodical&gt;&lt;alt-periodical&gt;&lt;full-title&gt;Metabolism: clinical and experimental&lt;/full-title&gt;&lt;abbr-1&gt;Metabolism&lt;/abbr-1&gt;&lt;/alt-periodical&gt;&lt;pages&gt;1019-1022&lt;/pages&gt;&lt;volume&gt;57&lt;/volume&gt;&lt;number&gt;8&lt;/number&gt;&lt;edition&gt;2008/07/22&lt;/edition&gt;&lt;keywords&gt;&lt;keyword&gt;Adiponectin/*blood&lt;/keyword&gt;&lt;keyword&gt;Animals&lt;/keyword&gt;&lt;keyword&gt;Animals, Newborn&lt;/keyword&gt;&lt;keyword&gt;Anoxia/*blood&lt;/keyword&gt;&lt;keyword&gt;Body Weight&lt;/keyword&gt;&lt;keyword&gt;Disease Models, Animal&lt;/keyword&gt;&lt;keyword&gt;Female&lt;/keyword&gt;&lt;keyword&gt;Ghrelin/*blood&lt;/keyword&gt;&lt;keyword&gt;Hematocrit&lt;/keyword&gt;&lt;keyword&gt;Insulin/*blood&lt;/keyword&gt;&lt;keyword&gt;Leptin/*blood&lt;/keyword&gt;&lt;keyword&gt;Pregnancy&lt;/keyword&gt;&lt;keyword&gt;Rats&lt;/keyword&gt;&lt;keyword&gt;Rats, Sprague-Dawley&lt;/keyword&gt;&lt;keyword&gt;Statistics, Nonparametric&lt;/keyword&gt;&lt;/keywords&gt;&lt;dates&gt;&lt;year&gt;2008&lt;/year&gt;&lt;pub-dates&gt;&lt;date&gt;Aug&lt;/date&gt;&lt;/pub-dates&gt;&lt;/dates&gt;&lt;isbn&gt;1532-8600 (Electronic)&amp;#xD;0026-0495 (Linking)&lt;/isbn&gt;&lt;accession-num&gt;18640376&lt;/accession-num&gt;&lt;urls&gt;&lt;related-urls&gt;&lt;url&gt;http://www.ncbi.nlm.nih.gov/pubmed/18640376&lt;/url&gt;&lt;/related-urls&gt;&lt;/urls&gt;&lt;language&gt;eng&lt;/language&gt;&lt;/record&gt;&lt;/Cite&gt;&lt;/EndNote&gt;</w:instrText>
      </w:r>
      <w:r w:rsidR="007713B9" w:rsidRPr="0002421C">
        <w:fldChar w:fldCharType="separate"/>
      </w:r>
      <w:r w:rsidRPr="0002421C">
        <w:rPr>
          <w:noProof/>
        </w:rPr>
        <w:t>(</w:t>
      </w:r>
      <w:hyperlink w:anchor="_ENREF_45" w:tooltip="Chaiban, 2008 #194" w:history="1">
        <w:r w:rsidR="00664BCA" w:rsidRPr="0002421C">
          <w:rPr>
            <w:noProof/>
          </w:rPr>
          <w:t>Chaiban, et al., 2008</w:t>
        </w:r>
      </w:hyperlink>
      <w:r w:rsidRPr="0002421C">
        <w:rPr>
          <w:noProof/>
        </w:rPr>
        <w:t>)</w:t>
      </w:r>
      <w:r w:rsidR="007713B9" w:rsidRPr="0002421C">
        <w:fldChar w:fldCharType="end"/>
      </w:r>
      <w:r w:rsidRPr="0002421C">
        <w:t>, however</w:t>
      </w:r>
      <w:r w:rsidR="00D37EE7">
        <w:t xml:space="preserve"> what is</w:t>
      </w:r>
      <w:r w:rsidRPr="0002421C">
        <w:t xml:space="preserve"> still unclear is the response of adiponectin levels to intermittent hypoxia in humans and the implications it may have for weight loss </w:t>
      </w:r>
      <w:r w:rsidR="00C154DC" w:rsidRPr="0002421C">
        <w:t>management</w:t>
      </w:r>
      <w:r w:rsidRPr="0002421C">
        <w:t xml:space="preserve">. Animal studies have demonstrated using models of obstructive sleep apnoea in rodents that adiponectin is reduced following intermittent hypoxic exposures compared with matched controls </w:t>
      </w:r>
      <w:r w:rsidR="007713B9" w:rsidRPr="0002421C">
        <w:fldChar w:fldCharType="begin">
          <w:fldData xml:space="preserve">PEVuZE5vdGU+PENpdGU+PEF1dGhvcj5aaGFuZzwvQXV0aG9yPjxZZWFyPjIwMTA8L1llYXI+PFJl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=
</w:fldData>
        </w:fldChar>
      </w:r>
      <w:r w:rsidRPr="0002421C">
        <w:instrText xml:space="preserve"> ADDIN EN.CITE </w:instrText>
      </w:r>
      <w:r w:rsidR="007713B9" w:rsidRPr="0002421C">
        <w:fldChar w:fldCharType="begin">
          <w:fldData xml:space="preserve">PEVuZE5vdGU+PENpdGU+PEF1dGhvcj5aaGFuZzwvQXV0aG9yPjxZZWFyPjIwMTA8L1llYXI+PFJl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=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73" w:tooltip="Magalang, 2009 #320" w:history="1">
        <w:r w:rsidR="00664BCA" w:rsidRPr="0002421C">
          <w:rPr>
            <w:noProof/>
          </w:rPr>
          <w:t>Magalang, et al., 2009</w:t>
        </w:r>
      </w:hyperlink>
      <w:r w:rsidRPr="0002421C">
        <w:rPr>
          <w:noProof/>
        </w:rPr>
        <w:t xml:space="preserve">; </w:t>
      </w:r>
      <w:hyperlink w:anchor="_ENREF_302" w:tooltip="Zhang, 2010 #321" w:history="1">
        <w:r w:rsidR="00664BCA" w:rsidRPr="0002421C">
          <w:rPr>
            <w:noProof/>
          </w:rPr>
          <w:t>Zhang, et al., 2010</w:t>
        </w:r>
      </w:hyperlink>
      <w:r w:rsidRPr="0002421C">
        <w:rPr>
          <w:noProof/>
        </w:rPr>
        <w:t>)</w:t>
      </w:r>
      <w:r w:rsidR="007713B9" w:rsidRPr="0002421C">
        <w:fldChar w:fldCharType="end"/>
      </w:r>
      <w:r w:rsidRPr="0002421C">
        <w:t xml:space="preserve">. It is reported within the literature that the effects of adiponectin are mediated through PPAR-γ activation </w: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 </w:instrTex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73" w:tooltip="Dridi, 2009 #288" w:history="1">
        <w:r w:rsidR="00664BCA" w:rsidRPr="0002421C">
          <w:rPr>
            <w:noProof/>
          </w:rPr>
          <w:t>Dridi &amp; Taouis, 2009</w:t>
        </w:r>
      </w:hyperlink>
      <w:r w:rsidRPr="0002421C">
        <w:rPr>
          <w:noProof/>
        </w:rPr>
        <w:t>)</w:t>
      </w:r>
      <w:r w:rsidR="007713B9" w:rsidRPr="0002421C">
        <w:fldChar w:fldCharType="end"/>
      </w:r>
      <w:r w:rsidRPr="0002421C">
        <w:t xml:space="preserve"> and hypoxia is known to target PPAR-γ subsequent to the activation of HIF</w:t>
      </w:r>
      <w:r w:rsidR="00562EE0" w:rsidRPr="0002421C">
        <w:t>-</w:t>
      </w:r>
      <w:r w:rsidRPr="0002421C">
        <w:t xml:space="preserve">1 </w:t>
      </w:r>
      <w:r w:rsidR="007713B9" w:rsidRPr="0002421C">
        <w:fldChar w:fldCharType="begin">
          <w:fldData xml:space="preserve">PEVuZE5vdGU+PENpdGU+PEF1dGhvcj5NYWZmZWk8L0F1dGhvcj48WWVhcj4xOTk1PC9ZZWFyPjxS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</w:fldData>
        </w:fldChar>
      </w:r>
      <w:r w:rsidR="00664BCA">
        <w:instrText xml:space="preserve"> ADDIN EN.CITE </w:instrText>
      </w:r>
      <w:r w:rsidR="00664BCA">
        <w:fldChar w:fldCharType="begin">
          <w:fldData xml:space="preserve">PEVuZE5vdGU+PENpdGU+PEF1dGhvcj5NYWZmZWk8L0F1dGhvcj48WWVhcj4xOTk1PC9ZZWFyPjxS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72" w:tooltip="Maffei, 1995 #88" w:history="1">
        <w:r w:rsidR="00664BCA" w:rsidRPr="0002421C">
          <w:rPr>
            <w:noProof/>
          </w:rPr>
          <w:t>Maffei, et al., 1995</w:t>
        </w:r>
      </w:hyperlink>
      <w:r w:rsidR="006E7CC7" w:rsidRPr="0002421C">
        <w:rPr>
          <w:noProof/>
        </w:rPr>
        <w:t>)</w:t>
      </w:r>
      <w:r w:rsidR="007713B9" w:rsidRPr="0002421C">
        <w:fldChar w:fldCharType="end"/>
      </w:r>
      <w:r w:rsidRPr="0002421C">
        <w:t xml:space="preserve">. Therefore, amplified activation of PPAR-γ with hypoxia may further mediate adiponectin leading to a reduction in expressed levels.    </w:t>
      </w:r>
    </w:p>
    <w:p w14:paraId="567D481F" w14:textId="7A036638" w:rsidR="00DA05B9" w:rsidRPr="0002421C" w:rsidRDefault="00DA05B9" w:rsidP="001A05D4">
      <w:r w:rsidRPr="0002421C">
        <w:t xml:space="preserve">Adiponectin levels in the present study remained unchanged following 4 weeks of </w:t>
      </w:r>
      <w:r w:rsidR="000D7BD7" w:rsidRPr="0002421C">
        <w:t>IHE</w:t>
      </w:r>
      <w:r w:rsidRPr="0002421C">
        <w:t xml:space="preserve">. Haufe and colleagues (2008) also reported no change in adiponectin levels following 4 weeks of </w:t>
      </w:r>
      <w:r w:rsidR="000D7BD7" w:rsidRPr="0002421C">
        <w:t>IHT</w:t>
      </w:r>
      <w:r w:rsidRPr="0002421C">
        <w:t xml:space="preserve"> (60 min·d</w:t>
      </w:r>
      <w:r w:rsidRPr="0002421C">
        <w:rPr>
          <w:vertAlign w:val="superscript"/>
        </w:rPr>
        <w:t>-1</w:t>
      </w:r>
      <w:r w:rsidRPr="0002421C">
        <w:t>, 3d·wk</w:t>
      </w:r>
      <w:r w:rsidRPr="0002421C">
        <w:rPr>
          <w:vertAlign w:val="superscript"/>
        </w:rPr>
        <w:t>-1</w:t>
      </w:r>
      <w:r w:rsidRPr="0002421C">
        <w:t xml:space="preserve">). However, since animal studies reported decreased levels following </w:t>
      </w:r>
      <w:r w:rsidR="000D7BD7" w:rsidRPr="0002421C">
        <w:t>IHE</w:t>
      </w:r>
      <w:r w:rsidR="009B578C" w:rsidRPr="0002421C">
        <w:t xml:space="preserve"> at rest</w:t>
      </w:r>
      <w:r w:rsidRPr="0002421C">
        <w:t>, the present results may suggest that there may be species-specific variation of adiponectin. In support</w:t>
      </w:r>
      <w:r w:rsidR="00F03DD4" w:rsidRPr="0002421C">
        <w:t xml:space="preserve"> of this</w:t>
      </w:r>
      <w:r w:rsidRPr="0002421C">
        <w:t xml:space="preserve">, adiponectin is secreted at lower levels in </w:t>
      </w:r>
      <w:r w:rsidR="00F03DD4" w:rsidRPr="0002421C">
        <w:t>the cerebrospinal fluid of</w:t>
      </w:r>
      <w:r w:rsidRPr="0002421C">
        <w:t xml:space="preserve"> rodents compared with humans and adiponectin in humans is not thought to cross the blood-brain barrier as observed in rodents </w: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 </w:instrText>
      </w:r>
      <w:r w:rsidR="007713B9" w:rsidRPr="0002421C">
        <w:fldChar w:fldCharType="begin">
          <w:fldData xml:space="preserve">PEVuZE5vdGU+PENpdGU+PEF1dGhvcj5EcmlkaTwvQXV0aG9yPjxZZWFyPjIwMDk8L1llYXI+PFJl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73" w:tooltip="Dridi, 2009 #288" w:history="1">
        <w:r w:rsidR="00664BCA" w:rsidRPr="0002421C">
          <w:rPr>
            <w:noProof/>
          </w:rPr>
          <w:t>Dridi &amp; Taouis, 2009</w:t>
        </w:r>
      </w:hyperlink>
      <w:r w:rsidRPr="0002421C">
        <w:rPr>
          <w:noProof/>
        </w:rPr>
        <w:t>)</w:t>
      </w:r>
      <w:r w:rsidR="007713B9" w:rsidRPr="0002421C">
        <w:fldChar w:fldCharType="end"/>
      </w:r>
      <w:r w:rsidRPr="0002421C">
        <w:t xml:space="preserve">. </w:t>
      </w:r>
    </w:p>
    <w:p w14:paraId="1F44A0BD" w14:textId="4431D114" w:rsidR="005C4099" w:rsidRPr="0002421C" w:rsidRDefault="005C4099" w:rsidP="001A05D4">
      <w:r w:rsidRPr="0002421C">
        <w:t>The prescribed hypoxic dose is an important consideration in the design of IHE programmes. The use of S</w:t>
      </w:r>
      <w:r w:rsidRPr="0002421C">
        <w:rPr>
          <w:vertAlign w:val="subscript"/>
        </w:rPr>
        <w:t>P</w:t>
      </w:r>
      <w:r w:rsidRPr="0002421C">
        <w:t>O</w:t>
      </w:r>
      <w:r w:rsidRPr="0002421C">
        <w:rPr>
          <w:vertAlign w:val="subscript"/>
        </w:rPr>
        <w:t>2</w:t>
      </w:r>
      <w:r w:rsidRPr="0002421C">
        <w:t xml:space="preserve"> as an indicator of the hypoxic stimulus is an easy and replicable way of </w:t>
      </w:r>
      <w:r w:rsidR="00A82A78" w:rsidRPr="0002421C">
        <w:t xml:space="preserve">assessing and monitoring the impact hypoxia has on each individual. </w:t>
      </w:r>
      <w:r w:rsidR="00872EBA" w:rsidRPr="0002421C">
        <w:t xml:space="preserve">Monitoring of the individuals physiological parameters during hypoxic exposures allows us to avoid the undesirable effects of overdosing </w:t>
      </w:r>
      <w:r w:rsidR="007713B9" w:rsidRPr="0002421C">
        <w:fldChar w:fldCharType="begin"/>
      </w:r>
      <w:r w:rsidR="00664BCA">
        <w:instrText xml:space="preserve"> ADDIN EN.CITE &lt;EndNote&gt;&lt;Cite&gt;&lt;Author&gt;Urdampilleta&lt;/Author&gt;&lt;Year&gt;2012&lt;/Year&gt;&lt;RecNum&gt;9&lt;/RecNum&gt;&lt;DisplayText&gt;(Urdampilleta, et al., 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00872EBA" w:rsidRPr="0002421C">
        <w:rPr>
          <w:noProof/>
        </w:rPr>
        <w:t>(</w:t>
      </w:r>
      <w:hyperlink w:anchor="_ENREF_276" w:tooltip="Urdampilleta, 2012 #9" w:history="1">
        <w:r w:rsidR="00664BCA" w:rsidRPr="0002421C">
          <w:rPr>
            <w:noProof/>
          </w:rPr>
          <w:t>Urdampilleta, et al., 2012</w:t>
        </w:r>
      </w:hyperlink>
      <w:r w:rsidR="00872EBA" w:rsidRPr="0002421C">
        <w:rPr>
          <w:noProof/>
        </w:rPr>
        <w:t>)</w:t>
      </w:r>
      <w:r w:rsidR="007713B9" w:rsidRPr="0002421C">
        <w:fldChar w:fldCharType="end"/>
      </w:r>
      <w:r w:rsidR="00872EBA" w:rsidRPr="0002421C">
        <w:t xml:space="preserve"> and</w:t>
      </w:r>
      <w:r w:rsidR="000D7BD7" w:rsidRPr="0002421C">
        <w:t xml:space="preserve"> also</w:t>
      </w:r>
      <w:r w:rsidR="00A82A78" w:rsidRPr="0002421C">
        <w:t xml:space="preserve"> allows the hypoxic environment to be altered as participants become accustomed. Moreover, the monitoring and reporting of S</w:t>
      </w:r>
      <w:r w:rsidR="00A82A78" w:rsidRPr="0002421C">
        <w:rPr>
          <w:vertAlign w:val="subscript"/>
        </w:rPr>
        <w:t>P</w:t>
      </w:r>
      <w:r w:rsidR="00A82A78" w:rsidRPr="0002421C">
        <w:t>O</w:t>
      </w:r>
      <w:r w:rsidR="00A82A78" w:rsidRPr="0002421C">
        <w:rPr>
          <w:vertAlign w:val="subscript"/>
        </w:rPr>
        <w:t>2</w:t>
      </w:r>
      <w:r w:rsidR="00A82A78" w:rsidRPr="0002421C">
        <w:t xml:space="preserve"> allows comparison</w:t>
      </w:r>
      <w:r w:rsidR="00F03DD4" w:rsidRPr="0002421C">
        <w:t>s to be made</w:t>
      </w:r>
      <w:r w:rsidR="00A82A78" w:rsidRPr="0002421C">
        <w:t xml:space="preserve"> between studies. </w:t>
      </w:r>
      <w:r w:rsidR="00872EBA" w:rsidRPr="0002421C">
        <w:t xml:space="preserve">Urdampiletta and colleagues </w:t>
      </w:r>
      <w:r w:rsidR="007713B9" w:rsidRPr="0002421C">
        <w:fldChar w:fldCharType="begin"/>
      </w:r>
      <w:r w:rsidR="00664BCA">
        <w:instrText xml:space="preserve"> ADDIN EN.CITE &lt;EndNote&gt;&lt;Cite ExcludeAuth="1"&gt;&lt;Author&gt;Urdampilleta&lt;/Author&gt;&lt;Year&gt;2012&lt;/Year&gt;&lt;RecNum&gt;9&lt;/RecNum&gt;&lt;DisplayText&gt;(2012)&lt;/DisplayText&gt;&lt;record&gt;&lt;rec-number&gt;9&lt;/rec-number&gt;&lt;foreign-keys&gt;&lt;key app="EN" db-id="sw5f5fersv25dpepzwd5tvw85xxfx2wrtprz"&gt;9&lt;/key&gt;&lt;/foreign-keys&gt;&lt;ref-type name="Journal Article"&gt;17&lt;/ref-type&gt;&lt;contributors&gt;&lt;authors&gt;&lt;author&gt;Urdampilleta, A.&lt;/author&gt;&lt;author&gt;Gonzalez-Muniesa, P.&lt;/author&gt;&lt;author&gt;Portillo, M. P.&lt;/author&gt;&lt;author&gt;Martinez, J. A.&lt;/author&gt;&lt;/authors&gt;&lt;/contributors&gt;&lt;auth-address&gt;Department of Pharmacy and Food Sciences, University of Basque Country, Vitoria-Gasteiz, Spain.&lt;/auth-address&gt;&lt;titles&gt;&lt;title&gt;Usefulness of combining intermittent hypoxia and physical exercise in the treatment of obesity&lt;/title&gt;&lt;secondary-title&gt;Journal of Physiology and Biochemistry&lt;/secondary-title&gt;&lt;alt-title&gt;J Physiol Biochem&lt;/alt-title&gt;&lt;/titles&gt;&lt;periodical&gt;&lt;full-title&gt;Journal of physiology and biochemistry&lt;/full-title&gt;&lt;abbr-1&gt;J Physiol Biochem&lt;/abbr-1&gt;&lt;/periodical&gt;&lt;alt-periodical&gt;&lt;full-title&gt;Journal of physiology and biochemistry&lt;/full-title&gt;&lt;abbr-1&gt;J Physiol Biochem&lt;/abbr-1&gt;&lt;/alt-periodical&gt;&lt;pages&gt;289-304&lt;/pages&gt;&lt;volume&gt;68&lt;/volume&gt;&lt;number&gt;2&lt;/number&gt;&lt;edition&gt;2011/11/03&lt;/edition&gt;&lt;dates&gt;&lt;year&gt;2012&lt;/year&gt;&lt;pub-dates&gt;&lt;date&gt;Jun&lt;/date&gt;&lt;/pub-dates&gt;&lt;/dates&gt;&lt;isbn&gt;1877-8755 (Electronic)&amp;#xD;1138-7548 (Linking)&lt;/isbn&gt;&lt;accession-num&gt;22045452&lt;/accession-num&gt;&lt;urls&gt;&lt;related-urls&gt;&lt;url&gt;http://www.ncbi.nlm.nih.gov/pubmed/22045452&lt;/url&gt;&lt;/related-urls&gt;&lt;/urls&gt;&lt;electronic-resource-num&gt;10.1007/s13105-011-0115-1&lt;/electronic-resource-num&gt;&lt;language&gt;eng&lt;/language&gt;&lt;/record&gt;&lt;/Cite&gt;&lt;/EndNote&gt;</w:instrText>
      </w:r>
      <w:r w:rsidR="007713B9" w:rsidRPr="0002421C">
        <w:fldChar w:fldCharType="separate"/>
      </w:r>
      <w:r w:rsidR="00872EBA" w:rsidRPr="0002421C">
        <w:rPr>
          <w:noProof/>
        </w:rPr>
        <w:t>(</w:t>
      </w:r>
      <w:hyperlink w:anchor="_ENREF_276" w:tooltip="Urdampilleta, 2012 #9" w:history="1">
        <w:r w:rsidR="00664BCA" w:rsidRPr="0002421C">
          <w:rPr>
            <w:noProof/>
          </w:rPr>
          <w:t>2012</w:t>
        </w:r>
      </w:hyperlink>
      <w:r w:rsidR="00872EBA" w:rsidRPr="0002421C">
        <w:rPr>
          <w:noProof/>
        </w:rPr>
        <w:t>)</w:t>
      </w:r>
      <w:r w:rsidR="007713B9" w:rsidRPr="0002421C">
        <w:fldChar w:fldCharType="end"/>
      </w:r>
      <w:r w:rsidR="00872EBA" w:rsidRPr="0002421C">
        <w:t xml:space="preserve"> also propose </w:t>
      </w:r>
      <w:r w:rsidR="00F03DD4" w:rsidRPr="0002421C">
        <w:t xml:space="preserve">that future </w:t>
      </w:r>
      <w:r w:rsidR="00872EBA" w:rsidRPr="0002421C">
        <w:t>studies calculate the hypoxic stimulus charge (HSC = S</w:t>
      </w:r>
      <w:r w:rsidR="00872EBA" w:rsidRPr="0002421C">
        <w:rPr>
          <w:vertAlign w:val="subscript"/>
        </w:rPr>
        <w:t>P</w:t>
      </w:r>
      <w:r w:rsidR="00872EBA" w:rsidRPr="0002421C">
        <w:t>O</w:t>
      </w:r>
      <w:r w:rsidR="00872EBA" w:rsidRPr="0002421C">
        <w:rPr>
          <w:vertAlign w:val="subscript"/>
        </w:rPr>
        <w:t>2</w:t>
      </w:r>
      <w:r w:rsidR="00872EBA" w:rsidRPr="0002421C">
        <w:t xml:space="preserve"> * time in minutes) to provide an objective measure of the hypoxic stress delivered during each session as it compensates for individual variability in scientific studies.</w:t>
      </w:r>
      <w:r w:rsidR="00EF577D" w:rsidRPr="0002421C">
        <w:t xml:space="preserve"> Even more recently, Wee and Climstein </w:t>
      </w:r>
      <w:r w:rsidR="007713B9">
        <w:fldChar w:fldCharType="begin"/>
      </w:r>
      <w:r w:rsidR="0021413B">
        <w:instrText xml:space="preserve"> ADDIN EN.CITE &lt;EndNote&gt;&lt;Cite ExcludeAuth="1"&gt;&lt;Author&gt;Wee&lt;/Author&gt;&lt;Year&gt;2013&lt;/Year&gt;&lt;RecNum&gt;576&lt;/RecNum&gt;&lt;DisplayText&gt;(2013)&lt;/DisplayText&gt;&lt;record&gt;&lt;rec-number&gt;576&lt;/rec-number&gt;&lt;foreign-keys&gt;&lt;key app="EN" db-id="sw5f5fersv25dpepzwd5tvw85xxfx2wrtprz"&gt;576&lt;/key&gt;&lt;/foreign-keys&gt;&lt;ref-type name="Journal Article"&gt;17&lt;/ref-type&gt;&lt;contributors&gt;&lt;authors&gt;&lt;author&gt;Wee, J.&lt;/author&gt;&lt;author&gt;Climstein, M.&lt;/author&gt;&lt;/authors&gt;&lt;/contributors&gt;&lt;titles&gt;&lt;title&gt;Hypoxic training: clinical benefits on cardiometabolic risk factors&lt;/title&gt;&lt;secondary-title&gt;Journal of Science and Medicine in Sport (in press)&lt;/secondary-title&gt;&lt;/titles&gt;&lt;periodical&gt;&lt;full-title&gt;Journal of Science and Medicine in Sport (in press)&lt;/full-title&gt;&lt;/periodical&gt;&lt;edition&gt;31st October 2013&lt;/edition&gt;&lt;dates&gt;&lt;year&gt;2013&lt;/year&gt;&lt;/dates&gt;&lt;urls&gt;&lt;/urls&gt;&lt;/record&gt;&lt;/Cite&gt;&lt;/EndNote&gt;</w:instrText>
      </w:r>
      <w:r w:rsidR="007713B9">
        <w:fldChar w:fldCharType="separate"/>
      </w:r>
      <w:r w:rsidR="0021413B">
        <w:rPr>
          <w:noProof/>
        </w:rPr>
        <w:t>(</w:t>
      </w:r>
      <w:hyperlink w:anchor="_ENREF_284" w:tooltip="Wee, 2013 #576" w:history="1">
        <w:r w:rsidR="00664BCA">
          <w:rPr>
            <w:noProof/>
          </w:rPr>
          <w:t>2013</w:t>
        </w:r>
      </w:hyperlink>
      <w:r w:rsidR="0021413B">
        <w:rPr>
          <w:noProof/>
        </w:rPr>
        <w:t>)</w:t>
      </w:r>
      <w:r w:rsidR="007713B9">
        <w:fldChar w:fldCharType="end"/>
      </w:r>
      <w:r w:rsidR="00EF577D" w:rsidRPr="0002421C">
        <w:t xml:space="preserve"> concluded that although the method proposed by Urdampiletta and colleagues is useful for identifying the level of hypoxic stress delivered in IHE studies, it fails to account for exercise intensity and would therefore not be a good representation of </w:t>
      </w:r>
      <w:r w:rsidR="00EF577D" w:rsidRPr="0002421C">
        <w:lastRenderedPageBreak/>
        <w:t>hypoxic stimulus charge in IHT studies. As a result they have proposed that hypoxic load equals average percent heart rate max divided by S</w:t>
      </w:r>
      <w:r w:rsidR="00EF577D" w:rsidRPr="0002421C">
        <w:rPr>
          <w:vertAlign w:val="subscript"/>
        </w:rPr>
        <w:t>P</w:t>
      </w:r>
      <w:r w:rsidR="00EF577D" w:rsidRPr="0002421C">
        <w:t>O</w:t>
      </w:r>
      <w:r w:rsidR="00EF577D" w:rsidRPr="0002421C">
        <w:rPr>
          <w:vertAlign w:val="subscript"/>
        </w:rPr>
        <w:t>2</w:t>
      </w:r>
      <w:r w:rsidR="00EF577D" w:rsidRPr="0002421C">
        <w:t xml:space="preserve"> multiplied by time in minutes (hypoxic load = avg % HR</w:t>
      </w:r>
      <w:r w:rsidR="00EF577D" w:rsidRPr="0002421C">
        <w:rPr>
          <w:vertAlign w:val="subscript"/>
        </w:rPr>
        <w:t>max</w:t>
      </w:r>
      <w:r w:rsidR="00EF577D" w:rsidRPr="0002421C">
        <w:t>/S</w:t>
      </w:r>
      <w:r w:rsidR="00EF577D" w:rsidRPr="0002421C">
        <w:rPr>
          <w:vertAlign w:val="subscript"/>
        </w:rPr>
        <w:t>P</w:t>
      </w:r>
      <w:r w:rsidR="00EF577D" w:rsidRPr="0002421C">
        <w:t>O</w:t>
      </w:r>
      <w:r w:rsidR="00EF577D" w:rsidRPr="0002421C">
        <w:rPr>
          <w:vertAlign w:val="subscript"/>
        </w:rPr>
        <w:t>2</w:t>
      </w:r>
      <w:r w:rsidR="00EF577D" w:rsidRPr="0002421C">
        <w:t>% * time in minutes) to ensure a consistent relative hypoxic stimulus is achieved. Although, the use of HR</w:t>
      </w:r>
      <w:r w:rsidR="00EF577D" w:rsidRPr="0002421C">
        <w:rPr>
          <w:vertAlign w:val="subscript"/>
        </w:rPr>
        <w:t>max/peak</w:t>
      </w:r>
      <w:r w:rsidR="00EF577D" w:rsidRPr="0002421C">
        <w:t xml:space="preserve"> is controversial in hypoxia, the exercise intensity parameter of this equation could be altered to represent ventilatory threshold. </w:t>
      </w:r>
      <w:r w:rsidR="00872EBA" w:rsidRPr="0002421C">
        <w:t xml:space="preserve">  </w:t>
      </w:r>
      <w:r w:rsidR="00A82A78" w:rsidRPr="0002421C">
        <w:t xml:space="preserve"> </w:t>
      </w:r>
      <w:r w:rsidRPr="0002421C">
        <w:t xml:space="preserve"> </w:t>
      </w:r>
    </w:p>
    <w:p w14:paraId="26D7241D" w14:textId="48A42FCF" w:rsidR="00DA05B9" w:rsidRPr="0002421C" w:rsidRDefault="00DA05B9" w:rsidP="001A05D4">
      <w:r w:rsidRPr="0002421C">
        <w:t xml:space="preserve">Sample </w:t>
      </w:r>
      <w:r w:rsidR="00336D82" w:rsidRPr="0002421C">
        <w:t xml:space="preserve">size in the </w:t>
      </w:r>
      <w:r w:rsidR="00D37EE7">
        <w:t xml:space="preserve">present </w:t>
      </w:r>
      <w:r w:rsidR="00336D82" w:rsidRPr="0002421C">
        <w:t>study was relative</w:t>
      </w:r>
      <w:r w:rsidRPr="0002421C">
        <w:t>ly small, unfortunately despite seven individuals participating in the experiment, due to unforeseen circumstances, only five had a complete set of blood samples</w:t>
      </w:r>
      <w:r w:rsidR="00A055C4" w:rsidRPr="0002421C">
        <w:t xml:space="preserve"> due to fainting during sampling</w:t>
      </w:r>
      <w:r w:rsidRPr="0002421C">
        <w:t xml:space="preserve"> and thus this should be considered in the interpretation of the results. However, the individua</w:t>
      </w:r>
      <w:r w:rsidR="007734F1" w:rsidRPr="0002421C">
        <w:t xml:space="preserve">l responses presented in </w:t>
      </w:r>
      <w:r w:rsidR="007713B9">
        <w:fldChar w:fldCharType="begin"/>
      </w:r>
      <w:r w:rsidR="00DF03EF">
        <w:instrText xml:space="preserve"> REF _Ref385243345 \h </w:instrText>
      </w:r>
      <w:r w:rsidR="007713B9">
        <w:fldChar w:fldCharType="separate"/>
      </w:r>
      <w:r w:rsidR="00D2773E" w:rsidRPr="0002421C">
        <w:t xml:space="preserve">Figure </w:t>
      </w:r>
      <w:r w:rsidR="00D2773E">
        <w:rPr>
          <w:noProof/>
        </w:rPr>
        <w:t>5</w:t>
      </w:r>
      <w:r w:rsidR="00D2773E">
        <w:t>.</w:t>
      </w:r>
      <w:r w:rsidR="00D2773E">
        <w:rPr>
          <w:noProof/>
        </w:rPr>
        <w:t>2</w:t>
      </w:r>
      <w:r w:rsidR="007713B9">
        <w:fldChar w:fldCharType="end"/>
      </w:r>
      <w:r w:rsidRPr="0002421C">
        <w:t xml:space="preserve"> demonstrates that leptin remained unchanged in </w:t>
      </w:r>
      <w:r w:rsidR="00D37EE7">
        <w:t>three</w:t>
      </w:r>
      <w:r w:rsidRPr="0002421C">
        <w:t xml:space="preserve"> of the five participants in both conditions which </w:t>
      </w:r>
      <w:r w:rsidR="00A055C4" w:rsidRPr="0002421C">
        <w:t>suggests</w:t>
      </w:r>
      <w:r w:rsidRPr="0002421C">
        <w:t xml:space="preserve"> that the response of</w:t>
      </w:r>
      <w:r w:rsidR="00A055C4" w:rsidRPr="0002421C">
        <w:t xml:space="preserve"> leptin to IHE is uniform</w:t>
      </w:r>
      <w:r w:rsidRPr="0002421C">
        <w:t xml:space="preserve">; only in </w:t>
      </w:r>
      <w:r w:rsidR="005A3479">
        <w:t>two</w:t>
      </w:r>
      <w:r w:rsidRPr="0002421C">
        <w:t>participant</w:t>
      </w:r>
      <w:r w:rsidR="005A3479">
        <w:t>s</w:t>
      </w:r>
      <w:r w:rsidRPr="0002421C">
        <w:t xml:space="preserve"> was a reduction observed with IHE.</w:t>
      </w:r>
      <w:r w:rsidR="009B578C" w:rsidRPr="0002421C">
        <w:t xml:space="preserve"> As discussed previously, i</w:t>
      </w:r>
      <w:r w:rsidRPr="0002421C">
        <w:t xml:space="preserve">t is possible that the reduction in leptin in this individual was linked to a higher BMI which further denotes the reason for </w:t>
      </w:r>
      <w:r w:rsidR="005C4099" w:rsidRPr="0002421C">
        <w:t>taking caution when</w:t>
      </w:r>
      <w:r w:rsidRPr="0002421C">
        <w:t xml:space="preserve"> extrapolating data collected from lean individuals to overweight or obese individuals </w:t>
      </w:r>
      <w:r w:rsidR="007713B9" w:rsidRPr="0002421C">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22" w:tooltip="Haufe, 2008 #78" w:history="1">
        <w:r w:rsidR="00664BCA" w:rsidRPr="0002421C">
          <w:rPr>
            <w:noProof/>
          </w:rPr>
          <w:t>Haufe, et al., 2008</w:t>
        </w:r>
      </w:hyperlink>
      <w:r w:rsidR="006E7CC7" w:rsidRPr="0002421C">
        <w:rPr>
          <w:noProof/>
        </w:rPr>
        <w:t xml:space="preserve">; </w:t>
      </w:r>
      <w:hyperlink w:anchor="_ENREF_295" w:tooltip="Wiesner, 2010 #139" w:history="1">
        <w:r w:rsidR="00664BCA" w:rsidRPr="0002421C">
          <w:rPr>
            <w:noProof/>
          </w:rPr>
          <w:t>Wiesner, et al., 2010</w:t>
        </w:r>
      </w:hyperlink>
      <w:r w:rsidR="006E7CC7" w:rsidRPr="0002421C">
        <w:rPr>
          <w:noProof/>
        </w:rPr>
        <w:t>)</w:t>
      </w:r>
      <w:r w:rsidR="007713B9" w:rsidRPr="0002421C">
        <w:fldChar w:fldCharType="end"/>
      </w:r>
      <w:r w:rsidRPr="0002421C">
        <w:t xml:space="preserve">. The individual responses for adiponectin levels in response to IHE were also uniform, in all participants adiponectin was slightly elevated or remained unchanged. However, following the control period the responses were varied, in two participants adiponectin was reduced, it can only be assumed therefore that these participants </w:t>
      </w:r>
      <w:r w:rsidR="007734F1" w:rsidRPr="0002421C">
        <w:t xml:space="preserve">did not follow pre-experimental </w:t>
      </w:r>
      <w:r w:rsidRPr="0002421C">
        <w:t>procedures</w:t>
      </w:r>
      <w:r w:rsidR="00D37EE7">
        <w:t xml:space="preserve"> (e.g. overnight fast)</w:t>
      </w:r>
      <w:r w:rsidRPr="0002421C">
        <w:t xml:space="preserve"> in this instance. </w:t>
      </w:r>
    </w:p>
    <w:p w14:paraId="269141E1" w14:textId="7F1D21A4" w:rsidR="00DA05B9" w:rsidRPr="0002421C" w:rsidRDefault="00DA05B9" w:rsidP="001A05D4">
      <w:r w:rsidRPr="0002421C">
        <w:t xml:space="preserve">Although research demonstrates that continuous exposure to hypoxia increases levels of leptin and decreases adiponectin, the response of these two appetite hormones to intermittent hypoxia in humans is still under debate. The results of the present study suggest that a 4-week </w:t>
      </w:r>
      <w:r w:rsidR="000D7BD7" w:rsidRPr="0002421C">
        <w:t xml:space="preserve">IHE </w:t>
      </w:r>
      <w:r w:rsidRPr="0002421C">
        <w:t>programme results in no changes to these im</w:t>
      </w:r>
      <w:r w:rsidR="00C67067">
        <w:t xml:space="preserve">portant regulators of appetite, which may be due to </w:t>
      </w:r>
      <w:r w:rsidR="00C67067" w:rsidRPr="0002421C">
        <w:rPr>
          <w:lang w:eastAsia="en-GB"/>
        </w:rPr>
        <w:t>the combination of large inter-subject variation and the limited sample size.</w:t>
      </w:r>
      <w:r w:rsidR="00C67067">
        <w:rPr>
          <w:lang w:eastAsia="en-GB"/>
        </w:rPr>
        <w:t xml:space="preserve"> </w:t>
      </w:r>
      <w:r w:rsidRPr="0002421C">
        <w:t>Concomitant with these results no changes in body mass were observed.</w:t>
      </w:r>
      <w:r w:rsidR="00C67067">
        <w:t xml:space="preserve"> </w:t>
      </w:r>
      <w:r w:rsidRPr="0002421C">
        <w:t>As the hypoxic stimulus (</w:t>
      </w:r>
      <w:r w:rsidR="009D5D8F">
        <w:t>0.105 F</w:t>
      </w:r>
      <w:r w:rsidR="009D5D8F" w:rsidRPr="009D5D8F">
        <w:rPr>
          <w:vertAlign w:val="subscript"/>
        </w:rPr>
        <w:t>I</w:t>
      </w:r>
      <w:r w:rsidRPr="0002421C">
        <w:t>O</w:t>
      </w:r>
      <w:r w:rsidRPr="0002421C">
        <w:rPr>
          <w:vertAlign w:val="subscript"/>
        </w:rPr>
        <w:t>2</w:t>
      </w:r>
      <w:r w:rsidRPr="0002421C">
        <w:t>) was similar to that of previous research, exposure time appears to play a significant role in the effects of intermittent hypoxic exposure on appetite and weight loss. Future research should alter</w:t>
      </w:r>
      <w:r w:rsidR="00006A7D" w:rsidRPr="0002421C">
        <w:t xml:space="preserve"> </w:t>
      </w:r>
      <w:r w:rsidR="00006A7D" w:rsidRPr="0002421C">
        <w:lastRenderedPageBreak/>
        <w:t>the hypoxic dose (i.e.</w:t>
      </w:r>
      <w:r w:rsidRPr="0002421C">
        <w:t xml:space="preserve"> exposure times, days </w:t>
      </w:r>
      <w:r w:rsidR="00006A7D" w:rsidRPr="0002421C">
        <w:t xml:space="preserve">and </w:t>
      </w:r>
      <w:r w:rsidRPr="0002421C">
        <w:t>weeks</w:t>
      </w:r>
      <w:r w:rsidR="00006A7D" w:rsidRPr="0002421C">
        <w:t>)</w:t>
      </w:r>
      <w:r w:rsidRPr="0002421C">
        <w:t xml:space="preserve"> in order to identify the optimum protocol for weight loss interventions before combining exercise with hypoxia. </w:t>
      </w:r>
    </w:p>
    <w:p w14:paraId="2D992A4F" w14:textId="465A7126" w:rsidR="00030783" w:rsidRPr="0002421C" w:rsidRDefault="00CD3C62" w:rsidP="001A05D4">
      <w:pPr>
        <w:sectPr w:rsidR="00030783" w:rsidRPr="0002421C" w:rsidSect="007265B9">
          <w:headerReference w:type="even" r:id="rId85"/>
          <w:headerReference w:type="default" r:id="rId86"/>
          <w:type w:val="oddPage"/>
          <w:pgSz w:w="11907" w:h="16840" w:code="9"/>
          <w:pgMar w:top="1418" w:right="1134" w:bottom="1418" w:left="2268" w:header="851" w:footer="851" w:gutter="0"/>
          <w:cols w:space="708"/>
          <w:docGrid w:linePitch="360"/>
        </w:sectPr>
      </w:pPr>
      <w:r w:rsidRPr="0002421C">
        <w:t>As IHE appeared to have no beneficial effects on body mass or associated health risk markers, it is thought that</w:t>
      </w:r>
      <w:r w:rsidR="00D452F3" w:rsidRPr="0002421C">
        <w:t xml:space="preserve"> the results from previous work</w:t>
      </w:r>
      <w:r w:rsidRPr="0002421C">
        <w:t xml:space="preserve"> using IHT</w:t>
      </w:r>
      <w:r w:rsidR="00D452F3" w:rsidRPr="0002421C">
        <w:t xml:space="preserve"> </w:t>
      </w:r>
      <w:r w:rsidR="007713B9" w:rsidRPr="0002421C">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Y051bT43ODwvUmVjTnVtPjxEaXNwbGF5VGV4dD4oSGF1ZmUsIGV0IGFsLiwgMjAwODsgV2llc25l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PjxwYWdlcz4xOTM5LTE5NDQ8L3BhZ2VzPjx2b2x1bWU+NDA8L3ZvbHVtZT48bnVtYmVyPjExPC9u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0053397B" w:rsidRPr="0002421C">
        <w:rPr>
          <w:noProof/>
        </w:rPr>
        <w:t>(</w:t>
      </w:r>
      <w:hyperlink w:anchor="_ENREF_122" w:tooltip="Haufe, 2008 #78" w:history="1">
        <w:r w:rsidR="00664BCA" w:rsidRPr="0002421C">
          <w:rPr>
            <w:noProof/>
          </w:rPr>
          <w:t>Haufe, et al., 2008</w:t>
        </w:r>
      </w:hyperlink>
      <w:r w:rsidR="0053397B" w:rsidRPr="0002421C">
        <w:rPr>
          <w:noProof/>
        </w:rPr>
        <w:t xml:space="preserve">; </w:t>
      </w:r>
      <w:hyperlink w:anchor="_ENREF_295" w:tooltip="Wiesner, 2010 #139" w:history="1">
        <w:r w:rsidR="00664BCA" w:rsidRPr="0002421C">
          <w:rPr>
            <w:noProof/>
          </w:rPr>
          <w:t>Wiesner, et al., 2010</w:t>
        </w:r>
      </w:hyperlink>
      <w:r w:rsidR="0053397B" w:rsidRPr="0002421C">
        <w:rPr>
          <w:noProof/>
        </w:rPr>
        <w:t>)</w:t>
      </w:r>
      <w:r w:rsidR="007713B9" w:rsidRPr="0002421C">
        <w:fldChar w:fldCharType="end"/>
      </w:r>
      <w:r w:rsidRPr="0002421C">
        <w:t xml:space="preserve"> are a result of hypoxia and exercise combined and not hypoxia per se. However, the determination of exercise intensity in hypoxia presents difficulties due to the hypoxia-induced decrement in aerobic capacity, thus requiring maximal exercise tests to be performed. Often within overweight or obese populations, maximal exercise is contraindicated and therefore an effective method which does not require such methods to determine exercise intensity in hypoxia is required. </w:t>
      </w:r>
      <w:r w:rsidR="00F93DBE" w:rsidRPr="0002421C">
        <w:t xml:space="preserve">In chapters 6 and 7, </w:t>
      </w:r>
      <w:r w:rsidRPr="0002421C">
        <w:t>the use of HR</w:t>
      </w:r>
      <w:r w:rsidRPr="0002421C">
        <w:rPr>
          <w:vertAlign w:val="subscript"/>
        </w:rPr>
        <w:t>peak</w:t>
      </w:r>
      <w:r w:rsidRPr="0002421C">
        <w:t xml:space="preserve"> and</w:t>
      </w:r>
      <w:r w:rsidR="00A233FE" w:rsidRPr="0002421C">
        <w:t xml:space="preserve"> the ventilatory threshold</w:t>
      </w:r>
      <w:r w:rsidRPr="0002421C">
        <w:t xml:space="preserve"> </w:t>
      </w:r>
      <w:r w:rsidR="00A233FE" w:rsidRPr="0002421C">
        <w:t>(</w:t>
      </w:r>
      <w:r w:rsidRPr="0002421C">
        <w:t>VT</w:t>
      </w:r>
      <w:r w:rsidR="00A233FE" w:rsidRPr="0002421C">
        <w:t>)</w:t>
      </w:r>
      <w:r w:rsidRPr="0002421C">
        <w:t xml:space="preserve"> </w:t>
      </w:r>
      <w:r w:rsidR="00E20B09" w:rsidRPr="0002421C">
        <w:t xml:space="preserve">as methods to determine exercise intensity in normobaric hypoxia will be examined. </w:t>
      </w:r>
      <w:r w:rsidRPr="0002421C">
        <w:t xml:space="preserve"> </w:t>
      </w:r>
    </w:p>
    <w:p w14:paraId="67F8DCCF" w14:textId="77777777" w:rsidR="00DA05B9" w:rsidRPr="0002421C" w:rsidRDefault="00CC6031" w:rsidP="001A05D4">
      <w:pPr>
        <w:pStyle w:val="Heading1"/>
        <w:rPr>
          <w:rFonts w:cs="Times New Roman"/>
        </w:rPr>
      </w:pPr>
      <w:bookmarkStart w:id="159" w:name="_Toc394427359"/>
      <w:r w:rsidRPr="0002421C">
        <w:rPr>
          <w:rFonts w:cs="Times New Roman"/>
        </w:rPr>
        <w:lastRenderedPageBreak/>
        <w:t>Measurement of Peak Heart Rate to Determine Exercise Intensity in Normobaric H</w:t>
      </w:r>
      <w:r w:rsidR="001A05D4" w:rsidRPr="0002421C">
        <w:rPr>
          <w:rFonts w:cs="Times New Roman"/>
        </w:rPr>
        <w:t>ypoxia</w:t>
      </w:r>
      <w:bookmarkEnd w:id="159"/>
    </w:p>
    <w:p w14:paraId="513BCF4F" w14:textId="77777777" w:rsidR="00DA05B9" w:rsidRPr="0002421C" w:rsidRDefault="00DA05B9" w:rsidP="001A05D4">
      <w:pPr>
        <w:pStyle w:val="Heading2"/>
      </w:pPr>
      <w:bookmarkStart w:id="160" w:name="_Toc394427360"/>
      <w:r w:rsidRPr="0002421C">
        <w:t>Introduction</w:t>
      </w:r>
      <w:bookmarkEnd w:id="160"/>
    </w:p>
    <w:p w14:paraId="7E8CE8EE" w14:textId="63649A27" w:rsidR="00DA05B9" w:rsidRPr="0002421C" w:rsidRDefault="00DA05B9" w:rsidP="001A05D4">
      <w:r w:rsidRPr="0002421C">
        <w:t xml:space="preserve">In the last decade intermittent hypoxic exercise training has become increasingly popular among athletes, with the aim to improve SL performance </w:t>
      </w:r>
      <w:r w:rsidR="007713B9" w:rsidRPr="0002421C">
        <w:fldChar w:fldCharType="begin"/>
      </w:r>
      <w:r w:rsidR="00664BCA">
        <w:instrText xml:space="preserve"> ADDIN EN.CITE &lt;EndNote&gt;&lt;Cite&gt;&lt;Author&gt;Millet&lt;/Author&gt;&lt;Year&gt;2010&lt;/Year&gt;&lt;RecNum&gt;76&lt;/RecNum&gt;&lt;DisplayText&gt;(Millet, et al., 2010)&lt;/DisplayText&gt;&lt;record&gt;&lt;rec-number&gt;76&lt;/rec-number&gt;&lt;foreign-keys&gt;&lt;key app="EN" db-id="sw5f5fersv25dpepzwd5tvw85xxfx2wrtprz"&gt;76&lt;/key&gt;&lt;/foreign-keys&gt;&lt;ref-type name="Journal Article"&gt;17&lt;/ref-type&gt;&lt;contributors&gt;&lt;authors&gt;&lt;author&gt;Millet, G. P.&lt;/author&gt;&lt;author&gt;Roels, B.&lt;/author&gt;&lt;author&gt;Schmitt, L.&lt;/author&gt;&lt;author&gt;Woorons, X.&lt;/author&gt;&lt;author&gt;Richalet, J. P.&lt;/author&gt;&lt;/authors&gt;&lt;/contributors&gt;&lt;auth-address&gt;ISSUL, Institute of Sport Science, University of Lausanne, Lausanne, Switzerland. gregoire.millet@unil.ch&lt;/auth-address&gt;&lt;titles&gt;&lt;title&gt;Combining hypoxic methods for peak performance&lt;/title&gt;&lt;secondary-title&gt;Sports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1-25&lt;/pages&gt;&lt;volume&gt;40&lt;/volume&gt;&lt;number&gt;1&lt;/number&gt;&lt;edition&gt;2009/12/22&lt;/edition&gt;&lt;keywords&gt;&lt;keyword&gt;Acclimatization/*physiology&lt;/keyword&gt;&lt;keyword&gt;*Altitude&lt;/keyword&gt;&lt;keyword&gt;Anoxia/*blood&lt;/keyword&gt;&lt;keyword&gt;Athletic Performance/education/*physiology&lt;/keyword&gt;&lt;keyword&gt;Female&lt;/keyword&gt;&lt;keyword&gt;Humans&lt;/keyword&gt;&lt;keyword&gt;Male&lt;/keyword&gt;&lt;keyword&gt;Oxygen Consumption/physiology&lt;/keyword&gt;&lt;keyword&gt;Physical Education and Training/*methods&lt;/keyword&gt;&lt;/keywords&gt;&lt;dates&gt;&lt;year&gt;2010&lt;/year&gt;&lt;pub-dates&gt;&lt;date&gt;Jan 1&lt;/date&gt;&lt;/pub-dates&gt;&lt;/dates&gt;&lt;isbn&gt;0112-1642 (Print)&amp;#xD;0112-1642 (Linking)&lt;/isbn&gt;&lt;accession-num&gt;20020784&lt;/accession-num&gt;&lt;urls&gt;&lt;related-urls&gt;&lt;url&gt;http://www.ncbi.nlm.nih.gov/pubmed/20020784&lt;/url&gt;&lt;/related-urls&gt;&lt;/urls&gt;&lt;language&gt;eng&lt;/language&gt;&lt;/record&gt;&lt;/Cite&gt;&lt;/EndNote&gt;</w:instrText>
      </w:r>
      <w:r w:rsidR="007713B9" w:rsidRPr="0002421C">
        <w:fldChar w:fldCharType="separate"/>
      </w:r>
      <w:r w:rsidR="006E7CC7" w:rsidRPr="0002421C">
        <w:rPr>
          <w:noProof/>
        </w:rPr>
        <w:t>(</w:t>
      </w:r>
      <w:hyperlink w:anchor="_ENREF_193" w:tooltip="Millet, 2010 #76" w:history="1">
        <w:r w:rsidR="00664BCA" w:rsidRPr="0002421C">
          <w:rPr>
            <w:noProof/>
          </w:rPr>
          <w:t>Millet, et al., 2010</w:t>
        </w:r>
      </w:hyperlink>
      <w:r w:rsidR="006E7CC7" w:rsidRPr="0002421C">
        <w:rPr>
          <w:noProof/>
        </w:rPr>
        <w:t>)</w:t>
      </w:r>
      <w:r w:rsidR="007713B9" w:rsidRPr="0002421C">
        <w:fldChar w:fldCharType="end"/>
      </w:r>
      <w:r w:rsidRPr="0002421C">
        <w:t>.</w:t>
      </w:r>
      <w:r w:rsidRPr="0002421C">
        <w:rPr>
          <w:color w:val="FF0000"/>
        </w:rPr>
        <w:t xml:space="preserve"> </w:t>
      </w:r>
      <w:r w:rsidRPr="0002421C">
        <w:t xml:space="preserve">However, this method has also been employed within sedentary populations with the aim of improving health </w:t>
      </w:r>
      <w:r w:rsidR="007713B9" w:rsidRPr="0002421C">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 </w:instrText>
      </w:r>
      <w:r w:rsidR="00664BCA">
        <w:fldChar w:fldCharType="begin">
          <w:fldData xml:space="preserve">PEVuZE5vdGU+PENpdGU+PEF1dGhvcj5CYWlsZXk8L0F1dGhvcj48WWVhcj4yMDAwPC9ZZWFyPjxS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L2FiYnItMT48L2FsdC1wZXJpb2RpY2FsPjxwYWdlcz4xOTM5LTE5NDQ8L3BhZ2VzPjx2b2x1bWU+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</w:fldData>
        </w:fldChar>
      </w:r>
      <w:r w:rsidR="00664BCA">
        <w:instrText xml:space="preserve"> ADDIN EN.CITE.DATA </w:instrText>
      </w:r>
      <w:r w:rsidR="00664BCA">
        <w:fldChar w:fldCharType="end"/>
      </w:r>
      <w:r w:rsidR="007713B9" w:rsidRPr="0002421C">
        <w:fldChar w:fldCharType="separate"/>
      </w:r>
      <w:r w:rsidR="00515B4F" w:rsidRPr="0002421C">
        <w:rPr>
          <w:noProof/>
        </w:rPr>
        <w:t>(</w:t>
      </w:r>
      <w:hyperlink w:anchor="_ENREF_16" w:tooltip="Bailey, 2000 #81" w:history="1">
        <w:r w:rsidR="00664BCA" w:rsidRPr="0002421C">
          <w:rPr>
            <w:noProof/>
          </w:rPr>
          <w:t>Bailey, et al., 2000a</w:t>
        </w:r>
      </w:hyperlink>
      <w:r w:rsidR="00515B4F" w:rsidRPr="0002421C">
        <w:rPr>
          <w:noProof/>
        </w:rPr>
        <w:t xml:space="preserve">; </w:t>
      </w:r>
      <w:hyperlink w:anchor="_ENREF_122" w:tooltip="Haufe, 2008 #78" w:history="1">
        <w:r w:rsidR="00664BCA" w:rsidRPr="0002421C">
          <w:rPr>
            <w:noProof/>
          </w:rPr>
          <w:t>Haufe, et al., 2008</w:t>
        </w:r>
      </w:hyperlink>
      <w:r w:rsidR="00515B4F" w:rsidRPr="0002421C">
        <w:rPr>
          <w:noProof/>
        </w:rPr>
        <w:t xml:space="preserve">; </w:t>
      </w:r>
      <w:hyperlink w:anchor="_ENREF_202" w:tooltip="Netzer, 2008 #86" w:history="1">
        <w:r w:rsidR="00664BCA" w:rsidRPr="0002421C">
          <w:rPr>
            <w:noProof/>
          </w:rPr>
          <w:t>Netzer, et al., 2008</w:t>
        </w:r>
      </w:hyperlink>
      <w:r w:rsidR="00515B4F" w:rsidRPr="0002421C">
        <w:rPr>
          <w:noProof/>
        </w:rPr>
        <w:t>)</w:t>
      </w:r>
      <w:r w:rsidR="007713B9" w:rsidRPr="0002421C">
        <w:fldChar w:fldCharType="end"/>
      </w:r>
      <w:r w:rsidRPr="0002421C">
        <w:t xml:space="preserve">. An incentive for exposing individuals to hypoxic conditions intermittently rather than for a prolonged period stems from the observation that permanent exposure to severe hypoxia (i.e. 5000m and higher) leads to a considerable deterioration of skeletal muscle tissue </w:t>
      </w:r>
      <w:r w:rsidR="007713B9" w:rsidRPr="0002421C">
        <w:fldChar w:fldCharType="begin">
          <w:fldData xml:space="preserve">PEVuZE5vdGU+PENpdGU+PEF1dGhvcj5Ib3BwZWxlcjwvQXV0aG9yPjxZZWFyPjIwMDg8L1llYXI+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</w:fldData>
        </w:fldChar>
      </w:r>
      <w:r w:rsidR="00664BCA">
        <w:instrText xml:space="preserve"> ADDIN EN.CITE </w:instrText>
      </w:r>
      <w:r w:rsidR="00664BCA">
        <w:fldChar w:fldCharType="begin">
          <w:fldData xml:space="preserve">PEVuZE5vdGU+PENpdGU+PEF1dGhvcj5Ib3BwZWxlcjwvQXV0aG9yPjxZZWFyPjIwMDg8L1llYXI+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27" w:tooltip="Hoppeler, 2008 #67" w:history="1">
        <w:r w:rsidR="00664BCA" w:rsidRPr="0002421C">
          <w:rPr>
            <w:noProof/>
          </w:rPr>
          <w:t>Hoppeler, et al., 2008</w:t>
        </w:r>
      </w:hyperlink>
      <w:r w:rsidR="006E7CC7" w:rsidRPr="0002421C">
        <w:rPr>
          <w:noProof/>
        </w:rPr>
        <w:t>)</w:t>
      </w:r>
      <w:r w:rsidR="007713B9" w:rsidRPr="0002421C">
        <w:fldChar w:fldCharType="end"/>
      </w:r>
      <w:r w:rsidRPr="0002421C">
        <w:t xml:space="preserve">. Furthermore, acute exposure to hypoxic conditions, such as that experienced during IHT or IHE have been shown to serve as supplementary training stimuli for eliciting a compensatory adaptation within the human body </w:t>
      </w:r>
      <w:r w:rsidR="007713B9" w:rsidRPr="0002421C">
        <w:fldChar w:fldCharType="begin"/>
      </w:r>
      <w:r w:rsidRPr="0002421C">
        <w:instrText xml:space="preserve"> ADDIN EN.CITE &lt;EndNote&gt;&lt;Cite&gt;&lt;Author&gt;Cheung&lt;/Author&gt;&lt;Year&gt;2010&lt;/Year&gt;&lt;RecNum&gt;79&lt;/RecNum&gt;&lt;DisplayText&gt;(Cheung, 2010)&lt;/DisplayText&gt;&lt;record&gt;&lt;rec-number&gt;79&lt;/rec-number&gt;&lt;foreign-keys&gt;&lt;key app="EN" db-id="sw5f5fersv25dpepzwd5tvw85xxfx2wrtprz"&gt;79&lt;/key&gt;&lt;/foreign-keys&gt;&lt;ref-type name="Book"&gt;6&lt;/ref-type&gt;&lt;contributors&gt;&lt;authors&gt;&lt;author&gt;Cheung, S.S.&lt;/author&gt;&lt;/authors&gt;&lt;/contributors&gt;&lt;titles&gt;&lt;title&gt;Advanced environmental exercise physiology&lt;/title&gt;&lt;secondary-title&gt;Advanced Exercise Physiology Series&lt;/secondary-title&gt;&lt;/titles&gt;&lt;dates&gt;&lt;year&gt;2010&lt;/year&gt;&lt;/dates&gt;&lt;pub-location&gt;United Kingdom&lt;/pub-location&gt;&lt;publisher&gt;Human Kinetics&lt;/publisher&gt;&lt;urls&gt;&lt;/urls&gt;&lt;/record&gt;&lt;/Cite&gt;&lt;/EndNote&gt;</w:instrText>
      </w:r>
      <w:r w:rsidR="007713B9" w:rsidRPr="0002421C">
        <w:fldChar w:fldCharType="separate"/>
      </w:r>
      <w:r w:rsidRPr="0002421C">
        <w:rPr>
          <w:noProof/>
        </w:rPr>
        <w:t>(</w:t>
      </w:r>
      <w:hyperlink w:anchor="_ENREF_52" w:tooltip="Cheung, 2010 #79" w:history="1">
        <w:r w:rsidR="00664BCA" w:rsidRPr="0002421C">
          <w:rPr>
            <w:noProof/>
          </w:rPr>
          <w:t>Cheung, 2010</w:t>
        </w:r>
      </w:hyperlink>
      <w:r w:rsidRPr="0002421C">
        <w:rPr>
          <w:noProof/>
        </w:rPr>
        <w:t>)</w:t>
      </w:r>
      <w:r w:rsidR="007713B9" w:rsidRPr="0002421C">
        <w:fldChar w:fldCharType="end"/>
      </w:r>
      <w:r w:rsidRPr="0002421C">
        <w:t>. At sub-maximal exercise intensities this additional training stimulus is demonstrated by alterations in heart rate, cardiac output, respiratory rate, and net O</w:t>
      </w:r>
      <w:r w:rsidRPr="0002421C">
        <w:rPr>
          <w:vertAlign w:val="subscript"/>
        </w:rPr>
        <w:t>2</w:t>
      </w:r>
      <w:r w:rsidRPr="0002421C">
        <w:t xml:space="preserve"> delivery </w:t>
      </w:r>
      <w:r w:rsidR="007713B9" w:rsidRPr="0002421C">
        <w:fldChar w:fldCharType="begin">
          <w:fldData xml:space="preserve">PEVuZE5vdGU+PENpdGU+PEF1dGhvcj5NYXp6ZW88L0F1dGhvcj48WWVhcj4yMDA4PC9ZZWFyPjxS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==
</w:fldData>
        </w:fldChar>
      </w:r>
      <w:r w:rsidR="00664BCA">
        <w:instrText xml:space="preserve"> ADDIN EN.CITE </w:instrText>
      </w:r>
      <w:r w:rsidR="00664BCA">
        <w:fldChar w:fldCharType="begin">
          <w:fldData xml:space="preserve">PEVuZE5vdGU+PENpdGU+PEF1dGhvcj5NYXp6ZW88L0F1dGhvcj48WWVhcj4yMDA4PC9ZZWFyPjxS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==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85" w:tooltip="Mazzeo, 2008 #29" w:history="1">
        <w:r w:rsidR="00664BCA" w:rsidRPr="0002421C">
          <w:rPr>
            <w:noProof/>
          </w:rPr>
          <w:t>Mazzeo, 2008</w:t>
        </w:r>
      </w:hyperlink>
      <w:r w:rsidRPr="0002421C">
        <w:rPr>
          <w:noProof/>
        </w:rPr>
        <w:t>)</w:t>
      </w:r>
      <w:r w:rsidR="007713B9" w:rsidRPr="0002421C">
        <w:fldChar w:fldCharType="end"/>
      </w:r>
      <w:r w:rsidRPr="0002421C">
        <w:t xml:space="preserve">. Although a hypoxia-induced decrement in aerobic capacity is incurred at altitude, reducing the intensity of exercise that can be performed, research has demonstrated that the same cardiovascular benefits are received </w:t>
      </w:r>
      <w:r w:rsidR="007713B9" w:rsidRPr="0002421C">
        <w:fldChar w:fldCharType="begin">
          <w:fldData xml:space="preserve">PEVuZE5vdGU+PENpdGU+PEF1dGhvcj5GcmllZG1hbm48L0F1dGhvcj48WWVhcj4yMDA1PC9ZZWFy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</w:fldData>
        </w:fldChar>
      </w:r>
      <w:r w:rsidR="00664BCA">
        <w:instrText xml:space="preserve"> ADDIN EN.CITE </w:instrText>
      </w:r>
      <w:r w:rsidR="00664BCA">
        <w:fldChar w:fldCharType="begin">
          <w:fldData xml:space="preserve">PEVuZE5vdGU+PENpdGU+PEF1dGhvcj5GcmllZG1hbm48L0F1dGhvcj48WWVhcj4yMDA1PC9ZZWFy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</w:fldData>
        </w:fldChar>
      </w:r>
      <w:r w:rsidR="00664BCA">
        <w:instrText xml:space="preserve"> ADDIN EN.CITE.DATA </w:instrText>
      </w:r>
      <w:r w:rsidR="00664BCA">
        <w:fldChar w:fldCharType="end"/>
      </w:r>
      <w:r w:rsidR="007713B9" w:rsidRPr="0002421C">
        <w:fldChar w:fldCharType="separate"/>
      </w:r>
      <w:r w:rsidR="001D51ED" w:rsidRPr="0002421C">
        <w:rPr>
          <w:noProof/>
        </w:rPr>
        <w:t>(</w:t>
      </w:r>
      <w:hyperlink w:anchor="_ENREF_44" w:tooltip="Cerretelli, 1980 #116" w:history="1">
        <w:r w:rsidR="00664BCA" w:rsidRPr="0002421C">
          <w:rPr>
            <w:noProof/>
          </w:rPr>
          <w:t>Cerretelli, 1980</w:t>
        </w:r>
      </w:hyperlink>
      <w:r w:rsidR="001D51ED" w:rsidRPr="0002421C">
        <w:rPr>
          <w:noProof/>
        </w:rPr>
        <w:t xml:space="preserve">; </w:t>
      </w:r>
      <w:hyperlink w:anchor="_ENREF_94" w:tooltip="Friedmann, 2005 #115" w:history="1">
        <w:r w:rsidR="00664BCA" w:rsidRPr="0002421C">
          <w:rPr>
            <w:noProof/>
          </w:rPr>
          <w:t>Friedmann, et al., 2005</w:t>
        </w:r>
      </w:hyperlink>
      <w:r w:rsidR="001D51ED" w:rsidRPr="0002421C">
        <w:rPr>
          <w:noProof/>
        </w:rPr>
        <w:t>)</w:t>
      </w:r>
      <w:r w:rsidR="007713B9" w:rsidRPr="0002421C">
        <w:fldChar w:fldCharType="end"/>
      </w:r>
      <w:r w:rsidR="00D06A9D" w:rsidRPr="0002421C">
        <w:t>. Consequently, IHT appears</w:t>
      </w:r>
      <w:r w:rsidRPr="0002421C">
        <w:t xml:space="preserve"> a viable method of optimising training such that c</w:t>
      </w:r>
      <w:r w:rsidR="00D96505" w:rsidRPr="0002421C">
        <w:t>ertain individuals (i.e. obese)</w:t>
      </w:r>
      <w:r w:rsidRPr="0002421C">
        <w:t xml:space="preserve"> receive a maximal metabolic and cardiovascular benefit whil</w:t>
      </w:r>
      <w:r w:rsidR="00D96505" w:rsidRPr="0002421C">
        <w:t>st minimis</w:t>
      </w:r>
      <w:r w:rsidRPr="0002421C">
        <w:t xml:space="preserve">ing injury risk through a reduction in exercise intensity </w:t>
      </w:r>
      <w:r w:rsidR="007713B9" w:rsidRPr="0002421C">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22" w:tooltip="Haufe, 2008 #78" w:history="1">
        <w:r w:rsidR="00664BCA" w:rsidRPr="0002421C">
          <w:rPr>
            <w:noProof/>
          </w:rPr>
          <w:t>Haufe, et al., 2008</w:t>
        </w:r>
      </w:hyperlink>
      <w:r w:rsidRPr="0002421C">
        <w:rPr>
          <w:noProof/>
        </w:rPr>
        <w:t>)</w:t>
      </w:r>
      <w:r w:rsidR="007713B9" w:rsidRPr="0002421C">
        <w:fldChar w:fldCharType="end"/>
      </w:r>
      <w:r w:rsidRPr="0002421C">
        <w:t xml:space="preserve">. Moreover, combining exercise training with hypoxia may lead to greater losses in body mass than exercise training </w:t>
      </w:r>
      <w:r w:rsidR="00C22947" w:rsidRPr="0002421C">
        <w:t>at SL</w:t>
      </w:r>
      <w:r w:rsidRPr="0002421C">
        <w:t xml:space="preserve"> </w:t>
      </w:r>
      <w:r w:rsidR="007713B9" w:rsidRPr="0002421C">
        <w:fldChar w:fldCharType="begin">
          <w:fldData xml:space="preserve">PEVuZE5vdGU+PENpdGU+PEF1dGhvcj5VcmRhbXBpbGxldGE8L0F1dGhvcj48WWVhcj4yMDEyPC9Z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</w:fldData>
        </w:fldChar>
      </w:r>
      <w:r w:rsidR="00664BCA">
        <w:instrText xml:space="preserve"> ADDIN EN.CITE </w:instrText>
      </w:r>
      <w:r w:rsidR="00664BCA">
        <w:fldChar w:fldCharType="begin">
          <w:fldData xml:space="preserve">PEVuZE5vdGU+PENpdGU+PEF1dGhvcj5VcmRhbXBpbGxldGE8L0F1dGhvcj48WWVhcj4yMDEyPC9Z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223" w:tooltip="Quintero, 2010 #19" w:history="1">
        <w:r w:rsidR="00664BCA" w:rsidRPr="0002421C">
          <w:rPr>
            <w:noProof/>
          </w:rPr>
          <w:t>Quintero, et al., 2010</w:t>
        </w:r>
      </w:hyperlink>
      <w:r w:rsidR="006E7CC7" w:rsidRPr="0002421C">
        <w:rPr>
          <w:noProof/>
        </w:rPr>
        <w:t xml:space="preserve">; </w:t>
      </w:r>
      <w:hyperlink w:anchor="_ENREF_276" w:tooltip="Urdampilleta, 2012 #9" w:history="1">
        <w:r w:rsidR="00664BCA" w:rsidRPr="0002421C">
          <w:rPr>
            <w:noProof/>
          </w:rPr>
          <w:t>Urdampilleta, et al., 2012</w:t>
        </w:r>
      </w:hyperlink>
      <w:r w:rsidR="006E7CC7" w:rsidRPr="0002421C">
        <w:rPr>
          <w:noProof/>
        </w:rPr>
        <w:t>)</w:t>
      </w:r>
      <w:r w:rsidR="007713B9" w:rsidRPr="0002421C">
        <w:fldChar w:fldCharType="end"/>
      </w:r>
      <w:r w:rsidRPr="0002421C">
        <w:t xml:space="preserve">. </w:t>
      </w:r>
    </w:p>
    <w:p w14:paraId="7ED0ED7D" w14:textId="10834F76" w:rsidR="00DA05B9" w:rsidRPr="0002421C" w:rsidRDefault="00DA05B9" w:rsidP="001A05D4">
      <w:r w:rsidRPr="0002421C">
        <w:t>Consideration of the appropriate</w:t>
      </w:r>
      <w:r w:rsidR="00C06DAF" w:rsidRPr="0002421C">
        <w:t xml:space="preserve"> training load</w:t>
      </w:r>
      <w:r w:rsidRPr="0002421C">
        <w:t xml:space="preserve"> </w:t>
      </w:r>
      <w:r w:rsidR="00C06DAF" w:rsidRPr="0002421C">
        <w:t>(</w:t>
      </w:r>
      <w:r w:rsidRPr="0002421C">
        <w:t xml:space="preserve">intensity, </w:t>
      </w:r>
      <w:r w:rsidR="00C06DAF" w:rsidRPr="0002421C">
        <w:t>duration</w:t>
      </w:r>
      <w:r w:rsidRPr="0002421C">
        <w:t xml:space="preserve">, and </w:t>
      </w:r>
      <w:r w:rsidR="00C06DAF" w:rsidRPr="0002421C">
        <w:t>frequency)</w:t>
      </w:r>
      <w:r w:rsidRPr="0002421C">
        <w:t xml:space="preserve"> is important in a population whose principle objectives are long-term weight loss and its maintenance</w:t>
      </w:r>
      <w:r w:rsidRPr="0002421C">
        <w:rPr>
          <w:color w:val="FF0000"/>
        </w:rPr>
        <w:t xml:space="preserve"> </w:t>
      </w:r>
      <w:r w:rsidR="007713B9" w:rsidRPr="0002421C">
        <w:fldChar w:fldCharType="begin"/>
      </w:r>
      <w:r w:rsidRPr="0002421C">
        <w:instrText xml:space="preserve"> ADDIN EN.CITE &lt;EndNote&gt;&lt;Cite&gt;&lt;Author&gt;Franckowiak&lt;/Author&gt;&lt;Year&gt;2011&lt;/Year&gt;&lt;RecNum&gt;245&lt;/RecNum&gt;&lt;DisplayText&gt;(Franckowiak et al., 2011)&lt;/DisplayText&gt;&lt;record&gt;&lt;rec-number&gt;245&lt;/rec-number&gt;&lt;foreign-keys&gt;&lt;key app="EN" db-id="sw5f5fersv25dpepzwd5tvw85xxfx2wrtprz"&gt;245&lt;/key&gt;&lt;/foreign-keys&gt;&lt;ref-type name="Journal Article"&gt;17&lt;/ref-type&gt;&lt;contributors&gt;&lt;authors&gt;&lt;author&gt;Franckowiak, S. C.&lt;/author&gt;&lt;author&gt;Dobrosielski, D. A.&lt;/author&gt;&lt;author&gt;Reilley, S. M.&lt;/author&gt;&lt;author&gt;Walston, J. D.&lt;/author&gt;&lt;author&gt;Andersen, R. E.&lt;/author&gt;&lt;/authors&gt;&lt;/contributors&gt;&lt;auth-address&gt;Franckowiak, SC&amp;#xD;Johns Hopkins Univ, Sch Med, Dept Med, Baltimore, MD 21205 USA&amp;#xD;Johns Hopkins Univ, Sch Med, Dept Med, Baltimore, MD 21205 USA&amp;#xD;Johns Hopkins Univ, Sch Med, Dept Med, Baltimore, MD 21205 USA&amp;#xD;Johns Hopkins Univ, Div Geriatr Med &amp;amp; Gerontol, Baltimore, MD USA&amp;#xD;McGill Univ, Dept Kinesiol &amp;amp; Phys Educ Montreal, Montreal, PQ, Canada&lt;/auth-address&gt;&lt;titles&gt;&lt;title&gt;Maximal heart rate prediction in adults that are overweight or obese&lt;/title&gt;&lt;secondary-title&gt;Journal of Strength and Conditioning Research&lt;/secondary-title&gt;&lt;/titles&gt;&lt;periodical&gt;&lt;full-title&gt;Journal of Strength and Conditioning Research&lt;/full-title&gt;&lt;abbr-1&gt;J Strength Cond Res&lt;/abbr-1&gt;&lt;/periodical&gt;&lt;pages&gt;1407-1412&lt;/pages&gt;&lt;volume&gt;25&lt;/volume&gt;&lt;number&gt;5&lt;/number&gt;&lt;keywords&gt;&lt;keyword&gt;obesity&lt;/keyword&gt;&lt;keyword&gt;exercise prescription&lt;/keyword&gt;&lt;keyword&gt;exercise testing&lt;/keyword&gt;&lt;keyword&gt;accuracy&lt;/keyword&gt;&lt;keyword&gt;equations&lt;/keyword&gt;&lt;keyword&gt;exercise&lt;/keyword&gt;&lt;keyword&gt;intervention&lt;/keyword&gt;&lt;keyword&gt;prevention&lt;/keyword&gt;&lt;keyword&gt;weight&lt;/keyword&gt;&lt;keyword&gt;health&lt;/keyword&gt;&lt;keyword&gt;hr&lt;/keyword&gt;&lt;/keywords&gt;&lt;dates&gt;&lt;year&gt;2011&lt;/year&gt;&lt;pub-dates&gt;&lt;date&gt;May&lt;/date&gt;&lt;/pub-dates&gt;&lt;/dates&gt;&lt;isbn&gt;1064-8011&lt;/isbn&gt;&lt;accession-num&gt;ISI:000289772000031&lt;/accession-num&gt;&lt;urls&gt;&lt;related-urls&gt;&lt;url&gt;&amp;lt;Go to ISI&amp;gt;://000289772000031&lt;/url&gt;&lt;/related-urls&gt;&lt;/urls&gt;&lt;language&gt;English&lt;/language&gt;&lt;/record&gt;&lt;/Cite&gt;&lt;/EndNote&gt;</w:instrText>
      </w:r>
      <w:r w:rsidR="007713B9" w:rsidRPr="0002421C">
        <w:fldChar w:fldCharType="separate"/>
      </w:r>
      <w:r w:rsidRPr="0002421C">
        <w:rPr>
          <w:noProof/>
        </w:rPr>
        <w:t>(</w:t>
      </w:r>
      <w:hyperlink w:anchor="_ENREF_92" w:tooltip="Franckowiak, 2011 #245" w:history="1">
        <w:r w:rsidR="00664BCA" w:rsidRPr="0002421C">
          <w:rPr>
            <w:noProof/>
          </w:rPr>
          <w:t>Franckowiak et al., 2011</w:t>
        </w:r>
      </w:hyperlink>
      <w:r w:rsidRPr="0002421C">
        <w:rPr>
          <w:noProof/>
        </w:rPr>
        <w:t>)</w:t>
      </w:r>
      <w:r w:rsidR="007713B9" w:rsidRPr="0002421C">
        <w:fldChar w:fldCharType="end"/>
      </w:r>
      <w:r w:rsidRPr="0002421C">
        <w:t xml:space="preserve">. </w:t>
      </w:r>
      <w:r w:rsidR="004B180F" w:rsidRPr="0002421C">
        <w:t>Exercise intensity is the primary principle which</w:t>
      </w:r>
      <w:r w:rsidR="00C06DAF" w:rsidRPr="0002421C">
        <w:t xml:space="preserve"> is manipulated within training programmes, as it can be easily monitored and adjusted to allow for improvements in fitness/health</w:t>
      </w:r>
      <w:r w:rsidR="00EA6470" w:rsidRPr="0002421C">
        <w:t xml:space="preserve"> to ensure that progression is maintained, satisfying another principle of training</w:t>
      </w:r>
      <w:r w:rsidR="0053397B" w:rsidRPr="0002421C">
        <w:t xml:space="preserve"> </w:t>
      </w:r>
      <w:r w:rsidR="007713B9" w:rsidRPr="0002421C">
        <w:fldChar w:fldCharType="begin"/>
      </w:r>
      <w:r w:rsidR="0053397B" w:rsidRPr="0002421C">
        <w:instrText xml:space="preserve"> ADDIN EN.CITE &lt;EndNote&gt;&lt;Cite&gt;&lt;Author&gt;Bompa&lt;/Author&gt;&lt;Year&gt;2009&lt;/Year&gt;&lt;RecNum&gt;551&lt;/RecNum&gt;&lt;DisplayText&gt;(Bompa &amp;amp; Haff, 2009)&lt;/DisplayText&gt;&lt;record&gt;&lt;rec-number&gt;551&lt;/rec-number&gt;&lt;foreign-keys&gt;&lt;key app="EN" db-id="sw5f5fersv25dpepzwd5tvw85xxfx2wrtprz"&gt;551&lt;/key&gt;&lt;/foreign-keys&gt;&lt;ref-type name="Book"&gt;6&lt;/ref-type&gt;&lt;contributors&gt;&lt;authors&gt;&lt;author&gt;Bompa, T.O.&lt;/author&gt;&lt;author&gt;Haff, G.G.&lt;/author&gt;&lt;/authors&gt;&lt;/contributors&gt;&lt;titles&gt;&lt;title&gt;Periodisation: theory and methodology of training&lt;/title&gt;&lt;/titles&gt;&lt;edition&gt;5th&lt;/edition&gt;&lt;dates&gt;&lt;year&gt;2009&lt;/year&gt;&lt;/dates&gt;&lt;pub-location&gt;Leeds&lt;/pub-location&gt;&lt;publisher&gt;Human Kinetics&lt;/publisher&gt;&lt;urls&gt;&lt;/urls&gt;&lt;/record&gt;&lt;/Cite&gt;&lt;/EndNote&gt;</w:instrText>
      </w:r>
      <w:r w:rsidR="007713B9" w:rsidRPr="0002421C">
        <w:fldChar w:fldCharType="separate"/>
      </w:r>
      <w:r w:rsidR="0053397B" w:rsidRPr="0002421C">
        <w:rPr>
          <w:noProof/>
        </w:rPr>
        <w:t>(</w:t>
      </w:r>
      <w:hyperlink w:anchor="_ENREF_27" w:tooltip="Bompa, 2009 #551" w:history="1">
        <w:r w:rsidR="00664BCA" w:rsidRPr="0002421C">
          <w:rPr>
            <w:noProof/>
          </w:rPr>
          <w:t>Bompa &amp; Haff, 2009</w:t>
        </w:r>
      </w:hyperlink>
      <w:r w:rsidR="0053397B" w:rsidRPr="0002421C">
        <w:rPr>
          <w:noProof/>
        </w:rPr>
        <w:t>)</w:t>
      </w:r>
      <w:r w:rsidR="007713B9" w:rsidRPr="0002421C">
        <w:fldChar w:fldCharType="end"/>
      </w:r>
      <w:r w:rsidR="004B180F" w:rsidRPr="0002421C">
        <w:t>.</w:t>
      </w:r>
      <w:r w:rsidR="00C06DAF" w:rsidRPr="0002421C">
        <w:t xml:space="preserve"> </w:t>
      </w:r>
      <w:r w:rsidRPr="0002421C">
        <w:t xml:space="preserve">In hypoxia, the prescription of exercise intensity requires considerable attention due to the reduction </w:t>
      </w:r>
      <w:r w:rsidRPr="0002421C">
        <w:lastRenderedPageBreak/>
        <w:t xml:space="preserve">in </w:t>
      </w:r>
      <w:r w:rsidR="00EA6470" w:rsidRPr="0002421C">
        <w:t xml:space="preserve">aerobic capacity </w:t>
      </w:r>
      <w:r w:rsidRPr="0002421C">
        <w:t xml:space="preserve">for a given exercise intensity in hypoxia which is often reported within the literature </w:t>
      </w:r>
      <w:r w:rsidR="007713B9" w:rsidRPr="0002421C">
        <w:fldChar w:fldCharType="begin">
          <w:fldData xml:space="preserve">PEVuZE5vdGU+PENpdGU+PEF1dGhvcj5GcmllZG1hbm48L0F1dGhvcj48WWVhcj4yMDA1PC9ZZWFy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</w:fldData>
        </w:fldChar>
      </w:r>
      <w:r w:rsidR="00664BCA">
        <w:instrText xml:space="preserve"> ADDIN EN.CITE </w:instrText>
      </w:r>
      <w:r w:rsidR="00664BCA">
        <w:fldChar w:fldCharType="begin">
          <w:fldData xml:space="preserve">PEVuZE5vdGU+PENpdGU+PEF1dGhvcj5GcmllZG1hbm48L0F1dGhvcj48WWVhcj4yMDA1PC9ZZWFy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94" w:tooltip="Friedmann, 2005 #115" w:history="1">
        <w:r w:rsidR="00664BCA" w:rsidRPr="0002421C">
          <w:rPr>
            <w:noProof/>
          </w:rPr>
          <w:t>Friedmann, et al., 2005</w:t>
        </w:r>
      </w:hyperlink>
      <w:r w:rsidRPr="0002421C">
        <w:rPr>
          <w:noProof/>
        </w:rPr>
        <w:t>)</w:t>
      </w:r>
      <w:r w:rsidR="007713B9" w:rsidRPr="0002421C">
        <w:fldChar w:fldCharType="end"/>
      </w:r>
      <w:r w:rsidRPr="0002421C">
        <w:t>. It is common for training intensities</w:t>
      </w:r>
      <w:r w:rsidR="008C4199" w:rsidRPr="0002421C">
        <w:t xml:space="preserve"> at SL</w:t>
      </w:r>
      <w:r w:rsidRPr="0002421C">
        <w:t xml:space="preserve"> to be prescribed using a percentage of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00647EDA" w:rsidRPr="0002421C">
        <w:t xml:space="preserve"> or </w:t>
      </w:r>
      <w:r w:rsidRPr="0002421C">
        <w:t>HR</w:t>
      </w:r>
      <w:r w:rsidRPr="0002421C">
        <w:rPr>
          <w:vertAlign w:val="subscript"/>
        </w:rPr>
        <w:t>peak</w:t>
      </w:r>
      <w:r w:rsidRPr="0002421C">
        <w:t xml:space="preserve">, but since both these methods </w:t>
      </w:r>
      <w:r w:rsidRPr="00110AFB">
        <w:t xml:space="preserve">require </w:t>
      </w:r>
      <w:r w:rsidR="00E929FA" w:rsidRPr="00110AFB">
        <w:t>graded</w:t>
      </w:r>
      <w:r w:rsidRPr="00110AFB">
        <w:t xml:space="preserve"> exercise testing</w:t>
      </w:r>
      <w:r w:rsidR="00C22947" w:rsidRPr="00110AFB">
        <w:t xml:space="preserve"> to exhaustion</w:t>
      </w:r>
      <w:r w:rsidRPr="00110AFB">
        <w:t>, researchers often use age-derived equations</w:t>
      </w:r>
      <w:r w:rsidR="003730BB" w:rsidRPr="00110AFB">
        <w:t xml:space="preserve"> </w:t>
      </w:r>
      <w:r w:rsidRPr="00110AFB">
        <w:t>to predict peak heart rate (PHR</w:t>
      </w:r>
      <w:r w:rsidRPr="00110AFB">
        <w:rPr>
          <w:vertAlign w:val="subscript"/>
        </w:rPr>
        <w:t>peak</w:t>
      </w:r>
      <w:r w:rsidRPr="00110AFB">
        <w:t xml:space="preserve">) </w:t>
      </w:r>
      <w:r w:rsidR="007713B9" w:rsidRPr="00C26141">
        <w:fldChar w:fldCharType="begin"/>
      </w:r>
      <w:r w:rsidRPr="006C3217">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007713B9" w:rsidRPr="00C26141">
        <w:fldChar w:fldCharType="separate"/>
      </w:r>
      <w:r w:rsidRPr="00C26141">
        <w:rPr>
          <w:noProof/>
        </w:rPr>
        <w:t>(</w:t>
      </w:r>
      <w:hyperlink w:anchor="_ENREF_234" w:tooltip="Robergs, 2002 #254" w:history="1">
        <w:r w:rsidR="00664BCA" w:rsidRPr="006C3217">
          <w:rPr>
            <w:noProof/>
          </w:rPr>
          <w:t>Robergs &amp; Landwehr, 2002</w:t>
        </w:r>
      </w:hyperlink>
      <w:r w:rsidRPr="00C26141">
        <w:rPr>
          <w:noProof/>
        </w:rPr>
        <w:t>)</w:t>
      </w:r>
      <w:r w:rsidR="007713B9" w:rsidRPr="00C26141">
        <w:fldChar w:fldCharType="end"/>
      </w:r>
      <w:r w:rsidRPr="00994C59">
        <w:t xml:space="preserve">, </w:t>
      </w:r>
      <w:r w:rsidRPr="006C3217">
        <w:rPr>
          <w:rStyle w:val="CommentReference"/>
          <w:sz w:val="24"/>
          <w:szCs w:val="24"/>
        </w:rPr>
        <w:t>in specific populations, particularly for those in which maximal exercise is contraindicated</w:t>
      </w:r>
      <w:r w:rsidR="007106B4" w:rsidRPr="00994C59">
        <w:t xml:space="preserve"> — S</w:t>
      </w:r>
      <w:r w:rsidR="00D942F3" w:rsidRPr="00994C59">
        <w:t>uch</w:t>
      </w:r>
      <w:r w:rsidR="00D942F3" w:rsidRPr="00110AFB">
        <w:rPr>
          <w:szCs w:val="22"/>
        </w:rPr>
        <w:t xml:space="preserve"> </w:t>
      </w:r>
      <w:r w:rsidR="00D942F3" w:rsidRPr="0002421C">
        <w:rPr>
          <w:szCs w:val="22"/>
        </w:rPr>
        <w:t xml:space="preserve">equations have been reviewed extensively at SL </w:t>
      </w:r>
      <w:r w:rsidR="007713B9" w:rsidRPr="0002421C">
        <w:rPr>
          <w:szCs w:val="22"/>
        </w:rPr>
        <w:fldChar w:fldCharType="begin"/>
      </w:r>
      <w:r w:rsidR="00D942F3" w:rsidRPr="0002421C">
        <w:rPr>
          <w:szCs w:val="22"/>
        </w:rPr>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007713B9" w:rsidRPr="0002421C">
        <w:rPr>
          <w:szCs w:val="22"/>
        </w:rPr>
        <w:fldChar w:fldCharType="separate"/>
      </w:r>
      <w:r w:rsidR="00D942F3" w:rsidRPr="0002421C">
        <w:rPr>
          <w:noProof/>
          <w:szCs w:val="22"/>
        </w:rPr>
        <w:t>(</w:t>
      </w:r>
      <w:hyperlink w:anchor="_ENREF_234" w:tooltip="Robergs, 2002 #254" w:history="1">
        <w:r w:rsidR="00664BCA" w:rsidRPr="0002421C">
          <w:rPr>
            <w:noProof/>
            <w:szCs w:val="22"/>
          </w:rPr>
          <w:t>Robergs &amp; Landwehr, 2002</w:t>
        </w:r>
      </w:hyperlink>
      <w:r w:rsidR="00D942F3" w:rsidRPr="0002421C">
        <w:rPr>
          <w:noProof/>
          <w:szCs w:val="22"/>
        </w:rPr>
        <w:t>)</w:t>
      </w:r>
      <w:r w:rsidR="007713B9" w:rsidRPr="0002421C">
        <w:rPr>
          <w:szCs w:val="22"/>
        </w:rPr>
        <w:fldChar w:fldCharType="end"/>
      </w:r>
      <w:r w:rsidR="00D06A9D" w:rsidRPr="0002421C">
        <w:rPr>
          <w:szCs w:val="22"/>
        </w:rPr>
        <w:t>, whilst concluding that there was no acceptable method to estimate maximal heart rate, they suggested that a prediction error of &lt;3 b</w:t>
      </w:r>
      <w:r w:rsidR="00D06A9D" w:rsidRPr="0002421C">
        <w:rPr>
          <w:rFonts w:ascii="Calibri" w:hAnsi="Calibri"/>
          <w:szCs w:val="22"/>
        </w:rPr>
        <w:t>·</w:t>
      </w:r>
      <w:r w:rsidR="00D06A9D" w:rsidRPr="0002421C">
        <w:rPr>
          <w:szCs w:val="22"/>
        </w:rPr>
        <w:t>min</w:t>
      </w:r>
      <w:r w:rsidR="00D06A9D" w:rsidRPr="0002421C">
        <w:rPr>
          <w:szCs w:val="22"/>
          <w:vertAlign w:val="superscript"/>
        </w:rPr>
        <w:t>-1</w:t>
      </w:r>
      <w:r w:rsidR="00D06A9D" w:rsidRPr="0002421C">
        <w:rPr>
          <w:szCs w:val="22"/>
        </w:rPr>
        <w:t xml:space="preserve"> was acceptable for prescribing exercise training intensities.</w:t>
      </w:r>
      <w:r w:rsidR="00D942F3" w:rsidRPr="0002421C">
        <w:rPr>
          <w:szCs w:val="22"/>
        </w:rPr>
        <w:t xml:space="preserve"> </w:t>
      </w:r>
      <w:r w:rsidR="00D06A9D" w:rsidRPr="0002421C">
        <w:rPr>
          <w:szCs w:val="22"/>
        </w:rPr>
        <w:t>Moreo</w:t>
      </w:r>
      <w:r w:rsidRPr="0002421C">
        <w:rPr>
          <w:szCs w:val="22"/>
        </w:rPr>
        <w:t>ver, due to the decline in aerobic performance capacity with hypoxia,</w:t>
      </w:r>
      <w:r w:rsidRPr="0002421C">
        <w:t xml:space="preserve"> employing these methodologies could be problematic as HR</w:t>
      </w:r>
      <w:r w:rsidRPr="0002421C">
        <w:rPr>
          <w:vertAlign w:val="subscript"/>
        </w:rPr>
        <w:t>peak</w:t>
      </w:r>
      <w:r w:rsidRPr="0002421C">
        <w:t xml:space="preserve"> may too be depressed with acute hypoxic exposure</w:t>
      </w:r>
      <w:r w:rsidR="008C4199" w:rsidRPr="0002421C">
        <w:t>.</w:t>
      </w:r>
      <w:r w:rsidR="00D06A9D" w:rsidRPr="0002421C">
        <w:t xml:space="preserve"> I</w:t>
      </w:r>
      <w:r w:rsidR="008C4199" w:rsidRPr="0002421C">
        <w:t xml:space="preserve">f present such </w:t>
      </w:r>
      <w:r w:rsidR="007106B4" w:rsidRPr="0002421C">
        <w:t>overestimations</w:t>
      </w:r>
      <w:r w:rsidR="008C4199" w:rsidRPr="0002421C">
        <w:t xml:space="preserve"> </w:t>
      </w:r>
      <w:r w:rsidR="007106B4" w:rsidRPr="0002421C">
        <w:t xml:space="preserve">could lead to the prescription of exercise intensities which </w:t>
      </w:r>
      <w:r w:rsidR="0041766E" w:rsidRPr="0002421C">
        <w:t xml:space="preserve">are unachievable which may result in decreased adherence to exercise training sessions </w:t>
      </w:r>
      <w:r w:rsidR="007D0A52" w:rsidRPr="0002421C">
        <w:t>(</w:t>
      </w:r>
      <w:hyperlink w:anchor="_ENREF_192" w:tooltip="Perri, 2002 #150" w:history="1">
        <w:r w:rsidR="0041766E" w:rsidRPr="0002421C">
          <w:rPr>
            <w:noProof/>
          </w:rPr>
          <w:t>Perri et al., 2002</w:t>
        </w:r>
      </w:hyperlink>
      <w:r w:rsidR="0041766E" w:rsidRPr="0002421C">
        <w:rPr>
          <w:noProof/>
        </w:rPr>
        <w:t xml:space="preserve">) </w:t>
      </w:r>
      <w:r w:rsidR="0041766E" w:rsidRPr="0002421C">
        <w:t xml:space="preserve">and no training effect.  </w:t>
      </w:r>
    </w:p>
    <w:p w14:paraId="3033DE81" w14:textId="19AC2F70" w:rsidR="00DA05B9" w:rsidRPr="0002421C" w:rsidRDefault="00DA05B9" w:rsidP="001A05D4">
      <w:r w:rsidRPr="0002421C">
        <w:t xml:space="preserve">The reduction in </w:t>
      </w:r>
      <w:r w:rsidR="007D0A52" w:rsidRPr="0002421C">
        <w:t xml:space="preserve">measured </w:t>
      </w:r>
      <w:r w:rsidRPr="0002421C">
        <w:t>HR</w:t>
      </w:r>
      <w:r w:rsidRPr="0002421C">
        <w:rPr>
          <w:vertAlign w:val="subscript"/>
        </w:rPr>
        <w:t>peak</w:t>
      </w:r>
      <w:r w:rsidRPr="0002421C">
        <w:t xml:space="preserve"> with chronic hypoxic exposure has been consistently observed </w:t>
      </w:r>
      <w:r w:rsidR="007713B9" w:rsidRPr="0002421C">
        <w:rPr>
          <w:color w:val="000000" w:themeColor="text1"/>
        </w:rPr>
        <w:fldChar w:fldCharType="begin">
          <w:fldData xml:space="preserve">PEVuZE5vdGU+PENpdGU+PEF1dGhvcj5SZWV2ZXM8L0F1dGhvcj48WWVhcj4xOTg3PC9ZZWFyPjxS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</w:fldData>
        </w:fldChar>
      </w:r>
      <w:r w:rsidR="00664BCA">
        <w:rPr>
          <w:color w:val="000000" w:themeColor="text1"/>
        </w:rPr>
        <w:instrText xml:space="preserve"> ADDIN EN.CITE </w:instrText>
      </w:r>
      <w:r w:rsidR="00664BCA">
        <w:rPr>
          <w:color w:val="000000" w:themeColor="text1"/>
        </w:rPr>
        <w:fldChar w:fldCharType="begin">
          <w:fldData xml:space="preserve">PEVuZE5vdGU+PENpdGU+PEF1dGhvcj5SZWV2ZXM8L0F1dGhvcj48WWVhcj4xOTg3PC9ZZWFyPjxS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</w:fldData>
        </w:fldChar>
      </w:r>
      <w:r w:rsidR="00664BCA">
        <w:rPr>
          <w:color w:val="000000" w:themeColor="text1"/>
        </w:rPr>
        <w:instrText xml:space="preserve"> ADDIN EN.CITE.DATA </w:instrText>
      </w:r>
      <w:r w:rsidR="00664BCA">
        <w:rPr>
          <w:color w:val="000000" w:themeColor="text1"/>
        </w:rPr>
      </w:r>
      <w:r w:rsidR="00664BCA">
        <w:rPr>
          <w:color w:val="000000" w:themeColor="text1"/>
        </w:rPr>
        <w:fldChar w:fldCharType="end"/>
      </w:r>
      <w:r w:rsidR="007713B9" w:rsidRPr="0002421C">
        <w:rPr>
          <w:color w:val="000000" w:themeColor="text1"/>
        </w:rPr>
      </w:r>
      <w:r w:rsidR="007713B9" w:rsidRPr="0002421C">
        <w:rPr>
          <w:color w:val="000000" w:themeColor="text1"/>
        </w:rPr>
        <w:fldChar w:fldCharType="separate"/>
      </w:r>
      <w:r w:rsidRPr="0002421C">
        <w:rPr>
          <w:noProof/>
          <w:color w:val="000000" w:themeColor="text1"/>
        </w:rPr>
        <w:t>(</w:t>
      </w:r>
      <w:hyperlink w:anchor="_ENREF_54" w:tooltip="Christensen, 1937 #124" w:history="1">
        <w:r w:rsidR="00664BCA" w:rsidRPr="0002421C">
          <w:rPr>
            <w:noProof/>
            <w:color w:val="000000" w:themeColor="text1"/>
          </w:rPr>
          <w:t>Christensen &amp; Forbes, 1937</w:t>
        </w:r>
      </w:hyperlink>
      <w:r w:rsidRPr="0002421C">
        <w:rPr>
          <w:noProof/>
          <w:color w:val="000000" w:themeColor="text1"/>
        </w:rPr>
        <w:t xml:space="preserve">; </w:t>
      </w:r>
      <w:hyperlink w:anchor="_ENREF_219" w:tooltip="Pugh, 1964 #123" w:history="1">
        <w:r w:rsidR="00664BCA" w:rsidRPr="0002421C">
          <w:rPr>
            <w:noProof/>
            <w:color w:val="000000" w:themeColor="text1"/>
          </w:rPr>
          <w:t>Pugh, 1964</w:t>
        </w:r>
      </w:hyperlink>
      <w:r w:rsidRPr="0002421C">
        <w:rPr>
          <w:noProof/>
          <w:color w:val="000000" w:themeColor="text1"/>
        </w:rPr>
        <w:t xml:space="preserve">; </w:t>
      </w:r>
      <w:hyperlink w:anchor="_ENREF_225" w:tooltip="Reeves, 1987 #121" w:history="1">
        <w:r w:rsidR="00664BCA" w:rsidRPr="0002421C">
          <w:rPr>
            <w:noProof/>
            <w:color w:val="000000" w:themeColor="text1"/>
          </w:rPr>
          <w:t>Reeves et al., 1987</w:t>
        </w:r>
      </w:hyperlink>
      <w:r w:rsidRPr="0002421C">
        <w:rPr>
          <w:noProof/>
          <w:color w:val="000000" w:themeColor="text1"/>
        </w:rPr>
        <w:t xml:space="preserve">; </w:t>
      </w:r>
      <w:hyperlink w:anchor="_ENREF_229" w:tooltip="Richalet, 1988 #122" w:history="1">
        <w:r w:rsidR="00664BCA" w:rsidRPr="0002421C">
          <w:rPr>
            <w:noProof/>
            <w:color w:val="000000" w:themeColor="text1"/>
          </w:rPr>
          <w:t>Richalet et al., 1988</w:t>
        </w:r>
      </w:hyperlink>
      <w:r w:rsidRPr="0002421C">
        <w:rPr>
          <w:noProof/>
          <w:color w:val="000000" w:themeColor="text1"/>
        </w:rPr>
        <w:t>)</w:t>
      </w:r>
      <w:r w:rsidR="007713B9" w:rsidRPr="0002421C">
        <w:rPr>
          <w:color w:val="000000" w:themeColor="text1"/>
        </w:rPr>
        <w:fldChar w:fldCharType="end"/>
      </w:r>
      <w:r w:rsidRPr="0002421C">
        <w:rPr>
          <w:color w:val="000000" w:themeColor="text1"/>
        </w:rPr>
        <w:t>. Contrary to these findings</w:t>
      </w:r>
      <w:r w:rsidR="007106B4" w:rsidRPr="0002421C">
        <w:rPr>
          <w:color w:val="000000" w:themeColor="text1"/>
        </w:rPr>
        <w:t>,</w:t>
      </w:r>
      <w:r w:rsidRPr="0002421C">
        <w:rPr>
          <w:color w:val="000000" w:themeColor="text1"/>
        </w:rPr>
        <w:t xml:space="preserve"> the reduction in </w:t>
      </w:r>
      <w:r w:rsidRPr="0002421C">
        <w:t>HR</w:t>
      </w:r>
      <w:r w:rsidRPr="0002421C">
        <w:rPr>
          <w:vertAlign w:val="subscript"/>
        </w:rPr>
        <w:t>peak</w:t>
      </w:r>
      <w:r w:rsidRPr="0002421C">
        <w:rPr>
          <w:color w:val="000000" w:themeColor="text1"/>
        </w:rPr>
        <w:t xml:space="preserve"> </w:t>
      </w:r>
      <w:r w:rsidRPr="0002421C">
        <w:t>with acute exposure to hypoxia is less clear. Several studies have shown that HR</w:t>
      </w:r>
      <w:r w:rsidRPr="0002421C">
        <w:rPr>
          <w:vertAlign w:val="subscript"/>
        </w:rPr>
        <w:t>peak</w:t>
      </w:r>
      <w:r w:rsidRPr="0002421C">
        <w:t xml:space="preserve"> changes little or not at all during acute hypoxic exposure </w:t>
      </w:r>
      <w:r w:rsidR="007713B9" w:rsidRPr="0002421C">
        <w:fldChar w:fldCharType="begin">
          <w:fldData xml:space="preserve">PEVuZE5vdGU+PENpdGU+PEF1dGhvcj5MYXdsZXI8L0F1dGhvcj48WWVhcj4xOTg4PC9ZZWFyPjxS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</w:fldData>
        </w:fldChar>
      </w:r>
      <w:r w:rsidR="00664BCA">
        <w:instrText xml:space="preserve"> ADDIN EN.CITE </w:instrText>
      </w:r>
      <w:r w:rsidR="00664BCA">
        <w:fldChar w:fldCharType="begin">
          <w:fldData xml:space="preserve">PEVuZE5vdGU+PENpdGU+PEF1dGhvcj5MYXdsZXI8L0F1dGhvcj48WWVhcj4xOTg4PC9ZZWFyPjxS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</w:fldData>
        </w:fldChar>
      </w:r>
      <w:r w:rsidR="00664BCA">
        <w:instrText xml:space="preserve"> ADDIN EN.CITE.DATA </w:instrText>
      </w:r>
      <w:r w:rsidR="00664BCA">
        <w:fldChar w:fldCharType="end"/>
      </w:r>
      <w:r w:rsidR="007713B9" w:rsidRPr="0002421C">
        <w:fldChar w:fldCharType="separate"/>
      </w:r>
      <w:r w:rsidR="00664BCA">
        <w:rPr>
          <w:noProof/>
        </w:rPr>
        <w:t>(</w:t>
      </w:r>
      <w:hyperlink w:anchor="_ENREF_155" w:tooltip="Lawler, 1988 #732" w:history="1">
        <w:r w:rsidR="00664BCA">
          <w:rPr>
            <w:noProof/>
          </w:rPr>
          <w:t>Lawler et al., 1988a</w:t>
        </w:r>
      </w:hyperlink>
      <w:r w:rsidR="00664BCA">
        <w:rPr>
          <w:noProof/>
        </w:rPr>
        <w:t xml:space="preserve">; </w:t>
      </w:r>
      <w:hyperlink w:anchor="_ENREF_264" w:tooltip="Stenberg, 1966 #126" w:history="1">
        <w:r w:rsidR="00664BCA">
          <w:rPr>
            <w:noProof/>
          </w:rPr>
          <w:t>Stenberg et al., 1966</w:t>
        </w:r>
      </w:hyperlink>
      <w:r w:rsidR="00664BCA">
        <w:rPr>
          <w:noProof/>
        </w:rPr>
        <w:t>)</w:t>
      </w:r>
      <w:r w:rsidR="007713B9" w:rsidRPr="0002421C">
        <w:fldChar w:fldCharType="end"/>
      </w:r>
      <w:r w:rsidRPr="0002421C">
        <w:t xml:space="preserve"> but for others, a significant decrease in HR</w:t>
      </w:r>
      <w:r w:rsidRPr="0002421C">
        <w:rPr>
          <w:vertAlign w:val="subscript"/>
        </w:rPr>
        <w:t xml:space="preserve">peak </w:t>
      </w:r>
      <w:r w:rsidRPr="0002421C">
        <w:t>was observed at and above 3800 m</w:t>
      </w:r>
      <w:r w:rsidRPr="0002421C">
        <w:rPr>
          <w:color w:val="FF0000"/>
        </w:rPr>
        <w:t xml:space="preserve"> </w:t>
      </w:r>
      <w:r w:rsidR="007713B9" w:rsidRPr="0002421C">
        <w:fldChar w:fldCharType="begin">
          <w:fldData xml:space="preserve">PEVuZE5vdGU+PENpdGU+PEF1dGhvcj5CZW5vaXQ8L0F1dGhvcj48WWVhcj4yMDAzPC9ZZWFyPjxS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ZWNOdW0+MTI3PC9SZWNOdW0+PERpc3BsYXlUZXh0PihCZW5vaXQgZXQgYWwuLCAyMDAzOyBMdW5k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 xml:space="preserve">; </w:t>
      </w:r>
      <w:hyperlink w:anchor="_ENREF_170" w:tooltip="Lundby, 2001 #129" w:history="1">
        <w:r w:rsidR="00664BCA" w:rsidRPr="0002421C">
          <w:rPr>
            <w:noProof/>
          </w:rPr>
          <w:t>Lundby et al., 2001</w:t>
        </w:r>
      </w:hyperlink>
      <w:r w:rsidRPr="0002421C">
        <w:rPr>
          <w:noProof/>
        </w:rPr>
        <w:t xml:space="preserve">; </w:t>
      </w:r>
      <w:hyperlink w:anchor="_ENREF_231" w:tooltip="Roach, 1996 #128" w:history="1">
        <w:r w:rsidR="00664BCA" w:rsidRPr="0002421C">
          <w:rPr>
            <w:noProof/>
          </w:rPr>
          <w:t>Roach et al., 1996</w:t>
        </w:r>
      </w:hyperlink>
      <w:r w:rsidRPr="0002421C">
        <w:rPr>
          <w:noProof/>
        </w:rPr>
        <w:t>)</w:t>
      </w:r>
      <w:r w:rsidR="007713B9" w:rsidRPr="0002421C">
        <w:fldChar w:fldCharType="end"/>
      </w:r>
      <w:r w:rsidRPr="0002421C">
        <w:t>. Discrepancies in findings between studies may be due solely to the altitude used; in general those reporting a decline in HR</w:t>
      </w:r>
      <w:r w:rsidRPr="0002421C">
        <w:rPr>
          <w:vertAlign w:val="subscript"/>
        </w:rPr>
        <w:t>peak</w:t>
      </w:r>
      <w:r w:rsidRPr="0002421C">
        <w:t xml:space="preserve"> have used simulated altitudes above 3800 m, whilst those observing no change used lower altitudes </w:t>
      </w:r>
      <w:r w:rsidR="007713B9" w:rsidRPr="0002421C">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w:t>
      </w:r>
      <w:r w:rsidR="007713B9" w:rsidRPr="0002421C">
        <w:fldChar w:fldCharType="end"/>
      </w:r>
      <w:r w:rsidRPr="0002421C">
        <w:t xml:space="preserve">. </w:t>
      </w:r>
      <w:r w:rsidRPr="0002421C">
        <w:tab/>
      </w:r>
    </w:p>
    <w:p w14:paraId="50EBCBB6" w14:textId="3A47D5FE" w:rsidR="00DA05B9" w:rsidRPr="0002421C" w:rsidRDefault="00DA05B9" w:rsidP="001A05D4">
      <w:r w:rsidRPr="0002421C">
        <w:t>A lowered HR</w:t>
      </w:r>
      <w:r w:rsidRPr="0002421C">
        <w:rPr>
          <w:vertAlign w:val="subscript"/>
        </w:rPr>
        <w:t xml:space="preserve">peak </w:t>
      </w:r>
      <w:r w:rsidRPr="0002421C">
        <w:t>with chronic hypoxia is linked to the severity and the duration of hypoxemia and also contributes to the decrease</w:t>
      </w:r>
      <w:r w:rsidR="005461D0">
        <w:t xml:space="preserve"> in</w:t>
      </w:r>
      <w:r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yet again the situation is less clear in acute hypoxia </w:t>
      </w:r>
      <w:r w:rsidR="007713B9" w:rsidRPr="0002421C">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w:t>
      </w:r>
      <w:r w:rsidR="007713B9" w:rsidRPr="0002421C">
        <w:fldChar w:fldCharType="end"/>
      </w:r>
      <w:r w:rsidRPr="0002421C">
        <w:t>. Many authors have speculated over the cause of the observed decrease in HR</w:t>
      </w:r>
      <w:r w:rsidRPr="0002421C">
        <w:rPr>
          <w:vertAlign w:val="subscript"/>
        </w:rPr>
        <w:t xml:space="preserve">peak </w:t>
      </w:r>
      <w:r w:rsidRPr="0002421C">
        <w:t xml:space="preserve">with acute hypoxia and direct and indirect evidence points to an activation of the adrenergic system </w:t>
      </w:r>
      <w:r w:rsidR="007713B9" w:rsidRPr="0002421C">
        <w:fldChar w:fldCharType="begin">
          <w:fldData xml:space="preserve">PEVuZE5vdGU+PENpdGU+PEF1dGhvcj5GYXZyZXQ8L0F1dGhvcj48WWVhcj4yMDA3PC9ZZWFyPjxS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=
</w:fldData>
        </w:fldChar>
      </w:r>
      <w:r w:rsidR="00664BCA">
        <w:instrText xml:space="preserve"> ADDIN EN.CITE </w:instrText>
      </w:r>
      <w:r w:rsidR="00664BCA">
        <w:fldChar w:fldCharType="begin">
          <w:fldData xml:space="preserve">PEVuZE5vdGU+PENpdGU+PEF1dGhvcj5GYXZyZXQ8L0F1dGhvcj48WWVhcj4yMDA3PC9ZZWFyPjxS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=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83" w:tooltip="Favret, 2007 #23" w:history="1">
        <w:r w:rsidR="00664BCA" w:rsidRPr="0002421C">
          <w:rPr>
            <w:noProof/>
          </w:rPr>
          <w:t>Favret &amp; Richalet, 2007</w:t>
        </w:r>
      </w:hyperlink>
      <w:r w:rsidRPr="0002421C">
        <w:rPr>
          <w:noProof/>
        </w:rPr>
        <w:t>)</w:t>
      </w:r>
      <w:r w:rsidR="007713B9" w:rsidRPr="0002421C">
        <w:fldChar w:fldCharType="end"/>
      </w:r>
      <w:r w:rsidRPr="0002421C">
        <w:t xml:space="preserve">. Plasma and urine norepinephrine concentrations have been found to be elevated in most studies performed in acute hypoxia, at rest or at any given exercise intensity </w:t>
      </w:r>
      <w:r w:rsidR="007713B9" w:rsidRPr="0002421C">
        <w:fldChar w:fldCharType="begin">
          <w:fldData xml:space="preserve">PEVuZE5vdGU+PENpdGU+PEF1dGhvcj5SaWNoYWxldDwvQXV0aG9yPjxZZWFyPjE5OTA8L1llYXI+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</w:fldData>
        </w:fldChar>
      </w:r>
      <w:r w:rsidRPr="0002421C">
        <w:instrText xml:space="preserve"> ADDIN EN.CITE </w:instrText>
      </w:r>
      <w:r w:rsidR="007713B9" w:rsidRPr="0002421C">
        <w:fldChar w:fldCharType="begin">
          <w:fldData xml:space="preserve">PEVuZE5vdGU+PENpdGU+PEF1dGhvcj5SaWNoYWxldDwvQXV0aG9yPjxZZWFyPjE5OTA8L1llYXI+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186" w:tooltip="Mazzeo, 1991 #131" w:history="1">
        <w:r w:rsidR="00664BCA" w:rsidRPr="0002421C">
          <w:rPr>
            <w:noProof/>
          </w:rPr>
          <w:t>Mazzeo et al., 1991</w:t>
        </w:r>
      </w:hyperlink>
      <w:r w:rsidRPr="0002421C">
        <w:rPr>
          <w:noProof/>
        </w:rPr>
        <w:t xml:space="preserve">; </w:t>
      </w:r>
      <w:hyperlink w:anchor="_ENREF_230" w:tooltip="Richalet, 1990 #130" w:history="1">
        <w:r w:rsidR="00664BCA" w:rsidRPr="0002421C">
          <w:rPr>
            <w:noProof/>
          </w:rPr>
          <w:t>Richalet et al., 1990</w:t>
        </w:r>
      </w:hyperlink>
      <w:r w:rsidRPr="0002421C">
        <w:rPr>
          <w:noProof/>
        </w:rPr>
        <w:t>)</w:t>
      </w:r>
      <w:r w:rsidR="007713B9" w:rsidRPr="0002421C">
        <w:fldChar w:fldCharType="end"/>
      </w:r>
      <w:r w:rsidRPr="0002421C">
        <w:t xml:space="preserve">. In addition the direct measurement of the activity of </w:t>
      </w:r>
      <w:r w:rsidRPr="0002421C">
        <w:lastRenderedPageBreak/>
        <w:t xml:space="preserve">adrenergic fibres has also been linked to an increase in sympathetic activity in response to hypoxia </w:t>
      </w:r>
      <w:r w:rsidR="007713B9" w:rsidRPr="0002421C">
        <w:fldChar w:fldCharType="begin"/>
      </w:r>
      <w:r w:rsidR="00664BCA">
        <w:instrText xml:space="preserve"> ADDIN EN.CITE &lt;EndNote&gt;&lt;Cite&gt;&lt;Author&gt;Seals&lt;/Author&gt;&lt;Year&gt;1991&lt;/Year&gt;&lt;RecNum&gt;132&lt;/RecNum&gt;&lt;DisplayText&gt;(Seals et al., 1991)&lt;/DisplayText&gt;&lt;record&gt;&lt;rec-number&gt;132&lt;/rec-number&gt;&lt;foreign-keys&gt;&lt;key app="EN" db-id="sw5f5fersv25dpepzwd5tvw85xxfx2wrtprz"&gt;132&lt;/key&gt;&lt;/foreign-keys&gt;&lt;ref-type name="Journal Article"&gt;17&lt;/ref-type&gt;&lt;contributors&gt;&lt;authors&gt;&lt;author&gt;Seals, D. R.&lt;/author&gt;&lt;author&gt;Johnson, D. G.&lt;/author&gt;&lt;author&gt;Fregosi, R. F.&lt;/author&gt;&lt;/authors&gt;&lt;/contributors&gt;&lt;auth-address&gt;Department of Exercise and Sport Sciences, Arizona Health Sciences Center, University of Arizona, Tucson 85721.&lt;/auth-address&gt;&lt;titles&gt;&lt;title&gt;Hypoxia potentiates exercise-induced sympathetic neural activation in humans&lt;/title&gt;&lt;secondary-title&gt;Journal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1032-40&lt;/pages&gt;&lt;volume&gt;71&lt;/volume&gt;&lt;number&gt;3&lt;/number&gt;&lt;edition&gt;1991/09/01&lt;/edition&gt;&lt;keywords&gt;&lt;keyword&gt;Adult&lt;/keyword&gt;&lt;keyword&gt;Anoxia/*physiopathology&lt;/keyword&gt;&lt;keyword&gt;Blood Pressure/physiology&lt;/keyword&gt;&lt;keyword&gt;Exercise/*physiology&lt;/keyword&gt;&lt;keyword&gt;Female&lt;/keyword&gt;&lt;keyword&gt;Forearm/physiology&lt;/keyword&gt;&lt;keyword&gt;Heart Rate/physiology&lt;/keyword&gt;&lt;keyword&gt;Humans&lt;/keyword&gt;&lt;keyword&gt;Ischemia/physiopathology&lt;/keyword&gt;&lt;keyword&gt;Leg/physiology&lt;/keyword&gt;&lt;keyword&gt;Male&lt;/keyword&gt;&lt;keyword&gt;Muscles/innervation&lt;/keyword&gt;&lt;keyword&gt;Norepinephrine/blood&lt;/keyword&gt;&lt;keyword&gt;Sympathetic Nervous System/*physiology&lt;/keyword&gt;&lt;/keywords&gt;&lt;dates&gt;&lt;year&gt;1991&lt;/year&gt;&lt;pub-dates&gt;&lt;date&gt;Sep&lt;/date&gt;&lt;/pub-dates&gt;&lt;/dates&gt;&lt;isbn&gt;8750-7587 (Print)&amp;#xD;0161-7567 (Linking)&lt;/isbn&gt;&lt;accession-num&gt;1757298&lt;/accession-num&gt;&lt;urls&gt;&lt;related-urls&gt;&lt;url&gt;http://www.ncbi.nlm.nih.gov/pubmed/1757298&lt;/url&gt;&lt;/related-urls&gt;&lt;/urls&gt;&lt;language&gt;eng&lt;/language&gt;&lt;/record&gt;&lt;/Cite&gt;&lt;/EndNote&gt;</w:instrText>
      </w:r>
      <w:r w:rsidR="007713B9" w:rsidRPr="0002421C">
        <w:fldChar w:fldCharType="separate"/>
      </w:r>
      <w:r w:rsidRPr="0002421C">
        <w:rPr>
          <w:noProof/>
        </w:rPr>
        <w:t>(</w:t>
      </w:r>
      <w:hyperlink w:anchor="_ENREF_251" w:tooltip="Seals, 1991 #132" w:history="1">
        <w:r w:rsidR="00664BCA" w:rsidRPr="0002421C">
          <w:rPr>
            <w:noProof/>
          </w:rPr>
          <w:t>Seals et al., 1991</w:t>
        </w:r>
      </w:hyperlink>
      <w:r w:rsidRPr="0002421C">
        <w:rPr>
          <w:noProof/>
        </w:rPr>
        <w:t>)</w:t>
      </w:r>
      <w:r w:rsidR="007713B9" w:rsidRPr="0002421C">
        <w:fldChar w:fldCharType="end"/>
      </w:r>
      <w:r w:rsidRPr="0002421C">
        <w:t>. Collectively these findings provide a strong rationale for the role of the adrenergic system in the reduction of HR</w:t>
      </w:r>
      <w:r w:rsidRPr="0002421C">
        <w:rPr>
          <w:vertAlign w:val="subscript"/>
        </w:rPr>
        <w:t xml:space="preserve">peak </w:t>
      </w:r>
      <w:r w:rsidRPr="0002421C">
        <w:t>in response to acute hypoxia. Alternatively</w:t>
      </w:r>
      <w:r w:rsidR="008C4199" w:rsidRPr="0002421C">
        <w:t>,</w:t>
      </w:r>
      <w:r w:rsidRPr="0002421C">
        <w:t xml:space="preserve"> other research has reported an increase in parasympathetic trafficking with acute hypoxia resulting in a blunting of the cardiac chronotropic function </w:t>
      </w:r>
      <w:r w:rsidR="007713B9" w:rsidRPr="0002421C">
        <w:fldChar w:fldCharType="begin">
          <w:fldData xml:space="preserve">PEVuZE5vdGU+PENpdGU+PEF1dGhvcj5MdW5kYnk8L0F1dGhvcj48WWVhcj4yMDAxPC9ZZWFyPjxS
ZWNOdW0+MTI5PC9SZWNOdW0+PERpc3BsYXlUZXh0PihMdW5kYnksIGV0IGFsLiwgMjAwMTsgTW9s
bGFyZCBldCBhbC4sIDIwMDcpPC9EaXNwbGF5VGV4dD48cmVjb3JkPjxyZWMtbnVtYmVyPjEyOTwv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QXV0aG9yPk1vbGxhcmQ8L0F1dGhvcj48WWVhcj4yMDA3PC9ZZWFyPjxSZWNOdW0+MTMzPC9SZWNO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==
</w:fldData>
        </w:fldChar>
      </w:r>
      <w:r w:rsidR="00664BCA">
        <w:instrText xml:space="preserve"> ADDIN EN.CITE </w:instrText>
      </w:r>
      <w:r w:rsidR="00664BCA">
        <w:fldChar w:fldCharType="begin">
          <w:fldData xml:space="preserve">PEVuZE5vdGU+PENpdGU+PEF1dGhvcj5MdW5kYnk8L0F1dGhvcj48WWVhcj4yMDAxPC9ZZWFyPjxS
ZWNOdW0+MTI5PC9SZWNOdW0+PERpc3BsYXlUZXh0PihMdW5kYnksIGV0IGFsLiwgMjAwMTsgTW9s
bGFyZCBldCBhbC4sIDIwMDcpPC9EaXNwbGF5VGV4dD48cmVjb3JkPjxyZWMtbnVtYmVyPjEyOTwv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QXV0aG9yPk1vbGxhcmQ8L0F1dGhvcj48WWVhcj4yMDA3PC9ZZWFyPjxSZWNOdW0+MTMzPC9SZWNO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==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70" w:tooltip="Lundby, 2001 #129" w:history="1">
        <w:r w:rsidR="00664BCA" w:rsidRPr="0002421C">
          <w:rPr>
            <w:noProof/>
          </w:rPr>
          <w:t>Lundby, et al., 2001</w:t>
        </w:r>
      </w:hyperlink>
      <w:r w:rsidRPr="0002421C">
        <w:rPr>
          <w:noProof/>
        </w:rPr>
        <w:t xml:space="preserve">; </w:t>
      </w:r>
      <w:hyperlink w:anchor="_ENREF_195" w:tooltip="Mollard, 2007 #133" w:history="1">
        <w:r w:rsidR="00664BCA" w:rsidRPr="0002421C">
          <w:rPr>
            <w:noProof/>
          </w:rPr>
          <w:t>Mollard et al., 2007</w:t>
        </w:r>
      </w:hyperlink>
      <w:r w:rsidRPr="0002421C">
        <w:rPr>
          <w:noProof/>
        </w:rPr>
        <w:t>)</w:t>
      </w:r>
      <w:r w:rsidR="007713B9" w:rsidRPr="0002421C">
        <w:fldChar w:fldCharType="end"/>
      </w:r>
      <w:r w:rsidRPr="0002421C">
        <w:t>. Despite the rationale presented, a single mechanism responsible for the reduction of HR</w:t>
      </w:r>
      <w:r w:rsidRPr="0002421C">
        <w:rPr>
          <w:vertAlign w:val="subscript"/>
        </w:rPr>
        <w:t>peak</w:t>
      </w:r>
      <w:r w:rsidRPr="0002421C">
        <w:t xml:space="preserve"> in response to acute hypoxia is yet to be elucidated. </w:t>
      </w:r>
    </w:p>
    <w:p w14:paraId="00F2DE96" w14:textId="13FEF1D4" w:rsidR="00DA05B9" w:rsidRPr="0002421C" w:rsidRDefault="00DA05B9" w:rsidP="001A05D4">
      <w:r w:rsidRPr="0002421C">
        <w:t>The widespread use of heart rate to prescribe and monitor training intensities means that any reduction in HR</w:t>
      </w:r>
      <w:r w:rsidRPr="0002421C">
        <w:rPr>
          <w:vertAlign w:val="subscript"/>
        </w:rPr>
        <w:t>peak</w:t>
      </w:r>
      <w:r w:rsidRPr="0002421C">
        <w:t xml:space="preserve"> could have important implications for altitude training as well as the control of scientific studies. Several studies, which have investigated the effects of altitude training on SL performance, required athletes to perform training in hypoxia at the same relative heart rate at which they or a control group trained in normoxia, suggesting that the authors assumed that exercise intensities would be the same </w:t>
      </w:r>
      <w:r w:rsidR="007713B9" w:rsidRPr="0002421C">
        <w:fldChar w:fldCharType="begin">
          <w:fldData xml:space="preserve">PEVuZE5vdGU+PENpdGU+PEF1dGhvcj5CYWlsZXk8L0F1dGhvcj48WWVhcj4xOTk4PC9ZZWFyPjxS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</w:fldData>
        </w:fldChar>
      </w:r>
      <w:r w:rsidR="00664BCA">
        <w:instrText xml:space="preserve"> ADDIN EN.CITE </w:instrText>
      </w:r>
      <w:r w:rsidR="00664BCA">
        <w:fldChar w:fldCharType="begin">
          <w:fldData xml:space="preserve">PEVuZE5vdGU+PENpdGU+PEF1dGhvcj5CYWlsZXk8L0F1dGhvcj48WWVhcj4xOTk4PC9ZZWFyPjxS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8" w:tooltip="Bailey, 1998 #134" w:history="1">
        <w:r w:rsidR="00664BCA" w:rsidRPr="0002421C">
          <w:rPr>
            <w:noProof/>
          </w:rPr>
          <w:t>Bailey et al., 1998</w:t>
        </w:r>
      </w:hyperlink>
      <w:r w:rsidRPr="0002421C">
        <w:rPr>
          <w:noProof/>
        </w:rPr>
        <w:t xml:space="preserve">; </w:t>
      </w:r>
      <w:hyperlink w:anchor="_ENREF_36" w:tooltip="Burtscher, 1996 #135" w:history="1">
        <w:r w:rsidR="00664BCA" w:rsidRPr="0002421C">
          <w:rPr>
            <w:noProof/>
          </w:rPr>
          <w:t>Burtscher et al., 1996</w:t>
        </w:r>
      </w:hyperlink>
      <w:r w:rsidRPr="0002421C">
        <w:rPr>
          <w:noProof/>
        </w:rPr>
        <w:t>)</w:t>
      </w:r>
      <w:r w:rsidR="007713B9" w:rsidRPr="0002421C">
        <w:fldChar w:fldCharType="end"/>
      </w:r>
      <w:r w:rsidRPr="0002421C">
        <w:t>. However, Friedmann and colleagues (2005) propose that this may have negative consequences as, if heart rate at the same relative exercise intensities is reduced in hypoxia compared to normoxia the hypoxic groups in these studies would have exercised with higher intensities than the SL control groups</w:t>
      </w:r>
      <w:r w:rsidR="005A6AB5" w:rsidRPr="0002421C">
        <w:t xml:space="preserve"> which could lead to overreaching or the setting of unachievable goals</w:t>
      </w:r>
      <w:r w:rsidR="006F26B2" w:rsidRPr="0002421C">
        <w:t xml:space="preserve"> </w:t>
      </w:r>
      <w:r w:rsidR="007713B9" w:rsidRPr="0002421C">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6F26B2" w:rsidRPr="0002421C">
        <w:instrText xml:space="preserve"> ADDIN EN.CITE </w:instrText>
      </w:r>
      <w:r w:rsidR="007713B9" w:rsidRPr="0002421C">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6F26B2" w:rsidRPr="0002421C">
        <w:instrText xml:space="preserve"> ADDIN EN.CITE.DATA </w:instrText>
      </w:r>
      <w:r w:rsidR="007713B9" w:rsidRPr="0002421C">
        <w:fldChar w:fldCharType="end"/>
      </w:r>
      <w:r w:rsidR="007713B9" w:rsidRPr="0002421C">
        <w:fldChar w:fldCharType="separate"/>
      </w:r>
      <w:r w:rsidR="006F26B2" w:rsidRPr="0002421C">
        <w:rPr>
          <w:noProof/>
        </w:rPr>
        <w:t>(</w:t>
      </w:r>
      <w:hyperlink w:anchor="_ENREF_214" w:tooltip="Perri, 2002 #150" w:history="1">
        <w:r w:rsidR="00664BCA" w:rsidRPr="0002421C">
          <w:rPr>
            <w:noProof/>
          </w:rPr>
          <w:t>Perri, et al., 2002</w:t>
        </w:r>
      </w:hyperlink>
      <w:r w:rsidR="006F26B2" w:rsidRPr="0002421C">
        <w:rPr>
          <w:noProof/>
        </w:rPr>
        <w:t>)</w:t>
      </w:r>
      <w:r w:rsidR="007713B9" w:rsidRPr="0002421C">
        <w:fldChar w:fldCharType="end"/>
      </w:r>
      <w:r w:rsidRPr="0002421C">
        <w:t>. Therefore, the use of age-derived equations in the prediction of HR</w:t>
      </w:r>
      <w:r w:rsidRPr="0002421C">
        <w:rPr>
          <w:vertAlign w:val="subscript"/>
        </w:rPr>
        <w:t>peak</w:t>
      </w:r>
      <w:r w:rsidRPr="0002421C">
        <w:t>, may in turn be inappropriate for use in hypoxic exercise training studies as a result of decreased HR</w:t>
      </w:r>
      <w:r w:rsidRPr="0002421C">
        <w:rPr>
          <w:vertAlign w:val="subscript"/>
        </w:rPr>
        <w:t>peak</w:t>
      </w:r>
      <w:r w:rsidRPr="0002421C">
        <w:t xml:space="preserve"> with acute hypoxic exposure. </w:t>
      </w:r>
    </w:p>
    <w:p w14:paraId="0051CF54" w14:textId="4D8EDCFC" w:rsidR="00DA05B9" w:rsidRPr="0002421C" w:rsidRDefault="00DA05B9" w:rsidP="001A05D4">
      <w:r w:rsidRPr="0002421C">
        <w:t>Predicted HR</w:t>
      </w:r>
      <w:r w:rsidRPr="0002421C">
        <w:rPr>
          <w:vertAlign w:val="subscript"/>
        </w:rPr>
        <w:t>peak</w:t>
      </w:r>
      <w:r w:rsidRPr="0002421C">
        <w:t xml:space="preserve"> is an important tool for the prescription of exercise intensity for groups in which </w:t>
      </w:r>
      <w:r w:rsidR="008C4199" w:rsidRPr="0002421C">
        <w:t xml:space="preserve">maximal </w:t>
      </w:r>
      <w:r w:rsidRPr="0002421C">
        <w:t>exercise intensity is contraindicated. Therefore</w:t>
      </w:r>
      <w:r w:rsidR="007106B4" w:rsidRPr="0002421C">
        <w:t>,</w:t>
      </w:r>
      <w:r w:rsidRPr="0002421C">
        <w:t xml:space="preserve"> it is important to establish whether HR</w:t>
      </w:r>
      <w:r w:rsidRPr="0002421C">
        <w:rPr>
          <w:vertAlign w:val="subscript"/>
        </w:rPr>
        <w:t>peak</w:t>
      </w:r>
      <w:r w:rsidRPr="0002421C">
        <w:t xml:space="preserve"> is reduced during acute exposure to a hypoxic environment. </w:t>
      </w:r>
      <w:r w:rsidR="00C22947" w:rsidRPr="0002421C">
        <w:t>The aim</w:t>
      </w:r>
      <w:r w:rsidR="008C4199" w:rsidRPr="0002421C">
        <w:t>s of th</w:t>
      </w:r>
      <w:r w:rsidR="00110AFB">
        <w:t>e present</w:t>
      </w:r>
      <w:r w:rsidR="008C4199" w:rsidRPr="0002421C">
        <w:t xml:space="preserve"> study were</w:t>
      </w:r>
      <w:r w:rsidR="00C22947" w:rsidRPr="0002421C">
        <w:t xml:space="preserve"> to assess in acute hypoxic conditions if compared to SL, 1) there was a decrease in measured HR</w:t>
      </w:r>
      <w:r w:rsidR="00C22947" w:rsidRPr="0002421C">
        <w:rPr>
          <w:vertAlign w:val="subscript"/>
        </w:rPr>
        <w:t>peak</w:t>
      </w:r>
      <w:r w:rsidR="00C22947" w:rsidRPr="0002421C">
        <w:t xml:space="preserve"> with decreasing O</w:t>
      </w:r>
      <w:r w:rsidR="00C22947" w:rsidRPr="0002421C">
        <w:rPr>
          <w:vertAlign w:val="subscript"/>
        </w:rPr>
        <w:t>2</w:t>
      </w:r>
      <w:r w:rsidR="00C22947" w:rsidRPr="0002421C">
        <w:t xml:space="preserve"> concentrations, and 2) if selected age-derived equations provide a sufficiently accurate prediction of HR</w:t>
      </w:r>
      <w:r w:rsidR="00C22947" w:rsidRPr="0002421C">
        <w:rPr>
          <w:vertAlign w:val="subscript"/>
        </w:rPr>
        <w:t>peak</w:t>
      </w:r>
      <w:r w:rsidR="00C22947" w:rsidRPr="0002421C">
        <w:t xml:space="preserve"> for prescribing exercise intensity within hypoxic exercise training programmes. </w:t>
      </w:r>
      <w:r w:rsidRPr="0002421C">
        <w:t>It was hypothesised that there would be no reduction in HR</w:t>
      </w:r>
      <w:r w:rsidRPr="0002421C">
        <w:rPr>
          <w:vertAlign w:val="subscript"/>
        </w:rPr>
        <w:t>peak</w:t>
      </w:r>
      <w:r w:rsidRPr="0002421C">
        <w:t xml:space="preserve"> below 3000 m, as a result of this it was expected that age-derived equations used to predict HR</w:t>
      </w:r>
      <w:r w:rsidRPr="0002421C">
        <w:rPr>
          <w:vertAlign w:val="subscript"/>
        </w:rPr>
        <w:t xml:space="preserve">peak </w:t>
      </w:r>
      <w:r w:rsidRPr="0002421C">
        <w:t xml:space="preserve">would </w:t>
      </w:r>
      <w:r w:rsidR="00F83D4E" w:rsidRPr="0002421C">
        <w:t xml:space="preserve">not accurately </w:t>
      </w:r>
      <w:r w:rsidRPr="0002421C">
        <w:t>estimate HR</w:t>
      </w:r>
      <w:r w:rsidRPr="0002421C">
        <w:rPr>
          <w:vertAlign w:val="subscript"/>
        </w:rPr>
        <w:t xml:space="preserve">peak </w:t>
      </w:r>
      <w:r w:rsidRPr="0002421C">
        <w:t>below 3000 m</w:t>
      </w:r>
      <w:r w:rsidR="007D0A52" w:rsidRPr="0002421C">
        <w:t xml:space="preserve">. </w:t>
      </w:r>
      <w:r w:rsidRPr="0002421C">
        <w:t>Above 3000 m, it was hypothesised that HR</w:t>
      </w:r>
      <w:r w:rsidRPr="0002421C">
        <w:rPr>
          <w:vertAlign w:val="subscript"/>
        </w:rPr>
        <w:t>peak</w:t>
      </w:r>
      <w:r w:rsidRPr="0002421C">
        <w:t xml:space="preserve"> would be reduced and that PHR</w:t>
      </w:r>
      <w:r w:rsidRPr="0002421C">
        <w:rPr>
          <w:vertAlign w:val="subscript"/>
        </w:rPr>
        <w:t>peak</w:t>
      </w:r>
      <w:r w:rsidRPr="0002421C">
        <w:t xml:space="preserve"> equations would over-estimate HR</w:t>
      </w:r>
      <w:r w:rsidRPr="0002421C">
        <w:rPr>
          <w:vertAlign w:val="subscript"/>
        </w:rPr>
        <w:t>peak</w:t>
      </w:r>
    </w:p>
    <w:p w14:paraId="5D8B6AC9" w14:textId="77777777" w:rsidR="00DA05B9" w:rsidRPr="0002421C" w:rsidRDefault="00DA05B9" w:rsidP="001A05D4">
      <w:pPr>
        <w:pStyle w:val="Heading2"/>
      </w:pPr>
      <w:bookmarkStart w:id="161" w:name="_Toc394427361"/>
      <w:r w:rsidRPr="0002421C">
        <w:lastRenderedPageBreak/>
        <w:t>Method</w:t>
      </w:r>
      <w:bookmarkEnd w:id="161"/>
    </w:p>
    <w:p w14:paraId="488C78DF" w14:textId="77777777" w:rsidR="00FD382C" w:rsidRPr="0002421C" w:rsidRDefault="00FD382C" w:rsidP="00FD382C">
      <w:pPr>
        <w:pStyle w:val="Heading3"/>
      </w:pPr>
      <w:bookmarkStart w:id="162" w:name="_Toc394427362"/>
      <w:r w:rsidRPr="0002421C">
        <w:t>Participants</w:t>
      </w:r>
      <w:bookmarkEnd w:id="162"/>
      <w:r w:rsidRPr="0002421C">
        <w:t xml:space="preserve"> </w:t>
      </w:r>
    </w:p>
    <w:p w14:paraId="5005DAE7" w14:textId="77777777" w:rsidR="00DA05B9" w:rsidRPr="0002421C" w:rsidRDefault="00DA05B9" w:rsidP="001A05D4">
      <w:r w:rsidRPr="0002421C">
        <w:t xml:space="preserve">Fifteen healthy volunteers (7 women and 8 men; mean ± </w:t>
      </w:r>
      <w:r w:rsidR="00BF6CEA" w:rsidRPr="0002421C">
        <w:t>1</w:t>
      </w:r>
      <w:r w:rsidRPr="0002421C">
        <w:t xml:space="preserve">SD: age 22 ± 2 years; height 176.4 ± 10.2 cm; body mass 72.8 ± 14 kg; body fat 23.1 ± 8.1%;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rPr>
          <w:rFonts w:eastAsiaTheme="minorEastAsia"/>
        </w:rPr>
        <w:t>46.3 ± 7.0</w:t>
      </w:r>
      <w:r w:rsidRPr="0002421C">
        <w:t xml:space="preserve"> m</w:t>
      </w:r>
      <w:r w:rsidR="00FA606D" w:rsidRPr="0002421C">
        <w:t>L</w:t>
      </w:r>
      <w:r w:rsidRPr="0002421C">
        <w:t>·kg</w:t>
      </w:r>
      <w:r w:rsidRPr="0002421C">
        <w:rPr>
          <w:vertAlign w:val="superscript"/>
        </w:rPr>
        <w:t>-1</w:t>
      </w:r>
      <w:r w:rsidRPr="0002421C">
        <w:t>·min</w:t>
      </w:r>
      <w:r w:rsidRPr="0002421C">
        <w:rPr>
          <w:vertAlign w:val="superscript"/>
        </w:rPr>
        <w:t>-1</w:t>
      </w:r>
      <w:r w:rsidR="00D136E6" w:rsidRPr="0002421C">
        <w:t>) participated in the</w:t>
      </w:r>
      <w:r w:rsidRPr="0002421C">
        <w:t xml:space="preserve"> study. All participants completed a medical history questionnaire</w:t>
      </w:r>
      <w:r w:rsidR="00036916">
        <w:t xml:space="preserve"> (at Appendix 1)</w:t>
      </w:r>
      <w:r w:rsidRPr="0002421C">
        <w:t>, stating no contraindications to exhaustive exercise. All were SL res</w:t>
      </w:r>
      <w:r w:rsidR="00D136E6" w:rsidRPr="0002421C">
        <w:t>idents and had not been above 10</w:t>
      </w:r>
      <w:r w:rsidRPr="0002421C">
        <w:t>00 m in the six months preceding the study. After receiving both written and oral information on the experimental protocol and procedures, participants gave their written informed consent</w:t>
      </w:r>
      <w:r w:rsidR="001C2C6F">
        <w:t xml:space="preserve"> (at Appendix 2)</w:t>
      </w:r>
      <w:r w:rsidRPr="0002421C">
        <w:t xml:space="preserve">. The research conformed to the guidelines laid down in the Declaration of Helsinki (2008) and was approved by the University of Chichester Research Ethics Committee. </w:t>
      </w:r>
    </w:p>
    <w:p w14:paraId="0BABAC3C" w14:textId="77777777" w:rsidR="00DA05B9" w:rsidRPr="0002421C" w:rsidRDefault="00DA05B9" w:rsidP="001A05D4">
      <w:pPr>
        <w:pStyle w:val="Heading3"/>
      </w:pPr>
      <w:bookmarkStart w:id="163" w:name="_Toc394427363"/>
      <w:r w:rsidRPr="0002421C">
        <w:t>Experimental Design</w:t>
      </w:r>
      <w:bookmarkEnd w:id="163"/>
    </w:p>
    <w:p w14:paraId="53FB24E1" w14:textId="62E63918" w:rsidR="00DA05B9" w:rsidRPr="0002421C" w:rsidRDefault="00DA05B9" w:rsidP="001A05D4">
      <w:r w:rsidRPr="0002421C">
        <w:t>Each participa</w:t>
      </w:r>
      <w:r w:rsidR="008460BE" w:rsidRPr="0002421C">
        <w:t>nt visited the laboratory on 6</w:t>
      </w:r>
      <w:r w:rsidRPr="0002421C">
        <w:t xml:space="preserve"> occasions, including one familiarisation session, with each visit separated by a minimum of 48 hours. </w:t>
      </w:r>
      <w:r w:rsidR="00E92752">
        <w:t>To standardise the tests, a</w:t>
      </w:r>
      <w:r w:rsidRPr="0002421C">
        <w:t xml:space="preserve">ll participants were instructed not to partake in any vigorous physical training 24 hours prior to each session </w:t>
      </w:r>
      <w:r w:rsidR="00300A7D" w:rsidRPr="0002421C">
        <w:t xml:space="preserve">or </w:t>
      </w:r>
      <w:r w:rsidR="00D136E6" w:rsidRPr="0002421C">
        <w:t>consume c</w:t>
      </w:r>
      <w:r w:rsidRPr="0002421C">
        <w:t xml:space="preserve">affeinated beverages and food for a two-hour period prior to all sessions. </w:t>
      </w:r>
    </w:p>
    <w:p w14:paraId="64C2B696" w14:textId="77777777" w:rsidR="00DA05B9" w:rsidRPr="0002421C" w:rsidRDefault="004E18AA" w:rsidP="001A05D4">
      <w:pPr>
        <w:pStyle w:val="Heading3"/>
      </w:pPr>
      <w:bookmarkStart w:id="164" w:name="_Toc394427364"/>
      <w:r w:rsidRPr="0002421C">
        <w:t>Experimental Procedures</w:t>
      </w:r>
      <w:bookmarkEnd w:id="164"/>
      <w:r w:rsidR="00DA05B9" w:rsidRPr="0002421C">
        <w:t xml:space="preserve">  </w:t>
      </w:r>
    </w:p>
    <w:p w14:paraId="1CE37315" w14:textId="0399B32A" w:rsidR="00DA05B9" w:rsidRPr="0002421C" w:rsidRDefault="00DA05B9" w:rsidP="001A05D4">
      <w:r w:rsidRPr="0002421C">
        <w:t xml:space="preserve">Following familiarisation, on Visit 2, height measured to the nearest </w:t>
      </w:r>
      <w:r w:rsidR="00110AFB">
        <w:t>0.1</w:t>
      </w:r>
      <w:r w:rsidRPr="0002421C">
        <w:t xml:space="preserve"> </w:t>
      </w:r>
      <w:r w:rsidR="00110AFB">
        <w:t>c</w:t>
      </w:r>
      <w:r w:rsidRPr="0002421C">
        <w:t>m (Holtain Ltd, Crymych, UK), body mass measured to the nearest 0.05 kg (BC 418 MA, Tanita Ltd, UK),</w:t>
      </w:r>
      <w:r w:rsidRPr="0002421C">
        <w:rPr>
          <w:color w:val="FF0000"/>
        </w:rPr>
        <w:t xml:space="preserve"> </w:t>
      </w:r>
      <w:r w:rsidRPr="0002421C">
        <w:t xml:space="preserve">and body composition were measured and recorded </w:t>
      </w:r>
      <w:r w:rsidR="007734F1" w:rsidRPr="0002421C">
        <w:t>(</w:t>
      </w:r>
      <w:r w:rsidR="00757ECE">
        <w:fldChar w:fldCharType="begin"/>
      </w:r>
      <w:r w:rsidR="00757ECE">
        <w:instrText xml:space="preserve"> REF _Ref360545843 \h  \* MERGEFORMAT </w:instrText>
      </w:r>
      <w:r w:rsidR="00757ECE">
        <w:fldChar w:fldCharType="separate"/>
      </w:r>
      <w:r w:rsidR="00D2773E" w:rsidRPr="0002421C">
        <w:t xml:space="preserve">Table </w:t>
      </w:r>
      <w:r w:rsidR="00D2773E">
        <w:rPr>
          <w:noProof/>
        </w:rPr>
        <w:t>6.1</w:t>
      </w:r>
      <w:r w:rsidR="00757ECE">
        <w:fldChar w:fldCharType="end"/>
      </w:r>
      <w:r w:rsidR="00354A47" w:rsidRPr="0002421C">
        <w:t>). Body mass index</w:t>
      </w:r>
      <w:r w:rsidRPr="0002421C">
        <w:t xml:space="preserve"> was calculated as measured body mass divided by the square of measured height. All anthropometric measures were repeated on visit</w:t>
      </w:r>
      <w:r w:rsidR="007D0A52" w:rsidRPr="0002421C">
        <w:t>s</w:t>
      </w:r>
      <w:r w:rsidRPr="0002421C">
        <w:t xml:space="preserve"> 4 and 6 to monitor any changes in body composition over the time course of the study; no significant differen</w:t>
      </w:r>
      <w:r w:rsidR="007D0A52" w:rsidRPr="0002421C">
        <w:t>ces were observed therefore the</w:t>
      </w:r>
      <w:r w:rsidRPr="0002421C">
        <w:t xml:space="preserve"> values from the first visit are reported. </w:t>
      </w:r>
    </w:p>
    <w:p w14:paraId="5CC2B742" w14:textId="1521098C" w:rsidR="00D75B19" w:rsidRPr="0002421C" w:rsidRDefault="00DA05B9" w:rsidP="00694DE3">
      <w:r w:rsidRPr="0002421C">
        <w:t xml:space="preserve">Body composition was assessed using skin-folds taken at four skin-fold sites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Pr="0002421C">
        <w:rPr>
          <w:noProof/>
        </w:rPr>
        <w:t>(</w:t>
      </w:r>
      <w:hyperlink w:anchor="_ENREF_75" w:tooltip="Durnin, 1974 #136" w:history="1">
        <w:r w:rsidR="00664BCA" w:rsidRPr="0002421C">
          <w:rPr>
            <w:noProof/>
          </w:rPr>
          <w:t>Durnin &amp; Womersley, 1974</w:t>
        </w:r>
      </w:hyperlink>
      <w:r w:rsidRPr="0002421C">
        <w:rPr>
          <w:noProof/>
        </w:rPr>
        <w:t>)</w:t>
      </w:r>
      <w:r w:rsidR="007713B9" w:rsidRPr="0002421C">
        <w:fldChar w:fldCharType="end"/>
      </w:r>
      <w:r w:rsidRPr="0002421C">
        <w:t xml:space="preserve">; bicep, tricep, subscapular and iliac crest, using standard skin-fold callipers (Harpenden Skin-fold Callipers, Baty International, UK). All skin-fold measures were measured and recorded in duplicate from the right side of the body with </w:t>
      </w:r>
      <w:r w:rsidRPr="0002421C">
        <w:lastRenderedPageBreak/>
        <w:t xml:space="preserve">participants standing in a relaxed position. A third measure was taken only if the difference between the first two measurements was greater than 5% (Marfell-Jones, Olds, Stewart &amp; Carter, 2006). Following skin fold measurements, values were entered into </w:t>
      </w:r>
      <w:r w:rsidR="00757ECE">
        <w:fldChar w:fldCharType="begin"/>
      </w:r>
      <w:r w:rsidR="00757ECE">
        <w:instrText xml:space="preserve"> REF _Ref360545893 \h  \* MERGEFORMAT </w:instrText>
      </w:r>
      <w:r w:rsidR="00757ECE">
        <w:fldChar w:fldCharType="separate"/>
      </w:r>
      <w:r w:rsidR="00D2773E" w:rsidRPr="0002421C">
        <w:t xml:space="preserve">Equation </w:t>
      </w:r>
      <w:r w:rsidR="00D2773E">
        <w:t>1</w:t>
      </w:r>
      <w:r w:rsidR="00757ECE">
        <w:fldChar w:fldCharType="end"/>
      </w:r>
      <w:r w:rsidR="007734F1" w:rsidRPr="0002421C">
        <w:t xml:space="preserve"> </w:t>
      </w:r>
      <w:r w:rsidRPr="0002421C">
        <w:t>to determine gender and age specific</w:t>
      </w:r>
      <w:r w:rsidR="00545AF6" w:rsidRPr="0002421C">
        <w:rPr>
          <w:rStyle w:val="FootnoteReference"/>
        </w:rPr>
        <w:footnoteReference w:id="26"/>
      </w:r>
      <w:r w:rsidRPr="0002421C">
        <w:t xml:space="preserve"> body density </w:t>
      </w:r>
      <w:r w:rsidR="007713B9" w:rsidRPr="0002421C">
        <w:fldChar w:fldCharType="begin"/>
      </w:r>
      <w:r w:rsidR="00664BCA">
        <w:instrText xml:space="preserve"> ADDIN EN.CITE &lt;EndNote&gt;&lt;Cite&gt;&lt;Author&gt;Siri&lt;/Author&gt;&lt;Year&gt;1956&lt;/Year&gt;&lt;RecNum&gt;137&lt;/RecNum&gt;&lt;DisplayText&gt;(Siri, 1956)&lt;/DisplayText&gt;&lt;record&gt;&lt;rec-number&gt;137&lt;/rec-number&gt;&lt;foreign-keys&gt;&lt;key app="EN" db-id="sw5f5fersv25dpepzwd5tvw85xxfx2wrtprz"&gt;137&lt;/key&gt;&lt;/foreign-keys&gt;&lt;ref-type name="Journal Article"&gt;17&lt;/ref-type&gt;&lt;contributors&gt;&lt;authors&gt;&lt;author&gt;Siri, W. E.&lt;/author&gt;&lt;/authors&gt;&lt;/contributors&gt;&lt;titles&gt;&lt;title&gt;The gross composition of the body&lt;/title&gt;&lt;secondary-title&gt;Advances in Biological and Medical Physics&lt;/secondary-title&gt;&lt;alt-title&gt;Adv Biol Med Phys&lt;/alt-title&gt;&lt;/titles&gt;&lt;periodical&gt;&lt;full-title&gt;Advances in biological and medical physics&lt;/full-title&gt;&lt;abbr-1&gt;Adv Biol Med Phys&lt;/abbr-1&gt;&lt;/periodical&gt;&lt;alt-periodical&gt;&lt;full-title&gt;Advances in biological and medical physics&lt;/full-title&gt;&lt;abbr-1&gt;Adv Biol Med Phys&lt;/abbr-1&gt;&lt;/alt-periodical&gt;&lt;pages&gt;239-80&lt;/pages&gt;&lt;volume&gt;4&lt;/volume&gt;&lt;edition&gt;1956/01/01&lt;/edition&gt;&lt;keywords&gt;&lt;keyword&gt;*Body Composition&lt;/keyword&gt;&lt;/keywords&gt;&lt;dates&gt;&lt;year&gt;1956&lt;/year&gt;&lt;/dates&gt;&lt;isbn&gt;0065-2245 (Print)&amp;#xD;0065-2245 (Linking)&lt;/isbn&gt;&lt;accession-num&gt;13354513&lt;/accession-num&gt;&lt;urls&gt;&lt;related-urls&gt;&lt;url&gt;http://www.ncbi.nlm.nih.gov/pubmed/13354513&lt;/url&gt;&lt;/related-urls&gt;&lt;/urls&gt;&lt;language&gt;eng&lt;/language&gt;&lt;/record&gt;&lt;/Cite&gt;&lt;/EndNote&gt;</w:instrText>
      </w:r>
      <w:r w:rsidR="007713B9" w:rsidRPr="0002421C">
        <w:fldChar w:fldCharType="separate"/>
      </w:r>
      <w:r w:rsidRPr="0002421C">
        <w:rPr>
          <w:noProof/>
        </w:rPr>
        <w:t>(</w:t>
      </w:r>
      <w:hyperlink w:anchor="_ENREF_260" w:tooltip="Siri, 1956 #137" w:history="1">
        <w:r w:rsidR="00664BCA" w:rsidRPr="0002421C">
          <w:rPr>
            <w:noProof/>
          </w:rPr>
          <w:t>Siri, 1956</w:t>
        </w:r>
      </w:hyperlink>
      <w:r w:rsidRPr="0002421C">
        <w:rPr>
          <w:noProof/>
        </w:rPr>
        <w:t>)</w:t>
      </w:r>
      <w:r w:rsidR="007713B9" w:rsidRPr="0002421C">
        <w:fldChar w:fldCharType="end"/>
      </w:r>
      <w:r w:rsidRPr="0002421C">
        <w:t xml:space="preserve">, resultant values were then entered into </w:t>
      </w:r>
      <w:r w:rsidR="00757ECE">
        <w:fldChar w:fldCharType="begin"/>
      </w:r>
      <w:r w:rsidR="00757ECE">
        <w:instrText xml:space="preserve"> REF _Ref360545906 \h  \* MERGEFORMAT </w:instrText>
      </w:r>
      <w:r w:rsidR="00757ECE">
        <w:fldChar w:fldCharType="separate"/>
      </w:r>
      <w:r w:rsidR="00D2773E" w:rsidRPr="0002421C">
        <w:t xml:space="preserve">Equation </w:t>
      </w:r>
      <w:r w:rsidR="00D2773E">
        <w:t>2</w:t>
      </w:r>
      <w:r w:rsidR="00757ECE">
        <w:fldChar w:fldCharType="end"/>
      </w:r>
      <w:r w:rsidR="007734F1" w:rsidRPr="0002421C">
        <w:t xml:space="preserve"> </w:t>
      </w:r>
      <w:r w:rsidRPr="0002421C">
        <w:t xml:space="preserve">to quantify body fat percentage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Pr="0002421C">
        <w:rPr>
          <w:noProof/>
        </w:rPr>
        <w:t>(</w:t>
      </w:r>
      <w:hyperlink w:anchor="_ENREF_75" w:tooltip="Durnin, 1974 #136" w:history="1">
        <w:r w:rsidR="00664BCA" w:rsidRPr="0002421C">
          <w:rPr>
            <w:noProof/>
          </w:rPr>
          <w:t>Durnin &amp; Womersley, 1974</w:t>
        </w:r>
      </w:hyperlink>
      <w:r w:rsidRPr="0002421C">
        <w:rPr>
          <w:noProof/>
        </w:rPr>
        <w:t>)</w:t>
      </w:r>
      <w:r w:rsidR="007713B9" w:rsidRPr="0002421C">
        <w:fldChar w:fldCharType="end"/>
      </w:r>
      <w:r w:rsidR="006B7342" w:rsidRPr="0002421C">
        <w:t>.</w:t>
      </w:r>
      <w:r w:rsidR="00694DE3" w:rsidRPr="0002421C">
        <w:tab/>
      </w:r>
    </w:p>
    <w:p w14:paraId="34FD3585" w14:textId="77777777" w:rsidR="00DA05B9" w:rsidRPr="0002421C" w:rsidRDefault="007734F1" w:rsidP="004E7063">
      <w:pPr>
        <w:pStyle w:val="Caption"/>
      </w:pPr>
      <w:bookmarkStart w:id="165" w:name="_Ref346532013"/>
      <w:bookmarkStart w:id="166" w:name="_Ref360545893"/>
      <w:bookmarkStart w:id="167" w:name="_Ref363551176"/>
      <w:r w:rsidRPr="0002421C">
        <w:t xml:space="preserve">Equation </w:t>
      </w:r>
      <w:r w:rsidR="007713B9" w:rsidRPr="0002421C">
        <w:fldChar w:fldCharType="begin"/>
      </w:r>
      <w:r w:rsidR="00C51959" w:rsidRPr="0002421C">
        <w:instrText xml:space="preserve"> SEQ Equation \* ARABIC </w:instrText>
      </w:r>
      <w:r w:rsidR="007713B9" w:rsidRPr="0002421C">
        <w:fldChar w:fldCharType="separate"/>
      </w:r>
      <w:r w:rsidR="00D2773E">
        <w:rPr>
          <w:noProof/>
        </w:rPr>
        <w:t>1</w:t>
      </w:r>
      <w:r w:rsidR="007713B9" w:rsidRPr="0002421C">
        <w:fldChar w:fldCharType="end"/>
      </w:r>
      <w:bookmarkEnd w:id="165"/>
      <w:bookmarkEnd w:id="166"/>
      <w:r w:rsidRPr="0002421C">
        <w:t xml:space="preserve">. </w:t>
      </w:r>
      <w:r w:rsidR="00DA05B9" w:rsidRPr="0002421C">
        <w:t>Body density equation</w:t>
      </w:r>
      <w:bookmarkEnd w:id="167"/>
    </w:p>
    <w:p w14:paraId="70FB0149" w14:textId="77777777" w:rsidR="00DA05B9" w:rsidRPr="0002421C" w:rsidRDefault="00DA05B9" w:rsidP="00DA05B9">
      <w:pPr>
        <w:spacing w:after="0"/>
        <w:rPr>
          <w:b/>
        </w:rPr>
      </w:pPr>
      <w:r w:rsidRPr="0002421C">
        <w:tab/>
        <w:t>Body density (men) = 1.1609-</w:t>
      </w:r>
      <w:r w:rsidR="001E421F" w:rsidRPr="0002421C">
        <w:t>[</w:t>
      </w:r>
      <w:r w:rsidR="00514091" w:rsidRPr="0002421C">
        <w:t xml:space="preserve">0.0632·LOG (∑ </w:t>
      </w:r>
      <w:r w:rsidRPr="0002421C">
        <w:t>skin</w:t>
      </w:r>
      <w:r w:rsidR="00D20450" w:rsidRPr="0002421C">
        <w:t>-</w:t>
      </w:r>
      <w:r w:rsidRPr="0002421C">
        <w:t>folds)</w:t>
      </w:r>
      <w:r w:rsidR="001E421F" w:rsidRPr="0002421C">
        <w:t>]</w:t>
      </w:r>
    </w:p>
    <w:p w14:paraId="686D42C8" w14:textId="77777777" w:rsidR="00DA05B9" w:rsidRPr="0002421C" w:rsidRDefault="00DA05B9" w:rsidP="00DA05B9">
      <w:pPr>
        <w:spacing w:after="0"/>
      </w:pPr>
      <w:r w:rsidRPr="0002421C">
        <w:tab/>
        <w:t>Body density (women) = 1.1581-</w:t>
      </w:r>
      <w:r w:rsidR="001E421F" w:rsidRPr="0002421C">
        <w:t>[</w:t>
      </w:r>
      <w:r w:rsidR="008C4199" w:rsidRPr="0002421C">
        <w:t>0.072·LOG (∑</w:t>
      </w:r>
      <w:r w:rsidR="00514091" w:rsidRPr="0002421C">
        <w:t xml:space="preserve"> </w:t>
      </w:r>
      <w:r w:rsidRPr="0002421C">
        <w:t>skin</w:t>
      </w:r>
      <w:r w:rsidR="00D20450" w:rsidRPr="0002421C">
        <w:t>-</w:t>
      </w:r>
      <w:r w:rsidRPr="0002421C">
        <w:t>folds)</w:t>
      </w:r>
      <w:r w:rsidR="001E421F" w:rsidRPr="0002421C">
        <w:t>]</w:t>
      </w:r>
      <w:r w:rsidRPr="0002421C">
        <w:t xml:space="preserve">   </w:t>
      </w:r>
    </w:p>
    <w:p w14:paraId="42A7D6D6" w14:textId="77777777" w:rsidR="00DA05B9" w:rsidRPr="0002421C" w:rsidRDefault="00DA05B9" w:rsidP="00DA05B9">
      <w:pPr>
        <w:spacing w:after="0"/>
      </w:pPr>
    </w:p>
    <w:p w14:paraId="3BE9A3F6" w14:textId="77777777" w:rsidR="00DA05B9" w:rsidRPr="0002421C" w:rsidRDefault="007734F1" w:rsidP="004E7063">
      <w:pPr>
        <w:pStyle w:val="Caption"/>
      </w:pPr>
      <w:bookmarkStart w:id="168" w:name="_Ref360545906"/>
      <w:bookmarkStart w:id="169" w:name="_Ref363551181"/>
      <w:r w:rsidRPr="0002421C">
        <w:t xml:space="preserve">Equation </w:t>
      </w:r>
      <w:r w:rsidR="007713B9" w:rsidRPr="0002421C">
        <w:fldChar w:fldCharType="begin"/>
      </w:r>
      <w:r w:rsidR="00C51959" w:rsidRPr="0002421C">
        <w:instrText xml:space="preserve"> SEQ Equation \* ARABIC </w:instrText>
      </w:r>
      <w:r w:rsidR="007713B9" w:rsidRPr="0002421C">
        <w:fldChar w:fldCharType="separate"/>
      </w:r>
      <w:r w:rsidR="00D2773E">
        <w:rPr>
          <w:noProof/>
        </w:rPr>
        <w:t>2</w:t>
      </w:r>
      <w:r w:rsidR="007713B9" w:rsidRPr="0002421C">
        <w:fldChar w:fldCharType="end"/>
      </w:r>
      <w:bookmarkEnd w:id="168"/>
      <w:r w:rsidRPr="0002421C">
        <w:t xml:space="preserve">. </w:t>
      </w:r>
      <w:r w:rsidR="00DA05B9" w:rsidRPr="0002421C">
        <w:t>Body fat calculation</w:t>
      </w:r>
      <w:bookmarkEnd w:id="169"/>
    </w:p>
    <w:p w14:paraId="0D43F481" w14:textId="77777777" w:rsidR="00DA05B9" w:rsidRPr="0002421C" w:rsidRDefault="0009398C" w:rsidP="00DA05B9">
      <w:pPr>
        <w:spacing w:after="0"/>
        <w:rPr>
          <w:b/>
        </w:rPr>
      </w:pPr>
      <w:r w:rsidRPr="0002421C">
        <w:tab/>
        <w:t>Body Fat Percentage = [(4.95/body density)-4.5]</w:t>
      </w:r>
      <w:r w:rsidR="00DA05B9" w:rsidRPr="0002421C">
        <w:t>·100</w:t>
      </w:r>
    </w:p>
    <w:p w14:paraId="0307AE11" w14:textId="77777777" w:rsidR="00DA05B9" w:rsidRPr="0002421C" w:rsidRDefault="00DA05B9" w:rsidP="00DA05B9">
      <w:pPr>
        <w:spacing w:after="0"/>
      </w:pPr>
      <w:bookmarkStart w:id="170" w:name="_Ref343780942"/>
      <w:bookmarkStart w:id="171" w:name="_Ref343780925"/>
    </w:p>
    <w:p w14:paraId="58AD744D" w14:textId="12EFED28" w:rsidR="00DA05B9" w:rsidRPr="0002421C" w:rsidRDefault="007734F1" w:rsidP="007734F1">
      <w:pPr>
        <w:pStyle w:val="Caption"/>
      </w:pPr>
      <w:bookmarkStart w:id="172" w:name="_Ref360545843"/>
      <w:bookmarkStart w:id="173" w:name="_Toc349050054"/>
      <w:bookmarkStart w:id="174" w:name="_Toc394742953"/>
      <w:r w:rsidRPr="0002421C">
        <w:t xml:space="preserve">Table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D96605">
        <w:t>.</w:t>
      </w:r>
      <w:fldSimple w:instr=" SEQ Table \* ARABIC \s 1 ">
        <w:r w:rsidR="00D2773E">
          <w:rPr>
            <w:noProof/>
          </w:rPr>
          <w:t>1</w:t>
        </w:r>
      </w:fldSimple>
      <w:bookmarkEnd w:id="172"/>
      <w:r w:rsidRPr="0002421C">
        <w:t xml:space="preserve">. </w:t>
      </w:r>
      <w:r w:rsidR="008C4199" w:rsidRPr="0002421C">
        <w:t>Anthropometric</w:t>
      </w:r>
      <w:r w:rsidR="00DA05B9" w:rsidRPr="0002421C">
        <w:t xml:space="preserve"> characteristics</w:t>
      </w:r>
      <w:bookmarkEnd w:id="170"/>
      <w:bookmarkEnd w:id="171"/>
      <w:bookmarkEnd w:id="173"/>
      <w:r w:rsidR="004517D9" w:rsidRPr="0002421C">
        <w:t>.</w:t>
      </w:r>
      <w:bookmarkEnd w:id="174"/>
    </w:p>
    <w:tbl>
      <w:tblPr>
        <w:tblW w:w="0" w:type="auto"/>
        <w:tblInd w:w="108" w:type="dxa"/>
        <w:tblLook w:val="04A0" w:firstRow="1" w:lastRow="0" w:firstColumn="1" w:lastColumn="0" w:noHBand="0" w:noVBand="1"/>
      </w:tblPr>
      <w:tblGrid>
        <w:gridCol w:w="1266"/>
        <w:gridCol w:w="1014"/>
        <w:gridCol w:w="1142"/>
        <w:gridCol w:w="1507"/>
        <w:gridCol w:w="1206"/>
        <w:gridCol w:w="1302"/>
        <w:gridCol w:w="1175"/>
      </w:tblGrid>
      <w:tr w:rsidR="00DA05B9" w:rsidRPr="009E6E42" w14:paraId="0C252467" w14:textId="77777777" w:rsidTr="00DA05B9">
        <w:trPr>
          <w:trHeight w:val="739"/>
        </w:trPr>
        <w:tc>
          <w:tcPr>
            <w:tcW w:w="1418" w:type="dxa"/>
            <w:tcBorders>
              <w:top w:val="single" w:sz="4" w:space="0" w:color="auto"/>
              <w:bottom w:val="single" w:sz="8" w:space="0" w:color="000000" w:themeColor="text1"/>
            </w:tcBorders>
            <w:vAlign w:val="center"/>
          </w:tcPr>
          <w:p w14:paraId="11539BAC" w14:textId="77777777" w:rsidR="00DA05B9" w:rsidRPr="009E6E42" w:rsidRDefault="00DA05B9" w:rsidP="00DA05B9">
            <w:pPr>
              <w:spacing w:after="0" w:line="240" w:lineRule="auto"/>
              <w:jc w:val="center"/>
              <w:rPr>
                <w:b/>
                <w:sz w:val="22"/>
              </w:rPr>
            </w:pPr>
            <w:r w:rsidRPr="009E6E42">
              <w:rPr>
                <w:b/>
                <w:sz w:val="22"/>
              </w:rPr>
              <w:t>BMI</w:t>
            </w:r>
          </w:p>
          <w:p w14:paraId="4F87DCF7" w14:textId="77777777" w:rsidR="00DA05B9" w:rsidRPr="009E6E42" w:rsidRDefault="00DA05B9" w:rsidP="00DA05B9">
            <w:pPr>
              <w:spacing w:after="0" w:line="240" w:lineRule="auto"/>
              <w:jc w:val="center"/>
              <w:rPr>
                <w:b/>
                <w:sz w:val="22"/>
              </w:rPr>
            </w:pPr>
            <w:r w:rsidRPr="009E6E42">
              <w:rPr>
                <w:b/>
                <w:sz w:val="22"/>
              </w:rPr>
              <w:t>(kg·m</w:t>
            </w:r>
            <w:r w:rsidRPr="009E6E42">
              <w:rPr>
                <w:b/>
                <w:sz w:val="22"/>
                <w:vertAlign w:val="superscript"/>
              </w:rPr>
              <w:t>2</w:t>
            </w:r>
            <w:r w:rsidRPr="009E6E42">
              <w:rPr>
                <w:b/>
                <w:sz w:val="22"/>
              </w:rPr>
              <w:t>)</w:t>
            </w:r>
          </w:p>
        </w:tc>
        <w:tc>
          <w:tcPr>
            <w:tcW w:w="1134" w:type="dxa"/>
            <w:tcBorders>
              <w:top w:val="single" w:sz="4" w:space="0" w:color="auto"/>
              <w:bottom w:val="single" w:sz="8" w:space="0" w:color="000000" w:themeColor="text1"/>
            </w:tcBorders>
            <w:vAlign w:val="center"/>
          </w:tcPr>
          <w:p w14:paraId="2A34D483" w14:textId="77777777" w:rsidR="00DA05B9" w:rsidRPr="009E6E42" w:rsidRDefault="00DA05B9" w:rsidP="00DA05B9">
            <w:pPr>
              <w:spacing w:after="0" w:line="240" w:lineRule="auto"/>
              <w:jc w:val="center"/>
              <w:rPr>
                <w:b/>
                <w:sz w:val="22"/>
              </w:rPr>
            </w:pPr>
            <w:r w:rsidRPr="009E6E42">
              <w:rPr>
                <w:b/>
                <w:sz w:val="22"/>
              </w:rPr>
              <w:t>Bicep</w:t>
            </w:r>
          </w:p>
          <w:p w14:paraId="47C964D4" w14:textId="77777777" w:rsidR="00DA05B9" w:rsidRPr="009E6E42" w:rsidRDefault="00DA05B9" w:rsidP="00DA05B9">
            <w:pPr>
              <w:spacing w:after="0" w:line="240" w:lineRule="auto"/>
              <w:jc w:val="center"/>
              <w:rPr>
                <w:b/>
                <w:sz w:val="22"/>
              </w:rPr>
            </w:pPr>
            <w:r w:rsidRPr="009E6E42">
              <w:rPr>
                <w:b/>
                <w:sz w:val="22"/>
              </w:rPr>
              <w:t>(mm)</w:t>
            </w:r>
          </w:p>
        </w:tc>
        <w:tc>
          <w:tcPr>
            <w:tcW w:w="1276" w:type="dxa"/>
            <w:tcBorders>
              <w:top w:val="single" w:sz="4" w:space="0" w:color="auto"/>
              <w:bottom w:val="single" w:sz="8" w:space="0" w:color="000000" w:themeColor="text1"/>
            </w:tcBorders>
            <w:vAlign w:val="center"/>
          </w:tcPr>
          <w:p w14:paraId="142DFE8C" w14:textId="77777777" w:rsidR="00DA05B9" w:rsidRPr="009E6E42" w:rsidRDefault="00DA05B9" w:rsidP="00DA05B9">
            <w:pPr>
              <w:spacing w:after="0" w:line="240" w:lineRule="auto"/>
              <w:jc w:val="center"/>
              <w:rPr>
                <w:b/>
                <w:sz w:val="22"/>
              </w:rPr>
            </w:pPr>
            <w:r w:rsidRPr="009E6E42">
              <w:rPr>
                <w:b/>
                <w:sz w:val="22"/>
              </w:rPr>
              <w:t>Tricep</w:t>
            </w:r>
          </w:p>
          <w:p w14:paraId="438AF90E" w14:textId="77777777" w:rsidR="00DA05B9" w:rsidRPr="009E6E42" w:rsidRDefault="00DA05B9" w:rsidP="00DA05B9">
            <w:pPr>
              <w:spacing w:after="0" w:line="240" w:lineRule="auto"/>
              <w:jc w:val="center"/>
              <w:rPr>
                <w:b/>
                <w:sz w:val="22"/>
              </w:rPr>
            </w:pPr>
            <w:r w:rsidRPr="009E6E42">
              <w:rPr>
                <w:b/>
                <w:sz w:val="22"/>
              </w:rPr>
              <w:t>(mm)</w:t>
            </w:r>
          </w:p>
        </w:tc>
        <w:tc>
          <w:tcPr>
            <w:tcW w:w="1559" w:type="dxa"/>
            <w:tcBorders>
              <w:top w:val="single" w:sz="4" w:space="0" w:color="auto"/>
              <w:bottom w:val="single" w:sz="8" w:space="0" w:color="000000" w:themeColor="text1"/>
            </w:tcBorders>
            <w:vAlign w:val="center"/>
          </w:tcPr>
          <w:p w14:paraId="458170C4" w14:textId="77777777" w:rsidR="00DA05B9" w:rsidRPr="009E6E42" w:rsidRDefault="00DA05B9" w:rsidP="00DA05B9">
            <w:pPr>
              <w:spacing w:after="0" w:line="240" w:lineRule="auto"/>
              <w:jc w:val="center"/>
              <w:rPr>
                <w:b/>
                <w:sz w:val="22"/>
              </w:rPr>
            </w:pPr>
            <w:r w:rsidRPr="009E6E42">
              <w:rPr>
                <w:b/>
                <w:sz w:val="22"/>
              </w:rPr>
              <w:t>Subscapular</w:t>
            </w:r>
          </w:p>
          <w:p w14:paraId="11CFF183" w14:textId="77777777" w:rsidR="00DA05B9" w:rsidRPr="009E6E42" w:rsidRDefault="00DA05B9" w:rsidP="00DA05B9">
            <w:pPr>
              <w:spacing w:after="0" w:line="240" w:lineRule="auto"/>
              <w:jc w:val="center"/>
              <w:rPr>
                <w:b/>
                <w:sz w:val="22"/>
              </w:rPr>
            </w:pPr>
            <w:r w:rsidRPr="009E6E42">
              <w:rPr>
                <w:b/>
                <w:sz w:val="22"/>
              </w:rPr>
              <w:t>(mm)</w:t>
            </w:r>
          </w:p>
        </w:tc>
        <w:tc>
          <w:tcPr>
            <w:tcW w:w="1417" w:type="dxa"/>
            <w:tcBorders>
              <w:top w:val="single" w:sz="4" w:space="0" w:color="auto"/>
              <w:bottom w:val="single" w:sz="8" w:space="0" w:color="000000" w:themeColor="text1"/>
            </w:tcBorders>
            <w:vAlign w:val="center"/>
          </w:tcPr>
          <w:p w14:paraId="7170EE0D" w14:textId="77777777" w:rsidR="00DA05B9" w:rsidRPr="009E6E42" w:rsidRDefault="00DA05B9" w:rsidP="00DA05B9">
            <w:pPr>
              <w:spacing w:after="0" w:line="240" w:lineRule="auto"/>
              <w:jc w:val="center"/>
              <w:rPr>
                <w:b/>
                <w:sz w:val="22"/>
              </w:rPr>
            </w:pPr>
            <w:r w:rsidRPr="009E6E42">
              <w:rPr>
                <w:b/>
                <w:sz w:val="22"/>
              </w:rPr>
              <w:t>Iliac Crest</w:t>
            </w:r>
          </w:p>
          <w:p w14:paraId="14696329" w14:textId="77777777" w:rsidR="00DA05B9" w:rsidRPr="009E6E42" w:rsidRDefault="00DA05B9" w:rsidP="00DA05B9">
            <w:pPr>
              <w:spacing w:after="0" w:line="240" w:lineRule="auto"/>
              <w:jc w:val="center"/>
              <w:rPr>
                <w:b/>
                <w:sz w:val="22"/>
              </w:rPr>
            </w:pPr>
            <w:r w:rsidRPr="009E6E42">
              <w:rPr>
                <w:b/>
                <w:sz w:val="22"/>
              </w:rPr>
              <w:t>(mm)</w:t>
            </w:r>
          </w:p>
        </w:tc>
        <w:tc>
          <w:tcPr>
            <w:tcW w:w="1560" w:type="dxa"/>
            <w:tcBorders>
              <w:top w:val="single" w:sz="4" w:space="0" w:color="auto"/>
              <w:bottom w:val="single" w:sz="8" w:space="0" w:color="000000" w:themeColor="text1"/>
            </w:tcBorders>
            <w:vAlign w:val="center"/>
          </w:tcPr>
          <w:p w14:paraId="2A0DC7E1" w14:textId="77777777" w:rsidR="00DA05B9" w:rsidRPr="009E6E42" w:rsidRDefault="00DA05B9" w:rsidP="00DA05B9">
            <w:pPr>
              <w:spacing w:after="0" w:line="240" w:lineRule="auto"/>
              <w:jc w:val="center"/>
              <w:rPr>
                <w:b/>
                <w:sz w:val="22"/>
              </w:rPr>
            </w:pPr>
            <w:r w:rsidRPr="009E6E42">
              <w:rPr>
                <w:b/>
                <w:sz w:val="22"/>
              </w:rPr>
              <w:t>Sum of 4 Skin</w:t>
            </w:r>
            <w:r w:rsidR="00D20450" w:rsidRPr="009E6E42">
              <w:rPr>
                <w:b/>
                <w:sz w:val="22"/>
              </w:rPr>
              <w:t>-</w:t>
            </w:r>
            <w:r w:rsidRPr="009E6E42">
              <w:rPr>
                <w:b/>
                <w:sz w:val="22"/>
              </w:rPr>
              <w:t>folds</w:t>
            </w:r>
          </w:p>
        </w:tc>
        <w:tc>
          <w:tcPr>
            <w:tcW w:w="1382" w:type="dxa"/>
            <w:tcBorders>
              <w:top w:val="single" w:sz="4" w:space="0" w:color="auto"/>
              <w:bottom w:val="single" w:sz="8" w:space="0" w:color="000000" w:themeColor="text1"/>
            </w:tcBorders>
            <w:vAlign w:val="center"/>
          </w:tcPr>
          <w:p w14:paraId="6DB9CE1D" w14:textId="77777777" w:rsidR="00DA05B9" w:rsidRPr="009E6E42" w:rsidRDefault="00DA05B9" w:rsidP="00DA05B9">
            <w:pPr>
              <w:spacing w:after="0" w:line="240" w:lineRule="auto"/>
              <w:jc w:val="center"/>
              <w:rPr>
                <w:b/>
                <w:sz w:val="22"/>
              </w:rPr>
            </w:pPr>
            <w:r w:rsidRPr="009E6E42">
              <w:rPr>
                <w:b/>
                <w:sz w:val="22"/>
              </w:rPr>
              <w:t>Body Fat (%)</w:t>
            </w:r>
          </w:p>
        </w:tc>
      </w:tr>
      <w:tr w:rsidR="00DA05B9" w:rsidRPr="009E6E42" w14:paraId="53BBF382" w14:textId="77777777" w:rsidTr="00DA05B9">
        <w:trPr>
          <w:trHeight w:val="558"/>
        </w:trPr>
        <w:tc>
          <w:tcPr>
            <w:tcW w:w="1418" w:type="dxa"/>
            <w:tcBorders>
              <w:top w:val="single" w:sz="8" w:space="0" w:color="000000" w:themeColor="text1"/>
              <w:bottom w:val="single" w:sz="8" w:space="0" w:color="000000" w:themeColor="text1"/>
            </w:tcBorders>
            <w:shd w:val="clear" w:color="auto" w:fill="FFFFFF" w:themeFill="background1"/>
            <w:vAlign w:val="center"/>
          </w:tcPr>
          <w:p w14:paraId="07F22C42" w14:textId="77777777" w:rsidR="00DA05B9" w:rsidRPr="009E6E42" w:rsidRDefault="00DA05B9" w:rsidP="00DA05B9">
            <w:pPr>
              <w:spacing w:after="0" w:line="240" w:lineRule="auto"/>
              <w:jc w:val="center"/>
              <w:rPr>
                <w:sz w:val="22"/>
              </w:rPr>
            </w:pPr>
          </w:p>
          <w:p w14:paraId="7098933A" w14:textId="77777777" w:rsidR="00DA05B9" w:rsidRPr="009E6E42" w:rsidRDefault="00DA05B9" w:rsidP="00DA05B9">
            <w:pPr>
              <w:spacing w:after="0" w:line="240" w:lineRule="auto"/>
              <w:jc w:val="center"/>
              <w:rPr>
                <w:sz w:val="22"/>
              </w:rPr>
            </w:pPr>
            <w:r w:rsidRPr="009E6E42">
              <w:rPr>
                <w:sz w:val="22"/>
              </w:rPr>
              <w:t>23.2 ± 2.7</w:t>
            </w:r>
          </w:p>
          <w:p w14:paraId="2854FB34" w14:textId="77777777" w:rsidR="00DA05B9" w:rsidRPr="009E6E42" w:rsidRDefault="00DA05B9" w:rsidP="00DA05B9">
            <w:pPr>
              <w:spacing w:after="0" w:line="240" w:lineRule="auto"/>
              <w:jc w:val="center"/>
              <w:rPr>
                <w:sz w:val="22"/>
              </w:rPr>
            </w:pPr>
          </w:p>
        </w:tc>
        <w:tc>
          <w:tcPr>
            <w:tcW w:w="1134" w:type="dxa"/>
            <w:tcBorders>
              <w:top w:val="single" w:sz="8" w:space="0" w:color="000000" w:themeColor="text1"/>
              <w:bottom w:val="single" w:sz="8" w:space="0" w:color="000000" w:themeColor="text1"/>
            </w:tcBorders>
            <w:shd w:val="clear" w:color="auto" w:fill="FFFFFF" w:themeFill="background1"/>
            <w:vAlign w:val="center"/>
          </w:tcPr>
          <w:p w14:paraId="5F35B95A" w14:textId="77777777" w:rsidR="00DA05B9" w:rsidRPr="009E6E42" w:rsidRDefault="00DA05B9" w:rsidP="00DA05B9">
            <w:pPr>
              <w:spacing w:after="0" w:line="240" w:lineRule="auto"/>
              <w:jc w:val="center"/>
              <w:rPr>
                <w:sz w:val="22"/>
              </w:rPr>
            </w:pPr>
          </w:p>
          <w:p w14:paraId="2B14AC21" w14:textId="77777777" w:rsidR="00DA05B9" w:rsidRPr="009E6E42" w:rsidRDefault="00DA05B9" w:rsidP="00DA05B9">
            <w:pPr>
              <w:spacing w:after="0" w:line="240" w:lineRule="auto"/>
              <w:jc w:val="center"/>
              <w:rPr>
                <w:sz w:val="22"/>
              </w:rPr>
            </w:pPr>
            <w:r w:rsidRPr="009E6E42">
              <w:rPr>
                <w:sz w:val="22"/>
              </w:rPr>
              <w:t>9.4 ± 5.4</w:t>
            </w:r>
          </w:p>
          <w:p w14:paraId="531C402F" w14:textId="77777777" w:rsidR="00DA05B9" w:rsidRPr="009E6E42" w:rsidRDefault="00DA05B9" w:rsidP="00DA05B9">
            <w:pPr>
              <w:spacing w:after="0" w:line="240" w:lineRule="auto"/>
              <w:jc w:val="center"/>
              <w:rPr>
                <w:sz w:val="22"/>
              </w:rPr>
            </w:pPr>
          </w:p>
        </w:tc>
        <w:tc>
          <w:tcPr>
            <w:tcW w:w="1276" w:type="dxa"/>
            <w:tcBorders>
              <w:top w:val="single" w:sz="8" w:space="0" w:color="000000" w:themeColor="text1"/>
              <w:bottom w:val="single" w:sz="8" w:space="0" w:color="000000" w:themeColor="text1"/>
            </w:tcBorders>
            <w:shd w:val="clear" w:color="auto" w:fill="FFFFFF" w:themeFill="background1"/>
            <w:vAlign w:val="center"/>
          </w:tcPr>
          <w:p w14:paraId="7DD72EE0" w14:textId="77777777" w:rsidR="00DA05B9" w:rsidRPr="009E6E42" w:rsidRDefault="00DA05B9" w:rsidP="00DA05B9">
            <w:pPr>
              <w:spacing w:after="0" w:line="240" w:lineRule="auto"/>
              <w:jc w:val="center"/>
              <w:rPr>
                <w:sz w:val="22"/>
              </w:rPr>
            </w:pPr>
          </w:p>
          <w:p w14:paraId="432E457B" w14:textId="77777777" w:rsidR="00DA05B9" w:rsidRPr="009E6E42" w:rsidRDefault="00DA05B9" w:rsidP="00DA05B9">
            <w:pPr>
              <w:spacing w:after="0" w:line="240" w:lineRule="auto"/>
              <w:jc w:val="center"/>
              <w:rPr>
                <w:sz w:val="22"/>
              </w:rPr>
            </w:pPr>
            <w:r w:rsidRPr="009E6E42">
              <w:rPr>
                <w:sz w:val="22"/>
              </w:rPr>
              <w:t>15.7 ± 6.0</w:t>
            </w:r>
          </w:p>
          <w:p w14:paraId="612C4E22" w14:textId="77777777" w:rsidR="00DA05B9" w:rsidRPr="009E6E42" w:rsidRDefault="00DA05B9" w:rsidP="00DA05B9">
            <w:pPr>
              <w:spacing w:after="0" w:line="240" w:lineRule="auto"/>
              <w:jc w:val="center"/>
              <w:rPr>
                <w:sz w:val="22"/>
              </w:rPr>
            </w:pPr>
          </w:p>
        </w:tc>
        <w:tc>
          <w:tcPr>
            <w:tcW w:w="1559" w:type="dxa"/>
            <w:tcBorders>
              <w:top w:val="single" w:sz="8" w:space="0" w:color="000000" w:themeColor="text1"/>
              <w:bottom w:val="single" w:sz="8" w:space="0" w:color="000000" w:themeColor="text1"/>
            </w:tcBorders>
            <w:shd w:val="clear" w:color="auto" w:fill="FFFFFF" w:themeFill="background1"/>
            <w:vAlign w:val="center"/>
          </w:tcPr>
          <w:p w14:paraId="7BBE4F01" w14:textId="77777777" w:rsidR="00DA05B9" w:rsidRPr="009E6E42" w:rsidRDefault="00DA05B9" w:rsidP="00DA05B9">
            <w:pPr>
              <w:spacing w:after="0" w:line="240" w:lineRule="auto"/>
              <w:jc w:val="center"/>
              <w:rPr>
                <w:sz w:val="22"/>
              </w:rPr>
            </w:pPr>
          </w:p>
          <w:p w14:paraId="4EE9E5B4" w14:textId="77777777" w:rsidR="00DA05B9" w:rsidRPr="009E6E42" w:rsidRDefault="00DA05B9" w:rsidP="00DA05B9">
            <w:pPr>
              <w:spacing w:after="0" w:line="240" w:lineRule="auto"/>
              <w:jc w:val="center"/>
              <w:rPr>
                <w:sz w:val="22"/>
              </w:rPr>
            </w:pPr>
            <w:r w:rsidRPr="009E6E42">
              <w:rPr>
                <w:sz w:val="22"/>
              </w:rPr>
              <w:t>12.1 ± 4.7</w:t>
            </w:r>
          </w:p>
          <w:p w14:paraId="7E1E0C78" w14:textId="77777777" w:rsidR="00DA05B9" w:rsidRPr="009E6E42" w:rsidRDefault="00DA05B9" w:rsidP="00DA05B9">
            <w:pPr>
              <w:spacing w:after="0" w:line="240" w:lineRule="auto"/>
              <w:jc w:val="center"/>
              <w:rPr>
                <w:sz w:val="22"/>
              </w:rPr>
            </w:pPr>
          </w:p>
        </w:tc>
        <w:tc>
          <w:tcPr>
            <w:tcW w:w="1417" w:type="dxa"/>
            <w:tcBorders>
              <w:top w:val="single" w:sz="8" w:space="0" w:color="000000" w:themeColor="text1"/>
              <w:bottom w:val="single" w:sz="8" w:space="0" w:color="000000" w:themeColor="text1"/>
            </w:tcBorders>
            <w:shd w:val="clear" w:color="auto" w:fill="FFFFFF" w:themeFill="background1"/>
            <w:vAlign w:val="center"/>
          </w:tcPr>
          <w:p w14:paraId="61D14EE1" w14:textId="77777777" w:rsidR="00DA05B9" w:rsidRPr="009E6E42" w:rsidRDefault="00DA05B9" w:rsidP="00DA05B9">
            <w:pPr>
              <w:spacing w:after="0" w:line="240" w:lineRule="auto"/>
              <w:jc w:val="center"/>
              <w:rPr>
                <w:sz w:val="22"/>
              </w:rPr>
            </w:pPr>
          </w:p>
          <w:p w14:paraId="35CBEE2C" w14:textId="77777777" w:rsidR="00DA05B9" w:rsidRPr="009E6E42" w:rsidRDefault="00DA05B9" w:rsidP="00DA05B9">
            <w:pPr>
              <w:spacing w:after="0" w:line="240" w:lineRule="auto"/>
              <w:jc w:val="center"/>
              <w:rPr>
                <w:sz w:val="22"/>
              </w:rPr>
            </w:pPr>
            <w:r w:rsidRPr="009E6E42">
              <w:rPr>
                <w:sz w:val="22"/>
              </w:rPr>
              <w:t>13.2 ± 6.4</w:t>
            </w:r>
          </w:p>
          <w:p w14:paraId="6B7CDF0E" w14:textId="77777777" w:rsidR="00DA05B9" w:rsidRPr="009E6E42" w:rsidRDefault="00DA05B9" w:rsidP="00DA05B9">
            <w:pPr>
              <w:spacing w:after="0" w:line="240" w:lineRule="auto"/>
              <w:jc w:val="center"/>
              <w:rPr>
                <w:sz w:val="22"/>
              </w:rPr>
            </w:pPr>
          </w:p>
        </w:tc>
        <w:tc>
          <w:tcPr>
            <w:tcW w:w="1560" w:type="dxa"/>
            <w:tcBorders>
              <w:top w:val="single" w:sz="8" w:space="0" w:color="000000" w:themeColor="text1"/>
              <w:bottom w:val="single" w:sz="8" w:space="0" w:color="000000" w:themeColor="text1"/>
            </w:tcBorders>
            <w:shd w:val="clear" w:color="auto" w:fill="FFFFFF" w:themeFill="background1"/>
            <w:vAlign w:val="center"/>
          </w:tcPr>
          <w:p w14:paraId="30860A75" w14:textId="77777777" w:rsidR="00DA05B9" w:rsidRPr="009E6E42" w:rsidRDefault="00DA05B9" w:rsidP="00DA05B9">
            <w:pPr>
              <w:spacing w:after="0" w:line="240" w:lineRule="auto"/>
              <w:jc w:val="center"/>
              <w:rPr>
                <w:sz w:val="22"/>
              </w:rPr>
            </w:pPr>
          </w:p>
          <w:p w14:paraId="214BF369" w14:textId="77777777" w:rsidR="00DA05B9" w:rsidRPr="009E6E42" w:rsidRDefault="00DA05B9" w:rsidP="00DA05B9">
            <w:pPr>
              <w:spacing w:after="0" w:line="240" w:lineRule="auto"/>
              <w:jc w:val="center"/>
              <w:rPr>
                <w:sz w:val="22"/>
              </w:rPr>
            </w:pPr>
            <w:r w:rsidRPr="009E6E42">
              <w:rPr>
                <w:sz w:val="22"/>
              </w:rPr>
              <w:t>50.4 ± 16.9</w:t>
            </w:r>
          </w:p>
          <w:p w14:paraId="79C5D2DD" w14:textId="77777777" w:rsidR="00DA05B9" w:rsidRPr="009E6E42" w:rsidRDefault="00DA05B9" w:rsidP="00DA05B9">
            <w:pPr>
              <w:spacing w:after="0" w:line="240" w:lineRule="auto"/>
              <w:jc w:val="center"/>
              <w:rPr>
                <w:sz w:val="22"/>
              </w:rPr>
            </w:pPr>
          </w:p>
        </w:tc>
        <w:tc>
          <w:tcPr>
            <w:tcW w:w="1382" w:type="dxa"/>
            <w:tcBorders>
              <w:top w:val="single" w:sz="8" w:space="0" w:color="000000" w:themeColor="text1"/>
              <w:bottom w:val="single" w:sz="8" w:space="0" w:color="000000" w:themeColor="text1"/>
            </w:tcBorders>
            <w:shd w:val="clear" w:color="auto" w:fill="FFFFFF" w:themeFill="background1"/>
            <w:vAlign w:val="center"/>
          </w:tcPr>
          <w:p w14:paraId="353772AE" w14:textId="77777777" w:rsidR="00DA05B9" w:rsidRPr="009E6E42" w:rsidRDefault="00DA05B9" w:rsidP="00DA05B9">
            <w:pPr>
              <w:spacing w:after="0" w:line="240" w:lineRule="auto"/>
              <w:jc w:val="center"/>
              <w:rPr>
                <w:sz w:val="22"/>
              </w:rPr>
            </w:pPr>
          </w:p>
          <w:p w14:paraId="2B374392" w14:textId="77777777" w:rsidR="00DA05B9" w:rsidRPr="009E6E42" w:rsidRDefault="00DA05B9" w:rsidP="00DA05B9">
            <w:pPr>
              <w:spacing w:after="0" w:line="240" w:lineRule="auto"/>
              <w:jc w:val="center"/>
              <w:rPr>
                <w:sz w:val="22"/>
              </w:rPr>
            </w:pPr>
            <w:r w:rsidRPr="009E6E42">
              <w:rPr>
                <w:sz w:val="22"/>
              </w:rPr>
              <w:t>23.1 ± 8.1</w:t>
            </w:r>
          </w:p>
          <w:p w14:paraId="02280106" w14:textId="77777777" w:rsidR="00DA05B9" w:rsidRPr="009E6E42" w:rsidRDefault="00DA05B9" w:rsidP="00DA05B9">
            <w:pPr>
              <w:spacing w:after="0" w:line="240" w:lineRule="auto"/>
              <w:jc w:val="center"/>
              <w:rPr>
                <w:sz w:val="22"/>
              </w:rPr>
            </w:pPr>
          </w:p>
        </w:tc>
      </w:tr>
    </w:tbl>
    <w:p w14:paraId="6C79A222" w14:textId="77777777" w:rsidR="00DA05B9" w:rsidRPr="0002421C" w:rsidRDefault="00DA05B9" w:rsidP="001A05D4">
      <w:pPr>
        <w:pStyle w:val="Heading3"/>
      </w:pPr>
      <w:bookmarkStart w:id="175" w:name="_Toc394427365"/>
      <w:r w:rsidRPr="0002421C">
        <w:t>Exercise Testing</w:t>
      </w:r>
      <w:bookmarkEnd w:id="175"/>
    </w:p>
    <w:p w14:paraId="114DF661" w14:textId="57E30606" w:rsidR="00DA05B9" w:rsidRPr="0002421C" w:rsidRDefault="00DA05B9" w:rsidP="001A05D4">
      <w:r w:rsidRPr="0002421C">
        <w:t>All exercise tests were performed in an environmental chamber (TISS series 201003-1, TIS Services, UK), where normobaric hypoxia was achieved via a molecular sieve, enclosing microscopic pores which allow only small or mobile molecules to permeate through</w:t>
      </w:r>
      <w:r w:rsidR="00E41491" w:rsidRPr="0002421C">
        <w:t xml:space="preserve"> (i.e. O</w:t>
      </w:r>
      <w:r w:rsidR="00E41491" w:rsidRPr="0002421C">
        <w:rPr>
          <w:vertAlign w:val="subscript"/>
        </w:rPr>
        <w:t>2</w:t>
      </w:r>
      <w:r w:rsidR="00E41491" w:rsidRPr="0002421C">
        <w:t>, CO</w:t>
      </w:r>
      <w:r w:rsidR="00E41491" w:rsidRPr="0002421C">
        <w:rPr>
          <w:vertAlign w:val="subscript"/>
        </w:rPr>
        <w:t>2</w:t>
      </w:r>
      <w:r w:rsidR="00E41491" w:rsidRPr="0002421C">
        <w:t>, water vapour); t</w:t>
      </w:r>
      <w:r w:rsidRPr="0002421C">
        <w:t>he principle molecule unable to permeate is nitrogen. Compressed air is passed down the fibres and a restriction is applied in order to create pressure in the fibres. The greater restriction applied, the higher the pressure in the fibres leading to lower number of permeated O</w:t>
      </w:r>
      <w:r w:rsidRPr="0002421C">
        <w:rPr>
          <w:vertAlign w:val="subscript"/>
        </w:rPr>
        <w:t>2</w:t>
      </w:r>
      <w:r w:rsidRPr="0002421C">
        <w:t xml:space="preserve"> molecules. By varying the restriction the O</w:t>
      </w:r>
      <w:r w:rsidRPr="0002421C">
        <w:rPr>
          <w:vertAlign w:val="subscript"/>
        </w:rPr>
        <w:t>2</w:t>
      </w:r>
      <w:r w:rsidRPr="0002421C">
        <w:t xml:space="preserve"> level in the output stream can be varied from around 20% to less than 1%. </w:t>
      </w:r>
      <w:r w:rsidR="00E41491" w:rsidRPr="0002421C">
        <w:t>Room O</w:t>
      </w:r>
      <w:r w:rsidR="00E41491" w:rsidRPr="0002421C">
        <w:rPr>
          <w:vertAlign w:val="subscript"/>
        </w:rPr>
        <w:t>2</w:t>
      </w:r>
      <w:r w:rsidR="00E41491" w:rsidRPr="0002421C">
        <w:t xml:space="preserve"> and CO</w:t>
      </w:r>
      <w:r w:rsidR="00E41491" w:rsidRPr="0002421C">
        <w:rPr>
          <w:vertAlign w:val="subscript"/>
        </w:rPr>
        <w:t>2</w:t>
      </w:r>
      <w:r w:rsidR="00E41491" w:rsidRPr="0002421C">
        <w:t xml:space="preserve"> concentration within the environmental chamber were </w:t>
      </w:r>
      <w:r w:rsidR="00E41491" w:rsidRPr="0002421C">
        <w:lastRenderedPageBreak/>
        <w:t xml:space="preserve">continuously monitored by a sensor electrode throughout all exposure sessions. </w:t>
      </w:r>
      <w:r w:rsidRPr="0002421C">
        <w:t>The t</w:t>
      </w:r>
      <w:r w:rsidRPr="0002421C">
        <w:rPr>
          <w:vertAlign w:val="subscript"/>
        </w:rPr>
        <w:t>amb</w:t>
      </w:r>
      <w:r w:rsidRPr="0002421C">
        <w:t xml:space="preserve">, </w:t>
      </w:r>
      <w:r w:rsidR="00354A47" w:rsidRPr="0002421C">
        <w:t>RH</w:t>
      </w:r>
      <w:r w:rsidRPr="0002421C">
        <w:t xml:space="preserve"> and air velocity (v) were controlled for </w:t>
      </w:r>
      <w:r w:rsidRPr="005C167C">
        <w:t>in all sessions (t</w:t>
      </w:r>
      <w:r w:rsidRPr="005C167C">
        <w:rPr>
          <w:vertAlign w:val="subscript"/>
        </w:rPr>
        <w:t>amb</w:t>
      </w:r>
      <w:r w:rsidRPr="005C167C">
        <w:t xml:space="preserve"> </w:t>
      </w:r>
      <w:r w:rsidR="005C167C" w:rsidRPr="005C167C">
        <w:t>21.3 ± 1.7°C</w:t>
      </w:r>
      <w:r w:rsidRPr="005C167C">
        <w:t xml:space="preserve">; RH </w:t>
      </w:r>
      <w:r w:rsidRPr="005C167C">
        <w:rPr>
          <w:szCs w:val="22"/>
        </w:rPr>
        <w:t>50</w:t>
      </w:r>
      <w:r w:rsidR="00E92752">
        <w:rPr>
          <w:szCs w:val="22"/>
        </w:rPr>
        <w:t xml:space="preserve"> ± 2</w:t>
      </w:r>
      <w:r w:rsidRPr="005C167C">
        <w:rPr>
          <w:szCs w:val="22"/>
        </w:rPr>
        <w:t>%; v 0.00</w:t>
      </w:r>
      <w:r w:rsidR="0003746C" w:rsidRPr="005C167C">
        <w:rPr>
          <w:szCs w:val="22"/>
        </w:rPr>
        <w:t xml:space="preserve"> ± 0.00</w:t>
      </w:r>
      <w:r w:rsidRPr="005C167C">
        <w:t xml:space="preserve"> m∙s</w:t>
      </w:r>
      <w:r w:rsidRPr="005C167C">
        <w:rPr>
          <w:vertAlign w:val="superscript"/>
        </w:rPr>
        <w:t>-1</w:t>
      </w:r>
      <w:r w:rsidRPr="005C167C">
        <w:t>). For all tests completed the ambient inspiratory O</w:t>
      </w:r>
      <w:r w:rsidRPr="005C167C">
        <w:rPr>
          <w:vertAlign w:val="subscript"/>
        </w:rPr>
        <w:t>2</w:t>
      </w:r>
      <w:r w:rsidRPr="005C167C">
        <w:t xml:space="preserve"> fractions (F</w:t>
      </w:r>
      <w:r w:rsidRPr="005C167C">
        <w:rPr>
          <w:vertAlign w:val="subscript"/>
        </w:rPr>
        <w:t>I</w:t>
      </w:r>
      <w:r w:rsidRPr="005C167C">
        <w:t>O</w:t>
      </w:r>
      <w:r w:rsidRPr="005C167C">
        <w:rPr>
          <w:vertAlign w:val="subscript"/>
        </w:rPr>
        <w:t>2</w:t>
      </w:r>
      <w:r w:rsidRPr="005C167C">
        <w:t>) were 0.209, 0.185, 0.165, 0.142 and 0.125 corresponding</w:t>
      </w:r>
      <w:r w:rsidRPr="0002421C">
        <w:t xml:space="preserve"> to SL, 1000 m, 2000 m, 3000 m and 4000 m, respectively. </w:t>
      </w:r>
      <w:r w:rsidR="00D136E6" w:rsidRPr="0002421C">
        <w:t xml:space="preserve">All conditions were randomised to each participant using the Latin Square method </w:t>
      </w:r>
      <w:r w:rsidR="007713B9" w:rsidRPr="0002421C">
        <w:fldChar w:fldCharType="begin"/>
      </w:r>
      <w:r w:rsidR="00664BCA">
        <w:instrText xml:space="preserve"> ADDIN EN.CITE &lt;EndNote&gt;&lt;Cite&gt;&lt;Author&gt;Keppel&lt;/Author&gt;&lt;Year&gt;1983&lt;/Year&gt;&lt;RecNum&gt;138&lt;/RecNum&gt;&lt;DisplayText&gt;(Keppel, 1983)&lt;/DisplayText&gt;&lt;record&gt;&lt;rec-number&gt;138&lt;/rec-number&gt;&lt;foreign-keys&gt;&lt;key app="EN" db-id="sw5f5fersv25dpepzwd5tvw85xxfx2wrtprz"&gt;138&lt;/key&gt;&lt;/foreign-keys&gt;&lt;ref-type name="Book"&gt;6&lt;/ref-type&gt;&lt;contributors&gt;&lt;authors&gt;&lt;author&gt;Keppel, G.&lt;/author&gt;&lt;/authors&gt;&lt;/contributors&gt;&lt;titles&gt;&lt;title&gt;Design and analysis: a researchers handbook&lt;/title&gt;&lt;/titles&gt;&lt;dates&gt;&lt;year&gt;1983&lt;/year&gt;&lt;/dates&gt;&lt;pub-location&gt;London&lt;/pub-location&gt;&lt;publisher&gt;Prentice Hall&lt;/publisher&gt;&lt;urls&gt;&lt;/urls&gt;&lt;/record&gt;&lt;/Cite&gt;&lt;/EndNote&gt;</w:instrText>
      </w:r>
      <w:r w:rsidR="007713B9" w:rsidRPr="0002421C">
        <w:fldChar w:fldCharType="separate"/>
      </w:r>
      <w:r w:rsidR="00664BCA">
        <w:rPr>
          <w:noProof/>
        </w:rPr>
        <w:t>(</w:t>
      </w:r>
      <w:hyperlink w:anchor="_ENREF_147" w:tooltip="Keppel, 1983 #138" w:history="1">
        <w:r w:rsidR="00664BCA">
          <w:rPr>
            <w:noProof/>
          </w:rPr>
          <w:t>Keppel, 1983</w:t>
        </w:r>
      </w:hyperlink>
      <w:r w:rsidR="00664BCA">
        <w:rPr>
          <w:noProof/>
        </w:rPr>
        <w:t>)</w:t>
      </w:r>
      <w:r w:rsidR="007713B9" w:rsidRPr="0002421C">
        <w:fldChar w:fldCharType="end"/>
      </w:r>
      <w:r w:rsidR="00D136E6" w:rsidRPr="0002421C">
        <w:t xml:space="preserve"> and allocated in a single-blind manner. </w:t>
      </w:r>
      <w:r w:rsidRPr="0002421C">
        <w:t>To keep participants uninformed of each condition, when performing at SL (F</w:t>
      </w:r>
      <w:r w:rsidRPr="0002421C">
        <w:rPr>
          <w:vertAlign w:val="subscript"/>
        </w:rPr>
        <w:t>I</w:t>
      </w:r>
      <w:r w:rsidRPr="0002421C">
        <w:t>O</w:t>
      </w:r>
      <w:r w:rsidRPr="0002421C">
        <w:rPr>
          <w:vertAlign w:val="subscript"/>
        </w:rPr>
        <w:t>2;</w:t>
      </w:r>
      <w:r w:rsidRPr="0002421C">
        <w:t xml:space="preserve"> 0.209), the compressor attached to the environmental chamber was running at all times to create a ‘sham hypoxia’ environment </w:t>
      </w:r>
      <w:r w:rsidR="007713B9" w:rsidRPr="0002421C">
        <w:fldChar w:fldCharType="begin"/>
      </w:r>
      <w:r w:rsidR="00664BCA">
        <w:instrText xml:space="preserve"> ADDIN EN.CITE &lt;EndNote&gt;&lt;Cite&gt;&lt;Author&gt;Netzer&lt;/Author&gt;&lt;Year&gt;2008&lt;/Year&gt;&lt;RecNum&gt;86&lt;/RecNum&gt;&lt;DisplayText&gt;(Netzer, et al., 2008)&lt;/DisplayText&gt;&lt;record&gt;&lt;rec-number&gt;86&lt;/rec-number&gt;&lt;foreign-keys&gt;&lt;key app="EN" db-id="sw5f5fersv25dpepzwd5tvw85xxfx2wrtprz"&gt;86&lt;/key&gt;&lt;/foreign-keys&gt;&lt;ref-type name="Journal Article"&gt;17&lt;/ref-type&gt;&lt;contributors&gt;&lt;authors&gt;&lt;author&gt;Netzer, N. C.&lt;/author&gt;&lt;author&gt;Chytra, R.&lt;/author&gt;&lt;author&gt;Kupper, T.&lt;/author&gt;&lt;/authors&gt;&lt;/contributors&gt;&lt;auth-address&gt;Hermann Buhl Institute for Hypoxia and Sleep Medicine Research, Paracelsus Medical University Salzburg, Kurmittelhaus der Moderne, Salzburgerstrasse 7, 83435 Bad Reichenhall, Germany. nikinetzer@yahoo.com&lt;/auth-address&gt;&lt;titles&gt;&lt;title&gt;Low intense physical exercise in normobaric hypoxia leads to more weight loss in obese people than low intense physical exercise in normobaric sham hypoxia&lt;/title&gt;&lt;secondary-title&gt;Sleep &amp;amp; Breathing&lt;/secondary-title&gt;&lt;alt-title&gt;Sleep Breath&lt;/alt-title&gt;&lt;/titles&gt;&lt;periodical&gt;&lt;full-title&gt;Sleep &amp;amp; breathing&lt;/full-title&gt;&lt;abbr-1&gt;Sleep Breath&lt;/abbr-1&gt;&lt;/periodical&gt;&lt;alt-periodical&gt;&lt;full-title&gt;Sleep &amp;amp; breathing&lt;/full-title&gt;&lt;abbr-1&gt;Sleep Breath&lt;/abbr-1&gt;&lt;/alt-periodical&gt;&lt;pages&gt;129-34&lt;/pages&gt;&lt;volume&gt;12&lt;/volume&gt;&lt;number&gt;2&lt;/number&gt;&lt;edition&gt;2007/12/07&lt;/edition&gt;&lt;keywords&gt;&lt;keyword&gt;Adolescent&lt;/keyword&gt;&lt;keyword&gt;Anoxia/*physiopathology&lt;/keyword&gt;&lt;keyword&gt;Female&lt;/keyword&gt;&lt;keyword&gt;Humans&lt;/keyword&gt;&lt;keyword&gt;Male&lt;/keyword&gt;&lt;keyword&gt;Middle Aged&lt;/keyword&gt;&lt;keyword&gt;*Motor Activity&lt;/keyword&gt;&lt;keyword&gt;Obesity/*prevention &amp;amp; control&lt;/keyword&gt;&lt;keyword&gt;Oxygen/blood&lt;/keyword&gt;&lt;keyword&gt;*Weight Loss&lt;/keyword&gt;&lt;/keywords&gt;&lt;dates&gt;&lt;year&gt;2008&lt;/year&gt;&lt;pub-dates&gt;&lt;date&gt;May&lt;/date&gt;&lt;/pub-dates&gt;&lt;/dates&gt;&lt;isbn&gt;1520-9512 (Print)&amp;#xD;1520-9512 (Linking)&lt;/isbn&gt;&lt;accession-num&gt;18057976&lt;/accession-num&gt;&lt;urls&gt;&lt;related-urls&gt;&lt;url&gt;http://www.ncbi.nlm.nih.gov/pubmed/18057976&lt;/url&gt;&lt;/related-urls&gt;&lt;/urls&gt;&lt;custom2&gt;2276561&lt;/custom2&gt;&lt;electronic-resource-num&gt;10.1007/s11325-007-0149-3&lt;/electronic-resource-num&gt;&lt;language&gt;eng&lt;/language&gt;&lt;/record&gt;&lt;/Cite&gt;&lt;/EndNote&gt;</w:instrText>
      </w:r>
      <w:r w:rsidR="007713B9" w:rsidRPr="0002421C">
        <w:fldChar w:fldCharType="separate"/>
      </w:r>
      <w:r w:rsidRPr="0002421C">
        <w:rPr>
          <w:noProof/>
        </w:rPr>
        <w:t>(</w:t>
      </w:r>
      <w:hyperlink w:anchor="_ENREF_202" w:tooltip="Netzer, 2008 #86" w:history="1">
        <w:r w:rsidR="00664BCA" w:rsidRPr="0002421C">
          <w:rPr>
            <w:noProof/>
          </w:rPr>
          <w:t>Netzer, et al., 2008</w:t>
        </w:r>
      </w:hyperlink>
      <w:r w:rsidRPr="0002421C">
        <w:rPr>
          <w:noProof/>
        </w:rPr>
        <w:t>)</w:t>
      </w:r>
      <w:r w:rsidR="007713B9" w:rsidRPr="0002421C">
        <w:fldChar w:fldCharType="end"/>
      </w:r>
      <w:r w:rsidRPr="0002421C">
        <w:t xml:space="preserve">. To monitor participant’s perception of altitude exposure, following each visit participants were asked to report which condition they thought they had been exposed, none of the participants were able to identify the correct condition on every occasion, and only </w:t>
      </w:r>
      <w:r w:rsidR="0003746C" w:rsidRPr="0002421C">
        <w:t>40% of</w:t>
      </w:r>
      <w:r w:rsidRPr="0002421C">
        <w:t xml:space="preserve"> participants correctly identified the SL condition.   </w:t>
      </w:r>
    </w:p>
    <w:p w14:paraId="76F19CCF" w14:textId="70E93ADA" w:rsidR="00E71047" w:rsidRPr="0002421C" w:rsidRDefault="00DA05B9" w:rsidP="00E71047">
      <w:pPr>
        <w:rPr>
          <w:szCs w:val="22"/>
        </w:rPr>
      </w:pPr>
      <w:r w:rsidRPr="0002421C">
        <w:t xml:space="preserve">Upon arrival, prior to the </w:t>
      </w:r>
      <w:r w:rsidR="00E929FA" w:rsidRPr="0002421C">
        <w:t>GXT</w:t>
      </w:r>
      <w:r w:rsidRPr="0002421C">
        <w:t xml:space="preserve">, a </w:t>
      </w:r>
      <w:r w:rsidR="00D136E6" w:rsidRPr="0002421C">
        <w:t xml:space="preserve">SL </w:t>
      </w:r>
      <w:r w:rsidRPr="0002421C">
        <w:t xml:space="preserve">resting heart rate value was obtained using short range telemetry (Polar, Oy, Kemple, Finland); participants were required to rest in a seated position for 5 minutes, the lowest value observed over this time period was recorded. </w:t>
      </w:r>
      <w:r w:rsidR="004465B5" w:rsidRPr="0002421C">
        <w:t>Peak he</w:t>
      </w:r>
      <w:r w:rsidR="00E929FA" w:rsidRPr="0002421C">
        <w:t>art rate was determined using a GXT</w:t>
      </w:r>
      <w:r w:rsidR="004465B5" w:rsidRPr="0002421C">
        <w:t xml:space="preserve"> cond</w:t>
      </w:r>
      <w:r w:rsidR="00E929FA" w:rsidRPr="0002421C">
        <w:t xml:space="preserve">ucted on an electromagnetically </w:t>
      </w:r>
      <w:r w:rsidR="004465B5" w:rsidRPr="0002421C">
        <w:t xml:space="preserve">braked cycle ergometer (Lode, Excalibur Sport, Cranlea and Co, Bourneville, UK). </w:t>
      </w:r>
      <w:r w:rsidR="00D136E6" w:rsidRPr="0002421C">
        <w:t xml:space="preserve">After </w:t>
      </w:r>
      <w:r w:rsidR="004465B5" w:rsidRPr="0002421C">
        <w:t>resting for</w:t>
      </w:r>
      <w:r w:rsidR="00D136E6" w:rsidRPr="0002421C">
        <w:t xml:space="preserve"> 10 minu</w:t>
      </w:r>
      <w:r w:rsidR="008C4199" w:rsidRPr="0002421C">
        <w:t>tes inhal</w:t>
      </w:r>
      <w:r w:rsidR="00D136E6" w:rsidRPr="0002421C">
        <w:t>ing in the corresponding O</w:t>
      </w:r>
      <w:r w:rsidR="00D136E6" w:rsidRPr="0002421C">
        <w:rPr>
          <w:vertAlign w:val="subscript"/>
        </w:rPr>
        <w:t>2</w:t>
      </w:r>
      <w:r w:rsidR="00D136E6" w:rsidRPr="0002421C">
        <w:t xml:space="preserve"> concentration, participants completed a 5 minute warm-up at 50</w:t>
      </w:r>
      <w:r w:rsidR="004465B5" w:rsidRPr="0002421C">
        <w:t xml:space="preserve"> </w:t>
      </w:r>
      <w:r w:rsidR="00D136E6" w:rsidRPr="0002421C">
        <w:t>W</w:t>
      </w:r>
      <w:r w:rsidR="004465B5" w:rsidRPr="0002421C">
        <w:t xml:space="preserve">. The </w:t>
      </w:r>
      <w:r w:rsidR="00E929FA" w:rsidRPr="0002421C">
        <w:t>GXT</w:t>
      </w:r>
      <w:r w:rsidR="004465B5" w:rsidRPr="0002421C">
        <w:t xml:space="preserve"> began at  </w:t>
      </w:r>
      <w:r w:rsidRPr="0002421C">
        <w:t>50 W</w:t>
      </w:r>
      <w:r w:rsidR="004465B5" w:rsidRPr="0002421C">
        <w:t xml:space="preserve"> for two minutes</w:t>
      </w:r>
      <w:r w:rsidRPr="0002421C">
        <w:t xml:space="preserve">, which was subsequently increased by 20 W for women and 25 W for men every minute </w:t>
      </w:r>
      <w:r w:rsidR="004465B5" w:rsidRPr="0002421C">
        <w:t>thereafter</w:t>
      </w:r>
      <w:r w:rsidRPr="0002421C">
        <w:t xml:space="preserve"> </w:t>
      </w:r>
      <w:r w:rsidR="007713B9" w:rsidRPr="0002421C">
        <w:fldChar w:fldCharType="begin"/>
      </w:r>
      <w:r w:rsidR="00664BCA">
        <w:instrText xml:space="preserve"> ADDIN EN.CITE &lt;EndNote&gt;&lt;Cite&gt;&lt;Author&gt;Amann&lt;/Author&gt;&lt;Year&gt;2006&lt;/Year&gt;&lt;RecNum&gt;178&lt;/RecNum&gt;&lt;DisplayText&gt;(Amann, et al., 2006)&lt;/DisplayText&gt;&lt;record&gt;&lt;rec-number&gt;178&lt;/rec-number&gt;&lt;foreign-keys&gt;&lt;key app="EN" db-id="sw5f5fersv25dpepzwd5tvw85xxfx2wrtprz"&gt;178&lt;/key&gt;&lt;/foreign-keys&gt;&lt;ref-type name="Journal Article"&gt;17&lt;/ref-type&gt;&lt;contributors&gt;&lt;authors&gt;&lt;author&gt;Amann, M.&lt;/author&gt;&lt;author&gt;Subudhi, A. W.&lt;/author&gt;&lt;author&gt;Foster, C.&lt;/author&gt;&lt;/authors&gt;&lt;/contributors&gt;&lt;auth-address&gt;The Orthopedic Specialty Hospital, Salt Lake City, UT, USA. amann@wisc.edu&lt;/auth-address&gt;&lt;titles&gt;&lt;title&gt;Predictive validity of ventilatory and lactate thresholds for cycling time trial performance&lt;/title&gt;&lt;secondary-title&gt;Scandinavian Journal of Medicine &amp;amp; Science in Sports&lt;/secondary-title&gt;&lt;/titles&gt;&lt;periodical&gt;&lt;full-title&gt;Scandinavian Journal of Medicine &amp;amp; Science in Sports&lt;/full-title&gt;&lt;abbr-1&gt;Scand J Med Sci Spor&lt;/abbr-1&gt;&lt;/periodical&gt;&lt;pages&gt;27-34&lt;/pages&gt;&lt;volume&gt;16&lt;/volume&gt;&lt;number&gt;1&lt;/number&gt;&lt;edition&gt;2006/01/25&lt;/edition&gt;&lt;keywords&gt;&lt;keyword&gt;Adult&lt;/keyword&gt;&lt;keyword&gt;Bicycling/*physiology&lt;/keyword&gt;&lt;keyword&gt;Biological Markers&lt;/keyword&gt;&lt;keyword&gt;Exercise Tolerance/*physiology&lt;/keyword&gt;&lt;keyword&gt;Humans&lt;/keyword&gt;&lt;keyword&gt;Lactic Acid/*blood&lt;/keyword&gt;&lt;keyword&gt;Male&lt;/keyword&gt;&lt;keyword&gt;Oxygen Consumption&lt;/keyword&gt;&lt;keyword&gt;Physical Endurance/*physiology&lt;/keyword&gt;&lt;keyword&gt;*Respiration&lt;/keyword&gt;&lt;keyword&gt;Time Factors&lt;/keyword&gt;&lt;/keywords&gt;&lt;dates&gt;&lt;year&gt;2006&lt;/year&gt;&lt;pub-dates&gt;&lt;date&gt;Feb&lt;/date&gt;&lt;/pub-dates&gt;&lt;/dates&gt;&lt;isbn&gt;0905-7188 (Print)&amp;#xD;0905-7188 (Linking)&lt;/isbn&gt;&lt;accession-num&gt;16430678&lt;/accession-num&gt;&lt;urls&gt;&lt;related-urls&gt;&lt;url&gt;http://www.ncbi.nlm.nih.gov/pubmed/16430678&lt;/url&gt;&lt;/related-urls&gt;&lt;/urls&gt;&lt;electronic-resource-num&gt;10.1111/j.1600-0838.2004.00424.x&lt;/electronic-resource-num&gt;&lt;language&gt;eng&lt;/language&gt;&lt;/record&gt;&lt;/Cite&gt;&lt;/EndNote&gt;</w:instrText>
      </w:r>
      <w:r w:rsidR="007713B9" w:rsidRPr="0002421C">
        <w:fldChar w:fldCharType="separate"/>
      </w:r>
      <w:r w:rsidR="006E7CC7" w:rsidRPr="0002421C">
        <w:rPr>
          <w:noProof/>
        </w:rPr>
        <w:t>(</w:t>
      </w:r>
      <w:hyperlink w:anchor="_ENREF_4" w:tooltip="Amann, 2006 #178" w:history="1">
        <w:r w:rsidR="00664BCA" w:rsidRPr="0002421C">
          <w:rPr>
            <w:noProof/>
          </w:rPr>
          <w:t>Amann, et al., 2006</w:t>
        </w:r>
      </w:hyperlink>
      <w:r w:rsidR="006E7CC7" w:rsidRPr="0002421C">
        <w:rPr>
          <w:noProof/>
        </w:rPr>
        <w:t>)</w:t>
      </w:r>
      <w:r w:rsidR="007713B9" w:rsidRPr="0002421C">
        <w:fldChar w:fldCharType="end"/>
      </w:r>
      <w:r w:rsidRPr="0002421C">
        <w:t>. Participants select</w:t>
      </w:r>
      <w:r w:rsidR="004465B5" w:rsidRPr="0002421C">
        <w:t>ed a cadence</w:t>
      </w:r>
      <w:r w:rsidR="00B13956" w:rsidRPr="0002421C">
        <w:t xml:space="preserve"> between 70 to 90</w:t>
      </w:r>
      <w:r w:rsidRPr="0002421C">
        <w:t xml:space="preserve"> </w:t>
      </w:r>
      <w:r w:rsidR="00B13956" w:rsidRPr="0002421C">
        <w:t>rpm</w:t>
      </w:r>
      <w:r w:rsidRPr="0002421C">
        <w:t xml:space="preserve"> and </w:t>
      </w:r>
      <w:r w:rsidR="004465B5" w:rsidRPr="0002421C">
        <w:t xml:space="preserve">were asked to </w:t>
      </w:r>
      <w:r w:rsidRPr="0002421C">
        <w:t xml:space="preserve">maintain this throughout each </w:t>
      </w:r>
      <w:r w:rsidR="00E929FA" w:rsidRPr="0002421C">
        <w:t>GXT</w:t>
      </w:r>
      <w:r w:rsidRPr="0002421C">
        <w:t xml:space="preserve">. </w:t>
      </w:r>
      <w:r w:rsidR="00AD3BFB">
        <w:t xml:space="preserve">Each participant selected their preferred </w:t>
      </w:r>
      <w:r w:rsidR="005461D0">
        <w:t xml:space="preserve">cadence </w:t>
      </w:r>
      <w:r w:rsidR="00AD3BFB">
        <w:t xml:space="preserve">during their familiarisation session, once selected, the chosen cadence (76 ± 10 rpm) was fixed for each of the 5 exercise tests. </w:t>
      </w:r>
      <w:r w:rsidRPr="0002421C">
        <w:t xml:space="preserve">Participants were </w:t>
      </w:r>
      <w:r w:rsidR="006B61DE" w:rsidRPr="0002421C">
        <w:t xml:space="preserve">verbally </w:t>
      </w:r>
      <w:r w:rsidRPr="0002421C">
        <w:t xml:space="preserve">encouraged to give a maximal effort during every visit to the laboratory and were instructed to remain seated throughout the test. During the </w:t>
      </w:r>
      <w:r w:rsidR="00E929FA" w:rsidRPr="0002421C">
        <w:t>GXT</w:t>
      </w:r>
      <w:r w:rsidRPr="0002421C">
        <w:t xml:space="preserve"> </w:t>
      </w:r>
      <w:r w:rsidR="001E4F54" w:rsidRPr="0002421C">
        <w:t xml:space="preserve">heart rate, </w:t>
      </w:r>
      <m:oMath>
        <m:acc>
          <m:accPr>
            <m:chr m:val="̇"/>
            <m:ctrlPr>
              <w:rPr>
                <w:rFonts w:ascii="Cambria Math" w:hAnsi="Cambria Math"/>
              </w:rPr>
            </m:ctrlPr>
          </m:accPr>
          <m:e>
            <m:r>
              <m:rPr>
                <m:sty m:val="p"/>
              </m:rPr>
              <w:rPr>
                <w:rFonts w:ascii="Cambria Math"/>
              </w:rPr>
              <m:t>V</m:t>
            </m:r>
          </m:e>
        </m:acc>
      </m:oMath>
      <w:r w:rsidRPr="0002421C">
        <w:rPr>
          <w:vertAlign w:val="subscript"/>
        </w:rPr>
        <w:t>E</w:t>
      </w:r>
      <w:r w:rsidR="001E4F54"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and F</w:t>
      </w:r>
      <w:r w:rsidRPr="0002421C">
        <w:rPr>
          <w:vertAlign w:val="subscript"/>
        </w:rPr>
        <w:t>I</w:t>
      </w:r>
      <w:r w:rsidRPr="0002421C">
        <w:t>O</w:t>
      </w:r>
      <w:r w:rsidRPr="0002421C">
        <w:rPr>
          <w:vertAlign w:val="subscript"/>
        </w:rPr>
        <w:t>2</w:t>
      </w:r>
      <w:r w:rsidRPr="0002421C">
        <w:t xml:space="preserve"> </w:t>
      </w:r>
      <w:r w:rsidRPr="0002421C">
        <w:rPr>
          <w:szCs w:val="22"/>
        </w:rPr>
        <w:t>were recorded continuously</w:t>
      </w:r>
      <w:r w:rsidR="00E71047" w:rsidRPr="0002421C">
        <w:rPr>
          <w:szCs w:val="22"/>
        </w:rPr>
        <w:t xml:space="preserve"> using a breath-by-breath analysis system (Cosmed K4b</w:t>
      </w:r>
      <w:r w:rsidR="00E71047" w:rsidRPr="0002421C">
        <w:rPr>
          <w:szCs w:val="22"/>
          <w:vertAlign w:val="superscript"/>
        </w:rPr>
        <w:t>2</w:t>
      </w:r>
      <w:r w:rsidR="00E71047" w:rsidRPr="0002421C">
        <w:rPr>
          <w:szCs w:val="22"/>
        </w:rPr>
        <w:t>, Cosmed srl, Rome, Italy)</w:t>
      </w:r>
      <w:r w:rsidRPr="0002421C">
        <w:rPr>
          <w:szCs w:val="22"/>
        </w:rPr>
        <w:t>. Arterial O</w:t>
      </w:r>
      <w:r w:rsidRPr="0002421C">
        <w:rPr>
          <w:szCs w:val="22"/>
          <w:vertAlign w:val="subscript"/>
        </w:rPr>
        <w:t>2</w:t>
      </w:r>
      <w:r w:rsidRPr="0002421C">
        <w:rPr>
          <w:szCs w:val="22"/>
        </w:rPr>
        <w:t xml:space="preserve"> sat</w:t>
      </w:r>
      <w:r w:rsidR="002E4DC3" w:rsidRPr="0002421C">
        <w:rPr>
          <w:szCs w:val="22"/>
        </w:rPr>
        <w:t>uration</w:t>
      </w:r>
      <w:r w:rsidRPr="0002421C">
        <w:rPr>
          <w:szCs w:val="22"/>
        </w:rPr>
        <w:t xml:space="preserve"> </w:t>
      </w:r>
      <w:r w:rsidR="00C0724C">
        <w:rPr>
          <w:szCs w:val="22"/>
        </w:rPr>
        <w:t xml:space="preserve">(accuracy ± 2%; Model 3800, Datex-Ohmeda Division, Insrumentarium Corp, Finland) </w:t>
      </w:r>
      <w:r w:rsidRPr="0002421C">
        <w:rPr>
          <w:szCs w:val="22"/>
        </w:rPr>
        <w:t xml:space="preserve">was monitored continuously during the </w:t>
      </w:r>
      <w:r w:rsidR="00E929FA" w:rsidRPr="0002421C">
        <w:rPr>
          <w:szCs w:val="22"/>
        </w:rPr>
        <w:t>GXT</w:t>
      </w:r>
      <w:r w:rsidRPr="0002421C">
        <w:rPr>
          <w:szCs w:val="22"/>
        </w:rPr>
        <w:t xml:space="preserve"> and recor</w:t>
      </w:r>
      <w:r w:rsidR="008C4199" w:rsidRPr="0002421C">
        <w:rPr>
          <w:szCs w:val="22"/>
        </w:rPr>
        <w:t>ded every minute. Pulse oximeter readings were</w:t>
      </w:r>
      <w:r w:rsidRPr="0002421C">
        <w:rPr>
          <w:szCs w:val="22"/>
        </w:rPr>
        <w:t xml:space="preserve"> blinded to participants. Participants also gave their RPE </w:t>
      </w:r>
      <w:r w:rsidR="007713B9" w:rsidRPr="0002421C">
        <w:rPr>
          <w:szCs w:val="22"/>
        </w:rPr>
        <w:fldChar w:fldCharType="begin">
          <w:fldData xml:space="preserve">PEVuZE5vdGU+PENpdGU+PEF1dGhvcj5Cb3JnPC9BdXRob3I+PFllYXI+MTk4MjwvWWVhcj48UmVj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</w:fldData>
        </w:fldChar>
      </w:r>
      <w:r w:rsidR="00664BCA">
        <w:rPr>
          <w:szCs w:val="22"/>
        </w:rPr>
        <w:instrText xml:space="preserve"> ADDIN EN.CITE </w:instrText>
      </w:r>
      <w:r w:rsidR="00664BCA">
        <w:rPr>
          <w:szCs w:val="22"/>
        </w:rPr>
        <w:fldChar w:fldCharType="begin">
          <w:fldData xml:space="preserve">PEVuZE5vdGU+PENpdGU+PEF1dGhvcj5Cb3JnPC9BdXRob3I+PFllYXI+MTk4MjwvWWVhcj48UmVj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</w:fldData>
        </w:fldChar>
      </w:r>
      <w:r w:rsidR="00664BCA">
        <w:rPr>
          <w:szCs w:val="22"/>
        </w:rPr>
        <w:instrText xml:space="preserve"> ADDIN EN.CITE.DATA </w:instrText>
      </w:r>
      <w:r w:rsidR="00664BCA">
        <w:rPr>
          <w:szCs w:val="22"/>
        </w:rPr>
      </w:r>
      <w:r w:rsidR="00664BCA">
        <w:rPr>
          <w:szCs w:val="22"/>
        </w:rPr>
        <w:fldChar w:fldCharType="end"/>
      </w:r>
      <w:r w:rsidR="007713B9" w:rsidRPr="0002421C">
        <w:rPr>
          <w:szCs w:val="22"/>
        </w:rPr>
      </w:r>
      <w:r w:rsidR="007713B9" w:rsidRPr="0002421C">
        <w:rPr>
          <w:szCs w:val="22"/>
        </w:rPr>
        <w:fldChar w:fldCharType="separate"/>
      </w:r>
      <w:r w:rsidR="00164732" w:rsidRPr="0002421C">
        <w:rPr>
          <w:noProof/>
          <w:szCs w:val="22"/>
        </w:rPr>
        <w:t>(</w:t>
      </w:r>
      <w:hyperlink w:anchor="_ENREF_30" w:tooltip="Borg, 1982 #139" w:history="1">
        <w:r w:rsidR="00664BCA" w:rsidRPr="0002421C">
          <w:rPr>
            <w:noProof/>
            <w:szCs w:val="22"/>
          </w:rPr>
          <w:t>Borg, 1982</w:t>
        </w:r>
      </w:hyperlink>
      <w:r w:rsidR="00164732" w:rsidRPr="0002421C">
        <w:rPr>
          <w:noProof/>
          <w:szCs w:val="22"/>
        </w:rPr>
        <w:t xml:space="preserve">; </w:t>
      </w:r>
      <w:hyperlink w:anchor="_ENREF_255" w:tooltip="Shephard, 1992 #557" w:history="1">
        <w:r w:rsidR="00664BCA" w:rsidRPr="0002421C">
          <w:rPr>
            <w:noProof/>
            <w:szCs w:val="22"/>
          </w:rPr>
          <w:t>Shephard et al., 1992</w:t>
        </w:r>
      </w:hyperlink>
      <w:r w:rsidR="00164732" w:rsidRPr="0002421C">
        <w:rPr>
          <w:noProof/>
          <w:szCs w:val="22"/>
        </w:rPr>
        <w:t>)</w:t>
      </w:r>
      <w:r w:rsidR="007713B9" w:rsidRPr="0002421C">
        <w:rPr>
          <w:szCs w:val="22"/>
        </w:rPr>
        <w:fldChar w:fldCharType="end"/>
      </w:r>
      <w:r w:rsidRPr="0002421C">
        <w:rPr>
          <w:szCs w:val="22"/>
        </w:rPr>
        <w:t xml:space="preserve"> in the last 10 seconds of every stage. </w:t>
      </w:r>
    </w:p>
    <w:p w14:paraId="2E19AC88" w14:textId="168CB3A6" w:rsidR="00DA05B9" w:rsidRPr="0002421C" w:rsidRDefault="004465B5" w:rsidP="001A05D4">
      <w:pPr>
        <w:rPr>
          <w:color w:val="FF0000"/>
        </w:rPr>
      </w:pPr>
      <w:r w:rsidRPr="0002421C">
        <w:lastRenderedPageBreak/>
        <w:t xml:space="preserve">The </w:t>
      </w:r>
      <w:r w:rsidR="00E929FA" w:rsidRPr="0002421C">
        <w:t xml:space="preserve">GXT protocol </w:t>
      </w:r>
      <w:r w:rsidRPr="0002421C">
        <w:t>used was such that all participants completed the test within 10 ± 2 minutes to reduce the likelihood of potential limitations to exercise e.g. high body temperature, different substrate utilisation or ventilatory muscle fatigue</w:t>
      </w:r>
      <w:r w:rsidR="00DD3AE3" w:rsidRPr="0002421C">
        <w:t xml:space="preserve"> </w:t>
      </w:r>
      <w:r w:rsidR="007713B9" w:rsidRPr="0002421C">
        <w:fldChar w:fldCharType="begin"/>
      </w:r>
      <w:r w:rsidR="00DD3AE3" w:rsidRPr="0002421C">
        <w:instrText xml:space="preserve"> ADDIN EN.CITE &lt;EndNote&gt;&lt;Cite&gt;&lt;Author&gt;Buchfuhrer&lt;/Author&gt;&lt;Year&gt;1983&lt;/Year&gt;&lt;RecNum&gt;345&lt;/RecNum&gt;&lt;DisplayText&gt;(Buchfuhrer et al., 1983)&lt;/DisplayText&gt;&lt;record&gt;&lt;rec-number&gt;345&lt;/rec-number&gt;&lt;foreign-keys&gt;&lt;key app="EN" db-id="sw5f5fersv25dpepzwd5tvw85xxfx2wrtprz"&gt;345&lt;/key&gt;&lt;/foreign-keys&gt;&lt;ref-type name="Journal Article"&gt;17&lt;/ref-type&gt;&lt;contributors&gt;&lt;authors&gt;&lt;author&gt;Buchfuhrer, M. J.&lt;/author&gt;&lt;author&gt;Hansen, J. E.&lt;/author&gt;&lt;author&gt;Robinson, T. E.&lt;/author&gt;&lt;author&gt;Sue, D. Y.&lt;/author&gt;&lt;author&gt;Wasserman, K.&lt;/author&gt;&lt;author&gt;Whipp, B. J.&lt;/author&gt;&lt;/authors&gt;&lt;/contributors&gt;&lt;auth-address&gt;Univ Calif Los Angeles,Los Angeles Cty Harbor Med Ctr,Sch Med,Dept Med,Div Resp Physiol &amp;amp; Med,Torrance,Ca 90509&lt;/auth-address&gt;&lt;titles&gt;&lt;title&gt;Optimizing the Exercise Protocol for Cardiopulmonary Assessment&lt;/title&gt;&lt;secondary-title&gt;Journal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1558-1564&lt;/pages&gt;&lt;volume&gt;55&lt;/volume&gt;&lt;number&gt;5&lt;/number&gt;&lt;dates&gt;&lt;year&gt;1983&lt;/year&gt;&lt;/dates&gt;&lt;isbn&gt;8750-7587&lt;/isbn&gt;&lt;accession-num&gt;ISI:A1983RQ80600029&lt;/accession-num&gt;&lt;urls&gt;&lt;related-urls&gt;&lt;url&gt;&amp;lt;Go to ISI&amp;gt;://A1983RQ80600029&lt;/url&gt;&lt;/related-urls&gt;&lt;/urls&gt;&lt;language&gt;English&lt;/language&gt;&lt;/record&gt;&lt;/Cite&gt;&lt;/EndNote&gt;</w:instrText>
      </w:r>
      <w:r w:rsidR="007713B9" w:rsidRPr="0002421C">
        <w:fldChar w:fldCharType="separate"/>
      </w:r>
      <w:r w:rsidR="00DD3AE3" w:rsidRPr="0002421C">
        <w:rPr>
          <w:noProof/>
        </w:rPr>
        <w:t>(</w:t>
      </w:r>
      <w:hyperlink w:anchor="_ENREF_35" w:tooltip="Buchfuhrer, 1983 #345" w:history="1">
        <w:r w:rsidR="00664BCA" w:rsidRPr="0002421C">
          <w:rPr>
            <w:noProof/>
          </w:rPr>
          <w:t>Buchfuhrer et al., 1983</w:t>
        </w:r>
      </w:hyperlink>
      <w:r w:rsidR="00DD3AE3" w:rsidRPr="0002421C">
        <w:rPr>
          <w:noProof/>
        </w:rPr>
        <w:t>)</w:t>
      </w:r>
      <w:r w:rsidR="007713B9" w:rsidRPr="0002421C">
        <w:fldChar w:fldCharType="end"/>
      </w:r>
      <w:r w:rsidRPr="0002421C">
        <w:t xml:space="preserve">. </w:t>
      </w:r>
      <w:r w:rsidR="00DA05B9" w:rsidRPr="0002421C">
        <w:t>Test termination occurred when participants</w:t>
      </w:r>
      <w:r w:rsidR="00403C9F" w:rsidRPr="0002421C">
        <w:t xml:space="preserve"> met</w:t>
      </w:r>
      <w:r w:rsidR="00DA05B9" w:rsidRPr="0002421C">
        <w:t xml:space="preserve"> </w:t>
      </w:r>
      <w:r w:rsidR="005C3EE8" w:rsidRPr="0002421C">
        <w:t xml:space="preserve">the following criteria: (1) </w:t>
      </w:r>
      <m:oMath>
        <m:acc>
          <m:accPr>
            <m:chr m:val="̇"/>
            <m:ctrlPr>
              <w:rPr>
                <w:rFonts w:ascii="Cambria Math" w:hAnsi="Cambria Math"/>
              </w:rPr>
            </m:ctrlPr>
          </m:accPr>
          <m:e>
            <m:r>
              <m:rPr>
                <m:sty m:val="p"/>
              </m:rPr>
              <w:rPr>
                <w:rFonts w:ascii="Cambria Math" w:hAnsi="Cambria Math"/>
              </w:rPr>
              <m:t>V</m:t>
            </m:r>
          </m:e>
        </m:acc>
      </m:oMath>
      <w:r w:rsidR="00403C9F" w:rsidRPr="0002421C">
        <w:t>O</w:t>
      </w:r>
      <w:r w:rsidR="00403C9F" w:rsidRPr="0002421C">
        <w:rPr>
          <w:vertAlign w:val="subscript"/>
        </w:rPr>
        <w:t>2</w:t>
      </w:r>
      <w:r w:rsidR="00403C9F" w:rsidRPr="0002421C">
        <w:t xml:space="preserve"> reached a plateau despite increasing power output, (2) RER ≥ 1.05, and (3) exhaustion </w:t>
      </w:r>
      <w:r w:rsidR="007713B9" w:rsidRPr="0002421C">
        <w:fldChar w:fldCharType="begin"/>
      </w:r>
      <w:r w:rsidR="0053397B" w:rsidRPr="0002421C">
        <w:instrText xml:space="preserve"> ADDIN EN.CITE &lt;EndNote&gt;&lt;Cite&gt;&lt;Author&gt;Howley&lt;/Author&gt;&lt;Year&gt;1995&lt;/Year&gt;&lt;RecNum&gt;368&lt;/RecNum&gt;&lt;DisplayText&gt;(Howley, et al., 1995)&lt;/DisplayText&gt;&lt;record&gt;&lt;rec-number&gt;368&lt;/rec-number&gt;&lt;foreign-keys&gt;&lt;key app="EN" db-id="sw5f5fersv25dpepzwd5tvw85xxfx2wrtprz"&gt;368&lt;/key&gt;&lt;/foreign-keys&gt;&lt;ref-type name="Journal Article"&gt;17&lt;/ref-type&gt;&lt;contributors&gt;&lt;authors&gt;&lt;author&gt;Howley, E. T.&lt;/author&gt;&lt;author&gt;Bassett, D. R.&lt;/author&gt;&lt;author&gt;Welch, H. G.&lt;/author&gt;&lt;/authors&gt;&lt;/contributors&gt;&lt;auth-address&gt;Howley, Et&amp;#xD;Univ Tennessee,Exercise Sci Unit,1914 Andy Holt Ave,Knoxville,Tn 37996, USA&amp;#xD;Univ Tennessee,Exercise Sci Unit,1914 Andy Holt Ave,Knoxville,Tn 37996, USA&lt;/auth-address&gt;&lt;titles&gt;&lt;title&gt;Criteria for Maximal Oxygen-Uptake - Review and Commentary&lt;/title&gt;&lt;secondary-title&gt;Medicine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Exer&lt;/abbr-1&gt;&lt;/alt-periodical&gt;&lt;pages&gt;1292-1301&lt;/pages&gt;&lt;volume&gt;27&lt;/volume&gt;&lt;number&gt;9&lt;/number&gt;&lt;keywords&gt;&lt;keyword&gt;maximal aerobic power&lt;/keyword&gt;&lt;keyword&gt;plateau&lt;/keyword&gt;&lt;keyword&gt;lactate&lt;/keyword&gt;&lt;keyword&gt;respiratory exchange ratio&lt;/keyword&gt;&lt;keyword&gt;maximal heart rate&lt;/keyword&gt;&lt;keyword&gt;peak oxygen uptake&lt;/keyword&gt;&lt;keyword&gt;aerobic power&lt;/keyword&gt;&lt;keyword&gt;exercise&lt;/keyword&gt;&lt;keyword&gt;tests&lt;/keyword&gt;&lt;keyword&gt;treadmill&lt;/keyword&gt;&lt;keyword&gt;protocols&lt;/keyword&gt;&lt;keyword&gt;systems&lt;/keyword&gt;&lt;keyword&gt;stress&lt;/keyword&gt;&lt;/keywords&gt;&lt;dates&gt;&lt;year&gt;1995&lt;/year&gt;&lt;pub-dates&gt;&lt;date&gt;Sep&lt;/date&gt;&lt;/pub-dates&gt;&lt;/dates&gt;&lt;isbn&gt;0195-9131&lt;/isbn&gt;&lt;accession-num&gt;ISI:A1995RU23500009&lt;/accession-num&gt;&lt;urls&gt;&lt;related-urls&gt;&lt;url&gt;&amp;lt;Go to ISI&amp;gt;://A1995RU23500009&lt;/url&gt;&lt;/related-urls&gt;&lt;/urls&gt;&lt;language&gt;English&lt;/language&gt;&lt;/record&gt;&lt;/Cite&gt;&lt;/EndNote&gt;</w:instrText>
      </w:r>
      <w:r w:rsidR="007713B9" w:rsidRPr="0002421C">
        <w:fldChar w:fldCharType="separate"/>
      </w:r>
      <w:r w:rsidR="0053397B" w:rsidRPr="0002421C">
        <w:rPr>
          <w:noProof/>
        </w:rPr>
        <w:t>(</w:t>
      </w:r>
      <w:hyperlink w:anchor="_ENREF_131" w:tooltip="Howley, 1995 #368" w:history="1">
        <w:r w:rsidR="00664BCA" w:rsidRPr="0002421C">
          <w:rPr>
            <w:noProof/>
          </w:rPr>
          <w:t>Howley, et al., 1995</w:t>
        </w:r>
      </w:hyperlink>
      <w:r w:rsidR="0053397B" w:rsidRPr="0002421C">
        <w:rPr>
          <w:noProof/>
        </w:rPr>
        <w:t>)</w:t>
      </w:r>
      <w:r w:rsidR="007713B9" w:rsidRPr="0002421C">
        <w:fldChar w:fldCharType="end"/>
      </w:r>
      <w:r w:rsidR="00DA05B9" w:rsidRPr="0002421C">
        <w:t xml:space="preserve">. Standard criteria </w:t>
      </w:r>
      <w:r w:rsidRPr="0002421C">
        <w:t>(i.e. HR</w:t>
      </w:r>
      <w:r w:rsidRPr="0002421C">
        <w:rPr>
          <w:vertAlign w:val="subscript"/>
        </w:rPr>
        <w:t>peak</w:t>
      </w:r>
      <w:r w:rsidRPr="0002421C">
        <w:t xml:space="preserve"> ± 10% of age-predicted maximum) </w:t>
      </w:r>
      <w:r w:rsidR="00DA05B9" w:rsidRPr="0002421C">
        <w:t xml:space="preserve">were not used </w:t>
      </w:r>
      <w:r w:rsidRPr="0002421C">
        <w:t xml:space="preserve">for test termination </w:t>
      </w:r>
      <w:r w:rsidR="00DA05B9" w:rsidRPr="0002421C">
        <w:t>since the aim of the study was to observe the decline in HR</w:t>
      </w:r>
      <w:r w:rsidR="00DA05B9" w:rsidRPr="0002421C">
        <w:rPr>
          <w:vertAlign w:val="subscript"/>
        </w:rPr>
        <w:t>peak</w:t>
      </w:r>
      <w:r w:rsidR="00DA05B9" w:rsidRPr="0002421C">
        <w:t xml:space="preserve"> with acute hypoxia, therefore HR</w:t>
      </w:r>
      <w:r w:rsidR="00DA05B9" w:rsidRPr="0002421C">
        <w:rPr>
          <w:vertAlign w:val="subscript"/>
        </w:rPr>
        <w:t>peak</w:t>
      </w:r>
      <w:r w:rsidR="00DA05B9" w:rsidRPr="0002421C">
        <w:t xml:space="preserve"> could not be used as a judgement criterion </w:t>
      </w:r>
      <w:r w:rsidR="007713B9" w:rsidRPr="0002421C">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23" w:tooltip="Benoit, 2003 #127" w:history="1">
        <w:r w:rsidR="00664BCA" w:rsidRPr="0002421C">
          <w:rPr>
            <w:noProof/>
          </w:rPr>
          <w:t>Benoit, et al., 2003</w:t>
        </w:r>
      </w:hyperlink>
      <w:r w:rsidR="00DA05B9" w:rsidRPr="0002421C">
        <w:rPr>
          <w:noProof/>
        </w:rPr>
        <w:t>)</w:t>
      </w:r>
      <w:r w:rsidR="007713B9" w:rsidRPr="0002421C">
        <w:fldChar w:fldCharType="end"/>
      </w:r>
      <w:r w:rsidR="00DA05B9" w:rsidRPr="0002421C">
        <w:t>.</w:t>
      </w:r>
      <w:r w:rsidRPr="0002421C">
        <w:t xml:space="preserve"> The HR</w:t>
      </w:r>
      <w:r w:rsidRPr="0002421C">
        <w:rPr>
          <w:vertAlign w:val="subscript"/>
        </w:rPr>
        <w:t>peak</w:t>
      </w:r>
      <w:r w:rsidRPr="0002421C">
        <w:t xml:space="preserve"> was defined as the highest value recorded</w:t>
      </w:r>
      <w:r w:rsidR="00DD3AE3" w:rsidRPr="0002421C">
        <w:t xml:space="preserve"> </w:t>
      </w:r>
      <w:r w:rsidR="007713B9" w:rsidRPr="0002421C">
        <w:fldChar w:fldCharType="begin"/>
      </w:r>
      <w:r w:rsidR="00DD3AE3" w:rsidRPr="0002421C">
        <w:instrText xml:space="preserve"> ADDIN EN.CITE &lt;EndNote&gt;&lt;Cite&gt;&lt;Author&gt;Franckowiak&lt;/Author&gt;&lt;Year&gt;2011&lt;/Year&gt;&lt;RecNum&gt;245&lt;/RecNum&gt;&lt;DisplayText&gt;(Franckowiak, et al., 2011)&lt;/DisplayText&gt;&lt;record&gt;&lt;rec-number&gt;245&lt;/rec-number&gt;&lt;foreign-keys&gt;&lt;key app="EN" db-id="sw5f5fersv25dpepzwd5tvw85xxfx2wrtprz"&gt;245&lt;/key&gt;&lt;/foreign-keys&gt;&lt;ref-type name="Journal Article"&gt;17&lt;/ref-type&gt;&lt;contributors&gt;&lt;authors&gt;&lt;author&gt;Franckowiak, S. C.&lt;/author&gt;&lt;author&gt;Dobrosielski, D. A.&lt;/author&gt;&lt;author&gt;Reilley, S. M.&lt;/author&gt;&lt;author&gt;Walston, J. D.&lt;/author&gt;&lt;author&gt;Andersen, R. E.&lt;/author&gt;&lt;/authors&gt;&lt;/contributors&gt;&lt;auth-address&gt;Franckowiak, SC&amp;#xD;Johns Hopkins Univ, Sch Med, Dept Med, Baltimore, MD 21205 USA&amp;#xD;Johns Hopkins Univ, Sch Med, Dept Med, Baltimore, MD 21205 USA&amp;#xD;Johns Hopkins Univ, Sch Med, Dept Med, Baltimore, MD 21205 USA&amp;#xD;Johns Hopkins Univ, Div Geriatr Med &amp;amp; Gerontol, Baltimore, MD USA&amp;#xD;McGill Univ, Dept Kinesiol &amp;amp; Phys Educ Montreal, Montreal, PQ, Canada&lt;/auth-address&gt;&lt;titles&gt;&lt;title&gt;Maximal heart rate prediction in adults that are overweight or obese&lt;/title&gt;&lt;secondary-title&gt;Journal of Strength and Conditioning Research&lt;/secondary-title&gt;&lt;/titles&gt;&lt;periodical&gt;&lt;full-title&gt;Journal of Strength and Conditioning Research&lt;/full-title&gt;&lt;abbr-1&gt;J Strength Cond Res&lt;/abbr-1&gt;&lt;/periodical&gt;&lt;pages&gt;1407-1412&lt;/pages&gt;&lt;volume&gt;25&lt;/volume&gt;&lt;number&gt;5&lt;/number&gt;&lt;keywords&gt;&lt;keyword&gt;obesity&lt;/keyword&gt;&lt;keyword&gt;exercise prescription&lt;/keyword&gt;&lt;keyword&gt;exercise testing&lt;/keyword&gt;&lt;keyword&gt;accuracy&lt;/keyword&gt;&lt;keyword&gt;equations&lt;/keyword&gt;&lt;keyword&gt;exercise&lt;/keyword&gt;&lt;keyword&gt;intervention&lt;/keyword&gt;&lt;keyword&gt;prevention&lt;/keyword&gt;&lt;keyword&gt;weight&lt;/keyword&gt;&lt;keyword&gt;health&lt;/keyword&gt;&lt;keyword&gt;hr&lt;/keyword&gt;&lt;/keywords&gt;&lt;dates&gt;&lt;year&gt;2011&lt;/year&gt;&lt;pub-dates&gt;&lt;date&gt;May&lt;/date&gt;&lt;/pub-dates&gt;&lt;/dates&gt;&lt;isbn&gt;1064-8011&lt;/isbn&gt;&lt;accession-num&gt;ISI:000289772000031&lt;/accession-num&gt;&lt;urls&gt;&lt;related-urls&gt;&lt;url&gt;&amp;lt;Go to ISI&amp;gt;://000289772000031&lt;/url&gt;&lt;/related-urls&gt;&lt;/urls&gt;&lt;language&gt;English&lt;/language&gt;&lt;/record&gt;&lt;/Cite&gt;&lt;/EndNote&gt;</w:instrText>
      </w:r>
      <w:r w:rsidR="007713B9" w:rsidRPr="0002421C">
        <w:fldChar w:fldCharType="separate"/>
      </w:r>
      <w:r w:rsidR="00DD3AE3" w:rsidRPr="0002421C">
        <w:rPr>
          <w:noProof/>
        </w:rPr>
        <w:t>(</w:t>
      </w:r>
      <w:hyperlink w:anchor="_ENREF_92" w:tooltip="Franckowiak, 2011 #245" w:history="1">
        <w:r w:rsidR="00664BCA" w:rsidRPr="0002421C">
          <w:rPr>
            <w:noProof/>
          </w:rPr>
          <w:t>Franckowiak, et al., 2011</w:t>
        </w:r>
      </w:hyperlink>
      <w:r w:rsidR="00DD3AE3" w:rsidRPr="0002421C">
        <w:rPr>
          <w:noProof/>
        </w:rPr>
        <w:t>)</w:t>
      </w:r>
      <w:r w:rsidR="007713B9" w:rsidRPr="0002421C">
        <w:fldChar w:fldCharType="end"/>
      </w:r>
      <w:r w:rsidRPr="0002421C">
        <w:t>,</w:t>
      </w:r>
      <w:r w:rsidR="00DA05B9" w:rsidRPr="0002421C">
        <w:t xml:space="preserve"> </w:t>
      </w:r>
      <m:oMath>
        <m:acc>
          <m:accPr>
            <m:chr m:val="̇"/>
            <m:ctrlPr>
              <w:rPr>
                <w:rFonts w:ascii="Cambria Math" w:hAnsi="Cambria Math"/>
              </w:rPr>
            </m:ctrlPr>
          </m:accPr>
          <m:e>
            <m:r>
              <m:rPr>
                <m:sty m:val="p"/>
              </m:rPr>
              <w:rPr>
                <w:rFonts w:ascii="Cambria Math"/>
              </w:rPr>
              <m:t>V</m:t>
            </m:r>
          </m:e>
        </m:acc>
      </m:oMath>
      <w:r w:rsidR="00DA05B9" w:rsidRPr="0002421C">
        <w:t>O</w:t>
      </w:r>
      <w:r w:rsidR="00DA05B9" w:rsidRPr="0002421C">
        <w:rPr>
          <w:vertAlign w:val="subscript"/>
        </w:rPr>
        <w:t>2peak</w:t>
      </w:r>
      <w:r w:rsidR="00DA05B9" w:rsidRPr="0002421C">
        <w:t xml:space="preserve"> as the highest 20 second moving average in VO</w:t>
      </w:r>
      <w:r w:rsidR="00DA05B9" w:rsidRPr="0002421C">
        <w:rPr>
          <w:vertAlign w:val="subscript"/>
        </w:rPr>
        <w:t>2</w:t>
      </w:r>
      <w:r w:rsidR="00DA05B9" w:rsidRPr="0002421C">
        <w:t xml:space="preserve"> </w:t>
      </w:r>
      <w:r w:rsidR="007713B9" w:rsidRPr="0002421C">
        <w:fldChar w:fldCharType="begin"/>
      </w:r>
      <w:r w:rsidR="00664BCA">
        <w:instrText xml:space="preserve"> ADDIN EN.CITE &lt;EndNote&gt;&lt;Cite&gt;&lt;Author&gt;Posner&lt;/Author&gt;&lt;Year&gt;1995&lt;/Year&gt;&lt;RecNum&gt;140&lt;/RecNum&gt;&lt;DisplayText&gt;(Posner et al., 1995)&lt;/DisplayText&gt;&lt;record&gt;&lt;rec-number&gt;140&lt;/rec-number&gt;&lt;foreign-keys&gt;&lt;key app="EN" db-id="sw5f5fersv25dpepzwd5tvw85xxfx2wrtprz"&gt;140&lt;/key&gt;&lt;/foreign-keys&gt;&lt;ref-type name="Journal Article"&gt;17&lt;/ref-type&gt;&lt;contributors&gt;&lt;authors&gt;&lt;author&gt;Posner, J.D.&lt;/author&gt;&lt;author&gt;McCully, K.K.&lt;/author&gt;&lt;author&gt;Landsberg, L.A.&lt;/author&gt;&lt;author&gt;Sands, L.P.&lt;/author&gt;&lt;author&gt;Tycenski, P.&lt;/author&gt;&lt;author&gt;Hoffman, M.T.&lt;/author&gt;&lt;author&gt;Wetterholt, K.L.&lt;/author&gt;&lt;author&gt;Shaw, C.E.&lt;/author&gt;&lt;/authors&gt;&lt;/contributors&gt;&lt;titles&gt;&lt;title&gt;Physical determinants of independence in mature women&lt;/title&gt;&lt;secondary-title&gt;Archives of Physical Medicine and Rehabilitation&lt;/secondary-title&gt;&lt;/titles&gt;&lt;periodical&gt;&lt;full-title&gt;Archives of Physical Medicine and Rehabilitation&lt;/full-title&gt;&lt;/periodical&gt;&lt;pages&gt;373-380&lt;/pages&gt;&lt;volume&gt;76&lt;/volume&gt;&lt;dates&gt;&lt;year&gt;1995&lt;/year&gt;&lt;/dates&gt;&lt;urls&gt;&lt;/urls&gt;&lt;/record&gt;&lt;/Cite&gt;&lt;/EndNote&gt;</w:instrText>
      </w:r>
      <w:r w:rsidR="007713B9" w:rsidRPr="0002421C">
        <w:fldChar w:fldCharType="separate"/>
      </w:r>
      <w:r w:rsidR="00DA05B9" w:rsidRPr="0002421C">
        <w:rPr>
          <w:noProof/>
        </w:rPr>
        <w:t>(</w:t>
      </w:r>
      <w:hyperlink w:anchor="_ENREF_216" w:tooltip="Posner, 1995 #140" w:history="1">
        <w:r w:rsidR="00664BCA" w:rsidRPr="0002421C">
          <w:rPr>
            <w:noProof/>
          </w:rPr>
          <w:t>Posner et al., 1995</w:t>
        </w:r>
      </w:hyperlink>
      <w:r w:rsidR="00DA05B9" w:rsidRPr="0002421C">
        <w:rPr>
          <w:noProof/>
        </w:rPr>
        <w:t>)</w:t>
      </w:r>
      <w:r w:rsidR="007713B9" w:rsidRPr="0002421C">
        <w:fldChar w:fldCharType="end"/>
      </w:r>
      <w:r w:rsidRPr="0002421C">
        <w:t xml:space="preserve"> and p</w:t>
      </w:r>
      <w:r w:rsidR="00DA05B9" w:rsidRPr="0002421C">
        <w:t>eak power output (</w:t>
      </w:r>
      <m:oMath>
        <m:acc>
          <m:accPr>
            <m:chr m:val="̇"/>
            <m:ctrlPr>
              <w:rPr>
                <w:rFonts w:ascii="Cambria Math" w:hAnsi="Cambria Math"/>
              </w:rPr>
            </m:ctrlPr>
          </m:accPr>
          <m:e>
            <m:r>
              <m:rPr>
                <m:sty m:val="p"/>
              </m:rPr>
              <w:rPr>
                <w:rFonts w:ascii="Cambria Math"/>
              </w:rPr>
              <m:t>W</m:t>
            </m:r>
          </m:e>
        </m:acc>
      </m:oMath>
      <w:r w:rsidR="00DA05B9" w:rsidRPr="0002421C">
        <w:rPr>
          <w:vertAlign w:val="subscript"/>
        </w:rPr>
        <w:t>peak</w:t>
      </w:r>
      <w:r w:rsidR="00DA05B9" w:rsidRPr="0002421C">
        <w:t xml:space="preserve">) as the highest mechanical power output maintained for one minute </w:t>
      </w:r>
      <w:r w:rsidR="007713B9" w:rsidRPr="0002421C">
        <w:fldChar w:fldCharType="begin">
          <w:fldData xml:space="preserve">PEVuZE5vdGU+PENpdGU+PEF1dGhvcj5CZW50bGV5PC9BdXRob3I+PFllYXI+MjAwMzwvWWVhcj48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</w:fldData>
        </w:fldChar>
      </w:r>
      <w:r w:rsidR="00664BCA">
        <w:instrText xml:space="preserve"> ADDIN EN.CITE </w:instrText>
      </w:r>
      <w:r w:rsidR="00664BCA">
        <w:fldChar w:fldCharType="begin">
          <w:fldData xml:space="preserve">PEVuZE5vdGU+PENpdGU+PEF1dGhvcj5CZW50bGV5PC9BdXRob3I+PFllYXI+MjAwMzwvWWVhcj48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</w:fldData>
        </w:fldChar>
      </w:r>
      <w:r w:rsidR="00664BCA">
        <w:instrText xml:space="preserve"> ADDIN EN.CITE.DATA </w:instrText>
      </w:r>
      <w:r w:rsidR="00664BCA">
        <w:fldChar w:fldCharType="end"/>
      </w:r>
      <w:r w:rsidR="007713B9" w:rsidRPr="0002421C">
        <w:fldChar w:fldCharType="separate"/>
      </w:r>
      <w:r w:rsidR="00DA05B9" w:rsidRPr="0002421C">
        <w:rPr>
          <w:noProof/>
        </w:rPr>
        <w:t>(</w:t>
      </w:r>
      <w:hyperlink w:anchor="_ENREF_24" w:tooltip="Bentley, 2003 #141" w:history="1">
        <w:r w:rsidR="00664BCA" w:rsidRPr="0002421C">
          <w:rPr>
            <w:noProof/>
          </w:rPr>
          <w:t>Bentley &amp; McNaughton, 2003</w:t>
        </w:r>
      </w:hyperlink>
      <w:r w:rsidR="00DA05B9" w:rsidRPr="0002421C">
        <w:rPr>
          <w:noProof/>
        </w:rPr>
        <w:t>)</w:t>
      </w:r>
      <w:r w:rsidR="007713B9" w:rsidRPr="0002421C">
        <w:fldChar w:fldCharType="end"/>
      </w:r>
      <w:r w:rsidRPr="0002421C">
        <w:t xml:space="preserve"> </w:t>
      </w:r>
      <w:r w:rsidR="00E929FA" w:rsidRPr="0002421C">
        <w:t>durin</w:t>
      </w:r>
      <w:r w:rsidRPr="0002421C">
        <w:t>g the</w:t>
      </w:r>
      <w:r w:rsidR="00E929FA" w:rsidRPr="0002421C">
        <w:t xml:space="preserve"> GXT</w:t>
      </w:r>
      <w:r w:rsidR="00DA05B9" w:rsidRPr="0002421C">
        <w:t>.</w:t>
      </w:r>
      <w:r w:rsidR="00DA05B9" w:rsidRPr="0002421C">
        <w:rPr>
          <w:color w:val="FF0000"/>
        </w:rPr>
        <w:t xml:space="preserve"> </w:t>
      </w:r>
    </w:p>
    <w:p w14:paraId="29FCB6A6" w14:textId="77777777" w:rsidR="00DA05B9" w:rsidRPr="0002421C" w:rsidRDefault="001012B9" w:rsidP="001A05D4">
      <w:pPr>
        <w:pStyle w:val="Heading3"/>
      </w:pPr>
      <w:bookmarkStart w:id="176" w:name="_Toc394427366"/>
      <w:r w:rsidRPr="0002421C">
        <w:t>Prediction of Maximal H</w:t>
      </w:r>
      <w:r w:rsidR="00DA05B9" w:rsidRPr="0002421C">
        <w:t>ear</w:t>
      </w:r>
      <w:r w:rsidRPr="0002421C">
        <w:t>t R</w:t>
      </w:r>
      <w:r w:rsidR="00DA05B9" w:rsidRPr="0002421C">
        <w:t>ate</w:t>
      </w:r>
      <w:bookmarkEnd w:id="176"/>
    </w:p>
    <w:p w14:paraId="5EF7BE97" w14:textId="76BFD311" w:rsidR="00D75B19" w:rsidRPr="0002421C" w:rsidRDefault="00DA05B9" w:rsidP="00DA05B9">
      <w:pPr>
        <w:spacing w:after="0"/>
      </w:pPr>
      <w:r w:rsidRPr="0002421C">
        <w:t xml:space="preserve">Traditional equations frequently used by </w:t>
      </w:r>
      <w:r w:rsidR="00C84E56" w:rsidRPr="0002421C">
        <w:t xml:space="preserve">athletic </w:t>
      </w:r>
      <w:r w:rsidRPr="0002421C">
        <w:t>trainers</w:t>
      </w:r>
      <w:r w:rsidR="00C84E56" w:rsidRPr="0002421C">
        <w:t>, coaches</w:t>
      </w:r>
      <w:r w:rsidRPr="0002421C">
        <w:t xml:space="preserve"> and health professionals to prescribe aerobic exercise intensity are multiple</w:t>
      </w:r>
      <w:r w:rsidR="007D0A52" w:rsidRPr="0002421C">
        <w:t xml:space="preserve"> </w:t>
      </w:r>
      <w:r w:rsidR="007713B9" w:rsidRPr="0002421C">
        <w:fldChar w:fldCharType="begin"/>
      </w:r>
      <w:r w:rsidR="007D0A52" w:rsidRPr="0002421C">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007713B9" w:rsidRPr="0002421C">
        <w:fldChar w:fldCharType="separate"/>
      </w:r>
      <w:r w:rsidR="007D0A52" w:rsidRPr="0002421C">
        <w:rPr>
          <w:noProof/>
        </w:rPr>
        <w:t>(</w:t>
      </w:r>
      <w:hyperlink w:anchor="_ENREF_234" w:tooltip="Robergs, 2002 #254" w:history="1">
        <w:r w:rsidR="00664BCA" w:rsidRPr="0002421C">
          <w:rPr>
            <w:noProof/>
          </w:rPr>
          <w:t>Robergs &amp; Landwehr, 2002</w:t>
        </w:r>
      </w:hyperlink>
      <w:r w:rsidR="007D0A52" w:rsidRPr="0002421C">
        <w:rPr>
          <w:noProof/>
        </w:rPr>
        <w:t>)</w:t>
      </w:r>
      <w:r w:rsidR="007713B9" w:rsidRPr="0002421C">
        <w:fldChar w:fldCharType="end"/>
      </w:r>
      <w:r w:rsidRPr="0002421C">
        <w:t>; however limited evidence is available on the use of these equations in hypoxia. Available research findings suggest that HR</w:t>
      </w:r>
      <w:r w:rsidRPr="0002421C">
        <w:rPr>
          <w:vertAlign w:val="subscript"/>
        </w:rPr>
        <w:t>peak</w:t>
      </w:r>
      <w:r w:rsidRPr="0002421C">
        <w:t xml:space="preserve"> is reduced in acute hypoxia, if so the use of age-derived equations is limited. Therefore, the present study was constructed to examine the use of several age-derived equations to predict HR</w:t>
      </w:r>
      <w:r w:rsidRPr="0002421C">
        <w:rPr>
          <w:vertAlign w:val="subscript"/>
        </w:rPr>
        <w:t>peak</w:t>
      </w:r>
      <w:r w:rsidRPr="0002421C">
        <w:t xml:space="preserve"> in hypoxia; the equations compared against actual HR</w:t>
      </w:r>
      <w:r w:rsidRPr="0002421C">
        <w:rPr>
          <w:vertAlign w:val="subscript"/>
        </w:rPr>
        <w:t>peak</w:t>
      </w:r>
      <w:r w:rsidRPr="0002421C">
        <w:t xml:space="preserve"> response to </w:t>
      </w:r>
      <w:r w:rsidR="00E929FA" w:rsidRPr="0002421C">
        <w:t>a GXT performed on a cycle ergometer</w:t>
      </w:r>
      <w:r w:rsidR="007734F1" w:rsidRPr="0002421C">
        <w:t xml:space="preserve"> are presented in </w:t>
      </w:r>
      <w:r w:rsidR="00757ECE">
        <w:fldChar w:fldCharType="begin"/>
      </w:r>
      <w:r w:rsidR="00757ECE">
        <w:instrText xml:space="preserve"> REF _Ref360545958 \h  \* MERGEFORMAT </w:instrText>
      </w:r>
      <w:r w:rsidR="00757ECE">
        <w:fldChar w:fldCharType="separate"/>
      </w:r>
      <w:r w:rsidR="00D2773E" w:rsidRPr="0002421C">
        <w:t xml:space="preserve">Table </w:t>
      </w:r>
      <w:r w:rsidR="00D2773E">
        <w:rPr>
          <w:noProof/>
        </w:rPr>
        <w:t>6.2</w:t>
      </w:r>
      <w:r w:rsidR="00757ECE">
        <w:fldChar w:fldCharType="end"/>
      </w:r>
      <w:r w:rsidRPr="0002421C">
        <w:t>. As there are several equations for predicting HR</w:t>
      </w:r>
      <w:r w:rsidRPr="0002421C">
        <w:rPr>
          <w:vertAlign w:val="subscript"/>
        </w:rPr>
        <w:t>peak</w:t>
      </w:r>
      <w:r w:rsidRPr="0002421C">
        <w:t xml:space="preserve"> </w:t>
      </w:r>
      <w:r w:rsidR="007713B9" w:rsidRPr="0002421C">
        <w:fldChar w:fldCharType="begin"/>
      </w:r>
      <w:r w:rsidRPr="0002421C">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007713B9" w:rsidRPr="0002421C">
        <w:fldChar w:fldCharType="separate"/>
      </w:r>
      <w:r w:rsidRPr="0002421C">
        <w:rPr>
          <w:noProof/>
        </w:rPr>
        <w:t>(</w:t>
      </w:r>
      <w:hyperlink w:anchor="_ENREF_234" w:tooltip="Robergs, 2002 #254" w:history="1">
        <w:r w:rsidR="00664BCA" w:rsidRPr="0002421C">
          <w:rPr>
            <w:noProof/>
          </w:rPr>
          <w:t>Robergs &amp; Landwehr, 2002</w:t>
        </w:r>
      </w:hyperlink>
      <w:r w:rsidRPr="0002421C">
        <w:rPr>
          <w:noProof/>
        </w:rPr>
        <w:t>)</w:t>
      </w:r>
      <w:r w:rsidR="007713B9" w:rsidRPr="0002421C">
        <w:fldChar w:fldCharType="end"/>
      </w:r>
      <w:r w:rsidRPr="0002421C">
        <w:t xml:space="preserve"> it was decided that equations using only healthy men and women would be analysed in the present study. The majority of the equations compared were derived using treadmill </w:t>
      </w:r>
      <w:r w:rsidR="007713B9" w:rsidRPr="0002421C">
        <w:fldChar w:fldCharType="begin">
          <w:fldData xml:space="preserve">PEVuZE5vdGU+PENpdGU+PEF1dGhvcj5GZXJuaGFsbDwvQXV0aG9yPjxZZWFyPjIwMDE8L1llYXI+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YmJyLTE+PC9hbHQtcGVyaW9kaWNhbD48cGFnZXM+MTY1NS0xNjYwPC9wYWdlcz48dm9sdW1lPjMz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</w:fldData>
        </w:fldChar>
      </w:r>
      <w:r w:rsidRPr="0002421C">
        <w:instrText xml:space="preserve"> ADDIN EN.CITE </w:instrText>
      </w:r>
      <w:r w:rsidR="007713B9" w:rsidRPr="0002421C">
        <w:fldChar w:fldCharType="begin">
          <w:fldData xml:space="preserve">PEVuZE5vdGU+PENpdGU+PEF1dGhvcj5GZXJuaGFsbDwvQXV0aG9yPjxZZWFyPjIwMDE8L1llYXI+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YmJyLTE+PC9hbHQtcGVyaW9kaWNhbD48cGFnZXM+MTY1NS0xNjYwPC9wYWdlcz48dm9sdW1lPjMz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84" w:tooltip="Fernhall, 2001 #255" w:history="1">
        <w:r w:rsidR="00664BCA" w:rsidRPr="0002421C">
          <w:rPr>
            <w:noProof/>
          </w:rPr>
          <w:t>Fernhall et al., 2001</w:t>
        </w:r>
      </w:hyperlink>
      <w:r w:rsidRPr="0002421C">
        <w:rPr>
          <w:noProof/>
        </w:rPr>
        <w:t xml:space="preserve">; </w:t>
      </w:r>
      <w:hyperlink w:anchor="_ENREF_133" w:tooltip="Inbar, 1994 #256" w:history="1">
        <w:r w:rsidR="00664BCA" w:rsidRPr="0002421C">
          <w:rPr>
            <w:noProof/>
          </w:rPr>
          <w:t>Inbar et al., 1994</w:t>
        </w:r>
      </w:hyperlink>
      <w:r w:rsidRPr="0002421C">
        <w:rPr>
          <w:noProof/>
        </w:rPr>
        <w:t xml:space="preserve">; </w:t>
      </w:r>
      <w:hyperlink w:anchor="_ENREF_161" w:tooltip="Lester, 1968 #258" w:history="1">
        <w:r w:rsidR="00664BCA" w:rsidRPr="0002421C">
          <w:rPr>
            <w:noProof/>
          </w:rPr>
          <w:t>Lester et al., 1968</w:t>
        </w:r>
      </w:hyperlink>
      <w:r w:rsidRPr="0002421C">
        <w:rPr>
          <w:noProof/>
        </w:rPr>
        <w:t>)</w:t>
      </w:r>
      <w:r w:rsidR="007713B9" w:rsidRPr="0002421C">
        <w:fldChar w:fldCharType="end"/>
      </w:r>
      <w:r w:rsidRPr="0002421C">
        <w:t xml:space="preserve"> and cycling protocols </w:t>
      </w:r>
      <w:r w:rsidR="007713B9" w:rsidRPr="0002421C">
        <w:fldChar w:fldCharType="begin">
          <w:fldData xml:space="preserve">PEVuZE5vdGU+PENpdGU+PEF1dGhvcj5Kb25lczwvQXV0aG9yPjxZZWFyPjE5ODU8L1llYXI+PFJl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</w:fldData>
        </w:fldChar>
      </w:r>
      <w:r w:rsidR="00664BCA">
        <w:instrText xml:space="preserve"> ADDIN EN.CITE </w:instrText>
      </w:r>
      <w:r w:rsidR="00664BCA">
        <w:fldChar w:fldCharType="begin">
          <w:fldData xml:space="preserve">PEVuZE5vdGU+PENpdGU+PEF1dGhvcj5Kb25lczwvQXV0aG9yPjxZZWFyPjE5ODU8L1llYXI+PFJl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</w:fldData>
        </w:fldChar>
      </w:r>
      <w:r w:rsidR="00664BCA">
        <w:instrText xml:space="preserve"> ADDIN EN.CITE.DATA </w:instrText>
      </w:r>
      <w:r w:rsidR="00664BCA">
        <w:fldChar w:fldCharType="end"/>
      </w:r>
      <w:r w:rsidR="007713B9" w:rsidRPr="0002421C">
        <w:fldChar w:fldCharType="separate"/>
      </w:r>
      <w:r w:rsidR="00DD3AE3" w:rsidRPr="0002421C">
        <w:rPr>
          <w:noProof/>
        </w:rPr>
        <w:t>(</w:t>
      </w:r>
      <w:hyperlink w:anchor="_ENREF_137" w:tooltip="Jones, 1988 #278" w:history="1">
        <w:r w:rsidR="00664BCA" w:rsidRPr="0002421C">
          <w:rPr>
            <w:noProof/>
          </w:rPr>
          <w:t>Jones, 1988</w:t>
        </w:r>
      </w:hyperlink>
      <w:r w:rsidR="00DD3AE3" w:rsidRPr="0002421C">
        <w:rPr>
          <w:noProof/>
        </w:rPr>
        <w:t xml:space="preserve">; </w:t>
      </w:r>
      <w:hyperlink w:anchor="_ENREF_138" w:tooltip="Jones, 1985 #257" w:history="1">
        <w:r w:rsidR="00664BCA" w:rsidRPr="0002421C">
          <w:rPr>
            <w:noProof/>
          </w:rPr>
          <w:t>Jones et al., 1985</w:t>
        </w:r>
      </w:hyperlink>
      <w:r w:rsidR="00DD3AE3" w:rsidRPr="0002421C">
        <w:rPr>
          <w:noProof/>
        </w:rPr>
        <w:t xml:space="preserve">; </w:t>
      </w:r>
      <w:hyperlink w:anchor="_ENREF_228" w:tooltip="Ricard, 1990 #260" w:history="1">
        <w:r w:rsidR="00664BCA" w:rsidRPr="0002421C">
          <w:rPr>
            <w:noProof/>
          </w:rPr>
          <w:t>Ricard et al., 1990</w:t>
        </w:r>
      </w:hyperlink>
      <w:r w:rsidR="00DD3AE3" w:rsidRPr="0002421C">
        <w:rPr>
          <w:noProof/>
        </w:rPr>
        <w:t xml:space="preserve">; </w:t>
      </w:r>
      <w:hyperlink w:anchor="_ENREF_272" w:tooltip="Tanaka, 2001 #120" w:history="1">
        <w:r w:rsidR="00664BCA" w:rsidRPr="0002421C">
          <w:rPr>
            <w:noProof/>
          </w:rPr>
          <w:t>Tanaka et al., 2001</w:t>
        </w:r>
      </w:hyperlink>
      <w:r w:rsidR="00DD3AE3" w:rsidRPr="0002421C">
        <w:rPr>
          <w:noProof/>
        </w:rPr>
        <w:t>)</w:t>
      </w:r>
      <w:r w:rsidR="007713B9" w:rsidRPr="0002421C">
        <w:fldChar w:fldCharType="end"/>
      </w:r>
      <w:r w:rsidRPr="0002421C">
        <w:t xml:space="preserve">, with some using a combination of the two modalities </w:t>
      </w:r>
      <w:r w:rsidR="007713B9" w:rsidRPr="0002421C">
        <w:fldChar w:fldCharType="begin">
          <w:fldData xml:space="preserve">PEVuZE5vdGU+PENpdGU+PEF1dGhvcj5UYW5ha2E8L0F1dGhvcj48WWVhcj4xOTkxPC9ZZWFyPjxS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==
</w:fldData>
        </w:fldChar>
      </w:r>
      <w:r w:rsidR="00DD3AE3" w:rsidRPr="0002421C">
        <w:instrText xml:space="preserve"> ADDIN EN.CITE </w:instrText>
      </w:r>
      <w:r w:rsidR="007713B9" w:rsidRPr="0002421C">
        <w:fldChar w:fldCharType="begin">
          <w:fldData xml:space="preserve">PEVuZE5vdGU+PENpdGU+PEF1dGhvcj5UYW5ha2E8L0F1dGhvcj48WWVhcj4xOTkxPC9ZZWFyPjxS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==
</w:fldData>
        </w:fldChar>
      </w:r>
      <w:r w:rsidR="00DD3AE3" w:rsidRPr="0002421C">
        <w:instrText xml:space="preserve"> ADDIN EN.CITE.DATA </w:instrText>
      </w:r>
      <w:r w:rsidR="007713B9" w:rsidRPr="0002421C">
        <w:fldChar w:fldCharType="end"/>
      </w:r>
      <w:r w:rsidR="007713B9" w:rsidRPr="0002421C">
        <w:fldChar w:fldCharType="separate"/>
      </w:r>
      <w:r w:rsidR="00DD3AE3" w:rsidRPr="0002421C">
        <w:rPr>
          <w:noProof/>
        </w:rPr>
        <w:t>(</w:t>
      </w:r>
      <w:hyperlink w:anchor="_ENREF_90" w:tooltip="Fox, 1971 #119" w:history="1">
        <w:r w:rsidR="00664BCA" w:rsidRPr="0002421C">
          <w:rPr>
            <w:noProof/>
          </w:rPr>
          <w:t>Fox et al., 1971</w:t>
        </w:r>
      </w:hyperlink>
      <w:r w:rsidR="00DD3AE3" w:rsidRPr="0002421C">
        <w:rPr>
          <w:noProof/>
        </w:rPr>
        <w:t xml:space="preserve">; </w:t>
      </w:r>
      <w:hyperlink w:anchor="_ENREF_271" w:tooltip="Tanaka, 1991 #259" w:history="1">
        <w:r w:rsidR="00664BCA" w:rsidRPr="0002421C">
          <w:rPr>
            <w:noProof/>
          </w:rPr>
          <w:t>Tanaka et al., 1991</w:t>
        </w:r>
      </w:hyperlink>
      <w:r w:rsidR="00DD3AE3" w:rsidRPr="0002421C">
        <w:rPr>
          <w:noProof/>
        </w:rPr>
        <w:t>)</w:t>
      </w:r>
      <w:r w:rsidR="007713B9" w:rsidRPr="0002421C">
        <w:fldChar w:fldCharType="end"/>
      </w:r>
      <w:r w:rsidRPr="0002421C">
        <w:t xml:space="preserve">. </w:t>
      </w:r>
    </w:p>
    <w:p w14:paraId="4FB9872E" w14:textId="6CEE0CC0" w:rsidR="00DA05B9" w:rsidRPr="0002421C" w:rsidRDefault="007734F1" w:rsidP="007734F1">
      <w:pPr>
        <w:pStyle w:val="Caption"/>
      </w:pPr>
      <w:bookmarkStart w:id="177" w:name="_Ref360545958"/>
      <w:bookmarkStart w:id="178" w:name="_Toc394742954"/>
      <w:r w:rsidRPr="0002421C">
        <w:t xml:space="preserve">Table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D96605">
        <w:t>.</w:t>
      </w:r>
      <w:fldSimple w:instr=" SEQ Table \* ARABIC \s 1 ">
        <w:r w:rsidR="00D2773E">
          <w:rPr>
            <w:noProof/>
          </w:rPr>
          <w:t>2</w:t>
        </w:r>
      </w:fldSimple>
      <w:bookmarkEnd w:id="177"/>
      <w:r w:rsidRPr="0002421C">
        <w:t xml:space="preserve">. </w:t>
      </w:r>
      <w:r w:rsidR="00DD3AE3" w:rsidRPr="0002421C">
        <w:t>Age-</w:t>
      </w:r>
      <w:r w:rsidR="00DA05B9" w:rsidRPr="0002421C">
        <w:t>derived predictive equations for peak heart rate</w:t>
      </w:r>
      <w:r w:rsidR="004517D9" w:rsidRPr="0002421C">
        <w:t>.</w:t>
      </w:r>
      <w:bookmarkEnd w:id="178"/>
    </w:p>
    <w:tbl>
      <w:tblPr>
        <w:tblStyle w:val="LightShading1"/>
        <w:tblW w:w="8611" w:type="dxa"/>
        <w:tblInd w:w="109" w:type="dxa"/>
        <w:shd w:val="clear" w:color="auto" w:fill="FFFFFF" w:themeFill="background1"/>
        <w:tblLook w:val="04A0" w:firstRow="1" w:lastRow="0" w:firstColumn="1" w:lastColumn="0" w:noHBand="0" w:noVBand="1"/>
      </w:tblPr>
      <w:tblGrid>
        <w:gridCol w:w="2179"/>
        <w:gridCol w:w="3199"/>
        <w:gridCol w:w="3233"/>
      </w:tblGrid>
      <w:tr w:rsidR="00DD3AE3" w:rsidRPr="009E6E42" w14:paraId="26E34CDE" w14:textId="77777777" w:rsidTr="00DD3AE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vAlign w:val="center"/>
          </w:tcPr>
          <w:p w14:paraId="1B83C728" w14:textId="77777777" w:rsidR="00DD3AE3" w:rsidRPr="009E6E42" w:rsidRDefault="00DD3AE3" w:rsidP="008C4199">
            <w:pPr>
              <w:rPr>
                <w:rFonts w:ascii="Times New Roman" w:hAnsi="Times New Roman" w:cs="Times New Roman"/>
                <w:sz w:val="22"/>
                <w:szCs w:val="22"/>
              </w:rPr>
            </w:pPr>
            <w:r w:rsidRPr="009E6E42">
              <w:rPr>
                <w:rFonts w:ascii="Times New Roman" w:hAnsi="Times New Roman" w:cs="Times New Roman"/>
                <w:sz w:val="22"/>
                <w:szCs w:val="22"/>
              </w:rPr>
              <w:t>Equation</w:t>
            </w:r>
          </w:p>
        </w:tc>
        <w:tc>
          <w:tcPr>
            <w:tcW w:w="3199" w:type="dxa"/>
            <w:shd w:val="clear" w:color="auto" w:fill="FFFFFF" w:themeFill="background1"/>
          </w:tcPr>
          <w:p w14:paraId="297BFC09" w14:textId="77777777" w:rsidR="00DD3AE3" w:rsidRPr="009E6E42" w:rsidRDefault="00DD3AE3" w:rsidP="008C41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Exercise Mode</w:t>
            </w:r>
          </w:p>
        </w:tc>
        <w:tc>
          <w:tcPr>
            <w:tcW w:w="3233" w:type="dxa"/>
            <w:shd w:val="clear" w:color="auto" w:fill="FFFFFF" w:themeFill="background1"/>
            <w:vAlign w:val="center"/>
          </w:tcPr>
          <w:p w14:paraId="1480A915" w14:textId="77777777" w:rsidR="00DD3AE3" w:rsidRPr="009E6E42" w:rsidRDefault="00DD3AE3" w:rsidP="008C419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Reference</w:t>
            </w:r>
          </w:p>
        </w:tc>
      </w:tr>
      <w:tr w:rsidR="00DD3AE3" w:rsidRPr="009E6E42" w14:paraId="40825B2D"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7908AA00"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 xml:space="preserve">1: </w:t>
            </w:r>
            <w:r w:rsidRPr="009E6E42">
              <w:rPr>
                <w:rFonts w:ascii="Times New Roman" w:hAnsi="Times New Roman" w:cs="Times New Roman"/>
                <w:b w:val="0"/>
                <w:color w:val="auto"/>
                <w:sz w:val="22"/>
                <w:szCs w:val="22"/>
              </w:rPr>
              <w:t>220-age</w:t>
            </w:r>
          </w:p>
        </w:tc>
        <w:tc>
          <w:tcPr>
            <w:tcW w:w="3199" w:type="dxa"/>
            <w:shd w:val="clear" w:color="auto" w:fill="FFFFFF" w:themeFill="background1"/>
          </w:tcPr>
          <w:p w14:paraId="5C6EBB88"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Treadmill, Cycle ergometer</w:t>
            </w:r>
          </w:p>
        </w:tc>
        <w:tc>
          <w:tcPr>
            <w:tcW w:w="3233" w:type="dxa"/>
            <w:shd w:val="clear" w:color="auto" w:fill="FFFFFF" w:themeFill="background1"/>
          </w:tcPr>
          <w:p w14:paraId="1F1D423A" w14:textId="7BC73FAE"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&lt;EndNote&gt;&lt;Cite&gt;&lt;Author&gt;Fox&lt;/Author&gt;&lt;Year&gt;1971&lt;/Year&gt;&lt;RecNum&gt;119&lt;/RecNum&gt;&lt;DisplayText&gt;(Fox, et al., 1971)&lt;/DisplayText&gt;&lt;record&gt;&lt;rec-number&gt;119&lt;/rec-number&gt;&lt;foreign-keys&gt;&lt;key app="EN" db-id="sw5f5fersv25dpepzwd5tvw85xxfx2wrtprz"&gt;119&lt;/key&gt;&lt;/foreign-keys&gt;&lt;ref-type name="Journal Article"&gt;17&lt;/ref-type&gt;&lt;contributors&gt;&lt;authors&gt;&lt;author&gt;Fox, S. M.&lt;/author&gt;&lt;author&gt;Naughton, J. P.&lt;/author&gt;&lt;author&gt;Haskell, W. L.&lt;/author&gt;&lt;/authors&gt;&lt;/contributors&gt;&lt;titles&gt;&lt;title&gt;Physical activity and the prevention of coronary heart disease&lt;/title&gt;&lt;secondary-title&gt;Annals of Clinical Research&lt;/secondary-title&gt;&lt;alt-title&gt;Annals of Clinical Research&lt;/alt-title&gt;&lt;/titles&gt;&lt;periodical&gt;&lt;full-title&gt;Annals of clinical research&lt;/full-title&gt;&lt;abbr-1&gt;Ann Clin Res&lt;/abbr-1&gt;&lt;/periodical&gt;&lt;alt-periodical&gt;&lt;full-title&gt;Annals of clinical research&lt;/full-title&gt;&lt;abbr-1&gt;Ann Clin Res&lt;/abbr-1&gt;&lt;/alt-periodical&gt;&lt;pages&gt;404-32&lt;/pages&gt;&lt;volume&gt;3&lt;/volume&gt;&lt;number&gt;6&lt;/number&gt;&lt;edition&gt;1971/12/01&lt;/edition&gt;&lt;keywords&gt;&lt;keyword&gt;Activities of Daily Living&lt;/keyword&gt;&lt;keyword&gt;Adult&lt;/keyword&gt;&lt;keyword&gt;Age Factors&lt;/keyword&gt;&lt;keyword&gt;Aged&lt;/keyword&gt;&lt;keyword&gt;Angina Pectoris&lt;/keyword&gt;&lt;keyword&gt;Autopsy&lt;/keyword&gt;&lt;keyword&gt;Blood Pressure&lt;/keyword&gt;&lt;keyword&gt;Calorimetry&lt;/keyword&gt;&lt;keyword&gt;Coronary Disease/epidemiology/*prevention &amp;amp; control&lt;/keyword&gt;&lt;keyword&gt;Exercise Test&lt;/keyword&gt;&lt;keyword&gt;*Exercise Therapy&lt;/keyword&gt;&lt;keyword&gt;Heart Rate&lt;/keyword&gt;&lt;keyword&gt;Hobbies&lt;/keyword&gt;&lt;keyword&gt;Humans&lt;/keyword&gt;&lt;keyword&gt;Male&lt;/keyword&gt;&lt;keyword&gt;Middle Aged&lt;/keyword&gt;&lt;keyword&gt;Oxygen Consumption&lt;/keyword&gt;&lt;keyword&gt;Physical Exertion&lt;/keyword&gt;&lt;keyword&gt;Physical Fitness&lt;/keyword&gt;&lt;keyword&gt;Sports&lt;/keyword&gt;&lt;keyword&gt;Time Factors&lt;/keyword&gt;&lt;/keywords&gt;&lt;dates&gt;&lt;year&gt;1971&lt;/year&gt;&lt;pub-dates&gt;&lt;date&gt;Dec&lt;/date&gt;&lt;/pub-dates&gt;&lt;/dates&gt;&lt;isbn&gt;0003-4762 (Print)&amp;#xD;0003-4762 (Linking)&lt;/isbn&gt;&lt;accession-num&gt;4945367&lt;/accession-num&gt;&lt;urls&gt;&lt;related-urls&gt;&lt;url&gt;http://www.ncbi.nlm.nih.gov/pubmed/4945367&lt;/url&gt;&lt;/related-urls&gt;&lt;/urls&gt;&lt;language&gt;eng&lt;/language&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90" w:tooltip="Fox, 1971 #119" w:history="1">
              <w:r w:rsidR="00664BCA" w:rsidRPr="009E6E42">
                <w:rPr>
                  <w:rFonts w:ascii="Times New Roman" w:hAnsi="Times New Roman" w:cs="Times New Roman"/>
                  <w:noProof/>
                  <w:sz w:val="22"/>
                  <w:szCs w:val="22"/>
                </w:rPr>
                <w:t>Fox, et al., 1971</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4C07F764" w14:textId="77777777" w:rsidTr="00DD3AE3">
        <w:trPr>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63F09859"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lastRenderedPageBreak/>
              <w:t>2: 208-0.7·age</w:t>
            </w:r>
          </w:p>
        </w:tc>
        <w:tc>
          <w:tcPr>
            <w:tcW w:w="3199" w:type="dxa"/>
            <w:shd w:val="clear" w:color="auto" w:fill="FFFFFF" w:themeFill="background1"/>
          </w:tcPr>
          <w:p w14:paraId="201187B8" w14:textId="77777777" w:rsidR="00DD3AE3" w:rsidRPr="009E6E42" w:rsidRDefault="00DD3AE3" w:rsidP="008C41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Treadmill</w:t>
            </w:r>
          </w:p>
        </w:tc>
        <w:tc>
          <w:tcPr>
            <w:tcW w:w="3233" w:type="dxa"/>
            <w:shd w:val="clear" w:color="auto" w:fill="FFFFFF" w:themeFill="background1"/>
          </w:tcPr>
          <w:p w14:paraId="5B905B35" w14:textId="3D55D88F" w:rsidR="00DD3AE3" w:rsidRPr="009E6E42" w:rsidRDefault="007713B9"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664BCA" w:rsidRPr="009E6E42">
              <w:rPr>
                <w:sz w:val="22"/>
                <w:szCs w:val="22"/>
              </w:rPr>
              <w:instrText xml:space="preserve"> ADDIN EN.CITE &lt;EndNote&gt;&lt;Cite&gt;&lt;Author&gt;Tanaka&lt;/Author&gt;&lt;Year&gt;2001&lt;/Year&gt;&lt;RecNum&gt;120&lt;/RecNum&gt;&lt;DisplayText&gt;(Tanaka, et al., 2001)&lt;/DisplayText&gt;&lt;record&gt;&lt;rec-number&gt;120&lt;/rec-number&gt;&lt;foreign-keys&gt;&lt;key app="EN" db-id="sw5f5fersv25dpepzwd5tvw85xxfx2wrtprz"&gt;120&lt;/key&gt;&lt;/foreign-keys&gt;&lt;ref-type name="Journal Article"&gt;17&lt;/ref-type&gt;&lt;contributors&gt;&lt;authors&gt;&lt;author&gt;Tanaka, H.&lt;/author&gt;&lt;author&gt;Monahan, K. D.&lt;/author&gt;&lt;author&gt;Seals, D. R.&lt;/author&gt;&lt;/authors&gt;&lt;/contributors&gt;&lt;auth-address&gt;Department of Kinesiology and Applied Physiology, University of Colorado at Boulder, 80309-0354, USA. tanakah@colorado.edu&lt;/auth-address&gt;&lt;titles&gt;&lt;title&gt;Age-predicted maximal heart rate revisited&lt;/title&gt;&lt;secondary-title&gt;Journal of the American College of Cardiology&lt;/secondary-title&gt;&lt;alt-title&gt;J Am Coll Cardiol&lt;/alt-title&gt;&lt;/titles&gt;&lt;periodical&gt;&lt;full-title&gt;Journal of the American College of Cardiology&lt;/full-title&gt;&lt;abbr-1&gt;J Am Coll Cardiol&lt;/abbr-1&gt;&lt;/periodical&gt;&lt;alt-periodical&gt;&lt;full-title&gt;Journal of the American College of Cardiology&lt;/full-title&gt;&lt;abbr-1&gt;J Am Coll Cardiol&lt;/abbr-1&gt;&lt;/alt-periodical&gt;&lt;pages&gt;153-6&lt;/pages&gt;&lt;volume&gt;37&lt;/volume&gt;&lt;number&gt;1&lt;/number&gt;&lt;edition&gt;2001/01/12&lt;/edition&gt;&lt;keywords&gt;&lt;keyword&gt;Adult&lt;/keyword&gt;&lt;keyword&gt;Aged&lt;/keyword&gt;&lt;keyword&gt;Aged, 80 and over&lt;/keyword&gt;&lt;keyword&gt;Aging/*physiology&lt;/keyword&gt;&lt;keyword&gt;Female&lt;/keyword&gt;&lt;keyword&gt;Heart Rate/*physiology&lt;/keyword&gt;&lt;keyword&gt;Humans&lt;/keyword&gt;&lt;keyword&gt;Male&lt;/keyword&gt;&lt;keyword&gt;Middle Aged&lt;/keyword&gt;&lt;keyword&gt;Reference Values&lt;/keyword&gt;&lt;/keywords&gt;&lt;dates&gt;&lt;year&gt;2001&lt;/year&gt;&lt;pub-dates&gt;&lt;date&gt;Jan&lt;/date&gt;&lt;/pub-dates&gt;&lt;/dates&gt;&lt;isbn&gt;0735-1097 (Print)&amp;#xD;0735-1097 (Linking)&lt;/isbn&gt;&lt;accession-num&gt;11153730&lt;/accession-num&gt;&lt;urls&gt;&lt;related-urls&gt;&lt;url&gt;http://www.ncbi.nlm.nih.gov/pubmed/11153730&lt;/url&gt;&lt;/related-urls&gt;&lt;/urls&gt;&lt;language&gt;eng&lt;/language&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272" w:tooltip="Tanaka, 2001 #120" w:history="1">
              <w:r w:rsidR="00664BCA" w:rsidRPr="009E6E42">
                <w:rPr>
                  <w:rFonts w:ascii="Times New Roman" w:hAnsi="Times New Roman" w:cs="Times New Roman"/>
                  <w:noProof/>
                  <w:sz w:val="22"/>
                  <w:szCs w:val="22"/>
                </w:rPr>
                <w:t>Tanaka, et al., 2001</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0A25F5A6"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68AA89D2"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3: 205-0.64·age</w:t>
            </w:r>
          </w:p>
        </w:tc>
        <w:tc>
          <w:tcPr>
            <w:tcW w:w="3199" w:type="dxa"/>
            <w:shd w:val="clear" w:color="auto" w:fill="FFFFFF" w:themeFill="background1"/>
          </w:tcPr>
          <w:p w14:paraId="71763CF7"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 xml:space="preserve">Treadmill </w:t>
            </w:r>
          </w:p>
        </w:tc>
        <w:tc>
          <w:tcPr>
            <w:tcW w:w="3233" w:type="dxa"/>
            <w:shd w:val="clear" w:color="auto" w:fill="FFFFFF" w:themeFill="background1"/>
          </w:tcPr>
          <w:p w14:paraId="600DBD59" w14:textId="0FE6070C"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fldData xml:space="preserve">PEVuZE5vdGU+PENpdGU+PEF1dGhvcj5GZXJuaGFsbDwvQXV0aG9yPjxZZWFyPjIwMDE8L1llYXI+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</w:fldData>
              </w:fldChar>
            </w:r>
            <w:r w:rsidR="00DD3AE3" w:rsidRPr="009E6E42">
              <w:rPr>
                <w:rFonts w:ascii="Times New Roman" w:hAnsi="Times New Roman" w:cs="Times New Roman"/>
                <w:sz w:val="22"/>
                <w:szCs w:val="22"/>
              </w:rPr>
              <w:instrText xml:space="preserve"> ADDIN EN.CITE </w:instrText>
            </w:r>
            <w:r w:rsidRPr="009E6E42">
              <w:rPr>
                <w:sz w:val="22"/>
                <w:szCs w:val="22"/>
              </w:rPr>
              <w:fldChar w:fldCharType="begin">
                <w:fldData xml:space="preserve">PEVuZE5vdGU+PENpdGU+PEF1dGhvcj5GZXJuaGFsbDwvQXV0aG9yPjxZZWFyPjIwMDE8L1llYXI+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</w:fldData>
              </w:fldChar>
            </w:r>
            <w:r w:rsidR="00DD3AE3" w:rsidRPr="009E6E42">
              <w:rPr>
                <w:rFonts w:ascii="Times New Roman" w:hAnsi="Times New Roman" w:cs="Times New Roman"/>
                <w:sz w:val="22"/>
                <w:szCs w:val="22"/>
              </w:rPr>
              <w:instrText xml:space="preserve"> ADDIN EN.CITE.DATA </w:instrText>
            </w:r>
            <w:r w:rsidRPr="009E6E42">
              <w:rPr>
                <w:sz w:val="22"/>
                <w:szCs w:val="22"/>
              </w:rPr>
            </w:r>
            <w:r w:rsidRPr="009E6E42">
              <w:rPr>
                <w:sz w:val="22"/>
                <w:szCs w:val="22"/>
              </w:rPr>
              <w:fldChar w:fldCharType="end"/>
            </w:r>
            <w:r w:rsidRPr="009E6E42">
              <w:rPr>
                <w:sz w:val="22"/>
                <w:szCs w:val="22"/>
              </w:rPr>
            </w:r>
            <w:r w:rsidRPr="009E6E42">
              <w:rPr>
                <w:sz w:val="22"/>
                <w:szCs w:val="22"/>
              </w:rPr>
              <w:fldChar w:fldCharType="separate"/>
            </w:r>
            <w:r w:rsidR="00DD3AE3" w:rsidRPr="009E6E42">
              <w:rPr>
                <w:rFonts w:ascii="Times New Roman" w:hAnsi="Times New Roman" w:cs="Times New Roman"/>
                <w:noProof/>
                <w:sz w:val="22"/>
                <w:szCs w:val="22"/>
              </w:rPr>
              <w:t>(</w:t>
            </w:r>
            <w:hyperlink w:anchor="_ENREF_84" w:tooltip="Fernhall, 2001 #255" w:history="1">
              <w:r w:rsidR="00664BCA" w:rsidRPr="009E6E42">
                <w:rPr>
                  <w:rFonts w:ascii="Times New Roman" w:hAnsi="Times New Roman" w:cs="Times New Roman"/>
                  <w:noProof/>
                  <w:sz w:val="22"/>
                  <w:szCs w:val="22"/>
                </w:rPr>
                <w:t>Fernhall, et al., 2001</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55DDDFB5" w14:textId="77777777" w:rsidTr="00DD3AE3">
        <w:trPr>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6D4D8D83"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4: 205.8-0.685·age</w:t>
            </w:r>
          </w:p>
        </w:tc>
        <w:tc>
          <w:tcPr>
            <w:tcW w:w="3199" w:type="dxa"/>
            <w:shd w:val="clear" w:color="auto" w:fill="FFFFFF" w:themeFill="background1"/>
          </w:tcPr>
          <w:p w14:paraId="533ABADF" w14:textId="77777777" w:rsidR="00DD3AE3" w:rsidRPr="009E6E42" w:rsidRDefault="00DD3AE3" w:rsidP="008C41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 xml:space="preserve">Treadmill </w:t>
            </w:r>
          </w:p>
        </w:tc>
        <w:tc>
          <w:tcPr>
            <w:tcW w:w="3233" w:type="dxa"/>
            <w:shd w:val="clear" w:color="auto" w:fill="FFFFFF" w:themeFill="background1"/>
          </w:tcPr>
          <w:p w14:paraId="0F1FE697" w14:textId="4670E726" w:rsidR="00DD3AE3" w:rsidRPr="009E6E42" w:rsidRDefault="007713B9"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&lt;EndNote&gt;&lt;Cite&gt;&lt;Author&gt;Inbar&lt;/Author&gt;&lt;Year&gt;1994&lt;/Year&gt;&lt;RecNum&gt;256&lt;/RecNum&gt;&lt;DisplayText&gt;(Inbar, et al., 1994)&lt;/DisplayText&gt;&lt;record&gt;&lt;rec-number&gt;256&lt;/rec-number&gt;&lt;foreign-keys&gt;&lt;key app="EN" db-id="sw5f5fersv25dpepzwd5tvw85xxfx2wrtprz"&gt;256&lt;/key&gt;&lt;/foreign-keys&gt;&lt;ref-type name="Journal Article"&gt;17&lt;/ref-type&gt;&lt;contributors&gt;&lt;authors&gt;&lt;author&gt;Inbar, O.&lt;/author&gt;&lt;author&gt;Oren, A.&lt;/author&gt;&lt;author&gt;Scheinowitz, M.&lt;/author&gt;&lt;author&gt;Rotstein, A.&lt;/author&gt;&lt;author&gt;Dlin, R.&lt;/author&gt;&lt;author&gt;Casaburi, R.&lt;/author&gt;&lt;/authors&gt;&lt;/contributors&gt;&lt;auth-address&gt;Hebrew Univ Jerusalem,Hadassa Med Ctr,Wingate Inst,Mor,Inst Med Data,Jerusalem,Israel&amp;#xD;Univ Calif Los Angeles,Harbor Med Ctr,Los Angeles,Ca 90024&lt;/auth-address&gt;&lt;titles&gt;&lt;title&gt;Normal cardiopulmonary responses during incremental exercise in 20-yr-old to 70-yr-old men&lt;/title&gt;&lt;secondary-title&gt;Medicine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Exer&lt;/abbr-1&gt;&lt;/alt-periodical&gt;&lt;pages&gt;538-546&lt;/pages&gt;&lt;volume&gt;26&lt;/volume&gt;&lt;number&gt;5&lt;/number&gt;&lt;keywords&gt;&lt;keyword&gt;cardiopulmonary exercise testing&lt;/keyword&gt;&lt;keyword&gt;male&lt;/keyword&gt;&lt;keyword&gt;normal responses&lt;/keyword&gt;&lt;keyword&gt;maximal oxygen intake&lt;/keyword&gt;&lt;keyword&gt;normal values&lt;/keyword&gt;&lt;keyword&gt;gas-exchange&lt;/keyword&gt;&lt;keyword&gt;age&lt;/keyword&gt;&lt;keyword&gt;capacity&lt;/keyword&gt;&lt;keyword&gt;disease&lt;/keyword&gt;&lt;keyword&gt;women&lt;/keyword&gt;&lt;keyword&gt;population&lt;/keyword&gt;&lt;keyword&gt;fitness&lt;/keyword&gt;&lt;/keywords&gt;&lt;dates&gt;&lt;year&gt;1994&lt;/year&gt;&lt;pub-dates&gt;&lt;date&gt;May&lt;/date&gt;&lt;/pub-dates&gt;&lt;/dates&gt;&lt;isbn&gt;0195-9131&lt;/isbn&gt;&lt;accession-num&gt;ISI:A1994NJ34900003&lt;/accession-num&gt;&lt;urls&gt;&lt;related-urls&gt;&lt;url&gt;&amp;lt;Go to ISI&amp;gt;://A1994NJ34900003&lt;/url&gt;&lt;/related-urls&gt;&lt;/urls&gt;&lt;language&gt;English&lt;/language&gt;&lt;/record&gt;&lt;/Cite&gt;&lt;/EndNote&gt;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133" w:tooltip="Inbar, 1994 #256" w:history="1">
              <w:r w:rsidR="00664BCA" w:rsidRPr="009E6E42">
                <w:rPr>
                  <w:rFonts w:ascii="Times New Roman" w:hAnsi="Times New Roman" w:cs="Times New Roman"/>
                  <w:noProof/>
                  <w:sz w:val="22"/>
                  <w:szCs w:val="22"/>
                </w:rPr>
                <w:t>Inbar, et al., 1994</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05ACD72E"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3BDC0D14"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5: 202-0.72·age</w:t>
            </w:r>
          </w:p>
        </w:tc>
        <w:tc>
          <w:tcPr>
            <w:tcW w:w="3199" w:type="dxa"/>
            <w:shd w:val="clear" w:color="auto" w:fill="FFFFFF" w:themeFill="background1"/>
          </w:tcPr>
          <w:p w14:paraId="03EE8871"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Cycle ergometer</w:t>
            </w:r>
          </w:p>
        </w:tc>
        <w:tc>
          <w:tcPr>
            <w:tcW w:w="3233" w:type="dxa"/>
            <w:shd w:val="clear" w:color="auto" w:fill="FFFFFF" w:themeFill="background1"/>
          </w:tcPr>
          <w:p w14:paraId="70F51829" w14:textId="239AA515"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&lt;EndNote&gt;&lt;Cite&gt;&lt;Author&gt;Jones&lt;/Author&gt;&lt;Year&gt;1985&lt;/Year&gt;&lt;RecNum&gt;257&lt;/RecNum&gt;&lt;DisplayText&gt;(Jones, et al., 1985)&lt;/DisplayText&gt;&lt;record&gt;&lt;rec-number&gt;257&lt;/rec-number&gt;&lt;foreign-keys&gt;&lt;key app="EN" db-id="sw5f5fersv25dpepzwd5tvw85xxfx2wrtprz"&gt;257&lt;/key&gt;&lt;/foreign-keys&gt;&lt;ref-type name="Journal Article"&gt;17&lt;/ref-type&gt;&lt;contributors&gt;&lt;authors&gt;&lt;author&gt;Jones, N. L.&lt;/author&gt;&lt;author&gt;Makrides, L.&lt;/author&gt;&lt;author&gt;Hitchcock, C.&lt;/author&gt;&lt;author&gt;Chypchar, T.&lt;/author&gt;&lt;author&gt;Mccartney, N.&lt;/author&gt;&lt;/authors&gt;&lt;/contributors&gt;&lt;auth-address&gt;Jones, Nl&amp;#xD;Mcmaster Univ,Hlth Sci Ctr,Ambrose Cardioresp Unit,Room 3u1,1200 Main St W,Hamilton L8s 4j9,Ontario,Canada&amp;#xD;Mcmaster Univ,Hlth Sci Ctr,Ambrose Cardioresp Unit,Room 3u1,1200 Main St W,Hamilton L8s 4j9,Ontario,Canada&lt;/auth-address&gt;&lt;titles&gt;&lt;title&gt;Normal standards for an incremental progressive cycle ergometer test&lt;/title&gt;&lt;secondary-title&gt;American Review of Respiratory Disease&lt;/secondary-title&gt;&lt;alt-title&gt;Am Rev Respir Dis&lt;/alt-title&gt;&lt;/titles&gt;&lt;periodical&gt;&lt;full-title&gt;American Review of Respiratory Disease&lt;/full-title&gt;&lt;abbr-1&gt;Am Rev Respir Dis&lt;/abbr-1&gt;&lt;/periodical&gt;&lt;alt-periodical&gt;&lt;full-title&gt;American Review of Respiratory Disease&lt;/full-title&gt;&lt;abbr-1&gt;Am Rev Respir Dis&lt;/abbr-1&gt;&lt;/alt-periodical&gt;&lt;pages&gt;700-708&lt;/pages&gt;&lt;volume&gt;131&lt;/volume&gt;&lt;number&gt;5&lt;/number&gt;&lt;dates&gt;&lt;year&gt;1985&lt;/year&gt;&lt;/dates&gt;&lt;isbn&gt;0003-0805&lt;/isbn&gt;&lt;accession-num&gt;ISI:A1985AHK9400008&lt;/accession-num&gt;&lt;urls&gt;&lt;related-urls&gt;&lt;url&gt;&amp;lt;Go to ISI&amp;gt;://A1985AHK9400008&lt;/url&gt;&lt;/related-urls&gt;&lt;/urls&gt;&lt;language&gt;English&lt;/language&gt;&lt;/record&gt;&lt;/Cite&gt;&lt;/EndNote&gt;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138" w:tooltip="Jones, 1985 #257" w:history="1">
              <w:r w:rsidR="00664BCA" w:rsidRPr="009E6E42">
                <w:rPr>
                  <w:rFonts w:ascii="Times New Roman" w:hAnsi="Times New Roman" w:cs="Times New Roman"/>
                  <w:noProof/>
                  <w:sz w:val="22"/>
                  <w:szCs w:val="22"/>
                </w:rPr>
                <w:t>Jones, et al., 1985</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4B6768F5" w14:textId="77777777" w:rsidTr="00DD3AE3">
        <w:trPr>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52C7C3F8"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6: 210-0.65·age</w:t>
            </w:r>
          </w:p>
        </w:tc>
        <w:tc>
          <w:tcPr>
            <w:tcW w:w="3199" w:type="dxa"/>
            <w:shd w:val="clear" w:color="auto" w:fill="FFFFFF" w:themeFill="background1"/>
          </w:tcPr>
          <w:p w14:paraId="54B5ED24" w14:textId="77777777" w:rsidR="00DD3AE3" w:rsidRPr="009E6E42" w:rsidRDefault="00DD3AE3" w:rsidP="008C41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Cycle ergometer</w:t>
            </w:r>
          </w:p>
        </w:tc>
        <w:tc>
          <w:tcPr>
            <w:tcW w:w="3233" w:type="dxa"/>
            <w:shd w:val="clear" w:color="auto" w:fill="FFFFFF" w:themeFill="background1"/>
          </w:tcPr>
          <w:p w14:paraId="62575511" w14:textId="0A89DE03" w:rsidR="00DD3AE3" w:rsidRPr="009E6E42" w:rsidRDefault="007713B9"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&lt;EndNote&gt;&lt;Cite&gt;&lt;Author&gt;Jones&lt;/Author&gt;&lt;Year&gt;1988&lt;/Year&gt;&lt;RecNum&gt;278&lt;/RecNum&gt;&lt;DisplayText&gt;(Jones, 1988)&lt;/DisplayText&gt;&lt;record&gt;&lt;rec-number&gt;278&lt;/rec-number&gt;&lt;foreign-keys&gt;&lt;key app="EN" db-id="sw5f5fersv25dpepzwd5tvw85xxfx2wrtprz"&gt;278&lt;/key&gt;&lt;/foreign-keys&gt;&lt;ref-type name="Book Section"&gt;5&lt;/ref-type&gt;&lt;contributors&gt;&lt;authors&gt;&lt;author&gt;Jones, N.L.&lt;/author&gt;&lt;/authors&gt;&lt;/contributors&gt;&lt;titles&gt;&lt;title&gt;Clinical Exercise Testing&lt;/title&gt;&lt;/titles&gt;&lt;pages&gt;303&lt;/pages&gt;&lt;edition&gt;3rd&lt;/edition&gt;&lt;dates&gt;&lt;year&gt;1988&lt;/year&gt;&lt;/dates&gt;&lt;publisher&gt;W.B. Saunders&lt;/publisher&gt;&lt;urls&gt;&lt;/urls&gt;&lt;/record&gt;&lt;/Cite&gt;&lt;/EndNote&gt;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137" w:tooltip="Jones, 1988 #278" w:history="1">
              <w:r w:rsidR="00664BCA" w:rsidRPr="009E6E42">
                <w:rPr>
                  <w:rFonts w:ascii="Times New Roman" w:hAnsi="Times New Roman" w:cs="Times New Roman"/>
                  <w:noProof/>
                  <w:sz w:val="22"/>
                  <w:szCs w:val="22"/>
                </w:rPr>
                <w:t>Jones, 1988</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3A54FF32"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59325B8A"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7: 198-0.41·age</w:t>
            </w:r>
          </w:p>
        </w:tc>
        <w:tc>
          <w:tcPr>
            <w:tcW w:w="3199" w:type="dxa"/>
            <w:shd w:val="clear" w:color="auto" w:fill="FFFFFF" w:themeFill="background1"/>
          </w:tcPr>
          <w:p w14:paraId="7BEEA37B"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Treadmill</w:t>
            </w:r>
          </w:p>
        </w:tc>
        <w:tc>
          <w:tcPr>
            <w:tcW w:w="3233" w:type="dxa"/>
            <w:shd w:val="clear" w:color="auto" w:fill="FFFFFF" w:themeFill="background1"/>
          </w:tcPr>
          <w:p w14:paraId="0D02AA89" w14:textId="117D66A0"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&lt;EndNote&gt;&lt;Cite&gt;&lt;Author&gt;Lester&lt;/Author&gt;&lt;Year&gt;1968&lt;/Year&gt;&lt;RecNum&gt;258&lt;/RecNum&gt;&lt;DisplayText&gt;(Lester, et al., 1968)&lt;/DisplayText&gt;&lt;record&gt;&lt;rec-number&gt;258&lt;/rec-number&gt;&lt;foreign-keys&gt;&lt;key app="EN" db-id="sw5f5fersv25dpepzwd5tvw85xxfx2wrtprz"&gt;258&lt;/key&gt;&lt;/foreign-keys&gt;&lt;ref-type name="Journal Article"&gt;17&lt;/ref-type&gt;&lt;contributors&gt;&lt;authors&gt;&lt;author&gt;Lester, M.&lt;/author&gt;&lt;author&gt;Sheffield, L. T.&lt;/author&gt;&lt;author&gt;Trammell, P.&lt;/author&gt;&lt;author&gt;Reeves, T. J.&lt;/author&gt;&lt;/authors&gt;&lt;/contributors&gt;&lt;titles&gt;&lt;title&gt;The effect of age and athletic training on the maximal heart rate during muscular exercise&lt;/title&gt;&lt;secondary-title&gt;American heart journal&lt;/secondary-title&gt;&lt;alt-title&gt;Am Heart J&lt;/alt-title&gt;&lt;/titles&gt;&lt;periodical&gt;&lt;full-title&gt;American heart journal&lt;/full-title&gt;&lt;abbr-1&gt;Am Heart J&lt;/abbr-1&gt;&lt;/periodical&gt;&lt;alt-periodical&gt;&lt;full-title&gt;American heart journal&lt;/full-title&gt;&lt;abbr-1&gt;Am Heart J&lt;/abbr-1&gt;&lt;/alt-periodical&gt;&lt;pages&gt;370-6&lt;/pages&gt;&lt;volume&gt;76&lt;/volume&gt;&lt;number&gt;3&lt;/number&gt;&lt;edition&gt;1968/09/01&lt;/edition&gt;&lt;keywords&gt;&lt;keyword&gt;Adolescent&lt;/keyword&gt;&lt;keyword&gt;Adult&lt;/keyword&gt;&lt;keyword&gt;Aged&lt;/keyword&gt;&lt;keyword&gt;Aging/*physiology&lt;/keyword&gt;&lt;keyword&gt;Electrocardiography&lt;/keyword&gt;&lt;keyword&gt;*Exercise&lt;/keyword&gt;&lt;keyword&gt;Exercise Test&lt;/keyword&gt;&lt;keyword&gt;*Heart Rate&lt;/keyword&gt;&lt;keyword&gt;Humans&lt;/keyword&gt;&lt;keyword&gt;Male&lt;/keyword&gt;&lt;keyword&gt;Middle Aged&lt;/keyword&gt;&lt;keyword&gt;Muscles/*physiology&lt;/keyword&gt;&lt;keyword&gt;*Physical Education and Training&lt;/keyword&gt;&lt;keyword&gt;Physical Endurance&lt;/keyword&gt;&lt;keyword&gt;Regression Analysis&lt;/keyword&gt;&lt;keyword&gt;Time Factors&lt;/keyword&gt;&lt;/keywords&gt;&lt;dates&gt;&lt;year&gt;1968&lt;/year&gt;&lt;pub-dates&gt;&lt;date&gt;Sep&lt;/date&gt;&lt;/pub-dates&gt;&lt;/dates&gt;&lt;isbn&gt;0002-8703 (Print)&amp;#xD;0002-8703 (Linking)&lt;/isbn&gt;&lt;accession-num&gt;4951335&lt;/accession-num&gt;&lt;urls&gt;&lt;related-urls&gt;&lt;url&gt;http://www.ncbi.nlm.nih.gov/pubmed/4951335&lt;/url&gt;&lt;/related-urls&gt;&lt;/urls&gt;&lt;language&gt;eng&lt;/language&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161" w:tooltip="Lester, 1968 #258" w:history="1">
              <w:r w:rsidR="00664BCA" w:rsidRPr="009E6E42">
                <w:rPr>
                  <w:rFonts w:ascii="Times New Roman" w:hAnsi="Times New Roman" w:cs="Times New Roman"/>
                  <w:noProof/>
                  <w:sz w:val="22"/>
                  <w:szCs w:val="22"/>
                </w:rPr>
                <w:t>Lester, et al., 1968</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4D5147BA" w14:textId="77777777" w:rsidTr="00DD3AE3">
        <w:trPr>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69CEE832"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8: 209-0.587·age</w:t>
            </w:r>
          </w:p>
        </w:tc>
        <w:tc>
          <w:tcPr>
            <w:tcW w:w="3199" w:type="dxa"/>
            <w:shd w:val="clear" w:color="auto" w:fill="FFFFFF" w:themeFill="background1"/>
          </w:tcPr>
          <w:p w14:paraId="41AEA77F" w14:textId="77777777" w:rsidR="00DD3AE3" w:rsidRPr="009E6E42" w:rsidRDefault="00DD3AE3" w:rsidP="008C41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Cycle ergometer</w:t>
            </w:r>
          </w:p>
        </w:tc>
        <w:tc>
          <w:tcPr>
            <w:tcW w:w="3233" w:type="dxa"/>
            <w:shd w:val="clear" w:color="auto" w:fill="FFFFFF" w:themeFill="background1"/>
          </w:tcPr>
          <w:p w14:paraId="645C8B1A" w14:textId="4AF9996D" w:rsidR="00DD3AE3" w:rsidRPr="009E6E42" w:rsidRDefault="007713B9"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&lt;EndNote&gt;&lt;Cite&gt;&lt;Author&gt;Ricard&lt;/Author&gt;&lt;Year&gt;1990&lt;/Year&gt;&lt;RecNum&gt;260&lt;/RecNum&gt;&lt;DisplayText&gt;(Ricard, et al., 1990)&lt;/DisplayText&gt;&lt;record&gt;&lt;rec-number&gt;260&lt;/rec-number&gt;&lt;foreign-keys&gt;&lt;key app="EN" db-id="sw5f5fersv25dpepzwd5tvw85xxfx2wrtprz"&gt;260&lt;/key&gt;&lt;/foreign-keys&gt;&lt;ref-type name="Journal Article"&gt;17&lt;/ref-type&gt;&lt;contributors&gt;&lt;authors&gt;&lt;author&gt;Ricard, R.M.&lt;/author&gt;&lt;author&gt;Leger, L.&lt;/author&gt;&lt;author&gt;Massicotte, D.&lt;/author&gt;&lt;/authors&gt;&lt;/contributors&gt;&lt;titles&gt;&lt;title&gt;Validity of the &amp;quot;220-age formula&amp;quot; to predict maximal heart rate.&lt;/title&gt;&lt;secondary-title&gt;Medicine and Science in Sports and Exercise&lt;/secondary-title&gt;&lt;/titles&gt;&lt;periodical&gt;&lt;full-title&gt;Medicine and Science in Sports and Exercise&lt;/full-title&gt;&lt;abbr-1&gt;Med Sci Sport Exer&lt;/abbr-1&gt;&lt;/periodical&gt;&lt;pages&gt;S96&lt;/pages&gt;&lt;volume&gt;22&lt;/volume&gt;&lt;number&gt;2&lt;/number&gt;&lt;dates&gt;&lt;year&gt;1990&lt;/year&gt;&lt;/dates&gt;&lt;urls&gt;&lt;/urls&gt;&lt;/record&gt;&lt;/Cite&gt;&lt;/EndNote&gt;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228" w:tooltip="Ricard, 1990 #260" w:history="1">
              <w:r w:rsidR="00664BCA" w:rsidRPr="009E6E42">
                <w:rPr>
                  <w:rFonts w:ascii="Times New Roman" w:hAnsi="Times New Roman" w:cs="Times New Roman"/>
                  <w:noProof/>
                  <w:sz w:val="22"/>
                  <w:szCs w:val="22"/>
                </w:rPr>
                <w:t>Ricard, et al., 1990</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788187C9"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423977E6" w14:textId="77777777" w:rsidR="00DD3AE3" w:rsidRPr="009E6E42" w:rsidRDefault="00DD3AE3" w:rsidP="008C4199">
            <w:pPr>
              <w:jc w:val="both"/>
              <w:rPr>
                <w:rFonts w:ascii="Times New Roman" w:hAnsi="Times New Roman" w:cs="Times New Roman"/>
                <w:b w:val="0"/>
                <w:sz w:val="22"/>
                <w:szCs w:val="22"/>
              </w:rPr>
            </w:pPr>
            <w:r w:rsidRPr="009E6E42">
              <w:rPr>
                <w:rFonts w:ascii="Times New Roman" w:hAnsi="Times New Roman" w:cs="Times New Roman"/>
                <w:b w:val="0"/>
                <w:sz w:val="22"/>
                <w:szCs w:val="22"/>
              </w:rPr>
              <w:t>9: 200-0.687·age</w:t>
            </w:r>
          </w:p>
        </w:tc>
        <w:tc>
          <w:tcPr>
            <w:tcW w:w="3199" w:type="dxa"/>
            <w:shd w:val="clear" w:color="auto" w:fill="FFFFFF" w:themeFill="background1"/>
          </w:tcPr>
          <w:p w14:paraId="31B9776A"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Cycle ergometer</w:t>
            </w:r>
          </w:p>
        </w:tc>
        <w:tc>
          <w:tcPr>
            <w:tcW w:w="3233" w:type="dxa"/>
            <w:shd w:val="clear" w:color="auto" w:fill="FFFFFF" w:themeFill="background1"/>
          </w:tcPr>
          <w:p w14:paraId="3326F493" w14:textId="53786ECE"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sz w:val="22"/>
                <w:szCs w:val="22"/>
              </w:rPr>
              <w:fldChar w:fldCharType="begin"/>
            </w:r>
            <w:r w:rsidR="00DD3AE3" w:rsidRPr="009E6E42">
              <w:rPr>
                <w:rFonts w:ascii="Times New Roman" w:hAnsi="Times New Roman" w:cs="Times New Roman"/>
                <w:sz w:val="22"/>
                <w:szCs w:val="22"/>
              </w:rPr>
              <w:instrText xml:space="preserve"> ADDIN EN.CITE &lt;EndNote&gt;&lt;Cite&gt;&lt;Author&gt;Ricard&lt;/Author&gt;&lt;Year&gt;1990&lt;/Year&gt;&lt;RecNum&gt;260&lt;/RecNum&gt;&lt;DisplayText&gt;(Ricard, et al., 1990)&lt;/DisplayText&gt;&lt;record&gt;&lt;rec-number&gt;260&lt;/rec-number&gt;&lt;foreign-keys&gt;&lt;key app="EN" db-id="sw5f5fersv25dpepzwd5tvw85xxfx2wrtprz"&gt;260&lt;/key&gt;&lt;/foreign-keys&gt;&lt;ref-type name="Journal Article"&gt;17&lt;/ref-type&gt;&lt;contributors&gt;&lt;authors&gt;&lt;author&gt;Ricard, R.M.&lt;/author&gt;&lt;author&gt;Leger, L.&lt;/author&gt;&lt;author&gt;Massicotte, D.&lt;/author&gt;&lt;/authors&gt;&lt;/contributors&gt;&lt;titles&gt;&lt;title&gt;Validity of the &amp;quot;220-age formula&amp;quot; to predict maximal heart rate.&lt;/title&gt;&lt;secondary-title&gt;Medicine and Science in Sports and Exercise&lt;/secondary-title&gt;&lt;/titles&gt;&lt;periodical&gt;&lt;full-title&gt;Medicine and Science in Sports and Exercise&lt;/full-title&gt;&lt;abbr-1&gt;Med Sci Sport Exer&lt;/abbr-1&gt;&lt;/periodical&gt;&lt;pages&gt;S96&lt;/pages&gt;&lt;volume&gt;22&lt;/volume&gt;&lt;number&gt;2&lt;/number&gt;&lt;dates&gt;&lt;year&gt;1990&lt;/year&gt;&lt;/dates&gt;&lt;urls&gt;&lt;/urls&gt;&lt;/record&gt;&lt;/Cite&gt;&lt;/EndNote&gt;</w:instrText>
            </w:r>
            <w:r w:rsidRPr="009E6E42">
              <w:rPr>
                <w:sz w:val="22"/>
                <w:szCs w:val="22"/>
              </w:rPr>
              <w:fldChar w:fldCharType="separate"/>
            </w:r>
            <w:r w:rsidR="00DD3AE3" w:rsidRPr="009E6E42">
              <w:rPr>
                <w:rFonts w:ascii="Times New Roman" w:hAnsi="Times New Roman" w:cs="Times New Roman"/>
                <w:noProof/>
                <w:sz w:val="22"/>
                <w:szCs w:val="22"/>
              </w:rPr>
              <w:t>(</w:t>
            </w:r>
            <w:hyperlink w:anchor="_ENREF_228" w:tooltip="Ricard, 1990 #260" w:history="1">
              <w:r w:rsidR="00664BCA" w:rsidRPr="009E6E42">
                <w:rPr>
                  <w:rFonts w:ascii="Times New Roman" w:hAnsi="Times New Roman" w:cs="Times New Roman"/>
                  <w:noProof/>
                  <w:sz w:val="22"/>
                  <w:szCs w:val="22"/>
                </w:rPr>
                <w:t>Ricard, et al., 1990</w:t>
              </w:r>
            </w:hyperlink>
            <w:r w:rsidR="00DD3AE3" w:rsidRPr="009E6E42">
              <w:rPr>
                <w:rFonts w:ascii="Times New Roman" w:hAnsi="Times New Roman" w:cs="Times New Roman"/>
                <w:noProof/>
                <w:sz w:val="22"/>
                <w:szCs w:val="22"/>
              </w:rPr>
              <w:t>)</w:t>
            </w:r>
            <w:r w:rsidRPr="009E6E42">
              <w:rPr>
                <w:sz w:val="22"/>
                <w:szCs w:val="22"/>
              </w:rPr>
              <w:fldChar w:fldCharType="end"/>
            </w:r>
          </w:p>
        </w:tc>
      </w:tr>
      <w:tr w:rsidR="00DD3AE3" w:rsidRPr="009E6E42" w14:paraId="16CAA2DD" w14:textId="77777777" w:rsidTr="00DD3AE3">
        <w:trPr>
          <w:trHeight w:hRule="exact" w:val="454"/>
        </w:trPr>
        <w:tc>
          <w:tcPr>
            <w:cnfStyle w:val="001000000000" w:firstRow="0" w:lastRow="0" w:firstColumn="1" w:lastColumn="0" w:oddVBand="0" w:evenVBand="0" w:oddHBand="0" w:evenHBand="0" w:firstRowFirstColumn="0" w:firstRowLastColumn="0" w:lastRowFirstColumn="0" w:lastRowLastColumn="0"/>
            <w:tcW w:w="2179" w:type="dxa"/>
            <w:shd w:val="clear" w:color="auto" w:fill="FFFFFF" w:themeFill="background1"/>
          </w:tcPr>
          <w:p w14:paraId="1C4328CD" w14:textId="77777777" w:rsidR="00DD3AE3" w:rsidRPr="009E6E42" w:rsidRDefault="00DD3AE3" w:rsidP="008C4199">
            <w:pPr>
              <w:jc w:val="both"/>
              <w:rPr>
                <w:rFonts w:ascii="Times New Roman" w:hAnsi="Times New Roman"/>
                <w:b w:val="0"/>
                <w:sz w:val="22"/>
                <w:szCs w:val="22"/>
              </w:rPr>
            </w:pPr>
            <w:r w:rsidRPr="009E6E42">
              <w:rPr>
                <w:rFonts w:ascii="Times New Roman" w:hAnsi="Times New Roman"/>
                <w:b w:val="0"/>
                <w:sz w:val="22"/>
                <w:szCs w:val="22"/>
              </w:rPr>
              <w:t>10: 211-0.8·age</w:t>
            </w:r>
          </w:p>
        </w:tc>
        <w:tc>
          <w:tcPr>
            <w:tcW w:w="3199" w:type="dxa"/>
            <w:shd w:val="clear" w:color="auto" w:fill="FFFFFF" w:themeFill="background1"/>
          </w:tcPr>
          <w:p w14:paraId="578100D6" w14:textId="77777777" w:rsidR="00DD3AE3" w:rsidRPr="009E6E42" w:rsidRDefault="00DD3AE3" w:rsidP="008C419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Treadmill, Cycle ergometer</w:t>
            </w:r>
          </w:p>
        </w:tc>
        <w:tc>
          <w:tcPr>
            <w:tcW w:w="3233" w:type="dxa"/>
            <w:shd w:val="clear" w:color="auto" w:fill="FFFFFF" w:themeFill="background1"/>
          </w:tcPr>
          <w:p w14:paraId="0B09ECB5" w14:textId="7589944A" w:rsidR="00DD3AE3" w:rsidRPr="009E6E42" w:rsidRDefault="007713B9"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9E6E42">
              <w:rPr>
                <w:sz w:val="22"/>
                <w:szCs w:val="22"/>
              </w:rPr>
              <w:fldChar w:fldCharType="begin"/>
            </w:r>
            <w:r w:rsidR="00DD3AE3" w:rsidRPr="009E6E42">
              <w:rPr>
                <w:rFonts w:ascii="Times New Roman" w:hAnsi="Times New Roman"/>
                <w:sz w:val="22"/>
                <w:szCs w:val="22"/>
              </w:rPr>
              <w:instrText xml:space="preserve"> ADDIN EN.CITE &lt;EndNote&gt;&lt;Cite&gt;&lt;Author&gt;Tanaka&lt;/Author&gt;&lt;Year&gt;1991&lt;/Year&gt;&lt;RecNum&gt;259&lt;/RecNum&gt;&lt;DisplayText&gt;(Tanaka, et al., 1991)&lt;/DisplayText&gt;&lt;record&gt;&lt;rec-number&gt;259&lt;/rec-number&gt;&lt;foreign-keys&gt;&lt;key app="EN" db-id="sw5f5fersv25dpepzwd5tvw85xxfx2wrtprz"&gt;259&lt;/key&gt;&lt;/foreign-keys&gt;&lt;ref-type name="Journal Article"&gt;17&lt;/ref-type&gt;&lt;contributors&gt;&lt;authors&gt;&lt;author&gt;Tanaka, H.&lt;/author&gt;&lt;author&gt;Fukumoto, S.&lt;/author&gt;&lt;author&gt;Osaka, Y.&lt;/author&gt;&lt;author&gt;Ogawa, S.&lt;/author&gt;&lt;author&gt;Yamaguchi, H.&lt;/author&gt;&lt;author&gt;Miyamoto, H.&lt;/author&gt;&lt;/authors&gt;&lt;/contributors&gt;&lt;auth-address&gt;Faculty of Health and Living Sciences, Naruto University of Education.&lt;/auth-address&gt;&lt;titles&gt;&lt;title&gt;Distinctive effects of three different modes of exercise on oxygen uptake, heart rate and blood lactate and pyruvate&lt;/title&gt;&lt;secondary-title&gt;International Journal of Sports Medicine&lt;/secondary-title&gt;&lt;alt-title&gt;Int J Sports Med&lt;/alt-title&gt;&lt;/titles&gt;&lt;periodical&gt;&lt;full-title&gt;International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433-8&lt;/pages&gt;&lt;volume&gt;12&lt;/volume&gt;&lt;number&gt;5&lt;/number&gt;&lt;edition&gt;1991/10/01&lt;/edition&gt;&lt;keywords&gt;&lt;keyword&gt;Adult&lt;/keyword&gt;&lt;keyword&gt;Exercise/*physiology&lt;/keyword&gt;&lt;keyword&gt;Exercise Test&lt;/keyword&gt;&lt;keyword&gt;*Heart Rate&lt;/keyword&gt;&lt;keyword&gt;Humans&lt;/keyword&gt;&lt;keyword&gt;Lactates/*blood&lt;/keyword&gt;&lt;keyword&gt;Male&lt;/keyword&gt;&lt;keyword&gt;Muscles/physiology&lt;/keyword&gt;&lt;keyword&gt;*Oxygen Consumption&lt;/keyword&gt;&lt;keyword&gt;Pyruvates/*blood&lt;/keyword&gt;&lt;keyword&gt;Regression Analysis&lt;/keyword&gt;&lt;keyword&gt;Supine Position&lt;/keyword&gt;&lt;/keywords&gt;&lt;dates&gt;&lt;year&gt;1991&lt;/year&gt;&lt;pub-dates&gt;&lt;date&gt;Oct&lt;/date&gt;&lt;/pub-dates&gt;&lt;/dates&gt;&lt;isbn&gt;0172-4622 (Print)&amp;#xD;0172-4622 (Linking)&lt;/isbn&gt;&lt;accession-num&gt;1752707&lt;/accession-num&gt;&lt;urls&gt;&lt;related-urls&gt;&lt;url&gt;http://www.ncbi.nlm.nih.gov/pubmed/1752707&lt;/url&gt;&lt;/related-urls&gt;&lt;/urls&gt;&lt;electronic-resource-num&gt;10.1055/s-2007-1024709&lt;/electronic-resource-num&gt;&lt;language&gt;eng&lt;/language&gt;&lt;/record&gt;&lt;/Cite&gt;&lt;/EndNote&gt;</w:instrText>
            </w:r>
            <w:r w:rsidRPr="009E6E42">
              <w:rPr>
                <w:sz w:val="22"/>
                <w:szCs w:val="22"/>
              </w:rPr>
              <w:fldChar w:fldCharType="separate"/>
            </w:r>
            <w:r w:rsidR="00DD3AE3" w:rsidRPr="009E6E42">
              <w:rPr>
                <w:rFonts w:ascii="Times New Roman" w:hAnsi="Times New Roman"/>
                <w:noProof/>
                <w:sz w:val="22"/>
                <w:szCs w:val="22"/>
              </w:rPr>
              <w:t>(</w:t>
            </w:r>
            <w:hyperlink w:anchor="_ENREF_271" w:tooltip="Tanaka, 1991 #259" w:history="1">
              <w:r w:rsidR="00664BCA" w:rsidRPr="009E6E42">
                <w:rPr>
                  <w:rFonts w:ascii="Times New Roman" w:hAnsi="Times New Roman"/>
                  <w:noProof/>
                  <w:sz w:val="22"/>
                  <w:szCs w:val="22"/>
                </w:rPr>
                <w:t>Tanaka, et al., 1991</w:t>
              </w:r>
            </w:hyperlink>
            <w:r w:rsidR="00DD3AE3" w:rsidRPr="009E6E42">
              <w:rPr>
                <w:rFonts w:ascii="Times New Roman" w:hAnsi="Times New Roman"/>
                <w:noProof/>
                <w:sz w:val="22"/>
                <w:szCs w:val="22"/>
              </w:rPr>
              <w:t>)</w:t>
            </w:r>
            <w:r w:rsidRPr="009E6E42">
              <w:rPr>
                <w:sz w:val="22"/>
                <w:szCs w:val="22"/>
              </w:rPr>
              <w:fldChar w:fldCharType="end"/>
            </w:r>
          </w:p>
        </w:tc>
      </w:tr>
      <w:tr w:rsidR="00DD3AE3" w:rsidRPr="009E6E42" w14:paraId="10D3456B" w14:textId="77777777" w:rsidTr="00DD3A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179" w:type="dxa"/>
            <w:tcBorders>
              <w:bottom w:val="single" w:sz="8" w:space="0" w:color="000000" w:themeColor="text1"/>
            </w:tcBorders>
            <w:shd w:val="clear" w:color="auto" w:fill="FFFFFF" w:themeFill="background1"/>
          </w:tcPr>
          <w:p w14:paraId="76D6BA38" w14:textId="77777777" w:rsidR="00DD3AE3" w:rsidRPr="009E6E42" w:rsidRDefault="00DD3AE3" w:rsidP="008C4199">
            <w:pPr>
              <w:jc w:val="both"/>
              <w:rPr>
                <w:rFonts w:ascii="Times New Roman" w:hAnsi="Times New Roman"/>
                <w:b w:val="0"/>
                <w:sz w:val="22"/>
                <w:szCs w:val="22"/>
              </w:rPr>
            </w:pPr>
            <w:r w:rsidRPr="009E6E42">
              <w:rPr>
                <w:rFonts w:ascii="Times New Roman" w:hAnsi="Times New Roman"/>
                <w:b w:val="0"/>
                <w:sz w:val="22"/>
                <w:szCs w:val="22"/>
              </w:rPr>
              <w:t>11: 207-0.7·age</w:t>
            </w:r>
          </w:p>
        </w:tc>
        <w:tc>
          <w:tcPr>
            <w:tcW w:w="3199" w:type="dxa"/>
            <w:tcBorders>
              <w:bottom w:val="single" w:sz="8" w:space="0" w:color="000000" w:themeColor="text1"/>
            </w:tcBorders>
            <w:shd w:val="clear" w:color="auto" w:fill="FFFFFF" w:themeFill="background1"/>
          </w:tcPr>
          <w:p w14:paraId="26B2F08E" w14:textId="77777777" w:rsidR="00DD3AE3" w:rsidRPr="009E6E42" w:rsidRDefault="00DD3AE3" w:rsidP="008C419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Treadmill, Cycle ergometer</w:t>
            </w:r>
          </w:p>
        </w:tc>
        <w:tc>
          <w:tcPr>
            <w:tcW w:w="3233" w:type="dxa"/>
            <w:tcBorders>
              <w:bottom w:val="single" w:sz="8" w:space="0" w:color="000000" w:themeColor="text1"/>
            </w:tcBorders>
            <w:shd w:val="clear" w:color="auto" w:fill="FFFFFF" w:themeFill="background1"/>
          </w:tcPr>
          <w:p w14:paraId="39C334F4" w14:textId="73013E4E" w:rsidR="00DD3AE3" w:rsidRPr="009E6E42" w:rsidRDefault="007713B9"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9E6E42">
              <w:rPr>
                <w:sz w:val="22"/>
                <w:szCs w:val="22"/>
              </w:rPr>
              <w:fldChar w:fldCharType="begin"/>
            </w:r>
            <w:r w:rsidR="00DD3AE3" w:rsidRPr="009E6E42">
              <w:rPr>
                <w:rFonts w:ascii="Times New Roman" w:hAnsi="Times New Roman"/>
                <w:sz w:val="22"/>
                <w:szCs w:val="22"/>
              </w:rPr>
              <w:instrText xml:space="preserve"> ADDIN EN.CITE &lt;EndNote&gt;&lt;Cite&gt;&lt;Author&gt;Tanaka&lt;/Author&gt;&lt;Year&gt;1991&lt;/Year&gt;&lt;RecNum&gt;259&lt;/RecNum&gt;&lt;DisplayText&gt;(Tanaka, et al., 1991)&lt;/DisplayText&gt;&lt;record&gt;&lt;rec-number&gt;259&lt;/rec-number&gt;&lt;foreign-keys&gt;&lt;key app="EN" db-id="sw5f5fersv25dpepzwd5tvw85xxfx2wrtprz"&gt;259&lt;/key&gt;&lt;/foreign-keys&gt;&lt;ref-type name="Journal Article"&gt;17&lt;/ref-type&gt;&lt;contributors&gt;&lt;authors&gt;&lt;author&gt;Tanaka, H.&lt;/author&gt;&lt;author&gt;Fukumoto, S.&lt;/author&gt;&lt;author&gt;Osaka, Y.&lt;/author&gt;&lt;author&gt;Ogawa, S.&lt;/author&gt;&lt;author&gt;Yamaguchi, H.&lt;/author&gt;&lt;author&gt;Miyamoto, H.&lt;/author&gt;&lt;/authors&gt;&lt;/contributors&gt;&lt;auth-address&gt;Faculty of Health and Living Sciences, Naruto University of Education.&lt;/auth-address&gt;&lt;titles&gt;&lt;title&gt;Distinctive effects of three different modes of exercise on oxygen uptake, heart rate and blood lactate and pyruvate&lt;/title&gt;&lt;secondary-title&gt;International Journal of Sports Medicine&lt;/secondary-title&gt;&lt;alt-title&gt;Int J Sports Med&lt;/alt-title&gt;&lt;/titles&gt;&lt;periodical&gt;&lt;full-title&gt;International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433-8&lt;/pages&gt;&lt;volume&gt;12&lt;/volume&gt;&lt;number&gt;5&lt;/number&gt;&lt;edition&gt;1991/10/01&lt;/edition&gt;&lt;keywords&gt;&lt;keyword&gt;Adult&lt;/keyword&gt;&lt;keyword&gt;Exercise/*physiology&lt;/keyword&gt;&lt;keyword&gt;Exercise Test&lt;/keyword&gt;&lt;keyword&gt;*Heart Rate&lt;/keyword&gt;&lt;keyword&gt;Humans&lt;/keyword&gt;&lt;keyword&gt;Lactates/*blood&lt;/keyword&gt;&lt;keyword&gt;Male&lt;/keyword&gt;&lt;keyword&gt;Muscles/physiology&lt;/keyword&gt;&lt;keyword&gt;*Oxygen Consumption&lt;/keyword&gt;&lt;keyword&gt;Pyruvates/*blood&lt;/keyword&gt;&lt;keyword&gt;Regression Analysis&lt;/keyword&gt;&lt;keyword&gt;Supine Position&lt;/keyword&gt;&lt;/keywords&gt;&lt;dates&gt;&lt;year&gt;1991&lt;/year&gt;&lt;pub-dates&gt;&lt;date&gt;Oct&lt;/date&gt;&lt;/pub-dates&gt;&lt;/dates&gt;&lt;isbn&gt;0172-4622 (Print)&amp;#xD;0172-4622 (Linking)&lt;/isbn&gt;&lt;accession-num&gt;1752707&lt;/accession-num&gt;&lt;urls&gt;&lt;related-urls&gt;&lt;url&gt;http://www.ncbi.nlm.nih.gov/pubmed/1752707&lt;/url&gt;&lt;/related-urls&gt;&lt;/urls&gt;&lt;electronic-resource-num&gt;10.1055/s-2007-1024709&lt;/electronic-resource-num&gt;&lt;language&gt;eng&lt;/language&gt;&lt;/record&gt;&lt;/Cite&gt;&lt;/EndNote&gt;</w:instrText>
            </w:r>
            <w:r w:rsidRPr="009E6E42">
              <w:rPr>
                <w:sz w:val="22"/>
                <w:szCs w:val="22"/>
              </w:rPr>
              <w:fldChar w:fldCharType="separate"/>
            </w:r>
            <w:r w:rsidR="00DD3AE3" w:rsidRPr="009E6E42">
              <w:rPr>
                <w:rFonts w:ascii="Times New Roman" w:hAnsi="Times New Roman"/>
                <w:noProof/>
                <w:sz w:val="22"/>
                <w:szCs w:val="22"/>
              </w:rPr>
              <w:t>(</w:t>
            </w:r>
            <w:hyperlink w:anchor="_ENREF_271" w:tooltip="Tanaka, 1991 #259" w:history="1">
              <w:r w:rsidR="00664BCA" w:rsidRPr="009E6E42">
                <w:rPr>
                  <w:rFonts w:ascii="Times New Roman" w:hAnsi="Times New Roman"/>
                  <w:noProof/>
                  <w:sz w:val="22"/>
                  <w:szCs w:val="22"/>
                </w:rPr>
                <w:t>Tanaka, et al., 1991</w:t>
              </w:r>
            </w:hyperlink>
            <w:r w:rsidR="00DD3AE3" w:rsidRPr="009E6E42">
              <w:rPr>
                <w:rFonts w:ascii="Times New Roman" w:hAnsi="Times New Roman"/>
                <w:noProof/>
                <w:sz w:val="22"/>
                <w:szCs w:val="22"/>
              </w:rPr>
              <w:t>)</w:t>
            </w:r>
            <w:r w:rsidRPr="009E6E42">
              <w:rPr>
                <w:sz w:val="22"/>
                <w:szCs w:val="22"/>
              </w:rPr>
              <w:fldChar w:fldCharType="end"/>
            </w:r>
          </w:p>
        </w:tc>
      </w:tr>
    </w:tbl>
    <w:p w14:paraId="141AC602" w14:textId="77777777" w:rsidR="00DD3AE3" w:rsidRPr="0002421C" w:rsidRDefault="00DD3AE3" w:rsidP="00DD3AE3">
      <w:pPr>
        <w:pStyle w:val="Heading3"/>
        <w:numPr>
          <w:ilvl w:val="0"/>
          <w:numId w:val="0"/>
        </w:numPr>
        <w:spacing w:before="0" w:after="0" w:line="240" w:lineRule="auto"/>
        <w:ind w:left="1021" w:hanging="1021"/>
        <w:rPr>
          <w:b w:val="0"/>
        </w:rPr>
      </w:pPr>
      <w:bookmarkStart w:id="179" w:name="_Toc394427367"/>
      <w:r w:rsidRPr="0002421C">
        <w:t xml:space="preserve">Note: </w:t>
      </w:r>
      <w:r w:rsidRPr="0002421C">
        <w:rPr>
          <w:b w:val="0"/>
        </w:rPr>
        <w:t>Age in years</w:t>
      </w:r>
      <w:r w:rsidR="00594F3E" w:rsidRPr="0002421C">
        <w:rPr>
          <w:b w:val="0"/>
        </w:rPr>
        <w:t>.</w:t>
      </w:r>
      <w:bookmarkEnd w:id="179"/>
    </w:p>
    <w:p w14:paraId="622AEDAD" w14:textId="77777777" w:rsidR="00DA05B9" w:rsidRPr="0002421C" w:rsidRDefault="00DA05B9" w:rsidP="001A05D4">
      <w:pPr>
        <w:pStyle w:val="Heading3"/>
      </w:pPr>
      <w:bookmarkStart w:id="180" w:name="_Toc394427368"/>
      <w:r w:rsidRPr="0002421C">
        <w:t>Statistical Analys</w:t>
      </w:r>
      <w:r w:rsidR="001012B9" w:rsidRPr="0002421C">
        <w:t>es</w:t>
      </w:r>
      <w:bookmarkEnd w:id="180"/>
    </w:p>
    <w:p w14:paraId="23ECF378" w14:textId="77777777" w:rsidR="00F938F1" w:rsidRPr="0002421C" w:rsidRDefault="00DA05B9" w:rsidP="001A05D4">
      <w:r w:rsidRPr="0002421C">
        <w:t xml:space="preserve">Statistical analyses were computed by the statistical software package </w:t>
      </w:r>
      <w:r w:rsidR="007E72A2" w:rsidRPr="0002421C">
        <w:t>SPSS</w:t>
      </w:r>
      <w:r w:rsidRPr="0002421C">
        <w:t xml:space="preserve"> (</w:t>
      </w:r>
      <w:r w:rsidR="007E72A2" w:rsidRPr="0002421C">
        <w:t>release 20.0; SPSS, Chicago, IL</w:t>
      </w:r>
      <w:r w:rsidRPr="0002421C">
        <w:t xml:space="preserve">). </w:t>
      </w:r>
      <w:r w:rsidR="00F938F1" w:rsidRPr="0002421C">
        <w:t xml:space="preserve">Data were first tested for distribution normality and variance homogeneity using </w:t>
      </w:r>
      <w:r w:rsidRPr="0002421C">
        <w:t>Kolmogorov-Smirnov test</w:t>
      </w:r>
      <w:r w:rsidR="00F938F1" w:rsidRPr="0002421C">
        <w:t>s</w:t>
      </w:r>
      <w:r w:rsidRPr="0002421C">
        <w:t xml:space="preserve"> (P ≥ 0.05)</w:t>
      </w:r>
      <w:r w:rsidR="007E72A2" w:rsidRPr="0002421C">
        <w:t>;</w:t>
      </w:r>
      <w:r w:rsidR="00F938F1" w:rsidRPr="0002421C">
        <w:t xml:space="preserve"> following mathematical confirmation of a normal distribution parametric statistics were used for data analyses. The estimation of sample size was calculated </w:t>
      </w:r>
      <w:r w:rsidR="00E71047" w:rsidRPr="0002421C">
        <w:t xml:space="preserve">a priori </w:t>
      </w:r>
      <w:r w:rsidR="00F938F1" w:rsidRPr="0002421C">
        <w:t>using G</w:t>
      </w:r>
      <w:r w:rsidR="00C73A89" w:rsidRPr="0002421C">
        <w:t>*</w:t>
      </w:r>
      <w:r w:rsidR="00F938F1" w:rsidRPr="0002421C">
        <w:t>Power software (release 3.1.2: Kiel, Germany)</w:t>
      </w:r>
      <w:r w:rsidR="00495C24" w:rsidRPr="0002421C">
        <w:t xml:space="preserve"> which resulted in a total of 9 p</w:t>
      </w:r>
      <w:r w:rsidR="007514D3" w:rsidRPr="0002421C">
        <w:t>articipants required for the study</w:t>
      </w:r>
      <w:r w:rsidR="006E6416" w:rsidRPr="0002421C">
        <w:t xml:space="preserve"> for a power of 0.80</w:t>
      </w:r>
      <w:r w:rsidR="00036916">
        <w:t xml:space="preserve"> (at Appendix 7)</w:t>
      </w:r>
      <w:r w:rsidRPr="0002421C">
        <w:t xml:space="preserve">. </w:t>
      </w:r>
    </w:p>
    <w:p w14:paraId="54451277" w14:textId="0E3005AA" w:rsidR="00DA05B9" w:rsidRPr="0002421C" w:rsidRDefault="00E62D50" w:rsidP="001A05D4">
      <w:r w:rsidRPr="0002421C">
        <w:t>Repeated measures ANOVA</w:t>
      </w:r>
      <w:r w:rsidR="009B4590" w:rsidRPr="0002421C">
        <w:t xml:space="preserve"> were used to compare HR</w:t>
      </w:r>
      <w:r w:rsidR="009B4590" w:rsidRPr="0002421C">
        <w:rPr>
          <w:vertAlign w:val="subscript"/>
        </w:rPr>
        <w:t>peak</w:t>
      </w:r>
      <w:r w:rsidR="009B4590" w:rsidRPr="0002421C">
        <w:t xml:space="preserve"> across all five conditions (SL, 1000, 2000, 3000, 4000 m) and to compare HR</w:t>
      </w:r>
      <w:r w:rsidR="009B4590" w:rsidRPr="0002421C">
        <w:rPr>
          <w:vertAlign w:val="subscript"/>
        </w:rPr>
        <w:t>peak</w:t>
      </w:r>
      <w:r w:rsidR="009B4590" w:rsidRPr="0002421C">
        <w:t xml:space="preserve"> measu</w:t>
      </w:r>
      <w:r w:rsidR="00E929FA" w:rsidRPr="0002421C">
        <w:t xml:space="preserve">red during the GXT </w:t>
      </w:r>
      <w:r w:rsidR="009B4590" w:rsidRPr="0002421C">
        <w:t>and the HR</w:t>
      </w:r>
      <w:r w:rsidR="009B4590" w:rsidRPr="0002421C">
        <w:rPr>
          <w:vertAlign w:val="subscript"/>
        </w:rPr>
        <w:t>peak</w:t>
      </w:r>
      <w:r w:rsidR="009B4590" w:rsidRPr="0002421C">
        <w:t xml:space="preserve"> predicted by the equations in </w:t>
      </w:r>
      <w:r w:rsidR="00757ECE">
        <w:fldChar w:fldCharType="begin"/>
      </w:r>
      <w:r w:rsidR="00757ECE">
        <w:instrText xml:space="preserve"> REF _Ref360545958 \h  \* MERGEFORMAT </w:instrText>
      </w:r>
      <w:r w:rsidR="00757ECE">
        <w:fldChar w:fldCharType="separate"/>
      </w:r>
      <w:r w:rsidR="00D2773E" w:rsidRPr="0002421C">
        <w:t xml:space="preserve">Table </w:t>
      </w:r>
      <w:r w:rsidR="00D2773E">
        <w:rPr>
          <w:noProof/>
        </w:rPr>
        <w:t>6.2</w:t>
      </w:r>
      <w:r w:rsidR="00757ECE">
        <w:fldChar w:fldCharType="end"/>
      </w:r>
      <w:r w:rsidR="009B4590" w:rsidRPr="0002421C">
        <w:t>. Post-hoc planned comparisons comparing hypoxic measurements against SL and PHR</w:t>
      </w:r>
      <w:r w:rsidR="009B4590" w:rsidRPr="0002421C">
        <w:rPr>
          <w:vertAlign w:val="subscript"/>
        </w:rPr>
        <w:t>peak</w:t>
      </w:r>
      <w:r w:rsidR="009B4590" w:rsidRPr="0002421C">
        <w:t xml:space="preserve"> was carried out using </w:t>
      </w:r>
      <w:r w:rsidR="00DA05B9" w:rsidRPr="0002421C">
        <w:t>Bonferroni corrected t-tests. Effect sizes for ANOVAs were calculated using the Ω</w:t>
      </w:r>
      <w:r w:rsidR="00DA05B9" w:rsidRPr="0002421C">
        <w:rPr>
          <w:vertAlign w:val="superscript"/>
        </w:rPr>
        <w:t>2</w:t>
      </w:r>
      <w:r w:rsidR="00DA05B9" w:rsidRPr="0002421C">
        <w:t xml:space="preserve"> method</w:t>
      </w:r>
      <w:r w:rsidR="009B4590" w:rsidRPr="0002421C">
        <w:t xml:space="preserve">, and can be interpreted as small (&lt; 0.06), medium (0.06-0.15) and large (&gt;0.15) </w:t>
      </w:r>
      <w:r w:rsidR="007713B9" w:rsidRPr="0002421C">
        <w:fldChar w:fldCharType="begin"/>
      </w:r>
      <w:r w:rsidR="0021413B">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007713B9" w:rsidRPr="0002421C">
        <w:fldChar w:fldCharType="separate"/>
      </w:r>
      <w:r w:rsidR="00D91668" w:rsidRPr="0002421C">
        <w:rPr>
          <w:noProof/>
        </w:rPr>
        <w:t>(</w:t>
      </w:r>
      <w:hyperlink w:anchor="_ENREF_58" w:tooltip="Cohen, 1992 #322" w:history="1">
        <w:r w:rsidR="00664BCA" w:rsidRPr="0002421C">
          <w:rPr>
            <w:noProof/>
          </w:rPr>
          <w:t>Cohen, 1992</w:t>
        </w:r>
      </w:hyperlink>
      <w:r w:rsidR="00D91668" w:rsidRPr="0002421C">
        <w:rPr>
          <w:noProof/>
        </w:rPr>
        <w:t>)</w:t>
      </w:r>
      <w:r w:rsidR="007713B9" w:rsidRPr="0002421C">
        <w:fldChar w:fldCharType="end"/>
      </w:r>
      <w:r w:rsidR="009B4590" w:rsidRPr="0002421C">
        <w:t xml:space="preserve">. Effect size for t-test comparisons </w:t>
      </w:r>
      <w:r w:rsidR="00DA05B9" w:rsidRPr="0002421C">
        <w:t xml:space="preserve">were calculated by converting a t-value into an r-value </w:t>
      </w:r>
      <w:r w:rsidR="007713B9" w:rsidRPr="0002421C">
        <w:fldChar w:fldCharType="begin"/>
      </w:r>
      <w:r w:rsidR="00664BCA">
        <w:instrText xml:space="preserve"> ADDIN EN.CITE &lt;EndNote&gt;&lt;Cite&gt;&lt;Author&gt;Field&lt;/Author&gt;&lt;Year&gt;2005&lt;/Year&gt;&lt;RecNum&gt;142&lt;/RecNum&gt;&lt;DisplayText&gt;(Field, 2005; Rosenthal, 1991; Rosenthal, et al., 2000)&lt;/DisplayText&gt;&lt;record&gt;&lt;rec-number&gt;142&lt;/rec-number&gt;&lt;foreign-keys&gt;&lt;key app="EN" db-id="sw5f5fersv25dpepzwd5tvw85xxfx2wrtprz"&gt;142&lt;/key&gt;&lt;/foreign-keys&gt;&lt;ref-type name="Book Section"&gt;5&lt;/ref-type&gt;&lt;contributors&gt;&lt;authors&gt;&lt;author&gt;Field, A.&lt;/author&gt;&lt;/authors&gt;&lt;/contributors&gt;&lt;titles&gt;&lt;title&gt;Discovering statistics using SPSS (2nd Ed.)&lt;/title&gt;&lt;/titles&gt;&lt;pages&gt;294&lt;/pages&gt;&lt;dates&gt;&lt;year&gt;2005&lt;/year&gt;&lt;/dates&gt;&lt;pub-location&gt;London&lt;/pub-location&gt;&lt;publisher&gt;Sage&lt;/publisher&gt;&lt;urls&gt;&lt;/urls&gt;&lt;/record&gt;&lt;/Cite&gt;&lt;Cite&gt;&lt;Author&gt;Rosenthal&lt;/Author&gt;&lt;Year&gt;1991&lt;/Year&gt;&lt;RecNum&gt;143&lt;/RecNum&gt;&lt;record&gt;&lt;rec-number&gt;143&lt;/rec-number&gt;&lt;foreign-keys&gt;&lt;key app="EN" db-id="sw5f5fersv25dpepzwd5tvw85xxfx2wrtprz"&gt;143&lt;/key&gt;&lt;/foreign-keys&gt;&lt;ref-type name="Book"&gt;6&lt;/ref-type&gt;&lt;contributors&gt;&lt;authors&gt;&lt;author&gt;Rosenthal, R.&lt;/author&gt;&lt;/authors&gt;&lt;/contributors&gt;&lt;titles&gt;&lt;title&gt;Meta-analytic procedures for social research (revised)&lt;/title&gt;&lt;/titles&gt;&lt;dates&gt;&lt;year&gt;1991&lt;/year&gt;&lt;/dates&gt;&lt;pub-location&gt;California&lt;/pub-location&gt;&lt;publisher&gt;Sage&lt;/publisher&gt;&lt;urls&gt;&lt;/urls&gt;&lt;/record&gt;&lt;/Cite&gt;&lt;Cite&gt;&lt;Author&gt;Rosenthal&lt;/Author&gt;&lt;Year&gt;2000&lt;/Year&gt;&lt;RecNum&gt;144&lt;/RecNum&gt;&lt;record&gt;&lt;rec-number&gt;144&lt;/rec-number&gt;&lt;foreign-keys&gt;&lt;key app="EN" db-id="sw5f5fersv25dpepzwd5tvw85xxfx2wrtprz"&gt;144&lt;/key&gt;&lt;/foreign-keys&gt;&lt;ref-type name="Book Section"&gt;5&lt;/ref-type&gt;&lt;contributors&gt;&lt;authors&gt;&lt;author&gt;Rosenthal, R.&lt;/author&gt;&lt;author&gt;Rosnow, R.L.&lt;/author&gt;&lt;author&gt;Rubin, D.B. &lt;/author&gt;&lt;/authors&gt;&lt;/contributors&gt;&lt;titles&gt;&lt;title&gt;Contrasts and effect sizes in behavioural research: a correlational approach.&lt;/title&gt;&lt;/titles&gt;&lt;pages&gt;32&lt;/pages&gt;&lt;dates&gt;&lt;year&gt;2000&lt;/year&gt;&lt;/dates&gt;&lt;pub-location&gt;Cambridge&lt;/pub-location&gt;&lt;publisher&gt;University Press&lt;/publisher&gt;&lt;urls&gt;&lt;/urls&gt;&lt;/record&gt;&lt;/Cite&gt;&lt;/EndNote&gt;</w:instrText>
      </w:r>
      <w:r w:rsidR="007713B9" w:rsidRPr="0002421C">
        <w:fldChar w:fldCharType="separate"/>
      </w:r>
      <w:r w:rsidR="00582DB2" w:rsidRPr="0002421C">
        <w:rPr>
          <w:noProof/>
        </w:rPr>
        <w:t>(</w:t>
      </w:r>
      <w:hyperlink w:anchor="_ENREF_86" w:tooltip="Field, 2005 #142" w:history="1">
        <w:r w:rsidR="00664BCA" w:rsidRPr="0002421C">
          <w:rPr>
            <w:noProof/>
          </w:rPr>
          <w:t>Field, 2005</w:t>
        </w:r>
      </w:hyperlink>
      <w:r w:rsidR="00582DB2" w:rsidRPr="0002421C">
        <w:rPr>
          <w:noProof/>
        </w:rPr>
        <w:t xml:space="preserve">; </w:t>
      </w:r>
      <w:hyperlink w:anchor="_ENREF_239" w:tooltip="Rosenthal, 1991 #143" w:history="1">
        <w:r w:rsidR="00664BCA" w:rsidRPr="0002421C">
          <w:rPr>
            <w:noProof/>
          </w:rPr>
          <w:t>Rosenthal, 1991</w:t>
        </w:r>
      </w:hyperlink>
      <w:r w:rsidR="00582DB2" w:rsidRPr="0002421C">
        <w:rPr>
          <w:noProof/>
        </w:rPr>
        <w:t xml:space="preserve">; </w:t>
      </w:r>
      <w:hyperlink w:anchor="_ENREF_240" w:tooltip="Rosenthal, 2000 #144" w:history="1">
        <w:r w:rsidR="00664BCA" w:rsidRPr="0002421C">
          <w:rPr>
            <w:noProof/>
          </w:rPr>
          <w:t>Rosenthal, et al., 2000</w:t>
        </w:r>
      </w:hyperlink>
      <w:r w:rsidR="00582DB2" w:rsidRPr="0002421C">
        <w:rPr>
          <w:noProof/>
        </w:rPr>
        <w:t>)</w:t>
      </w:r>
      <w:r w:rsidR="007713B9" w:rsidRPr="0002421C">
        <w:fldChar w:fldCharType="end"/>
      </w:r>
      <w:r w:rsidR="009B4590" w:rsidRPr="0002421C">
        <w:t>, and can be interpreted as small (0.10),</w:t>
      </w:r>
      <w:r w:rsidR="001E421F" w:rsidRPr="0002421C">
        <w:t xml:space="preserve"> medium (0.30), and large [</w:t>
      </w:r>
      <w:r w:rsidR="00D91668" w:rsidRPr="0002421C">
        <w:t xml:space="preserve">0.50 </w:t>
      </w:r>
      <w:r w:rsidR="007713B9" w:rsidRPr="0002421C">
        <w:fldChar w:fldCharType="begin"/>
      </w:r>
      <w:r w:rsidR="00D91668" w:rsidRPr="0002421C">
        <w:instrText xml:space="preserve"> ADDIN EN.CITE &lt;EndNote&gt;&lt;Cite&gt;&lt;Author&gt;Cohen&lt;/Author&gt;&lt;Year&gt;1988&lt;/Year&gt;&lt;RecNum&gt;145&lt;/RecNum&gt;&lt;DisplayText&gt;(Cohen, 1988)&lt;/DisplayText&gt;&lt;record&gt;&lt;rec-number&gt;145&lt;/rec-number&gt;&lt;foreign-keys&gt;&lt;key app="EN" db-id="sw5f5fersv25dpepzwd5tvw85xxfx2wrtprz"&gt;145&lt;/key&gt;&lt;/foreign-keys&gt;&lt;ref-type name="Book Section"&gt;5&lt;/ref-type&gt;&lt;contributors&gt;&lt;authors&gt;&lt;author&gt;Cohen, J.&lt;/author&gt;&lt;/authors&gt;&lt;/contributors&gt;&lt;titles&gt;&lt;title&gt;Statistical power analysis for the behaviour sciences (2nd ed)&lt;/title&gt;&lt;/titles&gt;&lt;pages&gt;273-406&lt;/pages&gt;&lt;section&gt;8&lt;/section&gt;&lt;dates&gt;&lt;year&gt;1988&lt;/year&gt;&lt;/dates&gt;&lt;urls&gt;&lt;/urls&gt;&lt;/record&gt;&lt;/Cite&gt;&lt;/EndNote&gt;</w:instrText>
      </w:r>
      <w:r w:rsidR="007713B9" w:rsidRPr="0002421C">
        <w:fldChar w:fldCharType="separate"/>
      </w:r>
      <w:r w:rsidR="00D91668" w:rsidRPr="0002421C">
        <w:rPr>
          <w:noProof/>
        </w:rPr>
        <w:t>(</w:t>
      </w:r>
      <w:hyperlink w:anchor="_ENREF_57" w:tooltip="Cohen, 1988 #145" w:history="1">
        <w:r w:rsidR="00664BCA" w:rsidRPr="0002421C">
          <w:rPr>
            <w:noProof/>
          </w:rPr>
          <w:t>Cohen, 1988</w:t>
        </w:r>
      </w:hyperlink>
      <w:r w:rsidR="00D91668" w:rsidRPr="0002421C">
        <w:rPr>
          <w:noProof/>
        </w:rPr>
        <w:t>)</w:t>
      </w:r>
      <w:r w:rsidR="007713B9" w:rsidRPr="0002421C">
        <w:fldChar w:fldCharType="end"/>
      </w:r>
      <w:r w:rsidR="001E421F" w:rsidRPr="0002421C">
        <w:t>]</w:t>
      </w:r>
      <w:r w:rsidR="00DA05B9" w:rsidRPr="0002421C">
        <w:t xml:space="preserve">. All values are presented as mean ± </w:t>
      </w:r>
      <w:r w:rsidR="00BF6CEA" w:rsidRPr="0002421C">
        <w:t>1</w:t>
      </w:r>
      <w:r w:rsidR="00DA05B9" w:rsidRPr="0002421C">
        <w:t>SD and for st</w:t>
      </w:r>
      <w:r w:rsidR="007D0A52" w:rsidRPr="0002421C">
        <w:t>atistical analyses an alpha of P</w:t>
      </w:r>
      <w:r w:rsidR="00DA05B9" w:rsidRPr="0002421C">
        <w:t xml:space="preserve"> ≤ 0.05 was considered significant unless otherwise stated. </w:t>
      </w:r>
    </w:p>
    <w:p w14:paraId="78E25131" w14:textId="77777777" w:rsidR="00DA05B9" w:rsidRPr="0002421C" w:rsidRDefault="00DA05B9" w:rsidP="001A05D4">
      <w:pPr>
        <w:pStyle w:val="Heading2"/>
      </w:pPr>
      <w:bookmarkStart w:id="181" w:name="_Toc394427369"/>
      <w:r w:rsidRPr="0002421C">
        <w:lastRenderedPageBreak/>
        <w:t>Results</w:t>
      </w:r>
      <w:bookmarkEnd w:id="181"/>
      <w:r w:rsidRPr="0002421C">
        <w:t xml:space="preserve">    </w:t>
      </w:r>
    </w:p>
    <w:p w14:paraId="1D51CF92" w14:textId="77777777" w:rsidR="00DA05B9" w:rsidRPr="0002421C" w:rsidRDefault="001012B9" w:rsidP="001A05D4">
      <w:pPr>
        <w:pStyle w:val="Heading3"/>
      </w:pPr>
      <w:bookmarkStart w:id="182" w:name="_Toc394427370"/>
      <w:r w:rsidRPr="0002421C">
        <w:t>Peak Heart R</w:t>
      </w:r>
      <w:r w:rsidR="00DA05B9" w:rsidRPr="0002421C">
        <w:t>ate</w:t>
      </w:r>
      <w:bookmarkEnd w:id="182"/>
      <w:r w:rsidR="00DA05B9" w:rsidRPr="0002421C">
        <w:t xml:space="preserve"> </w:t>
      </w:r>
    </w:p>
    <w:p w14:paraId="6694D6CC" w14:textId="0E62E0F7" w:rsidR="00DA05B9" w:rsidRPr="0002421C" w:rsidRDefault="00DA05B9" w:rsidP="001A05D4">
      <w:r w:rsidRPr="0002421C">
        <w:t xml:space="preserve">There was no significant decline in </w:t>
      </w:r>
      <w:r w:rsidR="00110AFB">
        <w:t xml:space="preserve">mean </w:t>
      </w:r>
      <w:r w:rsidRPr="0002421C">
        <w:t>HR</w:t>
      </w:r>
      <w:r w:rsidRPr="0002421C">
        <w:rPr>
          <w:vertAlign w:val="subscript"/>
        </w:rPr>
        <w:t>peak</w:t>
      </w:r>
      <w:r w:rsidRPr="0002421C">
        <w:t xml:space="preserve"> in hypoxia compared with SL </w:t>
      </w:r>
      <w:r w:rsidR="00DF03EF">
        <w:t>(</w:t>
      </w:r>
      <w:r w:rsidR="00110AFB">
        <w:t xml:space="preserve">P ≥ 0.05; </w:t>
      </w:r>
      <w:r w:rsidR="007713B9">
        <w:fldChar w:fldCharType="begin"/>
      </w:r>
      <w:r w:rsidR="00DF03EF">
        <w:instrText xml:space="preserve"> REF _Ref385243491 \h </w:instrText>
      </w:r>
      <w:r w:rsidR="007713B9">
        <w:fldChar w:fldCharType="separate"/>
      </w:r>
      <w:r w:rsidR="00D2773E" w:rsidRPr="0002421C">
        <w:t xml:space="preserve">Figure </w:t>
      </w:r>
      <w:r w:rsidR="00D2773E">
        <w:rPr>
          <w:noProof/>
        </w:rPr>
        <w:t>6</w:t>
      </w:r>
      <w:r w:rsidR="00D2773E">
        <w:t>.</w:t>
      </w:r>
      <w:r w:rsidR="00D2773E">
        <w:rPr>
          <w:noProof/>
        </w:rPr>
        <w:t>1</w:t>
      </w:r>
      <w:r w:rsidR="007713B9">
        <w:fldChar w:fldCharType="end"/>
      </w:r>
      <w:r w:rsidR="00DF03EF">
        <w:t>)</w:t>
      </w:r>
      <w:r w:rsidRPr="0002421C">
        <w:t>. A significant difference between PHR</w:t>
      </w:r>
      <w:r w:rsidRPr="0002421C">
        <w:rPr>
          <w:vertAlign w:val="subscript"/>
        </w:rPr>
        <w:t>peak</w:t>
      </w:r>
      <w:r w:rsidRPr="0002421C">
        <w:t xml:space="preserve"> and measured HR</w:t>
      </w:r>
      <w:r w:rsidRPr="0002421C">
        <w:rPr>
          <w:vertAlign w:val="subscript"/>
        </w:rPr>
        <w:t>peak</w:t>
      </w:r>
      <w:r w:rsidRPr="0002421C">
        <w:t xml:space="preserve"> using all</w:t>
      </w:r>
      <w:r w:rsidRPr="0002421C">
        <w:rPr>
          <w:vertAlign w:val="subscript"/>
        </w:rPr>
        <w:t xml:space="preserve"> </w:t>
      </w:r>
      <w:r w:rsidRPr="0002421C">
        <w:t xml:space="preserve">equations was observed, </w:t>
      </w:r>
      <w:r w:rsidR="00DD6644" w:rsidRPr="0002421C">
        <w:t>results are</w:t>
      </w:r>
      <w:r w:rsidR="007734F1" w:rsidRPr="0002421C">
        <w:t xml:space="preserve"> summarised in </w:t>
      </w:r>
      <w:r w:rsidR="00757ECE">
        <w:fldChar w:fldCharType="begin"/>
      </w:r>
      <w:r w:rsidR="00757ECE">
        <w:instrText xml:space="preserve"> REF _Ref360546053 \h  \* MERGEFORMAT </w:instrText>
      </w:r>
      <w:r w:rsidR="00757ECE">
        <w:fldChar w:fldCharType="separate"/>
      </w:r>
      <w:r w:rsidR="00D2773E" w:rsidRPr="0002421C">
        <w:t xml:space="preserve">Table </w:t>
      </w:r>
      <w:r w:rsidR="00D2773E">
        <w:rPr>
          <w:noProof/>
        </w:rPr>
        <w:t>6.3</w:t>
      </w:r>
      <w:r w:rsidR="00757ECE">
        <w:fldChar w:fldCharType="end"/>
      </w:r>
      <w:r w:rsidRPr="0002421C">
        <w:t>; in all instances PHR</w:t>
      </w:r>
      <w:r w:rsidRPr="0002421C">
        <w:rPr>
          <w:vertAlign w:val="subscript"/>
        </w:rPr>
        <w:t>peak</w:t>
      </w:r>
      <w:r w:rsidRPr="0002421C">
        <w:t xml:space="preserve"> was higher than measured HR</w:t>
      </w:r>
      <w:r w:rsidRPr="0002421C">
        <w:rPr>
          <w:vertAlign w:val="subscript"/>
        </w:rPr>
        <w:t xml:space="preserve">peak </w:t>
      </w:r>
      <w:r w:rsidRPr="0002421C">
        <w:t xml:space="preserve">(P </w:t>
      </w:r>
      <w:r w:rsidR="00E70156" w:rsidRPr="0002421C">
        <w:t>≤</w:t>
      </w:r>
      <w:r w:rsidRPr="0002421C">
        <w:t xml:space="preserve"> 0.05). </w:t>
      </w:r>
    </w:p>
    <w:p w14:paraId="77014A3D" w14:textId="77777777" w:rsidR="004A1B9D" w:rsidRPr="0002421C" w:rsidRDefault="004A1B9D" w:rsidP="00A3031F">
      <w:pPr>
        <w:keepNext/>
        <w:spacing w:after="0" w:line="240" w:lineRule="auto"/>
      </w:pPr>
      <w:r w:rsidRPr="0002421C">
        <w:rPr>
          <w:noProof/>
          <w:lang w:eastAsia="en-GB"/>
        </w:rPr>
        <w:drawing>
          <wp:anchor distT="0" distB="0" distL="114300" distR="114300" simplePos="0" relativeHeight="251659264" behindDoc="0" locked="0" layoutInCell="1" allowOverlap="1" wp14:anchorId="426605B7" wp14:editId="71B42272">
            <wp:simplePos x="0" y="0"/>
            <wp:positionH relativeFrom="column">
              <wp:align>left</wp:align>
            </wp:positionH>
            <wp:positionV relativeFrom="paragraph">
              <wp:posOffset>14605</wp:posOffset>
            </wp:positionV>
            <wp:extent cx="4098263" cy="2736000"/>
            <wp:effectExtent l="0" t="0" r="0" b="7620"/>
            <wp:wrapSquare wrapText="bothSides"/>
            <wp:docPr id="9" name="Picture 9" descr="\\otter\USER\cgallagh\Desktop\HRpeak box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ter\USER\cgallagh\Desktop\HRpeak boxplot.tif"/>
                    <pic:cNvPicPr>
                      <a:picLocks noChangeAspect="1" noChangeArrowheads="1"/>
                    </pic:cNvPicPr>
                  </pic:nvPicPr>
                  <pic:blipFill>
                    <a:blip r:embed="rId87" cstate="print">
                      <a:biLevel thresh="50000"/>
                      <a:extLst>
                        <a:ext uri="{28A0092B-C50C-407E-A947-70E740481C1C}">
                          <a14:useLocalDpi xmlns:a14="http://schemas.microsoft.com/office/drawing/2010/main" val="0"/>
                        </a:ext>
                      </a:extLst>
                    </a:blip>
                    <a:srcRect/>
                    <a:stretch>
                      <a:fillRect/>
                    </a:stretch>
                  </pic:blipFill>
                  <pic:spPr bwMode="auto">
                    <a:xfrm>
                      <a:off x="0" y="0"/>
                      <a:ext cx="4098263" cy="2736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F41ED" w:rsidRPr="0002421C">
        <w:br w:type="textWrapping" w:clear="all"/>
      </w:r>
    </w:p>
    <w:p w14:paraId="078A0937" w14:textId="34F7CE3A" w:rsidR="00DA05B9" w:rsidRDefault="004A1B9D" w:rsidP="00A3031F">
      <w:pPr>
        <w:pStyle w:val="Caption"/>
        <w:spacing w:before="0"/>
      </w:pPr>
      <w:bookmarkStart w:id="183" w:name="_Ref385243491"/>
      <w:bookmarkStart w:id="184" w:name="_Toc394743338"/>
      <w:r w:rsidRPr="0002421C">
        <w:t xml:space="preserve">Figure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CA4B96">
        <w:t>.</w:t>
      </w:r>
      <w:fldSimple w:instr=" SEQ Figure \* ARABIC \s 1 ">
        <w:r w:rsidR="00D2773E">
          <w:rPr>
            <w:noProof/>
          </w:rPr>
          <w:t>1</w:t>
        </w:r>
      </w:fldSimple>
      <w:bookmarkEnd w:id="183"/>
      <w:r w:rsidRPr="0002421C">
        <w:t xml:space="preserve">. Measured heart rate peak response to </w:t>
      </w:r>
      <w:r w:rsidR="00E929FA" w:rsidRPr="0002421C">
        <w:t>a graded exercise test</w:t>
      </w:r>
      <w:r w:rsidRPr="0002421C">
        <w:t xml:space="preserve"> in acute hypoxia</w:t>
      </w:r>
      <w:r w:rsidR="000B5BC8" w:rsidRPr="0002421C">
        <w:t>.</w:t>
      </w:r>
      <w:bookmarkEnd w:id="184"/>
    </w:p>
    <w:p w14:paraId="55AC4CF5" w14:textId="7F687894" w:rsidR="009169B3" w:rsidRDefault="00370C3E" w:rsidP="009169B3">
      <w:pPr>
        <w:keepNext/>
      </w:pPr>
      <w:r>
        <w:rPr>
          <w:noProof/>
          <w:lang w:eastAsia="en-GB"/>
        </w:rPr>
        <w:drawing>
          <wp:inline distT="0" distB="0" distL="0" distR="0" wp14:anchorId="31335F35" wp14:editId="29022C44">
            <wp:extent cx="4586400" cy="2415600"/>
            <wp:effectExtent l="0" t="0" r="5080" b="381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DF990DA" w14:textId="3054D54F" w:rsidR="00370C3E" w:rsidRPr="00370C3E" w:rsidRDefault="009169B3" w:rsidP="00370C3E">
      <w:pPr>
        <w:pStyle w:val="Caption"/>
      </w:pPr>
      <w:bookmarkStart w:id="185" w:name="_Ref394518184"/>
      <w:bookmarkStart w:id="186" w:name="_Toc394743339"/>
      <w:r>
        <w:t xml:space="preserve">Figure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CA4B96">
        <w:t>.</w:t>
      </w:r>
      <w:fldSimple w:instr=" SEQ Figure \* ARABIC \s 1 ">
        <w:r w:rsidR="00D2773E">
          <w:rPr>
            <w:noProof/>
          </w:rPr>
          <w:t>2</w:t>
        </w:r>
      </w:fldSimple>
      <w:bookmarkEnd w:id="185"/>
      <w:r>
        <w:t>. Individual changes in heart rate peak with hypoxia from sea level.</w:t>
      </w:r>
      <w:bookmarkEnd w:id="186"/>
    </w:p>
    <w:p w14:paraId="0545001C" w14:textId="29B8E43E" w:rsidR="00DA05B9" w:rsidRPr="0002421C" w:rsidRDefault="007734F1" w:rsidP="00A3031F">
      <w:pPr>
        <w:pStyle w:val="Caption"/>
        <w:spacing w:before="0"/>
      </w:pPr>
      <w:bookmarkStart w:id="187" w:name="_Ref360546053"/>
      <w:bookmarkStart w:id="188" w:name="_Toc394742955"/>
      <w:r w:rsidRPr="0002421C">
        <w:t xml:space="preserve">Table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D96605">
        <w:t>.</w:t>
      </w:r>
      <w:fldSimple w:instr=" SEQ Table \* ARABIC \s 1 ">
        <w:r w:rsidR="00D2773E">
          <w:rPr>
            <w:noProof/>
          </w:rPr>
          <w:t>3</w:t>
        </w:r>
      </w:fldSimple>
      <w:bookmarkEnd w:id="187"/>
      <w:r w:rsidRPr="0002421C">
        <w:t xml:space="preserve">. </w:t>
      </w:r>
      <w:r w:rsidR="00DA05B9" w:rsidRPr="0002421C">
        <w:t>Predicted heart rate peak and measured heart rate peak comparisons</w:t>
      </w:r>
      <w:r w:rsidR="004517D9" w:rsidRPr="0002421C">
        <w:t>.</w:t>
      </w:r>
      <w:bookmarkEnd w:id="188"/>
    </w:p>
    <w:tbl>
      <w:tblPr>
        <w:tblStyle w:val="LightShading20"/>
        <w:tblW w:w="9972" w:type="dxa"/>
        <w:tblInd w:w="109" w:type="dxa"/>
        <w:tblBorders>
          <w:top w:val="none" w:sz="0" w:space="0" w:color="auto"/>
          <w:bottom w:val="none" w:sz="0" w:space="0" w:color="auto"/>
        </w:tblBorders>
        <w:shd w:val="clear" w:color="auto" w:fill="FFFFFF" w:themeFill="background1"/>
        <w:tblLayout w:type="fixed"/>
        <w:tblLook w:val="04A0" w:firstRow="1" w:lastRow="0" w:firstColumn="1" w:lastColumn="0" w:noHBand="0" w:noVBand="1"/>
      </w:tblPr>
      <w:tblGrid>
        <w:gridCol w:w="1227"/>
        <w:gridCol w:w="1631"/>
        <w:gridCol w:w="1422"/>
        <w:gridCol w:w="1423"/>
        <w:gridCol w:w="1423"/>
        <w:gridCol w:w="1423"/>
        <w:gridCol w:w="1423"/>
      </w:tblGrid>
      <w:tr w:rsidR="00DA05B9" w:rsidRPr="009E6E42" w14:paraId="5398E051" w14:textId="77777777" w:rsidTr="00694DE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4321E858" w14:textId="77777777" w:rsidR="00DA05B9" w:rsidRPr="009E6E42" w:rsidRDefault="00DA05B9" w:rsidP="002C0ED0">
            <w:pPr>
              <w:jc w:val="center"/>
              <w:rPr>
                <w:rFonts w:ascii="Times New Roman" w:hAnsi="Times New Roman" w:cs="Times New Roman"/>
                <w:sz w:val="22"/>
                <w:szCs w:val="22"/>
              </w:rPr>
            </w:pPr>
          </w:p>
          <w:p w14:paraId="06DB5E53" w14:textId="77777777" w:rsidR="00DA05B9" w:rsidRPr="009E6E42" w:rsidRDefault="00DA05B9" w:rsidP="002C0ED0">
            <w:pPr>
              <w:jc w:val="center"/>
              <w:rPr>
                <w:rFonts w:ascii="Times New Roman" w:hAnsi="Times New Roman" w:cs="Times New Roman"/>
                <w:sz w:val="22"/>
                <w:szCs w:val="22"/>
              </w:rPr>
            </w:pPr>
          </w:p>
        </w:tc>
        <w:tc>
          <w:tcPr>
            <w:tcW w:w="1631" w:type="dxa"/>
            <w:vMerge w:val="restart"/>
            <w:tcBorders>
              <w:top w:val="single" w:sz="4" w:space="0" w:color="auto"/>
              <w:left w:val="none" w:sz="0" w:space="0" w:color="auto"/>
              <w:bottom w:val="none" w:sz="0" w:space="0" w:color="auto"/>
              <w:right w:val="none" w:sz="0" w:space="0" w:color="auto"/>
            </w:tcBorders>
            <w:shd w:val="clear" w:color="auto" w:fill="FFFFFF" w:themeFill="background1"/>
            <w:vAlign w:val="center"/>
          </w:tcPr>
          <w:p w14:paraId="28BE4E46" w14:textId="77777777" w:rsidR="00DA05B9" w:rsidRPr="009E6E42" w:rsidRDefault="00DA05B9" w:rsidP="002C0E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vertAlign w:val="subscript"/>
              </w:rPr>
            </w:pPr>
          </w:p>
          <w:p w14:paraId="27CDAF25" w14:textId="77777777" w:rsidR="00DA05B9" w:rsidRPr="009E6E42" w:rsidRDefault="00DA05B9" w:rsidP="002C0E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114" w:type="dxa"/>
            <w:gridSpan w:val="5"/>
            <w:tcBorders>
              <w:top w:val="single" w:sz="4" w:space="0" w:color="auto"/>
              <w:left w:val="none" w:sz="0" w:space="0" w:color="auto"/>
              <w:bottom w:val="single" w:sz="4" w:space="0" w:color="auto"/>
              <w:right w:val="none" w:sz="0" w:space="0" w:color="auto"/>
            </w:tcBorders>
            <w:shd w:val="clear" w:color="auto" w:fill="FFFFFF" w:themeFill="background1"/>
            <w:vAlign w:val="center"/>
          </w:tcPr>
          <w:p w14:paraId="18C4DE82" w14:textId="77777777" w:rsidR="00DA05B9" w:rsidRPr="009E6E42" w:rsidRDefault="00DA05B9" w:rsidP="002C0E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Condition</w:t>
            </w:r>
          </w:p>
        </w:tc>
      </w:tr>
      <w:tr w:rsidR="00DA05B9" w:rsidRPr="009E6E42" w14:paraId="73738C5D"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4" w:space="0" w:color="auto"/>
            </w:tcBorders>
            <w:shd w:val="clear" w:color="auto" w:fill="FFFFFF" w:themeFill="background1"/>
          </w:tcPr>
          <w:p w14:paraId="2AE25B05" w14:textId="77777777" w:rsidR="00DA05B9" w:rsidRPr="009E6E42" w:rsidRDefault="00DA05B9" w:rsidP="00DA05B9">
            <w:pPr>
              <w:rPr>
                <w:rFonts w:ascii="Times New Roman" w:hAnsi="Times New Roman" w:cs="Times New Roman"/>
                <w:sz w:val="22"/>
                <w:szCs w:val="22"/>
              </w:rPr>
            </w:pPr>
          </w:p>
        </w:tc>
        <w:tc>
          <w:tcPr>
            <w:tcW w:w="1631" w:type="dxa"/>
            <w:vMerge/>
            <w:tcBorders>
              <w:bottom w:val="single" w:sz="4" w:space="0" w:color="auto"/>
            </w:tcBorders>
            <w:shd w:val="clear" w:color="auto" w:fill="FFFFFF" w:themeFill="background1"/>
          </w:tcPr>
          <w:p w14:paraId="48CA8F41" w14:textId="77777777" w:rsidR="00DA05B9" w:rsidRPr="009E6E42" w:rsidRDefault="00DA05B9" w:rsidP="00DA05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1422" w:type="dxa"/>
            <w:tcBorders>
              <w:top w:val="single" w:sz="4" w:space="0" w:color="auto"/>
              <w:bottom w:val="single" w:sz="4" w:space="0" w:color="auto"/>
            </w:tcBorders>
            <w:shd w:val="clear" w:color="auto" w:fill="FFFFFF" w:themeFill="background1"/>
            <w:vAlign w:val="center"/>
          </w:tcPr>
          <w:p w14:paraId="1DE6928C" w14:textId="77777777" w:rsidR="00DA05B9" w:rsidRPr="009E6E42" w:rsidRDefault="00983FF7"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SL</w:t>
            </w:r>
          </w:p>
        </w:tc>
        <w:tc>
          <w:tcPr>
            <w:tcW w:w="1423" w:type="dxa"/>
            <w:tcBorders>
              <w:top w:val="single" w:sz="4" w:space="0" w:color="auto"/>
              <w:bottom w:val="single" w:sz="4" w:space="0" w:color="auto"/>
            </w:tcBorders>
            <w:shd w:val="clear" w:color="auto" w:fill="FFFFFF" w:themeFill="background1"/>
            <w:vAlign w:val="center"/>
          </w:tcPr>
          <w:p w14:paraId="3190C7D9"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1000 m</w:t>
            </w:r>
          </w:p>
        </w:tc>
        <w:tc>
          <w:tcPr>
            <w:tcW w:w="1423" w:type="dxa"/>
            <w:tcBorders>
              <w:top w:val="single" w:sz="4" w:space="0" w:color="auto"/>
              <w:bottom w:val="single" w:sz="4" w:space="0" w:color="auto"/>
            </w:tcBorders>
            <w:shd w:val="clear" w:color="auto" w:fill="FFFFFF" w:themeFill="background1"/>
            <w:vAlign w:val="center"/>
          </w:tcPr>
          <w:p w14:paraId="1A4F9225"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2000 m</w:t>
            </w:r>
          </w:p>
        </w:tc>
        <w:tc>
          <w:tcPr>
            <w:tcW w:w="1423" w:type="dxa"/>
            <w:tcBorders>
              <w:top w:val="single" w:sz="4" w:space="0" w:color="auto"/>
              <w:bottom w:val="single" w:sz="4" w:space="0" w:color="auto"/>
            </w:tcBorders>
            <w:shd w:val="clear" w:color="auto" w:fill="FFFFFF" w:themeFill="background1"/>
            <w:vAlign w:val="center"/>
          </w:tcPr>
          <w:p w14:paraId="79A665C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3000 m</w:t>
            </w:r>
          </w:p>
        </w:tc>
        <w:tc>
          <w:tcPr>
            <w:tcW w:w="1423" w:type="dxa"/>
            <w:tcBorders>
              <w:top w:val="single" w:sz="4" w:space="0" w:color="auto"/>
              <w:bottom w:val="single" w:sz="4" w:space="0" w:color="auto"/>
            </w:tcBorders>
            <w:shd w:val="clear" w:color="auto" w:fill="FFFFFF" w:themeFill="background1"/>
            <w:vAlign w:val="center"/>
          </w:tcPr>
          <w:p w14:paraId="7F9ADF40"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4000 m</w:t>
            </w:r>
          </w:p>
        </w:tc>
      </w:tr>
      <w:tr w:rsidR="00DA05B9" w:rsidRPr="009E6E42" w14:paraId="727B278E"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vMerge w:val="restart"/>
            <w:tcBorders>
              <w:top w:val="single" w:sz="4" w:space="0" w:color="auto"/>
            </w:tcBorders>
            <w:shd w:val="clear" w:color="auto" w:fill="FFFFFF" w:themeFill="background1"/>
            <w:vAlign w:val="center"/>
          </w:tcPr>
          <w:p w14:paraId="32DCBE34" w14:textId="77777777" w:rsidR="00DA05B9" w:rsidRPr="009E6E42" w:rsidRDefault="00DA05B9" w:rsidP="002C0ED0">
            <w:pPr>
              <w:jc w:val="center"/>
              <w:rPr>
                <w:rFonts w:ascii="Times New Roman" w:hAnsi="Times New Roman" w:cs="Times New Roman"/>
                <w:sz w:val="22"/>
                <w:szCs w:val="22"/>
              </w:rPr>
            </w:pPr>
            <w:r w:rsidRPr="009E6E42">
              <w:rPr>
                <w:rFonts w:ascii="Times New Roman" w:hAnsi="Times New Roman" w:cs="Times New Roman"/>
                <w:sz w:val="22"/>
                <w:szCs w:val="22"/>
              </w:rPr>
              <w:t>Equation</w:t>
            </w:r>
          </w:p>
        </w:tc>
        <w:tc>
          <w:tcPr>
            <w:tcW w:w="1631" w:type="dxa"/>
            <w:vMerge w:val="restart"/>
            <w:tcBorders>
              <w:top w:val="single" w:sz="4" w:space="0" w:color="auto"/>
              <w:right w:val="single" w:sz="4" w:space="0" w:color="auto"/>
            </w:tcBorders>
            <w:shd w:val="clear" w:color="auto" w:fill="FFFFFF" w:themeFill="background1"/>
            <w:vAlign w:val="center"/>
          </w:tcPr>
          <w:p w14:paraId="59799274"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PHR</w:t>
            </w:r>
            <w:r w:rsidRPr="009E6E42">
              <w:rPr>
                <w:rFonts w:ascii="Times New Roman" w:hAnsi="Times New Roman" w:cs="Times New Roman"/>
                <w:b/>
                <w:sz w:val="22"/>
                <w:szCs w:val="22"/>
                <w:vertAlign w:val="subscript"/>
              </w:rPr>
              <w:t>peak</w:t>
            </w:r>
          </w:p>
          <w:p w14:paraId="27F44382" w14:textId="77777777" w:rsidR="00DA05B9" w:rsidRPr="009E6E42" w:rsidRDefault="00F5462C"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00DA05B9" w:rsidRPr="009E6E42">
              <w:rPr>
                <w:rFonts w:ascii="Times New Roman" w:hAnsi="Times New Roman" w:cs="Times New Roman"/>
                <w:b/>
                <w:sz w:val="22"/>
                <w:szCs w:val="22"/>
              </w:rPr>
              <w:t>)</w:t>
            </w:r>
          </w:p>
        </w:tc>
        <w:tc>
          <w:tcPr>
            <w:tcW w:w="7114" w:type="dxa"/>
            <w:gridSpan w:val="5"/>
            <w:tcBorders>
              <w:top w:val="single" w:sz="4" w:space="0" w:color="auto"/>
              <w:left w:val="single" w:sz="4" w:space="0" w:color="auto"/>
              <w:bottom w:val="single" w:sz="4" w:space="0" w:color="auto"/>
            </w:tcBorders>
            <w:shd w:val="clear" w:color="auto" w:fill="FFFFFF" w:themeFill="background1"/>
            <w:vAlign w:val="center"/>
          </w:tcPr>
          <w:p w14:paraId="60CEA41F"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Measured HR</w:t>
            </w:r>
            <w:r w:rsidRPr="009E6E42">
              <w:rPr>
                <w:rFonts w:ascii="Times New Roman" w:hAnsi="Times New Roman" w:cs="Times New Roman"/>
                <w:b/>
                <w:sz w:val="22"/>
                <w:szCs w:val="22"/>
                <w:vertAlign w:val="subscript"/>
              </w:rPr>
              <w:t xml:space="preserve">peak </w:t>
            </w:r>
            <w:r w:rsidR="00F5462C" w:rsidRPr="009E6E42">
              <w:rPr>
                <w:rFonts w:ascii="Times New Roman" w:hAnsi="Times New Roman" w:cs="Times New Roman"/>
                <w:b/>
                <w:sz w:val="22"/>
                <w:szCs w:val="22"/>
              </w:rPr>
              <w:t>(b·min</w:t>
            </w:r>
            <w:r w:rsidR="00F5462C"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tc>
      </w:tr>
      <w:tr w:rsidR="00DA05B9" w:rsidRPr="009E6E42" w14:paraId="315654AB"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vMerge/>
            <w:tcBorders>
              <w:bottom w:val="single" w:sz="4" w:space="0" w:color="auto"/>
            </w:tcBorders>
            <w:shd w:val="clear" w:color="auto" w:fill="FFFFFF" w:themeFill="background1"/>
            <w:vAlign w:val="center"/>
          </w:tcPr>
          <w:p w14:paraId="79A95ACF" w14:textId="77777777" w:rsidR="00DA05B9" w:rsidRPr="009E6E42" w:rsidRDefault="00DA05B9" w:rsidP="002C0ED0">
            <w:pPr>
              <w:jc w:val="center"/>
              <w:rPr>
                <w:rFonts w:ascii="Times New Roman" w:hAnsi="Times New Roman" w:cs="Times New Roman"/>
                <w:b w:val="0"/>
                <w:sz w:val="22"/>
                <w:szCs w:val="22"/>
              </w:rPr>
            </w:pPr>
          </w:p>
        </w:tc>
        <w:tc>
          <w:tcPr>
            <w:tcW w:w="1631" w:type="dxa"/>
            <w:vMerge/>
            <w:tcBorders>
              <w:bottom w:val="single" w:sz="4" w:space="0" w:color="auto"/>
              <w:right w:val="single" w:sz="4" w:space="0" w:color="auto"/>
            </w:tcBorders>
            <w:shd w:val="clear" w:color="auto" w:fill="FFFFFF" w:themeFill="background1"/>
            <w:vAlign w:val="center"/>
          </w:tcPr>
          <w:p w14:paraId="710DAA8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422" w:type="dxa"/>
            <w:tcBorders>
              <w:top w:val="single" w:sz="4" w:space="0" w:color="auto"/>
              <w:left w:val="single" w:sz="4" w:space="0" w:color="auto"/>
              <w:bottom w:val="single" w:sz="4" w:space="0" w:color="auto"/>
            </w:tcBorders>
            <w:shd w:val="clear" w:color="auto" w:fill="FFFFFF" w:themeFill="background1"/>
            <w:vAlign w:val="center"/>
          </w:tcPr>
          <w:p w14:paraId="34535269"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182 ± 13</w:t>
            </w:r>
          </w:p>
        </w:tc>
        <w:tc>
          <w:tcPr>
            <w:tcW w:w="1423" w:type="dxa"/>
            <w:tcBorders>
              <w:top w:val="single" w:sz="4" w:space="0" w:color="auto"/>
              <w:bottom w:val="single" w:sz="4" w:space="0" w:color="auto"/>
            </w:tcBorders>
            <w:shd w:val="clear" w:color="auto" w:fill="FFFFFF" w:themeFill="background1"/>
            <w:vAlign w:val="center"/>
          </w:tcPr>
          <w:p w14:paraId="7B8D527E"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178 ± 11</w:t>
            </w:r>
          </w:p>
        </w:tc>
        <w:tc>
          <w:tcPr>
            <w:tcW w:w="1423" w:type="dxa"/>
            <w:tcBorders>
              <w:top w:val="single" w:sz="4" w:space="0" w:color="auto"/>
              <w:bottom w:val="single" w:sz="4" w:space="0" w:color="auto"/>
            </w:tcBorders>
            <w:shd w:val="clear" w:color="auto" w:fill="FFFFFF" w:themeFill="background1"/>
            <w:vAlign w:val="center"/>
          </w:tcPr>
          <w:p w14:paraId="77A2AF7F"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177 ± 9</w:t>
            </w:r>
          </w:p>
        </w:tc>
        <w:tc>
          <w:tcPr>
            <w:tcW w:w="1423" w:type="dxa"/>
            <w:tcBorders>
              <w:top w:val="single" w:sz="4" w:space="0" w:color="auto"/>
              <w:bottom w:val="single" w:sz="4" w:space="0" w:color="auto"/>
            </w:tcBorders>
            <w:shd w:val="clear" w:color="auto" w:fill="FFFFFF" w:themeFill="background1"/>
            <w:vAlign w:val="center"/>
          </w:tcPr>
          <w:p w14:paraId="37338191"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178 ± 9</w:t>
            </w:r>
          </w:p>
        </w:tc>
        <w:tc>
          <w:tcPr>
            <w:tcW w:w="1423" w:type="dxa"/>
            <w:tcBorders>
              <w:top w:val="single" w:sz="4" w:space="0" w:color="auto"/>
              <w:bottom w:val="single" w:sz="4" w:space="0" w:color="auto"/>
            </w:tcBorders>
            <w:shd w:val="clear" w:color="auto" w:fill="FFFFFF" w:themeFill="background1"/>
            <w:vAlign w:val="center"/>
          </w:tcPr>
          <w:p w14:paraId="4DFE56D7"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176 ± 11</w:t>
            </w:r>
          </w:p>
        </w:tc>
      </w:tr>
      <w:tr w:rsidR="00DA05B9" w:rsidRPr="009E6E42" w14:paraId="4F0C32C6"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tcBorders>
              <w:top w:val="single" w:sz="4" w:space="0" w:color="auto"/>
            </w:tcBorders>
            <w:shd w:val="clear" w:color="auto" w:fill="FFFFFF" w:themeFill="background1"/>
            <w:vAlign w:val="center"/>
          </w:tcPr>
          <w:p w14:paraId="57FAE070"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A</w:t>
            </w:r>
          </w:p>
        </w:tc>
        <w:tc>
          <w:tcPr>
            <w:tcW w:w="1631" w:type="dxa"/>
            <w:tcBorders>
              <w:top w:val="single" w:sz="4" w:space="0" w:color="auto"/>
              <w:right w:val="single" w:sz="4" w:space="0" w:color="auto"/>
            </w:tcBorders>
            <w:shd w:val="clear" w:color="auto" w:fill="FFFFFF" w:themeFill="background1"/>
            <w:vAlign w:val="center"/>
          </w:tcPr>
          <w:p w14:paraId="4E810AFE"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198 ± 2</w:t>
            </w:r>
          </w:p>
        </w:tc>
        <w:tc>
          <w:tcPr>
            <w:tcW w:w="1422" w:type="dxa"/>
            <w:tcBorders>
              <w:top w:val="single" w:sz="4" w:space="0" w:color="auto"/>
              <w:left w:val="single" w:sz="4" w:space="0" w:color="auto"/>
            </w:tcBorders>
            <w:shd w:val="clear" w:color="auto" w:fill="FFFFFF" w:themeFill="background1"/>
            <w:vAlign w:val="center"/>
          </w:tcPr>
          <w:p w14:paraId="478F981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rPr>
              <w:t xml:space="preserve"> </w:t>
            </w:r>
            <w:r w:rsidRPr="009E6E42">
              <w:rPr>
                <w:rFonts w:ascii="Times New Roman" w:hAnsi="Times New Roman" w:cs="Times New Roman"/>
                <w:sz w:val="22"/>
                <w:szCs w:val="22"/>
                <w:vertAlign w:val="subscript"/>
              </w:rPr>
              <w:t>(0.80)</w:t>
            </w:r>
          </w:p>
        </w:tc>
        <w:tc>
          <w:tcPr>
            <w:tcW w:w="1423" w:type="dxa"/>
            <w:tcBorders>
              <w:top w:val="single" w:sz="4" w:space="0" w:color="auto"/>
            </w:tcBorders>
            <w:shd w:val="clear" w:color="auto" w:fill="FFFFFF" w:themeFill="background1"/>
            <w:vAlign w:val="center"/>
          </w:tcPr>
          <w:p w14:paraId="6ACAF183"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 xml:space="preserve">* </w:t>
            </w:r>
            <w:r w:rsidRPr="009E6E42">
              <w:rPr>
                <w:rFonts w:ascii="Times New Roman" w:hAnsi="Times New Roman" w:cs="Times New Roman"/>
                <w:sz w:val="22"/>
                <w:szCs w:val="22"/>
                <w:vertAlign w:val="subscript"/>
              </w:rPr>
              <w:t>(0.87)</w:t>
            </w:r>
          </w:p>
        </w:tc>
        <w:tc>
          <w:tcPr>
            <w:tcW w:w="1423" w:type="dxa"/>
            <w:tcBorders>
              <w:top w:val="single" w:sz="4" w:space="0" w:color="auto"/>
            </w:tcBorders>
            <w:shd w:val="clear" w:color="auto" w:fill="FFFFFF" w:themeFill="background1"/>
            <w:vAlign w:val="center"/>
          </w:tcPr>
          <w:p w14:paraId="06A02727"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(0.92)</w:t>
            </w:r>
          </w:p>
        </w:tc>
        <w:tc>
          <w:tcPr>
            <w:tcW w:w="1423" w:type="dxa"/>
            <w:tcBorders>
              <w:top w:val="single" w:sz="4" w:space="0" w:color="auto"/>
            </w:tcBorders>
            <w:shd w:val="clear" w:color="auto" w:fill="FFFFFF" w:themeFill="background1"/>
            <w:vAlign w:val="center"/>
          </w:tcPr>
          <w:p w14:paraId="490AC0AF"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(0.93)</w:t>
            </w:r>
          </w:p>
        </w:tc>
        <w:tc>
          <w:tcPr>
            <w:tcW w:w="1423" w:type="dxa"/>
            <w:tcBorders>
              <w:top w:val="single" w:sz="4" w:space="0" w:color="auto"/>
            </w:tcBorders>
            <w:shd w:val="clear" w:color="auto" w:fill="FFFFFF" w:themeFill="background1"/>
            <w:vAlign w:val="center"/>
          </w:tcPr>
          <w:p w14:paraId="3C8ED849"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(0.91)</w:t>
            </w:r>
          </w:p>
        </w:tc>
      </w:tr>
      <w:tr w:rsidR="00DA05B9" w:rsidRPr="009E6E42" w14:paraId="673F6A55"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2204AFFF"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B</w:t>
            </w:r>
          </w:p>
        </w:tc>
        <w:tc>
          <w:tcPr>
            <w:tcW w:w="1631" w:type="dxa"/>
            <w:tcBorders>
              <w:right w:val="single" w:sz="4" w:space="0" w:color="auto"/>
            </w:tcBorders>
            <w:shd w:val="clear" w:color="auto" w:fill="FFFFFF" w:themeFill="background1"/>
            <w:vAlign w:val="center"/>
          </w:tcPr>
          <w:p w14:paraId="28E089DA"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192 ± 1</w:t>
            </w:r>
          </w:p>
        </w:tc>
        <w:tc>
          <w:tcPr>
            <w:tcW w:w="1422" w:type="dxa"/>
            <w:tcBorders>
              <w:left w:val="single" w:sz="4" w:space="0" w:color="auto"/>
            </w:tcBorders>
            <w:shd w:val="clear" w:color="auto" w:fill="FFFFFF" w:themeFill="background1"/>
            <w:vAlign w:val="center"/>
          </w:tcPr>
          <w:p w14:paraId="49153D39"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4EDA830E"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(0.80)</w:t>
            </w:r>
          </w:p>
        </w:tc>
        <w:tc>
          <w:tcPr>
            <w:tcW w:w="1423" w:type="dxa"/>
            <w:shd w:val="clear" w:color="auto" w:fill="FFFFFF" w:themeFill="background1"/>
            <w:vAlign w:val="center"/>
          </w:tcPr>
          <w:p w14:paraId="2FE297A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(0.86)</w:t>
            </w:r>
          </w:p>
        </w:tc>
        <w:tc>
          <w:tcPr>
            <w:tcW w:w="1423" w:type="dxa"/>
            <w:shd w:val="clear" w:color="auto" w:fill="FFFFFF" w:themeFill="background1"/>
            <w:vAlign w:val="center"/>
          </w:tcPr>
          <w:p w14:paraId="22E0231B"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(0.87)</w:t>
            </w:r>
          </w:p>
        </w:tc>
        <w:tc>
          <w:tcPr>
            <w:tcW w:w="1423" w:type="dxa"/>
            <w:shd w:val="clear" w:color="auto" w:fill="FFFFFF" w:themeFill="background1"/>
            <w:vAlign w:val="center"/>
          </w:tcPr>
          <w:p w14:paraId="0BAF82F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(0.85)</w:t>
            </w:r>
          </w:p>
        </w:tc>
      </w:tr>
      <w:tr w:rsidR="00DA05B9" w:rsidRPr="009E6E42" w14:paraId="4A036AAA"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06DF38B7"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C</w:t>
            </w:r>
          </w:p>
        </w:tc>
        <w:tc>
          <w:tcPr>
            <w:tcW w:w="1631" w:type="dxa"/>
            <w:tcBorders>
              <w:right w:val="single" w:sz="4" w:space="0" w:color="auto"/>
            </w:tcBorders>
            <w:shd w:val="clear" w:color="auto" w:fill="FFFFFF" w:themeFill="background1"/>
            <w:vAlign w:val="center"/>
          </w:tcPr>
          <w:p w14:paraId="3C8F854B"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191 ± 1</w:t>
            </w:r>
          </w:p>
        </w:tc>
        <w:tc>
          <w:tcPr>
            <w:tcW w:w="1422" w:type="dxa"/>
            <w:tcBorders>
              <w:left w:val="single" w:sz="4" w:space="0" w:color="auto"/>
            </w:tcBorders>
            <w:shd w:val="clear" w:color="auto" w:fill="FFFFFF" w:themeFill="background1"/>
            <w:vAlign w:val="center"/>
          </w:tcPr>
          <w:p w14:paraId="68F96CA7"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43CA3DC6"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(0.76)</w:t>
            </w:r>
          </w:p>
        </w:tc>
        <w:tc>
          <w:tcPr>
            <w:tcW w:w="1423" w:type="dxa"/>
            <w:shd w:val="clear" w:color="auto" w:fill="FFFFFF" w:themeFill="background1"/>
            <w:vAlign w:val="center"/>
          </w:tcPr>
          <w:p w14:paraId="40B0BF7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(0.84)</w:t>
            </w:r>
          </w:p>
        </w:tc>
        <w:tc>
          <w:tcPr>
            <w:tcW w:w="1423" w:type="dxa"/>
            <w:shd w:val="clear" w:color="auto" w:fill="FFFFFF" w:themeFill="background1"/>
            <w:vAlign w:val="center"/>
          </w:tcPr>
          <w:p w14:paraId="57AE9066"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(0.84)</w:t>
            </w:r>
          </w:p>
        </w:tc>
        <w:tc>
          <w:tcPr>
            <w:tcW w:w="1423" w:type="dxa"/>
            <w:shd w:val="clear" w:color="auto" w:fill="FFFFFF" w:themeFill="background1"/>
            <w:vAlign w:val="center"/>
          </w:tcPr>
          <w:p w14:paraId="5EE6742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(0.82)</w:t>
            </w:r>
          </w:p>
        </w:tc>
      </w:tr>
      <w:tr w:rsidR="00DA05B9" w:rsidRPr="009E6E42" w14:paraId="4D66BD92"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001FDBD2"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D</w:t>
            </w:r>
          </w:p>
        </w:tc>
        <w:tc>
          <w:tcPr>
            <w:tcW w:w="1631" w:type="dxa"/>
            <w:tcBorders>
              <w:right w:val="single" w:sz="4" w:space="0" w:color="auto"/>
            </w:tcBorders>
            <w:shd w:val="clear" w:color="auto" w:fill="FFFFFF" w:themeFill="background1"/>
            <w:vAlign w:val="center"/>
          </w:tcPr>
          <w:p w14:paraId="6140B585"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190 ± 1</w:t>
            </w:r>
          </w:p>
        </w:tc>
        <w:tc>
          <w:tcPr>
            <w:tcW w:w="1422" w:type="dxa"/>
            <w:tcBorders>
              <w:left w:val="single" w:sz="4" w:space="0" w:color="auto"/>
            </w:tcBorders>
            <w:shd w:val="clear" w:color="auto" w:fill="FFFFFF" w:themeFill="background1"/>
            <w:vAlign w:val="center"/>
          </w:tcPr>
          <w:p w14:paraId="0A808BEF"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0084FECF"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(0.75)</w:t>
            </w:r>
          </w:p>
        </w:tc>
        <w:tc>
          <w:tcPr>
            <w:tcW w:w="1423" w:type="dxa"/>
            <w:shd w:val="clear" w:color="auto" w:fill="FFFFFF" w:themeFill="background1"/>
            <w:vAlign w:val="center"/>
          </w:tcPr>
          <w:p w14:paraId="092FFA68"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(0.83)</w:t>
            </w:r>
          </w:p>
        </w:tc>
        <w:tc>
          <w:tcPr>
            <w:tcW w:w="1423" w:type="dxa"/>
            <w:shd w:val="clear" w:color="auto" w:fill="FFFFFF" w:themeFill="background1"/>
            <w:vAlign w:val="center"/>
          </w:tcPr>
          <w:p w14:paraId="10A62BE5"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(0.84)</w:t>
            </w:r>
          </w:p>
        </w:tc>
        <w:tc>
          <w:tcPr>
            <w:tcW w:w="1423" w:type="dxa"/>
            <w:shd w:val="clear" w:color="auto" w:fill="FFFFFF" w:themeFill="background1"/>
            <w:vAlign w:val="center"/>
          </w:tcPr>
          <w:p w14:paraId="51EEB370"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(0.82)</w:t>
            </w:r>
          </w:p>
        </w:tc>
      </w:tr>
      <w:tr w:rsidR="00DA05B9" w:rsidRPr="009E6E42" w14:paraId="2694999E"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79835F28"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E</w:t>
            </w:r>
          </w:p>
        </w:tc>
        <w:tc>
          <w:tcPr>
            <w:tcW w:w="1631" w:type="dxa"/>
            <w:tcBorders>
              <w:right w:val="single" w:sz="4" w:space="0" w:color="auto"/>
            </w:tcBorders>
            <w:shd w:val="clear" w:color="auto" w:fill="FFFFFF" w:themeFill="background1"/>
            <w:vAlign w:val="center"/>
          </w:tcPr>
          <w:p w14:paraId="3FE6688F"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186 ± 1</w:t>
            </w:r>
          </w:p>
        </w:tc>
        <w:tc>
          <w:tcPr>
            <w:tcW w:w="1422" w:type="dxa"/>
            <w:tcBorders>
              <w:left w:val="single" w:sz="4" w:space="0" w:color="auto"/>
            </w:tcBorders>
            <w:shd w:val="clear" w:color="auto" w:fill="FFFFFF" w:themeFill="background1"/>
            <w:vAlign w:val="center"/>
          </w:tcPr>
          <w:p w14:paraId="05460680"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6A741A17"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0319CA0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(0.71)</w:t>
            </w:r>
          </w:p>
        </w:tc>
        <w:tc>
          <w:tcPr>
            <w:tcW w:w="1423" w:type="dxa"/>
            <w:shd w:val="clear" w:color="auto" w:fill="FFFFFF" w:themeFill="background1"/>
            <w:vAlign w:val="center"/>
          </w:tcPr>
          <w:p w14:paraId="0F688168"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(0.69)</w:t>
            </w:r>
          </w:p>
        </w:tc>
        <w:tc>
          <w:tcPr>
            <w:tcW w:w="1423" w:type="dxa"/>
            <w:shd w:val="clear" w:color="auto" w:fill="FFFFFF" w:themeFill="background1"/>
            <w:vAlign w:val="center"/>
          </w:tcPr>
          <w:p w14:paraId="373926DC"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(0.70)</w:t>
            </w:r>
          </w:p>
        </w:tc>
      </w:tr>
      <w:tr w:rsidR="00DA05B9" w:rsidRPr="009E6E42" w14:paraId="63EBE4BB"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2DD6181E"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F</w:t>
            </w:r>
          </w:p>
        </w:tc>
        <w:tc>
          <w:tcPr>
            <w:tcW w:w="1631" w:type="dxa"/>
            <w:tcBorders>
              <w:right w:val="single" w:sz="4" w:space="0" w:color="auto"/>
            </w:tcBorders>
            <w:shd w:val="clear" w:color="auto" w:fill="FFFFFF" w:themeFill="background1"/>
            <w:vAlign w:val="center"/>
          </w:tcPr>
          <w:p w14:paraId="096808F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195 ± 1</w:t>
            </w:r>
          </w:p>
        </w:tc>
        <w:tc>
          <w:tcPr>
            <w:tcW w:w="1422" w:type="dxa"/>
            <w:tcBorders>
              <w:left w:val="single" w:sz="4" w:space="0" w:color="auto"/>
            </w:tcBorders>
            <w:shd w:val="clear" w:color="auto" w:fill="FFFFFF" w:themeFill="background1"/>
            <w:vAlign w:val="center"/>
          </w:tcPr>
          <w:p w14:paraId="772C01C7"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vertAlign w:val="subscript"/>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(0.75)</w:t>
            </w:r>
          </w:p>
        </w:tc>
        <w:tc>
          <w:tcPr>
            <w:tcW w:w="1423" w:type="dxa"/>
            <w:shd w:val="clear" w:color="auto" w:fill="FFFFFF" w:themeFill="background1"/>
            <w:vAlign w:val="center"/>
          </w:tcPr>
          <w:p w14:paraId="6E4D35A3"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(0.85)</w:t>
            </w:r>
          </w:p>
        </w:tc>
        <w:tc>
          <w:tcPr>
            <w:tcW w:w="1423" w:type="dxa"/>
            <w:shd w:val="clear" w:color="auto" w:fill="FFFFFF" w:themeFill="background1"/>
            <w:vAlign w:val="center"/>
          </w:tcPr>
          <w:p w14:paraId="230FA248"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(0.90)</w:t>
            </w:r>
          </w:p>
        </w:tc>
        <w:tc>
          <w:tcPr>
            <w:tcW w:w="1423" w:type="dxa"/>
            <w:shd w:val="clear" w:color="auto" w:fill="FFFFFF" w:themeFill="background1"/>
            <w:vAlign w:val="center"/>
          </w:tcPr>
          <w:p w14:paraId="29D16592"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(0.91)</w:t>
            </w:r>
          </w:p>
        </w:tc>
        <w:tc>
          <w:tcPr>
            <w:tcW w:w="1423" w:type="dxa"/>
            <w:shd w:val="clear" w:color="auto" w:fill="FFFFFF" w:themeFill="background1"/>
            <w:vAlign w:val="center"/>
          </w:tcPr>
          <w:p w14:paraId="61325B78"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(0.89)</w:t>
            </w:r>
          </w:p>
        </w:tc>
      </w:tr>
      <w:tr w:rsidR="00DA05B9" w:rsidRPr="009E6E42" w14:paraId="5393F054"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6BB2C77A"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G</w:t>
            </w:r>
          </w:p>
        </w:tc>
        <w:tc>
          <w:tcPr>
            <w:tcW w:w="1631" w:type="dxa"/>
            <w:tcBorders>
              <w:right w:val="single" w:sz="4" w:space="0" w:color="auto"/>
            </w:tcBorders>
            <w:shd w:val="clear" w:color="auto" w:fill="FFFFFF" w:themeFill="background1"/>
            <w:vAlign w:val="center"/>
          </w:tcPr>
          <w:p w14:paraId="449B8297"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189 ± 1</w:t>
            </w:r>
          </w:p>
        </w:tc>
        <w:tc>
          <w:tcPr>
            <w:tcW w:w="1422" w:type="dxa"/>
            <w:tcBorders>
              <w:left w:val="single" w:sz="4" w:space="0" w:color="auto"/>
            </w:tcBorders>
            <w:shd w:val="clear" w:color="auto" w:fill="FFFFFF" w:themeFill="background1"/>
            <w:vAlign w:val="center"/>
          </w:tcPr>
          <w:p w14:paraId="1CEDAAA8"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64B8B3A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(0.71)</w:t>
            </w:r>
          </w:p>
        </w:tc>
        <w:tc>
          <w:tcPr>
            <w:tcW w:w="1423" w:type="dxa"/>
            <w:shd w:val="clear" w:color="auto" w:fill="FFFFFF" w:themeFill="background1"/>
            <w:vAlign w:val="center"/>
          </w:tcPr>
          <w:p w14:paraId="1CD16949"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(0.80)</w:t>
            </w:r>
          </w:p>
        </w:tc>
        <w:tc>
          <w:tcPr>
            <w:tcW w:w="1423" w:type="dxa"/>
            <w:shd w:val="clear" w:color="auto" w:fill="FFFFFF" w:themeFill="background1"/>
            <w:vAlign w:val="center"/>
          </w:tcPr>
          <w:p w14:paraId="28C0D7E8"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(0.80)</w:t>
            </w:r>
          </w:p>
        </w:tc>
        <w:tc>
          <w:tcPr>
            <w:tcW w:w="1423" w:type="dxa"/>
            <w:shd w:val="clear" w:color="auto" w:fill="FFFFFF" w:themeFill="background1"/>
            <w:vAlign w:val="center"/>
          </w:tcPr>
          <w:p w14:paraId="0927B694"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(0.78)</w:t>
            </w:r>
          </w:p>
        </w:tc>
      </w:tr>
      <w:tr w:rsidR="00DA05B9" w:rsidRPr="009E6E42" w14:paraId="3C9E7E89"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6D77B8EE"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H</w:t>
            </w:r>
          </w:p>
        </w:tc>
        <w:tc>
          <w:tcPr>
            <w:tcW w:w="1631" w:type="dxa"/>
            <w:tcBorders>
              <w:right w:val="single" w:sz="4" w:space="0" w:color="auto"/>
            </w:tcBorders>
            <w:shd w:val="clear" w:color="auto" w:fill="FFFFFF" w:themeFill="background1"/>
            <w:vAlign w:val="center"/>
          </w:tcPr>
          <w:p w14:paraId="24FE6A50"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196 ± 1</w:t>
            </w:r>
          </w:p>
        </w:tc>
        <w:tc>
          <w:tcPr>
            <w:tcW w:w="1422" w:type="dxa"/>
            <w:tcBorders>
              <w:left w:val="single" w:sz="4" w:space="0" w:color="auto"/>
            </w:tcBorders>
            <w:shd w:val="clear" w:color="auto" w:fill="FFFFFF" w:themeFill="background1"/>
            <w:vAlign w:val="center"/>
          </w:tcPr>
          <w:p w14:paraId="4F414F9C"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vertAlign w:val="subscript"/>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(0.76)</w:t>
            </w:r>
          </w:p>
        </w:tc>
        <w:tc>
          <w:tcPr>
            <w:tcW w:w="1423" w:type="dxa"/>
            <w:shd w:val="clear" w:color="auto" w:fill="FFFFFF" w:themeFill="background1"/>
            <w:vAlign w:val="center"/>
          </w:tcPr>
          <w:p w14:paraId="1797F7A1"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(0.86)</w:t>
            </w:r>
          </w:p>
        </w:tc>
        <w:tc>
          <w:tcPr>
            <w:tcW w:w="1423" w:type="dxa"/>
            <w:shd w:val="clear" w:color="auto" w:fill="FFFFFF" w:themeFill="background1"/>
            <w:vAlign w:val="center"/>
          </w:tcPr>
          <w:p w14:paraId="3C039ACE"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(0.91)</w:t>
            </w:r>
          </w:p>
        </w:tc>
        <w:tc>
          <w:tcPr>
            <w:tcW w:w="1423" w:type="dxa"/>
            <w:shd w:val="clear" w:color="auto" w:fill="FFFFFF" w:themeFill="background1"/>
            <w:vAlign w:val="center"/>
          </w:tcPr>
          <w:p w14:paraId="715696F7"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(0.91)</w:t>
            </w:r>
          </w:p>
        </w:tc>
        <w:tc>
          <w:tcPr>
            <w:tcW w:w="1423" w:type="dxa"/>
            <w:shd w:val="clear" w:color="auto" w:fill="FFFFFF" w:themeFill="background1"/>
            <w:vAlign w:val="center"/>
          </w:tcPr>
          <w:p w14:paraId="21EA8289"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(0.89)</w:t>
            </w:r>
          </w:p>
        </w:tc>
      </w:tr>
      <w:tr w:rsidR="00DA05B9" w:rsidRPr="009E6E42" w14:paraId="599B413F"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27693386"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I</w:t>
            </w:r>
          </w:p>
        </w:tc>
        <w:tc>
          <w:tcPr>
            <w:tcW w:w="1631" w:type="dxa"/>
            <w:tcBorders>
              <w:right w:val="single" w:sz="4" w:space="0" w:color="auto"/>
            </w:tcBorders>
            <w:shd w:val="clear" w:color="auto" w:fill="FFFFFF" w:themeFill="background1"/>
            <w:vAlign w:val="center"/>
          </w:tcPr>
          <w:p w14:paraId="09EA68C9"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185 ± 1</w:t>
            </w:r>
          </w:p>
        </w:tc>
        <w:tc>
          <w:tcPr>
            <w:tcW w:w="1422" w:type="dxa"/>
            <w:tcBorders>
              <w:left w:val="single" w:sz="4" w:space="0" w:color="auto"/>
            </w:tcBorders>
            <w:shd w:val="clear" w:color="auto" w:fill="FFFFFF" w:themeFill="background1"/>
            <w:vAlign w:val="center"/>
          </w:tcPr>
          <w:p w14:paraId="00C296FA"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4426B1E3"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shd w:val="clear" w:color="auto" w:fill="FFFFFF" w:themeFill="background1"/>
            <w:vAlign w:val="center"/>
          </w:tcPr>
          <w:p w14:paraId="1B832CBB"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(0.65)</w:t>
            </w:r>
          </w:p>
        </w:tc>
        <w:tc>
          <w:tcPr>
            <w:tcW w:w="1423" w:type="dxa"/>
            <w:shd w:val="clear" w:color="auto" w:fill="FFFFFF" w:themeFill="background1"/>
            <w:vAlign w:val="center"/>
          </w:tcPr>
          <w:p w14:paraId="1257CA05"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(0.63)</w:t>
            </w:r>
          </w:p>
        </w:tc>
        <w:tc>
          <w:tcPr>
            <w:tcW w:w="1423" w:type="dxa"/>
            <w:shd w:val="clear" w:color="auto" w:fill="FFFFFF" w:themeFill="background1"/>
            <w:vAlign w:val="center"/>
          </w:tcPr>
          <w:p w14:paraId="4CEDCB40"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(0.65)</w:t>
            </w:r>
          </w:p>
        </w:tc>
      </w:tr>
      <w:tr w:rsidR="00DA05B9" w:rsidRPr="009E6E42" w14:paraId="054FFAAC" w14:textId="77777777" w:rsidTr="00694DE3">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7" w:type="dxa"/>
            <w:shd w:val="clear" w:color="auto" w:fill="FFFFFF" w:themeFill="background1"/>
            <w:vAlign w:val="center"/>
          </w:tcPr>
          <w:p w14:paraId="3422F66A"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J</w:t>
            </w:r>
          </w:p>
        </w:tc>
        <w:tc>
          <w:tcPr>
            <w:tcW w:w="1631" w:type="dxa"/>
            <w:tcBorders>
              <w:right w:val="single" w:sz="4" w:space="0" w:color="auto"/>
            </w:tcBorders>
            <w:shd w:val="clear" w:color="auto" w:fill="FFFFFF" w:themeFill="background1"/>
            <w:vAlign w:val="center"/>
          </w:tcPr>
          <w:p w14:paraId="3C5402E5"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193 ± 1</w:t>
            </w:r>
          </w:p>
        </w:tc>
        <w:tc>
          <w:tcPr>
            <w:tcW w:w="1422" w:type="dxa"/>
            <w:tcBorders>
              <w:left w:val="single" w:sz="4" w:space="0" w:color="auto"/>
            </w:tcBorders>
            <w:shd w:val="clear" w:color="auto" w:fill="FFFFFF" w:themeFill="background1"/>
            <w:vAlign w:val="center"/>
          </w:tcPr>
          <w:p w14:paraId="7DFFE27B"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vertAlign w:val="subscript"/>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(0.69)</w:t>
            </w:r>
          </w:p>
        </w:tc>
        <w:tc>
          <w:tcPr>
            <w:tcW w:w="1423" w:type="dxa"/>
            <w:shd w:val="clear" w:color="auto" w:fill="FFFFFF" w:themeFill="background1"/>
            <w:vAlign w:val="center"/>
          </w:tcPr>
          <w:p w14:paraId="5CA079F9"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(0.81)</w:t>
            </w:r>
          </w:p>
        </w:tc>
        <w:tc>
          <w:tcPr>
            <w:tcW w:w="1423" w:type="dxa"/>
            <w:shd w:val="clear" w:color="auto" w:fill="FFFFFF" w:themeFill="background1"/>
            <w:vAlign w:val="center"/>
          </w:tcPr>
          <w:p w14:paraId="137437E0"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(0.88)</w:t>
            </w:r>
          </w:p>
        </w:tc>
        <w:tc>
          <w:tcPr>
            <w:tcW w:w="1423" w:type="dxa"/>
            <w:shd w:val="clear" w:color="auto" w:fill="FFFFFF" w:themeFill="background1"/>
            <w:vAlign w:val="center"/>
          </w:tcPr>
          <w:p w14:paraId="6C904DDC"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(0.88)</w:t>
            </w:r>
          </w:p>
        </w:tc>
        <w:tc>
          <w:tcPr>
            <w:tcW w:w="1423" w:type="dxa"/>
            <w:shd w:val="clear" w:color="auto" w:fill="FFFFFF" w:themeFill="background1"/>
            <w:vAlign w:val="center"/>
          </w:tcPr>
          <w:p w14:paraId="7707E7AE" w14:textId="77777777" w:rsidR="00DA05B9" w:rsidRPr="009E6E42" w:rsidRDefault="00DA05B9" w:rsidP="002C0E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(0.86)</w:t>
            </w:r>
          </w:p>
        </w:tc>
      </w:tr>
      <w:tr w:rsidR="00DA05B9" w:rsidRPr="009E6E42" w14:paraId="15C8001F" w14:textId="77777777" w:rsidTr="00694DE3">
        <w:trPr>
          <w:trHeight w:hRule="exact" w:val="454"/>
        </w:trPr>
        <w:tc>
          <w:tcPr>
            <w:cnfStyle w:val="001000000000" w:firstRow="0" w:lastRow="0" w:firstColumn="1" w:lastColumn="0" w:oddVBand="0" w:evenVBand="0" w:oddHBand="0" w:evenHBand="0" w:firstRowFirstColumn="0" w:firstRowLastColumn="0" w:lastRowFirstColumn="0" w:lastRowLastColumn="0"/>
            <w:tcW w:w="1227" w:type="dxa"/>
            <w:tcBorders>
              <w:bottom w:val="single" w:sz="4" w:space="0" w:color="auto"/>
            </w:tcBorders>
            <w:shd w:val="clear" w:color="auto" w:fill="FFFFFF" w:themeFill="background1"/>
            <w:vAlign w:val="center"/>
          </w:tcPr>
          <w:p w14:paraId="685040B8" w14:textId="77777777" w:rsidR="00DA05B9" w:rsidRPr="009E6E42" w:rsidRDefault="00DA05B9" w:rsidP="002C0ED0">
            <w:pPr>
              <w:jc w:val="center"/>
              <w:rPr>
                <w:rFonts w:ascii="Times New Roman" w:hAnsi="Times New Roman" w:cs="Times New Roman"/>
                <w:b w:val="0"/>
                <w:sz w:val="22"/>
                <w:szCs w:val="22"/>
              </w:rPr>
            </w:pPr>
            <w:r w:rsidRPr="009E6E42">
              <w:rPr>
                <w:rFonts w:ascii="Times New Roman" w:hAnsi="Times New Roman" w:cs="Times New Roman"/>
                <w:b w:val="0"/>
                <w:sz w:val="22"/>
                <w:szCs w:val="22"/>
              </w:rPr>
              <w:t>K</w:t>
            </w:r>
          </w:p>
        </w:tc>
        <w:tc>
          <w:tcPr>
            <w:tcW w:w="1631" w:type="dxa"/>
            <w:tcBorders>
              <w:bottom w:val="single" w:sz="4" w:space="0" w:color="auto"/>
              <w:right w:val="single" w:sz="4" w:space="0" w:color="auto"/>
            </w:tcBorders>
            <w:shd w:val="clear" w:color="auto" w:fill="FFFFFF" w:themeFill="background1"/>
            <w:vAlign w:val="center"/>
          </w:tcPr>
          <w:p w14:paraId="69CFC170"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191 ± 1</w:t>
            </w:r>
          </w:p>
        </w:tc>
        <w:tc>
          <w:tcPr>
            <w:tcW w:w="1422" w:type="dxa"/>
            <w:tcBorders>
              <w:left w:val="single" w:sz="4" w:space="0" w:color="auto"/>
              <w:bottom w:val="single" w:sz="4" w:space="0" w:color="auto"/>
            </w:tcBorders>
            <w:shd w:val="clear" w:color="auto" w:fill="FFFFFF" w:themeFill="background1"/>
            <w:vAlign w:val="center"/>
          </w:tcPr>
          <w:p w14:paraId="623CC36C"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w:t>
            </w:r>
          </w:p>
        </w:tc>
        <w:tc>
          <w:tcPr>
            <w:tcW w:w="1423" w:type="dxa"/>
            <w:tcBorders>
              <w:bottom w:val="single" w:sz="4" w:space="0" w:color="auto"/>
            </w:tcBorders>
            <w:shd w:val="clear" w:color="auto" w:fill="FFFFFF" w:themeFill="background1"/>
            <w:vAlign w:val="center"/>
          </w:tcPr>
          <w:p w14:paraId="5021E8FD"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(0.78)</w:t>
            </w:r>
          </w:p>
        </w:tc>
        <w:tc>
          <w:tcPr>
            <w:tcW w:w="1423" w:type="dxa"/>
            <w:tcBorders>
              <w:bottom w:val="single" w:sz="4" w:space="0" w:color="auto"/>
            </w:tcBorders>
            <w:shd w:val="clear" w:color="auto" w:fill="FFFFFF" w:themeFill="background1"/>
            <w:vAlign w:val="center"/>
          </w:tcPr>
          <w:p w14:paraId="3FF41B2F"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(0.85)</w:t>
            </w:r>
          </w:p>
        </w:tc>
        <w:tc>
          <w:tcPr>
            <w:tcW w:w="1423" w:type="dxa"/>
            <w:tcBorders>
              <w:bottom w:val="single" w:sz="4" w:space="0" w:color="auto"/>
            </w:tcBorders>
            <w:shd w:val="clear" w:color="auto" w:fill="FFFFFF" w:themeFill="background1"/>
            <w:vAlign w:val="center"/>
          </w:tcPr>
          <w:p w14:paraId="12C3BBC9"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(0.85)</w:t>
            </w:r>
          </w:p>
        </w:tc>
        <w:tc>
          <w:tcPr>
            <w:tcW w:w="1423" w:type="dxa"/>
            <w:tcBorders>
              <w:bottom w:val="single" w:sz="4" w:space="0" w:color="auto"/>
            </w:tcBorders>
            <w:shd w:val="clear" w:color="auto" w:fill="FFFFFF" w:themeFill="background1"/>
            <w:vAlign w:val="center"/>
          </w:tcPr>
          <w:p w14:paraId="7A07BC19" w14:textId="77777777" w:rsidR="00DA05B9" w:rsidRPr="009E6E42" w:rsidRDefault="00DA05B9" w:rsidP="002C0E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b/>
                <w:sz w:val="22"/>
                <w:szCs w:val="22"/>
              </w:rPr>
              <w:sym w:font="Symbol" w:char="F0AD"/>
            </w:r>
            <w:r w:rsidRPr="009E6E42">
              <w:rPr>
                <w:rFonts w:ascii="Times New Roman" w:hAnsi="Times New Roman" w:cs="Times New Roman"/>
                <w:sz w:val="22"/>
                <w:szCs w:val="22"/>
                <w:vertAlign w:val="superscript"/>
              </w:rPr>
              <w:t>*</w:t>
            </w:r>
            <w:r w:rsidRPr="009E6E42">
              <w:rPr>
                <w:rFonts w:ascii="Times New Roman" w:hAnsi="Times New Roman" w:cs="Times New Roman"/>
                <w:sz w:val="22"/>
                <w:szCs w:val="22"/>
                <w:vertAlign w:val="subscript"/>
              </w:rPr>
              <w:t>(0.84)</w:t>
            </w:r>
          </w:p>
        </w:tc>
      </w:tr>
    </w:tbl>
    <w:p w14:paraId="34B9749D" w14:textId="77777777" w:rsidR="00EA14B1" w:rsidRPr="0002421C" w:rsidRDefault="00DA05B9" w:rsidP="008508CB">
      <w:pPr>
        <w:spacing w:after="0" w:line="240" w:lineRule="auto"/>
        <w:ind w:right="851"/>
        <w:jc w:val="both"/>
      </w:pPr>
      <w:r w:rsidRPr="0002421C">
        <w:rPr>
          <w:b/>
        </w:rPr>
        <w:t>Notes:</w:t>
      </w:r>
      <w:r w:rsidRPr="0002421C">
        <w:t xml:space="preserve"> PHR</w:t>
      </w:r>
      <w:r w:rsidRPr="0002421C">
        <w:rPr>
          <w:vertAlign w:val="subscript"/>
        </w:rPr>
        <w:t>peak</w:t>
      </w:r>
      <w:r w:rsidRPr="0002421C">
        <w:t xml:space="preserve"> predicted heart rate peak. Compar</w:t>
      </w:r>
      <w:r w:rsidR="002C0ED0" w:rsidRPr="0002421C">
        <w:t xml:space="preserve">ed to corresponding altitude: = </w:t>
      </w:r>
      <w:r w:rsidRPr="0002421C">
        <w:t>indicates PHR</w:t>
      </w:r>
      <w:r w:rsidRPr="0002421C">
        <w:rPr>
          <w:vertAlign w:val="subscript"/>
        </w:rPr>
        <w:t>peak</w:t>
      </w:r>
      <w:r w:rsidRPr="0002421C">
        <w:t xml:space="preserve"> no different to measured HR</w:t>
      </w:r>
      <w:r w:rsidRPr="0002421C">
        <w:rPr>
          <w:vertAlign w:val="subscript"/>
        </w:rPr>
        <w:t>peak</w:t>
      </w:r>
      <w:r w:rsidRPr="0002421C">
        <w:t xml:space="preserve">; </w:t>
      </w:r>
      <w:r w:rsidRPr="0002421C">
        <w:rPr>
          <w:b/>
        </w:rPr>
        <w:sym w:font="Symbol" w:char="F0AD"/>
      </w:r>
      <w:r w:rsidRPr="0002421C">
        <w:t xml:space="preserve"> indicates PHR</w:t>
      </w:r>
      <w:r w:rsidRPr="0002421C">
        <w:rPr>
          <w:vertAlign w:val="subscript"/>
        </w:rPr>
        <w:t>peak</w:t>
      </w:r>
      <w:r w:rsidRPr="0002421C">
        <w:t xml:space="preserve"> &gt; measured HR</w:t>
      </w:r>
      <w:r w:rsidRPr="0002421C">
        <w:rPr>
          <w:vertAlign w:val="subscript"/>
        </w:rPr>
        <w:t>peak</w:t>
      </w:r>
      <w:r w:rsidRPr="0002421C">
        <w:t xml:space="preserve">, </w:t>
      </w:r>
      <w:r w:rsidRPr="0002421C">
        <w:rPr>
          <w:vertAlign w:val="superscript"/>
        </w:rPr>
        <w:t>*</w:t>
      </w:r>
      <w:r w:rsidRPr="0002421C">
        <w:t xml:space="preserve"> P ≤ 0.01. Effect sizes (r) are displayed in brackets</w:t>
      </w:r>
      <w:r w:rsidR="00F5462C" w:rsidRPr="0002421C">
        <w:t xml:space="preserve"> (small &lt; 0.06, medium 0.06-0.15 and large &gt; 0.15)</w:t>
      </w:r>
      <w:r w:rsidRPr="0002421C">
        <w:t xml:space="preserve">. </w:t>
      </w:r>
    </w:p>
    <w:p w14:paraId="49BB6C39" w14:textId="77777777" w:rsidR="00DA05B9" w:rsidRPr="0002421C" w:rsidRDefault="001012B9" w:rsidP="00EA14B1">
      <w:pPr>
        <w:pStyle w:val="Heading3"/>
      </w:pPr>
      <w:bookmarkStart w:id="189" w:name="_Toc394427371"/>
      <w:r w:rsidRPr="0002421C">
        <w:t>Peak Power O</w:t>
      </w:r>
      <w:r w:rsidR="00DA05B9" w:rsidRPr="0002421C">
        <w:t xml:space="preserve">utput, </w:t>
      </w:r>
      <w:r w:rsidRPr="0002421C">
        <w:t>Peak Oxygen Uptake and Oxygen S</w:t>
      </w:r>
      <w:r w:rsidR="00DA05B9" w:rsidRPr="0002421C">
        <w:t>aturation</w:t>
      </w:r>
      <w:bookmarkEnd w:id="189"/>
    </w:p>
    <w:p w14:paraId="3633A199" w14:textId="77777777" w:rsidR="00DA05B9" w:rsidRDefault="00DA05B9" w:rsidP="001A05D4">
      <w:r w:rsidRPr="0002421C">
        <w:t>Peak cardio</w:t>
      </w:r>
      <w:r w:rsidR="005C167C">
        <w:t>-</w:t>
      </w:r>
      <w:r w:rsidRPr="0002421C">
        <w:t>respiratory responses are shown i</w:t>
      </w:r>
      <w:r w:rsidR="007734F1" w:rsidRPr="0002421C">
        <w:t xml:space="preserve">n </w:t>
      </w:r>
      <w:r w:rsidR="00757ECE">
        <w:fldChar w:fldCharType="begin"/>
      </w:r>
      <w:r w:rsidR="00757ECE">
        <w:instrText xml:space="preserve"> REF _Ref360546117 \h  \* MERGEFORMAT </w:instrText>
      </w:r>
      <w:r w:rsidR="00757ECE">
        <w:fldChar w:fldCharType="separate"/>
      </w:r>
      <w:r w:rsidR="00D2773E" w:rsidRPr="0002421C">
        <w:t xml:space="preserve">Table </w:t>
      </w:r>
      <w:r w:rsidR="00D2773E">
        <w:rPr>
          <w:noProof/>
        </w:rPr>
        <w:t>6.4</w:t>
      </w:r>
      <w:r w:rsidR="00757ECE">
        <w:fldChar w:fldCharType="end"/>
      </w:r>
      <w:r w:rsidRPr="0002421C">
        <w:t xml:space="preserve">. All subjects cycled from 50 W to at least 150 W in each test. Thereafter, the number of participants varied, thus only values at </w:t>
      </w:r>
      <m:oMath>
        <m:acc>
          <m:accPr>
            <m:chr m:val="̇"/>
            <m:ctrlPr>
              <w:rPr>
                <w:rFonts w:ascii="Cambria Math" w:hAnsi="Cambria Math"/>
              </w:rPr>
            </m:ctrlPr>
          </m:accPr>
          <m:e>
            <m:r>
              <m:rPr>
                <m:sty m:val="p"/>
              </m:rPr>
              <w:rPr>
                <w:rFonts w:ascii="Cambria Math"/>
              </w:rPr>
              <m:t>W</m:t>
            </m:r>
          </m:e>
        </m:acc>
      </m:oMath>
      <w:r w:rsidRPr="0002421C">
        <w:rPr>
          <w:vertAlign w:val="subscript"/>
        </w:rPr>
        <w:t>peak</w:t>
      </w:r>
      <w:r w:rsidRPr="0002421C">
        <w:t xml:space="preserve"> are reported. At SL participants achieved an average </w:t>
      </w:r>
      <m:oMath>
        <m:acc>
          <m:accPr>
            <m:chr m:val="̇"/>
            <m:ctrlPr>
              <w:rPr>
                <w:rFonts w:ascii="Cambria Math" w:hAnsi="Cambria Math"/>
              </w:rPr>
            </m:ctrlPr>
          </m:accPr>
          <m:e>
            <m:r>
              <m:rPr>
                <m:sty m:val="p"/>
              </m:rPr>
              <w:rPr>
                <w:rFonts w:ascii="Cambria Math"/>
              </w:rPr>
              <m:t>W</m:t>
            </m:r>
          </m:e>
        </m:acc>
      </m:oMath>
      <w:r w:rsidRPr="0002421C">
        <w:rPr>
          <w:vertAlign w:val="subscript"/>
        </w:rPr>
        <w:t>peak</w:t>
      </w:r>
      <w:r w:rsidRPr="0002421C">
        <w:t xml:space="preserve"> of 247 ± 58 W. In hypoxia there was an overall decline in </w:t>
      </w:r>
      <m:oMath>
        <m:acc>
          <m:accPr>
            <m:chr m:val="̇"/>
            <m:ctrlPr>
              <w:rPr>
                <w:rFonts w:ascii="Cambria Math" w:hAnsi="Cambria Math"/>
              </w:rPr>
            </m:ctrlPr>
          </m:accPr>
          <m:e>
            <m:r>
              <m:rPr>
                <m:sty m:val="p"/>
              </m:rPr>
              <w:rPr>
                <w:rFonts w:ascii="Cambria Math"/>
              </w:rPr>
              <m:t>W</m:t>
            </m:r>
          </m:e>
        </m:acc>
      </m:oMath>
      <w:r w:rsidRPr="0002421C">
        <w:rPr>
          <w:vertAlign w:val="subscript"/>
        </w:rPr>
        <w:t>peak</w:t>
      </w:r>
      <w:r w:rsidRPr="0002421C">
        <w:t xml:space="preserve"> (F</w:t>
      </w:r>
      <w:r w:rsidRPr="0002421C">
        <w:rPr>
          <w:vertAlign w:val="subscript"/>
        </w:rPr>
        <w:t>(4,56)</w:t>
      </w:r>
      <w:r w:rsidR="00E70156" w:rsidRPr="0002421C">
        <w:t xml:space="preserve"> = 10.126, P ≤ 0.001, Ω</w:t>
      </w:r>
      <w:r w:rsidR="00E70156" w:rsidRPr="0002421C">
        <w:rPr>
          <w:vertAlign w:val="superscript"/>
        </w:rPr>
        <w:t>2</w:t>
      </w:r>
      <w:r w:rsidRPr="0002421C">
        <w:t xml:space="preserve"> = 0.44) which was significantly lower than SL at 4000 m (t</w:t>
      </w:r>
      <w:r w:rsidRPr="0002421C">
        <w:rPr>
          <w:vertAlign w:val="subscript"/>
        </w:rPr>
        <w:t>(14)</w:t>
      </w:r>
      <w:r w:rsidRPr="0002421C">
        <w:t xml:space="preserve"> = 4.795, P ≤ 0.001, r = 0.79)</w:t>
      </w:r>
      <w:r w:rsidRPr="0002421C">
        <w:rPr>
          <w:rStyle w:val="CommentReference"/>
          <w:sz w:val="24"/>
        </w:rPr>
        <w:t>.</w:t>
      </w:r>
      <w:r w:rsidR="00990D8D" w:rsidRPr="0002421C">
        <w:t xml:space="preserve"> An overall reduction</w:t>
      </w:r>
      <w:r w:rsidRPr="0002421C">
        <w:t xml:space="preserve"> in </w:t>
      </w:r>
      <w:r w:rsidR="00990D8D" w:rsidRPr="0002421C">
        <w:t xml:space="preserve">test time </w:t>
      </w:r>
      <w:r w:rsidRPr="0002421C">
        <w:t>was also observed (F</w:t>
      </w:r>
      <w:r w:rsidRPr="0002421C">
        <w:rPr>
          <w:vertAlign w:val="subscript"/>
        </w:rPr>
        <w:t>(4,56)</w:t>
      </w:r>
      <w:r w:rsidRPr="0002421C">
        <w:t xml:space="preserve"> = 14.759, P ≤ 0.001, Ω</w:t>
      </w:r>
      <w:r w:rsidRPr="0002421C">
        <w:rPr>
          <w:vertAlign w:val="superscript"/>
        </w:rPr>
        <w:t>2</w:t>
      </w:r>
      <w:r w:rsidRPr="0002421C">
        <w:t xml:space="preserve"> = 0.53) which was significantly lower than SL at 2000 (t </w:t>
      </w:r>
      <w:r w:rsidRPr="0002421C">
        <w:rPr>
          <w:vertAlign w:val="subscript"/>
        </w:rPr>
        <w:t>(14)</w:t>
      </w:r>
      <w:r w:rsidRPr="0002421C">
        <w:t xml:space="preserve"> = 2.902, P = 0.012</w:t>
      </w:r>
      <w:r w:rsidR="00E70156" w:rsidRPr="0002421C">
        <w:t>,</w:t>
      </w:r>
      <w:r w:rsidRPr="0002421C">
        <w:t xml:space="preserve"> r = 0.61), 3000 (t</w:t>
      </w:r>
      <w:r w:rsidRPr="0002421C">
        <w:rPr>
          <w:vertAlign w:val="subscript"/>
        </w:rPr>
        <w:t>(14)</w:t>
      </w:r>
      <w:r w:rsidRPr="0002421C">
        <w:t xml:space="preserve"> = 3.842, P =</w:t>
      </w:r>
      <w:r w:rsidR="00E65472" w:rsidRPr="0002421C">
        <w:t xml:space="preserve"> </w:t>
      </w:r>
      <w:r w:rsidRPr="0002421C">
        <w:t>0.002, r = .72)  and 4000 m (t</w:t>
      </w:r>
      <w:r w:rsidRPr="0002421C">
        <w:rPr>
          <w:vertAlign w:val="subscript"/>
        </w:rPr>
        <w:t>(14)</w:t>
      </w:r>
      <w:r w:rsidRPr="0002421C">
        <w:t xml:space="preserve"> = 5.792, P ≤ 0.001, r = 0.84). </w:t>
      </w:r>
      <w:bookmarkStart w:id="190" w:name="_Ref343781004"/>
      <w:bookmarkStart w:id="191" w:name="_Toc349050055"/>
    </w:p>
    <w:p w14:paraId="0E32C145" w14:textId="391FCF8A" w:rsidR="00DA05B9" w:rsidRPr="0002421C" w:rsidRDefault="007734F1" w:rsidP="007734F1">
      <w:pPr>
        <w:pStyle w:val="Caption"/>
        <w:rPr>
          <w:b w:val="0"/>
          <w:szCs w:val="22"/>
        </w:rPr>
      </w:pPr>
      <w:bookmarkStart w:id="192" w:name="_Ref360546117"/>
      <w:bookmarkStart w:id="193" w:name="_Toc394742956"/>
      <w:r w:rsidRPr="0002421C">
        <w:t xml:space="preserve">Table </w:t>
      </w:r>
      <w:r w:rsidR="00EF4769">
        <w:fldChar w:fldCharType="begin"/>
      </w:r>
      <w:r w:rsidR="00EF4769">
        <w:instrText xml:space="preserve"> STYLEREF 1 \s </w:instrText>
      </w:r>
      <w:r w:rsidR="00EF4769">
        <w:fldChar w:fldCharType="separate"/>
      </w:r>
      <w:r w:rsidR="00D2773E">
        <w:rPr>
          <w:noProof/>
        </w:rPr>
        <w:t>6</w:t>
      </w:r>
      <w:r w:rsidR="00EF4769">
        <w:rPr>
          <w:noProof/>
        </w:rPr>
        <w:fldChar w:fldCharType="end"/>
      </w:r>
      <w:r w:rsidR="00D96605">
        <w:t>.</w:t>
      </w:r>
      <w:fldSimple w:instr=" SEQ Table \* ARABIC \s 1 ">
        <w:r w:rsidR="00D2773E">
          <w:rPr>
            <w:noProof/>
          </w:rPr>
          <w:t>4</w:t>
        </w:r>
      </w:fldSimple>
      <w:bookmarkEnd w:id="190"/>
      <w:bookmarkEnd w:id="192"/>
      <w:r w:rsidR="00DA05B9" w:rsidRPr="0002421C">
        <w:rPr>
          <w:szCs w:val="24"/>
        </w:rPr>
        <w:t xml:space="preserve">. </w:t>
      </w:r>
      <w:r w:rsidR="00DA05B9" w:rsidRPr="0002421C">
        <w:rPr>
          <w:szCs w:val="22"/>
        </w:rPr>
        <w:t>Cardio</w:t>
      </w:r>
      <w:r w:rsidR="005C167C">
        <w:rPr>
          <w:szCs w:val="22"/>
        </w:rPr>
        <w:t>-</w:t>
      </w:r>
      <w:r w:rsidR="00DA05B9" w:rsidRPr="0002421C">
        <w:rPr>
          <w:szCs w:val="22"/>
        </w:rPr>
        <w:t>respiratory responses</w:t>
      </w:r>
      <w:bookmarkEnd w:id="191"/>
      <w:r w:rsidR="004517D9" w:rsidRPr="0002421C">
        <w:rPr>
          <w:szCs w:val="22"/>
        </w:rPr>
        <w:t xml:space="preserve"> to graded exercise in acute hypoxia.</w:t>
      </w:r>
      <w:bookmarkEnd w:id="193"/>
    </w:p>
    <w:tbl>
      <w:tblPr>
        <w:tblW w:w="9498" w:type="dxa"/>
        <w:tblInd w:w="108" w:type="dxa"/>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1985"/>
        <w:gridCol w:w="1502"/>
        <w:gridCol w:w="1503"/>
        <w:gridCol w:w="1502"/>
        <w:gridCol w:w="1503"/>
        <w:gridCol w:w="1503"/>
      </w:tblGrid>
      <w:tr w:rsidR="00DA05B9" w:rsidRPr="009E6E42" w14:paraId="3C11180C" w14:textId="77777777" w:rsidTr="00B658AA">
        <w:trPr>
          <w:trHeight w:val="492"/>
        </w:trPr>
        <w:tc>
          <w:tcPr>
            <w:tcW w:w="1985" w:type="dxa"/>
            <w:tcBorders>
              <w:top w:val="single" w:sz="4" w:space="0" w:color="auto"/>
              <w:bottom w:val="single" w:sz="4" w:space="0" w:color="auto"/>
            </w:tcBorders>
            <w:shd w:val="clear" w:color="auto" w:fill="FFFFFF" w:themeFill="background1"/>
            <w:vAlign w:val="center"/>
          </w:tcPr>
          <w:p w14:paraId="4C2D213F" w14:textId="77777777" w:rsidR="00DA05B9" w:rsidRPr="009E6E42" w:rsidRDefault="00DA05B9" w:rsidP="00DA05B9">
            <w:pPr>
              <w:contextualSpacing/>
              <w:jc w:val="center"/>
              <w:rPr>
                <w:b/>
                <w:sz w:val="22"/>
              </w:rPr>
            </w:pPr>
          </w:p>
        </w:tc>
        <w:tc>
          <w:tcPr>
            <w:tcW w:w="1502" w:type="dxa"/>
            <w:tcBorders>
              <w:top w:val="single" w:sz="4" w:space="0" w:color="auto"/>
              <w:bottom w:val="single" w:sz="4" w:space="0" w:color="auto"/>
            </w:tcBorders>
            <w:shd w:val="clear" w:color="auto" w:fill="FFFFFF" w:themeFill="background1"/>
            <w:vAlign w:val="center"/>
          </w:tcPr>
          <w:p w14:paraId="7A615C07" w14:textId="77777777" w:rsidR="00DA05B9" w:rsidRPr="009E6E42" w:rsidRDefault="00DA05B9" w:rsidP="00DA05B9">
            <w:pPr>
              <w:contextualSpacing/>
              <w:jc w:val="center"/>
              <w:rPr>
                <w:b/>
                <w:sz w:val="22"/>
              </w:rPr>
            </w:pPr>
            <w:r w:rsidRPr="009E6E42">
              <w:rPr>
                <w:b/>
                <w:sz w:val="22"/>
              </w:rPr>
              <w:t>SL</w:t>
            </w:r>
          </w:p>
        </w:tc>
        <w:tc>
          <w:tcPr>
            <w:tcW w:w="1503" w:type="dxa"/>
            <w:tcBorders>
              <w:top w:val="single" w:sz="4" w:space="0" w:color="auto"/>
              <w:bottom w:val="single" w:sz="4" w:space="0" w:color="auto"/>
            </w:tcBorders>
            <w:shd w:val="clear" w:color="auto" w:fill="FFFFFF" w:themeFill="background1"/>
            <w:vAlign w:val="center"/>
          </w:tcPr>
          <w:p w14:paraId="04147933" w14:textId="77777777" w:rsidR="00DA05B9" w:rsidRPr="009E6E42" w:rsidRDefault="00DA05B9" w:rsidP="00DA05B9">
            <w:pPr>
              <w:contextualSpacing/>
              <w:jc w:val="center"/>
              <w:rPr>
                <w:b/>
                <w:sz w:val="22"/>
              </w:rPr>
            </w:pPr>
            <w:r w:rsidRPr="009E6E42">
              <w:rPr>
                <w:b/>
                <w:sz w:val="22"/>
              </w:rPr>
              <w:t>1000m</w:t>
            </w:r>
          </w:p>
        </w:tc>
        <w:tc>
          <w:tcPr>
            <w:tcW w:w="1502" w:type="dxa"/>
            <w:tcBorders>
              <w:top w:val="single" w:sz="4" w:space="0" w:color="auto"/>
              <w:bottom w:val="single" w:sz="4" w:space="0" w:color="auto"/>
            </w:tcBorders>
            <w:shd w:val="clear" w:color="auto" w:fill="FFFFFF" w:themeFill="background1"/>
            <w:vAlign w:val="center"/>
          </w:tcPr>
          <w:p w14:paraId="207A485C" w14:textId="77777777" w:rsidR="00DA05B9" w:rsidRPr="009E6E42" w:rsidRDefault="00DA05B9" w:rsidP="00DA05B9">
            <w:pPr>
              <w:contextualSpacing/>
              <w:jc w:val="center"/>
              <w:rPr>
                <w:b/>
                <w:sz w:val="22"/>
              </w:rPr>
            </w:pPr>
            <w:r w:rsidRPr="009E6E42">
              <w:rPr>
                <w:b/>
                <w:sz w:val="22"/>
              </w:rPr>
              <w:t>2000m</w:t>
            </w:r>
          </w:p>
        </w:tc>
        <w:tc>
          <w:tcPr>
            <w:tcW w:w="1503" w:type="dxa"/>
            <w:tcBorders>
              <w:top w:val="single" w:sz="4" w:space="0" w:color="auto"/>
              <w:bottom w:val="single" w:sz="4" w:space="0" w:color="auto"/>
            </w:tcBorders>
            <w:shd w:val="clear" w:color="auto" w:fill="FFFFFF" w:themeFill="background1"/>
            <w:vAlign w:val="center"/>
          </w:tcPr>
          <w:p w14:paraId="0E36B90F" w14:textId="77777777" w:rsidR="00DA05B9" w:rsidRPr="009E6E42" w:rsidRDefault="00DA05B9" w:rsidP="00DA05B9">
            <w:pPr>
              <w:contextualSpacing/>
              <w:jc w:val="center"/>
              <w:rPr>
                <w:b/>
                <w:sz w:val="22"/>
              </w:rPr>
            </w:pPr>
            <w:r w:rsidRPr="009E6E42">
              <w:rPr>
                <w:b/>
                <w:sz w:val="22"/>
              </w:rPr>
              <w:t>3000m</w:t>
            </w:r>
          </w:p>
        </w:tc>
        <w:tc>
          <w:tcPr>
            <w:tcW w:w="1503" w:type="dxa"/>
            <w:tcBorders>
              <w:top w:val="single" w:sz="4" w:space="0" w:color="auto"/>
              <w:bottom w:val="single" w:sz="4" w:space="0" w:color="auto"/>
            </w:tcBorders>
            <w:shd w:val="clear" w:color="auto" w:fill="FFFFFF" w:themeFill="background1"/>
            <w:vAlign w:val="center"/>
          </w:tcPr>
          <w:p w14:paraId="64661A70" w14:textId="77777777" w:rsidR="00DA05B9" w:rsidRPr="009E6E42" w:rsidRDefault="00DA05B9" w:rsidP="00DA05B9">
            <w:pPr>
              <w:contextualSpacing/>
              <w:jc w:val="center"/>
              <w:rPr>
                <w:b/>
                <w:sz w:val="22"/>
              </w:rPr>
            </w:pPr>
            <w:r w:rsidRPr="009E6E42">
              <w:rPr>
                <w:b/>
                <w:sz w:val="22"/>
              </w:rPr>
              <w:t>4000m</w:t>
            </w:r>
          </w:p>
        </w:tc>
      </w:tr>
      <w:tr w:rsidR="00DA05B9" w:rsidRPr="009E6E42" w14:paraId="370D44DE" w14:textId="77777777" w:rsidTr="00B658AA">
        <w:trPr>
          <w:trHeight w:val="204"/>
        </w:trPr>
        <w:tc>
          <w:tcPr>
            <w:tcW w:w="1985" w:type="dxa"/>
            <w:shd w:val="clear" w:color="auto" w:fill="FFFFFF" w:themeFill="background1"/>
            <w:vAlign w:val="center"/>
          </w:tcPr>
          <w:p w14:paraId="76D46AA2" w14:textId="77777777" w:rsidR="00DA05B9" w:rsidRPr="009E6E42" w:rsidRDefault="00EF4769" w:rsidP="00DA05B9">
            <w:pPr>
              <w:contextualSpacing/>
              <w:rPr>
                <w:rFonts w:eastAsia="Calibri"/>
                <w:b/>
                <w:sz w:val="22"/>
              </w:rPr>
            </w:pPr>
            <m:oMath>
              <m:acc>
                <m:accPr>
                  <m:chr m:val="̇"/>
                  <m:ctrlPr>
                    <w:rPr>
                      <w:rFonts w:ascii="Cambria Math" w:hAnsi="Cambria Math"/>
                      <w:b/>
                      <w:sz w:val="22"/>
                    </w:rPr>
                  </m:ctrlPr>
                </m:accPr>
                <m:e>
                  <m:r>
                    <m:rPr>
                      <m:sty m:val="b"/>
                    </m:rPr>
                    <w:rPr>
                      <w:rFonts w:ascii="Cambria Math"/>
                      <w:sz w:val="22"/>
                    </w:rPr>
                    <m:t>V</m:t>
                  </m:r>
                </m:e>
              </m:acc>
            </m:oMath>
            <w:r w:rsidR="00DA05B9" w:rsidRPr="009E6E42">
              <w:rPr>
                <w:b/>
                <w:sz w:val="22"/>
              </w:rPr>
              <w:t>O</w:t>
            </w:r>
            <w:r w:rsidR="00DA05B9" w:rsidRPr="009E6E42">
              <w:rPr>
                <w:b/>
                <w:sz w:val="22"/>
                <w:vertAlign w:val="subscript"/>
              </w:rPr>
              <w:t xml:space="preserve">2peak </w:t>
            </w:r>
            <w:r w:rsidR="00DA05B9" w:rsidRPr="009E6E42">
              <w:rPr>
                <w:b/>
                <w:sz w:val="22"/>
              </w:rPr>
              <w:t>(L.min</w:t>
            </w:r>
            <w:r w:rsidR="00DA05B9" w:rsidRPr="009E6E42">
              <w:rPr>
                <w:b/>
                <w:sz w:val="22"/>
                <w:vertAlign w:val="superscript"/>
              </w:rPr>
              <w:t>-1</w:t>
            </w:r>
            <w:r w:rsidR="00DA05B9" w:rsidRPr="009E6E42">
              <w:rPr>
                <w:b/>
                <w:sz w:val="22"/>
              </w:rPr>
              <w:t>)</w:t>
            </w:r>
          </w:p>
        </w:tc>
        <w:tc>
          <w:tcPr>
            <w:tcW w:w="1502" w:type="dxa"/>
            <w:shd w:val="clear" w:color="auto" w:fill="FFFFFF" w:themeFill="background1"/>
            <w:vAlign w:val="center"/>
          </w:tcPr>
          <w:p w14:paraId="4E0BC6BB" w14:textId="77777777" w:rsidR="00DA05B9" w:rsidRPr="009E6E42" w:rsidRDefault="00DA05B9" w:rsidP="00DA05B9">
            <w:pPr>
              <w:contextualSpacing/>
              <w:jc w:val="center"/>
              <w:rPr>
                <w:sz w:val="22"/>
              </w:rPr>
            </w:pPr>
            <w:r w:rsidRPr="009E6E42">
              <w:rPr>
                <w:sz w:val="22"/>
              </w:rPr>
              <w:t>3.39 ± 0.99</w:t>
            </w:r>
          </w:p>
        </w:tc>
        <w:tc>
          <w:tcPr>
            <w:tcW w:w="1503" w:type="dxa"/>
            <w:shd w:val="clear" w:color="auto" w:fill="FFFFFF" w:themeFill="background1"/>
            <w:vAlign w:val="center"/>
          </w:tcPr>
          <w:p w14:paraId="34D3D3C5" w14:textId="77777777" w:rsidR="00DA05B9" w:rsidRPr="009E6E42" w:rsidRDefault="00DA05B9" w:rsidP="00DA05B9">
            <w:pPr>
              <w:contextualSpacing/>
              <w:jc w:val="center"/>
              <w:rPr>
                <w:sz w:val="22"/>
              </w:rPr>
            </w:pPr>
            <w:r w:rsidRPr="009E6E42">
              <w:rPr>
                <w:sz w:val="22"/>
              </w:rPr>
              <w:t>3.31 ± 1.00</w:t>
            </w:r>
          </w:p>
        </w:tc>
        <w:tc>
          <w:tcPr>
            <w:tcW w:w="1502" w:type="dxa"/>
            <w:shd w:val="clear" w:color="auto" w:fill="FFFFFF" w:themeFill="background1"/>
            <w:vAlign w:val="center"/>
          </w:tcPr>
          <w:p w14:paraId="3D6FEC42" w14:textId="77777777" w:rsidR="00DA05B9" w:rsidRPr="009E6E42" w:rsidRDefault="00DA05B9" w:rsidP="00DA05B9">
            <w:pPr>
              <w:contextualSpacing/>
              <w:jc w:val="center"/>
              <w:rPr>
                <w:sz w:val="22"/>
              </w:rPr>
            </w:pPr>
            <w:r w:rsidRPr="009E6E42">
              <w:rPr>
                <w:sz w:val="22"/>
              </w:rPr>
              <w:t>3.22 ± 0.90</w:t>
            </w:r>
          </w:p>
        </w:tc>
        <w:tc>
          <w:tcPr>
            <w:tcW w:w="1503" w:type="dxa"/>
            <w:shd w:val="clear" w:color="auto" w:fill="FFFFFF" w:themeFill="background1"/>
            <w:vAlign w:val="center"/>
          </w:tcPr>
          <w:p w14:paraId="09C76297" w14:textId="77777777" w:rsidR="00DA05B9" w:rsidRPr="009E6E42" w:rsidRDefault="00DA05B9" w:rsidP="00DA05B9">
            <w:pPr>
              <w:contextualSpacing/>
              <w:jc w:val="center"/>
              <w:rPr>
                <w:sz w:val="22"/>
              </w:rPr>
            </w:pPr>
            <w:r w:rsidRPr="009E6E42">
              <w:rPr>
                <w:sz w:val="22"/>
              </w:rPr>
              <w:t>3.09 ± 0.92</w:t>
            </w:r>
          </w:p>
        </w:tc>
        <w:tc>
          <w:tcPr>
            <w:tcW w:w="1503" w:type="dxa"/>
            <w:shd w:val="clear" w:color="auto" w:fill="FFFFFF" w:themeFill="background1"/>
            <w:vAlign w:val="center"/>
          </w:tcPr>
          <w:p w14:paraId="411E00B0" w14:textId="77777777" w:rsidR="00DA05B9" w:rsidRPr="009E6E42" w:rsidRDefault="00DA05B9" w:rsidP="00DA05B9">
            <w:pPr>
              <w:contextualSpacing/>
              <w:jc w:val="center"/>
              <w:rPr>
                <w:sz w:val="22"/>
              </w:rPr>
            </w:pPr>
            <w:r w:rsidRPr="009E6E42">
              <w:rPr>
                <w:sz w:val="22"/>
              </w:rPr>
              <w:t>2.91 ± 0.72</w:t>
            </w:r>
            <w:r w:rsidRPr="009E6E42">
              <w:rPr>
                <w:sz w:val="22"/>
                <w:vertAlign w:val="superscript"/>
              </w:rPr>
              <w:t>*</w:t>
            </w:r>
          </w:p>
        </w:tc>
      </w:tr>
      <w:tr w:rsidR="00DA05B9" w:rsidRPr="009E6E42" w14:paraId="578CB06F" w14:textId="77777777" w:rsidTr="00B658AA">
        <w:trPr>
          <w:trHeight w:val="204"/>
        </w:trPr>
        <w:tc>
          <w:tcPr>
            <w:tcW w:w="1985" w:type="dxa"/>
            <w:shd w:val="clear" w:color="auto" w:fill="FFFFFF" w:themeFill="background1"/>
            <w:vAlign w:val="center"/>
          </w:tcPr>
          <w:p w14:paraId="1317C5D4" w14:textId="77777777" w:rsidR="00DA05B9" w:rsidRPr="009E6E42" w:rsidRDefault="00EF4769" w:rsidP="00DA05B9">
            <w:pPr>
              <w:contextualSpacing/>
              <w:rPr>
                <w:b/>
                <w:sz w:val="22"/>
                <w:vertAlign w:val="subscript"/>
              </w:rPr>
            </w:pPr>
            <m:oMath>
              <m:acc>
                <m:accPr>
                  <m:chr m:val="̇"/>
                  <m:ctrlPr>
                    <w:rPr>
                      <w:rFonts w:ascii="Cambria Math" w:hAnsi="Cambria Math"/>
                      <w:b/>
                      <w:sz w:val="22"/>
                    </w:rPr>
                  </m:ctrlPr>
                </m:accPr>
                <m:e>
                  <m:r>
                    <m:rPr>
                      <m:sty m:val="b"/>
                    </m:rPr>
                    <w:rPr>
                      <w:rFonts w:ascii="Cambria Math"/>
                      <w:sz w:val="22"/>
                    </w:rPr>
                    <m:t>V</m:t>
                  </m:r>
                </m:e>
              </m:acc>
            </m:oMath>
            <w:r w:rsidR="00DA05B9" w:rsidRPr="009E6E42">
              <w:rPr>
                <w:b/>
                <w:sz w:val="22"/>
              </w:rPr>
              <w:t>O</w:t>
            </w:r>
            <w:r w:rsidR="00DA05B9" w:rsidRPr="009E6E42">
              <w:rPr>
                <w:b/>
                <w:sz w:val="22"/>
                <w:vertAlign w:val="subscript"/>
              </w:rPr>
              <w:t xml:space="preserve">2peak </w:t>
            </w:r>
          </w:p>
          <w:p w14:paraId="120D0CF1" w14:textId="77777777" w:rsidR="00DA05B9" w:rsidRPr="009E6E42" w:rsidRDefault="00FA606D" w:rsidP="00DA05B9">
            <w:pPr>
              <w:contextualSpacing/>
              <w:rPr>
                <w:b/>
                <w:sz w:val="22"/>
                <w:vertAlign w:val="subscript"/>
              </w:rPr>
            </w:pPr>
            <w:r w:rsidRPr="009E6E42">
              <w:rPr>
                <w:b/>
                <w:sz w:val="22"/>
              </w:rPr>
              <w:t>(mL</w:t>
            </w:r>
            <w:r w:rsidR="00DA05B9" w:rsidRPr="009E6E42">
              <w:rPr>
                <w:b/>
                <w:sz w:val="22"/>
              </w:rPr>
              <w:t>·kg</w:t>
            </w:r>
            <w:r w:rsidR="00DA05B9" w:rsidRPr="009E6E42">
              <w:rPr>
                <w:b/>
                <w:sz w:val="22"/>
                <w:vertAlign w:val="superscript"/>
              </w:rPr>
              <w:t>-1</w:t>
            </w:r>
            <w:r w:rsidR="00DA05B9" w:rsidRPr="009E6E42">
              <w:rPr>
                <w:b/>
                <w:sz w:val="22"/>
              </w:rPr>
              <w:t>·min</w:t>
            </w:r>
            <w:r w:rsidR="00DA05B9" w:rsidRPr="009E6E42">
              <w:rPr>
                <w:b/>
                <w:sz w:val="22"/>
                <w:vertAlign w:val="superscript"/>
              </w:rPr>
              <w:t>-1</w:t>
            </w:r>
            <w:r w:rsidR="00DA05B9" w:rsidRPr="009E6E42">
              <w:rPr>
                <w:b/>
                <w:sz w:val="22"/>
              </w:rPr>
              <w:t>)</w:t>
            </w:r>
          </w:p>
        </w:tc>
        <w:tc>
          <w:tcPr>
            <w:tcW w:w="1502" w:type="dxa"/>
            <w:shd w:val="clear" w:color="auto" w:fill="FFFFFF" w:themeFill="background1"/>
            <w:vAlign w:val="center"/>
          </w:tcPr>
          <w:p w14:paraId="19B63280" w14:textId="77777777" w:rsidR="00DA05B9" w:rsidRPr="009E6E42" w:rsidRDefault="00DA05B9" w:rsidP="00DA05B9">
            <w:pPr>
              <w:contextualSpacing/>
              <w:jc w:val="center"/>
              <w:rPr>
                <w:sz w:val="22"/>
              </w:rPr>
            </w:pPr>
            <w:r w:rsidRPr="009E6E42">
              <w:rPr>
                <w:sz w:val="22"/>
              </w:rPr>
              <w:t>46.3 ± 7.0</w:t>
            </w:r>
          </w:p>
        </w:tc>
        <w:tc>
          <w:tcPr>
            <w:tcW w:w="1503" w:type="dxa"/>
            <w:shd w:val="clear" w:color="auto" w:fill="FFFFFF" w:themeFill="background1"/>
            <w:vAlign w:val="center"/>
          </w:tcPr>
          <w:p w14:paraId="7DBC0DC5" w14:textId="77777777" w:rsidR="00DA05B9" w:rsidRPr="009E6E42" w:rsidRDefault="00DA05B9" w:rsidP="00DA05B9">
            <w:pPr>
              <w:contextualSpacing/>
              <w:jc w:val="center"/>
              <w:rPr>
                <w:sz w:val="22"/>
              </w:rPr>
            </w:pPr>
            <w:r w:rsidRPr="009E6E42">
              <w:rPr>
                <w:sz w:val="22"/>
              </w:rPr>
              <w:t>46.1 ± 10.4</w:t>
            </w:r>
          </w:p>
        </w:tc>
        <w:tc>
          <w:tcPr>
            <w:tcW w:w="1502" w:type="dxa"/>
            <w:shd w:val="clear" w:color="auto" w:fill="FFFFFF" w:themeFill="background1"/>
            <w:vAlign w:val="center"/>
          </w:tcPr>
          <w:p w14:paraId="32694464" w14:textId="77777777" w:rsidR="00DA05B9" w:rsidRPr="009E6E42" w:rsidRDefault="00DA05B9" w:rsidP="00DA05B9">
            <w:pPr>
              <w:contextualSpacing/>
              <w:jc w:val="center"/>
              <w:rPr>
                <w:sz w:val="22"/>
              </w:rPr>
            </w:pPr>
            <w:r w:rsidRPr="009E6E42">
              <w:rPr>
                <w:sz w:val="22"/>
              </w:rPr>
              <w:t>44.3 ± 8.5</w:t>
            </w:r>
          </w:p>
        </w:tc>
        <w:tc>
          <w:tcPr>
            <w:tcW w:w="1503" w:type="dxa"/>
            <w:shd w:val="clear" w:color="auto" w:fill="FFFFFF" w:themeFill="background1"/>
            <w:vAlign w:val="center"/>
          </w:tcPr>
          <w:p w14:paraId="0B7173B1" w14:textId="77777777" w:rsidR="00DA05B9" w:rsidRPr="009E6E42" w:rsidRDefault="00DA05B9" w:rsidP="00DA05B9">
            <w:pPr>
              <w:contextualSpacing/>
              <w:jc w:val="center"/>
              <w:rPr>
                <w:sz w:val="22"/>
              </w:rPr>
            </w:pPr>
            <w:r w:rsidRPr="009E6E42">
              <w:rPr>
                <w:sz w:val="22"/>
              </w:rPr>
              <w:t>42.6 ± 9.9</w:t>
            </w:r>
          </w:p>
        </w:tc>
        <w:tc>
          <w:tcPr>
            <w:tcW w:w="1503" w:type="dxa"/>
            <w:shd w:val="clear" w:color="auto" w:fill="FFFFFF" w:themeFill="background1"/>
            <w:vAlign w:val="center"/>
          </w:tcPr>
          <w:p w14:paraId="1A700C18" w14:textId="77777777" w:rsidR="00DA05B9" w:rsidRPr="009E6E42" w:rsidRDefault="00DA05B9" w:rsidP="00DA05B9">
            <w:pPr>
              <w:contextualSpacing/>
              <w:jc w:val="center"/>
              <w:rPr>
                <w:sz w:val="22"/>
              </w:rPr>
            </w:pPr>
            <w:r w:rsidRPr="009E6E42">
              <w:rPr>
                <w:sz w:val="22"/>
              </w:rPr>
              <w:t>40.5 ± 7.4</w:t>
            </w:r>
            <w:r w:rsidRPr="009E6E42">
              <w:rPr>
                <w:sz w:val="22"/>
                <w:vertAlign w:val="superscript"/>
              </w:rPr>
              <w:t>*</w:t>
            </w:r>
          </w:p>
        </w:tc>
      </w:tr>
      <w:tr w:rsidR="00DA05B9" w:rsidRPr="009E6E42" w14:paraId="4C1DB50C" w14:textId="77777777" w:rsidTr="00B658AA">
        <w:trPr>
          <w:trHeight w:val="343"/>
        </w:trPr>
        <w:tc>
          <w:tcPr>
            <w:tcW w:w="1985" w:type="dxa"/>
            <w:shd w:val="clear" w:color="auto" w:fill="FFFFFF" w:themeFill="background1"/>
            <w:vAlign w:val="center"/>
          </w:tcPr>
          <w:p w14:paraId="4B59899C" w14:textId="77777777" w:rsidR="00DA05B9" w:rsidRPr="009E6E42" w:rsidRDefault="00EF4769" w:rsidP="00DA05B9">
            <w:pPr>
              <w:contextualSpacing/>
              <w:rPr>
                <w:b/>
                <w:sz w:val="22"/>
              </w:rPr>
            </w:pPr>
            <m:oMath>
              <m:acc>
                <m:accPr>
                  <m:chr m:val="̇"/>
                  <m:ctrlPr>
                    <w:rPr>
                      <w:rFonts w:ascii="Cambria Math" w:hAnsi="Cambria Math"/>
                      <w:b/>
                      <w:sz w:val="22"/>
                      <w:vertAlign w:val="subscript"/>
                    </w:rPr>
                  </m:ctrlPr>
                </m:accPr>
                <m:e>
                  <m:r>
                    <m:rPr>
                      <m:sty m:val="b"/>
                    </m:rPr>
                    <w:rPr>
                      <w:rFonts w:ascii="Cambria Math" w:hAnsi="Cambria Math"/>
                      <w:sz w:val="22"/>
                      <w:vertAlign w:val="subscript"/>
                    </w:rPr>
                    <m:t>W</m:t>
                  </m:r>
                </m:e>
              </m:acc>
            </m:oMath>
            <w:r w:rsidR="00DA05B9" w:rsidRPr="009E6E42">
              <w:rPr>
                <w:b/>
                <w:sz w:val="22"/>
                <w:vertAlign w:val="subscript"/>
              </w:rPr>
              <w:t>peak</w:t>
            </w:r>
          </w:p>
        </w:tc>
        <w:tc>
          <w:tcPr>
            <w:tcW w:w="1502" w:type="dxa"/>
            <w:shd w:val="clear" w:color="auto" w:fill="FFFFFF" w:themeFill="background1"/>
            <w:vAlign w:val="center"/>
          </w:tcPr>
          <w:p w14:paraId="4501061B" w14:textId="77777777" w:rsidR="00DA05B9" w:rsidRPr="009E6E42" w:rsidRDefault="00DA05B9" w:rsidP="00DA05B9">
            <w:pPr>
              <w:contextualSpacing/>
              <w:jc w:val="center"/>
              <w:rPr>
                <w:sz w:val="22"/>
              </w:rPr>
            </w:pPr>
            <w:r w:rsidRPr="009E6E42">
              <w:rPr>
                <w:sz w:val="22"/>
              </w:rPr>
              <w:t>247 ± 58</w:t>
            </w:r>
          </w:p>
        </w:tc>
        <w:tc>
          <w:tcPr>
            <w:tcW w:w="1503" w:type="dxa"/>
            <w:shd w:val="clear" w:color="auto" w:fill="FFFFFF" w:themeFill="background1"/>
            <w:vAlign w:val="center"/>
          </w:tcPr>
          <w:p w14:paraId="53540AE1" w14:textId="77777777" w:rsidR="00DA05B9" w:rsidRPr="009E6E42" w:rsidRDefault="00DA05B9" w:rsidP="00DA05B9">
            <w:pPr>
              <w:contextualSpacing/>
              <w:jc w:val="center"/>
              <w:rPr>
                <w:sz w:val="22"/>
              </w:rPr>
            </w:pPr>
            <w:r w:rsidRPr="009E6E42">
              <w:rPr>
                <w:sz w:val="22"/>
              </w:rPr>
              <w:t>243 ± 57</w:t>
            </w:r>
          </w:p>
        </w:tc>
        <w:tc>
          <w:tcPr>
            <w:tcW w:w="1502" w:type="dxa"/>
            <w:shd w:val="clear" w:color="auto" w:fill="FFFFFF" w:themeFill="background1"/>
            <w:vAlign w:val="center"/>
          </w:tcPr>
          <w:p w14:paraId="5A32481B" w14:textId="77777777" w:rsidR="00DA05B9" w:rsidRPr="009E6E42" w:rsidRDefault="00DA05B9" w:rsidP="00DA05B9">
            <w:pPr>
              <w:contextualSpacing/>
              <w:jc w:val="center"/>
              <w:rPr>
                <w:sz w:val="22"/>
              </w:rPr>
            </w:pPr>
            <w:r w:rsidRPr="009E6E42">
              <w:rPr>
                <w:sz w:val="22"/>
              </w:rPr>
              <w:t>237 ± 53</w:t>
            </w:r>
          </w:p>
        </w:tc>
        <w:tc>
          <w:tcPr>
            <w:tcW w:w="1503" w:type="dxa"/>
            <w:shd w:val="clear" w:color="auto" w:fill="FFFFFF" w:themeFill="background1"/>
            <w:vAlign w:val="center"/>
          </w:tcPr>
          <w:p w14:paraId="56052300" w14:textId="77777777" w:rsidR="00DA05B9" w:rsidRPr="009E6E42" w:rsidRDefault="00DA05B9" w:rsidP="00DA05B9">
            <w:pPr>
              <w:contextualSpacing/>
              <w:jc w:val="center"/>
              <w:rPr>
                <w:sz w:val="22"/>
              </w:rPr>
            </w:pPr>
            <w:r w:rsidRPr="009E6E42">
              <w:rPr>
                <w:sz w:val="22"/>
              </w:rPr>
              <w:t>232 ± 56</w:t>
            </w:r>
          </w:p>
        </w:tc>
        <w:tc>
          <w:tcPr>
            <w:tcW w:w="1503" w:type="dxa"/>
            <w:shd w:val="clear" w:color="auto" w:fill="FFFFFF" w:themeFill="background1"/>
            <w:vAlign w:val="center"/>
          </w:tcPr>
          <w:p w14:paraId="1E1CA61F" w14:textId="77777777" w:rsidR="00DA05B9" w:rsidRPr="009E6E42" w:rsidRDefault="00DA05B9" w:rsidP="00DA05B9">
            <w:pPr>
              <w:contextualSpacing/>
              <w:jc w:val="center"/>
              <w:rPr>
                <w:sz w:val="22"/>
              </w:rPr>
            </w:pPr>
            <w:r w:rsidRPr="009E6E42">
              <w:rPr>
                <w:sz w:val="22"/>
              </w:rPr>
              <w:t>218 ± 43</w:t>
            </w:r>
            <w:r w:rsidRPr="009E6E42">
              <w:rPr>
                <w:sz w:val="22"/>
                <w:vertAlign w:val="superscript"/>
              </w:rPr>
              <w:t>*</w:t>
            </w:r>
          </w:p>
        </w:tc>
      </w:tr>
      <w:tr w:rsidR="00DA05B9" w:rsidRPr="009E6E42" w14:paraId="63053238" w14:textId="77777777" w:rsidTr="00B658AA">
        <w:trPr>
          <w:trHeight w:val="343"/>
        </w:trPr>
        <w:tc>
          <w:tcPr>
            <w:tcW w:w="1985" w:type="dxa"/>
            <w:shd w:val="clear" w:color="auto" w:fill="FFFFFF" w:themeFill="background1"/>
            <w:vAlign w:val="center"/>
          </w:tcPr>
          <w:p w14:paraId="2AB779A2" w14:textId="77777777" w:rsidR="00DA05B9" w:rsidRPr="009E6E42" w:rsidRDefault="00DA05B9" w:rsidP="00990D8D">
            <w:pPr>
              <w:contextualSpacing/>
              <w:rPr>
                <w:b/>
                <w:sz w:val="22"/>
              </w:rPr>
            </w:pPr>
            <w:r w:rsidRPr="009E6E42">
              <w:rPr>
                <w:b/>
                <w:sz w:val="22"/>
              </w:rPr>
              <w:t>T</w:t>
            </w:r>
            <w:r w:rsidR="00990D8D" w:rsidRPr="009E6E42">
              <w:rPr>
                <w:b/>
                <w:sz w:val="22"/>
              </w:rPr>
              <w:t>est t</w:t>
            </w:r>
            <w:r w:rsidRPr="009E6E42">
              <w:rPr>
                <w:b/>
                <w:sz w:val="22"/>
              </w:rPr>
              <w:t>ime</w:t>
            </w:r>
            <w:r w:rsidR="00990D8D" w:rsidRPr="009E6E42">
              <w:rPr>
                <w:b/>
                <w:sz w:val="22"/>
              </w:rPr>
              <w:t xml:space="preserve"> </w:t>
            </w:r>
            <w:r w:rsidRPr="009E6E42">
              <w:rPr>
                <w:b/>
                <w:sz w:val="22"/>
              </w:rPr>
              <w:t>(s)</w:t>
            </w:r>
          </w:p>
        </w:tc>
        <w:tc>
          <w:tcPr>
            <w:tcW w:w="1502" w:type="dxa"/>
            <w:shd w:val="clear" w:color="auto" w:fill="FFFFFF" w:themeFill="background1"/>
            <w:vAlign w:val="center"/>
          </w:tcPr>
          <w:p w14:paraId="5BC20162" w14:textId="77777777" w:rsidR="00DA05B9" w:rsidRPr="009E6E42" w:rsidRDefault="00DA05B9" w:rsidP="00DA05B9">
            <w:pPr>
              <w:contextualSpacing/>
              <w:jc w:val="center"/>
              <w:rPr>
                <w:sz w:val="22"/>
              </w:rPr>
            </w:pPr>
            <w:r w:rsidRPr="009E6E42">
              <w:rPr>
                <w:sz w:val="22"/>
              </w:rPr>
              <w:t>556 ± 138</w:t>
            </w:r>
          </w:p>
        </w:tc>
        <w:tc>
          <w:tcPr>
            <w:tcW w:w="1503" w:type="dxa"/>
            <w:shd w:val="clear" w:color="auto" w:fill="FFFFFF" w:themeFill="background1"/>
            <w:vAlign w:val="center"/>
          </w:tcPr>
          <w:p w14:paraId="3CBBFC05" w14:textId="77777777" w:rsidR="00DA05B9" w:rsidRPr="009E6E42" w:rsidRDefault="00DA05B9" w:rsidP="00DA05B9">
            <w:pPr>
              <w:contextualSpacing/>
              <w:jc w:val="center"/>
              <w:rPr>
                <w:sz w:val="22"/>
              </w:rPr>
            </w:pPr>
            <w:r w:rsidRPr="009E6E42">
              <w:rPr>
                <w:sz w:val="22"/>
              </w:rPr>
              <w:t>538 ± 131</w:t>
            </w:r>
          </w:p>
        </w:tc>
        <w:tc>
          <w:tcPr>
            <w:tcW w:w="1502" w:type="dxa"/>
            <w:shd w:val="clear" w:color="auto" w:fill="FFFFFF" w:themeFill="background1"/>
            <w:vAlign w:val="center"/>
          </w:tcPr>
          <w:p w14:paraId="12C0297B" w14:textId="77777777" w:rsidR="00DA05B9" w:rsidRPr="009E6E42" w:rsidRDefault="00DA05B9" w:rsidP="00DA05B9">
            <w:pPr>
              <w:contextualSpacing/>
              <w:jc w:val="center"/>
              <w:rPr>
                <w:sz w:val="22"/>
              </w:rPr>
            </w:pPr>
            <w:r w:rsidRPr="009E6E42">
              <w:rPr>
                <w:sz w:val="22"/>
              </w:rPr>
              <w:t>518 ± 125</w:t>
            </w:r>
            <w:r w:rsidR="00990D8D" w:rsidRPr="009E6E42">
              <w:rPr>
                <w:sz w:val="22"/>
                <w:vertAlign w:val="superscript"/>
              </w:rPr>
              <w:t>*</w:t>
            </w:r>
          </w:p>
        </w:tc>
        <w:tc>
          <w:tcPr>
            <w:tcW w:w="1503" w:type="dxa"/>
            <w:shd w:val="clear" w:color="auto" w:fill="FFFFFF" w:themeFill="background1"/>
            <w:vAlign w:val="center"/>
          </w:tcPr>
          <w:p w14:paraId="7104091B" w14:textId="77777777" w:rsidR="00DA05B9" w:rsidRPr="009E6E42" w:rsidRDefault="00DA05B9" w:rsidP="00DA05B9">
            <w:pPr>
              <w:contextualSpacing/>
              <w:jc w:val="center"/>
              <w:rPr>
                <w:sz w:val="22"/>
              </w:rPr>
            </w:pPr>
            <w:r w:rsidRPr="009E6E42">
              <w:rPr>
                <w:sz w:val="22"/>
              </w:rPr>
              <w:t>506 ± 133</w:t>
            </w:r>
            <w:r w:rsidR="00990D8D" w:rsidRPr="009E6E42">
              <w:rPr>
                <w:sz w:val="22"/>
                <w:vertAlign w:val="superscript"/>
              </w:rPr>
              <w:t>*</w:t>
            </w:r>
          </w:p>
        </w:tc>
        <w:tc>
          <w:tcPr>
            <w:tcW w:w="1503" w:type="dxa"/>
            <w:shd w:val="clear" w:color="auto" w:fill="FFFFFF" w:themeFill="background1"/>
            <w:vAlign w:val="center"/>
          </w:tcPr>
          <w:p w14:paraId="42DE3E34" w14:textId="77777777" w:rsidR="00DA05B9" w:rsidRPr="009E6E42" w:rsidRDefault="00DA05B9" w:rsidP="00DA05B9">
            <w:pPr>
              <w:contextualSpacing/>
              <w:jc w:val="center"/>
              <w:rPr>
                <w:sz w:val="22"/>
              </w:rPr>
            </w:pPr>
            <w:r w:rsidRPr="009E6E42">
              <w:rPr>
                <w:sz w:val="22"/>
              </w:rPr>
              <w:t>473 ± 110</w:t>
            </w:r>
            <w:r w:rsidR="00990D8D" w:rsidRPr="009E6E42">
              <w:rPr>
                <w:sz w:val="22"/>
                <w:vertAlign w:val="superscript"/>
              </w:rPr>
              <w:t>*</w:t>
            </w:r>
          </w:p>
        </w:tc>
      </w:tr>
      <w:tr w:rsidR="00DA05B9" w:rsidRPr="009E6E42" w14:paraId="5362FE56" w14:textId="77777777" w:rsidTr="00B658AA">
        <w:trPr>
          <w:trHeight w:val="343"/>
        </w:trPr>
        <w:tc>
          <w:tcPr>
            <w:tcW w:w="1985" w:type="dxa"/>
            <w:shd w:val="clear" w:color="auto" w:fill="FFFFFF" w:themeFill="background1"/>
            <w:vAlign w:val="center"/>
          </w:tcPr>
          <w:p w14:paraId="59648CAC" w14:textId="77777777" w:rsidR="00DA05B9" w:rsidRPr="009E6E42" w:rsidRDefault="00DA05B9" w:rsidP="00DA05B9">
            <w:pPr>
              <w:contextualSpacing/>
              <w:rPr>
                <w:b/>
                <w:sz w:val="22"/>
              </w:rPr>
            </w:pPr>
            <w:r w:rsidRPr="009E6E42">
              <w:rPr>
                <w:b/>
                <w:sz w:val="22"/>
              </w:rPr>
              <w:t>S</w:t>
            </w:r>
            <w:r w:rsidRPr="009E6E42">
              <w:rPr>
                <w:b/>
                <w:sz w:val="22"/>
                <w:vertAlign w:val="subscript"/>
              </w:rPr>
              <w:t>P</w:t>
            </w:r>
            <w:r w:rsidRPr="009E6E42">
              <w:rPr>
                <w:b/>
                <w:sz w:val="22"/>
              </w:rPr>
              <w:t>O</w:t>
            </w:r>
            <w:r w:rsidRPr="009E6E42">
              <w:rPr>
                <w:b/>
                <w:sz w:val="22"/>
                <w:vertAlign w:val="subscript"/>
              </w:rPr>
              <w:t>2</w:t>
            </w:r>
            <w:r w:rsidRPr="009E6E42">
              <w:rPr>
                <w:b/>
                <w:sz w:val="22"/>
              </w:rPr>
              <w:t xml:space="preserve"> (%)</w:t>
            </w:r>
          </w:p>
        </w:tc>
        <w:tc>
          <w:tcPr>
            <w:tcW w:w="1502" w:type="dxa"/>
            <w:shd w:val="clear" w:color="auto" w:fill="FFFFFF" w:themeFill="background1"/>
            <w:vAlign w:val="center"/>
          </w:tcPr>
          <w:p w14:paraId="017585C5" w14:textId="77777777" w:rsidR="00DA05B9" w:rsidRPr="009E6E42" w:rsidRDefault="00DA05B9" w:rsidP="00DA05B9">
            <w:pPr>
              <w:contextualSpacing/>
              <w:jc w:val="center"/>
              <w:rPr>
                <w:sz w:val="22"/>
              </w:rPr>
            </w:pPr>
            <w:r w:rsidRPr="009E6E42">
              <w:rPr>
                <w:sz w:val="22"/>
              </w:rPr>
              <w:t>95 ± 5</w:t>
            </w:r>
          </w:p>
        </w:tc>
        <w:tc>
          <w:tcPr>
            <w:tcW w:w="1503" w:type="dxa"/>
            <w:shd w:val="clear" w:color="auto" w:fill="FFFFFF" w:themeFill="background1"/>
            <w:vAlign w:val="center"/>
          </w:tcPr>
          <w:p w14:paraId="14997D88" w14:textId="77777777" w:rsidR="00DA05B9" w:rsidRPr="009E6E42" w:rsidRDefault="00DA05B9" w:rsidP="00DA05B9">
            <w:pPr>
              <w:contextualSpacing/>
              <w:jc w:val="center"/>
              <w:rPr>
                <w:sz w:val="22"/>
              </w:rPr>
            </w:pPr>
            <w:r w:rsidRPr="009E6E42">
              <w:rPr>
                <w:sz w:val="22"/>
              </w:rPr>
              <w:t>95 ± 2</w:t>
            </w:r>
          </w:p>
        </w:tc>
        <w:tc>
          <w:tcPr>
            <w:tcW w:w="1502" w:type="dxa"/>
            <w:shd w:val="clear" w:color="auto" w:fill="FFFFFF" w:themeFill="background1"/>
            <w:vAlign w:val="center"/>
          </w:tcPr>
          <w:p w14:paraId="5F718F44" w14:textId="77777777" w:rsidR="00DA05B9" w:rsidRPr="009E6E42" w:rsidRDefault="00DA05B9" w:rsidP="00DA05B9">
            <w:pPr>
              <w:contextualSpacing/>
              <w:jc w:val="center"/>
              <w:rPr>
                <w:sz w:val="22"/>
              </w:rPr>
            </w:pPr>
            <w:r w:rsidRPr="009E6E42">
              <w:rPr>
                <w:sz w:val="22"/>
              </w:rPr>
              <w:t>92 ± 2</w:t>
            </w:r>
          </w:p>
        </w:tc>
        <w:tc>
          <w:tcPr>
            <w:tcW w:w="1503" w:type="dxa"/>
            <w:shd w:val="clear" w:color="auto" w:fill="FFFFFF" w:themeFill="background1"/>
            <w:vAlign w:val="center"/>
          </w:tcPr>
          <w:p w14:paraId="22920646" w14:textId="77777777" w:rsidR="00DA05B9" w:rsidRPr="009E6E42" w:rsidRDefault="00DA05B9" w:rsidP="00DA05B9">
            <w:pPr>
              <w:contextualSpacing/>
              <w:jc w:val="center"/>
              <w:rPr>
                <w:sz w:val="22"/>
              </w:rPr>
            </w:pPr>
            <w:r w:rsidRPr="009E6E42">
              <w:rPr>
                <w:sz w:val="22"/>
              </w:rPr>
              <w:t>88 ± 3*</w:t>
            </w:r>
            <w:r w:rsidRPr="009E6E42">
              <w:rPr>
                <w:sz w:val="22"/>
                <w:vertAlign w:val="superscript"/>
              </w:rPr>
              <w:t>§†</w:t>
            </w:r>
          </w:p>
        </w:tc>
        <w:tc>
          <w:tcPr>
            <w:tcW w:w="1503" w:type="dxa"/>
            <w:shd w:val="clear" w:color="auto" w:fill="FFFFFF" w:themeFill="background1"/>
            <w:vAlign w:val="center"/>
          </w:tcPr>
          <w:p w14:paraId="57077010" w14:textId="77777777" w:rsidR="00DA05B9" w:rsidRPr="009E6E42" w:rsidRDefault="00DA05B9" w:rsidP="00DA05B9">
            <w:pPr>
              <w:contextualSpacing/>
              <w:jc w:val="center"/>
              <w:rPr>
                <w:sz w:val="22"/>
                <w:vertAlign w:val="superscript"/>
              </w:rPr>
            </w:pPr>
            <w:r w:rsidRPr="009E6E42">
              <w:rPr>
                <w:sz w:val="22"/>
              </w:rPr>
              <w:t>82 ± 4*</w:t>
            </w:r>
            <w:r w:rsidRPr="009E6E42">
              <w:rPr>
                <w:sz w:val="22"/>
                <w:vertAlign w:val="superscript"/>
              </w:rPr>
              <w:t>§†‡</w:t>
            </w:r>
          </w:p>
        </w:tc>
      </w:tr>
    </w:tbl>
    <w:p w14:paraId="17C411FF" w14:textId="77777777" w:rsidR="00DA05B9" w:rsidRPr="0002421C" w:rsidRDefault="00DA05B9" w:rsidP="00F5462C">
      <w:pPr>
        <w:spacing w:after="0" w:line="240" w:lineRule="auto"/>
        <w:jc w:val="both"/>
        <w:rPr>
          <w:rFonts w:eastAsiaTheme="minorEastAsia"/>
        </w:rPr>
      </w:pPr>
      <w:r w:rsidRPr="0002421C">
        <w:rPr>
          <w:rFonts w:eastAsiaTheme="minorEastAsia"/>
          <w:b/>
        </w:rPr>
        <w:t>Note:</w:t>
      </w:r>
      <w:r w:rsidRPr="0002421C">
        <w:rPr>
          <w:rFonts w:eastAsiaTheme="minorEastAsia"/>
        </w:rPr>
        <w:t xml:space="preserve"> * &lt; SL; § &lt;1000</w:t>
      </w:r>
      <w:r w:rsidR="00F5462C" w:rsidRPr="0002421C">
        <w:rPr>
          <w:rFonts w:eastAsiaTheme="minorEastAsia"/>
        </w:rPr>
        <w:t xml:space="preserve"> </w:t>
      </w:r>
      <w:r w:rsidRPr="0002421C">
        <w:rPr>
          <w:rFonts w:eastAsiaTheme="minorEastAsia"/>
        </w:rPr>
        <w:t>m; † &lt; 2000 m. ‡ &lt; 3000 m; P ≤ 0.005</w:t>
      </w:r>
      <w:r w:rsidR="00594F3E" w:rsidRPr="0002421C">
        <w:rPr>
          <w:rFonts w:eastAsiaTheme="minorEastAsia"/>
        </w:rPr>
        <w:t>.</w:t>
      </w:r>
    </w:p>
    <w:p w14:paraId="57F31490" w14:textId="77777777" w:rsidR="00DA05B9" w:rsidRPr="0002421C" w:rsidRDefault="00DA05B9" w:rsidP="00DA05B9">
      <w:pPr>
        <w:spacing w:before="200"/>
        <w:contextualSpacing/>
        <w:jc w:val="both"/>
        <w:rPr>
          <w:rFonts w:eastAsiaTheme="minorEastAsia"/>
        </w:rPr>
      </w:pPr>
    </w:p>
    <w:p w14:paraId="2368C99B" w14:textId="77777777" w:rsidR="00DA05B9" w:rsidRPr="0002421C" w:rsidRDefault="00DA05B9" w:rsidP="001A05D4">
      <w:r w:rsidRPr="0002421C">
        <w:t xml:space="preserve">In hypoxia, there was an overall decline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t>when</w:t>
      </w:r>
      <w:r w:rsidRPr="0002421C">
        <w:rPr>
          <w:vertAlign w:val="subscript"/>
        </w:rPr>
        <w:t xml:space="preserve"> </w:t>
      </w:r>
      <w:r w:rsidRPr="0002421C">
        <w:t>both presented absolutely (F</w:t>
      </w:r>
      <w:r w:rsidRPr="0002421C">
        <w:rPr>
          <w:vertAlign w:val="subscript"/>
        </w:rPr>
        <w:t xml:space="preserve">(4,52) </w:t>
      </w:r>
      <w:r w:rsidRPr="0002421C">
        <w:t>= 3.443, P = 0.014, Ω</w:t>
      </w:r>
      <w:r w:rsidRPr="0002421C">
        <w:rPr>
          <w:vertAlign w:val="superscript"/>
        </w:rPr>
        <w:t xml:space="preserve">2 </w:t>
      </w:r>
      <w:r w:rsidRPr="0002421C">
        <w:t>= 0.34) and relatively to body mass (F</w:t>
      </w:r>
      <w:r w:rsidRPr="0002421C">
        <w:rPr>
          <w:vertAlign w:val="subscript"/>
        </w:rPr>
        <w:t>(4,52)</w:t>
      </w:r>
      <w:r w:rsidRPr="0002421C">
        <w:t xml:space="preserve"> = 2.819, P = 0.034, Ω</w:t>
      </w:r>
      <w:r w:rsidRPr="0002421C">
        <w:rPr>
          <w:vertAlign w:val="superscript"/>
        </w:rPr>
        <w:t xml:space="preserve">2 </w:t>
      </w:r>
      <w:r w:rsidRPr="0002421C">
        <w:t xml:space="preserve">= 0.45) which </w:t>
      </w:r>
      <w:r w:rsidRPr="0002421C">
        <w:rPr>
          <w:vertAlign w:val="subscript"/>
        </w:rPr>
        <w:t xml:space="preserve"> </w:t>
      </w:r>
      <w:r w:rsidRPr="0002421C">
        <w:t>were significantly lower than SL at 4000 m (t</w:t>
      </w:r>
      <w:r w:rsidRPr="0002421C">
        <w:rPr>
          <w:vertAlign w:val="subscript"/>
        </w:rPr>
        <w:t>(13)</w:t>
      </w:r>
      <w:r w:rsidRPr="0002421C">
        <w:t xml:space="preserve"> = 3.240, P = 0.006, r = 0.67; t</w:t>
      </w:r>
      <w:r w:rsidRPr="0002421C">
        <w:rPr>
          <w:vertAlign w:val="subscript"/>
        </w:rPr>
        <w:t>(13)</w:t>
      </w:r>
      <w:r w:rsidRPr="0002421C">
        <w:t xml:space="preserve"> = 3.465, P = 0.004, r = 0.69)</w:t>
      </w:r>
      <w:r w:rsidRPr="0002421C">
        <w:rPr>
          <w:color w:val="000000" w:themeColor="text1"/>
        </w:rPr>
        <w:t xml:space="preserve"> (</w:t>
      </w:r>
      <w:r w:rsidR="00757ECE">
        <w:fldChar w:fldCharType="begin"/>
      </w:r>
      <w:r w:rsidR="00757ECE">
        <w:instrText xml:space="preserve"> REF _Ref360546117 \h  \* MERGEFORMAT </w:instrText>
      </w:r>
      <w:r w:rsidR="00757ECE">
        <w:fldChar w:fldCharType="separate"/>
      </w:r>
      <w:r w:rsidR="00D2773E" w:rsidRPr="0002421C">
        <w:t xml:space="preserve">Table </w:t>
      </w:r>
      <w:r w:rsidR="00D2773E">
        <w:rPr>
          <w:noProof/>
        </w:rPr>
        <w:t>6.4</w:t>
      </w:r>
      <w:r w:rsidR="00757ECE">
        <w:fldChar w:fldCharType="end"/>
      </w:r>
      <w:r w:rsidRPr="0002421C">
        <w:rPr>
          <w:color w:val="000000" w:themeColor="text1"/>
        </w:rPr>
        <w:t xml:space="preserve">). </w:t>
      </w:r>
      <w:r w:rsidR="00E65472" w:rsidRPr="0002421C">
        <w:rPr>
          <w:color w:val="000000" w:themeColor="text1"/>
        </w:rPr>
        <w:t xml:space="preserve">The </w:t>
      </w:r>
      <w:r w:rsidRPr="0002421C">
        <w:t>S</w:t>
      </w:r>
      <w:r w:rsidRPr="0002421C">
        <w:rPr>
          <w:vertAlign w:val="subscript"/>
        </w:rPr>
        <w:t>P</w:t>
      </w:r>
      <w:r w:rsidRPr="0002421C">
        <w:t>O</w:t>
      </w:r>
      <w:r w:rsidRPr="0002421C">
        <w:rPr>
          <w:vertAlign w:val="subscript"/>
        </w:rPr>
        <w:t>2</w:t>
      </w:r>
      <w:r w:rsidRPr="0002421C">
        <w:t xml:space="preserve"> was also significantly reduced in hypoxia (F</w:t>
      </w:r>
      <w:r w:rsidRPr="0002421C">
        <w:rPr>
          <w:vertAlign w:val="subscript"/>
        </w:rPr>
        <w:t>(4,56)</w:t>
      </w:r>
      <w:r w:rsidRPr="0002421C">
        <w:t xml:space="preserve"> = 43.485, P ≤ 0.001, Ω</w:t>
      </w:r>
      <w:r w:rsidRPr="0002421C">
        <w:rPr>
          <w:vertAlign w:val="superscript"/>
        </w:rPr>
        <w:t>2</w:t>
      </w:r>
      <w:r w:rsidRPr="0002421C">
        <w:t xml:space="preserve"> = 0.98). Compared with SL S</w:t>
      </w:r>
      <w:r w:rsidRPr="0002421C">
        <w:rPr>
          <w:vertAlign w:val="subscript"/>
        </w:rPr>
        <w:t>P</w:t>
      </w:r>
      <w:r w:rsidRPr="0002421C">
        <w:t>O</w:t>
      </w:r>
      <w:r w:rsidRPr="0002421C">
        <w:rPr>
          <w:vertAlign w:val="subscript"/>
        </w:rPr>
        <w:t>2</w:t>
      </w:r>
      <w:r w:rsidRPr="0002421C">
        <w:t xml:space="preserve"> was lower at 3000 m (t</w:t>
      </w:r>
      <w:r w:rsidRPr="0002421C">
        <w:rPr>
          <w:vertAlign w:val="subscript"/>
        </w:rPr>
        <w:t>(14)</w:t>
      </w:r>
      <w:r w:rsidRPr="0002421C">
        <w:t xml:space="preserve"> = 5.254, P ≤ 0.001, r = 0.81) and 4000 m (t</w:t>
      </w:r>
      <w:r w:rsidRPr="0002421C">
        <w:rPr>
          <w:vertAlign w:val="subscript"/>
        </w:rPr>
        <w:t>(14)</w:t>
      </w:r>
      <w:r w:rsidRPr="0002421C">
        <w:t xml:space="preserve"> = 8.434, P ≤ 0.001, r = 0.91). </w:t>
      </w:r>
      <w:r w:rsidR="00E65472" w:rsidRPr="0002421C">
        <w:t>The S</w:t>
      </w:r>
      <w:r w:rsidR="00E65472" w:rsidRPr="0002421C">
        <w:rPr>
          <w:vertAlign w:val="subscript"/>
        </w:rPr>
        <w:t>P</w:t>
      </w:r>
      <w:r w:rsidR="00E65472" w:rsidRPr="0002421C">
        <w:t>O</w:t>
      </w:r>
      <w:r w:rsidR="00E65472" w:rsidRPr="0002421C">
        <w:rPr>
          <w:vertAlign w:val="subscript"/>
        </w:rPr>
        <w:t>2</w:t>
      </w:r>
      <w:r w:rsidRPr="0002421C">
        <w:t xml:space="preserve"> was also significantly reduced at 4000 m compared with 1000 m (t</w:t>
      </w:r>
      <w:r w:rsidRPr="0002421C">
        <w:rPr>
          <w:vertAlign w:val="subscript"/>
        </w:rPr>
        <w:t>(14)</w:t>
      </w:r>
      <w:r w:rsidRPr="0002421C">
        <w:t xml:space="preserve"> = 11.110, P ≤ 0.001, r = 0.96), 2000 m (t</w:t>
      </w:r>
      <w:r w:rsidRPr="0002421C">
        <w:rPr>
          <w:vertAlign w:val="subscript"/>
        </w:rPr>
        <w:t>(14)</w:t>
      </w:r>
      <w:r w:rsidRPr="0002421C">
        <w:t xml:space="preserve"> = 7.506, P ≤ 0.001, r = 0.86) and 3000 m (t</w:t>
      </w:r>
      <w:r w:rsidRPr="0002421C">
        <w:rPr>
          <w:vertAlign w:val="subscript"/>
        </w:rPr>
        <w:t>(14)</w:t>
      </w:r>
      <w:r w:rsidRPr="0002421C">
        <w:t xml:space="preserve"> = 6.108, P ≤ 0.001, r = 0.85). </w:t>
      </w:r>
      <w:bookmarkStart w:id="194" w:name="_Ref343781188"/>
    </w:p>
    <w:p w14:paraId="060B0B5D" w14:textId="77777777" w:rsidR="00DA05B9" w:rsidRPr="0002421C" w:rsidRDefault="00DA05B9" w:rsidP="001A05D4">
      <w:pPr>
        <w:pStyle w:val="Heading3"/>
      </w:pPr>
      <w:bookmarkStart w:id="195" w:name="_Toc394427372"/>
      <w:bookmarkEnd w:id="194"/>
      <w:r w:rsidRPr="0002421C">
        <w:t>Rating of Perceived Exertion</w:t>
      </w:r>
      <w:bookmarkEnd w:id="195"/>
    </w:p>
    <w:p w14:paraId="70BFB045" w14:textId="77777777" w:rsidR="00DA05B9" w:rsidRPr="0002421C" w:rsidRDefault="00DA05B9" w:rsidP="001A05D4">
      <w:pPr>
        <w:spacing w:after="0"/>
      </w:pPr>
      <w:r w:rsidRPr="0002421C">
        <w:t xml:space="preserve">No significant difference was found for RPE between SL </w:t>
      </w:r>
      <w:r w:rsidR="00E65472" w:rsidRPr="0002421C">
        <w:t xml:space="preserve">(20 ± 0) </w:t>
      </w:r>
      <w:r w:rsidRPr="0002421C">
        <w:t>and any of the hypoxic conditions</w:t>
      </w:r>
      <w:r w:rsidR="00E65472" w:rsidRPr="0002421C">
        <w:t xml:space="preserve"> (1000 m, 20 ± 0; 2000 m, 20 ± 0; 3000 m, 20 ± 0; 4000 m, 20 ± 0)</w:t>
      </w:r>
      <w:r w:rsidRPr="0002421C">
        <w:t xml:space="preserve">, with individuals always reporting maximal exertion on cessation of the </w:t>
      </w:r>
      <w:r w:rsidR="00925DD4" w:rsidRPr="0002421C">
        <w:t>GXT</w:t>
      </w:r>
      <w:r w:rsidRPr="0002421C">
        <w:t xml:space="preserve">. </w:t>
      </w:r>
    </w:p>
    <w:p w14:paraId="04DA3DD5" w14:textId="77777777" w:rsidR="00DA05B9" w:rsidRPr="0002421C" w:rsidRDefault="00DA05B9" w:rsidP="001A05D4">
      <w:pPr>
        <w:pStyle w:val="Heading2"/>
      </w:pPr>
      <w:bookmarkStart w:id="196" w:name="_Toc394427373"/>
      <w:r w:rsidRPr="0002421C">
        <w:t>Discussion</w:t>
      </w:r>
      <w:bookmarkEnd w:id="196"/>
    </w:p>
    <w:p w14:paraId="4382C41C" w14:textId="46A43F09" w:rsidR="00DA05B9" w:rsidRPr="0002421C" w:rsidRDefault="00853C7F" w:rsidP="001A05D4">
      <w:r w:rsidRPr="0002421C">
        <w:t>The first</w:t>
      </w:r>
      <w:r w:rsidR="00DA05B9" w:rsidRPr="0002421C">
        <w:t xml:space="preserve"> aim of the present study was to identify whether there is a decrease in HR</w:t>
      </w:r>
      <w:r w:rsidR="00DA05B9" w:rsidRPr="0002421C">
        <w:rPr>
          <w:vertAlign w:val="subscript"/>
        </w:rPr>
        <w:t>peak</w:t>
      </w:r>
      <w:r w:rsidR="00DA05B9" w:rsidRPr="0002421C">
        <w:t xml:space="preserve"> with acute hypoxia and to observe</w:t>
      </w:r>
      <w:r w:rsidRPr="0002421C">
        <w:t>, if evident,</w:t>
      </w:r>
      <w:r w:rsidR="00DA05B9" w:rsidRPr="0002421C">
        <w:t xml:space="preserve"> the altitude at which the decrement in HR</w:t>
      </w:r>
      <w:r w:rsidR="00DA05B9" w:rsidRPr="0002421C">
        <w:rPr>
          <w:vertAlign w:val="subscript"/>
        </w:rPr>
        <w:t>peak</w:t>
      </w:r>
      <w:r w:rsidR="00DA05B9" w:rsidRPr="0002421C">
        <w:t xml:space="preserve"> occurs. The results did not demonstrate a decline in HR</w:t>
      </w:r>
      <w:r w:rsidR="00DA05B9" w:rsidRPr="0002421C">
        <w:rPr>
          <w:vertAlign w:val="subscript"/>
        </w:rPr>
        <w:t>peak</w:t>
      </w:r>
      <w:r w:rsidR="00DA05B9" w:rsidRPr="0002421C">
        <w:t xml:space="preserve"> with exposure to acute normobaric hypoxia at or below 4000 m compared with SL. However, analyses </w:t>
      </w:r>
      <w:r w:rsidRPr="0002421C">
        <w:t>reveal</w:t>
      </w:r>
      <w:r w:rsidR="00DB596A" w:rsidRPr="0002421C">
        <w:t>ed</w:t>
      </w:r>
      <w:r w:rsidR="00DA05B9" w:rsidRPr="0002421C">
        <w:t xml:space="preserve"> a significant difference in </w:t>
      </w:r>
      <m:oMath>
        <m:acc>
          <m:accPr>
            <m:chr m:val="̇"/>
            <m:ctrlPr>
              <w:rPr>
                <w:rFonts w:ascii="Cambria Math" w:hAnsi="Cambria Math"/>
              </w:rPr>
            </m:ctrlPr>
          </m:accPr>
          <m:e>
            <m:r>
              <m:rPr>
                <m:sty m:val="p"/>
              </m:rPr>
              <w:rPr>
                <w:rFonts w:ascii="Cambria Math"/>
              </w:rPr>
              <m:t>V</m:t>
            </m:r>
          </m:e>
        </m:acc>
      </m:oMath>
      <w:r w:rsidR="00DA05B9" w:rsidRPr="0002421C">
        <w:t>O</w:t>
      </w:r>
      <w:r w:rsidR="00DA05B9" w:rsidRPr="0002421C">
        <w:rPr>
          <w:vertAlign w:val="subscript"/>
        </w:rPr>
        <w:t>2peak</w:t>
      </w:r>
      <w:r w:rsidR="00DA05B9" w:rsidRPr="0002421C">
        <w:t xml:space="preserve"> at 4000 m and also confirmed</w:t>
      </w:r>
      <w:r w:rsidRPr="0002421C">
        <w:t xml:space="preserve"> the well-reported reduction</w:t>
      </w:r>
      <w:r w:rsidR="00DA05B9" w:rsidRPr="0002421C">
        <w:t xml:space="preserve"> in S</w:t>
      </w:r>
      <w:r w:rsidR="00DA05B9" w:rsidRPr="0002421C">
        <w:rPr>
          <w:vertAlign w:val="subscript"/>
        </w:rPr>
        <w:t>P</w:t>
      </w:r>
      <w:r w:rsidR="00DA05B9" w:rsidRPr="0002421C">
        <w:t>O</w:t>
      </w:r>
      <w:r w:rsidR="00DA05B9" w:rsidRPr="0002421C">
        <w:rPr>
          <w:vertAlign w:val="subscript"/>
        </w:rPr>
        <w:t>2</w:t>
      </w:r>
      <w:r w:rsidRPr="0002421C">
        <w:t xml:space="preserve"> with hypoxia. A second</w:t>
      </w:r>
      <w:r w:rsidR="00DA05B9" w:rsidRPr="0002421C">
        <w:t xml:space="preserve"> aim was to determine whether age-derived equations to predict HR</w:t>
      </w:r>
      <w:r w:rsidR="00DA05B9" w:rsidRPr="0002421C">
        <w:rPr>
          <w:vertAlign w:val="subscript"/>
        </w:rPr>
        <w:t>peak</w:t>
      </w:r>
      <w:r w:rsidR="00DA05B9" w:rsidRPr="0002421C">
        <w:t xml:space="preserve"> are viable for prescribing exercise intensity within hypoxia. It was found that most PHR</w:t>
      </w:r>
      <w:r w:rsidR="00DA05B9" w:rsidRPr="0002421C">
        <w:rPr>
          <w:vertAlign w:val="subscript"/>
        </w:rPr>
        <w:t>peak</w:t>
      </w:r>
      <w:r w:rsidR="00DA05B9" w:rsidRPr="0002421C">
        <w:t xml:space="preserve"> equations significantly overestimated HR</w:t>
      </w:r>
      <w:r w:rsidR="00DA05B9" w:rsidRPr="0002421C">
        <w:rPr>
          <w:vertAlign w:val="subscript"/>
        </w:rPr>
        <w:t xml:space="preserve">peak </w:t>
      </w:r>
      <w:r w:rsidR="00DA05B9" w:rsidRPr="0002421C">
        <w:t xml:space="preserve">in </w:t>
      </w:r>
      <w:r w:rsidR="00DA05B9" w:rsidRPr="0002421C">
        <w:lastRenderedPageBreak/>
        <w:t xml:space="preserve">hypoxia. Moreover ratings of perceived exertion indicate that all tests were perceived as maximal with participants </w:t>
      </w:r>
      <w:r w:rsidR="00DB596A" w:rsidRPr="0002421C">
        <w:t xml:space="preserve">giving a </w:t>
      </w:r>
      <w:r w:rsidR="00DA05B9" w:rsidRPr="0002421C">
        <w:t xml:space="preserve">rating of 19 or above, </w:t>
      </w:r>
      <w:r w:rsidR="00DB596A" w:rsidRPr="0002421C">
        <w:t xml:space="preserve">with </w:t>
      </w:r>
      <w:r w:rsidR="00DA05B9" w:rsidRPr="0002421C">
        <w:t>no difference between trials</w:t>
      </w:r>
      <w:r w:rsidR="005461D0">
        <w:t xml:space="preserve"> (SL to 4000 m)</w:t>
      </w:r>
      <w:r w:rsidR="00DA05B9" w:rsidRPr="0002421C">
        <w:t xml:space="preserve">. </w:t>
      </w:r>
    </w:p>
    <w:p w14:paraId="0AAA34B3" w14:textId="3A7AFF24" w:rsidR="00DA05B9" w:rsidRPr="00AD3BFB" w:rsidRDefault="00DA05B9" w:rsidP="00AD3BFB">
      <w:r w:rsidRPr="0002421C">
        <w:t>Results of the present study confirm those of previ</w:t>
      </w:r>
      <w:r w:rsidR="00FF76A2" w:rsidRPr="0002421C">
        <w:t xml:space="preserve">ous research </w:t>
      </w:r>
      <w:r w:rsidRPr="0002421C">
        <w:t>that have identified little or no change in HR</w:t>
      </w:r>
      <w:r w:rsidRPr="0002421C">
        <w:rPr>
          <w:vertAlign w:val="subscript"/>
        </w:rPr>
        <w:t>peak</w:t>
      </w:r>
      <w:r w:rsidRPr="0002421C">
        <w:t xml:space="preserve"> with acute hypoxia below 3800 m </w:t>
      </w:r>
      <w:r w:rsidR="007713B9" w:rsidRPr="0002421C">
        <w:fldChar w:fldCharType="begin">
          <w:fldData xml:space="preserve">PEVuZE5vdGU+PENpdGU+PEF1dGhvcj5MYXdsZXI8L0F1dGhvcj48WWVhcj4xOTg4PC9ZZWFyPjxS
ZWNOdW0+NzMyPC9SZWNOdW0+PERpc3BsYXlUZXh0PihMYXdsZXIsIGV0IGFsLiwgMTk4OGE7IFN0
ZW5iZXJnLCBldCBhbC4sIDE5NjYpPC9EaXNwbGF5VGV4dD48cmVjb3JkPjxyZWMtbnVtYmVyPjcz
MjwvcmVjLW51bWJlcj48Zm9yZWlnbi1rZXlzPjxrZXkgYXBwPSJFTiIgZGItaWQ9IncwZmFhdnNw
ZHcwNWRmZXRwZXN4ZGUwbXRzdzBwczJ3eHd4dCI+NzMyPC9rZXk+PC9mb3JlaWduLWtleXM+PHJl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c3M+PHRpdGxlcz48dGl0bGU+TGluZWFyIFJlbGF0aW9uc2hpcCBiZXR3ZWVuIFZvMiBNYXggYW5k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dC1wZXJpb2RpY2FsPjxwYWdlcz4xNTg5LTk0PC9wYWdlcz48dm9sdW1lPjIxPC92b2x1bWU+PG51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</w:fldData>
        </w:fldChar>
      </w:r>
      <w:r w:rsidR="00664BCA">
        <w:instrText xml:space="preserve"> ADDIN EN.CITE </w:instrText>
      </w:r>
      <w:r w:rsidR="00664BCA">
        <w:fldChar w:fldCharType="begin">
          <w:fldData xml:space="preserve">PEVuZE5vdGU+PENpdGU+PEF1dGhvcj5MYXdsZXI8L0F1dGhvcj48WWVhcj4xOTg4PC9ZZWFyPjxS
ZWNOdW0+NzMyPC9SZWNOdW0+PERpc3BsYXlUZXh0PihMYXdsZXIsIGV0IGFsLiwgMTk4OGE7IFN0
ZW5iZXJnLCBldCBhbC4sIDE5NjYpPC9EaXNwbGF5VGV4dD48cmVjb3JkPjxyZWMtbnVtYmVyPjcz
MjwvcmVjLW51bWJlcj48Zm9yZWlnbi1rZXlzPjxrZXkgYXBwPSJFTiIgZGItaWQ9IncwZmFhdnNw
ZHcwNWRmZXRwZXN4ZGUwbXRzdzBwczJ3eHd4dCI+NzMyPC9rZXk+PC9mb3JlaWduLWtleXM+PHJl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c3M+PHRpdGxlcz48dGl0bGU+TGluZWFyIFJlbGF0aW9uc2hpcCBiZXR3ZWVuIFZvMiBNYXggYW5k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dC1wZXJpb2RpY2FsPjxwYWdlcz4xNTg5LTk0PC9wYWdlcz48dm9sdW1lPjIxPC92b2x1bWU+PG51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</w:fldData>
        </w:fldChar>
      </w:r>
      <w:r w:rsidR="00664BCA">
        <w:instrText xml:space="preserve"> ADDIN EN.CITE.DATA </w:instrText>
      </w:r>
      <w:r w:rsidR="00664BCA">
        <w:fldChar w:fldCharType="end"/>
      </w:r>
      <w:r w:rsidR="007713B9" w:rsidRPr="0002421C">
        <w:fldChar w:fldCharType="separate"/>
      </w:r>
      <w:r w:rsidR="00664BCA">
        <w:rPr>
          <w:noProof/>
        </w:rPr>
        <w:t>(</w:t>
      </w:r>
      <w:hyperlink w:anchor="_ENREF_155" w:tooltip="Lawler, 1988 #732" w:history="1">
        <w:r w:rsidR="00664BCA">
          <w:rPr>
            <w:noProof/>
          </w:rPr>
          <w:t>Lawler, et al., 1988a</w:t>
        </w:r>
      </w:hyperlink>
      <w:r w:rsidR="00664BCA">
        <w:rPr>
          <w:noProof/>
        </w:rPr>
        <w:t xml:space="preserve">; </w:t>
      </w:r>
      <w:hyperlink w:anchor="_ENREF_264" w:tooltip="Stenberg, 1966 #126" w:history="1">
        <w:r w:rsidR="00664BCA">
          <w:rPr>
            <w:noProof/>
          </w:rPr>
          <w:t>Stenberg, et al., 1966</w:t>
        </w:r>
      </w:hyperlink>
      <w:r w:rsidR="00664BCA">
        <w:rPr>
          <w:noProof/>
        </w:rPr>
        <w:t>)</w:t>
      </w:r>
      <w:r w:rsidR="007713B9" w:rsidRPr="0002421C">
        <w:fldChar w:fldCharType="end"/>
      </w:r>
      <w:r w:rsidRPr="0002421C">
        <w:t xml:space="preserve">, however </w:t>
      </w:r>
      <w:r w:rsidR="00FF76A2" w:rsidRPr="0002421C">
        <w:t xml:space="preserve">they </w:t>
      </w:r>
      <w:r w:rsidRPr="0002421C">
        <w:t>do not support those reporting a decline in HR</w:t>
      </w:r>
      <w:r w:rsidRPr="0002421C">
        <w:rPr>
          <w:vertAlign w:val="subscript"/>
        </w:rPr>
        <w:t>peak</w:t>
      </w:r>
      <w:r w:rsidRPr="0002421C">
        <w:t xml:space="preserve"> with acute hypoxia above 3800 m </w:t>
      </w:r>
      <w:r w:rsidR="007713B9" w:rsidRPr="0002421C">
        <w:fldChar w:fldCharType="begin">
          <w:fldData xml:space="preserve">PEVuZE5vdGU+PENpdGU+PEF1dGhvcj5Sb2FjaDwvQXV0aG9yPjxZZWFyPjE5OTY8L1llYXI+PFJl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QXV0aG9yPk1vbGxhcmQ8L0F1dGhvcj48WWVhcj4yMDA3PC9ZZWFyPjxSZWNOdW0+MTMzPC9SZWNO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</w:fldData>
        </w:fldChar>
      </w:r>
      <w:r w:rsidR="00664BCA">
        <w:instrText xml:space="preserve"> ADDIN EN.CITE </w:instrText>
      </w:r>
      <w:r w:rsidR="00664BCA">
        <w:fldChar w:fldCharType="begin">
          <w:fldData xml:space="preserve">PEVuZE5vdGU+PENpdGU+PEF1dGhvcj5Sb2FjaDwvQXV0aG9yPjxZZWFyPjE5OTY8L1llYXI+PFJl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QXV0aG9yPk1vbGxhcmQ8L0F1dGhvcj48WWVhcj4yMDA3PC9ZZWFyPjxSZWNOdW0+MTMzPC9SZWNO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 xml:space="preserve">; </w:t>
      </w:r>
      <w:hyperlink w:anchor="_ENREF_94" w:tooltip="Friedmann, 2005 #115" w:history="1">
        <w:r w:rsidR="00664BCA" w:rsidRPr="0002421C">
          <w:rPr>
            <w:noProof/>
          </w:rPr>
          <w:t>Friedmann, et al., 2005</w:t>
        </w:r>
      </w:hyperlink>
      <w:r w:rsidRPr="0002421C">
        <w:rPr>
          <w:noProof/>
        </w:rPr>
        <w:t xml:space="preserve">; </w:t>
      </w:r>
      <w:hyperlink w:anchor="_ENREF_112" w:tooltip="Grataloup, 2007 #146" w:history="1">
        <w:r w:rsidR="00664BCA" w:rsidRPr="0002421C">
          <w:rPr>
            <w:noProof/>
          </w:rPr>
          <w:t>Grataloup et al., 2007</w:t>
        </w:r>
      </w:hyperlink>
      <w:r w:rsidRPr="0002421C">
        <w:rPr>
          <w:noProof/>
        </w:rPr>
        <w:t xml:space="preserve">; </w:t>
      </w:r>
      <w:hyperlink w:anchor="_ENREF_170" w:tooltip="Lundby, 2001 #129" w:history="1">
        <w:r w:rsidR="00664BCA" w:rsidRPr="0002421C">
          <w:rPr>
            <w:noProof/>
          </w:rPr>
          <w:t>Lundby, et al., 2001</w:t>
        </w:r>
      </w:hyperlink>
      <w:r w:rsidRPr="0002421C">
        <w:rPr>
          <w:noProof/>
        </w:rPr>
        <w:t xml:space="preserve">; </w:t>
      </w:r>
      <w:hyperlink w:anchor="_ENREF_195" w:tooltip="Mollard, 2007 #133" w:history="1">
        <w:r w:rsidR="00664BCA" w:rsidRPr="0002421C">
          <w:rPr>
            <w:noProof/>
          </w:rPr>
          <w:t>Mollard, et al., 2007</w:t>
        </w:r>
      </w:hyperlink>
      <w:r w:rsidRPr="0002421C">
        <w:rPr>
          <w:noProof/>
        </w:rPr>
        <w:t xml:space="preserve">; </w:t>
      </w:r>
      <w:hyperlink w:anchor="_ENREF_231" w:tooltip="Roach, 1996 #128" w:history="1">
        <w:r w:rsidR="00664BCA" w:rsidRPr="0002421C">
          <w:rPr>
            <w:noProof/>
          </w:rPr>
          <w:t>Roach, et al., 1996</w:t>
        </w:r>
      </w:hyperlink>
      <w:r w:rsidRPr="0002421C">
        <w:rPr>
          <w:noProof/>
        </w:rPr>
        <w:t>)</w:t>
      </w:r>
      <w:r w:rsidR="007713B9" w:rsidRPr="0002421C">
        <w:fldChar w:fldCharType="end"/>
      </w:r>
      <w:r w:rsidRPr="0002421C">
        <w:t xml:space="preserve">. </w:t>
      </w:r>
      <w:r w:rsidR="00FF76A2" w:rsidRPr="0002421C">
        <w:t>In acute hypoxia, the decline in HR</w:t>
      </w:r>
      <w:r w:rsidR="00FF76A2" w:rsidRPr="0002421C">
        <w:rPr>
          <w:vertAlign w:val="subscript"/>
        </w:rPr>
        <w:t>peak</w:t>
      </w:r>
      <w:r w:rsidR="00FF76A2" w:rsidRPr="0002421C">
        <w:t xml:space="preserve"> has been attributed to increased parasympathetic </w:t>
      </w:r>
      <w:r w:rsidRPr="0002421C">
        <w:t xml:space="preserve">traffic resulting in a blunting of the cardiac chronotropic function, rather than a decreased sympathetic function, which is often observed with </w:t>
      </w:r>
      <w:r w:rsidR="00FF76A2" w:rsidRPr="0002421C">
        <w:t>exhaustive</w:t>
      </w:r>
      <w:r w:rsidRPr="0002421C">
        <w:t xml:space="preserve"> exercise in chronic hypoxia </w:t>
      </w:r>
      <w:r w:rsidR="007713B9" w:rsidRPr="0002421C">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EN.CITE.DATA </w:instrText>
      </w:r>
      <w:r w:rsidR="00664BCA">
        <w:fldChar w:fldCharType="end"/>
      </w:r>
      <w:r w:rsidR="007713B9" w:rsidRPr="0002421C">
        <w:fldChar w:fldCharType="separate"/>
      </w:r>
      <w:r w:rsidR="008828D4" w:rsidRPr="0002421C">
        <w:rPr>
          <w:noProof/>
        </w:rPr>
        <w:t>(</w:t>
      </w:r>
      <w:hyperlink w:anchor="_ENREF_23" w:tooltip="Benoit, 2003 #127" w:history="1">
        <w:r w:rsidR="00664BCA" w:rsidRPr="0002421C">
          <w:rPr>
            <w:noProof/>
          </w:rPr>
          <w:t>Benoit, et al., 2003</w:t>
        </w:r>
      </w:hyperlink>
      <w:r w:rsidR="008828D4" w:rsidRPr="0002421C">
        <w:rPr>
          <w:noProof/>
        </w:rPr>
        <w:t>)</w:t>
      </w:r>
      <w:r w:rsidR="007713B9" w:rsidRPr="0002421C">
        <w:fldChar w:fldCharType="end"/>
      </w:r>
      <w:r w:rsidRPr="0002421C">
        <w:t>. Additionally, it has been hypothesised that the decline in HR</w:t>
      </w:r>
      <w:r w:rsidRPr="0002421C">
        <w:rPr>
          <w:vertAlign w:val="subscript"/>
        </w:rPr>
        <w:t xml:space="preserve">peak </w:t>
      </w:r>
      <w:r w:rsidRPr="0002421C">
        <w:t>with acute hypoxia is due to the direct effect of hypoxia on the cardiac electrophysiological properties i.e. repolarisation length</w:t>
      </w:r>
      <w:r w:rsidR="00C9433C" w:rsidRPr="0002421C">
        <w:t xml:space="preserve"> and transmission time on the </w:t>
      </w:r>
      <w:r w:rsidR="008B4971" w:rsidRPr="0002421C">
        <w:t xml:space="preserve">atrioventricular node </w:t>
      </w:r>
      <w:r w:rsidR="007713B9" w:rsidRPr="0002421C">
        <w:fldChar w:fldCharType="begin">
          <w:fldData xml:space="preserve">PEVuZE5vdGU+PENpdGU+PEF1dGhvcj5Sb2NoZTwvQXV0aG9yPjxZZWFyPjIwMDM8L1llYXI+PFJl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</w:fldData>
        </w:fldChar>
      </w:r>
      <w:r w:rsidR="00664BCA">
        <w:instrText xml:space="preserve"> ADDIN EN.CITE </w:instrText>
      </w:r>
      <w:r w:rsidR="00664BCA">
        <w:fldChar w:fldCharType="begin">
          <w:fldData xml:space="preserve">PEVuZE5vdGU+PENpdGU+PEF1dGhvcj5Sb2NoZTwvQXV0aG9yPjxZZWFyPjIwMDM8L1llYXI+PFJl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5" w:tooltip="Roche, 2003 #147" w:history="1">
        <w:r w:rsidR="00664BCA" w:rsidRPr="0002421C">
          <w:rPr>
            <w:noProof/>
          </w:rPr>
          <w:t>Roche et al., 2003</w:t>
        </w:r>
      </w:hyperlink>
      <w:r w:rsidRPr="0002421C">
        <w:rPr>
          <w:noProof/>
        </w:rPr>
        <w:t>)</w:t>
      </w:r>
      <w:r w:rsidR="007713B9" w:rsidRPr="0002421C">
        <w:fldChar w:fldCharType="end"/>
      </w:r>
      <w:r w:rsidRPr="0002421C">
        <w:t>, which are coherent with the decrease in S</w:t>
      </w:r>
      <w:r w:rsidRPr="0002421C">
        <w:rPr>
          <w:vertAlign w:val="subscript"/>
        </w:rPr>
        <w:t>P</w:t>
      </w:r>
      <w:r w:rsidRPr="0002421C">
        <w:t>O</w:t>
      </w:r>
      <w:r w:rsidRPr="0002421C">
        <w:rPr>
          <w:vertAlign w:val="subscript"/>
        </w:rPr>
        <w:t>2</w:t>
      </w:r>
      <w:r w:rsidR="00FF76A2" w:rsidRPr="0002421C">
        <w:t xml:space="preserve"> and change in </w:t>
      </w:r>
      <w:r w:rsidRPr="0002421C">
        <w:t>HR</w:t>
      </w:r>
      <w:r w:rsidRPr="0002421C">
        <w:rPr>
          <w:vertAlign w:val="subscript"/>
        </w:rPr>
        <w:t>peak</w:t>
      </w:r>
      <w:r w:rsidRPr="0002421C">
        <w:t xml:space="preserve"> at altitude </w:t>
      </w:r>
      <w:r w:rsidR="007713B9" w:rsidRPr="0002421C">
        <w:fldChar w:fldCharType="begin">
          <w:fldData xml:space="preserve">PEVuZE5vdGU+PENpdGU+PEF1dGhvcj5Nb2xsYXJkPC9BdXRob3I+PFllYXI+MjAwNzwvWWVhcj48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=
</w:fldData>
        </w:fldChar>
      </w:r>
      <w:r w:rsidR="00664BCA">
        <w:instrText xml:space="preserve"> ADDIN EN.CITE </w:instrText>
      </w:r>
      <w:r w:rsidR="00664BCA">
        <w:fldChar w:fldCharType="begin">
          <w:fldData xml:space="preserve">PEVuZE5vdGU+PENpdGU+PEF1dGhvcj5Nb2xsYXJkPC9BdXRob3I+PFllYXI+MjAwNzwvWWVhcj48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=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5" w:tooltip="Mollard, 2007 #133" w:history="1">
        <w:r w:rsidR="00664BCA" w:rsidRPr="0002421C">
          <w:rPr>
            <w:noProof/>
          </w:rPr>
          <w:t>Mollard, et al., 2007</w:t>
        </w:r>
      </w:hyperlink>
      <w:r w:rsidRPr="0002421C">
        <w:rPr>
          <w:noProof/>
        </w:rPr>
        <w:t>)</w:t>
      </w:r>
      <w:r w:rsidR="007713B9" w:rsidRPr="0002421C">
        <w:fldChar w:fldCharType="end"/>
      </w:r>
      <w:r w:rsidRPr="0002421C">
        <w:t>. A decline in S</w:t>
      </w:r>
      <w:r w:rsidRPr="0002421C">
        <w:rPr>
          <w:vertAlign w:val="subscript"/>
        </w:rPr>
        <w:t>P</w:t>
      </w:r>
      <w:r w:rsidRPr="0002421C">
        <w:t>O</w:t>
      </w:r>
      <w:r w:rsidRPr="0002421C">
        <w:rPr>
          <w:vertAlign w:val="subscript"/>
        </w:rPr>
        <w:t>2</w:t>
      </w:r>
      <w:r w:rsidRPr="0002421C">
        <w:t xml:space="preserve"> (88-82%) was observed in the present study</w:t>
      </w:r>
      <w:r w:rsidR="00A64633" w:rsidRPr="0002421C">
        <w:t>, however</w:t>
      </w:r>
      <w:r w:rsidRPr="0002421C">
        <w:t xml:space="preserve"> the reduction was not as great as observed by others </w:t>
      </w:r>
      <w:r w:rsidR="001E421F" w:rsidRPr="0002421C">
        <w:t>[</w:t>
      </w:r>
      <w:r w:rsidRPr="0002421C">
        <w:t xml:space="preserve">≈ 80% </w:t>
      </w:r>
      <w:r w:rsidR="007713B9" w:rsidRPr="0002421C">
        <w:fldChar w:fldCharType="begin">
          <w:fldData xml:space="preserve">PEVuZE5vdGU+PENpdGU+PEF1dGhvcj5CZW5vaXQ8L0F1dGhvcj48WWVhcj4yMDAzPC9ZZWFyPjxS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ZWNOdW0+MTI3PC9SZWNOdW0+PERpc3BsYXlUZXh0PihCZW5vaXQsIGV0IGFsLiwgMjAwMzsgTHVu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 xml:space="preserve">; </w:t>
      </w:r>
      <w:hyperlink w:anchor="_ENREF_170" w:tooltip="Lundby, 2001 #129" w:history="1">
        <w:r w:rsidR="00664BCA" w:rsidRPr="0002421C">
          <w:rPr>
            <w:noProof/>
          </w:rPr>
          <w:t>Lundby, et al., 2001</w:t>
        </w:r>
      </w:hyperlink>
      <w:r w:rsidRPr="0002421C">
        <w:rPr>
          <w:noProof/>
        </w:rPr>
        <w:t>)</w:t>
      </w:r>
      <w:r w:rsidR="007713B9" w:rsidRPr="0002421C">
        <w:fldChar w:fldCharType="end"/>
      </w:r>
      <w:r w:rsidR="001E421F" w:rsidRPr="0002421C">
        <w:t>]</w:t>
      </w:r>
      <w:r w:rsidRPr="0002421C">
        <w:t xml:space="preserve"> which may explain the lack of reduction in HR</w:t>
      </w:r>
      <w:r w:rsidRPr="0002421C">
        <w:rPr>
          <w:vertAlign w:val="subscript"/>
        </w:rPr>
        <w:t>peak</w:t>
      </w:r>
      <w:r w:rsidRPr="0002421C">
        <w:t>. Therefore, the present results, in addition to previous literature, suggest that a reduction in S</w:t>
      </w:r>
      <w:r w:rsidRPr="0002421C">
        <w:rPr>
          <w:vertAlign w:val="subscript"/>
        </w:rPr>
        <w:t>P</w:t>
      </w:r>
      <w:r w:rsidRPr="0002421C">
        <w:t>O</w:t>
      </w:r>
      <w:r w:rsidRPr="0002421C">
        <w:rPr>
          <w:vertAlign w:val="subscript"/>
        </w:rPr>
        <w:t>2</w:t>
      </w:r>
      <w:r w:rsidRPr="0002421C">
        <w:t xml:space="preserve"> may solely account for the decline in HR</w:t>
      </w:r>
      <w:r w:rsidRPr="0002421C">
        <w:rPr>
          <w:vertAlign w:val="subscript"/>
        </w:rPr>
        <w:t>peak</w:t>
      </w:r>
      <w:r w:rsidRPr="0002421C">
        <w:t xml:space="preserve"> with acute normobaric hypoxia</w:t>
      </w:r>
      <w:r w:rsidR="00FF76A2" w:rsidRPr="0002421C">
        <w:t>. In support, individuals who present greater hypoxemia than others consequently experience a greater reduction in HR</w:t>
      </w:r>
      <w:r w:rsidR="00FF76A2" w:rsidRPr="0002421C">
        <w:rPr>
          <w:vertAlign w:val="subscript"/>
        </w:rPr>
        <w:t>peak</w:t>
      </w:r>
      <w:r w:rsidR="00FF76A2" w:rsidRPr="0002421C">
        <w:t xml:space="preserve"> with acute hypoxia</w:t>
      </w:r>
      <w:r w:rsidRPr="0002421C">
        <w:t xml:space="preserve"> </w:t>
      </w:r>
      <w:r w:rsidR="007713B9" w:rsidRPr="0002421C">
        <w:fldChar w:fldCharType="begin">
          <w:fldData xml:space="preserve">PEVuZE5vdGU+PENpdGU+PEF1dGhvcj5SaWNoYWxldDwvQXV0aG9yPjxZZWFyPjE5ODg8L1llYXI+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cGwgUGh5c2lvbDwvYWJici0xPjwvYWx0LXBlcmlvZGljYWw+PHBhZ2VzPjE5NTctNjE8L3BhZ2Vz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</w:fldData>
        </w:fldChar>
      </w:r>
      <w:r w:rsidR="00664BCA">
        <w:instrText xml:space="preserve"> ADDIN EN.CITE </w:instrText>
      </w:r>
      <w:r w:rsidR="00664BCA">
        <w:fldChar w:fldCharType="begin">
          <w:fldData xml:space="preserve">PEVuZE5vdGU+PENpdGU+PEF1dGhvcj5SaWNoYWxldDwvQXV0aG9yPjxZZWFyPjE5ODg8L1llYXI+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cGwgUGh5c2lvbDwvYWJici0xPjwvYWx0LXBlcmlvZGljYWw+PHBhZ2VzPjE5NTctNjE8L3BhZ2Vz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</w:fldData>
        </w:fldChar>
      </w:r>
      <w:r w:rsidR="00664BCA">
        <w:instrText xml:space="preserve"> ADDIN EN.CITE.DATA </w:instrText>
      </w:r>
      <w:r w:rsidR="00664BCA">
        <w:fldChar w:fldCharType="end"/>
      </w:r>
      <w:r w:rsidR="007713B9" w:rsidRPr="0002421C">
        <w:fldChar w:fldCharType="separate"/>
      </w:r>
      <w:r w:rsidR="008828D4" w:rsidRPr="0002421C">
        <w:rPr>
          <w:noProof/>
        </w:rPr>
        <w:t>(</w:t>
      </w:r>
      <w:hyperlink w:anchor="_ENREF_229" w:tooltip="Richalet, 1988 #122" w:history="1">
        <w:r w:rsidR="00664BCA" w:rsidRPr="0002421C">
          <w:rPr>
            <w:noProof/>
          </w:rPr>
          <w:t>Richalet, et al., 1988</w:t>
        </w:r>
      </w:hyperlink>
      <w:r w:rsidR="008828D4" w:rsidRPr="0002421C">
        <w:rPr>
          <w:noProof/>
        </w:rPr>
        <w:t>)</w:t>
      </w:r>
      <w:r w:rsidR="007713B9" w:rsidRPr="0002421C">
        <w:fldChar w:fldCharType="end"/>
      </w:r>
      <w:r w:rsidR="008828D4" w:rsidRPr="0002421C">
        <w:t xml:space="preserve"> </w:t>
      </w:r>
      <w:r w:rsidRPr="0002421C">
        <w:t>and larger reductions in S</w:t>
      </w:r>
      <w:r w:rsidRPr="0002421C">
        <w:rPr>
          <w:vertAlign w:val="subscript"/>
        </w:rPr>
        <w:t>P</w:t>
      </w:r>
      <w:r w:rsidRPr="0002421C">
        <w:t>O</w:t>
      </w:r>
      <w:r w:rsidRPr="0002421C">
        <w:rPr>
          <w:vertAlign w:val="subscript"/>
        </w:rPr>
        <w:t>2</w:t>
      </w:r>
      <w:r w:rsidRPr="0002421C">
        <w:t xml:space="preserve"> have been reported to result in greater modifications within cardiac properties such as autonomic changes </w:t>
      </w:r>
      <w:r w:rsidR="007713B9" w:rsidRPr="0002421C">
        <w:fldChar w:fldCharType="begin">
          <w:fldData xml:space="preserve">PEVuZE5vdGU+PENpdGU+PEF1dGhvcj5MdW5kYnk8L0F1dGhvcj48WWVhcj4yMDAxPC9ZZWFyPjxS
ZWNOdW0+MTI5PC9SZWNOdW0+PERpc3BsYXlUZXh0PihMdW5kYnksIGV0IGFsLiwgMjAwMTsgUmlj
YXJkLCBldCBhbC4sIDE5OTApPC9EaXNwbGF5VGV4dD48cmVjb3JkPjxyZWMtbnVtYmVyPjEyOTwv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QXV0aG9yPlJpY2FyZDwvQXV0aG9yPjxZZWFyPjE5OTA8L1llYXI+PFJlY051bT4yNjA8L1JlY051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</w:fldData>
        </w:fldChar>
      </w:r>
      <w:r w:rsidR="00664BCA">
        <w:instrText xml:space="preserve"> ADDIN EN.CITE </w:instrText>
      </w:r>
      <w:r w:rsidR="00664BCA">
        <w:fldChar w:fldCharType="begin">
          <w:fldData xml:space="preserve">PEVuZE5vdGU+PENpdGU+PEF1dGhvcj5MdW5kYnk8L0F1dGhvcj48WWVhcj4yMDAxPC9ZZWFyPjxS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70" w:tooltip="Lundby, 2001 #129" w:history="1">
        <w:r w:rsidR="00664BCA" w:rsidRPr="0002421C">
          <w:rPr>
            <w:noProof/>
          </w:rPr>
          <w:t>Lundby, et al., 2001</w:t>
        </w:r>
      </w:hyperlink>
      <w:r w:rsidRPr="0002421C">
        <w:rPr>
          <w:noProof/>
        </w:rPr>
        <w:t xml:space="preserve">; </w:t>
      </w:r>
      <w:hyperlink w:anchor="_ENREF_228" w:tooltip="Ricard, 1990 #260" w:history="1">
        <w:r w:rsidR="00664BCA" w:rsidRPr="0002421C">
          <w:rPr>
            <w:noProof/>
          </w:rPr>
          <w:t>Ricard, et al., 1990</w:t>
        </w:r>
      </w:hyperlink>
      <w:r w:rsidRPr="0002421C">
        <w:rPr>
          <w:noProof/>
        </w:rPr>
        <w:t>)</w:t>
      </w:r>
      <w:r w:rsidR="007713B9" w:rsidRPr="0002421C">
        <w:fldChar w:fldCharType="end"/>
      </w:r>
      <w:r w:rsidRPr="0002421C">
        <w:t xml:space="preserve">.  </w:t>
      </w:r>
      <w:r w:rsidR="00AD3BFB" w:rsidRPr="00AD3BFB">
        <w:rPr>
          <w:color w:val="000000"/>
        </w:rPr>
        <w:t>Alternatively, the lack of reduction in HR</w:t>
      </w:r>
      <w:r w:rsidR="00AD3BFB" w:rsidRPr="007506B1">
        <w:rPr>
          <w:color w:val="000000"/>
          <w:vertAlign w:val="subscript"/>
        </w:rPr>
        <w:t>peak</w:t>
      </w:r>
      <w:r w:rsidR="00AD3BFB" w:rsidRPr="00AD3BFB">
        <w:rPr>
          <w:color w:val="000000"/>
        </w:rPr>
        <w:t xml:space="preserve"> with acute hypoxia observed in the present study could also be due to the lower HR</w:t>
      </w:r>
      <w:r w:rsidR="00AD3BFB" w:rsidRPr="00AD3BFB">
        <w:rPr>
          <w:color w:val="000000"/>
          <w:vertAlign w:val="subscript"/>
        </w:rPr>
        <w:t>peak</w:t>
      </w:r>
      <w:r w:rsidR="00AD3BFB" w:rsidRPr="00AD3BFB">
        <w:rPr>
          <w:color w:val="000000"/>
        </w:rPr>
        <w:t xml:space="preserve"> observed at SL (182 ± 13 b·min</w:t>
      </w:r>
      <w:r w:rsidR="00AD3BFB" w:rsidRPr="00AD3BFB">
        <w:rPr>
          <w:color w:val="000000"/>
          <w:vertAlign w:val="superscript"/>
        </w:rPr>
        <w:t>-1</w:t>
      </w:r>
      <w:r w:rsidR="00AD3BFB" w:rsidRPr="00AD3BFB">
        <w:rPr>
          <w:color w:val="000000"/>
        </w:rPr>
        <w:t>) compared with previous work [196 ± 7 b·min</w:t>
      </w:r>
      <w:r w:rsidR="00AD3BFB" w:rsidRPr="007506B1">
        <w:rPr>
          <w:color w:val="000000"/>
          <w:vertAlign w:val="superscript"/>
        </w:rPr>
        <w:t>-1</w:t>
      </w:r>
      <w:r w:rsidR="00AD3BFB" w:rsidRPr="007506B1">
        <w:rPr>
          <w:color w:val="000000"/>
        </w:rPr>
        <w:t xml:space="preserve"> </w:t>
      </w:r>
      <w:r w:rsidR="00AD3BFB" w:rsidRPr="00AD3BFB">
        <w:rPr>
          <w:color w:val="000000"/>
        </w:rPr>
        <w:t xml:space="preserve">(Benoit, et al., 2003)], which may have been limited by leg fatigue rather than </w:t>
      </w:r>
      <w:r w:rsidR="00AD3BFB" w:rsidRPr="002759E6">
        <w:rPr>
          <w:color w:val="000000"/>
        </w:rPr>
        <w:t>dyspnea (Aliverti et al., 2011), which could be accounted for by the higher pedal cadence</w:t>
      </w:r>
      <w:r w:rsidR="00AD3BFB" w:rsidRPr="00AD3BFB">
        <w:rPr>
          <w:color w:val="000000"/>
        </w:rPr>
        <w:t xml:space="preserve"> chosen in this study using untrained individuals rather than experienced cyclis</w:t>
      </w:r>
      <w:r w:rsidR="005461D0">
        <w:rPr>
          <w:color w:val="000000"/>
        </w:rPr>
        <w:t>ts</w:t>
      </w:r>
      <w:r w:rsidR="00AD3BFB" w:rsidRPr="00AD3BFB">
        <w:rPr>
          <w:color w:val="000000"/>
        </w:rPr>
        <w:t>. This concept should be explored further in future work. Moreover, since HR</w:t>
      </w:r>
      <w:r w:rsidR="00AD3BFB" w:rsidRPr="007506B1">
        <w:rPr>
          <w:color w:val="000000"/>
          <w:vertAlign w:val="subscript"/>
        </w:rPr>
        <w:t>peak</w:t>
      </w:r>
      <w:r w:rsidR="00AD3BFB" w:rsidRPr="00AD3BFB">
        <w:rPr>
          <w:color w:val="000000"/>
        </w:rPr>
        <w:t xml:space="preserve"> ranged from 195 to 169 b·min</w:t>
      </w:r>
      <w:r w:rsidR="00AD3BFB" w:rsidRPr="007506B1">
        <w:rPr>
          <w:color w:val="000000"/>
          <w:vertAlign w:val="superscript"/>
        </w:rPr>
        <w:t>-1</w:t>
      </w:r>
      <w:r w:rsidR="00AD3BFB" w:rsidRPr="00AD3BFB">
        <w:rPr>
          <w:color w:val="000000"/>
        </w:rPr>
        <w:t xml:space="preserve"> in the SL condition, reporting of the mean values observed in each condition may not accurately reflect values observed on an individual basis, where a reduction in HR</w:t>
      </w:r>
      <w:r w:rsidR="00AD3BFB" w:rsidRPr="007506B1">
        <w:rPr>
          <w:color w:val="000000"/>
          <w:vertAlign w:val="subscript"/>
        </w:rPr>
        <w:t>peak</w:t>
      </w:r>
      <w:r w:rsidR="00AD3BFB" w:rsidRPr="00AD3BFB">
        <w:rPr>
          <w:color w:val="000000"/>
        </w:rPr>
        <w:t xml:space="preserve"> </w:t>
      </w:r>
      <w:r w:rsidR="00AD3BFB" w:rsidRPr="00AD3BFB">
        <w:rPr>
          <w:color w:val="000000"/>
        </w:rPr>
        <w:lastRenderedPageBreak/>
        <w:t xml:space="preserve">may be observed for some. In more detail, the variation observed wasn’t consistent between altitudes as is demonstrated by </w:t>
      </w:r>
      <w:r w:rsidR="009169B3" w:rsidRPr="009169B3">
        <w:rPr>
          <w:color w:val="000000"/>
        </w:rPr>
        <w:fldChar w:fldCharType="begin"/>
      </w:r>
      <w:r w:rsidR="009169B3" w:rsidRPr="009169B3">
        <w:rPr>
          <w:color w:val="000000"/>
        </w:rPr>
        <w:instrText xml:space="preserve"> REF _Ref394518184 \h </w:instrText>
      </w:r>
      <w:r w:rsidR="009169B3">
        <w:rPr>
          <w:color w:val="000000"/>
        </w:rPr>
        <w:instrText xml:space="preserve"> \* MERGEFORMAT </w:instrText>
      </w:r>
      <w:r w:rsidR="009169B3" w:rsidRPr="009169B3">
        <w:rPr>
          <w:color w:val="000000"/>
        </w:rPr>
      </w:r>
      <w:r w:rsidR="009169B3" w:rsidRPr="009169B3">
        <w:rPr>
          <w:color w:val="000000"/>
        </w:rPr>
        <w:fldChar w:fldCharType="separate"/>
      </w:r>
      <w:r w:rsidR="00D2773E">
        <w:t xml:space="preserve">Figure </w:t>
      </w:r>
      <w:r w:rsidR="00D2773E">
        <w:rPr>
          <w:noProof/>
        </w:rPr>
        <w:t>6.2</w:t>
      </w:r>
      <w:r w:rsidR="009169B3" w:rsidRPr="009169B3">
        <w:rPr>
          <w:color w:val="000000"/>
        </w:rPr>
        <w:fldChar w:fldCharType="end"/>
      </w:r>
      <w:r w:rsidR="00AD3BFB" w:rsidRPr="009169B3">
        <w:rPr>
          <w:color w:val="000000"/>
        </w:rPr>
        <w:t>,</w:t>
      </w:r>
      <w:r w:rsidR="00AD3BFB" w:rsidRPr="00AD3BFB">
        <w:rPr>
          <w:color w:val="000000"/>
        </w:rPr>
        <w:t xml:space="preserve"> moreover the magnitude of variation appears to differ greatly among participants with some demonstrating small individual variation (e.g. participant 1) and others large individual variation (e.g. participant 15). However, there is no strong motive for removing this participant as the statistical outcome remains the same. Therefore, it is believed that the data set is a true reflection of the individual responses of HR</w:t>
      </w:r>
      <w:r w:rsidR="00AD3BFB" w:rsidRPr="007506B1">
        <w:rPr>
          <w:color w:val="000000"/>
          <w:vertAlign w:val="subscript"/>
        </w:rPr>
        <w:t xml:space="preserve">peak </w:t>
      </w:r>
      <w:r w:rsidR="00AD3BFB" w:rsidRPr="00AD3BFB">
        <w:rPr>
          <w:color w:val="000000"/>
        </w:rPr>
        <w:t>to hypoxic conditions and further adds to support the need to measure HR</w:t>
      </w:r>
      <w:r w:rsidR="00AD3BFB" w:rsidRPr="007506B1">
        <w:rPr>
          <w:color w:val="000000"/>
          <w:vertAlign w:val="subscript"/>
        </w:rPr>
        <w:t>peak</w:t>
      </w:r>
      <w:r w:rsidR="00AD3BFB" w:rsidRPr="00AD3BFB">
        <w:rPr>
          <w:color w:val="000000"/>
        </w:rPr>
        <w:t xml:space="preserve"> in hypoxic conditions prior to exercise prescription hypoxic studies/programmes.</w:t>
      </w:r>
    </w:p>
    <w:p w14:paraId="3EB4784A" w14:textId="07C79C5B" w:rsidR="00DA05B9" w:rsidRPr="0002421C" w:rsidRDefault="00DA05B9" w:rsidP="001A05D4">
      <w:r w:rsidRPr="0002421C">
        <w:t xml:space="preserve">Although </w:t>
      </w:r>
      <w:r w:rsidR="00403C9F" w:rsidRPr="0002421C">
        <w:t xml:space="preserve">there was </w:t>
      </w:r>
      <w:r w:rsidRPr="0002421C">
        <w:t xml:space="preserve">no significant </w:t>
      </w:r>
      <w:r w:rsidR="00403C9F" w:rsidRPr="0002421C">
        <w:t>reduction</w:t>
      </w:r>
      <w:r w:rsidRPr="0002421C">
        <w:t xml:space="preserve"> in HR</w:t>
      </w:r>
      <w:r w:rsidRPr="0002421C">
        <w:rPr>
          <w:vertAlign w:val="subscript"/>
        </w:rPr>
        <w:t>peak</w:t>
      </w:r>
      <w:r w:rsidRPr="0002421C">
        <w:t xml:space="preserve"> in response to </w:t>
      </w:r>
      <w:r w:rsidR="00AA7B3B" w:rsidRPr="0002421C">
        <w:t xml:space="preserve">acute </w:t>
      </w:r>
      <w:r w:rsidR="00403C9F" w:rsidRPr="0002421C">
        <w:t xml:space="preserve">normobaric </w:t>
      </w:r>
      <w:r w:rsidRPr="0002421C">
        <w:t>hypoxia, HR</w:t>
      </w:r>
      <w:r w:rsidRPr="0002421C">
        <w:rPr>
          <w:vertAlign w:val="subscript"/>
        </w:rPr>
        <w:t>peak</w:t>
      </w:r>
      <w:r w:rsidR="00403C9F" w:rsidRPr="0002421C">
        <w:t xml:space="preserve"> was reduced when compared</w:t>
      </w:r>
      <w:r w:rsidRPr="0002421C">
        <w:t xml:space="preserve"> to age-predicted values derived from all eleven equations examined. </w:t>
      </w:r>
      <w:r w:rsidR="00AA7B3B" w:rsidRPr="0002421C">
        <w:t>While it is expected that a greater HR</w:t>
      </w:r>
      <w:r w:rsidR="00AA7B3B" w:rsidRPr="0002421C">
        <w:rPr>
          <w:vertAlign w:val="subscript"/>
        </w:rPr>
        <w:t>peak</w:t>
      </w:r>
      <w:r w:rsidR="00DB596A" w:rsidRPr="0002421C">
        <w:t xml:space="preserve"> will be </w:t>
      </w:r>
      <w:r w:rsidR="00AA7B3B" w:rsidRPr="0002421C">
        <w:t xml:space="preserve">observed with treadmill protocols, those equations derived from cycling protocols </w:t>
      </w:r>
      <w:r w:rsidR="007713B9" w:rsidRPr="0002421C">
        <w:fldChar w:fldCharType="begin">
          <w:fldData xml:space="preserve">PEVuZE5vdGU+PENpdGU+PEF1dGhvcj5Kb25lczwvQXV0aG9yPjxZZWFyPjE5ODU8L1llYXI+PFJl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</w:fldData>
        </w:fldChar>
      </w:r>
      <w:r w:rsidR="008828D4" w:rsidRPr="0002421C">
        <w:instrText xml:space="preserve"> ADDIN EN.CITE </w:instrText>
      </w:r>
      <w:r w:rsidR="007713B9" w:rsidRPr="0002421C">
        <w:fldChar w:fldCharType="begin">
          <w:fldData xml:space="preserve">PEVuZE5vdGU+PENpdGU+PEF1dGhvcj5Kb25lczwvQXV0aG9yPjxZZWFyPjE5ODU8L1llYXI+PFJl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</w:fldData>
        </w:fldChar>
      </w:r>
      <w:r w:rsidR="008828D4" w:rsidRPr="0002421C">
        <w:instrText xml:space="preserve"> ADDIN EN.CITE.DATA </w:instrText>
      </w:r>
      <w:r w:rsidR="007713B9" w:rsidRPr="0002421C">
        <w:fldChar w:fldCharType="end"/>
      </w:r>
      <w:r w:rsidR="007713B9" w:rsidRPr="0002421C">
        <w:fldChar w:fldCharType="separate"/>
      </w:r>
      <w:r w:rsidR="008828D4" w:rsidRPr="0002421C">
        <w:rPr>
          <w:noProof/>
        </w:rPr>
        <w:t>(</w:t>
      </w:r>
      <w:hyperlink w:anchor="_ENREF_137" w:tooltip="Jones, 1988 #278" w:history="1">
        <w:r w:rsidR="00664BCA" w:rsidRPr="0002421C">
          <w:rPr>
            <w:noProof/>
          </w:rPr>
          <w:t>Jones, 1988</w:t>
        </w:r>
      </w:hyperlink>
      <w:r w:rsidR="008828D4" w:rsidRPr="0002421C">
        <w:rPr>
          <w:noProof/>
        </w:rPr>
        <w:t xml:space="preserve">; </w:t>
      </w:r>
      <w:hyperlink w:anchor="_ENREF_138" w:tooltip="Jones, 1985 #257" w:history="1">
        <w:r w:rsidR="00664BCA" w:rsidRPr="0002421C">
          <w:rPr>
            <w:noProof/>
          </w:rPr>
          <w:t>Jones, et al., 1985</w:t>
        </w:r>
      </w:hyperlink>
      <w:r w:rsidR="008828D4" w:rsidRPr="0002421C">
        <w:rPr>
          <w:noProof/>
        </w:rPr>
        <w:t xml:space="preserve">; </w:t>
      </w:r>
      <w:hyperlink w:anchor="_ENREF_228" w:tooltip="Ricard, 1990 #260" w:history="1">
        <w:r w:rsidR="00664BCA" w:rsidRPr="0002421C">
          <w:rPr>
            <w:noProof/>
          </w:rPr>
          <w:t>Ricard, et al., 1990</w:t>
        </w:r>
      </w:hyperlink>
      <w:r w:rsidR="008828D4" w:rsidRPr="0002421C">
        <w:rPr>
          <w:noProof/>
        </w:rPr>
        <w:t>)</w:t>
      </w:r>
      <w:r w:rsidR="007713B9" w:rsidRPr="0002421C">
        <w:fldChar w:fldCharType="end"/>
      </w:r>
      <w:r w:rsidR="00AA7B3B" w:rsidRPr="0002421C">
        <w:t xml:space="preserve"> also overestimated HR</w:t>
      </w:r>
      <w:r w:rsidR="00AA7B3B" w:rsidRPr="0002421C">
        <w:rPr>
          <w:vertAlign w:val="subscript"/>
        </w:rPr>
        <w:t>peak</w:t>
      </w:r>
      <w:r w:rsidR="00AA7B3B" w:rsidRPr="0002421C">
        <w:t>. Moreover, de</w:t>
      </w:r>
      <w:r w:rsidRPr="0002421C">
        <w:t xml:space="preserve">spite a </w:t>
      </w:r>
      <w:r w:rsidR="00AA7B3B" w:rsidRPr="0002421C">
        <w:t>moderate</w:t>
      </w:r>
      <w:r w:rsidRPr="0002421C">
        <w:t xml:space="preserve"> sample size</w:t>
      </w:r>
      <w:r w:rsidR="00AA7B3B" w:rsidRPr="0002421C">
        <w:t xml:space="preserve"> of 15</w:t>
      </w:r>
      <w:r w:rsidRPr="0002421C">
        <w:t xml:space="preserve">, large effect sizes (&gt; 0.15) </w:t>
      </w:r>
      <w:r w:rsidR="007713B9" w:rsidRPr="0002421C">
        <w:fldChar w:fldCharType="begin"/>
      </w:r>
      <w:r w:rsidRPr="0002421C">
        <w:instrText xml:space="preserve"> ADDIN EN.CITE &lt;EndNote&gt;&lt;Cite&gt;&lt;Author&gt;Cohen&lt;/Author&gt;&lt;Year&gt;1977&lt;/Year&gt;&lt;RecNum&gt;277&lt;/RecNum&gt;&lt;DisplayText&gt;(Cohen, 1977)&lt;/DisplayText&gt;&lt;record&gt;&lt;rec-number&gt;277&lt;/rec-number&gt;&lt;foreign-keys&gt;&lt;key app="EN" db-id="sw5f5fersv25dpepzwd5tvw85xxfx2wrtprz"&gt;277&lt;/key&gt;&lt;/foreign-keys&gt;&lt;ref-type name="Book"&gt;6&lt;/ref-type&gt;&lt;contributors&gt;&lt;authors&gt;&lt;author&gt;Cohen, J. &lt;/author&gt;&lt;/authors&gt;&lt;/contributors&gt;&lt;titles&gt;&lt;title&gt;Statistical power analysis for the behavioral sciences&lt;/title&gt;&lt;/titles&gt;&lt;dates&gt;&lt;year&gt;1977&lt;/year&gt;&lt;/dates&gt;&lt;pub-location&gt;New York&lt;/pub-location&gt;&lt;publisher&gt;Academic Press&lt;/publisher&gt;&lt;urls&gt;&lt;/urls&gt;&lt;/record&gt;&lt;/Cite&gt;&lt;/EndNote&gt;</w:instrText>
      </w:r>
      <w:r w:rsidR="007713B9" w:rsidRPr="0002421C">
        <w:fldChar w:fldCharType="separate"/>
      </w:r>
      <w:r w:rsidRPr="0002421C">
        <w:rPr>
          <w:noProof/>
        </w:rPr>
        <w:t>(</w:t>
      </w:r>
      <w:hyperlink w:anchor="_ENREF_56" w:tooltip="Cohen, 1977 #277" w:history="1">
        <w:r w:rsidR="00664BCA" w:rsidRPr="0002421C">
          <w:rPr>
            <w:noProof/>
          </w:rPr>
          <w:t>Cohen, 1977</w:t>
        </w:r>
      </w:hyperlink>
      <w:r w:rsidRPr="0002421C">
        <w:rPr>
          <w:noProof/>
        </w:rPr>
        <w:t>)</w:t>
      </w:r>
      <w:r w:rsidR="007713B9" w:rsidRPr="0002421C">
        <w:fldChar w:fldCharType="end"/>
      </w:r>
      <w:r w:rsidRPr="0002421C">
        <w:t xml:space="preserve"> for all equations were observed suggesting that the over prediction of HR</w:t>
      </w:r>
      <w:r w:rsidRPr="0002421C">
        <w:rPr>
          <w:vertAlign w:val="subscript"/>
        </w:rPr>
        <w:t xml:space="preserve">peak </w:t>
      </w:r>
      <w:r w:rsidRPr="0002421C">
        <w:t>by the age-derived equations is present and of importance. Therefore, the use of current age-derived equations to predict HR</w:t>
      </w:r>
      <w:r w:rsidRPr="0002421C">
        <w:rPr>
          <w:vertAlign w:val="subscript"/>
        </w:rPr>
        <w:t xml:space="preserve">peak </w:t>
      </w:r>
      <w:r w:rsidRPr="0002421C">
        <w:t>would appear to be inappropriate for use in hypoxic conditions and the measurement of normoxic HR</w:t>
      </w:r>
      <w:r w:rsidRPr="0002421C">
        <w:rPr>
          <w:vertAlign w:val="subscript"/>
        </w:rPr>
        <w:t>peak</w:t>
      </w:r>
      <w:r w:rsidRPr="0002421C">
        <w:t xml:space="preserve"> during a</w:t>
      </w:r>
      <w:r w:rsidR="00925DD4" w:rsidRPr="0002421C">
        <w:t xml:space="preserve"> GXT</w:t>
      </w:r>
      <w:r w:rsidRPr="0002421C">
        <w:t xml:space="preserve"> is necessary. Exercise prescription using age-derived equations may have negative consequences and lead to discrepancies in exercise intensities prescribed between normoxic and normobaric hypoxic training regimes, with hypoxia groups exercising at a greater intensity, this consequently may lead to the setting of un</w:t>
      </w:r>
      <w:r w:rsidR="001D2BA3" w:rsidRPr="0002421C">
        <w:t>achievable goals,</w:t>
      </w:r>
      <w:r w:rsidRPr="0002421C">
        <w:t xml:space="preserve"> decreased adherence to exercise sessions </w:t>
      </w:r>
      <w:r w:rsidR="007713B9" w:rsidRPr="0002421C">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A31B50" w:rsidRPr="0002421C">
        <w:instrText xml:space="preserve"> ADDIN EN.CITE </w:instrText>
      </w:r>
      <w:r w:rsidR="007713B9" w:rsidRPr="0002421C">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A31B50" w:rsidRPr="0002421C">
        <w:instrText xml:space="preserve"> ADDIN EN.CITE.DATA </w:instrText>
      </w:r>
      <w:r w:rsidR="007713B9" w:rsidRPr="0002421C">
        <w:fldChar w:fldCharType="end"/>
      </w:r>
      <w:r w:rsidR="007713B9" w:rsidRPr="0002421C">
        <w:fldChar w:fldCharType="separate"/>
      </w:r>
      <w:r w:rsidR="00A31B50" w:rsidRPr="0002421C">
        <w:rPr>
          <w:noProof/>
        </w:rPr>
        <w:t>(</w:t>
      </w:r>
      <w:hyperlink w:anchor="_ENREF_214" w:tooltip="Perri, 2002 #150" w:history="1">
        <w:r w:rsidR="00664BCA" w:rsidRPr="0002421C">
          <w:rPr>
            <w:noProof/>
          </w:rPr>
          <w:t>Perri, et al., 2002</w:t>
        </w:r>
      </w:hyperlink>
      <w:r w:rsidR="00A31B50" w:rsidRPr="0002421C">
        <w:rPr>
          <w:noProof/>
        </w:rPr>
        <w:t>)</w:t>
      </w:r>
      <w:r w:rsidR="007713B9" w:rsidRPr="0002421C">
        <w:fldChar w:fldCharType="end"/>
      </w:r>
      <w:r w:rsidR="001D2BA3" w:rsidRPr="0002421C">
        <w:t xml:space="preserve"> and no </w:t>
      </w:r>
      <w:r w:rsidR="007D58A8" w:rsidRPr="0002421C">
        <w:t xml:space="preserve">observed </w:t>
      </w:r>
      <w:r w:rsidR="001D2BA3" w:rsidRPr="0002421C">
        <w:t>training effect</w:t>
      </w:r>
      <w:r w:rsidRPr="0002421C">
        <w:t xml:space="preserve">. </w:t>
      </w:r>
    </w:p>
    <w:p w14:paraId="2C7790BE" w14:textId="1EB7731B" w:rsidR="00DA05B9" w:rsidRPr="0002421C" w:rsidRDefault="00DA05B9" w:rsidP="001A05D4">
      <w:r w:rsidRPr="0002421C">
        <w:t xml:space="preserve">A decrease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with increasing hypoxia, caused by the reduction in arterial O</w:t>
      </w:r>
      <w:r w:rsidRPr="0002421C">
        <w:rPr>
          <w:vertAlign w:val="subscript"/>
        </w:rPr>
        <w:t>2</w:t>
      </w:r>
      <w:r w:rsidRPr="0002421C">
        <w:t xml:space="preserve"> content </w:t>
      </w:r>
      <w:r w:rsidR="007713B9" w:rsidRPr="0002421C">
        <w:fldChar w:fldCharType="begin">
          <w:fldData xml:space="preserve">PEVuZE5vdGU+PENpdGU+PEF1dGhvcj5MYXdsZXI8L0F1dGhvcj48WWVhcj4xOTg4PC9ZZWFyPjxS
ZWNOdW0+NzMyPC9SZWNOdW0+PERpc3BsYXlUZXh0PihMYXdsZXIsIGV0IGFsLiwgMTk4OGE7IFN0
ZW5iZXJnLCBldCBhbC4sIDE5NjYpPC9EaXNwbGF5VGV4dD48cmVjb3JkPjxyZWMtbnVtYmVyPjcz
MjwvcmVjLW51bWJlcj48Zm9yZWlnbi1rZXlzPjxrZXkgYXBwPSJFTiIgZGItaWQ9IncwZmFhdnNw
ZHcwNWRmZXRwZXN4ZGUwbXRzdzBwczJ3eHd4dCI+NzMyPC9rZXk+PC9mb3JlaWduLWtleXM+PHJl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c3M+PHRpdGxlcz48dGl0bGU+TGluZWFyIFJlbGF0aW9uc2hpcCBiZXR3ZWVuIFZvMiBNYXggYW5k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dC1wZXJpb2RpY2FsPjxwYWdlcz4xNTg5LTk0PC9wYWdlcz48dm9sdW1lPjIxPC92b2x1bWU+PG51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</w:fldData>
        </w:fldChar>
      </w:r>
      <w:r w:rsidR="00664BCA">
        <w:instrText xml:space="preserve"> ADDIN EN.CITE </w:instrText>
      </w:r>
      <w:r w:rsidR="00664BCA">
        <w:fldChar w:fldCharType="begin">
          <w:fldData xml:space="preserve">PEVuZE5vdGU+PENpdGU+PEF1dGhvcj5MYXdsZXI8L0F1dGhvcj48WWVhcj4xOTg4PC9ZZWFyPjxS
ZWNOdW0+NzMyPC9SZWNOdW0+PERpc3BsYXlUZXh0PihMYXdsZXIsIGV0IGFsLiwgMTk4OGE7IFN0
ZW5iZXJnLCBldCBhbC4sIDE5NjYpPC9EaXNwbGF5VGV4dD48cmVjb3JkPjxyZWMtbnVtYmVyPjcz
MjwvcmVjLW51bWJlcj48Zm9yZWlnbi1rZXlzPjxrZXkgYXBwPSJFTiIgZGItaWQ9IncwZmFhdnNw
ZHcwNWRmZXRwZXN4ZGUwbXRzdzBwczJ3eHd4dCI+NzMyPC9rZXk+PC9mb3JlaWduLWtleXM+PHJl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c3M+PHRpdGxlcz48dGl0bGU+TGluZWFyIFJlbGF0aW9uc2hpcCBiZXR3ZWVuIFZvMiBNYXggYW5k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</w:fldData>
        </w:fldChar>
      </w:r>
      <w:r w:rsidR="00664BCA">
        <w:instrText xml:space="preserve"> ADDIN EN.CITE.DATA </w:instrText>
      </w:r>
      <w:r w:rsidR="00664BCA">
        <w:fldChar w:fldCharType="end"/>
      </w:r>
      <w:r w:rsidR="007713B9" w:rsidRPr="0002421C">
        <w:fldChar w:fldCharType="separate"/>
      </w:r>
      <w:r w:rsidR="00664BCA">
        <w:rPr>
          <w:noProof/>
        </w:rPr>
        <w:t>(</w:t>
      </w:r>
      <w:hyperlink w:anchor="_ENREF_155" w:tooltip="Lawler, 1988 #732" w:history="1">
        <w:r w:rsidR="00664BCA">
          <w:rPr>
            <w:noProof/>
          </w:rPr>
          <w:t>Lawler, et al., 1988a</w:t>
        </w:r>
      </w:hyperlink>
      <w:r w:rsidR="00664BCA">
        <w:rPr>
          <w:noProof/>
        </w:rPr>
        <w:t xml:space="preserve">; </w:t>
      </w:r>
      <w:hyperlink w:anchor="_ENREF_264" w:tooltip="Stenberg, 1966 #126" w:history="1">
        <w:r w:rsidR="00664BCA">
          <w:rPr>
            <w:noProof/>
          </w:rPr>
          <w:t>Stenberg, et al., 1966</w:t>
        </w:r>
      </w:hyperlink>
      <w:r w:rsidR="00664BCA">
        <w:rPr>
          <w:noProof/>
        </w:rPr>
        <w:t>)</w:t>
      </w:r>
      <w:r w:rsidR="007713B9" w:rsidRPr="0002421C">
        <w:fldChar w:fldCharType="end"/>
      </w:r>
      <w:r w:rsidRPr="0002421C">
        <w:t xml:space="preserve"> has been consistently observed in numerous studies examining the effect of acute hypoxia on peak aerobic performance </w:t>
      </w:r>
      <w:r w:rsidR="007713B9" w:rsidRPr="0002421C">
        <w:fldChar w:fldCharType="begin">
          <w:fldData xml:space="preserve">PEVuZE5vdGU+PENpdGU+PEF1dGhvcj5DeW1lcm1hbjwvQXV0aG9yPjxZZWFyPjE5ODk8L1llYXI+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==
</w:fldData>
        </w:fldChar>
      </w:r>
      <w:r w:rsidRPr="0002421C">
        <w:instrText xml:space="preserve"> ADDIN EN.CITE </w:instrText>
      </w:r>
      <w:r w:rsidR="007713B9" w:rsidRPr="0002421C">
        <w:fldChar w:fldCharType="begin">
          <w:fldData xml:space="preserve">PEVuZE5vdGU+PENpdGU+PEF1dGhvcj5DeW1lcm1hbjwvQXV0aG9yPjxZZWFyPjE5ODk8L1llYXI+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==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64" w:tooltip="Cymerman, 1989 #151" w:history="1">
        <w:r w:rsidR="00664BCA" w:rsidRPr="0002421C">
          <w:rPr>
            <w:noProof/>
          </w:rPr>
          <w:t>Cymerman et al., 1989</w:t>
        </w:r>
      </w:hyperlink>
      <w:r w:rsidRPr="0002421C">
        <w:rPr>
          <w:noProof/>
        </w:rPr>
        <w:t xml:space="preserve">; </w:t>
      </w:r>
      <w:hyperlink w:anchor="_ENREF_85" w:tooltip="Ferretti, 1997 #152" w:history="1">
        <w:r w:rsidR="00664BCA" w:rsidRPr="0002421C">
          <w:rPr>
            <w:noProof/>
          </w:rPr>
          <w:t>Ferretti et al., 1997</w:t>
        </w:r>
      </w:hyperlink>
      <w:r w:rsidRPr="0002421C">
        <w:rPr>
          <w:noProof/>
        </w:rPr>
        <w:t>)</w:t>
      </w:r>
      <w:r w:rsidR="007713B9" w:rsidRPr="0002421C">
        <w:fldChar w:fldCharType="end"/>
      </w:r>
      <w:r w:rsidRPr="0002421C">
        <w:t xml:space="preserve">. Results </w:t>
      </w:r>
      <w:r w:rsidR="006A070F" w:rsidRPr="0002421C">
        <w:t>of</w:t>
      </w:r>
      <w:r w:rsidRPr="0002421C">
        <w:t xml:space="preserve"> the present study confirm</w:t>
      </w:r>
      <w:r w:rsidR="006A070F" w:rsidRPr="0002421C">
        <w:t xml:space="preserve"> those</w:t>
      </w:r>
      <w:r w:rsidR="005C31AF" w:rsidRPr="0002421C">
        <w:t xml:space="preserve"> reported by </w:t>
      </w:r>
      <w:r w:rsidR="006A070F" w:rsidRPr="0002421C">
        <w:t xml:space="preserve">others </w:t>
      </w:r>
      <w:r w:rsidRPr="0002421C">
        <w:t xml:space="preserve">showing a decline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t>at 4000 m, which als</w:t>
      </w:r>
      <w:r w:rsidR="008B4971" w:rsidRPr="0002421C">
        <w:t xml:space="preserve">o coincided with a decrease in </w:t>
      </w:r>
      <m:oMath>
        <m:acc>
          <m:accPr>
            <m:chr m:val="̇"/>
            <m:ctrlPr>
              <w:rPr>
                <w:rFonts w:ascii="Cambria Math" w:hAnsi="Cambria Math"/>
              </w:rPr>
            </m:ctrlPr>
          </m:accPr>
          <m:e>
            <m:r>
              <m:rPr>
                <m:sty m:val="p"/>
              </m:rPr>
              <w:rPr>
                <w:rFonts w:ascii="Cambria Math" w:hAnsi="Cambria Math"/>
              </w:rPr>
              <m:t>W</m:t>
            </m:r>
          </m:e>
        </m:acc>
      </m:oMath>
      <w:r w:rsidRPr="0002421C">
        <w:rPr>
          <w:vertAlign w:val="subscript"/>
        </w:rPr>
        <w:t>peak</w:t>
      </w:r>
      <w:r w:rsidR="00A64633" w:rsidRPr="0002421C">
        <w:t>. However, controversy</w:t>
      </w:r>
      <w:r w:rsidRPr="0002421C">
        <w:t xml:space="preserve"> surrounds the interpretation of the effect of the HR</w:t>
      </w:r>
      <w:r w:rsidRPr="0002421C">
        <w:rPr>
          <w:vertAlign w:val="subscript"/>
        </w:rPr>
        <w:t>peak</w:t>
      </w:r>
      <w:r w:rsidRPr="0002421C">
        <w:t xml:space="preserve"> modification on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w:t>
      </w:r>
      <w:r w:rsidR="007713B9" w:rsidRPr="0002421C">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w:t>
      </w:r>
      <w:r w:rsidR="007713B9" w:rsidRPr="0002421C">
        <w:fldChar w:fldCharType="end"/>
      </w:r>
      <w:r w:rsidRPr="0002421C">
        <w:t>. According to the Fick equation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 HR·SV(Cao</w:t>
      </w:r>
      <w:r w:rsidRPr="0002421C">
        <w:rPr>
          <w:vertAlign w:val="subscript"/>
        </w:rPr>
        <w:t>2</w:t>
      </w:r>
      <w:r w:rsidRPr="0002421C">
        <w:t>-Cvo</w:t>
      </w:r>
      <w:r w:rsidRPr="0002421C">
        <w:rPr>
          <w:vertAlign w:val="subscript"/>
        </w:rPr>
        <w:t>2</w:t>
      </w:r>
      <w:r w:rsidRPr="0002421C">
        <w:t>)], a fall in HR</w:t>
      </w:r>
      <w:r w:rsidRPr="0002421C">
        <w:rPr>
          <w:vertAlign w:val="subscript"/>
        </w:rPr>
        <w:t>peak</w:t>
      </w:r>
      <w:r w:rsidRPr="0002421C">
        <w:t xml:space="preserve"> and S</w:t>
      </w:r>
      <w:r w:rsidRPr="0002421C">
        <w:rPr>
          <w:vertAlign w:val="subscript"/>
        </w:rPr>
        <w:t>P</w:t>
      </w:r>
      <w:r w:rsidRPr="0002421C">
        <w:t>O</w:t>
      </w:r>
      <w:r w:rsidRPr="0002421C">
        <w:rPr>
          <w:vertAlign w:val="subscript"/>
        </w:rPr>
        <w:t>2</w:t>
      </w:r>
      <w:r w:rsidRPr="0002421C">
        <w:t xml:space="preserve"> will consequently have an effect </w:t>
      </w:r>
      <w:r w:rsidRPr="0002421C">
        <w:lastRenderedPageBreak/>
        <w:t xml:space="preserve">on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t xml:space="preserve">via a reduction in peak cardiac output </w:t>
      </w:r>
      <w:r w:rsidR="007713B9" w:rsidRPr="0002421C">
        <w:fldChar w:fldCharType="begin">
          <w:fldData xml:space="preserve">PEVuZE5vdGU+PENpdGU+PEF1dGhvcj5CZW5vaXQ8L0F1dGhvcj48WWVhcj4yMDAzPC9ZZWFyPjxS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ZWNOdW0+MTI3PC9SZWNOdW0+PERpc3BsYXlUZXh0PihCZW5vaXQsIGV0IGFsLiwgMjAwMzsgR3Jh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 xml:space="preserve">; </w:t>
      </w:r>
      <w:hyperlink w:anchor="_ENREF_112" w:tooltip="Grataloup, 2007 #146" w:history="1">
        <w:r w:rsidR="00664BCA" w:rsidRPr="0002421C">
          <w:rPr>
            <w:noProof/>
          </w:rPr>
          <w:t>Grataloup, et al., 2007</w:t>
        </w:r>
      </w:hyperlink>
      <w:r w:rsidRPr="0002421C">
        <w:rPr>
          <w:noProof/>
        </w:rPr>
        <w:t xml:space="preserve">; </w:t>
      </w:r>
      <w:hyperlink w:anchor="_ENREF_229" w:tooltip="Richalet, 1988 #122" w:history="1">
        <w:r w:rsidR="00664BCA" w:rsidRPr="0002421C">
          <w:rPr>
            <w:noProof/>
          </w:rPr>
          <w:t>Richalet, et al., 1988</w:t>
        </w:r>
      </w:hyperlink>
      <w:r w:rsidRPr="0002421C">
        <w:rPr>
          <w:noProof/>
        </w:rPr>
        <w:t>)</w:t>
      </w:r>
      <w:r w:rsidR="007713B9" w:rsidRPr="0002421C">
        <w:fldChar w:fldCharType="end"/>
      </w:r>
      <w:r w:rsidRPr="0002421C">
        <w:t>. Although a reduction in S</w:t>
      </w:r>
      <w:r w:rsidRPr="0002421C">
        <w:rPr>
          <w:vertAlign w:val="subscript"/>
        </w:rPr>
        <w:t>P</w:t>
      </w:r>
      <w:r w:rsidRPr="0002421C">
        <w:t>O</w:t>
      </w:r>
      <w:r w:rsidRPr="0002421C">
        <w:rPr>
          <w:vertAlign w:val="subscript"/>
        </w:rPr>
        <w:t>2</w:t>
      </w:r>
      <w:r w:rsidRPr="0002421C">
        <w:t xml:space="preserve"> was observed, the lack of decline in HR</w:t>
      </w:r>
      <w:r w:rsidRPr="0002421C">
        <w:rPr>
          <w:vertAlign w:val="subscript"/>
        </w:rPr>
        <w:t>peak</w:t>
      </w:r>
      <w:r w:rsidRPr="0002421C">
        <w:t xml:space="preserve"> within the present study is not in support of HR</w:t>
      </w:r>
      <w:r w:rsidRPr="0002421C">
        <w:rPr>
          <w:vertAlign w:val="subscript"/>
        </w:rPr>
        <w:t xml:space="preserve">peak </w:t>
      </w:r>
      <w:r w:rsidRPr="0002421C">
        <w:t xml:space="preserve">modification on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reduction. Therefore, the decline in HR</w:t>
      </w:r>
      <w:r w:rsidRPr="0002421C">
        <w:rPr>
          <w:vertAlign w:val="subscript"/>
        </w:rPr>
        <w:t xml:space="preserve">peak </w:t>
      </w:r>
      <w:r w:rsidRPr="0002421C">
        <w:t xml:space="preserve">cannot solely account for the reduction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These results suggest that the contribution of reduced S</w:t>
      </w:r>
      <w:r w:rsidRPr="0002421C">
        <w:rPr>
          <w:vertAlign w:val="subscript"/>
        </w:rPr>
        <w:t>P</w:t>
      </w:r>
      <w:r w:rsidRPr="0002421C">
        <w:t>O</w:t>
      </w:r>
      <w:r w:rsidRPr="0002421C">
        <w:rPr>
          <w:vertAlign w:val="subscript"/>
        </w:rPr>
        <w:t>2</w:t>
      </w:r>
      <w:r w:rsidRPr="0002421C">
        <w:t xml:space="preserve"> may be larger than HR</w:t>
      </w:r>
      <w:r w:rsidRPr="0002421C">
        <w:rPr>
          <w:vertAlign w:val="subscript"/>
        </w:rPr>
        <w:t>peak</w:t>
      </w:r>
      <w:r w:rsidRPr="0002421C">
        <w:t xml:space="preserve"> in the reduction of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00870091" w:rsidRPr="0002421C">
        <w:t xml:space="preserve">. </w:t>
      </w:r>
      <w:r w:rsidR="005461D0">
        <w:t>T</w:t>
      </w:r>
      <w:r w:rsidR="00A64633" w:rsidRPr="0002421C">
        <w:t>he r</w:t>
      </w:r>
      <w:r w:rsidRPr="0002421C">
        <w:t xml:space="preserve">esults should be interpreted with caution as stroke volume and cardiac output were not measured. </w:t>
      </w:r>
    </w:p>
    <w:p w14:paraId="01F8850C" w14:textId="77777777" w:rsidR="00D67A5B" w:rsidRPr="0002421C" w:rsidRDefault="00870091" w:rsidP="001A05D4">
      <w:r w:rsidRPr="0002421C">
        <w:t>In conclusion</w:t>
      </w:r>
      <w:r w:rsidR="00DA05B9" w:rsidRPr="0002421C">
        <w:t>, measured HR</w:t>
      </w:r>
      <w:r w:rsidR="00DA05B9" w:rsidRPr="0002421C">
        <w:rPr>
          <w:vertAlign w:val="subscript"/>
        </w:rPr>
        <w:t xml:space="preserve">peak </w:t>
      </w:r>
      <w:r w:rsidR="00DA05B9" w:rsidRPr="0002421C">
        <w:t>does not appear to be reduced in response to acute normobaric hypoxia at or below 4000 m, which can be explained by a limited reduction in S</w:t>
      </w:r>
      <w:r w:rsidR="00DA05B9" w:rsidRPr="0002421C">
        <w:rPr>
          <w:vertAlign w:val="subscript"/>
        </w:rPr>
        <w:t>P</w:t>
      </w:r>
      <w:r w:rsidR="00DA05B9" w:rsidRPr="0002421C">
        <w:t>O</w:t>
      </w:r>
      <w:r w:rsidR="00DA05B9" w:rsidRPr="0002421C">
        <w:rPr>
          <w:vertAlign w:val="subscript"/>
        </w:rPr>
        <w:t>2</w:t>
      </w:r>
      <w:r w:rsidR="00DA05B9" w:rsidRPr="0002421C">
        <w:t xml:space="preserve"> (18-22%) compared with other studies (27-33%) which report a reduction in HR</w:t>
      </w:r>
      <w:r w:rsidR="00DA05B9" w:rsidRPr="0002421C">
        <w:rPr>
          <w:vertAlign w:val="subscript"/>
        </w:rPr>
        <w:t>peak</w:t>
      </w:r>
      <w:r w:rsidR="00DA05B9" w:rsidRPr="0002421C">
        <w:t>. Age-derived equations overestimate HR</w:t>
      </w:r>
      <w:r w:rsidR="00DA05B9" w:rsidRPr="0002421C">
        <w:rPr>
          <w:vertAlign w:val="subscript"/>
        </w:rPr>
        <w:t>peak</w:t>
      </w:r>
      <w:r w:rsidR="00DA05B9" w:rsidRPr="0002421C">
        <w:t xml:space="preserve"> in hypoxia despite no observed reduction in measured HR</w:t>
      </w:r>
      <w:r w:rsidR="00DA05B9" w:rsidRPr="0002421C">
        <w:rPr>
          <w:vertAlign w:val="subscript"/>
        </w:rPr>
        <w:t>peak</w:t>
      </w:r>
      <w:r w:rsidR="00DA05B9" w:rsidRPr="0002421C">
        <w:t xml:space="preserve"> at</w:t>
      </w:r>
      <w:r w:rsidR="00DA05B9" w:rsidRPr="0002421C">
        <w:rPr>
          <w:vertAlign w:val="subscript"/>
        </w:rPr>
        <w:t xml:space="preserve"> </w:t>
      </w:r>
      <w:r w:rsidRPr="0002421C">
        <w:t>or below 4000 m; therefore</w:t>
      </w:r>
      <w:r w:rsidR="00DA05B9" w:rsidRPr="0002421C">
        <w:t xml:space="preserve"> equations appear inappropriate for exercise intensity prescription in hypoxia. Until </w:t>
      </w:r>
      <w:r w:rsidRPr="0002421C">
        <w:t xml:space="preserve">specific </w:t>
      </w:r>
      <w:r w:rsidR="00DA05B9" w:rsidRPr="0002421C">
        <w:t xml:space="preserve">equations </w:t>
      </w:r>
      <w:r w:rsidRPr="0002421C">
        <w:t>are</w:t>
      </w:r>
      <w:r w:rsidR="00DA05B9" w:rsidRPr="0002421C">
        <w:t xml:space="preserve"> developed to predict HR</w:t>
      </w:r>
      <w:r w:rsidR="00DA05B9" w:rsidRPr="0002421C">
        <w:rPr>
          <w:vertAlign w:val="subscript"/>
        </w:rPr>
        <w:t>peak</w:t>
      </w:r>
      <w:r w:rsidR="00DA05B9" w:rsidRPr="0002421C">
        <w:t xml:space="preserve"> in hypoxia it is recommended that where possible, HR</w:t>
      </w:r>
      <w:r w:rsidR="00DA05B9" w:rsidRPr="0002421C">
        <w:rPr>
          <w:vertAlign w:val="subscript"/>
        </w:rPr>
        <w:t>peak</w:t>
      </w:r>
      <w:r w:rsidR="00A64633" w:rsidRPr="0002421C">
        <w:t xml:space="preserve"> be</w:t>
      </w:r>
      <w:r w:rsidR="00DA05B9" w:rsidRPr="0002421C">
        <w:t xml:space="preserve"> measured using </w:t>
      </w:r>
      <w:r w:rsidR="00925DD4" w:rsidRPr="0002421C">
        <w:t>a GXT</w:t>
      </w:r>
      <w:r w:rsidR="00DA05B9" w:rsidRPr="0002421C">
        <w:t xml:space="preserve">. </w:t>
      </w:r>
      <w:r w:rsidR="007D58A8" w:rsidRPr="0002421C">
        <w:t>Until specific equations are developed to predict HR</w:t>
      </w:r>
      <w:r w:rsidR="007D58A8" w:rsidRPr="0002421C">
        <w:rPr>
          <w:vertAlign w:val="subscript"/>
        </w:rPr>
        <w:t>peak</w:t>
      </w:r>
      <w:r w:rsidR="007D58A8" w:rsidRPr="0002421C">
        <w:t xml:space="preserve"> it is recommended that where possible, HR</w:t>
      </w:r>
      <w:r w:rsidR="007D58A8" w:rsidRPr="0002421C">
        <w:rPr>
          <w:vertAlign w:val="subscript"/>
        </w:rPr>
        <w:t>peak</w:t>
      </w:r>
      <w:r w:rsidR="007D58A8" w:rsidRPr="0002421C">
        <w:t xml:space="preserve"> is measured using an incremental exercise test. With the development of appropriate equations </w:t>
      </w:r>
      <w:r w:rsidR="00DA05B9" w:rsidRPr="0002421C">
        <w:rPr>
          <w:rFonts w:eastAsiaTheme="minorEastAsia"/>
        </w:rPr>
        <w:t xml:space="preserve">exercise physiologists will be able to determine and prescribe safe exercise intensities in hypoxia without the use of </w:t>
      </w:r>
      <w:r w:rsidR="00925DD4" w:rsidRPr="0002421C">
        <w:rPr>
          <w:rFonts w:eastAsiaTheme="minorEastAsia"/>
        </w:rPr>
        <w:t>a GXT</w:t>
      </w:r>
      <w:r w:rsidR="00DA05B9" w:rsidRPr="0002421C">
        <w:rPr>
          <w:rFonts w:eastAsiaTheme="minorEastAsia"/>
        </w:rPr>
        <w:t xml:space="preserve"> to volitional exhaustion in individuals to which maximal exercise is contraindicated. </w:t>
      </w:r>
    </w:p>
    <w:p w14:paraId="3614BD6E" w14:textId="77777777" w:rsidR="00F93DBE" w:rsidRPr="0002421C" w:rsidRDefault="00C6198F" w:rsidP="001A05D4">
      <w:pPr>
        <w:sectPr w:rsidR="00F93DBE" w:rsidRPr="0002421C" w:rsidSect="007265B9">
          <w:headerReference w:type="even" r:id="rId89"/>
          <w:headerReference w:type="default" r:id="rId90"/>
          <w:pgSz w:w="11906" w:h="16838"/>
          <w:pgMar w:top="1418" w:right="1134" w:bottom="1418" w:left="2268" w:header="709" w:footer="709" w:gutter="0"/>
          <w:cols w:space="708"/>
          <w:docGrid w:linePitch="360"/>
        </w:sectPr>
      </w:pPr>
      <w:r w:rsidRPr="0002421C">
        <w:t>Since age-derived equations used to predict HR</w:t>
      </w:r>
      <w:r w:rsidRPr="0002421C">
        <w:rPr>
          <w:vertAlign w:val="subscript"/>
        </w:rPr>
        <w:t>peak</w:t>
      </w:r>
      <w:r w:rsidRPr="0002421C">
        <w:t>do not appear to be appropriate for use in acute normobaric hypoxia, i</w:t>
      </w:r>
      <w:r w:rsidR="00F93DBE" w:rsidRPr="0002421C">
        <w:t xml:space="preserve">n Chapter 7, </w:t>
      </w:r>
      <w:r w:rsidRPr="0002421C">
        <w:t>a sub-maximal</w:t>
      </w:r>
      <w:r w:rsidR="006A2F1E">
        <w:t xml:space="preserve"> method will be explored. The VT</w:t>
      </w:r>
      <w:r w:rsidRPr="0002421C">
        <w:t xml:space="preserve"> is often used in exercise prescription to determine exercise intensity and due to its sub-maximal nature it is useful for individuals who present with contraindications to exhaustive exercise. Therefore, the response of the VT to acute normobaric hypoxia will be examined, if VT remains unchanged, it could be used as a method to determine exercise intensity in future IHT studies. </w:t>
      </w:r>
    </w:p>
    <w:p w14:paraId="54B3F4E9" w14:textId="77777777" w:rsidR="00D67A5B" w:rsidRDefault="00CC6031" w:rsidP="00D67A5B">
      <w:pPr>
        <w:pStyle w:val="Heading1"/>
      </w:pPr>
      <w:bookmarkStart w:id="197" w:name="_Toc394427374"/>
      <w:r w:rsidRPr="0002421C">
        <w:lastRenderedPageBreak/>
        <w:t>Measurement of the V</w:t>
      </w:r>
      <w:r w:rsidR="00D67A5B" w:rsidRPr="0002421C">
        <w:t xml:space="preserve">entilatory </w:t>
      </w:r>
      <w:r w:rsidRPr="0002421C">
        <w:t>Threshold to Determine Exercise Intensity in Acute Normobaric H</w:t>
      </w:r>
      <w:r w:rsidR="00D67A5B" w:rsidRPr="0002421C">
        <w:t>ypoxia</w:t>
      </w:r>
      <w:bookmarkEnd w:id="197"/>
    </w:p>
    <w:p w14:paraId="4E4E6E92" w14:textId="13F8617F" w:rsidR="00D655AB" w:rsidRPr="006D3AD9" w:rsidRDefault="00D655AB" w:rsidP="00D655AB">
      <w:pPr>
        <w:spacing w:after="0" w:line="240" w:lineRule="auto"/>
      </w:pPr>
      <w:r w:rsidRPr="006D3AD9">
        <w:rPr>
          <w:color w:val="000000"/>
        </w:rPr>
        <w:t>Findings from this chapter have been published in: Gallagher, C.A., Willems, M.E.T., Lewis, M.P. &amp; Myers, S.D. (2014). Effects of acute normobaric hypoxia on the ventilatory threshold. European Journal of Applied Physiology, 114(8), 1555-1562.</w:t>
      </w:r>
    </w:p>
    <w:p w14:paraId="16C77839" w14:textId="77777777" w:rsidR="00D67A5B" w:rsidRPr="0002421C" w:rsidRDefault="00D67A5B" w:rsidP="00D67A5B">
      <w:pPr>
        <w:pStyle w:val="Heading2"/>
      </w:pPr>
      <w:bookmarkStart w:id="198" w:name="_Toc394427375"/>
      <w:r w:rsidRPr="0002421C">
        <w:t>Introduction</w:t>
      </w:r>
      <w:bookmarkEnd w:id="198"/>
    </w:p>
    <w:p w14:paraId="7D5BD38F" w14:textId="248C02D5" w:rsidR="00D67A5B" w:rsidRPr="0002421C" w:rsidRDefault="00D67A5B" w:rsidP="00D67A5B">
      <w:r w:rsidRPr="0002421C">
        <w:t xml:space="preserve">Exercise intensity, </w:t>
      </w:r>
      <w:r w:rsidR="008E4308" w:rsidRPr="0002421C">
        <w:t>is a key principle of training,</w:t>
      </w:r>
      <w:r w:rsidRPr="0002421C">
        <w:t xml:space="preserve"> an</w:t>
      </w:r>
      <w:r w:rsidR="008E4308" w:rsidRPr="0002421C">
        <w:t>d therefore an</w:t>
      </w:r>
      <w:r w:rsidRPr="0002421C">
        <w:t xml:space="preserve"> important tool for prescribing, assessing and monitoring exercise training in all populations</w:t>
      </w:r>
      <w:r w:rsidR="0053397B" w:rsidRPr="0002421C">
        <w:t xml:space="preserve"> </w:t>
      </w:r>
      <w:r w:rsidR="007713B9" w:rsidRPr="0002421C">
        <w:fldChar w:fldCharType="begin"/>
      </w:r>
      <w:r w:rsidR="0053397B" w:rsidRPr="0002421C">
        <w:instrText xml:space="preserve"> ADDIN EN.CITE &lt;EndNote&gt;&lt;Cite&gt;&lt;Author&gt;Bompa&lt;/Author&gt;&lt;Year&gt;2009&lt;/Year&gt;&lt;RecNum&gt;551&lt;/RecNum&gt;&lt;DisplayText&gt;(Bompa &amp;amp; Haff, 2009)&lt;/DisplayText&gt;&lt;record&gt;&lt;rec-number&gt;551&lt;/rec-number&gt;&lt;foreign-keys&gt;&lt;key app="EN" db-id="sw5f5fersv25dpepzwd5tvw85xxfx2wrtprz"&gt;551&lt;/key&gt;&lt;/foreign-keys&gt;&lt;ref-type name="Book"&gt;6&lt;/ref-type&gt;&lt;contributors&gt;&lt;authors&gt;&lt;author&gt;Bompa, T.O.&lt;/author&gt;&lt;author&gt;Haff, G.G.&lt;/author&gt;&lt;/authors&gt;&lt;/contributors&gt;&lt;titles&gt;&lt;title&gt;Periodisation: theory and methodology of training&lt;/title&gt;&lt;/titles&gt;&lt;edition&gt;5th&lt;/edition&gt;&lt;dates&gt;&lt;year&gt;2009&lt;/year&gt;&lt;/dates&gt;&lt;pub-location&gt;Leeds&lt;/pub-location&gt;&lt;publisher&gt;Human Kinetics&lt;/publisher&gt;&lt;urls&gt;&lt;/urls&gt;&lt;/record&gt;&lt;/Cite&gt;&lt;/EndNote&gt;</w:instrText>
      </w:r>
      <w:r w:rsidR="007713B9" w:rsidRPr="0002421C">
        <w:fldChar w:fldCharType="separate"/>
      </w:r>
      <w:r w:rsidR="0053397B" w:rsidRPr="0002421C">
        <w:rPr>
          <w:noProof/>
        </w:rPr>
        <w:t>(</w:t>
      </w:r>
      <w:hyperlink w:anchor="_ENREF_27" w:tooltip="Bompa, 2009 #551" w:history="1">
        <w:r w:rsidR="00664BCA" w:rsidRPr="0002421C">
          <w:rPr>
            <w:noProof/>
          </w:rPr>
          <w:t>Bompa &amp; Haff, 2009</w:t>
        </w:r>
      </w:hyperlink>
      <w:r w:rsidR="0053397B" w:rsidRPr="0002421C">
        <w:rPr>
          <w:noProof/>
        </w:rPr>
        <w:t>)</w:t>
      </w:r>
      <w:r w:rsidR="007713B9" w:rsidRPr="0002421C">
        <w:fldChar w:fldCharType="end"/>
      </w:r>
      <w:r w:rsidR="00925DD4" w:rsidRPr="0002421C">
        <w:t>. Graded</w:t>
      </w:r>
      <w:r w:rsidRPr="0002421C">
        <w:t xml:space="preserve"> exercise tests to maximal exertion are commonly used to assess training status </w:t>
      </w:r>
      <w:r w:rsidR="007713B9" w:rsidRPr="0002421C">
        <w:fldChar w:fldCharType="begin">
          <w:fldData xml:space="preserve">PEVuZE5vdGU+PENpdGU+PEF1dGhvcj5TdWJ1ZGhpPC9BdXRob3I+PFllYXI+MjAwNjwvWWVhcj48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==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UmVjTnVtPjE1NTwvUmVjTnVtPjxEaXNwbGF5VGV4dD4oRnJpZWRtYW5uIGV0IGFsLiwgMjAwNDsg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==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93" w:tooltip="Friedmann, 2004 #156" w:history="1">
        <w:r w:rsidR="00664BCA" w:rsidRPr="0002421C">
          <w:rPr>
            <w:noProof/>
          </w:rPr>
          <w:t>Friedmann et al., 2004</w:t>
        </w:r>
      </w:hyperlink>
      <w:r w:rsidRPr="0002421C">
        <w:rPr>
          <w:noProof/>
        </w:rPr>
        <w:t xml:space="preserve">; </w:t>
      </w:r>
      <w:hyperlink w:anchor="_ENREF_268" w:tooltip="Subudhi, 2006 #155" w:history="1">
        <w:r w:rsidR="00664BCA" w:rsidRPr="0002421C">
          <w:rPr>
            <w:noProof/>
          </w:rPr>
          <w:t>Subudhi et al., 2006</w:t>
        </w:r>
      </w:hyperlink>
      <w:r w:rsidRPr="0002421C">
        <w:rPr>
          <w:noProof/>
        </w:rPr>
        <w:t>)</w:t>
      </w:r>
      <w:r w:rsidR="007713B9" w:rsidRPr="0002421C">
        <w:fldChar w:fldCharType="end"/>
      </w:r>
      <w:r w:rsidRPr="0002421C">
        <w:t xml:space="preserve"> and prescribe training intensities. Often HR</w:t>
      </w:r>
      <w:r w:rsidRPr="0002421C">
        <w:rPr>
          <w:vertAlign w:val="subscript"/>
        </w:rPr>
        <w:t>peak</w:t>
      </w:r>
      <w:r w:rsidRPr="0002421C">
        <w:t xml:space="preserve"> and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are </w:t>
      </w:r>
      <w:r w:rsidR="006B789F" w:rsidRPr="0002421C">
        <w:t>employed as methods to determine exercise intensity</w:t>
      </w:r>
      <w:r w:rsidR="002A200F" w:rsidRPr="0002421C">
        <w:t xml:space="preserve"> and predict performance</w:t>
      </w:r>
      <w:r w:rsidR="00A64633" w:rsidRPr="0002421C">
        <w:t>. H</w:t>
      </w:r>
      <w:r w:rsidRPr="0002421C">
        <w:t>owever</w:t>
      </w:r>
      <w:r w:rsidR="00A64633" w:rsidRPr="0002421C">
        <w:t>,</w:t>
      </w:r>
      <w:r w:rsidRPr="0002421C">
        <w:t xml:space="preserve"> some authors have reported that nonlinear increases in physiological vari</w:t>
      </w:r>
      <w:r w:rsidR="006B789F" w:rsidRPr="0002421C">
        <w:t>ables, such as blood lactate, heart rate</w:t>
      </w:r>
      <w:r w:rsidRPr="0002421C">
        <w:t xml:space="preserve"> and ventilation observed during progressive exercise tests represent “thresholds” that are better</w:t>
      </w:r>
      <w:r w:rsidR="0057026A" w:rsidRPr="0002421C">
        <w:t xml:space="preserve"> predictors of performance</w:t>
      </w:r>
      <w:r w:rsidRPr="0002421C">
        <w:rPr>
          <w:vertAlign w:val="subscript"/>
        </w:rPr>
        <w:t xml:space="preserve"> </w:t>
      </w:r>
      <w:r w:rsidR="007713B9" w:rsidRPr="0002421C">
        <w:fldChar w:fldCharType="begin">
          <w:fldData xml:space="preserve">PEVuZE5vdGU+PENpdGU+PEF1dGhvcj5TdWJ1ZGhpPC9BdXRob3I+PFllYXI+MjAwNjwvWWVhcj48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UmVjTnVtPjE1NTwvUmVjTnVtPjxEaXNwbGF5VGV4dD4oQm9zcXVldCBldCBhbC4sIDIwMDI7IFN1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31" w:tooltip="Bosquet, 2002 #157" w:history="1">
        <w:r w:rsidR="00664BCA" w:rsidRPr="0002421C">
          <w:rPr>
            <w:noProof/>
          </w:rPr>
          <w:t>Bosquet et al., 2002</w:t>
        </w:r>
      </w:hyperlink>
      <w:r w:rsidRPr="0002421C">
        <w:rPr>
          <w:noProof/>
        </w:rPr>
        <w:t xml:space="preserve">; </w:t>
      </w:r>
      <w:hyperlink w:anchor="_ENREF_268" w:tooltip="Subudhi, 2006 #155" w:history="1">
        <w:r w:rsidR="00664BCA" w:rsidRPr="0002421C">
          <w:rPr>
            <w:noProof/>
          </w:rPr>
          <w:t>Subudhi, et al., 2006</w:t>
        </w:r>
      </w:hyperlink>
      <w:r w:rsidRPr="0002421C">
        <w:rPr>
          <w:noProof/>
        </w:rPr>
        <w:t>)</w:t>
      </w:r>
      <w:r w:rsidR="007713B9" w:rsidRPr="0002421C">
        <w:fldChar w:fldCharType="end"/>
      </w:r>
      <w:r w:rsidRPr="0002421C">
        <w:t>.</w:t>
      </w:r>
      <w:r w:rsidR="007F3FCF" w:rsidRPr="0002421C">
        <w:t xml:space="preserve"> A threshold indicates</w:t>
      </w:r>
      <w:r w:rsidR="002A200F" w:rsidRPr="0002421C">
        <w:t xml:space="preserve"> the upper limit of sensitivity, the point at which further increases in intensity have no typical effect</w:t>
      </w:r>
      <w:r w:rsidR="00C0536B" w:rsidRPr="0002421C">
        <w:t xml:space="preserve"> </w:t>
      </w:r>
      <w:r w:rsidR="007713B9" w:rsidRPr="0002421C">
        <w:fldChar w:fldCharType="begin"/>
      </w:r>
      <w:r w:rsidR="002F69EF" w:rsidRPr="0002421C">
        <w:instrText xml:space="preserve"> ADDIN EN.CITE &lt;EndNote&gt;&lt;Cite&gt;&lt;Author&gt;kent&lt;/Author&gt;&lt;Year&gt;2007&lt;/Year&gt;&lt;RecNum&gt;530&lt;/RecNum&gt;&lt;DisplayText&gt;(Kent, 2007)&lt;/DisplayText&gt;&lt;record&gt;&lt;rec-number&gt;530&lt;/rec-number&gt;&lt;foreign-keys&gt;&lt;key app="EN" db-id="sw5f5fersv25dpepzwd5tvw85xxfx2wrtprz"&gt;530&lt;/key&gt;&lt;/foreign-keys&gt;&lt;ref-type name="Book"&gt;6&lt;/ref-type&gt;&lt;contributors&gt;&lt;authors&gt;&lt;author&gt;Kent, M.&lt;/author&gt;&lt;/authors&gt;&lt;/contributors&gt;&lt;titles&gt;&lt;title&gt;The Oxford Dictionary of Sports Science and Medicine&lt;/title&gt;&lt;/titles&gt;&lt;edition&gt;3rd&lt;/edition&gt;&lt;section&gt;450&lt;/section&gt;&lt;dates&gt;&lt;year&gt;2007&lt;/year&gt;&lt;/dates&gt;&lt;pub-location&gt;Oxford&lt;/pub-location&gt;&lt;publisher&gt;Oxford University Press&lt;/publisher&gt;&lt;urls&gt;&lt;/urls&gt;&lt;/record&gt;&lt;/Cite&gt;&lt;/EndNote&gt;</w:instrText>
      </w:r>
      <w:r w:rsidR="007713B9" w:rsidRPr="0002421C">
        <w:fldChar w:fldCharType="separate"/>
      </w:r>
      <w:r w:rsidR="002F69EF" w:rsidRPr="0002421C">
        <w:rPr>
          <w:noProof/>
        </w:rPr>
        <w:t>(</w:t>
      </w:r>
      <w:hyperlink w:anchor="_ENREF_146" w:tooltip="Kent, 2007 #530" w:history="1">
        <w:r w:rsidR="00664BCA" w:rsidRPr="0002421C">
          <w:rPr>
            <w:noProof/>
          </w:rPr>
          <w:t>Kent, 2007</w:t>
        </w:r>
      </w:hyperlink>
      <w:r w:rsidR="002F69EF" w:rsidRPr="0002421C">
        <w:rPr>
          <w:noProof/>
        </w:rPr>
        <w:t>)</w:t>
      </w:r>
      <w:r w:rsidR="007713B9" w:rsidRPr="0002421C">
        <w:fldChar w:fldCharType="end"/>
      </w:r>
      <w:r w:rsidR="009D1100" w:rsidRPr="0002421C">
        <w:t>.</w:t>
      </w:r>
      <w:r w:rsidRPr="0002421C">
        <w:t xml:space="preserve"> Moreover, using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to eq</w:t>
      </w:r>
      <w:r w:rsidR="006B789F" w:rsidRPr="0002421C">
        <w:t>uate exercise intensity may</w:t>
      </w:r>
      <w:r w:rsidRPr="0002421C">
        <w:t xml:space="preserve"> lead to diff</w:t>
      </w:r>
      <w:r w:rsidR="0057026A" w:rsidRPr="0002421C">
        <w:t>erent physiological responses, f</w:t>
      </w:r>
      <w:r w:rsidRPr="0002421C">
        <w:t xml:space="preserve">or example, 60%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may be above the “threshold” for one individual and below for another which would result in differing training stimuli </w:t>
      </w:r>
      <w:r w:rsidR="007713B9" w:rsidRPr="0002421C">
        <w:fldChar w:fldCharType="begin"/>
      </w:r>
      <w:r w:rsidR="00664BCA">
        <w:instrText xml:space="preserve"> ADDIN EN.CITE &lt;EndNote&gt;&lt;Cite&gt;&lt;Author&gt;Davis&lt;/Author&gt;&lt;Year&gt;1985&lt;/Year&gt;&lt;RecNum&gt;158&lt;/RecNum&gt;&lt;DisplayText&gt;(Davis, 1985)&lt;/DisplayText&gt;&lt;record&gt;&lt;rec-number&gt;158&lt;/rec-number&gt;&lt;foreign-keys&gt;&lt;key app="EN" db-id="sw5f5fersv25dpepzwd5tvw85xxfx2wrtprz"&gt;158&lt;/key&gt;&lt;/foreign-keys&gt;&lt;ref-type name="Journal Article"&gt;17&lt;/ref-type&gt;&lt;contributors&gt;&lt;authors&gt;&lt;author&gt;Davis, J. A.&lt;/author&gt;&lt;/authors&gt;&lt;/contributors&gt;&lt;auth-address&gt;Davis, Ja&amp;#xD;Calif State Univ Long Beach,Appl Physiol Lab,1250 Bellflower Blvd,Long Beach,Ca 90840, USA&amp;#xD;Calif State Univ Long Beach,Appl Physiol Lab,1250 Bellflower Blvd,Long Beach,Ca 90840, USA&lt;/auth-address&gt;&lt;titles&gt;&lt;title&gt;Anaerobic threshold - Review of the concept and directions for future-research&lt;/title&gt;&lt;secondary-title&gt;Medicine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6-18&lt;/pages&gt;&lt;volume&gt;17&lt;/volume&gt;&lt;number&gt;1&lt;/number&gt;&lt;dates&gt;&lt;year&gt;1985&lt;/year&gt;&lt;/dates&gt;&lt;isbn&gt;0195-9131&lt;/isbn&gt;&lt;accession-num&gt;ISI:A1985ACV5600003&lt;/accession-num&gt;&lt;urls&gt;&lt;related-urls&gt;&lt;url&gt;&amp;lt;Go to ISI&amp;gt;://A1985ACV5600003&lt;/url&gt;&lt;/related-urls&gt;&lt;/urls&gt;&lt;language&gt;English&lt;/language&gt;&lt;/record&gt;&lt;/Cite&gt;&lt;/EndNote&gt;</w:instrText>
      </w:r>
      <w:r w:rsidR="007713B9" w:rsidRPr="0002421C">
        <w:fldChar w:fldCharType="separate"/>
      </w:r>
      <w:r w:rsidRPr="0002421C">
        <w:rPr>
          <w:noProof/>
        </w:rPr>
        <w:t>(</w:t>
      </w:r>
      <w:hyperlink w:anchor="_ENREF_66" w:tooltip="Davis, 1985 #158" w:history="1">
        <w:r w:rsidR="00664BCA" w:rsidRPr="0002421C">
          <w:rPr>
            <w:noProof/>
          </w:rPr>
          <w:t>Davis, 1985</w:t>
        </w:r>
      </w:hyperlink>
      <w:r w:rsidRPr="0002421C">
        <w:rPr>
          <w:noProof/>
        </w:rPr>
        <w:t>)</w:t>
      </w:r>
      <w:r w:rsidR="007713B9" w:rsidRPr="0002421C">
        <w:fldChar w:fldCharType="end"/>
      </w:r>
      <w:r w:rsidRPr="0002421C">
        <w:t xml:space="preserve">. Numerous studies testify to the sensitivity of the VT to endurance training </w:t>
      </w:r>
      <w:r w:rsidR="007713B9" w:rsidRPr="0002421C">
        <w:fldChar w:fldCharType="begin">
          <w:fldData xml:space="preserve">PEVuZE5vdGU+PENpdGU+PEF1dGhvcj5Kb25lczwvQXV0aG9yPjxZZWFyPjIwMDA8L1llYXI+PFJl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</w:fldData>
        </w:fldChar>
      </w:r>
      <w:r w:rsidR="00664BCA">
        <w:instrText xml:space="preserve"> ADDIN EN.CITE </w:instrText>
      </w:r>
      <w:r w:rsidR="00664BCA">
        <w:fldChar w:fldCharType="begin">
          <w:fldData xml:space="preserve">PEVuZE5vdGU+PENpdGU+PEF1dGhvcj5Kb25lczwvQXV0aG9yPjxZZWFyPjIwMDA8L1llYXI+PFJl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43" w:tooltip="Carter, 1999 #161" w:history="1">
        <w:r w:rsidR="00664BCA" w:rsidRPr="0002421C">
          <w:rPr>
            <w:noProof/>
          </w:rPr>
          <w:t>Carter et al., 1999</w:t>
        </w:r>
      </w:hyperlink>
      <w:r w:rsidR="006E7CC7" w:rsidRPr="0002421C">
        <w:rPr>
          <w:noProof/>
        </w:rPr>
        <w:t xml:space="preserve">; </w:t>
      </w:r>
      <w:hyperlink w:anchor="_ENREF_136" w:tooltip="Jones, 2000 #159" w:history="1">
        <w:r w:rsidR="00664BCA" w:rsidRPr="0002421C">
          <w:rPr>
            <w:noProof/>
          </w:rPr>
          <w:t>Jones &amp; Carter, 2000</w:t>
        </w:r>
      </w:hyperlink>
      <w:r w:rsidR="006E7CC7" w:rsidRPr="0002421C">
        <w:rPr>
          <w:noProof/>
        </w:rPr>
        <w:t xml:space="preserve">; </w:t>
      </w:r>
      <w:hyperlink w:anchor="_ENREF_287" w:tooltip="Weltman, 1992 #160" w:history="1">
        <w:r w:rsidR="00664BCA" w:rsidRPr="0002421C">
          <w:rPr>
            <w:noProof/>
          </w:rPr>
          <w:t>Weltman et al., 1992</w:t>
        </w:r>
      </w:hyperlink>
      <w:r w:rsidR="006E7CC7" w:rsidRPr="0002421C">
        <w:rPr>
          <w:noProof/>
        </w:rPr>
        <w:t>)</w:t>
      </w:r>
      <w:r w:rsidR="007713B9" w:rsidRPr="0002421C">
        <w:fldChar w:fldCharType="end"/>
      </w:r>
      <w:r w:rsidRPr="0002421C">
        <w:t xml:space="preserve"> and a rightward shift of the VT to a higher power output or running speed is characteristic of a successful training programme </w:t>
      </w:r>
      <w:r w:rsidR="007713B9" w:rsidRPr="0002421C">
        <w:fldChar w:fldCharType="begin">
          <w:fldData xml:space="preserve">PEVuZE5vdGU+PENpdGU+PEF1dGhvcj5Kb25lczwvQXV0aG9yPjxZZWFyPjIwMDA8L1llYXI+PFJl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</w:fldData>
        </w:fldChar>
      </w:r>
      <w:r w:rsidR="00664BCA">
        <w:instrText xml:space="preserve"> ADDIN EN.CITE </w:instrText>
      </w:r>
      <w:r w:rsidR="00664BCA">
        <w:fldChar w:fldCharType="begin">
          <w:fldData xml:space="preserve">PEVuZE5vdGU+PENpdGU+PEF1dGhvcj5Kb25lczwvQXV0aG9yPjxZZWFyPjIwMDA8L1llYXI+PFJl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136" w:tooltip="Jones, 2000 #159" w:history="1">
        <w:r w:rsidR="00664BCA" w:rsidRPr="0002421C">
          <w:rPr>
            <w:noProof/>
          </w:rPr>
          <w:t>Jones &amp; Carter, 2000</w:t>
        </w:r>
      </w:hyperlink>
      <w:r w:rsidR="006E7CC7" w:rsidRPr="0002421C">
        <w:rPr>
          <w:noProof/>
        </w:rPr>
        <w:t xml:space="preserve">; </w:t>
      </w:r>
      <w:hyperlink w:anchor="_ENREF_286" w:tooltip="Wells, 1988 #162" w:history="1">
        <w:r w:rsidR="00664BCA" w:rsidRPr="0002421C">
          <w:rPr>
            <w:noProof/>
          </w:rPr>
          <w:t>Wells &amp; Pate, 1988</w:t>
        </w:r>
      </w:hyperlink>
      <w:r w:rsidR="006E7CC7" w:rsidRPr="0002421C">
        <w:rPr>
          <w:noProof/>
        </w:rPr>
        <w:t>)</w:t>
      </w:r>
      <w:r w:rsidR="007713B9" w:rsidRPr="0002421C">
        <w:fldChar w:fldCharType="end"/>
      </w:r>
      <w:r w:rsidRPr="0002421C">
        <w:t>. Th</w:t>
      </w:r>
      <w:r w:rsidR="009D1100" w:rsidRPr="0002421C">
        <w:t>erefore</w:t>
      </w:r>
      <w:r w:rsidR="00C31E62" w:rsidRPr="0002421C">
        <w:t>,</w:t>
      </w:r>
      <w:r w:rsidRPr="0002421C">
        <w:t xml:space="preserve"> the VT</w:t>
      </w:r>
      <w:r w:rsidR="00A64633" w:rsidRPr="0002421C">
        <w:t xml:space="preserve"> is a measurement that </w:t>
      </w:r>
      <w:r w:rsidR="00C31E62" w:rsidRPr="0002421C">
        <w:t xml:space="preserve">is sensitive to change </w:t>
      </w:r>
      <w:r w:rsidR="00A64633" w:rsidRPr="0002421C">
        <w:t>which allows</w:t>
      </w:r>
      <w:r w:rsidR="00C31E62" w:rsidRPr="0002421C">
        <w:t xml:space="preserve"> for</w:t>
      </w:r>
      <w:r w:rsidRPr="0002421C">
        <w:t xml:space="preserve"> </w:t>
      </w:r>
      <w:r w:rsidR="00C31E62" w:rsidRPr="0002421C">
        <w:t>effective monitoring of training adaptations</w:t>
      </w:r>
      <w:r w:rsidRPr="0002421C">
        <w:t xml:space="preserve">. </w:t>
      </w:r>
      <w:r w:rsidR="006B789F" w:rsidRPr="0002421C">
        <w:t>T</w:t>
      </w:r>
      <w:r w:rsidRPr="0002421C">
        <w:t xml:space="preserve">he VT can </w:t>
      </w:r>
      <w:r w:rsidR="006B789F" w:rsidRPr="0002421C">
        <w:t xml:space="preserve">also </w:t>
      </w:r>
      <w:r w:rsidRPr="0002421C">
        <w:t xml:space="preserve">be reliably detected using sub-maximal exercise tests </w:t>
      </w:r>
      <w:r w:rsidR="007713B9" w:rsidRPr="0002421C">
        <w:fldChar w:fldCharType="begin"/>
      </w:r>
      <w:r w:rsidR="00664BCA">
        <w:instrText xml:space="preserve"> ADDIN EN.CITE &lt;EndNote&gt;&lt;Cite&gt;&lt;Author&gt;Wasserman&lt;/Author&gt;&lt;Year&gt;1964&lt;/Year&gt;&lt;RecNum&gt;163&lt;/RecNum&gt;&lt;DisplayText&gt;(Wasserman &amp;amp; McIlroy, 1964)&lt;/DisplayText&gt;&lt;record&gt;&lt;rec-number&gt;163&lt;/rec-number&gt;&lt;foreign-keys&gt;&lt;key app="EN" db-id="sw5f5fersv25dpepzwd5tvw85xxfx2wrtprz"&gt;163&lt;/key&gt;&lt;/foreign-keys&gt;&lt;ref-type name="Journal Article"&gt;17&lt;/ref-type&gt;&lt;contributors&gt;&lt;authors&gt;&lt;author&gt;Wasserman, K.&lt;/author&gt;&lt;author&gt;McIlroy, M. B.&lt;/author&gt;&lt;/authors&gt;&lt;/contributors&gt;&lt;titles&gt;&lt;title&gt;Detecting the threshold of anaerobic metabolism in cardiac patients during exercise&lt;/title&gt;&lt;secondary-title&gt;The American Journal of Cardiology&lt;/secondary-title&gt;&lt;alt-title&gt;Am J Cardiol&lt;/alt-title&gt;&lt;/titles&gt;&lt;periodical&gt;&lt;full-title&gt;The American journal of cardiology&lt;/full-title&gt;&lt;abbr-1&gt;Am J Cardiol&lt;/abbr-1&gt;&lt;/periodical&gt;&lt;alt-periodical&gt;&lt;full-title&gt;The American journal of cardiology&lt;/full-title&gt;&lt;abbr-1&gt;Am J Cardiol&lt;/abbr-1&gt;&lt;/alt-periodical&gt;&lt;pages&gt;844-52&lt;/pages&gt;&lt;volume&gt;14&lt;/volume&gt;&lt;edition&gt;1964/12/01&lt;/edition&gt;&lt;keywords&gt;&lt;keyword&gt;*Acromegaly&lt;/keyword&gt;&lt;keyword&gt;*Bicarbonates&lt;/keyword&gt;&lt;keyword&gt;*Carbon Dioxide&lt;/keyword&gt;&lt;keyword&gt;*Exercise Test&lt;/keyword&gt;&lt;keyword&gt;*Heart Rate&lt;/keyword&gt;&lt;keyword&gt;*Metabolism&lt;/keyword&gt;&lt;keyword&gt;*Mitral Valve Insufficiency&lt;/keyword&gt;&lt;keyword&gt;*Mitral Valve Stenosis&lt;/keyword&gt;&lt;keyword&gt;*Nitrogen&lt;/keyword&gt;&lt;keyword&gt;*Physical Exertion&lt;/keyword&gt;&lt;keyword&gt;*Respiratory Function Tests&lt;/keyword&gt;&lt;/keywords&gt;&lt;dates&gt;&lt;year&gt;1964&lt;/year&gt;&lt;pub-dates&gt;&lt;date&gt;Dec&lt;/date&gt;&lt;/pub-dates&gt;&lt;/dates&gt;&lt;isbn&gt;0002-9149 (Print)&amp;#xD;0002-9149 (Linking)&lt;/isbn&gt;&lt;accession-num&gt;14232808&lt;/accession-num&gt;&lt;urls&gt;&lt;related-urls&gt;&lt;url&gt;http://www.ncbi.nlm.nih.gov/pubmed/14232808&lt;/url&gt;&lt;/related-urls&gt;&lt;/urls&gt;&lt;language&gt;eng&lt;/language&gt;&lt;/record&gt;&lt;/Cite&gt;&lt;/EndNote&gt;</w:instrText>
      </w:r>
      <w:r w:rsidR="007713B9" w:rsidRPr="0002421C">
        <w:fldChar w:fldCharType="separate"/>
      </w:r>
      <w:r w:rsidRPr="0002421C">
        <w:rPr>
          <w:noProof/>
        </w:rPr>
        <w:t>(</w:t>
      </w:r>
      <w:hyperlink w:anchor="_ENREF_283" w:tooltip="Wasserman, 1964 #163" w:history="1">
        <w:r w:rsidR="00664BCA" w:rsidRPr="0002421C">
          <w:rPr>
            <w:noProof/>
          </w:rPr>
          <w:t>Wasserman &amp; McIlroy, 1964</w:t>
        </w:r>
      </w:hyperlink>
      <w:r w:rsidRPr="0002421C">
        <w:rPr>
          <w:noProof/>
        </w:rPr>
        <w:t>)</w:t>
      </w:r>
      <w:r w:rsidR="007713B9" w:rsidRPr="0002421C">
        <w:fldChar w:fldCharType="end"/>
      </w:r>
      <w:r w:rsidRPr="0002421C">
        <w:t xml:space="preserve"> and therefore </w:t>
      </w:r>
      <w:r w:rsidR="000801FA" w:rsidRPr="0002421C">
        <w:t xml:space="preserve">is an </w:t>
      </w:r>
      <w:r w:rsidRPr="0002421C">
        <w:t xml:space="preserve">ideal </w:t>
      </w:r>
      <w:r w:rsidR="000801FA" w:rsidRPr="0002421C">
        <w:t xml:space="preserve">measure </w:t>
      </w:r>
      <w:r w:rsidRPr="0002421C">
        <w:t xml:space="preserve">for populations in which </w:t>
      </w:r>
      <w:r w:rsidR="000801FA" w:rsidRPr="0002421C">
        <w:t>exhaustive</w:t>
      </w:r>
      <w:r w:rsidRPr="0002421C">
        <w:t xml:space="preserve"> exercise may be contraindicated</w:t>
      </w:r>
      <w:r w:rsidR="0057026A" w:rsidRPr="0002421C">
        <w:t xml:space="preserve"> (e.g. sedentary, untrained, obese)</w:t>
      </w:r>
      <w:r w:rsidRPr="0002421C">
        <w:t xml:space="preserve">.   </w:t>
      </w:r>
    </w:p>
    <w:p w14:paraId="46CFFF46" w14:textId="14739136" w:rsidR="00D67A5B" w:rsidRPr="0002421C" w:rsidRDefault="00D67A5B" w:rsidP="00D67A5B">
      <w:r w:rsidRPr="0002421C">
        <w:t>The VT is used widely in exercise prescription and is considered a useful index of functional capacity for patients suffering from cardiovascular and pulmonary conditions</w:t>
      </w:r>
      <w:r w:rsidR="00C0536B" w:rsidRPr="0002421C">
        <w:t xml:space="preserve"> </w:t>
      </w:r>
      <w:r w:rsidR="007713B9" w:rsidRPr="0002421C">
        <w:fldChar w:fldCharType="begin"/>
      </w:r>
      <w:r w:rsidR="00C0536B" w:rsidRPr="0002421C">
        <w:instrText xml:space="preserve"> ADDIN EN.CITE &lt;EndNote&gt;&lt;Cite&gt;&lt;Author&gt;Wasserman&lt;/Author&gt;&lt;Year&gt;2005&lt;/Year&gt;&lt;RecNum&gt;536&lt;/RecNum&gt;&lt;DisplayText&gt;(Wasserman et al., 2005)&lt;/DisplayText&gt;&lt;record&gt;&lt;rec-number&gt;536&lt;/rec-number&gt;&lt;foreign-keys&gt;&lt;key app="EN" db-id="sw5f5fersv25dpepzwd5tvw85xxfx2wrtprz"&gt;536&lt;/key&gt;&lt;/foreign-keys&gt;&lt;ref-type name="Book"&gt;6&lt;/ref-type&gt;&lt;contributors&gt;&lt;authors&gt;&lt;author&gt;Wasserman, K.&lt;/author&gt;&lt;author&gt;Hansen, J. E.&lt;/author&gt;&lt;author&gt;Sue, D. Y.&lt;/author&gt;&lt;author&gt;Stringer, W.W.&lt;/author&gt;&lt;author&gt;Whipp, B. J.&lt;/author&gt;&lt;/authors&gt;&lt;/contributors&gt;&lt;titles&gt;&lt;title&gt;Principles of exercise testing and interpretation: including pathophysiology and clinical applications&lt;/title&gt;&lt;/titles&gt;&lt;edition&gt;4th&lt;/edition&gt;&lt;dates&gt;&lt;year&gt;2005&lt;/year&gt;&lt;/dates&gt;&lt;pub-location&gt;London&lt;/pub-location&gt;&lt;publisher&gt;Lippincott Williams and Wilkins&lt;/publisher&gt;&lt;urls&gt;&lt;/urls&gt;&lt;/record&gt;&lt;/Cite&gt;&lt;/EndNote&gt;</w:instrText>
      </w:r>
      <w:r w:rsidR="007713B9" w:rsidRPr="0002421C">
        <w:fldChar w:fldCharType="separate"/>
      </w:r>
      <w:r w:rsidR="00C0536B" w:rsidRPr="0002421C">
        <w:rPr>
          <w:noProof/>
        </w:rPr>
        <w:t>(</w:t>
      </w:r>
      <w:hyperlink w:anchor="_ENREF_282" w:tooltip="Wasserman, 2005 #536" w:history="1">
        <w:r w:rsidR="00664BCA" w:rsidRPr="0002421C">
          <w:rPr>
            <w:noProof/>
          </w:rPr>
          <w:t>Wasserman et al., 2005</w:t>
        </w:r>
      </w:hyperlink>
      <w:r w:rsidR="00C0536B" w:rsidRPr="0002421C">
        <w:rPr>
          <w:noProof/>
        </w:rPr>
        <w:t>)</w:t>
      </w:r>
      <w:r w:rsidR="007713B9" w:rsidRPr="0002421C">
        <w:fldChar w:fldCharType="end"/>
      </w:r>
      <w:r w:rsidRPr="0002421C">
        <w:t xml:space="preserve">. It has also been shown to be of prognostic value, and is used </w:t>
      </w:r>
      <w:r w:rsidRPr="0002421C">
        <w:lastRenderedPageBreak/>
        <w:t xml:space="preserve">as a </w:t>
      </w:r>
      <w:r w:rsidR="008E4308" w:rsidRPr="0002421C">
        <w:t>key outcome measure to assess the</w:t>
      </w:r>
      <w:r w:rsidRPr="0002421C">
        <w:t xml:space="preserve"> effectiveness of exercise interventions </w:t>
      </w:r>
      <w:r w:rsidR="007713B9" w:rsidRPr="0002421C">
        <w:fldChar w:fldCharType="begin">
          <w:fldData xml:space="preserve">PEVuZE5vdGU+PENpdGU+PEF1dGhvcj5XYXNzZXJtYW48L0F1dGhvcj48WWVhcj4xOTY0PC9ZZWFy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</w:fldData>
        </w:fldChar>
      </w:r>
      <w:r w:rsidR="00664BCA">
        <w:instrText xml:space="preserve"> ADDIN EN.CITE </w:instrText>
      </w:r>
      <w:r w:rsidR="00664BCA">
        <w:fldChar w:fldCharType="begin">
          <w:fldData xml:space="preserve">PEVuZE5vdGU+PENpdGU+PEF1dGhvcj5XYXNzZXJtYW48L0F1dGhvcj48WWVhcj4xOTY0PC9ZZWFy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77" w:tooltip="Ekkekakis, 2008 #164" w:history="1">
        <w:r w:rsidR="00664BCA" w:rsidRPr="0002421C">
          <w:rPr>
            <w:noProof/>
          </w:rPr>
          <w:t>Ekkekakis et al., 2008</w:t>
        </w:r>
      </w:hyperlink>
      <w:r w:rsidRPr="0002421C">
        <w:rPr>
          <w:noProof/>
        </w:rPr>
        <w:t xml:space="preserve">; </w:t>
      </w:r>
      <w:hyperlink w:anchor="_ENREF_283" w:tooltip="Wasserman, 1964 #163" w:history="1">
        <w:r w:rsidR="00664BCA" w:rsidRPr="0002421C">
          <w:rPr>
            <w:noProof/>
          </w:rPr>
          <w:t>Wasserman &amp; McIlroy, 1964</w:t>
        </w:r>
      </w:hyperlink>
      <w:r w:rsidRPr="0002421C">
        <w:rPr>
          <w:noProof/>
        </w:rPr>
        <w:t>)</w:t>
      </w:r>
      <w:r w:rsidR="007713B9" w:rsidRPr="0002421C">
        <w:fldChar w:fldCharType="end"/>
      </w:r>
      <w:r w:rsidRPr="0002421C">
        <w:t xml:space="preserve">. By </w:t>
      </w:r>
      <w:r w:rsidR="009D1100" w:rsidRPr="0002421C">
        <w:t>“</w:t>
      </w:r>
      <w:r w:rsidRPr="0002421C">
        <w:t>definition</w:t>
      </w:r>
      <w:r w:rsidR="009D1100" w:rsidRPr="0002421C">
        <w:t>”,</w:t>
      </w:r>
      <w:r w:rsidRPr="0002421C">
        <w:t xml:space="preserve"> VT is the exercise intensity at which the increase in ventilation becomes disproportional to the increase in power output or speed of </w:t>
      </w:r>
      <w:r w:rsidR="00925DD4" w:rsidRPr="0002421C">
        <w:t>locomotion during a GXT</w:t>
      </w:r>
      <w:r w:rsidRPr="0002421C">
        <w:t xml:space="preserve"> </w:t>
      </w:r>
      <w:r w:rsidR="007713B9" w:rsidRPr="0002421C">
        <w:fldChar w:fldCharType="begin">
          <w:fldData xml:space="preserve">PEVuZE5vdGU+PENpdGU+PEF1dGhvcj5TdmVkYWhsPC9BdXRob3I+PFllYXI+MjAwMzwvWWVhcj48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</w:fldData>
        </w:fldChar>
      </w:r>
      <w:r w:rsidR="00664BCA">
        <w:instrText xml:space="preserve"> ADDIN EN.CITE </w:instrText>
      </w:r>
      <w:r w:rsidR="00664BCA">
        <w:fldChar w:fldCharType="begin">
          <w:fldData xml:space="preserve">PEVuZE5vdGU+PENpdGU+PEF1dGhvcj5TdmVkYWhsPC9BdXRob3I+PFllYXI+MjAwMzwvWWVhcj48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70" w:tooltip="Svedahl, 2003 #165" w:history="1">
        <w:r w:rsidR="00664BCA" w:rsidRPr="0002421C">
          <w:rPr>
            <w:noProof/>
          </w:rPr>
          <w:t>Svedahl &amp; MacIntosh, 2003</w:t>
        </w:r>
      </w:hyperlink>
      <w:r w:rsidRPr="0002421C">
        <w:rPr>
          <w:noProof/>
        </w:rPr>
        <w:t>)</w:t>
      </w:r>
      <w:r w:rsidR="007713B9" w:rsidRPr="0002421C">
        <w:fldChar w:fldCharType="end"/>
      </w:r>
      <w:r w:rsidRPr="0002421C">
        <w:t xml:space="preserve">. Moreover, </w:t>
      </w:r>
      <w:r w:rsidR="000801FA" w:rsidRPr="0002421C">
        <w:t xml:space="preserve">the </w:t>
      </w:r>
      <w:r w:rsidRPr="0002421C">
        <w:t>VT is identified via a c</w:t>
      </w:r>
      <w:r w:rsidR="009D1100" w:rsidRPr="0002421C">
        <w:t>ontinuous</w:t>
      </w:r>
      <w:r w:rsidRPr="0002421C">
        <w:t xml:space="preserve"> rise in the ventilatory equivalent for O</w:t>
      </w:r>
      <w:r w:rsidRPr="0002421C">
        <w:rPr>
          <w:vertAlign w:val="subscript"/>
        </w:rPr>
        <w:t>2</w:t>
      </w:r>
      <w:r w:rsidRPr="0002421C">
        <w:t xml:space="preserve"> (</w:t>
      </w:r>
      <m:oMath>
        <m:acc>
          <m:accPr>
            <m:chr m:val="̇"/>
            <m:ctrlPr>
              <w:rPr>
                <w:rFonts w:ascii="Cambria Math" w:hAnsi="Cambria Math"/>
              </w:rPr>
            </m:ctrlPr>
          </m:accPr>
          <m:e>
            <m:r>
              <m:rPr>
                <m:sty m:val="p"/>
              </m:rPr>
              <w:rPr>
                <w:rFonts w:ascii="Cambria Math"/>
              </w:rPr>
              <m:t>V</m:t>
            </m:r>
          </m:e>
        </m:acc>
      </m:oMath>
      <w:r w:rsidRPr="0002421C">
        <w:rPr>
          <w:vertAlign w:val="subscript"/>
        </w:rPr>
        <w:t>E</w:t>
      </w:r>
      <w:r w:rsidRPr="0002421C">
        <w:t>/</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without a concomitant change in the ventilatory equivalent for CO</w:t>
      </w:r>
      <w:r w:rsidRPr="0002421C">
        <w:rPr>
          <w:vertAlign w:val="subscript"/>
        </w:rPr>
        <w:t>2</w:t>
      </w:r>
      <w:r w:rsidRPr="0002421C">
        <w:t xml:space="preserve"> (</w:t>
      </w:r>
      <m:oMath>
        <m:acc>
          <m:accPr>
            <m:chr m:val="̇"/>
            <m:ctrlPr>
              <w:rPr>
                <w:rFonts w:ascii="Cambria Math" w:hAnsi="Cambria Math"/>
              </w:rPr>
            </m:ctrlPr>
          </m:accPr>
          <m:e>
            <m:r>
              <m:rPr>
                <m:sty m:val="p"/>
              </m:rPr>
              <w:rPr>
                <w:rFonts w:ascii="Cambria Math"/>
              </w:rPr>
              <m:t>V</m:t>
            </m:r>
          </m:e>
        </m:acc>
      </m:oMath>
      <w:r w:rsidRPr="0002421C">
        <w:rPr>
          <w:vertAlign w:val="subscript"/>
        </w:rPr>
        <w:t>E</w:t>
      </w:r>
      <w:r w:rsidRPr="0002421C">
        <w:t>/</w:t>
      </w:r>
      <m:oMath>
        <m:acc>
          <m:accPr>
            <m:chr m:val="̇"/>
            <m:ctrlPr>
              <w:rPr>
                <w:rFonts w:ascii="Cambria Math" w:hAnsi="Cambria Math"/>
              </w:rPr>
            </m:ctrlPr>
          </m:accPr>
          <m:e>
            <m:r>
              <m:rPr>
                <m:sty m:val="p"/>
              </m:rPr>
              <w:rPr>
                <w:rFonts w:ascii="Cambria Math"/>
              </w:rPr>
              <m:t>V</m:t>
            </m:r>
          </m:e>
        </m:acc>
      </m:oMath>
      <w:r w:rsidRPr="0002421C">
        <w:t>CO</w:t>
      </w:r>
      <w:r w:rsidRPr="0002421C">
        <w:rPr>
          <w:vertAlign w:val="subscript"/>
        </w:rPr>
        <w:t>2</w:t>
      </w:r>
      <w:r w:rsidRPr="0002421C">
        <w:t xml:space="preserve">) </w:t>
      </w:r>
      <w:r w:rsidR="007713B9" w:rsidRPr="0002421C">
        <w:fldChar w:fldCharType="begin">
          <w:fldData xml:space="preserve">PEVuZE5vdGU+PENpdGU+PEF1dGhvcj5PemNlbGlrPC9BdXRob3I+PFllYXI+MjAwNDwvWWVhcj48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L2FiYnItMT48L2FsdC1wZXJpb2RpY2FsPjxwYWdlcz4xNDI1LTE0MzE8L3BhZ2VzPjx2b2x1bWU+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</w:fldData>
        </w:fldChar>
      </w:r>
      <w:r w:rsidR="00664BCA">
        <w:instrText xml:space="preserve"> ADDIN EN.CITE </w:instrText>
      </w:r>
      <w:r w:rsidR="00664BCA">
        <w:fldChar w:fldCharType="begin">
          <w:fldData xml:space="preserve">PEVuZE5vdGU+PENpdGU+PEF1dGhvcj5PemNlbGlrPC9BdXRob3I+PFllYXI+MjAwNDwvWWVhcj48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99" w:tooltip="Myers, 2008 #167" w:history="1">
        <w:r w:rsidR="00664BCA" w:rsidRPr="0002421C">
          <w:rPr>
            <w:noProof/>
          </w:rPr>
          <w:t>Myers et al., 2008</w:t>
        </w:r>
      </w:hyperlink>
      <w:r w:rsidRPr="0002421C">
        <w:rPr>
          <w:noProof/>
        </w:rPr>
        <w:t xml:space="preserve">; </w:t>
      </w:r>
      <w:hyperlink w:anchor="_ENREF_213" w:tooltip="Ozcelik, 2004 #166" w:history="1">
        <w:r w:rsidR="00664BCA" w:rsidRPr="0002421C">
          <w:rPr>
            <w:noProof/>
          </w:rPr>
          <w:t>Ozcelik &amp; Kelestimur, 2004</w:t>
        </w:r>
      </w:hyperlink>
      <w:r w:rsidRPr="0002421C">
        <w:rPr>
          <w:noProof/>
        </w:rPr>
        <w:t xml:space="preserve">; </w:t>
      </w:r>
      <w:hyperlink w:anchor="_ENREF_268" w:tooltip="Subudhi, 2006 #155" w:history="1">
        <w:r w:rsidR="00664BCA" w:rsidRPr="0002421C">
          <w:rPr>
            <w:noProof/>
          </w:rPr>
          <w:t>Subudhi, et al., 2006</w:t>
        </w:r>
      </w:hyperlink>
      <w:r w:rsidRPr="0002421C">
        <w:rPr>
          <w:noProof/>
        </w:rPr>
        <w:t>)</w:t>
      </w:r>
      <w:r w:rsidR="007713B9" w:rsidRPr="0002421C">
        <w:fldChar w:fldCharType="end"/>
      </w:r>
      <w:r w:rsidRPr="0002421C">
        <w:t xml:space="preserve">. The mechanism underlying the VT response has been linked closely with lactate kinetics. Once sufficiently elevated, lactate, or, more specifically, the </w:t>
      </w:r>
      <w:r w:rsidR="000801FA" w:rsidRPr="0002421C">
        <w:t>hydrogen ions (</w:t>
      </w:r>
      <w:r w:rsidRPr="0002421C">
        <w:t>H</w:t>
      </w:r>
      <w:r w:rsidRPr="0002421C">
        <w:rPr>
          <w:vertAlign w:val="superscript"/>
        </w:rPr>
        <w:t>+</w:t>
      </w:r>
      <w:r w:rsidR="000801FA" w:rsidRPr="0002421C">
        <w:t>)</w:t>
      </w:r>
      <w:r w:rsidRPr="0002421C">
        <w:t xml:space="preserve"> associated with lactate release from skeletal muscle, causes an increase in </w:t>
      </w:r>
      <m:oMath>
        <m:acc>
          <m:accPr>
            <m:chr m:val="̇"/>
            <m:ctrlPr>
              <w:rPr>
                <w:rFonts w:ascii="Cambria Math" w:hAnsi="Cambria Math"/>
              </w:rPr>
            </m:ctrlPr>
          </m:accPr>
          <m:e>
            <m:r>
              <m:rPr>
                <m:sty m:val="p"/>
              </m:rPr>
              <w:rPr>
                <w:rFonts w:ascii="Cambria Math"/>
              </w:rPr>
              <m:t>V</m:t>
            </m:r>
          </m:e>
        </m:acc>
      </m:oMath>
      <w:r w:rsidRPr="0002421C">
        <w:rPr>
          <w:rFonts w:eastAsiaTheme="minorEastAsia"/>
          <w:vertAlign w:val="subscript"/>
        </w:rPr>
        <w:t>E</w:t>
      </w:r>
      <w:r w:rsidRPr="0002421C">
        <w:t xml:space="preserve"> through an elevated CO</w:t>
      </w:r>
      <w:r w:rsidRPr="0002421C">
        <w:rPr>
          <w:vertAlign w:val="subscript"/>
        </w:rPr>
        <w:t>2</w:t>
      </w:r>
      <w:r w:rsidRPr="0002421C">
        <w:t xml:space="preserve"> output (</w:t>
      </w:r>
      <m:oMath>
        <m:acc>
          <m:accPr>
            <m:chr m:val="̇"/>
            <m:ctrlPr>
              <w:rPr>
                <w:rFonts w:ascii="Cambria Math" w:hAnsi="Cambria Math"/>
              </w:rPr>
            </m:ctrlPr>
          </m:accPr>
          <m:e>
            <m:r>
              <m:rPr>
                <m:sty m:val="p"/>
              </m:rPr>
              <w:rPr>
                <w:rFonts w:ascii="Cambria Math"/>
              </w:rPr>
              <m:t>V</m:t>
            </m:r>
          </m:e>
        </m:acc>
      </m:oMath>
      <w:r w:rsidRPr="0002421C">
        <w:rPr>
          <w:rFonts w:eastAsiaTheme="minorEastAsia"/>
        </w:rPr>
        <w:t>CO</w:t>
      </w:r>
      <w:r w:rsidRPr="0002421C">
        <w:rPr>
          <w:rFonts w:eastAsiaTheme="minorEastAsia"/>
          <w:vertAlign w:val="subscript"/>
        </w:rPr>
        <w:t>2</w:t>
      </w:r>
      <w:r w:rsidRPr="0002421C">
        <w:t>) as a consequence of the bicarbonate buffer reaction and potentially by H</w:t>
      </w:r>
      <w:r w:rsidRPr="0002421C">
        <w:rPr>
          <w:vertAlign w:val="superscript"/>
        </w:rPr>
        <w:t>+</w:t>
      </w:r>
      <w:r w:rsidRPr="0002421C">
        <w:t xml:space="preserve"> directly stimulating the carotid bodies </w:t>
      </w:r>
      <w:r w:rsidR="007713B9" w:rsidRPr="0002421C">
        <w:fldChar w:fldCharType="begin"/>
      </w:r>
      <w:r w:rsidR="00664BCA">
        <w:instrText xml:space="preserve"> ADDIN EN.CITE &lt;EndNote&gt;&lt;Cite&gt;&lt;Author&gt;Hughson&lt;/Author&gt;&lt;Year&gt;1995&lt;/Year&gt;&lt;RecNum&gt;168&lt;/RecNum&gt;&lt;DisplayText&gt;(Hughson et al., 1995)&lt;/DisplayText&gt;&lt;record&gt;&lt;rec-number&gt;168&lt;/rec-number&gt;&lt;foreign-keys&gt;&lt;key app="EN" db-id="sw5f5fersv25dpepzwd5tvw85xxfx2wrtprz"&gt;168&lt;/key&gt;&lt;/foreign-keys&gt;&lt;ref-type name="Journal Article"&gt;17&lt;/ref-type&gt;&lt;contributors&gt;&lt;authors&gt;&lt;author&gt;Hughson, R. L.&lt;/author&gt;&lt;author&gt;Green, H. J.&lt;/author&gt;&lt;author&gt;Sharratt, M. T.&lt;/author&gt;&lt;/authors&gt;&lt;/contributors&gt;&lt;auth-address&gt;Hughson, Rl&amp;#xD;Univ Waterloo,Dept Kinesiol,Waterloo,on N2l 3g1,Canada&amp;#xD;Univ Waterloo,Dept Kinesiol,Waterloo,on N2l 3g1,Canada&lt;/auth-address&gt;&lt;titles&gt;&lt;title&gt;Gas-exchange, blood lactate, and plasma-catecholamines during incremental exercise in hypoxia and normoxia&lt;/title&gt;&lt;secondary-title&gt;Journal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1134-1141&lt;/pages&gt;&lt;volume&gt;79&lt;/volume&gt;&lt;number&gt;4&lt;/number&gt;&lt;keywords&gt;&lt;keyword&gt;ventilation&lt;/keyword&gt;&lt;keyword&gt;norepinephrine&lt;/keyword&gt;&lt;keyword&gt;epinephrine&lt;/keyword&gt;&lt;keyword&gt;tactic acid&lt;/keyword&gt;&lt;keyword&gt;oxygen uptake&lt;/keyword&gt;&lt;keyword&gt;graded-exercise&lt;/keyword&gt;&lt;keyword&gt;progressive exercise&lt;/keyword&gt;&lt;keyword&gt;anaerobic threshold&lt;/keyword&gt;&lt;keyword&gt;ventilatory thresholds&lt;/keyword&gt;&lt;keyword&gt;skeletal-muscle&lt;/keyword&gt;&lt;keyword&gt;venous-blood&lt;/keyword&gt;&lt;keyword&gt;humans&lt;/keyword&gt;&lt;keyword&gt;arterial&lt;/keyword&gt;&lt;keyword&gt;adaptations&lt;/keyword&gt;&lt;keyword&gt;metabolites&lt;/keyword&gt;&lt;/keywords&gt;&lt;dates&gt;&lt;year&gt;1995&lt;/year&gt;&lt;pub-dates&gt;&lt;date&gt;Oct&lt;/date&gt;&lt;/pub-dates&gt;&lt;/dates&gt;&lt;isbn&gt;8750-7587&lt;/isbn&gt;&lt;accession-num&gt;ISI:A1995TA62000012&lt;/accession-num&gt;&lt;urls&gt;&lt;related-urls&gt;&lt;url&gt;&amp;lt;Go to ISI&amp;gt;://A1995TA62000012&lt;/url&gt;&lt;/related-urls&gt;&lt;/urls&gt;&lt;language&gt;English&lt;/language&gt;&lt;/record&gt;&lt;/Cite&gt;&lt;/EndNote&gt;</w:instrText>
      </w:r>
      <w:r w:rsidR="007713B9" w:rsidRPr="0002421C">
        <w:fldChar w:fldCharType="separate"/>
      </w:r>
      <w:r w:rsidRPr="0002421C">
        <w:rPr>
          <w:noProof/>
        </w:rPr>
        <w:t>(</w:t>
      </w:r>
      <w:hyperlink w:anchor="_ENREF_132" w:tooltip="Hughson, 1995 #168" w:history="1">
        <w:r w:rsidR="00664BCA" w:rsidRPr="0002421C">
          <w:rPr>
            <w:noProof/>
          </w:rPr>
          <w:t>Hughson et al., 1995</w:t>
        </w:r>
      </w:hyperlink>
      <w:r w:rsidRPr="0002421C">
        <w:rPr>
          <w:noProof/>
        </w:rPr>
        <w:t>)</w:t>
      </w:r>
      <w:r w:rsidR="007713B9" w:rsidRPr="0002421C">
        <w:fldChar w:fldCharType="end"/>
      </w:r>
      <w:r w:rsidRPr="0002421C">
        <w:t xml:space="preserve">. Thus, the dissociation between </w:t>
      </w:r>
      <m:oMath>
        <m:acc>
          <m:accPr>
            <m:chr m:val="̇"/>
            <m:ctrlPr>
              <w:rPr>
                <w:rFonts w:ascii="Cambria Math" w:hAnsi="Cambria Math"/>
              </w:rPr>
            </m:ctrlPr>
          </m:accPr>
          <m:e>
            <m:r>
              <m:rPr>
                <m:sty m:val="p"/>
              </m:rPr>
              <w:rPr>
                <w:rFonts w:ascii="Cambria Math"/>
              </w:rPr>
              <m:t>V</m:t>
            </m:r>
          </m:e>
        </m:acc>
      </m:oMath>
      <w:r w:rsidRPr="0002421C">
        <w:rPr>
          <w:vertAlign w:val="subscript"/>
        </w:rPr>
        <w:t>E</w:t>
      </w:r>
      <w:r w:rsidRPr="0002421C">
        <w:t>/</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and </w:t>
      </w:r>
      <m:oMath>
        <m:acc>
          <m:accPr>
            <m:chr m:val="̇"/>
            <m:ctrlPr>
              <w:rPr>
                <w:rFonts w:ascii="Cambria Math" w:hAnsi="Cambria Math"/>
              </w:rPr>
            </m:ctrlPr>
          </m:accPr>
          <m:e>
            <m:r>
              <m:rPr>
                <m:sty m:val="p"/>
              </m:rPr>
              <w:rPr>
                <w:rFonts w:ascii="Cambria Math"/>
              </w:rPr>
              <m:t>V</m:t>
            </m:r>
          </m:e>
        </m:acc>
      </m:oMath>
      <w:r w:rsidRPr="0002421C">
        <w:rPr>
          <w:vertAlign w:val="subscript"/>
        </w:rPr>
        <w:t>E</w:t>
      </w:r>
      <w:r w:rsidRPr="0002421C">
        <w:t>/</w:t>
      </w:r>
      <m:oMath>
        <m:acc>
          <m:accPr>
            <m:chr m:val="̇"/>
            <m:ctrlPr>
              <w:rPr>
                <w:rFonts w:ascii="Cambria Math" w:hAnsi="Cambria Math"/>
              </w:rPr>
            </m:ctrlPr>
          </m:accPr>
          <m:e>
            <m:r>
              <m:rPr>
                <m:sty m:val="p"/>
              </m:rPr>
              <w:rPr>
                <w:rFonts w:ascii="Cambria Math"/>
              </w:rPr>
              <m:t>V</m:t>
            </m:r>
          </m:e>
        </m:acc>
      </m:oMath>
      <w:r w:rsidRPr="0002421C">
        <w:t>CO</w:t>
      </w:r>
      <w:r w:rsidRPr="0002421C">
        <w:rPr>
          <w:vertAlign w:val="subscript"/>
        </w:rPr>
        <w:t>2</w:t>
      </w:r>
      <w:r w:rsidRPr="0002421C">
        <w:t xml:space="preserve"> becomes present.  </w:t>
      </w:r>
    </w:p>
    <w:p w14:paraId="3480F0AE" w14:textId="4E774F49" w:rsidR="00D67A5B" w:rsidRPr="0002421C" w:rsidRDefault="00D67A5B" w:rsidP="00D67A5B">
      <w:r w:rsidRPr="0002421C">
        <w:t xml:space="preserve">Despite the advantages of VT assessments, there have been relatively few measurements of the VT in response to hypoxia. Evidence suggests that hypoxia causes a further increase in lactate above values observed at SL </w:t>
      </w:r>
      <w:r w:rsidR="007713B9" w:rsidRPr="0002421C">
        <w:fldChar w:fldCharType="begin">
          <w:fldData xml:space="preserve">PEVuZE5vdGU+PENpdGU+PEF1dGhvcj5IdWdoc29uPC9BdXRob3I+PFllYXI+MTk5NTwvWWVhcj48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c2lvbDwvYWJici0xPjwvYWx0LXBlcmlvZGljYWw+PHBhZ2VzPjExMzQtMTE0MTwvcGFnZXM+PHZv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</w:fldData>
        </w:fldChar>
      </w:r>
      <w:r w:rsidR="00664BCA">
        <w:instrText xml:space="preserve"> ADDIN EN.CITE </w:instrText>
      </w:r>
      <w:r w:rsidR="00664BCA">
        <w:fldChar w:fldCharType="begin">
          <w:fldData xml:space="preserve">PEVuZE5vdGU+PENpdGU+PEF1dGhvcj5IdWdoc29uPC9BdXRob3I+PFllYXI+MTk5NTwvWWVhcj48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c2lvbDwvYWJici0xPjwvYWx0LXBlcmlvZGljYWw+PHBhZ2VzPjExMzQtMTE0MTwvcGFnZXM+PHZv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32" w:tooltip="Hughson, 1995 #168" w:history="1">
        <w:r w:rsidR="00664BCA" w:rsidRPr="0002421C">
          <w:rPr>
            <w:noProof/>
          </w:rPr>
          <w:t>Hughson, et al., 1995</w:t>
        </w:r>
      </w:hyperlink>
      <w:r w:rsidRPr="0002421C">
        <w:rPr>
          <w:noProof/>
        </w:rPr>
        <w:t xml:space="preserve">; </w:t>
      </w:r>
      <w:hyperlink w:anchor="_ENREF_186" w:tooltip="Mazzeo, 1991 #131" w:history="1">
        <w:r w:rsidR="00664BCA" w:rsidRPr="0002421C">
          <w:rPr>
            <w:noProof/>
          </w:rPr>
          <w:t>Mazzeo, et al., 1991</w:t>
        </w:r>
      </w:hyperlink>
      <w:r w:rsidRPr="0002421C">
        <w:rPr>
          <w:noProof/>
        </w:rPr>
        <w:t>)</w:t>
      </w:r>
      <w:r w:rsidR="007713B9" w:rsidRPr="0002421C">
        <w:fldChar w:fldCharType="end"/>
      </w:r>
      <w:r w:rsidRPr="0002421C">
        <w:t xml:space="preserve"> and </w:t>
      </w:r>
      <w:r w:rsidR="0057026A" w:rsidRPr="0002421C">
        <w:t xml:space="preserve">the </w:t>
      </w:r>
      <w:r w:rsidRPr="0002421C">
        <w:t xml:space="preserve">accumulation </w:t>
      </w:r>
      <w:r w:rsidR="0057026A" w:rsidRPr="0002421C">
        <w:t>of H</w:t>
      </w:r>
      <w:r w:rsidR="0057026A" w:rsidRPr="0002421C">
        <w:rPr>
          <w:vertAlign w:val="superscript"/>
        </w:rPr>
        <w:t>+</w:t>
      </w:r>
      <w:r w:rsidR="0057026A" w:rsidRPr="0002421C">
        <w:t xml:space="preserve"> associated with lactate ion accumulation </w:t>
      </w:r>
      <w:r w:rsidRPr="0002421C">
        <w:t>in the blood is well correlated during exercise</w:t>
      </w:r>
      <w:r w:rsidR="00C0536B" w:rsidRPr="0002421C">
        <w:t xml:space="preserve"> at SL</w:t>
      </w:r>
      <w:r w:rsidRPr="0002421C">
        <w:t xml:space="preserve"> </w:t>
      </w:r>
      <w:r w:rsidR="007713B9" w:rsidRPr="0002421C">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68" w:tooltip="Subudhi, 2006 #155" w:history="1">
        <w:r w:rsidR="00664BCA" w:rsidRPr="0002421C">
          <w:rPr>
            <w:noProof/>
          </w:rPr>
          <w:t>Subudhi, et al., 2006</w:t>
        </w:r>
      </w:hyperlink>
      <w:r w:rsidRPr="0002421C">
        <w:rPr>
          <w:noProof/>
        </w:rPr>
        <w:t>)</w:t>
      </w:r>
      <w:r w:rsidR="007713B9" w:rsidRPr="0002421C">
        <w:fldChar w:fldCharType="end"/>
      </w:r>
      <w:r w:rsidRPr="0002421C">
        <w:t>. Thus, it would be expected that the VT would be reduced further during exercise in hypoxic environments co</w:t>
      </w:r>
      <w:r w:rsidR="000801FA" w:rsidRPr="0002421C">
        <w:t>mpared with SL measurements</w:t>
      </w:r>
      <w:r w:rsidRPr="0002421C">
        <w:t xml:space="preserve">. </w:t>
      </w:r>
      <w:r w:rsidR="0057026A" w:rsidRPr="0002421C">
        <w:t>Previous research has shown</w:t>
      </w:r>
      <w:r w:rsidRPr="0002421C">
        <w:t xml:space="preserve"> that breathing reduced O</w:t>
      </w:r>
      <w:r w:rsidRPr="0002421C">
        <w:rPr>
          <w:vertAlign w:val="subscript"/>
        </w:rPr>
        <w:t>2</w:t>
      </w:r>
      <w:r w:rsidRPr="0002421C">
        <w:t xml:space="preserve"> concentrations (</w:t>
      </w:r>
      <w:r w:rsidR="009D5D8F">
        <w:t>F</w:t>
      </w:r>
      <w:r w:rsidR="009D5D8F" w:rsidRPr="006C3217">
        <w:rPr>
          <w:vertAlign w:val="subscript"/>
        </w:rPr>
        <w:t>I</w:t>
      </w:r>
      <w:r w:rsidR="009D5D8F">
        <w:t>O</w:t>
      </w:r>
      <w:r w:rsidR="009D5D8F" w:rsidRPr="006C3217">
        <w:rPr>
          <w:vertAlign w:val="subscript"/>
        </w:rPr>
        <w:t>2</w:t>
      </w:r>
      <w:r w:rsidR="009D5D8F">
        <w:t xml:space="preserve"> 0.</w:t>
      </w:r>
      <w:r w:rsidRPr="0002421C">
        <w:t>12-</w:t>
      </w:r>
      <w:r w:rsidR="009D5D8F">
        <w:t>0.14</w:t>
      </w:r>
      <w:r w:rsidRPr="0002421C">
        <w:t xml:space="preserve">) during </w:t>
      </w:r>
      <w:r w:rsidR="00925DD4" w:rsidRPr="0002421C">
        <w:t>graded</w:t>
      </w:r>
      <w:r w:rsidR="0057026A" w:rsidRPr="0002421C">
        <w:t xml:space="preserve"> cycle</w:t>
      </w:r>
      <w:r w:rsidR="00925DD4" w:rsidRPr="0002421C">
        <w:t xml:space="preserve"> </w:t>
      </w:r>
      <w:r w:rsidRPr="0002421C">
        <w:t xml:space="preserve">tests </w:t>
      </w:r>
      <w:r w:rsidR="0057026A" w:rsidRPr="0002421C">
        <w:t>can reduce</w:t>
      </w:r>
      <w:r w:rsidR="009D1100" w:rsidRPr="0002421C">
        <w:t xml:space="preserve"> the</w:t>
      </w:r>
      <w:r w:rsidRPr="0002421C">
        <w:t xml:space="preserve"> VT by </w:t>
      </w:r>
      <w:r w:rsidR="0057026A" w:rsidRPr="0002421C">
        <w:t>up to 3</w:t>
      </w:r>
      <w:r w:rsidRPr="0002421C">
        <w:t xml:space="preserve">3% </w:t>
      </w:r>
      <w:r w:rsidR="007713B9" w:rsidRPr="0002421C">
        <w:fldChar w:fldCharType="begin">
          <w:fldData xml:space="preserve">PEVuZE5vdGU+PENpdGU+PEF1dGhvcj5IdWdoc29uPC9BdXRob3I+PFllYXI+MTk5NTwvWWVhcj48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=
</w:fldData>
        </w:fldChar>
      </w:r>
      <w:r w:rsidR="00664BCA">
        <w:instrText xml:space="preserve"> ADDIN EN.CITE </w:instrText>
      </w:r>
      <w:r w:rsidR="00664BCA">
        <w:fldChar w:fldCharType="begin">
          <w:fldData xml:space="preserve">PEVuZE5vdGU+PENpdGU+PEF1dGhvcj5IdWdoc29uPC9BdXRob3I+PFllYXI+MTk5NTwvWWVhcj48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=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95" w:tooltip="Fukuoka, 2003 #169" w:history="1">
        <w:r w:rsidR="00664BCA" w:rsidRPr="0002421C">
          <w:rPr>
            <w:noProof/>
          </w:rPr>
          <w:t>Fukuoka et al., 2003</w:t>
        </w:r>
      </w:hyperlink>
      <w:r w:rsidRPr="0002421C">
        <w:rPr>
          <w:noProof/>
        </w:rPr>
        <w:t xml:space="preserve">; </w:t>
      </w:r>
      <w:hyperlink w:anchor="_ENREF_132" w:tooltip="Hughson, 1995 #168" w:history="1">
        <w:r w:rsidR="00664BCA" w:rsidRPr="0002421C">
          <w:rPr>
            <w:noProof/>
          </w:rPr>
          <w:t>Hughson, et al., 1995</w:t>
        </w:r>
      </w:hyperlink>
      <w:r w:rsidRPr="0002421C">
        <w:rPr>
          <w:noProof/>
        </w:rPr>
        <w:t xml:space="preserve">; </w:t>
      </w:r>
      <w:hyperlink w:anchor="_ENREF_213" w:tooltip="Ozcelik, 2004 #166" w:history="1">
        <w:r w:rsidR="00664BCA" w:rsidRPr="0002421C">
          <w:rPr>
            <w:noProof/>
          </w:rPr>
          <w:t>Ozcelik &amp; Kelestimur, 2004</w:t>
        </w:r>
      </w:hyperlink>
      <w:r w:rsidRPr="0002421C">
        <w:rPr>
          <w:noProof/>
        </w:rPr>
        <w:t>)</w:t>
      </w:r>
      <w:r w:rsidR="007713B9" w:rsidRPr="0002421C">
        <w:fldChar w:fldCharType="end"/>
      </w:r>
      <w:r w:rsidRPr="0002421C">
        <w:t>. Subudhi et al</w:t>
      </w:r>
      <w:r w:rsidR="003668B2" w:rsidRPr="0002421C">
        <w:t>.,</w:t>
      </w:r>
      <w:r w:rsidRPr="0002421C">
        <w:t xml:space="preserve"> (2006) supported these findings by reporting reduced power output at the VT (41%) at 4300 m compared with SL, as well as </w:t>
      </w:r>
      <w:r w:rsidR="000801FA" w:rsidRPr="0002421C">
        <w:t xml:space="preserve">reporting </w:t>
      </w:r>
      <w:r w:rsidRPr="0002421C">
        <w:t>an overall reduction in the</w:t>
      </w:r>
      <w:r w:rsidR="008E4308" w:rsidRPr="0002421C">
        <w:t xml:space="preserve"> VT. Running speed</w:t>
      </w:r>
      <w:r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000801FA" w:rsidRPr="0002421C">
        <w:t xml:space="preserve"> and heart rate</w:t>
      </w:r>
      <w:r w:rsidRPr="0002421C">
        <w:t xml:space="preserve"> at the VT have also been shown to decrease in response to acute hypoxia during treadmill exercise </w:t>
      </w:r>
      <w:r w:rsidR="007713B9" w:rsidRPr="0002421C">
        <w:fldChar w:fldCharType="begin">
          <w:fldData xml:space="preserve">PEVuZE5vdGU+PENpdGU+PEF1dGhvcj5GcmllZG1hbm48L0F1dGhvcj48WWVhcj4yMDA0PC9ZZWFy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=
</w:fldData>
        </w:fldChar>
      </w:r>
      <w:r w:rsidR="00664BCA">
        <w:instrText xml:space="preserve"> ADDIN EN.CITE </w:instrText>
      </w:r>
      <w:r w:rsidR="00664BCA">
        <w:fldChar w:fldCharType="begin">
          <w:fldData xml:space="preserve">PEVuZE5vdGU+PENpdGU+PEF1dGhvcj5GcmllZG1hbm48L0F1dGhvcj48WWVhcj4yMDA0PC9ZZWFy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=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93" w:tooltip="Friedmann, 2004 #156" w:history="1">
        <w:r w:rsidR="00664BCA" w:rsidRPr="0002421C">
          <w:rPr>
            <w:noProof/>
          </w:rPr>
          <w:t>Friedmann, et al., 2004</w:t>
        </w:r>
      </w:hyperlink>
      <w:r w:rsidRPr="0002421C">
        <w:rPr>
          <w:noProof/>
        </w:rPr>
        <w:t>)</w:t>
      </w:r>
      <w:r w:rsidR="007713B9" w:rsidRPr="0002421C">
        <w:fldChar w:fldCharType="end"/>
      </w:r>
      <w:r w:rsidRPr="0002421C">
        <w:t xml:space="preserve">. In </w:t>
      </w:r>
      <w:r w:rsidR="000801FA" w:rsidRPr="0002421C">
        <w:t xml:space="preserve">contrast, at a lower </w:t>
      </w:r>
      <w:r w:rsidRPr="0002421C">
        <w:t xml:space="preserve">equivalent altitude of 1500 m </w:t>
      </w:r>
      <w:r w:rsidR="000801FA" w:rsidRPr="0002421C">
        <w:t xml:space="preserve">there was no reported </w:t>
      </w:r>
      <w:r w:rsidRPr="0002421C">
        <w:t xml:space="preserve">difference in the VT compared with </w:t>
      </w:r>
      <w:r w:rsidR="000801FA" w:rsidRPr="0002421C">
        <w:t>a SL</w:t>
      </w:r>
      <w:r w:rsidRPr="0002421C">
        <w:t xml:space="preserve"> control condition </w:t>
      </w:r>
      <w:r w:rsidR="007713B9" w:rsidRPr="0002421C">
        <w:fldChar w:fldCharType="begin"/>
      </w:r>
      <w:r w:rsidR="00664BCA">
        <w:instrText xml:space="preserve"> ADDIN EN.CITE &lt;EndNote&gt;&lt;Cite&gt;&lt;Author&gt;Mateika&lt;/Author&gt;&lt;Year&gt;1994&lt;/Year&gt;&lt;RecNum&gt;170&lt;/RecNum&gt;&lt;DisplayText&gt;(Mateika &amp;amp; Duffin, 1994)&lt;/DisplayText&gt;&lt;record&gt;&lt;rec-number&gt;170&lt;/rec-number&gt;&lt;foreign-keys&gt;&lt;key app="EN" db-id="sw5f5fersv25dpepzwd5tvw85xxfx2wrtprz"&gt;170&lt;/key&gt;&lt;/foreign-keys&gt;&lt;ref-type name="Journal Article"&gt;17&lt;/ref-type&gt;&lt;contributors&gt;&lt;authors&gt;&lt;author&gt;Mateika, J. H.&lt;/author&gt;&lt;author&gt;Duffin, J.&lt;/author&gt;&lt;/authors&gt;&lt;/contributors&gt;&lt;auth-address&gt;Univ Toronto,Dept Physiol,Toronto M5s 1a8,on,Canada&amp;#xD;Univ Toronto,Dept Anesthesia,Toronto M5s 1a8,on,Canada&lt;/auth-address&gt;&lt;titles&gt;&lt;title&gt;The ventilation, lactate and electromyographic thresholds during incremental exercise tests in normoxia, hypoxia and hyperoxia&lt;/title&gt;&lt;secondary-title&gt;European Journal of Applied Physiology and Occupational Physiology&lt;/secondary-title&gt;&lt;alt-title&gt;Eur J Appl Physiol O&lt;/alt-title&gt;&lt;/titles&gt;&lt;periodical&gt;&lt;full-title&gt;European journal of applied physiology and occupational physiology&lt;/full-title&gt;&lt;abbr-1&gt;Eur J Appl Physiol Occup Physiol&lt;/abbr-1&gt;&lt;/periodical&gt;&lt;pages&gt;110-118&lt;/pages&gt;&lt;volume&gt;69&lt;/volume&gt;&lt;number&gt;2&lt;/number&gt;&lt;keywords&gt;&lt;keyword&gt;exercise&lt;/keyword&gt;&lt;keyword&gt;ventilation&lt;/keyword&gt;&lt;keyword&gt;neural drive&lt;/keyword&gt;&lt;keyword&gt;surface electromyography&lt;/keyword&gt;&lt;keyword&gt;lactate&lt;/keyword&gt;&lt;keyword&gt;inspired oxygen fractions&lt;/keyword&gt;&lt;keyword&gt;glycogen depletion&lt;/keyword&gt;&lt;keyword&gt;plasma potassium&lt;/keyword&gt;&lt;keyword&gt;anaerobic threshold&lt;/keyword&gt;&lt;keyword&gt;skeletal-muscle&lt;/keyword&gt;&lt;keyword&gt;power&lt;/keyword&gt;&lt;keyword&gt;chemoreceptors&lt;/keyword&gt;&lt;keyword&gt;accumulation&lt;/keyword&gt;&lt;keyword&gt;contraction&lt;/keyword&gt;&lt;keyword&gt;transition&lt;/keyword&gt;&lt;/keywords&gt;&lt;dates&gt;&lt;year&gt;1994&lt;/year&gt;&lt;pub-dates&gt;&lt;date&gt;Aug&lt;/date&gt;&lt;/pub-dates&gt;&lt;/dates&gt;&lt;isbn&gt;0301-5548&lt;/isbn&gt;&lt;accession-num&gt;ISI:A1994PC43400004&lt;/accession-num&gt;&lt;urls&gt;&lt;related-urls&gt;&lt;url&gt;&amp;lt;Go to ISI&amp;gt;://A1994PC43400004&lt;/url&gt;&lt;/related-urls&gt;&lt;/urls&gt;&lt;language&gt;English&lt;/language&gt;&lt;/record&gt;&lt;/Cite&gt;&lt;/EndNote&gt;</w:instrText>
      </w:r>
      <w:r w:rsidR="007713B9" w:rsidRPr="0002421C">
        <w:fldChar w:fldCharType="separate"/>
      </w:r>
      <w:r w:rsidRPr="0002421C">
        <w:rPr>
          <w:noProof/>
        </w:rPr>
        <w:t>(</w:t>
      </w:r>
      <w:hyperlink w:anchor="_ENREF_184" w:tooltip="Mateika, 1994 #170" w:history="1">
        <w:r w:rsidR="00664BCA" w:rsidRPr="0002421C">
          <w:rPr>
            <w:noProof/>
          </w:rPr>
          <w:t>Mateika &amp; Duffin, 1994</w:t>
        </w:r>
      </w:hyperlink>
      <w:r w:rsidRPr="0002421C">
        <w:rPr>
          <w:noProof/>
        </w:rPr>
        <w:t>)</w:t>
      </w:r>
      <w:r w:rsidR="007713B9" w:rsidRPr="0002421C">
        <w:fldChar w:fldCharType="end"/>
      </w:r>
      <w:r w:rsidRPr="0002421C">
        <w:t>. Interestingly, it appear</w:t>
      </w:r>
      <w:r w:rsidR="000801FA" w:rsidRPr="0002421C">
        <w:t>s</w:t>
      </w:r>
      <w:r w:rsidRPr="0002421C">
        <w:t xml:space="preserve"> that </w:t>
      </w:r>
      <w:r w:rsidR="000801FA" w:rsidRPr="0002421C">
        <w:t>the</w:t>
      </w:r>
      <w:r w:rsidR="0057026A" w:rsidRPr="0002421C">
        <w:t xml:space="preserve"> reduction in</w:t>
      </w:r>
      <w:r w:rsidR="000801FA" w:rsidRPr="0002421C">
        <w:t xml:space="preserve"> </w:t>
      </w:r>
      <w:r w:rsidRPr="0002421C">
        <w:t xml:space="preserve">VT </w:t>
      </w:r>
      <w:r w:rsidR="0057026A" w:rsidRPr="0002421C">
        <w:t>may occur at a particular threshold, based on the current findings, a threshold altitude of 3000 m is proposed. Therefore, it is suggested</w:t>
      </w:r>
      <w:r w:rsidRPr="0002421C">
        <w:t xml:space="preserve"> </w:t>
      </w:r>
      <w:r w:rsidR="000801FA" w:rsidRPr="0002421C">
        <w:t xml:space="preserve">that below </w:t>
      </w:r>
      <w:r w:rsidRPr="0002421C">
        <w:t>this representative altitude</w:t>
      </w:r>
      <w:r w:rsidR="0057026A" w:rsidRPr="0002421C">
        <w:t>, the</w:t>
      </w:r>
      <w:r w:rsidRPr="0002421C">
        <w:t xml:space="preserve"> VT could</w:t>
      </w:r>
      <w:r w:rsidR="0057026A" w:rsidRPr="0002421C">
        <w:t xml:space="preserve"> possibly</w:t>
      </w:r>
      <w:r w:rsidRPr="0002421C">
        <w:t xml:space="preserve"> be utilised as a determinant of exercise intensity within hypoxic training </w:t>
      </w:r>
      <w:r w:rsidRPr="0002421C">
        <w:lastRenderedPageBreak/>
        <w:t xml:space="preserve">programmes. However, to our knowledge there are no studies within the literature to suggest that this is the case, thus further exploration in this area is warranted. </w:t>
      </w:r>
    </w:p>
    <w:p w14:paraId="519E0B4B" w14:textId="2B909B6D" w:rsidR="00D67A5B" w:rsidRPr="0002421C" w:rsidRDefault="00D92434" w:rsidP="00D67A5B">
      <w:r w:rsidRPr="0002421C">
        <w:t>Since there is little data available in the literature pertaining to the effects of hypoxia on the VT</w:t>
      </w:r>
      <w:r w:rsidR="00D67A5B" w:rsidRPr="0002421C">
        <w:t>, the</w:t>
      </w:r>
      <w:r w:rsidR="00A64633" w:rsidRPr="0002421C">
        <w:t xml:space="preserve"> primary</w:t>
      </w:r>
      <w:r w:rsidRPr="0002421C">
        <w:t xml:space="preserve"> aim of this </w:t>
      </w:r>
      <w:r w:rsidR="00A0498F" w:rsidRPr="0002421C">
        <w:t>study was</w:t>
      </w:r>
      <w:r w:rsidR="00D67A5B" w:rsidRPr="0002421C">
        <w:t xml:space="preserve"> to investigate the effect of acute hypoxia of varying O</w:t>
      </w:r>
      <w:r w:rsidR="00D67A5B" w:rsidRPr="0002421C">
        <w:rPr>
          <w:vertAlign w:val="subscript"/>
        </w:rPr>
        <w:t>2</w:t>
      </w:r>
      <w:r w:rsidR="00D67A5B" w:rsidRPr="0002421C">
        <w:t xml:space="preserve"> concentrations </w:t>
      </w:r>
      <w:r w:rsidR="008E4308" w:rsidRPr="0002421C">
        <w:t>(</w:t>
      </w:r>
      <w:r w:rsidR="009D5D8F">
        <w:t>F</w:t>
      </w:r>
      <w:r w:rsidR="009D5D8F" w:rsidRPr="009D5D8F">
        <w:rPr>
          <w:vertAlign w:val="subscript"/>
        </w:rPr>
        <w:t>I</w:t>
      </w:r>
      <w:r w:rsidR="009D5D8F">
        <w:t>O</w:t>
      </w:r>
      <w:r w:rsidR="009D5D8F" w:rsidRPr="009D5D8F">
        <w:rPr>
          <w:vertAlign w:val="subscript"/>
        </w:rPr>
        <w:t>2</w:t>
      </w:r>
      <w:r w:rsidR="009D5D8F">
        <w:t xml:space="preserve"> 0.2</w:t>
      </w:r>
      <w:r w:rsidR="008E4308" w:rsidRPr="0002421C">
        <w:t>09-</w:t>
      </w:r>
      <w:r w:rsidR="009D5D8F">
        <w:t>0.12</w:t>
      </w:r>
      <w:r w:rsidR="00DA4B80" w:rsidRPr="0002421C">
        <w:t xml:space="preserve">5) </w:t>
      </w:r>
      <w:r w:rsidR="00D67A5B" w:rsidRPr="0002421C">
        <w:t>on the VT response</w:t>
      </w:r>
      <w:r w:rsidR="00925DD4" w:rsidRPr="0002421C">
        <w:t xml:space="preserve"> during graded</w:t>
      </w:r>
      <w:r w:rsidR="00DA4B80" w:rsidRPr="0002421C">
        <w:t xml:space="preserve"> cycle exercise</w:t>
      </w:r>
      <w:r w:rsidR="00D67A5B" w:rsidRPr="0002421C">
        <w:t xml:space="preserve">. </w:t>
      </w:r>
      <w:r w:rsidR="00440C3B" w:rsidRPr="0002421C">
        <w:t>Since the VT appears to decrease in a linear fashion, or perhaps decreases at a particular threshold somewhere between 1500 m and 4300 m, it was hypothesised that the VT would be reduced at altitudes between this identified range (</w:t>
      </w:r>
      <w:r w:rsidR="009D5D8F">
        <w:t>F</w:t>
      </w:r>
      <w:r w:rsidR="009D5D8F" w:rsidRPr="009D5D8F">
        <w:rPr>
          <w:vertAlign w:val="subscript"/>
        </w:rPr>
        <w:t>I</w:t>
      </w:r>
      <w:r w:rsidR="009D5D8F" w:rsidRPr="0002421C">
        <w:t>O</w:t>
      </w:r>
      <w:r w:rsidR="009D5D8F" w:rsidRPr="0002421C">
        <w:rPr>
          <w:vertAlign w:val="subscript"/>
        </w:rPr>
        <w:t>2</w:t>
      </w:r>
      <w:r w:rsidR="009D5D8F">
        <w:rPr>
          <w:vertAlign w:val="subscript"/>
        </w:rPr>
        <w:t xml:space="preserve"> </w:t>
      </w:r>
      <w:r w:rsidR="009D5D8F">
        <w:t>0.19</w:t>
      </w:r>
      <w:r w:rsidR="00440C3B" w:rsidRPr="0002421C">
        <w:t xml:space="preserve">7 – </w:t>
      </w:r>
      <w:r w:rsidR="009D5D8F">
        <w:t>0.12</w:t>
      </w:r>
      <w:r w:rsidR="00440C3B" w:rsidRPr="0002421C">
        <w:t xml:space="preserve">), however at or below 1500 , </w:t>
      </w:r>
      <w:r w:rsidR="00D67A5B" w:rsidRPr="0002421C">
        <w:t xml:space="preserve">no reductions in the VT were expected to be observed. </w:t>
      </w:r>
      <w:r w:rsidR="008F206B" w:rsidRPr="0002421C">
        <w:t xml:space="preserve">Several techniques based on visual inspection of respiratory gas exchange graphical plots have been described to measure the VT </w:t>
      </w:r>
      <w:r w:rsidR="007713B9" w:rsidRPr="0002421C">
        <w:fldChar w:fldCharType="begin">
          <w:fldData xml:space="preserve">PEVuZE5vdGU+PENpdGU+PEF1dGhvcj5TYW50b3M8L0F1dGhvcj48WWVhcj4yMDA0PC9ZZWFyPjxS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</w:fldData>
        </w:fldChar>
      </w:r>
      <w:r w:rsidRPr="0002421C">
        <w:instrText xml:space="preserve"> ADDIN EN.CITE </w:instrText>
      </w:r>
      <w:r w:rsidR="007713B9" w:rsidRPr="0002421C">
        <w:fldChar w:fldCharType="begin">
          <w:fldData xml:space="preserve">PEVuZE5vdGU+PENpdGU+PEF1dGhvcj5TYW50b3M8L0F1dGhvcj48WWVhcj4yMDA0PC9ZZWFyPjxS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</w:fldData>
        </w:fldChar>
      </w:r>
      <w:r w:rsidRPr="0002421C">
        <w:instrText xml:space="preserve"> ADDIN EN.CITE.DATA </w:instrText>
      </w:r>
      <w:r w:rsidR="007713B9" w:rsidRPr="0002421C">
        <w:fldChar w:fldCharType="end"/>
      </w:r>
      <w:r w:rsidR="007713B9" w:rsidRPr="0002421C">
        <w:fldChar w:fldCharType="separate"/>
      </w:r>
      <w:r w:rsidRPr="0002421C">
        <w:rPr>
          <w:noProof/>
        </w:rPr>
        <w:t>(</w:t>
      </w:r>
      <w:hyperlink w:anchor="_ENREF_246" w:tooltip="Santos, 2004 #535" w:history="1">
        <w:r w:rsidR="00664BCA" w:rsidRPr="0002421C">
          <w:rPr>
            <w:noProof/>
          </w:rPr>
          <w:t>Santos &amp; Giannella-Neto, 2004</w:t>
        </w:r>
      </w:hyperlink>
      <w:r w:rsidRPr="0002421C">
        <w:rPr>
          <w:noProof/>
        </w:rPr>
        <w:t>)</w:t>
      </w:r>
      <w:r w:rsidR="007713B9" w:rsidRPr="0002421C">
        <w:fldChar w:fldCharType="end"/>
      </w:r>
      <w:r w:rsidR="008F206B" w:rsidRPr="0002421C">
        <w:t>. However, the results are often subjective</w:t>
      </w:r>
      <w:r w:rsidRPr="0002421C">
        <w:t xml:space="preserve"> </w:t>
      </w:r>
      <w:r w:rsidR="007713B9" w:rsidRPr="0002421C">
        <w:fldChar w:fldCharType="begin">
          <w:fldData xml:space="preserve">PEVuZE5vdGU+PENpdGU+PEF1dGhvcj5Cb3NxdWV0PC9BdXRob3I+PFllYXI+MjAwMjwvWWVhcj48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</w:fldData>
        </w:fldChar>
      </w:r>
      <w:r w:rsidR="00664BCA">
        <w:instrText xml:space="preserve"> ADDIN EN.CITE </w:instrText>
      </w:r>
      <w:r w:rsidR="00664BCA">
        <w:fldChar w:fldCharType="begin">
          <w:fldData xml:space="preserve">PEVuZE5vdGU+PENpdGU+PEF1dGhvcj5Cb3NxdWV0PC9BdXRob3I+PFllYXI+MjAwMjwvWWVhcj48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</w:fldData>
        </w:fldChar>
      </w:r>
      <w:r w:rsidR="00664BCA">
        <w:instrText xml:space="preserve"> ADDIN EN.CITE.DATA </w:instrText>
      </w:r>
      <w:r w:rsidR="00664BCA">
        <w:fldChar w:fldCharType="end"/>
      </w:r>
      <w:r w:rsidR="007713B9" w:rsidRPr="0002421C">
        <w:fldChar w:fldCharType="separate"/>
      </w:r>
      <w:r w:rsidR="00200306" w:rsidRPr="0002421C">
        <w:rPr>
          <w:noProof/>
        </w:rPr>
        <w:t>(</w:t>
      </w:r>
      <w:hyperlink w:anchor="_ENREF_31" w:tooltip="Bosquet, 2002 #157" w:history="1">
        <w:r w:rsidR="00664BCA" w:rsidRPr="0002421C">
          <w:rPr>
            <w:noProof/>
          </w:rPr>
          <w:t>Bosquet, et al., 2002</w:t>
        </w:r>
      </w:hyperlink>
      <w:r w:rsidR="00200306" w:rsidRPr="0002421C">
        <w:rPr>
          <w:noProof/>
        </w:rPr>
        <w:t xml:space="preserve">; </w:t>
      </w:r>
      <w:hyperlink w:anchor="_ENREF_298" w:tooltip="Yeh, 1983 #553" w:history="1">
        <w:r w:rsidR="00664BCA" w:rsidRPr="0002421C">
          <w:rPr>
            <w:noProof/>
          </w:rPr>
          <w:t>Yeh et al., 1983</w:t>
        </w:r>
      </w:hyperlink>
      <w:r w:rsidR="00200306" w:rsidRPr="0002421C">
        <w:rPr>
          <w:noProof/>
        </w:rPr>
        <w:t>)</w:t>
      </w:r>
      <w:r w:rsidR="007713B9" w:rsidRPr="0002421C">
        <w:fldChar w:fldCharType="end"/>
      </w:r>
      <w:r w:rsidRPr="0002421C">
        <w:t xml:space="preserve">. Therefore, automatic computerised algorithms have been designed, which may provide more </w:t>
      </w:r>
      <w:r w:rsidR="008E4308" w:rsidRPr="0002421C">
        <w:t xml:space="preserve">objective and </w:t>
      </w:r>
      <w:r w:rsidRPr="0002421C">
        <w:t>accurate results. To date, these algorithms are yet to be compared during the analysis of data collected in hypoxia. Thus, a</w:t>
      </w:r>
      <w:r w:rsidR="00D67A5B" w:rsidRPr="0002421C">
        <w:t xml:space="preserve"> secondary aim</w:t>
      </w:r>
      <w:r w:rsidRPr="0002421C">
        <w:t xml:space="preserve"> of this study</w:t>
      </w:r>
      <w:r w:rsidR="00D67A5B" w:rsidRPr="0002421C">
        <w:t xml:space="preserve"> was to examine the agreement between algorithms used to identify the VT</w:t>
      </w:r>
      <w:r w:rsidRPr="0002421C">
        <w:t xml:space="preserve"> using the computerised software programme Winbreak 3.7</w:t>
      </w:r>
      <w:r w:rsidR="005C3EE8" w:rsidRPr="0002421C">
        <w:t xml:space="preserve"> </w:t>
      </w:r>
      <w:r w:rsidR="007713B9" w:rsidRPr="0002421C">
        <w:fldChar w:fldCharType="begin"/>
      </w:r>
      <w:r w:rsidR="00664BCA">
        <w:instrText xml:space="preserve"> ADDIN EN.CITE &lt;EndNote&gt;&lt;Cite&gt;&lt;Author&gt;Ekkekakis&lt;/Author&gt;&lt;Year&gt;2008&lt;/Year&gt;&lt;RecNum&gt;164&lt;/RecNum&gt;&lt;DisplayText&gt;(Ekkekakis, et al., 2008)&lt;/DisplayText&gt;&lt;record&gt;&lt;rec-number&gt;164&lt;/rec-number&gt;&lt;foreign-keys&gt;&lt;key app="EN" db-id="sw5f5fersv25dpepzwd5tvw85xxfx2wrtprz"&gt;164&lt;/key&gt;&lt;/foreign-keys&gt;&lt;ref-type name="Journal Article"&gt;17&lt;/ref-type&gt;&lt;contributors&gt;&lt;authors&gt;&lt;author&gt;Ekkekakis, P.&lt;/author&gt;&lt;author&gt;Lind, E.&lt;/author&gt;&lt;author&gt;Hall, E. E.&lt;/author&gt;&lt;author&gt;Petruzzello, S. J.&lt;/author&gt;&lt;/authors&gt;&lt;/contributors&gt;&lt;auth-address&gt;Ekkekakis, P&amp;#xD;Iowa State Univ, Dept Kinesiol, 235 Barbara E Forker Bldg, Ames, IA 50011 USA&amp;#xD;Iowa State Univ, Dept Kinesiol, 235 Barbara E Forker Bldg, Ames, IA 50011 USA&amp;#xD;Iowa State Univ, Dept Kinesiol, Ames, IA 50011 USA&amp;#xD;Elon Univ, Dept Hlth &amp;amp; Human Performance, Elon, NC USA&amp;#xD;Univ Illinois, Dept Kinesiol &amp;amp; Commun Hlth, Urbana, IL 61801 USA&lt;/auth-address&gt;&lt;titles&gt;&lt;title&gt;Do regression-based computer algorithms for determining the ventilatory threshold agree?&lt;/title&gt;&lt;secondary-title&gt;Journal of Sports Sciences&lt;/secondary-title&gt;&lt;alt-title&gt;J Sport Sci&lt;/alt-title&gt;&lt;/titles&gt;&lt;periodical&gt;&lt;full-title&gt;Journal of Sports Sciences&lt;/full-title&gt;&lt;/periodical&gt;&lt;pages&gt;967-976&lt;/pages&gt;&lt;volume&gt;26&lt;/volume&gt;&lt;number&gt;9&lt;/number&gt;&lt;keywords&gt;&lt;keyword&gt;gas exchange threshold&lt;/keyword&gt;&lt;keyword&gt;anaerobic threshold&lt;/keyword&gt;&lt;keyword&gt;computer algorithms&lt;/keyword&gt;&lt;keyword&gt;limits of agreement&lt;/keyword&gt;&lt;keyword&gt;v-slope method&lt;/keyword&gt;&lt;keyword&gt;anaerobic threshold&lt;/keyword&gt;&lt;keyword&gt;gas-exchange&lt;/keyword&gt;&lt;keyword&gt;heart-failure&lt;/keyword&gt;&lt;keyword&gt;lactate thresholds&lt;/keyword&gt;&lt;keyword&gt;exercise&lt;/keyword&gt;&lt;keyword&gt;reproducibility&lt;/keyword&gt;&lt;keyword&gt;variability&lt;/keyword&gt;&lt;keyword&gt;reliability&lt;/keyword&gt;&lt;keyword&gt;validation&lt;/keyword&gt;&lt;/keywords&gt;&lt;dates&gt;&lt;year&gt;2008&lt;/year&gt;&lt;/dates&gt;&lt;isbn&gt;0264-0414&lt;/isbn&gt;&lt;accession-num&gt;ISI:000257087500011&lt;/accession-num&gt;&lt;urls&gt;&lt;related-urls&gt;&lt;url&gt;&amp;lt;Go to ISI&amp;gt;://000257087500011&lt;/url&gt;&lt;/related-urls&gt;&lt;/urls&gt;&lt;electronic-resource-num&gt;Doi 10.1080/02640410801910269&lt;/electronic-resource-num&gt;&lt;language&gt;English&lt;/language&gt;&lt;/record&gt;&lt;/Cite&gt;&lt;/EndNote&gt;</w:instrText>
      </w:r>
      <w:r w:rsidR="007713B9" w:rsidRPr="0002421C">
        <w:fldChar w:fldCharType="separate"/>
      </w:r>
      <w:r w:rsidR="005C3EE8" w:rsidRPr="0002421C">
        <w:rPr>
          <w:noProof/>
        </w:rPr>
        <w:t>(</w:t>
      </w:r>
      <w:hyperlink w:anchor="_ENREF_77" w:tooltip="Ekkekakis, 2008 #164" w:history="1">
        <w:r w:rsidR="00664BCA" w:rsidRPr="0002421C">
          <w:rPr>
            <w:noProof/>
          </w:rPr>
          <w:t>Ekkekakis, et al., 2008</w:t>
        </w:r>
      </w:hyperlink>
      <w:r w:rsidR="005C3EE8" w:rsidRPr="0002421C">
        <w:rPr>
          <w:noProof/>
        </w:rPr>
        <w:t>)</w:t>
      </w:r>
      <w:r w:rsidR="007713B9" w:rsidRPr="0002421C">
        <w:fldChar w:fldCharType="end"/>
      </w:r>
      <w:r w:rsidR="00D67A5B" w:rsidRPr="0002421C">
        <w:t xml:space="preserve">. </w:t>
      </w:r>
    </w:p>
    <w:p w14:paraId="37240C0C" w14:textId="77777777" w:rsidR="00D67A5B" w:rsidRPr="0002421C" w:rsidRDefault="00D67A5B" w:rsidP="00D67A5B">
      <w:pPr>
        <w:pStyle w:val="Heading2"/>
      </w:pPr>
      <w:bookmarkStart w:id="199" w:name="_Toc394427376"/>
      <w:r w:rsidRPr="0002421C">
        <w:t>Method</w:t>
      </w:r>
      <w:bookmarkEnd w:id="199"/>
    </w:p>
    <w:p w14:paraId="7CEEECFE" w14:textId="77777777" w:rsidR="00FD382C" w:rsidRPr="0002421C" w:rsidRDefault="00FD382C" w:rsidP="00FD382C">
      <w:pPr>
        <w:pStyle w:val="Heading3"/>
      </w:pPr>
      <w:bookmarkStart w:id="200" w:name="_Toc394427377"/>
      <w:r w:rsidRPr="0002421C">
        <w:t>Participants</w:t>
      </w:r>
      <w:bookmarkEnd w:id="200"/>
      <w:r w:rsidRPr="0002421C">
        <w:t xml:space="preserve"> </w:t>
      </w:r>
    </w:p>
    <w:p w14:paraId="7506B4CC" w14:textId="77777777" w:rsidR="00D67A5B" w:rsidRPr="0002421C" w:rsidRDefault="00D67A5B" w:rsidP="00E90EBD">
      <w:r w:rsidRPr="0002421C">
        <w:t>Fourteen healthy volunteers (7 women</w:t>
      </w:r>
      <w:r w:rsidR="00A0498F" w:rsidRPr="0002421C">
        <w:t>, 7 men</w:t>
      </w:r>
      <w:r w:rsidRPr="0002421C">
        <w:t xml:space="preserve">; mean ± </w:t>
      </w:r>
      <w:r w:rsidR="00BF6CEA" w:rsidRPr="0002421C">
        <w:t>1</w:t>
      </w:r>
      <w:r w:rsidRPr="0002421C">
        <w:t xml:space="preserve">SD: age 22 ± 2 years; height 175.8 ± 10.3 cm; body mass </w:t>
      </w:r>
      <w:r w:rsidRPr="005461D0">
        <w:t xml:space="preserve">72.2 ± 14.3 kg; </w:t>
      </w:r>
      <w:r w:rsidR="006E6397" w:rsidRPr="006C3217">
        <w:t>BMI 23.2 ± 2.8 kg·m</w:t>
      </w:r>
      <w:r w:rsidR="003A0094" w:rsidRPr="006C3217">
        <w:t>-</w:t>
      </w:r>
      <w:r w:rsidR="006E6397" w:rsidRPr="006C3217">
        <w:t xml:space="preserve">2; </w:t>
      </w:r>
      <w:r w:rsidRPr="005461D0">
        <w:t xml:space="preserve">body fat 23.6 ± 8.2%; </w:t>
      </w:r>
      <m:oMath>
        <m:acc>
          <m:accPr>
            <m:chr m:val="̇"/>
            <m:ctrlPr>
              <w:rPr>
                <w:rFonts w:ascii="Cambria Math" w:hAnsi="Cambria Math"/>
              </w:rPr>
            </m:ctrlPr>
          </m:accPr>
          <m:e>
            <m:r>
              <m:rPr>
                <m:sty m:val="p"/>
              </m:rPr>
              <w:rPr>
                <w:rFonts w:ascii="Cambria Math" w:hAnsi="Cambria Math"/>
              </w:rPr>
              <m:t>V</m:t>
            </m:r>
          </m:e>
        </m:acc>
      </m:oMath>
      <w:r w:rsidRPr="00C26141">
        <w:t>O</w:t>
      </w:r>
      <w:r w:rsidRPr="006C3217">
        <w:t>2peak</w:t>
      </w:r>
      <w:r w:rsidRPr="005461D0">
        <w:t xml:space="preserve"> </w:t>
      </w:r>
      <w:r w:rsidRPr="006C3217">
        <w:t>4</w:t>
      </w:r>
      <w:r w:rsidR="00FA606D" w:rsidRPr="005461D0">
        <w:t>6.3 ± 7.0 mL</w:t>
      </w:r>
      <w:r w:rsidRPr="00C26141">
        <w:t>·kg</w:t>
      </w:r>
      <w:r w:rsidRPr="006C3217">
        <w:t>-1</w:t>
      </w:r>
      <w:r w:rsidRPr="005461D0">
        <w:t>·min</w:t>
      </w:r>
      <w:r w:rsidRPr="006C3217">
        <w:t>-1</w:t>
      </w:r>
      <w:r w:rsidR="00D23BA7" w:rsidRPr="005461D0">
        <w:t>) participated in the</w:t>
      </w:r>
      <w:r w:rsidRPr="005461D0">
        <w:t xml:space="preserve"> study.</w:t>
      </w:r>
      <w:r w:rsidRPr="0002421C">
        <w:t xml:space="preserve"> Originally 15 participants were recruited but due to corrupted data file errors data from one participant was excluded from the analysis. All participants completed a medical history questionnaire</w:t>
      </w:r>
      <w:r w:rsidR="00036916">
        <w:t xml:space="preserve"> (at Appendix 1)</w:t>
      </w:r>
      <w:r w:rsidRPr="0002421C">
        <w:t>, stating no contraindications to exhaustive exercise. All were SL res</w:t>
      </w:r>
      <w:r w:rsidR="00092468" w:rsidRPr="0002421C">
        <w:t>idents and had not been above 10</w:t>
      </w:r>
      <w:r w:rsidRPr="0002421C">
        <w:t>00 m in the six months preceding the study. After receiving both written and oral information on the experimental protocol and procedures, participants gave their written informed consent</w:t>
      </w:r>
      <w:r w:rsidR="001C2C6F">
        <w:t xml:space="preserve"> (at Appendix 2)</w:t>
      </w:r>
      <w:r w:rsidRPr="0002421C">
        <w:t xml:space="preserve">. The research conformed to the guidelines laid down in the Declaration of Helsinki (2008) and was approved by the University of Chichester Research Ethics Committee. </w:t>
      </w:r>
    </w:p>
    <w:p w14:paraId="1D52DEF0" w14:textId="77777777" w:rsidR="00D67A5B" w:rsidRPr="0002421C" w:rsidRDefault="00D67A5B" w:rsidP="00D67A5B">
      <w:pPr>
        <w:pStyle w:val="Heading3"/>
      </w:pPr>
      <w:bookmarkStart w:id="201" w:name="_Toc394427378"/>
      <w:r w:rsidRPr="0002421C">
        <w:lastRenderedPageBreak/>
        <w:t>Experimental Design</w:t>
      </w:r>
      <w:bookmarkEnd w:id="201"/>
    </w:p>
    <w:p w14:paraId="0F3F552A" w14:textId="0DE0BD30" w:rsidR="00D67A5B" w:rsidRPr="00EB552B" w:rsidRDefault="00D67A5B" w:rsidP="00D67A5B">
      <w:pPr>
        <w:rPr>
          <w:szCs w:val="22"/>
        </w:rPr>
      </w:pPr>
      <w:r w:rsidRPr="0002421C">
        <w:t>Each participa</w:t>
      </w:r>
      <w:r w:rsidR="008A70EF" w:rsidRPr="0002421C">
        <w:t>nt visited the laboratory on 6</w:t>
      </w:r>
      <w:r w:rsidRPr="0002421C">
        <w:t xml:space="preserve"> occasions, including one familiarisation session, with each visit separated by a minimum of 48 hours. </w:t>
      </w:r>
      <w:r w:rsidR="00204036">
        <w:t>To ensure standardised testing, a</w:t>
      </w:r>
      <w:r w:rsidRPr="0002421C">
        <w:t xml:space="preserve">ll participants were instructed not to partake in any vigorous physical training </w:t>
      </w:r>
      <w:r w:rsidR="006E6397" w:rsidRPr="0002421C">
        <w:t xml:space="preserve">or alcohol consumption </w:t>
      </w:r>
      <w:r w:rsidRPr="0002421C">
        <w:t xml:space="preserve">24 hours prior to each session </w:t>
      </w:r>
      <w:r w:rsidR="00EF7080" w:rsidRPr="0002421C">
        <w:t>or</w:t>
      </w:r>
      <w:r w:rsidRPr="0002421C">
        <w:t xml:space="preserve"> to</w:t>
      </w:r>
      <w:r w:rsidR="00EF7080" w:rsidRPr="0002421C">
        <w:t xml:space="preserve"> consume</w:t>
      </w:r>
      <w:r w:rsidRPr="0002421C">
        <w:t xml:space="preserve"> caffeinated beverages and food for a two-hour period prior to all </w:t>
      </w:r>
      <w:r w:rsidRPr="0002421C">
        <w:rPr>
          <w:szCs w:val="22"/>
        </w:rPr>
        <w:t>sessions</w:t>
      </w:r>
      <w:r w:rsidR="006E6397" w:rsidRPr="0002421C">
        <w:rPr>
          <w:szCs w:val="22"/>
        </w:rPr>
        <w:t xml:space="preserve"> </w:t>
      </w:r>
      <w:r w:rsidR="007713B9" w:rsidRPr="00EB552B">
        <w:rPr>
          <w:szCs w:val="22"/>
        </w:rPr>
        <w:fldChar w:fldCharType="begin">
          <w:fldData xml:space="preserve">PEVuZE5vdGU+PENpdGU+PEF1dGhvcj5Ob29uYW48L0F1dGhvcj48WWVhcj4yMDAwPC9ZZWFyPjxS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</w:fldData>
        </w:fldChar>
      </w:r>
      <w:r w:rsidR="006E6397" w:rsidRPr="00EB552B">
        <w:rPr>
          <w:szCs w:val="22"/>
        </w:rPr>
        <w:instrText xml:space="preserve"> ADDIN EN.CITE </w:instrText>
      </w:r>
      <w:r w:rsidR="007713B9" w:rsidRPr="00EB552B">
        <w:rPr>
          <w:szCs w:val="22"/>
        </w:rPr>
        <w:fldChar w:fldCharType="begin">
          <w:fldData xml:space="preserve">PEVuZE5vdGU+PENpdGU+PEF1dGhvcj5Ob29uYW48L0F1dGhvcj48WWVhcj4yMDAwPC9ZZWFyPjxS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</w:fldData>
        </w:fldChar>
      </w:r>
      <w:r w:rsidR="006E6397" w:rsidRPr="00EB552B">
        <w:rPr>
          <w:szCs w:val="22"/>
        </w:rPr>
        <w:instrText xml:space="preserve"> ADDIN EN.CITE.DATA </w:instrText>
      </w:r>
      <w:r w:rsidR="007713B9" w:rsidRPr="00EB552B">
        <w:rPr>
          <w:szCs w:val="22"/>
        </w:rPr>
      </w:r>
      <w:r w:rsidR="007713B9" w:rsidRPr="00EB552B">
        <w:rPr>
          <w:szCs w:val="22"/>
        </w:rPr>
        <w:fldChar w:fldCharType="end"/>
      </w:r>
      <w:r w:rsidR="007713B9" w:rsidRPr="00EB552B">
        <w:rPr>
          <w:szCs w:val="22"/>
        </w:rPr>
      </w:r>
      <w:r w:rsidR="007713B9" w:rsidRPr="00EB552B">
        <w:rPr>
          <w:szCs w:val="22"/>
        </w:rPr>
        <w:fldChar w:fldCharType="separate"/>
      </w:r>
      <w:r w:rsidR="006E6397" w:rsidRPr="00EB552B">
        <w:rPr>
          <w:noProof/>
          <w:szCs w:val="22"/>
        </w:rPr>
        <w:t>(</w:t>
      </w:r>
      <w:hyperlink w:anchor="_ENREF_207" w:tooltip="Noonan, 2000 #573" w:history="1">
        <w:r w:rsidR="00664BCA" w:rsidRPr="00EB552B">
          <w:rPr>
            <w:noProof/>
            <w:szCs w:val="22"/>
          </w:rPr>
          <w:t>Noonan &amp; Dean, 2000</w:t>
        </w:r>
      </w:hyperlink>
      <w:r w:rsidR="006E6397" w:rsidRPr="00EB552B">
        <w:rPr>
          <w:noProof/>
          <w:szCs w:val="22"/>
        </w:rPr>
        <w:t>)</w:t>
      </w:r>
      <w:r w:rsidR="007713B9" w:rsidRPr="00EB552B">
        <w:rPr>
          <w:szCs w:val="22"/>
        </w:rPr>
        <w:fldChar w:fldCharType="end"/>
      </w:r>
      <w:r w:rsidRPr="00EB552B">
        <w:rPr>
          <w:szCs w:val="22"/>
        </w:rPr>
        <w:t xml:space="preserve">. </w:t>
      </w:r>
    </w:p>
    <w:p w14:paraId="0BB2D3AC" w14:textId="77777777" w:rsidR="00D67A5B" w:rsidRPr="0002421C" w:rsidRDefault="004E18AA" w:rsidP="00D67A5B">
      <w:pPr>
        <w:pStyle w:val="Heading3"/>
      </w:pPr>
      <w:bookmarkStart w:id="202" w:name="_Toc394427379"/>
      <w:r w:rsidRPr="0002421C">
        <w:t>Experimental Procedures</w:t>
      </w:r>
      <w:bookmarkEnd w:id="202"/>
      <w:r w:rsidRPr="0002421C">
        <w:t xml:space="preserve"> </w:t>
      </w:r>
    </w:p>
    <w:p w14:paraId="666F35CA" w14:textId="4C4898B6" w:rsidR="00D67A5B" w:rsidRPr="0002421C" w:rsidRDefault="00D67A5B" w:rsidP="00D67A5B">
      <w:r w:rsidRPr="0002421C">
        <w:t xml:space="preserve">Following familiarisation, on Visit 2, height </w:t>
      </w:r>
      <w:r w:rsidR="00A64633" w:rsidRPr="0002421C">
        <w:t xml:space="preserve">was </w:t>
      </w:r>
      <w:r w:rsidRPr="0002421C">
        <w:t xml:space="preserve">measured to the nearest </w:t>
      </w:r>
      <w:r w:rsidR="006B4B8F">
        <w:t>0.1</w:t>
      </w:r>
      <w:r w:rsidRPr="0002421C">
        <w:t xml:space="preserve"> </w:t>
      </w:r>
      <w:r w:rsidR="006B4B8F">
        <w:t>c</w:t>
      </w:r>
      <w:r w:rsidRPr="0002421C">
        <w:t xml:space="preserve">m (Holtain Ltd, </w:t>
      </w:r>
      <w:r w:rsidR="00A64633" w:rsidRPr="0002421C">
        <w:t>Crymych, UK), body mass</w:t>
      </w:r>
      <w:r w:rsidRPr="0002421C">
        <w:t xml:space="preserve"> to the nearest 0.05 kg (BC 418 MA, Tanita Ltd, Middlesex, UK),</w:t>
      </w:r>
      <w:r w:rsidRPr="0002421C">
        <w:rPr>
          <w:color w:val="FF0000"/>
        </w:rPr>
        <w:t xml:space="preserve"> </w:t>
      </w:r>
      <w:r w:rsidRPr="0002421C">
        <w:t xml:space="preserve">and body composition </w:t>
      </w:r>
      <w:r w:rsidR="00A64633" w:rsidRPr="0002421C">
        <w:t>assessed</w:t>
      </w:r>
      <w:r w:rsidR="00D90745" w:rsidRPr="0002421C">
        <w:t xml:space="preserve"> (</w:t>
      </w:r>
      <w:r w:rsidR="00757ECE">
        <w:fldChar w:fldCharType="begin"/>
      </w:r>
      <w:r w:rsidR="00757ECE">
        <w:instrText xml:space="preserve"> REF _Ref363567189 \h  \* MERGEFORMAT </w:instrText>
      </w:r>
      <w:r w:rsidR="00757ECE">
        <w:fldChar w:fldCharType="separate"/>
      </w:r>
      <w:r w:rsidR="00D2773E" w:rsidRPr="0002421C">
        <w:t xml:space="preserve">Table </w:t>
      </w:r>
      <w:r w:rsidR="00D2773E">
        <w:rPr>
          <w:noProof/>
        </w:rPr>
        <w:t>7.1</w:t>
      </w:r>
      <w:r w:rsidR="00757ECE">
        <w:fldChar w:fldCharType="end"/>
      </w:r>
      <w:r w:rsidR="00D90745" w:rsidRPr="0002421C">
        <w:t>)</w:t>
      </w:r>
      <w:r w:rsidRPr="0002421C">
        <w:t>. Body mass</w:t>
      </w:r>
      <w:r w:rsidR="008A70EF" w:rsidRPr="0002421C">
        <w:t xml:space="preserve"> index</w:t>
      </w:r>
      <w:r w:rsidRPr="0002421C">
        <w:t xml:space="preserve"> was calculated as measured body mass divided by the square of measured height. All anthropometric measures were repeated on visits 4 and 6 to monitor any changes in body composition over the time course of the study; no significant differen</w:t>
      </w:r>
      <w:r w:rsidR="00E90EBD" w:rsidRPr="0002421C">
        <w:t>ces were observed therefore the</w:t>
      </w:r>
      <w:r w:rsidRPr="0002421C">
        <w:t xml:space="preserve"> values from the first visit are reported. </w:t>
      </w:r>
    </w:p>
    <w:p w14:paraId="536F6B16" w14:textId="3A88392D" w:rsidR="00D67A5B" w:rsidRPr="0002421C" w:rsidRDefault="00D67A5B" w:rsidP="00D67A5B">
      <w:r w:rsidRPr="0002421C">
        <w:t xml:space="preserve">Body composition was assessed using skin-fold measurements taken at four skin-fold sites </w:t>
      </w:r>
      <w:r w:rsidR="007713B9" w:rsidRPr="0002421C">
        <w:fldChar w:fldCharType="begin"/>
      </w:r>
      <w:r w:rsidR="00664BCA">
        <w:instrText xml:space="preserve"> ADDIN EN.CITE &lt;EndNote&gt;&lt;Cite&gt;&lt;Author&gt;Durnin&lt;/Author&gt;&lt;Year&gt;1974&lt;/Year&gt;&lt;RecNum&gt;136&lt;/RecNum&gt;&lt;DisplayText&gt;(Durnin &amp;amp; Womersley, 1974)&lt;/DisplayText&gt;&lt;record&gt;&lt;rec-number&gt;136&lt;/rec-number&gt;&lt;foreign-keys&gt;&lt;key app="EN" db-id="sw5f5fersv25dpepzwd5tvw85xxfx2wrtprz"&gt;136&lt;/key&gt;&lt;/foreign-keys&gt;&lt;ref-type name="Journal Article"&gt;17&lt;/ref-type&gt;&lt;contributors&gt;&lt;authors&gt;&lt;author&gt;Durnin, J. V.&lt;/author&gt;&lt;author&gt;Womersley, J.&lt;/author&gt;&lt;/authors&gt;&lt;/contributors&gt;&lt;titles&gt;&lt;title&gt;Body fat assessed from total body density and its estimation from skinfold thickness: measurements on 481 men and women aged from 16 to 72 years&lt;/title&gt;&lt;secondary-title&gt;The British Journal of Nutrition&lt;/secondary-title&gt;&lt;alt-title&gt;Br J Nutr&lt;/alt-title&gt;&lt;/titles&gt;&lt;periodical&gt;&lt;full-title&gt;The British journal of nutrition&lt;/full-title&gt;&lt;abbr-1&gt;Br J Nutr&lt;/abbr-1&gt;&lt;/periodical&gt;&lt;alt-periodical&gt;&lt;full-title&gt;The British journal of nutrition&lt;/full-title&gt;&lt;abbr-1&gt;Br J Nutr&lt;/abbr-1&gt;&lt;/alt-periodical&gt;&lt;pages&gt;77-97&lt;/pages&gt;&lt;volume&gt;32&lt;/volume&gt;&lt;number&gt;1&lt;/number&gt;&lt;edition&gt;1974/07/01&lt;/edition&gt;&lt;keywords&gt;&lt;keyword&gt;Adipose Tissue/*analysis&lt;/keyword&gt;&lt;keyword&gt;Adolescent&lt;/keyword&gt;&lt;keyword&gt;Adult&lt;/keyword&gt;&lt;keyword&gt;Age Factors&lt;/keyword&gt;&lt;keyword&gt;Aged&lt;/keyword&gt;&lt;keyword&gt;*Body Composition&lt;/keyword&gt;&lt;keyword&gt;Body Weight&lt;/keyword&gt;&lt;keyword&gt;Bone and Bones/analysis&lt;/keyword&gt;&lt;keyword&gt;Cadaver&lt;/keyword&gt;&lt;keyword&gt;Female&lt;/keyword&gt;&lt;keyword&gt;Humans&lt;/keyword&gt;&lt;keyword&gt;Male&lt;/keyword&gt;&lt;keyword&gt;Middle Aged&lt;/keyword&gt;&lt;keyword&gt;Muscles&lt;/keyword&gt;&lt;keyword&gt;Obesity&lt;/keyword&gt;&lt;keyword&gt;Sex Factors&lt;/keyword&gt;&lt;keyword&gt;*Skinfold Thickness&lt;/keyword&gt;&lt;keyword&gt;Specific Gravity&lt;/keyword&gt;&lt;/keywords&gt;&lt;dates&gt;&lt;year&gt;1974&lt;/year&gt;&lt;pub-dates&gt;&lt;date&gt;Jul&lt;/date&gt;&lt;/pub-dates&gt;&lt;/dates&gt;&lt;isbn&gt;0007-1145 (Print)&amp;#xD;0007-1145 (Linking)&lt;/isbn&gt;&lt;accession-num&gt;4843734&lt;/accession-num&gt;&lt;urls&gt;&lt;related-urls&gt;&lt;url&gt;http://www.ncbi.nlm.nih.gov/pubmed/4843734&lt;/url&gt;&lt;/related-urls&gt;&lt;/urls&gt;&lt;language&gt;eng&lt;/language&gt;&lt;/record&gt;&lt;/Cite&gt;&lt;/EndNote&gt;</w:instrText>
      </w:r>
      <w:r w:rsidR="007713B9" w:rsidRPr="0002421C">
        <w:fldChar w:fldCharType="separate"/>
      </w:r>
      <w:r w:rsidRPr="0002421C">
        <w:rPr>
          <w:noProof/>
        </w:rPr>
        <w:t>(</w:t>
      </w:r>
      <w:hyperlink w:anchor="_ENREF_75" w:tooltip="Durnin, 1974 #136" w:history="1">
        <w:r w:rsidR="00664BCA" w:rsidRPr="0002421C">
          <w:rPr>
            <w:noProof/>
          </w:rPr>
          <w:t>Durnin &amp; Womersley, 1974</w:t>
        </w:r>
      </w:hyperlink>
      <w:r w:rsidRPr="0002421C">
        <w:rPr>
          <w:noProof/>
        </w:rPr>
        <w:t>)</w:t>
      </w:r>
      <w:r w:rsidR="007713B9" w:rsidRPr="0002421C">
        <w:fldChar w:fldCharType="end"/>
      </w:r>
      <w:r w:rsidRPr="0002421C">
        <w:t xml:space="preserve">; bicep, tricep, subscapular and iliac crest, using standard skin-fold callipers (Harpenden Skin-fold Callipers, Baty International, UK). All skin-fold measures were measured and recorded in duplicate from the right side of the body with participants standing in a relaxed position. A third measure was taken only if the difference between the first two measurements was greater than 5% (Marfell-Jones et al., 2006). Following skin-fold measurements, values were entered into </w:t>
      </w:r>
      <w:r w:rsidR="00757ECE">
        <w:fldChar w:fldCharType="begin"/>
      </w:r>
      <w:r w:rsidR="00757ECE">
        <w:instrText xml:space="preserve"> REF _Ref346532013 \h  \* MERGEFORMAT </w:instrText>
      </w:r>
      <w:r w:rsidR="00757ECE">
        <w:fldChar w:fldCharType="separate"/>
      </w:r>
      <w:r w:rsidR="00D2773E" w:rsidRPr="0002421C">
        <w:t xml:space="preserve">Equation </w:t>
      </w:r>
      <w:r w:rsidR="00D2773E">
        <w:t>1</w:t>
      </w:r>
      <w:r w:rsidR="00757ECE">
        <w:fldChar w:fldCharType="end"/>
      </w:r>
      <w:r w:rsidRPr="0002421C">
        <w:t xml:space="preserve"> to determine gender and age specific</w:t>
      </w:r>
      <w:r w:rsidR="000447CA" w:rsidRPr="0002421C">
        <w:rPr>
          <w:rStyle w:val="FootnoteReference"/>
        </w:rPr>
        <w:footnoteReference w:id="27"/>
      </w:r>
      <w:r w:rsidRPr="0002421C">
        <w:t xml:space="preserve"> body density </w:t>
      </w:r>
      <w:r w:rsidR="007713B9" w:rsidRPr="0002421C">
        <w:fldChar w:fldCharType="begin">
          <w:fldData xml:space="preserve">PEVuZE5vdGU+PENpdGU+PEF1dGhvcj5TaXJpPC9BdXRob3I+PFllYXI+MTk1NjwvWWVhcj48UmVj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</w:fldData>
        </w:fldChar>
      </w:r>
      <w:r w:rsidR="00664BCA">
        <w:instrText xml:space="preserve"> ADDIN EN.CITE </w:instrText>
      </w:r>
      <w:r w:rsidR="00664BCA">
        <w:fldChar w:fldCharType="begin">
          <w:fldData xml:space="preserve">PEVuZE5vdGU+PENpdGU+PEF1dGhvcj5TaXJpPC9BdXRob3I+PFllYXI+MTk1NjwvWWVhcj48UmVj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60" w:tooltip="Siri, 1956 #137" w:history="1">
        <w:r w:rsidR="00664BCA" w:rsidRPr="0002421C">
          <w:rPr>
            <w:noProof/>
          </w:rPr>
          <w:t>Siri, 1956</w:t>
        </w:r>
      </w:hyperlink>
      <w:r w:rsidRPr="0002421C">
        <w:rPr>
          <w:noProof/>
        </w:rPr>
        <w:t>)</w:t>
      </w:r>
      <w:r w:rsidR="007713B9" w:rsidRPr="0002421C">
        <w:fldChar w:fldCharType="end"/>
      </w:r>
      <w:r w:rsidRPr="0002421C">
        <w:t xml:space="preserve">, resultant values were then entered into </w:t>
      </w:r>
      <w:r w:rsidR="00757ECE">
        <w:fldChar w:fldCharType="begin"/>
      </w:r>
      <w:r w:rsidR="00757ECE">
        <w:instrText xml:space="preserve"> REF _Ref360545906 \h  \* MERGEFORMAT </w:instrText>
      </w:r>
      <w:r w:rsidR="00757ECE">
        <w:fldChar w:fldCharType="separate"/>
      </w:r>
      <w:r w:rsidR="00D2773E" w:rsidRPr="0002421C">
        <w:t xml:space="preserve">Equation </w:t>
      </w:r>
      <w:r w:rsidR="00D2773E">
        <w:t>2</w:t>
      </w:r>
      <w:r w:rsidR="00757ECE">
        <w:fldChar w:fldCharType="end"/>
      </w:r>
      <w:r w:rsidR="008A70EF" w:rsidRPr="0002421C">
        <w:t xml:space="preserve"> </w:t>
      </w:r>
      <w:r w:rsidRPr="0002421C">
        <w:t xml:space="preserve">to quantify body fat percentage </w:t>
      </w:r>
      <w:r w:rsidR="007713B9" w:rsidRPr="0002421C">
        <w:fldChar w:fldCharType="begin">
          <w:fldData xml:space="preserve">PEVuZE5vdGU+PENpdGU+PEF1dGhvcj5EdXJuaW48L0F1dGhvcj48WWVhcj4xOTc0PC9ZZWFyPjxS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</w:fldData>
        </w:fldChar>
      </w:r>
      <w:r w:rsidR="00664BCA">
        <w:instrText xml:space="preserve"> ADDIN EN.CITE </w:instrText>
      </w:r>
      <w:r w:rsidR="00664BCA">
        <w:fldChar w:fldCharType="begin">
          <w:fldData xml:space="preserve">PEVuZE5vdGU+PENpdGU+PEF1dGhvcj5EdXJuaW48L0F1dGhvcj48WWVhcj4xOTc0PC9ZZWFyPjxS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75" w:tooltip="Durnin, 1974 #136" w:history="1">
        <w:r w:rsidR="00664BCA" w:rsidRPr="0002421C">
          <w:rPr>
            <w:noProof/>
          </w:rPr>
          <w:t>Durnin &amp; Womersley, 1974</w:t>
        </w:r>
      </w:hyperlink>
      <w:r w:rsidRPr="0002421C">
        <w:rPr>
          <w:noProof/>
        </w:rPr>
        <w:t>)</w:t>
      </w:r>
      <w:r w:rsidR="007713B9" w:rsidRPr="0002421C">
        <w:fldChar w:fldCharType="end"/>
      </w:r>
      <w:r w:rsidRPr="0002421C">
        <w:t>.</w:t>
      </w:r>
    </w:p>
    <w:bookmarkStart w:id="203" w:name="_Ref363551082"/>
    <w:bookmarkStart w:id="204" w:name="_Toc349050057"/>
    <w:p w14:paraId="746C09A0" w14:textId="77777777" w:rsidR="00D90745" w:rsidRPr="0002421C" w:rsidRDefault="007713B9" w:rsidP="004E7063">
      <w:pPr>
        <w:pStyle w:val="Caption"/>
      </w:pPr>
      <w:r w:rsidRPr="0002421C">
        <w:fldChar w:fldCharType="begin"/>
      </w:r>
      <w:r w:rsidR="00D90745" w:rsidRPr="0002421C">
        <w:instrText xml:space="preserve"> REF _Ref363551176 \h </w:instrText>
      </w:r>
      <w:r w:rsidR="004E7063" w:rsidRPr="0002421C">
        <w:instrText xml:space="preserve"> \* MERGEFORMAT </w:instrText>
      </w:r>
      <w:r w:rsidRPr="0002421C">
        <w:fldChar w:fldCharType="separate"/>
      </w:r>
      <w:r w:rsidR="00D2773E" w:rsidRPr="0002421C">
        <w:t xml:space="preserve">Equation </w:t>
      </w:r>
      <w:r w:rsidR="00D2773E">
        <w:t>1</w:t>
      </w:r>
      <w:r w:rsidR="00D2773E" w:rsidRPr="0002421C">
        <w:t>. Body density equation</w:t>
      </w:r>
      <w:r w:rsidRPr="0002421C">
        <w:fldChar w:fldCharType="end"/>
      </w:r>
    </w:p>
    <w:p w14:paraId="6FBA28C5" w14:textId="77777777" w:rsidR="00C91B0D" w:rsidRPr="0002421C" w:rsidRDefault="00C91B0D" w:rsidP="00C91B0D">
      <w:pPr>
        <w:spacing w:after="0"/>
        <w:rPr>
          <w:b/>
        </w:rPr>
      </w:pPr>
      <w:r w:rsidRPr="0002421C">
        <w:tab/>
      </w:r>
      <w:r w:rsidR="001E421F" w:rsidRPr="0002421C">
        <w:t>Body density (men) = 1.1609-[</w:t>
      </w:r>
      <w:r w:rsidR="00A64633" w:rsidRPr="0002421C">
        <w:t>0.0632·LOG (∑</w:t>
      </w:r>
      <w:r w:rsidRPr="0002421C">
        <w:t xml:space="preserve"> skin</w:t>
      </w:r>
      <w:r w:rsidR="00D20450" w:rsidRPr="0002421C">
        <w:t>-</w:t>
      </w:r>
      <w:r w:rsidR="001E421F" w:rsidRPr="0002421C">
        <w:t>folds)]</w:t>
      </w:r>
    </w:p>
    <w:p w14:paraId="53BB1243" w14:textId="77777777" w:rsidR="00D90745" w:rsidRDefault="001E421F" w:rsidP="00C91B0D">
      <w:r w:rsidRPr="0002421C">
        <w:tab/>
        <w:t>Body density (women) = 1.1581-[</w:t>
      </w:r>
      <w:r w:rsidR="00C91B0D" w:rsidRPr="0002421C">
        <w:t>0.072·LOG (</w:t>
      </w:r>
      <w:r w:rsidR="00A64633" w:rsidRPr="0002421C">
        <w:t>∑</w:t>
      </w:r>
      <w:r w:rsidR="00C91B0D" w:rsidRPr="0002421C">
        <w:t xml:space="preserve"> skin</w:t>
      </w:r>
      <w:r w:rsidR="00D20450" w:rsidRPr="0002421C">
        <w:t>-</w:t>
      </w:r>
      <w:r w:rsidRPr="0002421C">
        <w:t>folds)]</w:t>
      </w:r>
    </w:p>
    <w:p w14:paraId="245B7EDD" w14:textId="77777777" w:rsidR="00C91B0D" w:rsidRPr="0002421C" w:rsidRDefault="007713B9" w:rsidP="004E7063">
      <w:pPr>
        <w:pStyle w:val="Caption"/>
      </w:pPr>
      <w:r w:rsidRPr="0002421C">
        <w:fldChar w:fldCharType="begin"/>
      </w:r>
      <w:r w:rsidR="002506E3" w:rsidRPr="0002421C">
        <w:instrText xml:space="preserve"> REF _Ref363551181 \h  \* MERGEFORMAT </w:instrText>
      </w:r>
      <w:r w:rsidRPr="0002421C">
        <w:fldChar w:fldCharType="separate"/>
      </w:r>
      <w:r w:rsidR="00D2773E" w:rsidRPr="0002421C">
        <w:t xml:space="preserve">Equation </w:t>
      </w:r>
      <w:r w:rsidR="00D2773E">
        <w:rPr>
          <w:noProof/>
        </w:rPr>
        <w:t>2</w:t>
      </w:r>
      <w:r w:rsidR="00D2773E" w:rsidRPr="0002421C">
        <w:rPr>
          <w:noProof/>
        </w:rPr>
        <w:t>.</w:t>
      </w:r>
      <w:r w:rsidR="00D2773E" w:rsidRPr="0002421C">
        <w:t xml:space="preserve"> Body fat calculation</w:t>
      </w:r>
      <w:r w:rsidRPr="0002421C">
        <w:fldChar w:fldCharType="end"/>
      </w:r>
    </w:p>
    <w:p w14:paraId="62B399DF" w14:textId="640A7376" w:rsidR="00C91B0D" w:rsidRPr="0002421C" w:rsidRDefault="00C91B0D" w:rsidP="000D7331">
      <w:pPr>
        <w:spacing w:after="0"/>
      </w:pPr>
      <w:r w:rsidRPr="0002421C">
        <w:lastRenderedPageBreak/>
        <w:tab/>
      </w:r>
      <w:r w:rsidR="0009398C" w:rsidRPr="0002421C">
        <w:t>Body Fat Percentage = [(4.95/body density)-4.5]</w:t>
      </w:r>
      <w:r w:rsidRPr="0002421C">
        <w:t>·100</w:t>
      </w:r>
    </w:p>
    <w:p w14:paraId="1F22E624" w14:textId="4CDB8679" w:rsidR="00D67A5B" w:rsidRPr="0002421C" w:rsidRDefault="00D67A5B" w:rsidP="00660114">
      <w:pPr>
        <w:pStyle w:val="Caption"/>
        <w:spacing w:line="276" w:lineRule="auto"/>
        <w:rPr>
          <w:b w:val="0"/>
          <w:szCs w:val="24"/>
        </w:rPr>
      </w:pPr>
      <w:bookmarkStart w:id="205" w:name="_Ref363567189"/>
      <w:bookmarkStart w:id="206" w:name="_Toc394742957"/>
      <w:r w:rsidRPr="0002421C">
        <w:t xml:space="preserve">Table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D96605">
        <w:t>.</w:t>
      </w:r>
      <w:fldSimple w:instr=" SEQ Table \* ARABIC \s 1 ">
        <w:r w:rsidR="00D2773E">
          <w:rPr>
            <w:noProof/>
          </w:rPr>
          <w:t>1</w:t>
        </w:r>
      </w:fldSimple>
      <w:bookmarkEnd w:id="203"/>
      <w:bookmarkEnd w:id="205"/>
      <w:r w:rsidRPr="0002421C">
        <w:t xml:space="preserve">. </w:t>
      </w:r>
      <w:r w:rsidR="00A64633" w:rsidRPr="0002421C">
        <w:rPr>
          <w:szCs w:val="24"/>
        </w:rPr>
        <w:t>Anthropometric</w:t>
      </w:r>
      <w:r w:rsidRPr="0002421C">
        <w:rPr>
          <w:szCs w:val="24"/>
        </w:rPr>
        <w:t xml:space="preserve"> characteristics</w:t>
      </w:r>
      <w:r w:rsidR="004517D9" w:rsidRPr="0002421C">
        <w:rPr>
          <w:szCs w:val="24"/>
        </w:rPr>
        <w:t>.</w:t>
      </w:r>
      <w:bookmarkEnd w:id="206"/>
      <w:r w:rsidRPr="0002421C">
        <w:rPr>
          <w:szCs w:val="24"/>
        </w:rPr>
        <w:t xml:space="preserve"> </w:t>
      </w:r>
      <w:bookmarkEnd w:id="204"/>
    </w:p>
    <w:tbl>
      <w:tblPr>
        <w:tblStyle w:val="LightShading1"/>
        <w:tblW w:w="8505" w:type="dxa"/>
        <w:jc w:val="center"/>
        <w:tblLayout w:type="fixed"/>
        <w:tblLook w:val="04A0" w:firstRow="1" w:lastRow="0" w:firstColumn="1" w:lastColumn="0" w:noHBand="0" w:noVBand="1"/>
      </w:tblPr>
      <w:tblGrid>
        <w:gridCol w:w="1215"/>
        <w:gridCol w:w="1215"/>
        <w:gridCol w:w="1215"/>
        <w:gridCol w:w="1215"/>
        <w:gridCol w:w="1215"/>
        <w:gridCol w:w="1298"/>
        <w:gridCol w:w="1132"/>
      </w:tblGrid>
      <w:tr w:rsidR="00D67A5B" w:rsidRPr="009E6E42" w14:paraId="2912ED5F" w14:textId="77777777" w:rsidTr="00E90EBD">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1215" w:type="dxa"/>
            <w:vAlign w:val="center"/>
          </w:tcPr>
          <w:p w14:paraId="18E3BCA9" w14:textId="77777777" w:rsidR="00D67A5B" w:rsidRPr="009E6E42" w:rsidRDefault="00D67A5B" w:rsidP="00E90EBD">
            <w:pPr>
              <w:spacing w:line="276" w:lineRule="auto"/>
              <w:jc w:val="center"/>
              <w:rPr>
                <w:rFonts w:ascii="Times New Roman" w:hAnsi="Times New Roman" w:cs="Times New Roman"/>
                <w:sz w:val="22"/>
              </w:rPr>
            </w:pPr>
            <w:r w:rsidRPr="009E6E42">
              <w:rPr>
                <w:rFonts w:ascii="Times New Roman" w:hAnsi="Times New Roman" w:cs="Times New Roman"/>
                <w:sz w:val="22"/>
              </w:rPr>
              <w:t>BMI</w:t>
            </w:r>
            <w:r w:rsidR="00660114" w:rsidRPr="009E6E42">
              <w:rPr>
                <w:rFonts w:ascii="Times New Roman" w:hAnsi="Times New Roman" w:cs="Times New Roman"/>
                <w:sz w:val="22"/>
              </w:rPr>
              <w:t xml:space="preserve"> </w:t>
            </w:r>
            <w:r w:rsidRPr="009E6E42">
              <w:rPr>
                <w:rFonts w:ascii="Times New Roman" w:hAnsi="Times New Roman" w:cs="Times New Roman"/>
                <w:sz w:val="22"/>
              </w:rPr>
              <w:t>(kg·m</w:t>
            </w:r>
            <w:r w:rsidRPr="009E6E42">
              <w:rPr>
                <w:rFonts w:ascii="Times New Roman" w:hAnsi="Times New Roman" w:cs="Times New Roman"/>
                <w:sz w:val="22"/>
                <w:vertAlign w:val="superscript"/>
              </w:rPr>
              <w:t>2</w:t>
            </w:r>
            <w:r w:rsidRPr="009E6E42">
              <w:rPr>
                <w:rFonts w:ascii="Times New Roman" w:hAnsi="Times New Roman" w:cs="Times New Roman"/>
                <w:sz w:val="22"/>
              </w:rPr>
              <w:t>)</w:t>
            </w:r>
          </w:p>
        </w:tc>
        <w:tc>
          <w:tcPr>
            <w:tcW w:w="1215" w:type="dxa"/>
            <w:vAlign w:val="center"/>
          </w:tcPr>
          <w:p w14:paraId="73C9611B"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Bicep</w:t>
            </w:r>
            <w:r w:rsidR="00660114" w:rsidRPr="009E6E42">
              <w:rPr>
                <w:rFonts w:ascii="Times New Roman" w:hAnsi="Times New Roman" w:cs="Times New Roman"/>
                <w:sz w:val="22"/>
              </w:rPr>
              <w:t xml:space="preserve"> </w:t>
            </w:r>
            <w:r w:rsidRPr="009E6E42">
              <w:rPr>
                <w:rFonts w:ascii="Times New Roman" w:hAnsi="Times New Roman" w:cs="Times New Roman"/>
                <w:sz w:val="22"/>
              </w:rPr>
              <w:t>(mm)</w:t>
            </w:r>
          </w:p>
        </w:tc>
        <w:tc>
          <w:tcPr>
            <w:tcW w:w="1215" w:type="dxa"/>
            <w:vAlign w:val="center"/>
          </w:tcPr>
          <w:p w14:paraId="0F9F2E1D"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Tricep</w:t>
            </w:r>
            <w:r w:rsidR="00660114" w:rsidRPr="009E6E42">
              <w:rPr>
                <w:rFonts w:ascii="Times New Roman" w:hAnsi="Times New Roman" w:cs="Times New Roman"/>
                <w:sz w:val="22"/>
              </w:rPr>
              <w:t xml:space="preserve"> </w:t>
            </w:r>
            <w:r w:rsidRPr="009E6E42">
              <w:rPr>
                <w:rFonts w:ascii="Times New Roman" w:hAnsi="Times New Roman" w:cs="Times New Roman"/>
                <w:sz w:val="22"/>
              </w:rPr>
              <w:t>(mm)</w:t>
            </w:r>
          </w:p>
        </w:tc>
        <w:tc>
          <w:tcPr>
            <w:tcW w:w="1215" w:type="dxa"/>
            <w:vAlign w:val="center"/>
          </w:tcPr>
          <w:p w14:paraId="68B8D830"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Subscapular</w:t>
            </w:r>
            <w:r w:rsidR="00660114" w:rsidRPr="009E6E42">
              <w:rPr>
                <w:rFonts w:ascii="Times New Roman" w:hAnsi="Times New Roman" w:cs="Times New Roman"/>
                <w:sz w:val="22"/>
              </w:rPr>
              <w:t xml:space="preserve"> </w:t>
            </w:r>
            <w:r w:rsidRPr="009E6E42">
              <w:rPr>
                <w:rFonts w:ascii="Times New Roman" w:hAnsi="Times New Roman" w:cs="Times New Roman"/>
                <w:sz w:val="22"/>
              </w:rPr>
              <w:t>(mm)</w:t>
            </w:r>
          </w:p>
        </w:tc>
        <w:tc>
          <w:tcPr>
            <w:tcW w:w="1215" w:type="dxa"/>
            <w:vAlign w:val="center"/>
          </w:tcPr>
          <w:p w14:paraId="164A987C"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Iliac Crest</w:t>
            </w:r>
            <w:r w:rsidR="00660114" w:rsidRPr="009E6E42">
              <w:rPr>
                <w:rFonts w:ascii="Times New Roman" w:hAnsi="Times New Roman" w:cs="Times New Roman"/>
                <w:sz w:val="22"/>
              </w:rPr>
              <w:t xml:space="preserve"> </w:t>
            </w:r>
            <w:r w:rsidRPr="009E6E42">
              <w:rPr>
                <w:rFonts w:ascii="Times New Roman" w:hAnsi="Times New Roman" w:cs="Times New Roman"/>
                <w:sz w:val="22"/>
              </w:rPr>
              <w:t>(mm)</w:t>
            </w:r>
          </w:p>
        </w:tc>
        <w:tc>
          <w:tcPr>
            <w:tcW w:w="1298" w:type="dxa"/>
            <w:vAlign w:val="center"/>
          </w:tcPr>
          <w:p w14:paraId="46C887DE"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Sum of 4 Skin</w:t>
            </w:r>
            <w:r w:rsidR="00D20450" w:rsidRPr="009E6E42">
              <w:rPr>
                <w:rFonts w:ascii="Times New Roman" w:hAnsi="Times New Roman" w:cs="Times New Roman"/>
                <w:sz w:val="22"/>
              </w:rPr>
              <w:t>-</w:t>
            </w:r>
            <w:r w:rsidRPr="009E6E42">
              <w:rPr>
                <w:rFonts w:ascii="Times New Roman" w:hAnsi="Times New Roman" w:cs="Times New Roman"/>
                <w:sz w:val="22"/>
              </w:rPr>
              <w:t>folds</w:t>
            </w:r>
          </w:p>
        </w:tc>
        <w:tc>
          <w:tcPr>
            <w:tcW w:w="1132" w:type="dxa"/>
            <w:vAlign w:val="center"/>
          </w:tcPr>
          <w:p w14:paraId="161119AE" w14:textId="77777777" w:rsidR="00D67A5B" w:rsidRPr="009E6E42" w:rsidRDefault="00D67A5B" w:rsidP="00E90E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Body Fat (%)</w:t>
            </w:r>
          </w:p>
        </w:tc>
      </w:tr>
      <w:tr w:rsidR="00D67A5B" w:rsidRPr="009E6E42" w14:paraId="469B74A6" w14:textId="77777777" w:rsidTr="00E90EBD">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215" w:type="dxa"/>
            <w:tcBorders>
              <w:top w:val="single" w:sz="8" w:space="0" w:color="000000" w:themeColor="text1"/>
              <w:bottom w:val="single" w:sz="8" w:space="0" w:color="000000" w:themeColor="text1"/>
            </w:tcBorders>
            <w:shd w:val="clear" w:color="auto" w:fill="FFFFFF" w:themeFill="background1"/>
            <w:vAlign w:val="center"/>
          </w:tcPr>
          <w:p w14:paraId="56292216" w14:textId="77777777" w:rsidR="00D67A5B" w:rsidRPr="009E6E42" w:rsidRDefault="00BF60F4" w:rsidP="00E90EBD">
            <w:pPr>
              <w:jc w:val="center"/>
              <w:rPr>
                <w:rFonts w:ascii="Times New Roman" w:hAnsi="Times New Roman" w:cs="Times New Roman"/>
                <w:b w:val="0"/>
                <w:sz w:val="22"/>
              </w:rPr>
            </w:pPr>
            <w:r w:rsidRPr="009E6E42">
              <w:rPr>
                <w:rFonts w:ascii="Times New Roman" w:hAnsi="Times New Roman" w:cs="Times New Roman"/>
                <w:b w:val="0"/>
                <w:sz w:val="22"/>
              </w:rPr>
              <w:t>23.2 ± 2.8</w:t>
            </w:r>
          </w:p>
        </w:tc>
        <w:tc>
          <w:tcPr>
            <w:tcW w:w="1215" w:type="dxa"/>
            <w:tcBorders>
              <w:top w:val="single" w:sz="8" w:space="0" w:color="000000" w:themeColor="text1"/>
              <w:bottom w:val="single" w:sz="8" w:space="0" w:color="000000" w:themeColor="text1"/>
            </w:tcBorders>
            <w:shd w:val="clear" w:color="auto" w:fill="FFFFFF" w:themeFill="background1"/>
            <w:vAlign w:val="center"/>
          </w:tcPr>
          <w:p w14:paraId="030D9843" w14:textId="77777777" w:rsidR="00D67A5B" w:rsidRPr="009E6E42" w:rsidRDefault="00BF60F4"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9.7 ± 5.5</w:t>
            </w:r>
          </w:p>
        </w:tc>
        <w:tc>
          <w:tcPr>
            <w:tcW w:w="1215" w:type="dxa"/>
            <w:tcBorders>
              <w:top w:val="single" w:sz="8" w:space="0" w:color="000000" w:themeColor="text1"/>
              <w:bottom w:val="single" w:sz="8" w:space="0" w:color="000000" w:themeColor="text1"/>
            </w:tcBorders>
            <w:shd w:val="clear" w:color="auto" w:fill="FFFFFF" w:themeFill="background1"/>
            <w:vAlign w:val="center"/>
          </w:tcPr>
          <w:p w14:paraId="3B96F5E4" w14:textId="77777777" w:rsidR="00D67A5B" w:rsidRPr="009E6E42" w:rsidRDefault="00BF60F4"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15.9 ± 6.2</w:t>
            </w:r>
          </w:p>
        </w:tc>
        <w:tc>
          <w:tcPr>
            <w:tcW w:w="1215" w:type="dxa"/>
            <w:tcBorders>
              <w:top w:val="single" w:sz="8" w:space="0" w:color="000000" w:themeColor="text1"/>
              <w:bottom w:val="single" w:sz="8" w:space="0" w:color="000000" w:themeColor="text1"/>
            </w:tcBorders>
            <w:shd w:val="clear" w:color="auto" w:fill="FFFFFF" w:themeFill="background1"/>
            <w:vAlign w:val="center"/>
          </w:tcPr>
          <w:p w14:paraId="29640479" w14:textId="77777777" w:rsidR="00D67A5B" w:rsidRPr="009E6E42" w:rsidRDefault="00D67A5B"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12.2 ± 4.9</w:t>
            </w:r>
          </w:p>
        </w:tc>
        <w:tc>
          <w:tcPr>
            <w:tcW w:w="1215" w:type="dxa"/>
            <w:tcBorders>
              <w:top w:val="single" w:sz="8" w:space="0" w:color="000000" w:themeColor="text1"/>
              <w:bottom w:val="single" w:sz="8" w:space="0" w:color="000000" w:themeColor="text1"/>
            </w:tcBorders>
            <w:shd w:val="clear" w:color="auto" w:fill="FFFFFF" w:themeFill="background1"/>
            <w:vAlign w:val="center"/>
          </w:tcPr>
          <w:p w14:paraId="7D0C5BDD" w14:textId="77777777" w:rsidR="00D67A5B" w:rsidRPr="009E6E42" w:rsidRDefault="00D67A5B"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13.5 ± 6.6</w:t>
            </w:r>
          </w:p>
        </w:tc>
        <w:tc>
          <w:tcPr>
            <w:tcW w:w="1298" w:type="dxa"/>
            <w:tcBorders>
              <w:top w:val="single" w:sz="8" w:space="0" w:color="000000" w:themeColor="text1"/>
              <w:bottom w:val="single" w:sz="8" w:space="0" w:color="000000" w:themeColor="text1"/>
            </w:tcBorders>
            <w:shd w:val="clear" w:color="auto" w:fill="FFFFFF" w:themeFill="background1"/>
            <w:vAlign w:val="center"/>
          </w:tcPr>
          <w:p w14:paraId="5E2D192E" w14:textId="77777777" w:rsidR="00D67A5B" w:rsidRPr="009E6E42" w:rsidRDefault="00D67A5B"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51.3 ± 17.2</w:t>
            </w:r>
          </w:p>
        </w:tc>
        <w:tc>
          <w:tcPr>
            <w:tcW w:w="1132" w:type="dxa"/>
            <w:tcBorders>
              <w:top w:val="single" w:sz="8" w:space="0" w:color="000000" w:themeColor="text1"/>
              <w:bottom w:val="single" w:sz="8" w:space="0" w:color="000000" w:themeColor="text1"/>
            </w:tcBorders>
            <w:shd w:val="clear" w:color="auto" w:fill="FFFFFF" w:themeFill="background1"/>
            <w:vAlign w:val="center"/>
          </w:tcPr>
          <w:p w14:paraId="032BE922" w14:textId="77777777" w:rsidR="00D67A5B" w:rsidRPr="009E6E42" w:rsidRDefault="00D67A5B" w:rsidP="00E90E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9E6E42">
              <w:rPr>
                <w:rFonts w:ascii="Times New Roman" w:hAnsi="Times New Roman" w:cs="Times New Roman"/>
                <w:sz w:val="22"/>
              </w:rPr>
              <w:t>23.6 ± 8.2</w:t>
            </w:r>
          </w:p>
        </w:tc>
      </w:tr>
    </w:tbl>
    <w:p w14:paraId="54D6E018" w14:textId="77777777" w:rsidR="00D67A5B" w:rsidRPr="0002421C" w:rsidRDefault="00D67A5B" w:rsidP="00BF60F4">
      <w:pPr>
        <w:pStyle w:val="Heading3"/>
      </w:pPr>
      <w:bookmarkStart w:id="207" w:name="_Toc394427380"/>
      <w:r w:rsidRPr="0002421C">
        <w:t>Exercise Testing</w:t>
      </w:r>
      <w:bookmarkEnd w:id="207"/>
    </w:p>
    <w:p w14:paraId="525FD6C1" w14:textId="50B6138D" w:rsidR="00803245" w:rsidRPr="0002421C" w:rsidRDefault="00D67A5B" w:rsidP="00BF60F4">
      <w:r w:rsidRPr="0002421C">
        <w:t>All exercise tests were performed in an environmental chamber (TISS series 201003-1, TIS Services, UK), where normobaric hypoxia was achieved via a molecular sieve, enclosing microscopic pores which allow only small or mobile molecules to permeate through. Molecules that permeate through the walls of the fibres include O</w:t>
      </w:r>
      <w:r w:rsidRPr="0002421C">
        <w:rPr>
          <w:vertAlign w:val="subscript"/>
        </w:rPr>
        <w:t>2</w:t>
      </w:r>
      <w:r w:rsidRPr="0002421C">
        <w:t>, CO</w:t>
      </w:r>
      <w:r w:rsidRPr="0002421C">
        <w:rPr>
          <w:vertAlign w:val="subscript"/>
        </w:rPr>
        <w:t>2</w:t>
      </w:r>
      <w:r w:rsidRPr="0002421C">
        <w:t xml:space="preserve"> and water vapour. The principle molecule unable to </w:t>
      </w:r>
      <w:r w:rsidRPr="006A2F1E">
        <w:t>permeate is nitrogen. Compressed</w:t>
      </w:r>
      <w:r w:rsidRPr="0002421C">
        <w:t xml:space="preserve"> air is passed down the fibres and a restriction is applied in order to create pressure in the fibres. The greater restriction applied, the higher the pressure in the fibres leading to lower number of permeated O</w:t>
      </w:r>
      <w:r w:rsidRPr="0002421C">
        <w:rPr>
          <w:vertAlign w:val="subscript"/>
        </w:rPr>
        <w:t>2</w:t>
      </w:r>
      <w:r w:rsidRPr="0002421C">
        <w:t xml:space="preserve"> molecules. By varying the restriction the O</w:t>
      </w:r>
      <w:r w:rsidRPr="0002421C">
        <w:rPr>
          <w:vertAlign w:val="subscript"/>
        </w:rPr>
        <w:t>2</w:t>
      </w:r>
      <w:r w:rsidRPr="0002421C">
        <w:t xml:space="preserve"> level in the output stream can be varied from around 20% to less than 1%. The t</w:t>
      </w:r>
      <w:r w:rsidRPr="0002421C">
        <w:rPr>
          <w:vertAlign w:val="subscript"/>
        </w:rPr>
        <w:t>amb</w:t>
      </w:r>
      <w:r w:rsidRPr="0002421C">
        <w:t>, RH and v were controlled for in all sessions (t</w:t>
      </w:r>
      <w:r w:rsidRPr="0002421C">
        <w:rPr>
          <w:vertAlign w:val="subscript"/>
        </w:rPr>
        <w:t>amb</w:t>
      </w:r>
      <w:r w:rsidR="00FB1D2D" w:rsidRPr="0002421C">
        <w:t xml:space="preserve"> 21.3 ± 1.7</w:t>
      </w:r>
      <w:r w:rsidRPr="0002421C">
        <w:t>°C; RH 50</w:t>
      </w:r>
      <w:r w:rsidR="00FB1D2D" w:rsidRPr="0002421C">
        <w:t xml:space="preserve"> ± </w:t>
      </w:r>
      <w:r w:rsidR="00204036">
        <w:t>2</w:t>
      </w:r>
      <w:r w:rsidRPr="0002421C">
        <w:t>%; v 0.00</w:t>
      </w:r>
      <w:r w:rsidR="00FB1D2D" w:rsidRPr="0002421C">
        <w:t xml:space="preserve">  ±  0.0 0 </w:t>
      </w:r>
      <w:r w:rsidRPr="0002421C">
        <w:t>m.s</w:t>
      </w:r>
      <w:r w:rsidRPr="0002421C">
        <w:rPr>
          <w:vertAlign w:val="superscript"/>
        </w:rPr>
        <w:t>-1</w:t>
      </w:r>
      <w:r w:rsidRPr="0002421C">
        <w:t>). For all tests completed the ambient F</w:t>
      </w:r>
      <w:r w:rsidRPr="0002421C">
        <w:rPr>
          <w:vertAlign w:val="subscript"/>
        </w:rPr>
        <w:t>I</w:t>
      </w:r>
      <w:r w:rsidRPr="0002421C">
        <w:t>O</w:t>
      </w:r>
      <w:r w:rsidRPr="0002421C">
        <w:rPr>
          <w:vertAlign w:val="subscript"/>
        </w:rPr>
        <w:t>2</w:t>
      </w:r>
      <w:r w:rsidRPr="0002421C">
        <w:t xml:space="preserve"> were 0.209, 0.185, 0.165, 0.142 and 0.125 corresponding to SL, 1000 m, 2000 m, 3000 m and 4000 m, respectively. </w:t>
      </w:r>
      <w:r w:rsidR="00803245" w:rsidRPr="0002421C">
        <w:t xml:space="preserve">All conditions were randomised to each participant using a 5 x 5 Latin Square </w:t>
      </w:r>
      <w:r w:rsidR="007713B9" w:rsidRPr="0002421C">
        <w:fldChar w:fldCharType="begin"/>
      </w:r>
      <w:r w:rsidR="00664BCA">
        <w:instrText xml:space="preserve"> ADDIN EN.CITE &lt;EndNote&gt;&lt;Cite&gt;&lt;Author&gt;Keppel&lt;/Author&gt;&lt;Year&gt;1983&lt;/Year&gt;&lt;RecNum&gt;138&lt;/RecNum&gt;&lt;DisplayText&gt;(Keppel, 1983)&lt;/DisplayText&gt;&lt;record&gt;&lt;rec-number&gt;138&lt;/rec-number&gt;&lt;foreign-keys&gt;&lt;key app="EN" db-id="sw5f5fersv25dpepzwd5tvw85xxfx2wrtprz"&gt;138&lt;/key&gt;&lt;/foreign-keys&gt;&lt;ref-type name="Book"&gt;6&lt;/ref-type&gt;&lt;contributors&gt;&lt;authors&gt;&lt;author&gt;Keppel, G.&lt;/author&gt;&lt;/authors&gt;&lt;/contributors&gt;&lt;titles&gt;&lt;title&gt;Design and analysis: a researchers handbook&lt;/title&gt;&lt;/titles&gt;&lt;dates&gt;&lt;year&gt;1983&lt;/year&gt;&lt;/dates&gt;&lt;pub-location&gt;London&lt;/pub-location&gt;&lt;publisher&gt;Prentice Hall&lt;/publisher&gt;&lt;urls&gt;&lt;/urls&gt;&lt;/record&gt;&lt;/Cite&gt;&lt;/EndNote&gt;</w:instrText>
      </w:r>
      <w:r w:rsidR="007713B9" w:rsidRPr="0002421C">
        <w:fldChar w:fldCharType="separate"/>
      </w:r>
      <w:r w:rsidR="00664BCA">
        <w:rPr>
          <w:noProof/>
        </w:rPr>
        <w:t>(</w:t>
      </w:r>
      <w:hyperlink w:anchor="_ENREF_147" w:tooltip="Keppel, 1983 #138" w:history="1">
        <w:r w:rsidR="00664BCA">
          <w:rPr>
            <w:noProof/>
          </w:rPr>
          <w:t>Keppel, 1983</w:t>
        </w:r>
      </w:hyperlink>
      <w:r w:rsidR="00664BCA">
        <w:rPr>
          <w:noProof/>
        </w:rPr>
        <w:t>)</w:t>
      </w:r>
      <w:r w:rsidR="007713B9" w:rsidRPr="0002421C">
        <w:fldChar w:fldCharType="end"/>
      </w:r>
      <w:r w:rsidR="00803245" w:rsidRPr="0002421C">
        <w:t xml:space="preserve"> and allocated in a single-blind manner. </w:t>
      </w:r>
      <w:r w:rsidRPr="0002421C">
        <w:t>To keep participants uninformed of each condition, when performing at SL (F</w:t>
      </w:r>
      <w:r w:rsidRPr="0002421C">
        <w:rPr>
          <w:vertAlign w:val="subscript"/>
        </w:rPr>
        <w:t>I</w:t>
      </w:r>
      <w:r w:rsidRPr="0002421C">
        <w:t>O</w:t>
      </w:r>
      <w:r w:rsidRPr="0002421C">
        <w:rPr>
          <w:vertAlign w:val="subscript"/>
        </w:rPr>
        <w:t>2;</w:t>
      </w:r>
      <w:r w:rsidRPr="0002421C">
        <w:t xml:space="preserve"> 0.209), the compressor connected to the environmental chamber was running at all times to create a ‘sham hypoxia’ environment </w:t>
      </w:r>
      <w:r w:rsidR="007713B9" w:rsidRPr="0002421C">
        <w:fldChar w:fldCharType="begin"/>
      </w:r>
      <w:r w:rsidR="00664BCA">
        <w:instrText xml:space="preserve"> ADDIN EN.CITE &lt;EndNote&gt;&lt;Cite&gt;&lt;Author&gt;Netzer&lt;/Author&gt;&lt;Year&gt;2008&lt;/Year&gt;&lt;RecNum&gt;86&lt;/RecNum&gt;&lt;DisplayText&gt;(Netzer, et al., 2008)&lt;/DisplayText&gt;&lt;record&gt;&lt;rec-number&gt;86&lt;/rec-number&gt;&lt;foreign-keys&gt;&lt;key app="EN" db-id="sw5f5fersv25dpepzwd5tvw85xxfx2wrtprz"&gt;86&lt;/key&gt;&lt;/foreign-keys&gt;&lt;ref-type name="Journal Article"&gt;17&lt;/ref-type&gt;&lt;contributors&gt;&lt;authors&gt;&lt;author&gt;Netzer, N. C.&lt;/author&gt;&lt;author&gt;Chytra, R.&lt;/author&gt;&lt;author&gt;Kupper, T.&lt;/author&gt;&lt;/authors&gt;&lt;/contributors&gt;&lt;auth-address&gt;Hermann Buhl Institute for Hypoxia and Sleep Medicine Research, Paracelsus Medical University Salzburg, Kurmittelhaus der Moderne, Salzburgerstrasse 7, 83435 Bad Reichenhall, Germany. nikinetzer@yahoo.com&lt;/auth-address&gt;&lt;titles&gt;&lt;title&gt;Low intense physical exercise in normobaric hypoxia leads to more weight loss in obese people than low intense physical exercise in normobaric sham hypoxia&lt;/title&gt;&lt;secondary-title&gt;Sleep &amp;amp; Breathing&lt;/secondary-title&gt;&lt;alt-title&gt;Sleep Breath&lt;/alt-title&gt;&lt;/titles&gt;&lt;periodical&gt;&lt;full-title&gt;Sleep &amp;amp; breathing&lt;/full-title&gt;&lt;abbr-1&gt;Sleep Breath&lt;/abbr-1&gt;&lt;/periodical&gt;&lt;alt-periodical&gt;&lt;full-title&gt;Sleep &amp;amp; breathing&lt;/full-title&gt;&lt;abbr-1&gt;Sleep Breath&lt;/abbr-1&gt;&lt;/alt-periodical&gt;&lt;pages&gt;129-34&lt;/pages&gt;&lt;volume&gt;12&lt;/volume&gt;&lt;number&gt;2&lt;/number&gt;&lt;edition&gt;2007/12/07&lt;/edition&gt;&lt;keywords&gt;&lt;keyword&gt;Adolescent&lt;/keyword&gt;&lt;keyword&gt;Anoxia/*physiopathology&lt;/keyword&gt;&lt;keyword&gt;Female&lt;/keyword&gt;&lt;keyword&gt;Humans&lt;/keyword&gt;&lt;keyword&gt;Male&lt;/keyword&gt;&lt;keyword&gt;Middle Aged&lt;/keyword&gt;&lt;keyword&gt;*Motor Activity&lt;/keyword&gt;&lt;keyword&gt;Obesity/*prevention &amp;amp; control&lt;/keyword&gt;&lt;keyword&gt;Oxygen/blood&lt;/keyword&gt;&lt;keyword&gt;*Weight Loss&lt;/keyword&gt;&lt;/keywords&gt;&lt;dates&gt;&lt;year&gt;2008&lt;/year&gt;&lt;pub-dates&gt;&lt;date&gt;May&lt;/date&gt;&lt;/pub-dates&gt;&lt;/dates&gt;&lt;isbn&gt;1520-9512 (Print)&amp;#xD;1520-9512 (Linking)&lt;/isbn&gt;&lt;accession-num&gt;18057976&lt;/accession-num&gt;&lt;urls&gt;&lt;related-urls&gt;&lt;url&gt;http://www.ncbi.nlm.nih.gov/pubmed/18057976&lt;/url&gt;&lt;/related-urls&gt;&lt;/urls&gt;&lt;custom2&gt;2276561&lt;/custom2&gt;&lt;electronic-resource-num&gt;10.1007/s11325-007-0149-3&lt;/electronic-resource-num&gt;&lt;language&gt;eng&lt;/language&gt;&lt;/record&gt;&lt;/Cite&gt;&lt;/EndNote&gt;</w:instrText>
      </w:r>
      <w:r w:rsidR="007713B9" w:rsidRPr="0002421C">
        <w:fldChar w:fldCharType="separate"/>
      </w:r>
      <w:r w:rsidRPr="0002421C">
        <w:rPr>
          <w:noProof/>
        </w:rPr>
        <w:t>(</w:t>
      </w:r>
      <w:hyperlink w:anchor="_ENREF_202" w:tooltip="Netzer, 2008 #86" w:history="1">
        <w:r w:rsidR="00664BCA" w:rsidRPr="0002421C">
          <w:rPr>
            <w:noProof/>
          </w:rPr>
          <w:t>Netzer, et al., 2008</w:t>
        </w:r>
      </w:hyperlink>
      <w:r w:rsidRPr="0002421C">
        <w:rPr>
          <w:noProof/>
        </w:rPr>
        <w:t>)</w:t>
      </w:r>
      <w:r w:rsidR="007713B9" w:rsidRPr="0002421C">
        <w:fldChar w:fldCharType="end"/>
      </w:r>
      <w:r w:rsidRPr="0002421C">
        <w:t xml:space="preserve">. </w:t>
      </w:r>
      <w:r w:rsidR="00803245" w:rsidRPr="0002421C">
        <w:t xml:space="preserve">To monitor participant’s perception of altitude exposure, following each visit </w:t>
      </w:r>
      <w:r w:rsidR="00204036">
        <w:t>they</w:t>
      </w:r>
      <w:r w:rsidR="00803245" w:rsidRPr="0002421C">
        <w:t xml:space="preserve"> were asked to report which condition the</w:t>
      </w:r>
      <w:r w:rsidR="004A7F9E" w:rsidRPr="0002421C">
        <w:t>y thought they had been exposed. N</w:t>
      </w:r>
      <w:r w:rsidR="00803245" w:rsidRPr="0002421C">
        <w:t xml:space="preserve">one of the participants were able to identify the correct </w:t>
      </w:r>
      <w:r w:rsidR="004A7F9E" w:rsidRPr="0002421C">
        <w:t xml:space="preserve">hypoxic </w:t>
      </w:r>
      <w:r w:rsidR="00803245" w:rsidRPr="0002421C">
        <w:t xml:space="preserve">condition, and only </w:t>
      </w:r>
      <w:r w:rsidR="00CB1EDF" w:rsidRPr="0002421C">
        <w:t>6 out of 14</w:t>
      </w:r>
      <w:r w:rsidR="00803245" w:rsidRPr="0002421C">
        <w:t xml:space="preserve"> participants correctly identified </w:t>
      </w:r>
      <w:r w:rsidR="004A7F9E" w:rsidRPr="0002421C">
        <w:t xml:space="preserve">when they were exposed to </w:t>
      </w:r>
      <w:r w:rsidR="002462BE" w:rsidRPr="0002421C">
        <w:t xml:space="preserve">the SL condition. </w:t>
      </w:r>
    </w:p>
    <w:p w14:paraId="41BE8261" w14:textId="72E2C5BB" w:rsidR="00D67A5B" w:rsidRPr="0002421C" w:rsidRDefault="00D67A5B" w:rsidP="00BF60F4">
      <w:r w:rsidRPr="0002421C">
        <w:t xml:space="preserve">Upon arrival, prior to the </w:t>
      </w:r>
      <w:r w:rsidR="00925DD4" w:rsidRPr="0002421C">
        <w:t>GXT</w:t>
      </w:r>
      <w:r w:rsidRPr="0002421C">
        <w:t xml:space="preserve">, a </w:t>
      </w:r>
      <w:r w:rsidR="00AA01AF" w:rsidRPr="0002421C">
        <w:t xml:space="preserve">SL </w:t>
      </w:r>
      <w:r w:rsidRPr="0002421C">
        <w:t xml:space="preserve">resting heart rate value was obtained using short range telemetry (Polar FS1, Oy, Kemple, Finland); participants were required to rest in a seated position for 5 minutes, the lowest value observed over this time period was recorded. </w:t>
      </w:r>
      <w:r w:rsidR="00AA01AF" w:rsidRPr="0002421C">
        <w:t>Peak heart rate was determined using a</w:t>
      </w:r>
      <w:r w:rsidR="00925DD4" w:rsidRPr="0002421C">
        <w:t xml:space="preserve"> GXT</w:t>
      </w:r>
      <w:r w:rsidRPr="0002421C">
        <w:t xml:space="preserve"> on an electromagnetically braked cycle ergometer (Lode, Excalibur Sport, C</w:t>
      </w:r>
      <w:r w:rsidR="00AA01AF" w:rsidRPr="0002421C">
        <w:t xml:space="preserve">ranlea and Co, Bourneville, UK). </w:t>
      </w:r>
      <w:r w:rsidR="00AA01AF" w:rsidRPr="0002421C">
        <w:lastRenderedPageBreak/>
        <w:t>After resting for 10 minutes breathing the corresponding O</w:t>
      </w:r>
      <w:r w:rsidR="00AA01AF" w:rsidRPr="0002421C">
        <w:rPr>
          <w:vertAlign w:val="subscript"/>
        </w:rPr>
        <w:t>2</w:t>
      </w:r>
      <w:r w:rsidR="00AA01AF" w:rsidRPr="0002421C">
        <w:t xml:space="preserve"> concentration, p</w:t>
      </w:r>
      <w:r w:rsidR="006F3277" w:rsidRPr="0002421C">
        <w:t>articipants completed a 5 min</w:t>
      </w:r>
      <w:r w:rsidR="00AA01AF" w:rsidRPr="0002421C">
        <w:t xml:space="preserve"> warm-up at 50 W. The </w:t>
      </w:r>
      <w:r w:rsidR="00925DD4" w:rsidRPr="0002421C">
        <w:t xml:space="preserve">GXT </w:t>
      </w:r>
      <w:r w:rsidR="00AA01AF" w:rsidRPr="0002421C">
        <w:t xml:space="preserve"> began at</w:t>
      </w:r>
      <w:r w:rsidRPr="0002421C">
        <w:t xml:space="preserve"> 50 W</w:t>
      </w:r>
      <w:r w:rsidR="00AA01AF" w:rsidRPr="0002421C">
        <w:t xml:space="preserve"> for two minutes,</w:t>
      </w:r>
      <w:r w:rsidRPr="0002421C">
        <w:t xml:space="preserve"> which was increased by 20 W for women and 25 W for men every minute </w:t>
      </w:r>
      <w:r w:rsidR="00AA01AF" w:rsidRPr="0002421C">
        <w:t>thereafter</w:t>
      </w:r>
      <w:r w:rsidRPr="0002421C">
        <w:t xml:space="preserve"> </w:t>
      </w:r>
      <w:r w:rsidR="007713B9" w:rsidRPr="0002421C">
        <w:fldChar w:fldCharType="begin"/>
      </w:r>
      <w:r w:rsidR="00664BCA">
        <w:instrText xml:space="preserve"> ADDIN EN.CITE &lt;EndNote&gt;&lt;Cite&gt;&lt;Author&gt;Amann&lt;/Author&gt;&lt;Year&gt;2006&lt;/Year&gt;&lt;RecNum&gt;178&lt;/RecNum&gt;&lt;DisplayText&gt;(Amann, et al., 2006)&lt;/DisplayText&gt;&lt;record&gt;&lt;rec-number&gt;178&lt;/rec-number&gt;&lt;foreign-keys&gt;&lt;key app="EN" db-id="sw5f5fersv25dpepzwd5tvw85xxfx2wrtprz"&gt;178&lt;/key&gt;&lt;/foreign-keys&gt;&lt;ref-type name="Journal Article"&gt;17&lt;/ref-type&gt;&lt;contributors&gt;&lt;authors&gt;&lt;author&gt;Amann, M.&lt;/author&gt;&lt;author&gt;Subudhi, A. W.&lt;/author&gt;&lt;author&gt;Foster, C.&lt;/author&gt;&lt;/authors&gt;&lt;/contributors&gt;&lt;auth-address&gt;The Orthopedic Specialty Hospital, Salt Lake City, UT, USA. amann@wisc.edu&lt;/auth-address&gt;&lt;titles&gt;&lt;title&gt;Predictive validity of ventilatory and lactate thresholds for cycling time trial performance&lt;/title&gt;&lt;secondary-title&gt;Scandinavian Journal of Medicine &amp;amp; Science in Sports&lt;/secondary-title&gt;&lt;/titles&gt;&lt;periodical&gt;&lt;full-title&gt;Scandinavian Journal of Medicine &amp;amp; Science in Sports&lt;/full-title&gt;&lt;abbr-1&gt;Scand J Med Sci Spor&lt;/abbr-1&gt;&lt;/periodical&gt;&lt;pages&gt;27-34&lt;/pages&gt;&lt;volume&gt;16&lt;/volume&gt;&lt;number&gt;1&lt;/number&gt;&lt;edition&gt;2006/01/25&lt;/edition&gt;&lt;keywords&gt;&lt;keyword&gt;Adult&lt;/keyword&gt;&lt;keyword&gt;Bicycling/*physiology&lt;/keyword&gt;&lt;keyword&gt;Biological Markers&lt;/keyword&gt;&lt;keyword&gt;Exercise Tolerance/*physiology&lt;/keyword&gt;&lt;keyword&gt;Humans&lt;/keyword&gt;&lt;keyword&gt;Lactic Acid/*blood&lt;/keyword&gt;&lt;keyword&gt;Male&lt;/keyword&gt;&lt;keyword&gt;Oxygen Consumption&lt;/keyword&gt;&lt;keyword&gt;Physical Endurance/*physiology&lt;/keyword&gt;&lt;keyword&gt;*Respiration&lt;/keyword&gt;&lt;keyword&gt;Time Factors&lt;/keyword&gt;&lt;/keywords&gt;&lt;dates&gt;&lt;year&gt;2006&lt;/year&gt;&lt;pub-dates&gt;&lt;date&gt;Feb&lt;/date&gt;&lt;/pub-dates&gt;&lt;/dates&gt;&lt;isbn&gt;0905-7188 (Print)&amp;#xD;0905-7188 (Linking)&lt;/isbn&gt;&lt;accession-num&gt;16430678&lt;/accession-num&gt;&lt;urls&gt;&lt;related-urls&gt;&lt;url&gt;http://www.ncbi.nlm.nih.gov/pubmed/16430678&lt;/url&gt;&lt;/related-urls&gt;&lt;/urls&gt;&lt;electronic-resource-num&gt;10.1111/j.1600-0838.2004.00424.x&lt;/electronic-resource-num&gt;&lt;language&gt;eng&lt;/language&gt;&lt;/record&gt;&lt;/Cite&gt;&lt;/EndNote&gt;</w:instrText>
      </w:r>
      <w:r w:rsidR="007713B9" w:rsidRPr="0002421C">
        <w:fldChar w:fldCharType="separate"/>
      </w:r>
      <w:r w:rsidRPr="0002421C">
        <w:rPr>
          <w:noProof/>
        </w:rPr>
        <w:t>(</w:t>
      </w:r>
      <w:hyperlink w:anchor="_ENREF_4" w:tooltip="Amann, 2006 #178" w:history="1">
        <w:r w:rsidR="00664BCA" w:rsidRPr="0002421C">
          <w:rPr>
            <w:noProof/>
          </w:rPr>
          <w:t>Amann, et al., 2006</w:t>
        </w:r>
      </w:hyperlink>
      <w:r w:rsidRPr="0002421C">
        <w:rPr>
          <w:noProof/>
        </w:rPr>
        <w:t>)</w:t>
      </w:r>
      <w:r w:rsidR="007713B9" w:rsidRPr="0002421C">
        <w:fldChar w:fldCharType="end"/>
      </w:r>
      <w:r w:rsidRPr="0002421C">
        <w:t>. Participants select</w:t>
      </w:r>
      <w:r w:rsidR="00AA01AF" w:rsidRPr="0002421C">
        <w:t xml:space="preserve">ed a cadence </w:t>
      </w:r>
      <w:r w:rsidRPr="0002421C">
        <w:t xml:space="preserve">between 70 to 90 rpm and </w:t>
      </w:r>
      <w:r w:rsidR="00AA01AF" w:rsidRPr="0002421C">
        <w:t xml:space="preserve">were asked to </w:t>
      </w:r>
      <w:r w:rsidRPr="0002421C">
        <w:t xml:space="preserve">maintain this throughout each </w:t>
      </w:r>
      <w:r w:rsidR="00925DD4" w:rsidRPr="0002421C">
        <w:t>GXT</w:t>
      </w:r>
      <w:r w:rsidRPr="0002421C">
        <w:t>. Participants were</w:t>
      </w:r>
      <w:r w:rsidR="006B61DE" w:rsidRPr="0002421C">
        <w:t xml:space="preserve"> verbally</w:t>
      </w:r>
      <w:r w:rsidRPr="0002421C">
        <w:t xml:space="preserve"> encouraged to give a maximal effort during every visit to the laboratory and were instructed </w:t>
      </w:r>
      <w:r w:rsidR="00925DD4" w:rsidRPr="0002421C">
        <w:t>to remain seated throughout the test</w:t>
      </w:r>
      <w:r w:rsidRPr="0002421C">
        <w:t xml:space="preserve">. During the </w:t>
      </w:r>
      <w:r w:rsidR="00925DD4" w:rsidRPr="0002421C">
        <w:t>GXT</w:t>
      </w:r>
      <w:r w:rsidRPr="0002421C">
        <w:t xml:space="preserve">, heart rate, </w:t>
      </w:r>
      <m:oMath>
        <m:acc>
          <m:accPr>
            <m:chr m:val="̇"/>
            <m:ctrlPr>
              <w:rPr>
                <w:rFonts w:ascii="Cambria Math" w:hAnsi="Cambria Math"/>
              </w:rPr>
            </m:ctrlPr>
          </m:accPr>
          <m:e>
            <m:r>
              <m:rPr>
                <m:sty m:val="p"/>
              </m:rPr>
              <w:rPr>
                <w:rFonts w:ascii="Cambria Math"/>
              </w:rPr>
              <m:t>V</m:t>
            </m:r>
          </m:e>
        </m:acc>
      </m:oMath>
      <w:r w:rsidRPr="0002421C">
        <w:rPr>
          <w:vertAlign w:val="subscript"/>
        </w:rPr>
        <w:t>E</w:t>
      </w:r>
      <w:r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and F</w:t>
      </w:r>
      <w:r w:rsidRPr="0002421C">
        <w:rPr>
          <w:vertAlign w:val="subscript"/>
        </w:rPr>
        <w:t>I</w:t>
      </w:r>
      <w:r w:rsidRPr="0002421C">
        <w:t>O</w:t>
      </w:r>
      <w:r w:rsidRPr="0002421C">
        <w:rPr>
          <w:vertAlign w:val="subscript"/>
        </w:rPr>
        <w:t>2</w:t>
      </w:r>
      <w:r w:rsidRPr="0002421C">
        <w:t xml:space="preserve"> were recorded continuously </w:t>
      </w:r>
      <w:r w:rsidR="00AA3B64" w:rsidRPr="0002421C">
        <w:t xml:space="preserve">using breath-by-breath analysis </w:t>
      </w:r>
      <w:r w:rsidRPr="0002421C">
        <w:t>(Cosmed K4b</w:t>
      </w:r>
      <w:r w:rsidRPr="0002421C">
        <w:rPr>
          <w:vertAlign w:val="superscript"/>
        </w:rPr>
        <w:t>2</w:t>
      </w:r>
      <w:r w:rsidRPr="0002421C">
        <w:t>, Cosmed srl, Rome, Italy). Arterial O</w:t>
      </w:r>
      <w:r w:rsidRPr="0002421C">
        <w:rPr>
          <w:vertAlign w:val="subscript"/>
        </w:rPr>
        <w:t>2</w:t>
      </w:r>
      <w:r w:rsidRPr="0002421C">
        <w:t xml:space="preserve"> saturation </w:t>
      </w:r>
      <w:r w:rsidR="00DE7386">
        <w:t>[(S</w:t>
      </w:r>
      <w:r w:rsidR="00DE7386" w:rsidRPr="00DE7386">
        <w:rPr>
          <w:vertAlign w:val="subscript"/>
        </w:rPr>
        <w:t>P</w:t>
      </w:r>
      <w:r w:rsidR="00DE7386">
        <w:t>O</w:t>
      </w:r>
      <w:r w:rsidR="00DE7386" w:rsidRPr="00DE7386">
        <w:rPr>
          <w:vertAlign w:val="subscript"/>
        </w:rPr>
        <w:t>2</w:t>
      </w:r>
      <w:r w:rsidR="00DE7386" w:rsidRPr="00DE7386">
        <w:t>)</w:t>
      </w:r>
      <w:r w:rsidR="00DE7386">
        <w:t xml:space="preserve"> accuracy ± 2%; Model 3800, Datex-Ohmeda Di</w:t>
      </w:r>
      <w:r w:rsidRPr="0002421C">
        <w:t>vision, Instrumentarium Corp, Finland) was mon</w:t>
      </w:r>
      <w:r w:rsidR="00925DD4" w:rsidRPr="0002421C">
        <w:t>itored continuously during the</w:t>
      </w:r>
      <w:r w:rsidRPr="0002421C">
        <w:t xml:space="preserve"> test </w:t>
      </w:r>
      <w:r w:rsidR="00AA01AF" w:rsidRPr="0002421C">
        <w:t xml:space="preserve">and recorded every minute. </w:t>
      </w:r>
      <w:r w:rsidR="006F3277" w:rsidRPr="0002421C">
        <w:t>The pulse oximeter readings were</w:t>
      </w:r>
      <w:r w:rsidR="00AA01AF" w:rsidRPr="0002421C">
        <w:t xml:space="preserve"> blinded to </w:t>
      </w:r>
      <w:r w:rsidRPr="0002421C">
        <w:t>par</w:t>
      </w:r>
      <w:r w:rsidR="00AA01AF" w:rsidRPr="0002421C">
        <w:t>ticipants</w:t>
      </w:r>
      <w:r w:rsidRPr="0002421C">
        <w:t>. Participants</w:t>
      </w:r>
      <w:r w:rsidR="00AA01AF" w:rsidRPr="0002421C">
        <w:t xml:space="preserve"> also</w:t>
      </w:r>
      <w:r w:rsidRPr="0002421C">
        <w:t xml:space="preserve"> gave their RPE </w:t>
      </w:r>
      <w:r w:rsidR="007713B9" w:rsidRPr="0002421C">
        <w:fldChar w:fldCharType="begin">
          <w:fldData xml:space="preserve">PEVuZE5vdGU+PENpdGU+PEF1dGhvcj5Cb3JnPC9BdXRob3I+PFllYXI+MTk4MjwvWWVhcj48UmVj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YmJyLTE+PC9hbHQtcGVyaW9kaWNhbD48cGFnZXM+NTU2LTU2NzwvcGFnZXM+PHZvbHVtZT4yNDwv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</w:fldData>
        </w:fldChar>
      </w:r>
      <w:r w:rsidR="00664BCA">
        <w:instrText xml:space="preserve"> ADDIN EN.CITE </w:instrText>
      </w:r>
      <w:r w:rsidR="00664BCA">
        <w:fldChar w:fldCharType="begin">
          <w:fldData xml:space="preserve">PEVuZE5vdGU+PENpdGU+PEF1dGhvcj5Cb3JnPC9BdXRob3I+PFllYXI+MTk4MjwvWWVhcj48UmVj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YmJyLTE+PC9hbHQtcGVyaW9kaWNhbD48cGFnZXM+NTU2LTU2NzwvcGFnZXM+PHZvbHVtZT4yNDwv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</w:fldData>
        </w:fldChar>
      </w:r>
      <w:r w:rsidR="00664BCA">
        <w:instrText xml:space="preserve"> ADDIN EN.CITE.DATA </w:instrText>
      </w:r>
      <w:r w:rsidR="00664BCA">
        <w:fldChar w:fldCharType="end"/>
      </w:r>
      <w:r w:rsidR="007713B9" w:rsidRPr="0002421C">
        <w:fldChar w:fldCharType="separate"/>
      </w:r>
      <w:r w:rsidR="00164732" w:rsidRPr="0002421C">
        <w:rPr>
          <w:noProof/>
        </w:rPr>
        <w:t>(</w:t>
      </w:r>
      <w:hyperlink w:anchor="_ENREF_30" w:tooltip="Borg, 1982 #139" w:history="1">
        <w:r w:rsidR="00664BCA" w:rsidRPr="0002421C">
          <w:rPr>
            <w:noProof/>
          </w:rPr>
          <w:t>Borg, 1982</w:t>
        </w:r>
      </w:hyperlink>
      <w:r w:rsidR="00164732" w:rsidRPr="0002421C">
        <w:rPr>
          <w:noProof/>
        </w:rPr>
        <w:t xml:space="preserve">; </w:t>
      </w:r>
      <w:hyperlink w:anchor="_ENREF_255" w:tooltip="Shephard, 1992 #557" w:history="1">
        <w:r w:rsidR="00664BCA" w:rsidRPr="0002421C">
          <w:rPr>
            <w:noProof/>
          </w:rPr>
          <w:t>Shephard, et al., 1992</w:t>
        </w:r>
      </w:hyperlink>
      <w:r w:rsidR="00164732" w:rsidRPr="0002421C">
        <w:rPr>
          <w:noProof/>
        </w:rPr>
        <w:t>)</w:t>
      </w:r>
      <w:r w:rsidR="007713B9" w:rsidRPr="0002421C">
        <w:fldChar w:fldCharType="end"/>
      </w:r>
      <w:r w:rsidRPr="0002421C">
        <w:t xml:space="preserve"> in the las</w:t>
      </w:r>
      <w:r w:rsidR="00AA01AF" w:rsidRPr="0002421C">
        <w:t>t 10 seconds of every</w:t>
      </w:r>
      <w:r w:rsidRPr="0002421C">
        <w:t xml:space="preserve"> stage.</w:t>
      </w:r>
    </w:p>
    <w:p w14:paraId="449C9C07" w14:textId="2495251A" w:rsidR="00AA01AF" w:rsidRPr="0002421C" w:rsidRDefault="00AA01AF" w:rsidP="00BF60F4">
      <w:r w:rsidRPr="0002421C">
        <w:t>The</w:t>
      </w:r>
      <w:r w:rsidR="00925DD4" w:rsidRPr="0002421C">
        <w:t xml:space="preserve"> GXT</w:t>
      </w:r>
      <w:r w:rsidRPr="0002421C">
        <w:t xml:space="preserve"> protocol used was such that all participants completed the test within 10 ± 2 minutes to reduce the likelihood of potential limitations to exercise e.g. high body temperature, different substrate utilisation or ventilatory muscle fatigue</w:t>
      </w:r>
      <w:r w:rsidR="004970F7" w:rsidRPr="0002421C">
        <w:t xml:space="preserve"> </w:t>
      </w:r>
      <w:r w:rsidR="007713B9" w:rsidRPr="0002421C">
        <w:fldChar w:fldCharType="begin"/>
      </w:r>
      <w:r w:rsidR="004970F7" w:rsidRPr="0002421C">
        <w:instrText xml:space="preserve"> ADDIN EN.CITE &lt;EndNote&gt;&lt;Cite&gt;&lt;Author&gt;Buchfuhrer&lt;/Author&gt;&lt;Year&gt;1983&lt;/Year&gt;&lt;RecNum&gt;345&lt;/RecNum&gt;&lt;DisplayText&gt;(Buchfuhrer, et al., 1983)&lt;/DisplayText&gt;&lt;record&gt;&lt;rec-number&gt;345&lt;/rec-number&gt;&lt;foreign-keys&gt;&lt;key app="EN" db-id="sw5f5fersv25dpepzwd5tvw85xxfx2wrtprz"&gt;345&lt;/key&gt;&lt;/foreign-keys&gt;&lt;ref-type name="Journal Article"&gt;17&lt;/ref-type&gt;&lt;contributors&gt;&lt;authors&gt;&lt;author&gt;Buchfuhrer, M. J.&lt;/author&gt;&lt;author&gt;Hansen, J. E.&lt;/author&gt;&lt;author&gt;Robinson, T. E.&lt;/author&gt;&lt;author&gt;Sue, D. Y.&lt;/author&gt;&lt;author&gt;Wasserman, K.&lt;/author&gt;&lt;author&gt;Whipp, B. J.&lt;/author&gt;&lt;/authors&gt;&lt;/contributors&gt;&lt;auth-address&gt;Univ Calif Los Angeles,Los Angeles Cty Harbor Med Ctr,Sch Med,Dept Med,Div Resp Physiol &amp;amp; Med,Torrance,Ca 90509&lt;/auth-address&gt;&lt;titles&gt;&lt;title&gt;Optimizing the Exercise Protocol for Cardiopulmonary Assessment&lt;/title&gt;&lt;secondary-title&gt;Journal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1558-1564&lt;/pages&gt;&lt;volume&gt;55&lt;/volume&gt;&lt;number&gt;5&lt;/number&gt;&lt;dates&gt;&lt;year&gt;1983&lt;/year&gt;&lt;/dates&gt;&lt;isbn&gt;8750-7587&lt;/isbn&gt;&lt;accession-num&gt;ISI:A1983RQ80600029&lt;/accession-num&gt;&lt;urls&gt;&lt;related-urls&gt;&lt;url&gt;&amp;lt;Go to ISI&amp;gt;://A1983RQ80600029&lt;/url&gt;&lt;/related-urls&gt;&lt;/urls&gt;&lt;language&gt;English&lt;/language&gt;&lt;/record&gt;&lt;/Cite&gt;&lt;/EndNote&gt;</w:instrText>
      </w:r>
      <w:r w:rsidR="007713B9" w:rsidRPr="0002421C">
        <w:fldChar w:fldCharType="separate"/>
      </w:r>
      <w:r w:rsidR="004970F7" w:rsidRPr="0002421C">
        <w:rPr>
          <w:noProof/>
        </w:rPr>
        <w:t>(</w:t>
      </w:r>
      <w:hyperlink w:anchor="_ENREF_35" w:tooltip="Buchfuhrer, 1983 #345" w:history="1">
        <w:r w:rsidR="00664BCA" w:rsidRPr="0002421C">
          <w:rPr>
            <w:noProof/>
          </w:rPr>
          <w:t>Buchfuhrer, et al., 1983</w:t>
        </w:r>
      </w:hyperlink>
      <w:r w:rsidR="004970F7" w:rsidRPr="0002421C">
        <w:rPr>
          <w:noProof/>
        </w:rPr>
        <w:t>)</w:t>
      </w:r>
      <w:r w:rsidR="007713B9" w:rsidRPr="0002421C">
        <w:fldChar w:fldCharType="end"/>
      </w:r>
      <w:r w:rsidRPr="0002421C">
        <w:t xml:space="preserve">. </w:t>
      </w:r>
      <w:r w:rsidR="0004387A" w:rsidRPr="0002421C">
        <w:t xml:space="preserve">Test termination occurred when participants met </w:t>
      </w:r>
      <w:r w:rsidR="005C3EE8" w:rsidRPr="0002421C">
        <w:t xml:space="preserve">the following criteria: (1) </w:t>
      </w:r>
      <m:oMath>
        <m:acc>
          <m:accPr>
            <m:chr m:val="̇"/>
            <m:ctrlPr>
              <w:rPr>
                <w:rFonts w:ascii="Cambria Math" w:hAnsi="Cambria Math"/>
              </w:rPr>
            </m:ctrlPr>
          </m:accPr>
          <m:e>
            <m:r>
              <m:rPr>
                <m:sty m:val="p"/>
              </m:rPr>
              <w:rPr>
                <w:rFonts w:ascii="Cambria Math" w:hAnsi="Cambria Math"/>
              </w:rPr>
              <m:t>V</m:t>
            </m:r>
          </m:e>
        </m:acc>
      </m:oMath>
      <w:r w:rsidR="0004387A" w:rsidRPr="0002421C">
        <w:t>O</w:t>
      </w:r>
      <w:r w:rsidR="0004387A" w:rsidRPr="0002421C">
        <w:rPr>
          <w:vertAlign w:val="subscript"/>
        </w:rPr>
        <w:t>2</w:t>
      </w:r>
      <w:r w:rsidR="0004387A" w:rsidRPr="0002421C">
        <w:t xml:space="preserve"> reached a plateau despite increasing power output, (2) RER ≥ 1.05, and (3) exhaustion </w:t>
      </w:r>
      <w:r w:rsidR="007713B9" w:rsidRPr="0002421C">
        <w:fldChar w:fldCharType="begin"/>
      </w:r>
      <w:r w:rsidR="0053397B" w:rsidRPr="0002421C">
        <w:instrText xml:space="preserve"> ADDIN EN.CITE &lt;EndNote&gt;&lt;Cite&gt;&lt;Author&gt;Howley&lt;/Author&gt;&lt;Year&gt;1995&lt;/Year&gt;&lt;RecNum&gt;368&lt;/RecNum&gt;&lt;DisplayText&gt;(Howley, et al., 1995)&lt;/DisplayText&gt;&lt;record&gt;&lt;rec-number&gt;368&lt;/rec-number&gt;&lt;foreign-keys&gt;&lt;key app="EN" db-id="sw5f5fersv25dpepzwd5tvw85xxfx2wrtprz"&gt;368&lt;/key&gt;&lt;/foreign-keys&gt;&lt;ref-type name="Journal Article"&gt;17&lt;/ref-type&gt;&lt;contributors&gt;&lt;authors&gt;&lt;author&gt;Howley, E. T.&lt;/author&gt;&lt;author&gt;Bassett, D. R.&lt;/author&gt;&lt;author&gt;Welch, H. G.&lt;/author&gt;&lt;/authors&gt;&lt;/contributors&gt;&lt;auth-address&gt;Howley, Et&amp;#xD;Univ Tennessee,Exercise Sci Unit,1914 Andy Holt Ave,Knoxville,Tn 37996, USA&amp;#xD;Univ Tennessee,Exercise Sci Unit,1914 Andy Holt Ave,Knoxville,Tn 37996, USA&lt;/auth-address&gt;&lt;titles&gt;&lt;title&gt;Criteria for Maximal Oxygen-Uptake - Review and Commentary&lt;/title&gt;&lt;secondary-title&gt;Medicine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Exer&lt;/abbr-1&gt;&lt;/alt-periodical&gt;&lt;pages&gt;1292-1301&lt;/pages&gt;&lt;volume&gt;27&lt;/volume&gt;&lt;number&gt;9&lt;/number&gt;&lt;keywords&gt;&lt;keyword&gt;maximal aerobic power&lt;/keyword&gt;&lt;keyword&gt;plateau&lt;/keyword&gt;&lt;keyword&gt;lactate&lt;/keyword&gt;&lt;keyword&gt;respiratory exchange ratio&lt;/keyword&gt;&lt;keyword&gt;maximal heart rate&lt;/keyword&gt;&lt;keyword&gt;peak oxygen uptake&lt;/keyword&gt;&lt;keyword&gt;aerobic power&lt;/keyword&gt;&lt;keyword&gt;exercise&lt;/keyword&gt;&lt;keyword&gt;tests&lt;/keyword&gt;&lt;keyword&gt;treadmill&lt;/keyword&gt;&lt;keyword&gt;protocols&lt;/keyword&gt;&lt;keyword&gt;systems&lt;/keyword&gt;&lt;keyword&gt;stress&lt;/keyword&gt;&lt;/keywords&gt;&lt;dates&gt;&lt;year&gt;1995&lt;/year&gt;&lt;pub-dates&gt;&lt;date&gt;Sep&lt;/date&gt;&lt;/pub-dates&gt;&lt;/dates&gt;&lt;isbn&gt;0195-9131&lt;/isbn&gt;&lt;accession-num&gt;ISI:A1995RU23500009&lt;/accession-num&gt;&lt;urls&gt;&lt;related-urls&gt;&lt;url&gt;&amp;lt;Go to ISI&amp;gt;://A1995RU23500009&lt;/url&gt;&lt;/related-urls&gt;&lt;/urls&gt;&lt;language&gt;English&lt;/language&gt;&lt;/record&gt;&lt;/Cite&gt;&lt;/EndNote&gt;</w:instrText>
      </w:r>
      <w:r w:rsidR="007713B9" w:rsidRPr="0002421C">
        <w:fldChar w:fldCharType="separate"/>
      </w:r>
      <w:r w:rsidR="0053397B" w:rsidRPr="0002421C">
        <w:rPr>
          <w:noProof/>
        </w:rPr>
        <w:t>(</w:t>
      </w:r>
      <w:hyperlink w:anchor="_ENREF_131" w:tooltip="Howley, 1995 #368" w:history="1">
        <w:r w:rsidR="00664BCA" w:rsidRPr="0002421C">
          <w:rPr>
            <w:noProof/>
          </w:rPr>
          <w:t>Howley, et al., 1995</w:t>
        </w:r>
      </w:hyperlink>
      <w:r w:rsidR="0053397B" w:rsidRPr="0002421C">
        <w:rPr>
          <w:noProof/>
        </w:rPr>
        <w:t>)</w:t>
      </w:r>
      <w:r w:rsidR="007713B9" w:rsidRPr="0002421C">
        <w:fldChar w:fldCharType="end"/>
      </w:r>
      <w:r w:rsidR="0004387A" w:rsidRPr="0002421C">
        <w:t>.</w:t>
      </w:r>
    </w:p>
    <w:p w14:paraId="471A9BBF" w14:textId="77777777" w:rsidR="00D67A5B" w:rsidRPr="0002421C" w:rsidRDefault="00D67A5B" w:rsidP="00BF60F4">
      <w:pPr>
        <w:pStyle w:val="Heading3"/>
      </w:pPr>
      <w:bookmarkStart w:id="208" w:name="_Toc394427381"/>
      <w:r w:rsidRPr="0002421C">
        <w:t>Computerised Determination of the Ventilatory Threshold</w:t>
      </w:r>
      <w:bookmarkEnd w:id="208"/>
      <w:r w:rsidRPr="0002421C">
        <w:t xml:space="preserve"> </w:t>
      </w:r>
    </w:p>
    <w:p w14:paraId="62D5DB1B" w14:textId="56D0EE0C" w:rsidR="00D67A5B" w:rsidRPr="0002421C" w:rsidRDefault="00651F83" w:rsidP="00BF60F4">
      <w:r w:rsidRPr="0002421C">
        <w:t xml:space="preserve">The </w:t>
      </w:r>
      <w:r w:rsidR="00D67A5B" w:rsidRPr="0002421C">
        <w:t>V</w:t>
      </w:r>
      <w:r w:rsidRPr="0002421C">
        <w:t>T</w:t>
      </w:r>
      <w:r w:rsidR="00D67A5B" w:rsidRPr="0002421C">
        <w:t xml:space="preserve"> was identified using a computerised program (WinBreak 3.7, Epistemic Mindworks, USA) that incorporates a number of algorithms that are commonly used to determine this parameter. Data preparation involved three working steps according to the methods of Ekkekakis et al</w:t>
      </w:r>
      <w:r w:rsidR="003668B2" w:rsidRPr="0002421C">
        <w:t>.,</w:t>
      </w:r>
      <w:r w:rsidR="00D67A5B" w:rsidRPr="0002421C">
        <w:t xml:space="preserve"> (2008). Firstly, non-physiological (e.g. negative) values were removed from each data set. Secondly, data were averaged every 20 seconds </w:t>
      </w:r>
      <w:r w:rsidR="007713B9" w:rsidRPr="0002421C">
        <w:fldChar w:fldCharType="begin"/>
      </w:r>
      <w:r w:rsidR="00664BCA">
        <w:instrText xml:space="preserve"> ADDIN EN.CITE &lt;EndNote&gt;&lt;Cite&gt;&lt;Author&gt;Gaskill&lt;/Author&gt;&lt;Year&gt;2001&lt;/Year&gt;&lt;RecNum&gt;171&lt;/RecNum&gt;&lt;DisplayText&gt;(Gaskill et al., 2001)&lt;/DisplayText&gt;&lt;record&gt;&lt;rec-number&gt;171&lt;/rec-number&gt;&lt;foreign-keys&gt;&lt;key app="EN" db-id="sw5f5fersv25dpepzwd5tvw85xxfx2wrtprz"&gt;171&lt;/key&gt;&lt;/foreign-keys&gt;&lt;ref-type name="Journal Article"&gt;17&lt;/ref-type&gt;&lt;contributors&gt;&lt;authors&gt;&lt;author&gt;Gaskill, S.E.&lt;/author&gt;&lt;author&gt;Ruby, B.C.&lt;/author&gt;&lt;author&gt;Walker, A.J.&lt;/author&gt;&lt;author&gt;Sanchez, O.A.&lt;/author&gt;&lt;author&gt;Serfass, R.C. &lt;/author&gt;&lt;author&gt;Leon, A.S.&lt;/author&gt;&lt;/authors&gt;&lt;/contributors&gt;&lt;titles&gt;&lt;title&gt;Validity and reliability of combining three methods to determine ventilatory threshold&lt;/title&gt;&lt;secondary-title&gt;Medicing and Science in Sports and Exercise&lt;/secondary-title&gt;&lt;/titles&gt;&lt;periodical&gt;&lt;full-title&gt;Medicing and Science in Sports and Exercise&lt;/full-title&gt;&lt;/periodical&gt;&lt;pages&gt;1841-1848&lt;/pages&gt;&lt;volume&gt;33&lt;/volume&gt;&lt;dates&gt;&lt;year&gt;2001&lt;/year&gt;&lt;/dates&gt;&lt;urls&gt;&lt;/urls&gt;&lt;/record&gt;&lt;/Cite&gt;&lt;/EndNote&gt;</w:instrText>
      </w:r>
      <w:r w:rsidR="007713B9" w:rsidRPr="0002421C">
        <w:fldChar w:fldCharType="separate"/>
      </w:r>
      <w:r w:rsidR="00D67A5B" w:rsidRPr="0002421C">
        <w:rPr>
          <w:noProof/>
        </w:rPr>
        <w:t>(</w:t>
      </w:r>
      <w:hyperlink w:anchor="_ENREF_100" w:tooltip="Gaskill, 2001 #171" w:history="1">
        <w:r w:rsidR="00664BCA" w:rsidRPr="0002421C">
          <w:rPr>
            <w:noProof/>
          </w:rPr>
          <w:t>Gaskill et al., 2001</w:t>
        </w:r>
      </w:hyperlink>
      <w:r w:rsidR="00D67A5B" w:rsidRPr="0002421C">
        <w:rPr>
          <w:noProof/>
        </w:rPr>
        <w:t>)</w:t>
      </w:r>
      <w:r w:rsidR="007713B9" w:rsidRPr="0002421C">
        <w:fldChar w:fldCharType="end"/>
      </w:r>
      <w:r w:rsidR="00D67A5B" w:rsidRPr="0002421C">
        <w:t>. Lastly, lower and upper boundaries for the VT calculations were set. The lower boundary was always set after the first minute (minute 1). The upper boundary was set either at the end of the test or at the respiratory compensation point (RCP), if one was found. The RCP was determined using a modified version of the method of Beaver et al</w:t>
      </w:r>
      <w:r w:rsidR="003668B2" w:rsidRPr="0002421C">
        <w:t>.,</w:t>
      </w:r>
      <w:r w:rsidR="00D67A5B" w:rsidRPr="0002421C">
        <w:t xml:space="preserve"> (1986). According to Beaver and colleagues the RCP is identified as follows:</w:t>
      </w:r>
    </w:p>
    <w:p w14:paraId="41438A27" w14:textId="77777777" w:rsidR="00D67A5B" w:rsidRPr="0002421C" w:rsidRDefault="00D67A5B" w:rsidP="00BF60F4">
      <w:pPr>
        <w:pStyle w:val="Quotation"/>
        <w:rPr>
          <w:i w:val="0"/>
        </w:rPr>
      </w:pPr>
      <w:r w:rsidRPr="0002421C">
        <w:rPr>
          <w:i w:val="0"/>
        </w:rPr>
        <w:lastRenderedPageBreak/>
        <w:t xml:space="preserve">“The </w:t>
      </w:r>
      <m:oMath>
        <m:acc>
          <m:accPr>
            <m:chr m:val="̇"/>
            <m:ctrlPr>
              <w:rPr>
                <w:rFonts w:ascii="Cambria Math" w:hAnsi="Cambria Math"/>
                <w:i w:val="0"/>
              </w:rPr>
            </m:ctrlPr>
          </m:accPr>
          <m:e>
            <m:r>
              <w:rPr>
                <w:rFonts w:ascii="Cambria Math" w:hAnsi="Cambria Math"/>
              </w:rPr>
              <m:t>V</m:t>
            </m:r>
          </m:e>
        </m:acc>
      </m:oMath>
      <w:r w:rsidRPr="0002421C">
        <w:rPr>
          <w:i w:val="0"/>
        </w:rPr>
        <w:t>E v</w:t>
      </w:r>
      <w:r w:rsidR="00F63995" w:rsidRPr="0002421C">
        <w:rPr>
          <w:i w:val="0"/>
        </w:rPr>
        <w:t>ersu</w:t>
      </w:r>
      <w:r w:rsidRPr="0002421C">
        <w:rPr>
          <w:i w:val="0"/>
        </w:rPr>
        <w:t xml:space="preserve">s </w:t>
      </w:r>
      <m:oMath>
        <m:acc>
          <m:accPr>
            <m:chr m:val="̇"/>
            <m:ctrlPr>
              <w:rPr>
                <w:rFonts w:ascii="Cambria Math" w:hAnsi="Cambria Math"/>
                <w:i w:val="0"/>
              </w:rPr>
            </m:ctrlPr>
          </m:accPr>
          <m:e>
            <m:r>
              <w:rPr>
                <w:rFonts w:ascii="Cambria Math" w:hAnsi="Cambria Math"/>
              </w:rPr>
              <m:t>V</m:t>
            </m:r>
          </m:e>
        </m:acc>
      </m:oMath>
      <w:r w:rsidRPr="0002421C">
        <w:rPr>
          <w:i w:val="0"/>
        </w:rPr>
        <w:t>CO</w:t>
      </w:r>
      <w:r w:rsidRPr="0002421C">
        <w:rPr>
          <w:i w:val="0"/>
          <w:vertAlign w:val="subscript"/>
        </w:rPr>
        <w:t>2</w:t>
      </w:r>
      <w:r w:rsidRPr="0002421C">
        <w:rPr>
          <w:i w:val="0"/>
        </w:rPr>
        <w:t xml:space="preserve"> data are divided into two linear segments, the intersection of the two segments is the RCP if the change in the slope between them is greater than a preselected amount (15% of initial slope)” (p. 2023).</w:t>
      </w:r>
    </w:p>
    <w:p w14:paraId="5717D0DC" w14:textId="1389A2E5" w:rsidR="00D67A5B" w:rsidRPr="0002421C" w:rsidRDefault="00D67A5B" w:rsidP="00BF60F4">
      <w:r w:rsidRPr="0002421C">
        <w:t>Beaver and colleagues noted that a</w:t>
      </w:r>
      <w:r w:rsidR="00BE258C" w:rsidRPr="0002421C">
        <w:t>n</w:t>
      </w:r>
      <w:r w:rsidRPr="0002421C">
        <w:t xml:space="preserve"> RCP does not always occur </w:t>
      </w:r>
      <w:r w:rsidR="007713B9" w:rsidRPr="0002421C">
        <w:fldChar w:fldCharType="begin"/>
      </w:r>
      <w:r w:rsidR="00664BCA">
        <w:instrText xml:space="preserve"> ADDIN EN.CITE &lt;EndNote&gt;&lt;Cite&gt;&lt;Author&gt;Beaver&lt;/Author&gt;&lt;Year&gt;1986&lt;/Year&gt;&lt;RecNum&gt;172&lt;/RecNum&gt;&lt;DisplayText&gt;(Beaver et al., 1986)&lt;/DisplayText&gt;&lt;record&gt;&lt;rec-number&gt;172&lt;/rec-number&gt;&lt;foreign-keys&gt;&lt;key app="EN" db-id="sw5f5fersv25dpepzwd5tvw85xxfx2wrtprz"&gt;172&lt;/key&gt;&lt;/foreign-keys&gt;&lt;ref-type name="Journal Article"&gt;17&lt;/ref-type&gt;&lt;contributors&gt;&lt;authors&gt;&lt;author&gt;Beaver, W. L.&lt;/author&gt;&lt;author&gt;Wasserman, K.&lt;/author&gt;&lt;author&gt;Whipp, B. J.&lt;/author&gt;&lt;/authors&gt;&lt;/contributors&gt;&lt;titles&gt;&lt;title&gt;A new method for detecting anaerobic threshold by gas exchange&lt;/title&gt;&lt;secondary-title&gt;Journal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2020-7&lt;/pages&gt;&lt;volume&gt;60&lt;/volume&gt;&lt;number&gt;6&lt;/number&gt;&lt;edition&gt;1986/06/01&lt;/edition&gt;&lt;keywords&gt;&lt;keyword&gt;Adult&lt;/keyword&gt;&lt;keyword&gt;*Anaerobiosis&lt;/keyword&gt;&lt;keyword&gt;Bicarbonates/metabolism&lt;/keyword&gt;&lt;keyword&gt;Carbon Dioxide/metabolism&lt;/keyword&gt;&lt;keyword&gt;Differential Threshold&lt;/keyword&gt;&lt;keyword&gt;Humans&lt;/keyword&gt;&lt;keyword&gt;Lactates/metabolism&lt;/keyword&gt;&lt;keyword&gt;Male&lt;/keyword&gt;&lt;keyword&gt;Mathematics&lt;/keyword&gt;&lt;keyword&gt;*Metabolism&lt;/keyword&gt;&lt;keyword&gt;Oxygen Consumption&lt;/keyword&gt;&lt;keyword&gt;Physiology/methods&lt;/keyword&gt;&lt;keyword&gt;*Pulmonary Gas Exchange&lt;/keyword&gt;&lt;/keywords&gt;&lt;dates&gt;&lt;year&gt;1986&lt;/year&gt;&lt;pub-dates&gt;&lt;date&gt;Jun&lt;/date&gt;&lt;/pub-dates&gt;&lt;/dates&gt;&lt;isbn&gt;8750-7587 (Print)&amp;#xD;0161-7567 (Linking)&lt;/isbn&gt;&lt;accession-num&gt;3087938&lt;/accession-num&gt;&lt;urls&gt;&lt;related-urls&gt;&lt;url&gt;http://www.ncbi.nlm.nih.gov/pubmed/3087938&lt;/url&gt;&lt;/related-urls&gt;&lt;/urls&gt;&lt;language&gt;eng&lt;/language&gt;&lt;/record&gt;&lt;/Cite&gt;&lt;/EndNote&gt;</w:instrText>
      </w:r>
      <w:r w:rsidR="007713B9" w:rsidRPr="0002421C">
        <w:fldChar w:fldCharType="separate"/>
      </w:r>
      <w:r w:rsidRPr="0002421C">
        <w:rPr>
          <w:noProof/>
        </w:rPr>
        <w:t>(</w:t>
      </w:r>
      <w:hyperlink w:anchor="_ENREF_21" w:tooltip="Beaver, 1986 #172" w:history="1">
        <w:r w:rsidR="00664BCA" w:rsidRPr="0002421C">
          <w:rPr>
            <w:noProof/>
          </w:rPr>
          <w:t>Beaver et al., 1986</w:t>
        </w:r>
      </w:hyperlink>
      <w:r w:rsidRPr="0002421C">
        <w:rPr>
          <w:noProof/>
        </w:rPr>
        <w:t>)</w:t>
      </w:r>
      <w:r w:rsidR="007713B9" w:rsidRPr="0002421C">
        <w:fldChar w:fldCharType="end"/>
      </w:r>
      <w:r w:rsidRPr="0002421C">
        <w:t xml:space="preserve">. Therefore the data sets were first examined </w:t>
      </w:r>
      <w:r w:rsidR="00DE7386">
        <w:t>for</w:t>
      </w:r>
      <w:r w:rsidRPr="0002421C">
        <w:t xml:space="preserve"> a significant departure from linearity. In the present study this was the case for 2 out of 70 cases, in this instance the end of the </w:t>
      </w:r>
      <w:r w:rsidR="00925DD4" w:rsidRPr="0002421C">
        <w:t>GXT</w:t>
      </w:r>
      <w:r w:rsidRPr="0002421C">
        <w:t xml:space="preserve"> was used as the upper boundary for the ventilatory threshold calculations. If data showed a significant departure, the respiratory compensation point was set at the point of the largest slope difference between the two segments, as using a fixed slope difference (such as the 15% mentioned by Beaver and colleagues) occasionally resulted in untenable results (e.g. points below 50%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After application of preliminary data processing steps, the VT was estimated using the following five algorithms. </w:t>
      </w:r>
    </w:p>
    <w:p w14:paraId="47B467D4" w14:textId="038023C5" w:rsidR="00D67A5B" w:rsidRPr="0002421C" w:rsidRDefault="00D67A5B" w:rsidP="00BF60F4">
      <w:bookmarkStart w:id="209" w:name="_Ref343781763"/>
      <w:r w:rsidRPr="006A2F1E">
        <w:rPr>
          <w:b/>
          <w:i/>
        </w:rPr>
        <w:t xml:space="preserve">Algorithm </w:t>
      </w:r>
      <w:r w:rsidR="007713B9" w:rsidRPr="006A2F1E">
        <w:rPr>
          <w:b/>
          <w:i/>
        </w:rPr>
        <w:fldChar w:fldCharType="begin"/>
      </w:r>
      <w:r w:rsidR="00C51959" w:rsidRPr="006A2F1E">
        <w:rPr>
          <w:b/>
          <w:i/>
        </w:rPr>
        <w:instrText xml:space="preserve"> SEQ Algorithm \* ARABIC </w:instrText>
      </w:r>
      <w:r w:rsidR="007713B9" w:rsidRPr="006A2F1E">
        <w:rPr>
          <w:b/>
          <w:i/>
        </w:rPr>
        <w:fldChar w:fldCharType="separate"/>
      </w:r>
      <w:r w:rsidR="00D2773E">
        <w:rPr>
          <w:b/>
          <w:i/>
          <w:noProof/>
        </w:rPr>
        <w:t>1</w:t>
      </w:r>
      <w:r w:rsidR="007713B9" w:rsidRPr="006A2F1E">
        <w:rPr>
          <w:b/>
          <w:i/>
          <w:noProof/>
        </w:rPr>
        <w:fldChar w:fldCharType="end"/>
      </w:r>
      <w:bookmarkEnd w:id="209"/>
      <w:r w:rsidRPr="006A2F1E">
        <w:rPr>
          <w:b/>
          <w:i/>
        </w:rPr>
        <w:t>.</w:t>
      </w:r>
      <w:r w:rsidRPr="0002421C">
        <w:t xml:space="preserve"> The first method consisted of using the “breakpoint” algorithm developed by Jones and Molitoris (1984), in conjunction with </w:t>
      </w:r>
      <m:oMath>
        <m:acc>
          <m:accPr>
            <m:chr m:val="̇"/>
            <m:ctrlPr>
              <w:rPr>
                <w:rFonts w:ascii="Cambria Math" w:hAnsi="Cambria Math"/>
              </w:rPr>
            </m:ctrlPr>
          </m:accPr>
          <m:e>
            <m:r>
              <m:rPr>
                <m:sty m:val="p"/>
              </m:rPr>
              <w:rPr>
                <w:rFonts w:ascii="Cambria Math"/>
              </w:rPr>
              <m:t>V</m:t>
            </m:r>
          </m:e>
        </m:acc>
      </m:oMath>
      <w:r w:rsidRPr="0002421C">
        <w:rPr>
          <w:rFonts w:eastAsiaTheme="minorEastAsia"/>
        </w:rPr>
        <w:t>CO</w:t>
      </w:r>
      <w:r w:rsidRPr="0002421C">
        <w:rPr>
          <w:rFonts w:eastAsiaTheme="minorEastAsia"/>
          <w:vertAlign w:val="subscript"/>
        </w:rPr>
        <w:t>2</w:t>
      </w:r>
      <w:r w:rsidRPr="0002421C">
        <w:rPr>
          <w:rFonts w:eastAsiaTheme="minorEastAsia"/>
        </w:rPr>
        <w:t xml:space="preserve"> by </w:t>
      </w:r>
      <m:oMath>
        <m:acc>
          <m:accPr>
            <m:chr m:val="̇"/>
            <m:ctrlPr>
              <w:rPr>
                <w:rFonts w:ascii="Cambria Math" w:hAnsi="Cambria Math"/>
              </w:rPr>
            </m:ctrlPr>
          </m:accPr>
          <m:e>
            <m:r>
              <m:rPr>
                <m:sty m:val="p"/>
              </m:rPr>
              <w:rPr>
                <w:rFonts w:ascii="Cambria Math"/>
              </w:rPr>
              <m:t>V</m:t>
            </m:r>
          </m:e>
        </m:acc>
      </m:oMath>
      <w:r w:rsidRPr="0002421C">
        <w:rPr>
          <w:rFonts w:eastAsiaTheme="minorEastAsia"/>
        </w:rPr>
        <w:t>O</w:t>
      </w:r>
      <w:r w:rsidRPr="0002421C">
        <w:rPr>
          <w:rFonts w:eastAsiaTheme="minorEastAsia"/>
          <w:vertAlign w:val="subscript"/>
        </w:rPr>
        <w:t>2</w:t>
      </w:r>
      <w:r w:rsidRPr="0002421C">
        <w:rPr>
          <w:rFonts w:eastAsiaTheme="minorEastAsia"/>
        </w:rPr>
        <w:t xml:space="preserve"> data, </w:t>
      </w:r>
      <w:r w:rsidRPr="0002421C">
        <w:t>as implemented by Schneider et al</w:t>
      </w:r>
      <w:r w:rsidR="003668B2" w:rsidRPr="0002421C">
        <w:t>.,</w:t>
      </w:r>
      <w:r w:rsidRPr="0002421C">
        <w:t xml:space="preserve"> (1993). This algorithm considers two regression equations, one before and one after the breakpoint, y = b</w:t>
      </w:r>
      <w:r w:rsidRPr="0002421C">
        <w:rPr>
          <w:vertAlign w:val="subscript"/>
        </w:rPr>
        <w:t xml:space="preserve">0 </w:t>
      </w:r>
      <w:r w:rsidRPr="0002421C">
        <w:t>+ b</w:t>
      </w:r>
      <w:r w:rsidRPr="0002421C">
        <w:rPr>
          <w:vertAlign w:val="subscript"/>
        </w:rPr>
        <w:t>1</w:t>
      </w:r>
      <w:r w:rsidRPr="0002421C">
        <w:t>X and y = b</w:t>
      </w:r>
      <w:r w:rsidRPr="0002421C">
        <w:rPr>
          <w:vertAlign w:val="subscript"/>
        </w:rPr>
        <w:t>0</w:t>
      </w:r>
      <w:r w:rsidRPr="0002421C">
        <w:t xml:space="preserve"> + b</w:t>
      </w:r>
      <w:r w:rsidRPr="0002421C">
        <w:rPr>
          <w:vertAlign w:val="subscript"/>
        </w:rPr>
        <w:t>1</w:t>
      </w:r>
      <w:r w:rsidRPr="0002421C">
        <w:t>X</w:t>
      </w:r>
      <w:r w:rsidRPr="0002421C">
        <w:rPr>
          <w:vertAlign w:val="subscript"/>
        </w:rPr>
        <w:t>0</w:t>
      </w:r>
      <w:r w:rsidRPr="0002421C">
        <w:t xml:space="preserve"> + b</w:t>
      </w:r>
      <w:r w:rsidRPr="0002421C">
        <w:rPr>
          <w:vertAlign w:val="subscript"/>
        </w:rPr>
        <w:t>3</w:t>
      </w:r>
      <w:r w:rsidRPr="0002421C">
        <w:t xml:space="preserve"> (X-X</w:t>
      </w:r>
      <w:r w:rsidRPr="0002421C">
        <w:rPr>
          <w:vertAlign w:val="subscript"/>
        </w:rPr>
        <w:t>0</w:t>
      </w:r>
      <w:r w:rsidRPr="0002421C">
        <w:t>). The algorithm then searches for the value of X</w:t>
      </w:r>
      <w:r w:rsidRPr="0002421C">
        <w:rPr>
          <w:vertAlign w:val="subscript"/>
        </w:rPr>
        <w:t>0</w:t>
      </w:r>
      <w:r w:rsidRPr="0002421C">
        <w:t xml:space="preserve"> that minimises the residual sum of squares </w:t>
      </w:r>
      <w:r w:rsidR="007713B9" w:rsidRPr="0002421C">
        <w:fldChar w:fldCharType="begin"/>
      </w:r>
      <w:r w:rsidR="00664BCA">
        <w:instrText xml:space="preserve"> ADDIN EN.CITE &lt;EndNote&gt;&lt;Cite&gt;&lt;Author&gt;Jones&lt;/Author&gt;&lt;Year&gt;1984&lt;/Year&gt;&lt;RecNum&gt;173&lt;/RecNum&gt;&lt;DisplayText&gt;(Jones &amp;amp; Molitoris, 1984)&lt;/DisplayText&gt;&lt;record&gt;&lt;rec-number&gt;173&lt;/rec-number&gt;&lt;foreign-keys&gt;&lt;key app="EN" db-id="sw5f5fersv25dpepzwd5tvw85xxfx2wrtprz"&gt;173&lt;/key&gt;&lt;/foreign-keys&gt;&lt;ref-type name="Journal Article"&gt;17&lt;/ref-type&gt;&lt;contributors&gt;&lt;authors&gt;&lt;author&gt;Jones, R. H.&lt;/author&gt;&lt;author&gt;Molitoris, B. A.&lt;/author&gt;&lt;/authors&gt;&lt;/contributors&gt;&lt;titles&gt;&lt;title&gt;A statistical method for determining the breakpoint of two lines&lt;/title&gt;&lt;secondary-title&gt;Analytical Biochemistry&lt;/secondary-title&gt;&lt;alt-title&gt;Anal Biochem&lt;/alt-title&gt;&lt;/titles&gt;&lt;periodical&gt;&lt;full-title&gt;Analytical biochemistry&lt;/full-title&gt;&lt;abbr-1&gt;Anal Biochem&lt;/abbr-1&gt;&lt;/periodical&gt;&lt;alt-periodical&gt;&lt;full-title&gt;Analytical biochemistry&lt;/full-title&gt;&lt;abbr-1&gt;Anal Biochem&lt;/abbr-1&gt;&lt;/alt-periodical&gt;&lt;pages&gt;287-90&lt;/pages&gt;&lt;volume&gt;141&lt;/volume&gt;&lt;number&gt;1&lt;/number&gt;&lt;edition&gt;1984/08/15&lt;/edition&gt;&lt;keywords&gt;&lt;keyword&gt;Alkaline Phosphatase/analysis&lt;/keyword&gt;&lt;keyword&gt;Chemical Phenomena&lt;/keyword&gt;&lt;keyword&gt;Chemistry&lt;/keyword&gt;&lt;keyword&gt;Computers&lt;/keyword&gt;&lt;keyword&gt;Kidney Cortex/enzymology&lt;/keyword&gt;&lt;keyword&gt;*Statistics as Topic&lt;/keyword&gt;&lt;/keywords&gt;&lt;dates&gt;&lt;year&gt;1984&lt;/year&gt;&lt;pub-dates&gt;&lt;date&gt;Aug 15&lt;/date&gt;&lt;/pub-dates&gt;&lt;/dates&gt;&lt;isbn&gt;0003-2697 (Print)&amp;#xD;0003-2697 (Linking)&lt;/isbn&gt;&lt;accession-num&gt;6496934&lt;/accession-num&gt;&lt;urls&gt;&lt;related-urls&gt;&lt;url&gt;http://www.ncbi.nlm.nih.gov/pubmed/6496934&lt;/url&gt;&lt;/related-urls&gt;&lt;/urls&gt;&lt;language&gt;eng&lt;/language&gt;&lt;/record&gt;&lt;/Cite&gt;&lt;/EndNote&gt;</w:instrText>
      </w:r>
      <w:r w:rsidR="007713B9" w:rsidRPr="0002421C">
        <w:fldChar w:fldCharType="separate"/>
      </w:r>
      <w:r w:rsidR="006E7CC7" w:rsidRPr="0002421C">
        <w:rPr>
          <w:noProof/>
        </w:rPr>
        <w:t>(</w:t>
      </w:r>
      <w:hyperlink w:anchor="_ENREF_139" w:tooltip="Jones, 1984 #173" w:history="1">
        <w:r w:rsidR="00664BCA" w:rsidRPr="0002421C">
          <w:rPr>
            <w:noProof/>
          </w:rPr>
          <w:t>Jones &amp; Molitoris, 1984</w:t>
        </w:r>
      </w:hyperlink>
      <w:r w:rsidR="006E7CC7" w:rsidRPr="0002421C">
        <w:rPr>
          <w:noProof/>
        </w:rPr>
        <w:t>)</w:t>
      </w:r>
      <w:r w:rsidR="007713B9" w:rsidRPr="0002421C">
        <w:fldChar w:fldCharType="end"/>
      </w:r>
      <w:r w:rsidRPr="0002421C">
        <w:t xml:space="preserve">. </w:t>
      </w:r>
    </w:p>
    <w:p w14:paraId="6F001D09" w14:textId="26C9B3AB" w:rsidR="00D67A5B" w:rsidRPr="0002421C" w:rsidRDefault="00D67A5B" w:rsidP="00BF60F4">
      <w:bookmarkStart w:id="210" w:name="_Ref343781797"/>
      <w:r w:rsidRPr="006A2F1E">
        <w:rPr>
          <w:b/>
          <w:i/>
        </w:rPr>
        <w:t xml:space="preserve">Algorithm </w:t>
      </w:r>
      <w:r w:rsidR="007713B9" w:rsidRPr="006A2F1E">
        <w:rPr>
          <w:b/>
          <w:i/>
        </w:rPr>
        <w:fldChar w:fldCharType="begin"/>
      </w:r>
      <w:r w:rsidR="00C51959" w:rsidRPr="006A2F1E">
        <w:rPr>
          <w:b/>
          <w:i/>
        </w:rPr>
        <w:instrText xml:space="preserve"> SEQ Algorithm \* ARABIC </w:instrText>
      </w:r>
      <w:r w:rsidR="007713B9" w:rsidRPr="006A2F1E">
        <w:rPr>
          <w:b/>
          <w:i/>
        </w:rPr>
        <w:fldChar w:fldCharType="separate"/>
      </w:r>
      <w:r w:rsidR="00D2773E">
        <w:rPr>
          <w:b/>
          <w:i/>
          <w:noProof/>
        </w:rPr>
        <w:t>2</w:t>
      </w:r>
      <w:r w:rsidR="007713B9" w:rsidRPr="006A2F1E">
        <w:rPr>
          <w:b/>
          <w:i/>
          <w:noProof/>
        </w:rPr>
        <w:fldChar w:fldCharType="end"/>
      </w:r>
      <w:bookmarkEnd w:id="210"/>
      <w:r w:rsidRPr="006A2F1E">
        <w:rPr>
          <w:b/>
          <w:i/>
        </w:rPr>
        <w:t>.</w:t>
      </w:r>
      <w:r w:rsidRPr="0002421C">
        <w:t xml:space="preserve"> The second algorithm consisted of using the “brute force” method proposed by Orr et al.</w:t>
      </w:r>
      <w:r w:rsidR="003668B2" w:rsidRPr="0002421C">
        <w:t>,</w:t>
      </w:r>
      <w:r w:rsidRPr="0002421C">
        <w:t xml:space="preserve"> (1982) in conjunction with </w:t>
      </w:r>
      <m:oMath>
        <m:acc>
          <m:accPr>
            <m:chr m:val="̇"/>
            <m:ctrlPr>
              <w:rPr>
                <w:rFonts w:ascii="Cambria Math" w:hAnsi="Cambria Math"/>
              </w:rPr>
            </m:ctrlPr>
          </m:accPr>
          <m:e>
            <m:r>
              <m:rPr>
                <m:sty m:val="p"/>
              </m:rPr>
              <w:rPr>
                <w:rFonts w:ascii="Cambria Math"/>
              </w:rPr>
              <m:t>V</m:t>
            </m:r>
          </m:e>
        </m:acc>
      </m:oMath>
      <w:r w:rsidRPr="0002421C">
        <w:rPr>
          <w:rFonts w:eastAsiaTheme="minorEastAsia"/>
        </w:rPr>
        <w:t>CO</w:t>
      </w:r>
      <w:r w:rsidRPr="0002421C">
        <w:rPr>
          <w:rFonts w:eastAsiaTheme="minorEastAsia"/>
          <w:vertAlign w:val="subscript"/>
        </w:rPr>
        <w:t xml:space="preserve">2 </w:t>
      </w:r>
      <w:r w:rsidRPr="0002421C">
        <w:rPr>
          <w:rFonts w:eastAsiaTheme="minorEastAsia"/>
        </w:rPr>
        <w:t xml:space="preserve">by </w:t>
      </w:r>
      <m:oMath>
        <m:acc>
          <m:accPr>
            <m:chr m:val="̇"/>
            <m:ctrlPr>
              <w:rPr>
                <w:rFonts w:ascii="Cambria Math" w:hAnsi="Cambria Math"/>
              </w:rPr>
            </m:ctrlPr>
          </m:accPr>
          <m:e>
            <m:r>
              <m:rPr>
                <m:sty m:val="p"/>
              </m:rPr>
              <w:rPr>
                <w:rFonts w:ascii="Cambria Math"/>
              </w:rPr>
              <m:t>V</m:t>
            </m:r>
          </m:e>
        </m:acc>
      </m:oMath>
      <w:r w:rsidRPr="0002421C">
        <w:rPr>
          <w:rFonts w:eastAsiaTheme="minorEastAsia"/>
        </w:rPr>
        <w:t>O</w:t>
      </w:r>
      <w:r w:rsidRPr="0002421C">
        <w:rPr>
          <w:rFonts w:eastAsiaTheme="minorEastAsia"/>
          <w:vertAlign w:val="subscript"/>
        </w:rPr>
        <w:t>2</w:t>
      </w:r>
      <w:r w:rsidRPr="0002421C">
        <w:rPr>
          <w:rFonts w:eastAsiaTheme="minorEastAsia"/>
        </w:rPr>
        <w:t xml:space="preserve"> data</w:t>
      </w:r>
      <w:r w:rsidRPr="0002421C">
        <w:t xml:space="preserve">. This algorithm consists of calculating regression lines through all possible divisions of the data in to two contiguous groups, and finding the pair of lines yielding the least pooled residual sum of squares </w:t>
      </w:r>
      <w:r w:rsidR="007713B9" w:rsidRPr="0002421C">
        <w:fldChar w:fldCharType="begin"/>
      </w:r>
      <w:r w:rsidR="00664BCA">
        <w:instrText xml:space="preserve"> ADDIN EN.CITE &lt;EndNote&gt;&lt;Cite&gt;&lt;Author&gt;Orr&lt;/Author&gt;&lt;Year&gt;1982&lt;/Year&gt;&lt;RecNum&gt;174&lt;/RecNum&gt;&lt;DisplayText&gt;(Orr et al., 1982)&lt;/DisplayText&gt;&lt;record&gt;&lt;rec-number&gt;174&lt;/rec-number&gt;&lt;foreign-keys&gt;&lt;key app="EN" db-id="sw5f5fersv25dpepzwd5tvw85xxfx2wrtprz"&gt;174&lt;/key&gt;&lt;/foreign-keys&gt;&lt;ref-type name="Journal Article"&gt;17&lt;/ref-type&gt;&lt;contributors&gt;&lt;authors&gt;&lt;author&gt;Orr, G. W.&lt;/author&gt;&lt;author&gt;Green, H. J.&lt;/author&gt;&lt;author&gt;Hughson, R. L.&lt;/author&gt;&lt;author&gt;Bennett, G. W.&lt;/author&gt;&lt;/authors&gt;&lt;/contributors&gt;&lt;titles&gt;&lt;title&gt;A computer linear regression model to determine ventilatory anaerobic threshold&lt;/title&gt;&lt;secondary-title&gt;Journal of Applied Physiology: Respiratory, Environmental and Exercise Physiology&lt;/secondary-title&gt;&lt;alt-title&gt;J Appl Physiol&lt;/alt-title&gt;&lt;/titles&gt;&lt;periodical&gt;&lt;full-title&gt;Journal of applied physiology: respiratory, environmental and exercise physiology&lt;/full-title&gt;&lt;abbr-1&gt;J Appl Physiol&lt;/abbr-1&gt;&lt;/periodical&gt;&lt;alt-periodical&gt;&lt;full-title&gt;Journal of applied physiology: respiratory, environmental and exercise physiology&lt;/full-title&gt;&lt;abbr-1&gt;J Appl Physiol&lt;/abbr-1&gt;&lt;/alt-periodical&gt;&lt;pages&gt;1349-52&lt;/pages&gt;&lt;volume&gt;52&lt;/volume&gt;&lt;number&gt;5&lt;/number&gt;&lt;edition&gt;1982/05/01&lt;/edition&gt;&lt;keywords&gt;&lt;keyword&gt;Adult&lt;/keyword&gt;&lt;keyword&gt;*Computers&lt;/keyword&gt;&lt;keyword&gt;Differential Threshold&lt;/keyword&gt;&lt;keyword&gt;Female&lt;/keyword&gt;&lt;keyword&gt;Humans&lt;/keyword&gt;&lt;keyword&gt;Male&lt;/keyword&gt;&lt;keyword&gt;Models, Biological&lt;/keyword&gt;&lt;keyword&gt;Oxygen Consumption&lt;/keyword&gt;&lt;keyword&gt;*Physical Exertion&lt;/keyword&gt;&lt;keyword&gt;Regression Analysis&lt;/keyword&gt;&lt;keyword&gt;*Respiration&lt;/keyword&gt;&lt;/keywords&gt;&lt;dates&gt;&lt;year&gt;1982&lt;/year&gt;&lt;pub-dates&gt;&lt;date&gt;May&lt;/date&gt;&lt;/pub-dates&gt;&lt;/dates&gt;&lt;isbn&gt;0161-7567 (Print)&amp;#xD;0161-7567 (Linking)&lt;/isbn&gt;&lt;accession-num&gt;7096157&lt;/accession-num&gt;&lt;urls&gt;&lt;related-urls&gt;&lt;url&gt;http://www.ncbi.nlm.nih.gov/pubmed/7096157&lt;/url&gt;&lt;/related-urls&gt;&lt;/urls&gt;&lt;language&gt;eng&lt;/language&gt;&lt;/record&gt;&lt;/Cite&gt;&lt;/EndNote&gt;</w:instrText>
      </w:r>
      <w:r w:rsidR="007713B9" w:rsidRPr="0002421C">
        <w:fldChar w:fldCharType="separate"/>
      </w:r>
      <w:r w:rsidRPr="0002421C">
        <w:rPr>
          <w:noProof/>
        </w:rPr>
        <w:t>(</w:t>
      </w:r>
      <w:hyperlink w:anchor="_ENREF_211" w:tooltip="Orr, 1982 #174" w:history="1">
        <w:r w:rsidR="00664BCA" w:rsidRPr="0002421C">
          <w:rPr>
            <w:noProof/>
          </w:rPr>
          <w:t>Orr et al., 1982</w:t>
        </w:r>
      </w:hyperlink>
      <w:r w:rsidRPr="0002421C">
        <w:rPr>
          <w:noProof/>
        </w:rPr>
        <w:t>)</w:t>
      </w:r>
      <w:r w:rsidR="007713B9" w:rsidRPr="0002421C">
        <w:fldChar w:fldCharType="end"/>
      </w:r>
      <w:r w:rsidRPr="0002421C">
        <w:t xml:space="preserve">. </w:t>
      </w:r>
    </w:p>
    <w:p w14:paraId="7266C71F" w14:textId="768D8150" w:rsidR="00D67A5B" w:rsidRPr="0002421C" w:rsidRDefault="00D67A5B" w:rsidP="00BF60F4">
      <w:r w:rsidRPr="006A2F1E">
        <w:rPr>
          <w:b/>
          <w:i/>
        </w:rPr>
        <w:t xml:space="preserve">Algorithm </w:t>
      </w:r>
      <w:r w:rsidR="007713B9" w:rsidRPr="006A2F1E">
        <w:rPr>
          <w:b/>
          <w:i/>
        </w:rPr>
        <w:fldChar w:fldCharType="begin"/>
      </w:r>
      <w:r w:rsidR="00C51959" w:rsidRPr="006A2F1E">
        <w:rPr>
          <w:b/>
          <w:i/>
        </w:rPr>
        <w:instrText xml:space="preserve"> SEQ Algorithm \* ARABIC </w:instrText>
      </w:r>
      <w:r w:rsidR="007713B9" w:rsidRPr="006A2F1E">
        <w:rPr>
          <w:b/>
          <w:i/>
        </w:rPr>
        <w:fldChar w:fldCharType="separate"/>
      </w:r>
      <w:r w:rsidR="00D2773E">
        <w:rPr>
          <w:b/>
          <w:i/>
          <w:noProof/>
        </w:rPr>
        <w:t>3</w:t>
      </w:r>
      <w:r w:rsidR="007713B9" w:rsidRPr="006A2F1E">
        <w:rPr>
          <w:b/>
          <w:i/>
          <w:noProof/>
        </w:rPr>
        <w:fldChar w:fldCharType="end"/>
      </w:r>
      <w:r w:rsidRPr="006A2F1E">
        <w:rPr>
          <w:b/>
          <w:i/>
        </w:rPr>
        <w:t>.</w:t>
      </w:r>
      <w:r w:rsidRPr="0002421C">
        <w:t xml:space="preserve"> The third algorithm consisted of using the “V-slope” method proposed by Beaver et al.</w:t>
      </w:r>
      <w:r w:rsidR="003668B2" w:rsidRPr="0002421C">
        <w:t>,</w:t>
      </w:r>
      <w:r w:rsidRPr="0002421C">
        <w:t xml:space="preserve"> (1986) in combination with </w:t>
      </w:r>
      <m:oMath>
        <m:acc>
          <m:accPr>
            <m:chr m:val="̇"/>
            <m:ctrlPr>
              <w:rPr>
                <w:rFonts w:ascii="Cambria Math" w:hAnsi="Cambria Math"/>
              </w:rPr>
            </m:ctrlPr>
          </m:accPr>
          <m:e>
            <m:r>
              <m:rPr>
                <m:sty m:val="p"/>
              </m:rPr>
              <w:rPr>
                <w:rFonts w:ascii="Cambria Math"/>
              </w:rPr>
              <m:t>V</m:t>
            </m:r>
          </m:e>
        </m:acc>
      </m:oMath>
      <w:r w:rsidRPr="0002421C">
        <w:t>CO</w:t>
      </w:r>
      <w:r w:rsidRPr="0002421C">
        <w:rPr>
          <w:vertAlign w:val="subscript"/>
        </w:rPr>
        <w:t>2</w:t>
      </w:r>
      <w:r w:rsidRPr="0002421C">
        <w:t xml:space="preserve"> by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data. The algorithm consists of dividing the </w:t>
      </w:r>
      <m:oMath>
        <m:acc>
          <m:accPr>
            <m:chr m:val="̇"/>
            <m:ctrlPr>
              <w:rPr>
                <w:rFonts w:ascii="Cambria Math" w:hAnsi="Cambria Math"/>
              </w:rPr>
            </m:ctrlPr>
          </m:accPr>
          <m:e>
            <m:r>
              <m:rPr>
                <m:sty m:val="p"/>
              </m:rPr>
              <w:rPr>
                <w:rFonts w:ascii="Cambria Math"/>
              </w:rPr>
              <m:t>V</m:t>
            </m:r>
          </m:e>
        </m:acc>
      </m:oMath>
      <w:r w:rsidRPr="0002421C">
        <w:t>CO</w:t>
      </w:r>
      <w:r w:rsidRPr="0002421C">
        <w:rPr>
          <w:vertAlign w:val="subscript"/>
        </w:rPr>
        <w:t xml:space="preserve">2 </w:t>
      </w:r>
      <w:r w:rsidRPr="0002421C">
        <w:t xml:space="preserve">by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 </w:t>
      </w:r>
      <w:r w:rsidRPr="0002421C">
        <w:t xml:space="preserve">curve in to two regions, fitting linear regressions through them, and identifying the point at which the ratio of the distance of the intersection point from a single regression line through the data to the mean square error of regression is maximised </w:t>
      </w:r>
      <w:r w:rsidR="007713B9" w:rsidRPr="0002421C">
        <w:fldChar w:fldCharType="begin"/>
      </w:r>
      <w:r w:rsidR="00664BCA">
        <w:instrText xml:space="preserve"> ADDIN EN.CITE &lt;EndNote&gt;&lt;Cite&gt;&lt;Author&gt;Beaver&lt;/Author&gt;&lt;Year&gt;1986&lt;/Year&gt;&lt;RecNum&gt;172&lt;/RecNum&gt;&lt;DisplayText&gt;(Beaver, et al., 1986)&lt;/DisplayText&gt;&lt;record&gt;&lt;rec-number&gt;172&lt;/rec-number&gt;&lt;foreign-keys&gt;&lt;key app="EN" db-id="sw5f5fersv25dpepzwd5tvw85xxfx2wrtprz"&gt;172&lt;/key&gt;&lt;/foreign-keys&gt;&lt;ref-type name="Journal Article"&gt;17&lt;/ref-type&gt;&lt;contributors&gt;&lt;authors&gt;&lt;author&gt;Beaver, W. L.&lt;/author&gt;&lt;author&gt;Wasserman, K.&lt;/author&gt;&lt;author&gt;Whipp, B. J.&lt;/author&gt;&lt;/authors&gt;&lt;/contributors&gt;&lt;titles&gt;&lt;title&gt;A new method for detecting anaerobic threshold by gas exchange&lt;/title&gt;&lt;secondary-title&gt;Journal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2020-7&lt;/pages&gt;&lt;volume&gt;60&lt;/volume&gt;&lt;number&gt;6&lt;/number&gt;&lt;edition&gt;1986/06/01&lt;/edition&gt;&lt;keywords&gt;&lt;keyword&gt;Adult&lt;/keyword&gt;&lt;keyword&gt;*Anaerobiosis&lt;/keyword&gt;&lt;keyword&gt;Bicarbonates/metabolism&lt;/keyword&gt;&lt;keyword&gt;Carbon Dioxide/metabolism&lt;/keyword&gt;&lt;keyword&gt;Differential Threshold&lt;/keyword&gt;&lt;keyword&gt;Humans&lt;/keyword&gt;&lt;keyword&gt;Lactates/metabolism&lt;/keyword&gt;&lt;keyword&gt;Male&lt;/keyword&gt;&lt;keyword&gt;Mathematics&lt;/keyword&gt;&lt;keyword&gt;*Metabolism&lt;/keyword&gt;&lt;keyword&gt;Oxygen Consumption&lt;/keyword&gt;&lt;keyword&gt;Physiology/methods&lt;/keyword&gt;&lt;keyword&gt;*Pulmonary Gas Exchange&lt;/keyword&gt;&lt;/keywords&gt;&lt;dates&gt;&lt;year&gt;1986&lt;/year&gt;&lt;pub-dates&gt;&lt;date&gt;Jun&lt;/date&gt;&lt;/pub-dates&gt;&lt;/dates&gt;&lt;isbn&gt;8750-7587 (Print)&amp;#xD;0161-7567 (Linking)&lt;/isbn&gt;&lt;accession-num&gt;3087938&lt;/accession-num&gt;&lt;urls&gt;&lt;related-urls&gt;&lt;url&gt;http://www.ncbi.nlm.nih.gov/pubmed/3087938&lt;/url&gt;&lt;/related-urls&gt;&lt;/urls&gt;&lt;language&gt;eng&lt;/language&gt;&lt;/record&gt;&lt;/Cite&gt;&lt;/EndNote&gt;</w:instrText>
      </w:r>
      <w:r w:rsidR="007713B9" w:rsidRPr="0002421C">
        <w:fldChar w:fldCharType="separate"/>
      </w:r>
      <w:r w:rsidRPr="0002421C">
        <w:rPr>
          <w:noProof/>
        </w:rPr>
        <w:t>(</w:t>
      </w:r>
      <w:hyperlink w:anchor="_ENREF_21" w:tooltip="Beaver, 1986 #172" w:history="1">
        <w:r w:rsidR="00664BCA" w:rsidRPr="0002421C">
          <w:rPr>
            <w:noProof/>
          </w:rPr>
          <w:t>Beaver, et al., 1986</w:t>
        </w:r>
      </w:hyperlink>
      <w:r w:rsidRPr="0002421C">
        <w:rPr>
          <w:noProof/>
        </w:rPr>
        <w:t>)</w:t>
      </w:r>
      <w:r w:rsidR="007713B9" w:rsidRPr="0002421C">
        <w:fldChar w:fldCharType="end"/>
      </w:r>
      <w:r w:rsidRPr="0002421C">
        <w:t xml:space="preserve">. </w:t>
      </w:r>
    </w:p>
    <w:p w14:paraId="6BF1DCFB" w14:textId="61C86DC6" w:rsidR="00D67A5B" w:rsidRPr="0002421C" w:rsidRDefault="00D67A5B" w:rsidP="00BF60F4">
      <w:bookmarkStart w:id="211" w:name="_Ref343781827"/>
      <w:r w:rsidRPr="006A2F1E">
        <w:rPr>
          <w:b/>
          <w:i/>
        </w:rPr>
        <w:t xml:space="preserve">Algorithm </w:t>
      </w:r>
      <w:r w:rsidR="007713B9" w:rsidRPr="006A2F1E">
        <w:rPr>
          <w:b/>
          <w:i/>
        </w:rPr>
        <w:fldChar w:fldCharType="begin"/>
      </w:r>
      <w:r w:rsidR="00C51959" w:rsidRPr="006A2F1E">
        <w:rPr>
          <w:b/>
          <w:i/>
        </w:rPr>
        <w:instrText xml:space="preserve"> SEQ Algorithm \* ARABIC </w:instrText>
      </w:r>
      <w:r w:rsidR="007713B9" w:rsidRPr="006A2F1E">
        <w:rPr>
          <w:b/>
          <w:i/>
        </w:rPr>
        <w:fldChar w:fldCharType="separate"/>
      </w:r>
      <w:r w:rsidR="00D2773E">
        <w:rPr>
          <w:b/>
          <w:i/>
          <w:noProof/>
        </w:rPr>
        <w:t>4</w:t>
      </w:r>
      <w:r w:rsidR="007713B9" w:rsidRPr="006A2F1E">
        <w:rPr>
          <w:b/>
          <w:i/>
          <w:noProof/>
        </w:rPr>
        <w:fldChar w:fldCharType="end"/>
      </w:r>
      <w:bookmarkEnd w:id="211"/>
      <w:r w:rsidRPr="006A2F1E">
        <w:rPr>
          <w:b/>
          <w:i/>
        </w:rPr>
        <w:t>.</w:t>
      </w:r>
      <w:r w:rsidRPr="0002421C">
        <w:t xml:space="preserve"> The fourth algorithm utilised the “Dmax” method of Cheng et al.</w:t>
      </w:r>
      <w:r w:rsidR="003668B2" w:rsidRPr="0002421C">
        <w:t>,</w:t>
      </w:r>
      <w:r w:rsidRPr="0002421C">
        <w:t xml:space="preserve"> (1992) in conjunction with </w:t>
      </w:r>
      <m:oMath>
        <m:acc>
          <m:accPr>
            <m:chr m:val="̇"/>
            <m:ctrlPr>
              <w:rPr>
                <w:rFonts w:ascii="Cambria Math" w:hAnsi="Cambria Math"/>
              </w:rPr>
            </m:ctrlPr>
          </m:accPr>
          <m:e>
            <m:r>
              <m:rPr>
                <m:sty m:val="p"/>
              </m:rPr>
              <w:rPr>
                <w:rFonts w:ascii="Cambria Math"/>
              </w:rPr>
              <m:t>V</m:t>
            </m:r>
          </m:e>
        </m:acc>
      </m:oMath>
      <w:r w:rsidRPr="0002421C">
        <w:rPr>
          <w:rFonts w:eastAsiaTheme="minorEastAsia"/>
        </w:rPr>
        <w:t>CO</w:t>
      </w:r>
      <w:r w:rsidRPr="0002421C">
        <w:rPr>
          <w:rFonts w:eastAsiaTheme="minorEastAsia"/>
          <w:vertAlign w:val="subscript"/>
        </w:rPr>
        <w:t xml:space="preserve">2 </w:t>
      </w:r>
      <w:r w:rsidRPr="0002421C">
        <w:rPr>
          <w:rFonts w:eastAsiaTheme="minorEastAsia"/>
        </w:rPr>
        <w:t>by</w:t>
      </w:r>
      <w:r w:rsidRPr="0002421C">
        <w:t xml:space="preserve"> </w:t>
      </w:r>
      <m:oMath>
        <m:acc>
          <m:accPr>
            <m:chr m:val="̇"/>
            <m:ctrlPr>
              <w:rPr>
                <w:rFonts w:ascii="Cambria Math" w:hAnsi="Cambria Math"/>
              </w:rPr>
            </m:ctrlPr>
          </m:accPr>
          <m:e>
            <m:r>
              <m:rPr>
                <m:sty m:val="p"/>
              </m:rPr>
              <w:rPr>
                <w:rFonts w:ascii="Cambria Math"/>
              </w:rPr>
              <m:t>V</m:t>
            </m:r>
          </m:e>
        </m:acc>
      </m:oMath>
      <w:r w:rsidRPr="0002421C">
        <w:rPr>
          <w:rFonts w:eastAsiaTheme="minorEastAsia"/>
        </w:rPr>
        <w:t>O</w:t>
      </w:r>
      <w:r w:rsidRPr="0002421C">
        <w:rPr>
          <w:rFonts w:eastAsiaTheme="minorEastAsia"/>
          <w:vertAlign w:val="subscript"/>
        </w:rPr>
        <w:t xml:space="preserve">2 </w:t>
      </w:r>
      <w:r w:rsidRPr="0002421C">
        <w:rPr>
          <w:rFonts w:eastAsiaTheme="minorEastAsia"/>
        </w:rPr>
        <w:t>data</w:t>
      </w:r>
      <w:r w:rsidRPr="0002421C">
        <w:t xml:space="preserve">. The algorithm involves calculating a third-order </w:t>
      </w:r>
      <w:r w:rsidRPr="0002421C">
        <w:lastRenderedPageBreak/>
        <w:t xml:space="preserve">polynomial regression curve to fit the data and drawing a straight line connecting the first and last data points. The breakpoint is then defined as the point yielding the maximal distance between the curve and the straight line </w:t>
      </w:r>
      <w:r w:rsidR="007713B9" w:rsidRPr="0002421C">
        <w:fldChar w:fldCharType="begin"/>
      </w:r>
      <w:r w:rsidR="00664BCA">
        <w:instrText xml:space="preserve"> ADDIN EN.CITE &lt;EndNote&gt;&lt;Cite&gt;&lt;Author&gt;Cheng&lt;/Author&gt;&lt;Year&gt;1992&lt;/Year&gt;&lt;RecNum&gt;175&lt;/RecNum&gt;&lt;DisplayText&gt;(Cheng et al., 1992)&lt;/DisplayText&gt;&lt;record&gt;&lt;rec-number&gt;175&lt;/rec-number&gt;&lt;foreign-keys&gt;&lt;key app="EN" db-id="sw5f5fersv25dpepzwd5tvw85xxfx2wrtprz"&gt;175&lt;/key&gt;&lt;/foreign-keys&gt;&lt;ref-type name="Journal Article"&gt;17&lt;/ref-type&gt;&lt;contributors&gt;&lt;authors&gt;&lt;author&gt;Cheng, B.&lt;/author&gt;&lt;author&gt;Kuipers, H.&lt;/author&gt;&lt;author&gt;Snyder, A. C.&lt;/author&gt;&lt;author&gt;Keizer, H. A.&lt;/author&gt;&lt;author&gt;Jeukendrup, A.&lt;/author&gt;&lt;author&gt;Hesselink, M.&lt;/author&gt;&lt;/authors&gt;&lt;/contributors&gt;&lt;auth-address&gt;Department of Physiology, University of Limburg, Maastricht, The Netherlands.&lt;/auth-address&gt;&lt;titles&gt;&lt;title&gt;A new approach for the determination of ventilatory and lactate thresholds&lt;/title&gt;&lt;secondary-title&gt;International Journal of Sports Medicine&lt;/secondary-title&gt;&lt;alt-title&gt;Int J Sports Med&lt;/alt-title&gt;&lt;/titles&gt;&lt;periodical&gt;&lt;full-title&gt;International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518-22&lt;/pages&gt;&lt;volume&gt;13&lt;/volume&gt;&lt;number&gt;7&lt;/number&gt;&lt;edition&gt;1992/10/01&lt;/edition&gt;&lt;keywords&gt;&lt;keyword&gt;Adolescent&lt;/keyword&gt;&lt;keyword&gt;Adult&lt;/keyword&gt;&lt;keyword&gt;*Anaerobic Threshold&lt;/keyword&gt;&lt;keyword&gt;Bicycling/*physiology&lt;/keyword&gt;&lt;keyword&gt;*Exercise Test&lt;/keyword&gt;&lt;keyword&gt;Humans&lt;/keyword&gt;&lt;keyword&gt;Lactates/blood&lt;/keyword&gt;&lt;keyword&gt;Male&lt;/keyword&gt;&lt;keyword&gt;Reproducibility of Results&lt;/keyword&gt;&lt;keyword&gt;*Respiration&lt;/keyword&gt;&lt;/keywords&gt;&lt;dates&gt;&lt;year&gt;1992&lt;/year&gt;&lt;pub-dates&gt;&lt;date&gt;Oct&lt;/date&gt;&lt;/pub-dates&gt;&lt;/dates&gt;&lt;isbn&gt;0172-4622 (Print)&amp;#xD;0172-4622 (Linking)&lt;/isbn&gt;&lt;accession-num&gt;1459746&lt;/accession-num&gt;&lt;urls&gt;&lt;related-urls&gt;&lt;url&gt;http://www.ncbi.nlm.nih.gov/pubmed/1459746&lt;/url&gt;&lt;/related-urls&gt;&lt;/urls&gt;&lt;electronic-resource-num&gt;10.1055/s-2007-1021309&lt;/electronic-resource-num&gt;&lt;language&gt;eng&lt;/language&gt;&lt;/record&gt;&lt;/Cite&gt;&lt;/EndNote&gt;</w:instrText>
      </w:r>
      <w:r w:rsidR="007713B9" w:rsidRPr="0002421C">
        <w:fldChar w:fldCharType="separate"/>
      </w:r>
      <w:r w:rsidRPr="0002421C">
        <w:rPr>
          <w:noProof/>
        </w:rPr>
        <w:t>(</w:t>
      </w:r>
      <w:hyperlink w:anchor="_ENREF_50" w:tooltip="Cheng, 1992 #175" w:history="1">
        <w:r w:rsidR="00664BCA" w:rsidRPr="0002421C">
          <w:rPr>
            <w:noProof/>
          </w:rPr>
          <w:t>Cheng et al., 1992</w:t>
        </w:r>
      </w:hyperlink>
      <w:r w:rsidRPr="0002421C">
        <w:rPr>
          <w:noProof/>
        </w:rPr>
        <w:t>)</w:t>
      </w:r>
      <w:r w:rsidR="007713B9" w:rsidRPr="0002421C">
        <w:fldChar w:fldCharType="end"/>
      </w:r>
      <w:r w:rsidRPr="0002421C">
        <w:t xml:space="preserve">. </w:t>
      </w:r>
    </w:p>
    <w:p w14:paraId="38B7789A" w14:textId="55F8C531" w:rsidR="00D67A5B" w:rsidRPr="0002421C" w:rsidRDefault="00D67A5B" w:rsidP="00BF60F4">
      <w:r w:rsidRPr="006A2F1E">
        <w:rPr>
          <w:b/>
          <w:i/>
        </w:rPr>
        <w:t xml:space="preserve">Algorithm </w:t>
      </w:r>
      <w:r w:rsidR="007713B9" w:rsidRPr="006A2F1E">
        <w:rPr>
          <w:b/>
          <w:i/>
        </w:rPr>
        <w:fldChar w:fldCharType="begin"/>
      </w:r>
      <w:r w:rsidR="00C51959" w:rsidRPr="006A2F1E">
        <w:rPr>
          <w:b/>
          <w:i/>
        </w:rPr>
        <w:instrText xml:space="preserve"> SEQ Algorithm \* ARABIC </w:instrText>
      </w:r>
      <w:r w:rsidR="007713B9" w:rsidRPr="006A2F1E">
        <w:rPr>
          <w:b/>
          <w:i/>
        </w:rPr>
        <w:fldChar w:fldCharType="separate"/>
      </w:r>
      <w:r w:rsidR="00D2773E">
        <w:rPr>
          <w:b/>
          <w:i/>
          <w:noProof/>
        </w:rPr>
        <w:t>5</w:t>
      </w:r>
      <w:r w:rsidR="007713B9" w:rsidRPr="006A2F1E">
        <w:rPr>
          <w:b/>
          <w:i/>
          <w:noProof/>
        </w:rPr>
        <w:fldChar w:fldCharType="end"/>
      </w:r>
      <w:r w:rsidRPr="006A2F1E">
        <w:rPr>
          <w:b/>
          <w:i/>
        </w:rPr>
        <w:t>.</w:t>
      </w:r>
      <w:r w:rsidRPr="0002421C">
        <w:t xml:space="preserve"> The fifth algorithm consisted of using the “simplified V-slope” method proposed by Sue and colleagues </w:t>
      </w:r>
      <w:r w:rsidR="007713B9" w:rsidRPr="0002421C">
        <w:fldChar w:fldCharType="begin"/>
      </w:r>
      <w:r w:rsidRPr="0002421C">
        <w:instrText xml:space="preserve"> ADDIN EN.CITE &lt;EndNote&gt;&lt;Cite ExcludeAuth="1"&gt;&lt;Author&gt;Sue&lt;/Author&gt;&lt;Year&gt;1988&lt;/Year&gt;&lt;RecNum&gt;177&lt;/RecNum&gt;&lt;DisplayText&gt;(1988)&lt;/DisplayText&gt;&lt;record&gt;&lt;rec-number&gt;177&lt;/rec-number&gt;&lt;foreign-keys&gt;&lt;key app="EN" db-id="sw5f5fersv25dpepzwd5tvw85xxfx2wrtprz"&gt;177&lt;/key&gt;&lt;/foreign-keys&gt;&lt;ref-type name="Journal Article"&gt;17&lt;/ref-type&gt;&lt;contributors&gt;&lt;authors&gt;&lt;author&gt;Sue, D. Y.&lt;/author&gt;&lt;author&gt;Wasserman, K.&lt;/author&gt;&lt;author&gt;Moricca, R. B.&lt;/author&gt;&lt;author&gt;Casaburi, R.&lt;/author&gt;&lt;/authors&gt;&lt;/contributors&gt;&lt;auth-address&gt;Sue, Dy&amp;#xD;Univ Calif Los Angeles,Los Angeles Cty Harbor Med Ctr,Dept Med,Torrance,Ca 90509, USA&amp;#xD;Univ Calif Los Angeles,Los Angeles Cty Harbor Med Ctr,Dept Med,Torrance,Ca 90509, USA&amp;#xD;Univ Calif Los Angeles,Sch Med,Los Angeles,Ca 90024&lt;/auth-address&gt;&lt;titles&gt;&lt;title&gt;Metabolic acidosis during exercise in patients with chronic obstructive pulmonary disease: use of the V-Slope method for anaerobic threshold determination&lt;/title&gt;&lt;secondary-title&gt;Chest&lt;/secondary-title&gt;&lt;alt-title&gt;Chest&lt;/alt-title&gt;&lt;/titles&gt;&lt;periodical&gt;&lt;full-title&gt;Chest&lt;/full-title&gt;&lt;abbr-1&gt;Chest&lt;/abbr-1&gt;&lt;/periodical&gt;&lt;alt-periodical&gt;&lt;full-title&gt;Chest&lt;/full-title&gt;&lt;abbr-1&gt;Chest&lt;/abbr-1&gt;&lt;/alt-periodical&gt;&lt;pages&gt;931-938&lt;/pages&gt;&lt;volume&gt;94&lt;/volume&gt;&lt;number&gt;5&lt;/number&gt;&lt;dates&gt;&lt;year&gt;1988&lt;/year&gt;&lt;pub-dates&gt;&lt;date&gt;Nov&lt;/date&gt;&lt;/pub-dates&gt;&lt;/dates&gt;&lt;isbn&gt;0012-3692&lt;/isbn&gt;&lt;accession-num&gt;ISI:A1988Q814400010&lt;/accession-num&gt;&lt;urls&gt;&lt;related-urls&gt;&lt;url&gt;&amp;lt;Go to ISI&amp;gt;://A1988Q814400010&lt;/url&gt;&lt;/related-urls&gt;&lt;/urls&gt;&lt;electronic-resource-num&gt;DOI 10.1378/chest.94.5.931&lt;/electronic-resource-num&gt;&lt;language&gt;English&lt;/language&gt;&lt;/record&gt;&lt;/Cite&gt;&lt;/EndNote&gt;</w:instrText>
      </w:r>
      <w:r w:rsidR="007713B9" w:rsidRPr="0002421C">
        <w:fldChar w:fldCharType="separate"/>
      </w:r>
      <w:r w:rsidRPr="0002421C">
        <w:rPr>
          <w:noProof/>
        </w:rPr>
        <w:t>(</w:t>
      </w:r>
      <w:hyperlink w:anchor="_ENREF_269" w:tooltip="Sue, 1988 #177" w:history="1">
        <w:r w:rsidR="00664BCA" w:rsidRPr="0002421C">
          <w:rPr>
            <w:noProof/>
          </w:rPr>
          <w:t>1988</w:t>
        </w:r>
      </w:hyperlink>
      <w:r w:rsidRPr="0002421C">
        <w:rPr>
          <w:noProof/>
        </w:rPr>
        <w:t>)</w:t>
      </w:r>
      <w:r w:rsidR="007713B9" w:rsidRPr="0002421C">
        <w:fldChar w:fldCharType="end"/>
      </w:r>
      <w:r w:rsidRPr="0002421C">
        <w:t>, which was later computerised by Dickstein et al</w:t>
      </w:r>
      <w:r w:rsidR="003668B2" w:rsidRPr="0002421C">
        <w:t>.,</w:t>
      </w:r>
      <w:r w:rsidRPr="0002421C">
        <w:t xml:space="preserve"> (1990) in conjunction with </w:t>
      </w:r>
      <m:oMath>
        <m:acc>
          <m:accPr>
            <m:chr m:val="̇"/>
            <m:ctrlPr>
              <w:rPr>
                <w:rFonts w:ascii="Cambria Math" w:hAnsi="Cambria Math"/>
              </w:rPr>
            </m:ctrlPr>
          </m:accPr>
          <m:e>
            <m:r>
              <m:rPr>
                <m:sty m:val="p"/>
              </m:rPr>
              <w:rPr>
                <w:rFonts w:ascii="Cambria Math"/>
              </w:rPr>
              <m:t>V</m:t>
            </m:r>
          </m:e>
        </m:acc>
      </m:oMath>
      <w:r w:rsidRPr="0002421C">
        <w:t>CO</w:t>
      </w:r>
      <w:r w:rsidRPr="0002421C">
        <w:rPr>
          <w:vertAlign w:val="subscript"/>
        </w:rPr>
        <w:t>2</w:t>
      </w:r>
      <w:r w:rsidRPr="0002421C">
        <w:t xml:space="preserve"> by </w:t>
      </w:r>
      <m:oMath>
        <m:acc>
          <m:accPr>
            <m:chr m:val="̇"/>
            <m:ctrlPr>
              <w:rPr>
                <w:rFonts w:ascii="Cambria Math" w:hAnsi="Cambria Math"/>
              </w:rPr>
            </m:ctrlPr>
          </m:accPr>
          <m:e>
            <m:r>
              <m:rPr>
                <m:sty m:val="p"/>
              </m:rPr>
              <w:rPr>
                <w:rFonts w:ascii="Cambria Math"/>
              </w:rPr>
              <m:t>V</m:t>
            </m:r>
          </m:e>
        </m:acc>
      </m:oMath>
      <w:r w:rsidRPr="0002421C">
        <w:rPr>
          <w:rFonts w:eastAsiaTheme="minorEastAsia"/>
        </w:rPr>
        <w:t>O</w:t>
      </w:r>
      <w:r w:rsidRPr="0002421C">
        <w:rPr>
          <w:rFonts w:eastAsiaTheme="minorEastAsia"/>
          <w:vertAlign w:val="subscript"/>
        </w:rPr>
        <w:t>2</w:t>
      </w:r>
      <w:r w:rsidRPr="0002421C">
        <w:rPr>
          <w:rFonts w:eastAsiaTheme="minorEastAsia"/>
        </w:rPr>
        <w:t xml:space="preserve"> data </w:t>
      </w:r>
      <w:r w:rsidR="007713B9" w:rsidRPr="0002421C">
        <w:rPr>
          <w:rFonts w:eastAsiaTheme="minorEastAsia"/>
        </w:rPr>
        <w:fldChar w:fldCharType="begin">
          <w:fldData xml:space="preserve">PEVuZE5vdGU+PENpdGU+PEF1dGhvcj5EaWNrc3RlaW48L0F1dGhvcj48WWVhcj4xOTkwPC9ZZWFy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</w:fldData>
        </w:fldChar>
      </w:r>
      <w:r w:rsidR="00664BCA">
        <w:rPr>
          <w:rFonts w:eastAsiaTheme="minorEastAsia"/>
        </w:rPr>
        <w:instrText xml:space="preserve"> ADDIN EN.CITE </w:instrText>
      </w:r>
      <w:r w:rsidR="00664BCA">
        <w:rPr>
          <w:rFonts w:eastAsiaTheme="minorEastAsia"/>
        </w:rPr>
        <w:fldChar w:fldCharType="begin">
          <w:fldData xml:space="preserve">PEVuZE5vdGU+PENpdGU+PEF1dGhvcj5EaWNrc3RlaW48L0F1dGhvcj48WWVhcj4xOTkwPC9ZZWFy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</w:fldData>
        </w:fldChar>
      </w:r>
      <w:r w:rsidR="00664BCA">
        <w:rPr>
          <w:rFonts w:eastAsiaTheme="minorEastAsia"/>
        </w:rPr>
        <w:instrText xml:space="preserve"> ADDIN EN.CITE.DATA </w:instrText>
      </w:r>
      <w:r w:rsidR="00664BCA">
        <w:rPr>
          <w:rFonts w:eastAsiaTheme="minorEastAsia"/>
        </w:rPr>
      </w:r>
      <w:r w:rsidR="00664BCA">
        <w:rPr>
          <w:rFonts w:eastAsiaTheme="minorEastAsia"/>
        </w:rPr>
        <w:fldChar w:fldCharType="end"/>
      </w:r>
      <w:r w:rsidR="007713B9" w:rsidRPr="0002421C">
        <w:rPr>
          <w:rFonts w:eastAsiaTheme="minorEastAsia"/>
        </w:rPr>
      </w:r>
      <w:r w:rsidR="007713B9" w:rsidRPr="0002421C">
        <w:rPr>
          <w:rFonts w:eastAsiaTheme="minorEastAsia"/>
        </w:rPr>
        <w:fldChar w:fldCharType="separate"/>
      </w:r>
      <w:r w:rsidRPr="0002421C">
        <w:rPr>
          <w:rFonts w:eastAsiaTheme="minorEastAsia"/>
          <w:noProof/>
        </w:rPr>
        <w:t>(</w:t>
      </w:r>
      <w:hyperlink w:anchor="_ENREF_70" w:tooltip="Dickstein, 1990 #176" w:history="1">
        <w:r w:rsidR="00664BCA" w:rsidRPr="0002421C">
          <w:rPr>
            <w:rFonts w:eastAsiaTheme="minorEastAsia"/>
            <w:noProof/>
          </w:rPr>
          <w:t>Dickstein et al., 1990</w:t>
        </w:r>
      </w:hyperlink>
      <w:r w:rsidRPr="0002421C">
        <w:rPr>
          <w:rFonts w:eastAsiaTheme="minorEastAsia"/>
          <w:noProof/>
        </w:rPr>
        <w:t xml:space="preserve">; </w:t>
      </w:r>
      <w:hyperlink w:anchor="_ENREF_269" w:tooltip="Sue, 1988 #177" w:history="1">
        <w:r w:rsidR="00664BCA" w:rsidRPr="0002421C">
          <w:rPr>
            <w:rFonts w:eastAsiaTheme="minorEastAsia"/>
            <w:noProof/>
          </w:rPr>
          <w:t>Sue, et al., 1988</w:t>
        </w:r>
      </w:hyperlink>
      <w:r w:rsidRPr="0002421C">
        <w:rPr>
          <w:rFonts w:eastAsiaTheme="minorEastAsia"/>
          <w:noProof/>
        </w:rPr>
        <w:t>)</w:t>
      </w:r>
      <w:r w:rsidR="007713B9" w:rsidRPr="0002421C">
        <w:rPr>
          <w:rFonts w:eastAsiaTheme="minorEastAsia"/>
        </w:rPr>
        <w:fldChar w:fldCharType="end"/>
      </w:r>
      <w:r w:rsidRPr="0002421C">
        <w:rPr>
          <w:rFonts w:eastAsiaTheme="minorEastAsia"/>
        </w:rPr>
        <w:t xml:space="preserve">. Similar to the “V-Slope” method this algorithm </w:t>
      </w:r>
      <w:r w:rsidRPr="0002421C">
        <w:t>again calculates regression lines through all possible divisions of the data in to two contiguous groups. This algorithm differs from the “V-slope” method in that it finds a breakpoint at which the first regression has a slope of less than or equal to 1 and the second has a slope higher than 1 rather than identifying the maximal mean square error of regression.</w:t>
      </w:r>
    </w:p>
    <w:p w14:paraId="719A89AE" w14:textId="77777777" w:rsidR="00D67A5B" w:rsidRPr="0002421C" w:rsidRDefault="00D67A5B" w:rsidP="00BF60F4">
      <w:pPr>
        <w:pStyle w:val="Heading3"/>
      </w:pPr>
      <w:bookmarkStart w:id="212" w:name="_Toc394427382"/>
      <w:r w:rsidRPr="0002421C">
        <w:t>Statistical Analys</w:t>
      </w:r>
      <w:r w:rsidR="001012B9" w:rsidRPr="0002421C">
        <w:t>es</w:t>
      </w:r>
      <w:bookmarkEnd w:id="212"/>
    </w:p>
    <w:p w14:paraId="50A0BAF7" w14:textId="77777777" w:rsidR="007514D3" w:rsidRPr="0002421C" w:rsidRDefault="00D67A5B" w:rsidP="007514D3">
      <w:r w:rsidRPr="0002421C">
        <w:t xml:space="preserve">Statistical analyses were computed by the statistical software package </w:t>
      </w:r>
      <w:r w:rsidR="007E72A2" w:rsidRPr="0002421C">
        <w:t>SPSS</w:t>
      </w:r>
      <w:r w:rsidRPr="0002421C">
        <w:t xml:space="preserve"> </w:t>
      </w:r>
      <w:r w:rsidR="007E72A2" w:rsidRPr="0002421C">
        <w:t xml:space="preserve">(release 20; </w:t>
      </w:r>
      <w:r w:rsidRPr="0002421C">
        <w:t>SPSS</w:t>
      </w:r>
      <w:r w:rsidR="007E72A2" w:rsidRPr="0002421C">
        <w:t>, Chicago, IL)</w:t>
      </w:r>
      <w:r w:rsidRPr="0002421C">
        <w:t xml:space="preserve">. </w:t>
      </w:r>
      <w:r w:rsidR="004E7063" w:rsidRPr="0002421C">
        <w:t>D</w:t>
      </w:r>
      <w:r w:rsidRPr="0002421C">
        <w:t xml:space="preserve">ata were </w:t>
      </w:r>
      <w:r w:rsidR="004E7063" w:rsidRPr="0002421C">
        <w:t>first tested for distribution normality and variance homogeneity using</w:t>
      </w:r>
      <w:r w:rsidRPr="0002421C">
        <w:t xml:space="preserve"> Kolmogorov-Smirnov test</w:t>
      </w:r>
      <w:r w:rsidR="004E7063" w:rsidRPr="0002421C">
        <w:t>s</w:t>
      </w:r>
      <w:r w:rsidRPr="0002421C">
        <w:t xml:space="preserve"> (P ≥ 0.05)</w:t>
      </w:r>
      <w:r w:rsidR="00F938F1" w:rsidRPr="0002421C">
        <w:t>; following mathematical confirmation of a normal distribution parametric statistics were used for data analyses</w:t>
      </w:r>
      <w:r w:rsidRPr="0002421C">
        <w:t xml:space="preserve">. </w:t>
      </w:r>
      <w:r w:rsidR="007514D3" w:rsidRPr="0002421C">
        <w:t>The estimation of sample size was calculated</w:t>
      </w:r>
      <w:r w:rsidR="008A0431" w:rsidRPr="0002421C">
        <w:t xml:space="preserve"> a priori</w:t>
      </w:r>
      <w:r w:rsidR="007514D3" w:rsidRPr="0002421C">
        <w:t xml:space="preserve"> using G*Power software (release 3.1.2: Kiel, Germany) which resulted in a total of 9 participants required for the study</w:t>
      </w:r>
      <w:r w:rsidR="00C92D2F" w:rsidRPr="0002421C">
        <w:t xml:space="preserve"> for a power of 0.80</w:t>
      </w:r>
      <w:r w:rsidR="00036916">
        <w:t xml:space="preserve"> (at Appendix 7)</w:t>
      </w:r>
      <w:r w:rsidR="007514D3" w:rsidRPr="0002421C">
        <w:t xml:space="preserve">. </w:t>
      </w:r>
      <w:r w:rsidR="008A0431" w:rsidRPr="0002421C">
        <w:t>Post-hoc power analyses resulted in a power of 0.99 for a sample size of 14, with a P value of 0.025 and effect size of 0.63.</w:t>
      </w:r>
    </w:p>
    <w:p w14:paraId="41317F28" w14:textId="6CD103CA" w:rsidR="00D67A5B" w:rsidRPr="0002421C" w:rsidRDefault="000760B1" w:rsidP="00BF60F4">
      <w:r w:rsidRPr="0002421C">
        <w:t>Repeated measures</w:t>
      </w:r>
      <w:r w:rsidR="00D67A5B" w:rsidRPr="0002421C">
        <w:t xml:space="preserve"> ANOVA </w:t>
      </w:r>
      <w:r w:rsidRPr="0002421C">
        <w:t xml:space="preserve">were used to compare the VT across all five conditions (SL, 1000, 2000, 3000, 4000 m) and to compare the VT measured by the different algorithms. Post-hoc planned comparisons comparing hypoxic measurements against SL were carried out using Bonferonni corrected t-tests. Effect sizes for </w:t>
      </w:r>
      <w:r w:rsidR="00D67A5B" w:rsidRPr="0002421C">
        <w:t>ANOVA</w:t>
      </w:r>
      <w:r w:rsidRPr="0002421C">
        <w:t>s</w:t>
      </w:r>
      <w:r w:rsidR="00D67A5B" w:rsidRPr="0002421C">
        <w:t xml:space="preserve"> were calculated using the Ω</w:t>
      </w:r>
      <w:r w:rsidR="00D67A5B" w:rsidRPr="0002421C">
        <w:rPr>
          <w:vertAlign w:val="superscript"/>
        </w:rPr>
        <w:t>2</w:t>
      </w:r>
      <w:r w:rsidR="00D67A5B" w:rsidRPr="0002421C">
        <w:t xml:space="preserve"> method, </w:t>
      </w:r>
      <w:r w:rsidRPr="0002421C">
        <w:t>and can be interpreted as</w:t>
      </w:r>
      <w:r w:rsidR="00E90EBD" w:rsidRPr="0002421C">
        <w:t xml:space="preserve"> small (&lt; 0.06), medium (0.06-</w:t>
      </w:r>
      <w:r w:rsidRPr="0002421C">
        <w:t xml:space="preserve">0.15) and large </w:t>
      </w:r>
      <w:r w:rsidR="0009398C" w:rsidRPr="0002421C">
        <w:t>[</w:t>
      </w:r>
      <w:r w:rsidR="00D91668" w:rsidRPr="0002421C">
        <w:t xml:space="preserve">&gt; 0.15 </w:t>
      </w:r>
      <w:r w:rsidR="007713B9" w:rsidRPr="0002421C">
        <w:fldChar w:fldCharType="begin"/>
      </w:r>
      <w:r w:rsidR="0021413B">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007713B9" w:rsidRPr="0002421C">
        <w:fldChar w:fldCharType="separate"/>
      </w:r>
      <w:r w:rsidR="00D91668" w:rsidRPr="0002421C">
        <w:rPr>
          <w:noProof/>
        </w:rPr>
        <w:t>(</w:t>
      </w:r>
      <w:hyperlink w:anchor="_ENREF_58" w:tooltip="Cohen, 1992 #322" w:history="1">
        <w:r w:rsidR="00664BCA" w:rsidRPr="0002421C">
          <w:rPr>
            <w:noProof/>
          </w:rPr>
          <w:t>Cohen, 1992</w:t>
        </w:r>
      </w:hyperlink>
      <w:r w:rsidR="00D91668" w:rsidRPr="0002421C">
        <w:rPr>
          <w:noProof/>
        </w:rPr>
        <w:t>)</w:t>
      </w:r>
      <w:r w:rsidR="007713B9" w:rsidRPr="0002421C">
        <w:fldChar w:fldCharType="end"/>
      </w:r>
      <w:r w:rsidR="0009398C" w:rsidRPr="0002421C">
        <w:t>]</w:t>
      </w:r>
      <w:r w:rsidRPr="0002421C">
        <w:t xml:space="preserve">. Effect size </w:t>
      </w:r>
      <w:r w:rsidR="00D67A5B" w:rsidRPr="0002421C">
        <w:t>for t-test</w:t>
      </w:r>
      <w:r w:rsidRPr="0002421C">
        <w:t xml:space="preserve"> comparisons were calculated by converting a t-value into an r-value</w:t>
      </w:r>
      <w:r w:rsidR="00D67A5B" w:rsidRPr="0002421C">
        <w:t xml:space="preserve"> </w:t>
      </w:r>
      <w:r w:rsidR="007713B9" w:rsidRPr="0002421C">
        <w:fldChar w:fldCharType="begin"/>
      </w:r>
      <w:r w:rsidR="00664BCA">
        <w:instrText xml:space="preserve"> ADDIN EN.CITE &lt;EndNote&gt;&lt;Cite&gt;&lt;Author&gt;Field&lt;/Author&gt;&lt;Year&gt;2005&lt;/Year&gt;&lt;RecNum&gt;142&lt;/RecNum&gt;&lt;DisplayText&gt;(Field, 2005; Rosenthal, 1991; Rosenthal, et al., 2000)&lt;/DisplayText&gt;&lt;record&gt;&lt;rec-number&gt;142&lt;/rec-number&gt;&lt;foreign-keys&gt;&lt;key app="EN" db-id="sw5f5fersv25dpepzwd5tvw85xxfx2wrtprz"&gt;142&lt;/key&gt;&lt;/foreign-keys&gt;&lt;ref-type name="Book Section"&gt;5&lt;/ref-type&gt;&lt;contributors&gt;&lt;authors&gt;&lt;author&gt;Field, A.&lt;/author&gt;&lt;/authors&gt;&lt;/contributors&gt;&lt;titles&gt;&lt;title&gt;Discovering statistics using SPSS (2nd Ed.)&lt;/title&gt;&lt;/titles&gt;&lt;pages&gt;294&lt;/pages&gt;&lt;dates&gt;&lt;year&gt;2005&lt;/year&gt;&lt;/dates&gt;&lt;pub-location&gt;London&lt;/pub-location&gt;&lt;publisher&gt;Sage&lt;/publisher&gt;&lt;urls&gt;&lt;/urls&gt;&lt;/record&gt;&lt;/Cite&gt;&lt;Cite&gt;&lt;Author&gt;Rosenthal&lt;/Author&gt;&lt;Year&gt;1991&lt;/Year&gt;&lt;RecNum&gt;143&lt;/RecNum&gt;&lt;record&gt;&lt;rec-number&gt;143&lt;/rec-number&gt;&lt;foreign-keys&gt;&lt;key app="EN" db-id="sw5f5fersv25dpepzwd5tvw85xxfx2wrtprz"&gt;143&lt;/key&gt;&lt;/foreign-keys&gt;&lt;ref-type name="Book"&gt;6&lt;/ref-type&gt;&lt;contributors&gt;&lt;authors&gt;&lt;author&gt;Rosenthal, R.&lt;/author&gt;&lt;/authors&gt;&lt;/contributors&gt;&lt;titles&gt;&lt;title&gt;Meta-analytic procedures for social research (revised)&lt;/title&gt;&lt;/titles&gt;&lt;dates&gt;&lt;year&gt;1991&lt;/year&gt;&lt;/dates&gt;&lt;pub-location&gt;California&lt;/pub-location&gt;&lt;publisher&gt;Sage&lt;/publisher&gt;&lt;urls&gt;&lt;/urls&gt;&lt;/record&gt;&lt;/Cite&gt;&lt;Cite&gt;&lt;Author&gt;Rosenthal&lt;/Author&gt;&lt;Year&gt;2000&lt;/Year&gt;&lt;RecNum&gt;144&lt;/RecNum&gt;&lt;record&gt;&lt;rec-number&gt;144&lt;/rec-number&gt;&lt;foreign-keys&gt;&lt;key app="EN" db-id="sw5f5fersv25dpepzwd5tvw85xxfx2wrtprz"&gt;144&lt;/key&gt;&lt;/foreign-keys&gt;&lt;ref-type name="Book Section"&gt;5&lt;/ref-type&gt;&lt;contributors&gt;&lt;authors&gt;&lt;author&gt;Rosenthal, R.&lt;/author&gt;&lt;author&gt;Rosnow, R.L.&lt;/author&gt;&lt;author&gt;Rubin, D.B. &lt;/author&gt;&lt;/authors&gt;&lt;/contributors&gt;&lt;titles&gt;&lt;title&gt;Contrasts and effect sizes in behavioural research: a correlational approach.&lt;/title&gt;&lt;/titles&gt;&lt;pages&gt;32&lt;/pages&gt;&lt;dates&gt;&lt;year&gt;2000&lt;/year&gt;&lt;/dates&gt;&lt;pub-location&gt;Cambridge&lt;/pub-location&gt;&lt;publisher&gt;University Press&lt;/publisher&gt;&lt;urls&gt;&lt;/urls&gt;&lt;/record&gt;&lt;/Cite&gt;&lt;/EndNote&gt;</w:instrText>
      </w:r>
      <w:r w:rsidR="007713B9" w:rsidRPr="0002421C">
        <w:fldChar w:fldCharType="separate"/>
      </w:r>
      <w:r w:rsidR="00D67A5B" w:rsidRPr="0002421C">
        <w:rPr>
          <w:noProof/>
        </w:rPr>
        <w:t>(</w:t>
      </w:r>
      <w:hyperlink w:anchor="_ENREF_86" w:tooltip="Field, 2005 #142" w:history="1">
        <w:r w:rsidR="00664BCA" w:rsidRPr="0002421C">
          <w:rPr>
            <w:noProof/>
          </w:rPr>
          <w:t>Field, 2005</w:t>
        </w:r>
      </w:hyperlink>
      <w:r w:rsidR="00D67A5B" w:rsidRPr="0002421C">
        <w:rPr>
          <w:noProof/>
        </w:rPr>
        <w:t xml:space="preserve">; </w:t>
      </w:r>
      <w:hyperlink w:anchor="_ENREF_239" w:tooltip="Rosenthal, 1991 #143" w:history="1">
        <w:r w:rsidR="00664BCA" w:rsidRPr="0002421C">
          <w:rPr>
            <w:noProof/>
          </w:rPr>
          <w:t>Rosenthal, 1991</w:t>
        </w:r>
      </w:hyperlink>
      <w:r w:rsidR="00D67A5B" w:rsidRPr="0002421C">
        <w:rPr>
          <w:noProof/>
        </w:rPr>
        <w:t xml:space="preserve">; </w:t>
      </w:r>
      <w:hyperlink w:anchor="_ENREF_240" w:tooltip="Rosenthal, 2000 #144" w:history="1">
        <w:r w:rsidR="00664BCA" w:rsidRPr="0002421C">
          <w:rPr>
            <w:noProof/>
          </w:rPr>
          <w:t>Rosenthal, et al., 2000</w:t>
        </w:r>
      </w:hyperlink>
      <w:r w:rsidR="00D67A5B" w:rsidRPr="0002421C">
        <w:rPr>
          <w:noProof/>
        </w:rPr>
        <w:t>)</w:t>
      </w:r>
      <w:r w:rsidR="007713B9" w:rsidRPr="0002421C">
        <w:fldChar w:fldCharType="end"/>
      </w:r>
      <w:r w:rsidRPr="0002421C">
        <w:t xml:space="preserve">, and can be interpreted as </w:t>
      </w:r>
      <w:r w:rsidR="00D67A5B" w:rsidRPr="0002421C">
        <w:t>small</w:t>
      </w:r>
      <w:r w:rsidRPr="0002421C">
        <w:t xml:space="preserve"> (0.10),</w:t>
      </w:r>
      <w:r w:rsidR="00D67A5B" w:rsidRPr="0002421C">
        <w:t xml:space="preserve"> medium </w:t>
      </w:r>
      <w:r w:rsidRPr="0002421C">
        <w:t xml:space="preserve">(0.30) </w:t>
      </w:r>
      <w:r w:rsidR="00D67A5B" w:rsidRPr="0002421C">
        <w:t xml:space="preserve">and </w:t>
      </w:r>
      <w:r w:rsidR="0009398C" w:rsidRPr="0002421C">
        <w:t>large [</w:t>
      </w:r>
      <w:r w:rsidRPr="0002421C">
        <w:t>0.50</w:t>
      </w:r>
      <w:r w:rsidR="00D67A5B" w:rsidRPr="0002421C">
        <w:t xml:space="preserve"> </w:t>
      </w:r>
      <w:r w:rsidR="007713B9" w:rsidRPr="0002421C">
        <w:fldChar w:fldCharType="begin"/>
      </w:r>
      <w:r w:rsidR="006E7CC7" w:rsidRPr="0002421C">
        <w:instrText xml:space="preserve"> ADDIN EN.CITE &lt;EndNote&gt;&lt;Cite&gt;&lt;Author&gt;Cohen&lt;/Author&gt;&lt;Year&gt;1988&lt;/Year&gt;&lt;RecNum&gt;145&lt;/RecNum&gt;&lt;DisplayText&gt;(Cohen, 1988)&lt;/DisplayText&gt;&lt;record&gt;&lt;rec-number&gt;145&lt;/rec-number&gt;&lt;foreign-keys&gt;&lt;key app="EN" db-id="sw5f5fersv25dpepzwd5tvw85xxfx2wrtprz"&gt;145&lt;/key&gt;&lt;/foreign-keys&gt;&lt;ref-type name="Book Section"&gt;5&lt;/ref-type&gt;&lt;contributors&gt;&lt;authors&gt;&lt;author&gt;Cohen, J.&lt;/author&gt;&lt;/authors&gt;&lt;/contributors&gt;&lt;titles&gt;&lt;title&gt;Statistical power analysis for the behaviour sciences (2nd ed)&lt;/title&gt;&lt;/titles&gt;&lt;pages&gt;273-406&lt;/pages&gt;&lt;section&gt;8&lt;/section&gt;&lt;dates&gt;&lt;year&gt;1988&lt;/year&gt;&lt;/dates&gt;&lt;urls&gt;&lt;/urls&gt;&lt;/record&gt;&lt;/Cite&gt;&lt;/EndNote&gt;</w:instrText>
      </w:r>
      <w:r w:rsidR="007713B9" w:rsidRPr="0002421C">
        <w:fldChar w:fldCharType="separate"/>
      </w:r>
      <w:r w:rsidR="00D67A5B" w:rsidRPr="0002421C">
        <w:rPr>
          <w:noProof/>
        </w:rPr>
        <w:t>(</w:t>
      </w:r>
      <w:hyperlink w:anchor="_ENREF_57" w:tooltip="Cohen, 1988 #145" w:history="1">
        <w:r w:rsidR="00664BCA" w:rsidRPr="0002421C">
          <w:rPr>
            <w:noProof/>
          </w:rPr>
          <w:t>Cohen, 1988</w:t>
        </w:r>
      </w:hyperlink>
      <w:r w:rsidR="00D67A5B" w:rsidRPr="0002421C">
        <w:rPr>
          <w:noProof/>
        </w:rPr>
        <w:t>)</w:t>
      </w:r>
      <w:r w:rsidR="007713B9" w:rsidRPr="0002421C">
        <w:fldChar w:fldCharType="end"/>
      </w:r>
      <w:r w:rsidR="0009398C" w:rsidRPr="0002421C">
        <w:t>]</w:t>
      </w:r>
      <w:r w:rsidR="00D67A5B" w:rsidRPr="0002421C">
        <w:t xml:space="preserve">. </w:t>
      </w:r>
      <w:r w:rsidR="009225AF" w:rsidRPr="0002421C">
        <w:t>Unless otherwise stated a</w:t>
      </w:r>
      <w:r w:rsidR="00D67A5B" w:rsidRPr="0002421C">
        <w:t xml:space="preserve">ll </w:t>
      </w:r>
      <w:r w:rsidR="009225AF" w:rsidRPr="0002421C">
        <w:t>data</w:t>
      </w:r>
      <w:r w:rsidR="00D67A5B" w:rsidRPr="0002421C">
        <w:t xml:space="preserve"> are presented as mean ± </w:t>
      </w:r>
      <w:r w:rsidR="00BF6CEA" w:rsidRPr="0002421C">
        <w:t>1</w:t>
      </w:r>
      <w:r w:rsidR="00D67A5B" w:rsidRPr="0002421C">
        <w:t xml:space="preserve">SD and for statistical analyses an alpha of P ≤ 0.05 was considered significant. </w:t>
      </w:r>
    </w:p>
    <w:p w14:paraId="22E7EAD0" w14:textId="77777777" w:rsidR="00D67A5B" w:rsidRPr="0002421C" w:rsidRDefault="00D67A5B" w:rsidP="00BF60F4">
      <w:pPr>
        <w:pStyle w:val="Heading2"/>
      </w:pPr>
      <w:bookmarkStart w:id="213" w:name="_Toc394427383"/>
      <w:r w:rsidRPr="0002421C">
        <w:lastRenderedPageBreak/>
        <w:t>Results</w:t>
      </w:r>
      <w:bookmarkEnd w:id="213"/>
      <w:r w:rsidRPr="0002421C">
        <w:t xml:space="preserve">  </w:t>
      </w:r>
    </w:p>
    <w:p w14:paraId="3627F9C4" w14:textId="77777777" w:rsidR="00D67A5B" w:rsidRPr="0002421C" w:rsidRDefault="00D67A5B" w:rsidP="00BF60F4">
      <w:r w:rsidRPr="0002421C">
        <w:t>During analysis of the VT some data files did not fit the criteria for the algorithms</w:t>
      </w:r>
      <w:r w:rsidR="008A0431" w:rsidRPr="0002421C">
        <w:t xml:space="preserve"> used; these files were therefore</w:t>
      </w:r>
      <w:r w:rsidRPr="0002421C">
        <w:t xml:space="preserve"> termed indeterminate cases and are presented in</w:t>
      </w:r>
      <w:r w:rsidR="009E0062" w:rsidRPr="0002421C">
        <w:t xml:space="preserve"> </w:t>
      </w:r>
      <w:r w:rsidR="00757ECE">
        <w:fldChar w:fldCharType="begin"/>
      </w:r>
      <w:r w:rsidR="00757ECE">
        <w:instrText xml:space="preserve"> REF _Ref360548070 \h  \* MERGEFORMAT </w:instrText>
      </w:r>
      <w:r w:rsidR="00757ECE">
        <w:fldChar w:fldCharType="separate"/>
      </w:r>
      <w:r w:rsidR="00D2773E" w:rsidRPr="0002421C">
        <w:t xml:space="preserve">Table </w:t>
      </w:r>
      <w:r w:rsidR="00D2773E">
        <w:rPr>
          <w:noProof/>
        </w:rPr>
        <w:t>7.2</w:t>
      </w:r>
      <w:r w:rsidR="00757ECE">
        <w:fldChar w:fldCharType="end"/>
      </w:r>
      <w:r w:rsidRPr="0002421C">
        <w:t xml:space="preserve">. In </w:t>
      </w:r>
      <w:r w:rsidR="008A0431" w:rsidRPr="0002421C">
        <w:t xml:space="preserve">the </w:t>
      </w:r>
      <w:r w:rsidRPr="0002421C">
        <w:t>discussion</w:t>
      </w:r>
      <w:r w:rsidR="008A0431" w:rsidRPr="0002421C">
        <w:t>,</w:t>
      </w:r>
      <w:r w:rsidRPr="0002421C">
        <w:t xml:space="preserve"> the algorithms referred to will be those that produced the least indeterminate cases, </w:t>
      </w:r>
      <w:r w:rsidR="008A0431" w:rsidRPr="0002421C">
        <w:t>which were</w:t>
      </w:r>
      <w:r w:rsidRPr="0002421C">
        <w:t xml:space="preserve"> algorithms 1, 2 and 4. </w:t>
      </w:r>
      <w:r w:rsidR="008A0431" w:rsidRPr="0002421C">
        <w:t xml:space="preserve">Data for algorithms 3 and 5 are not presented due a large number of missing data points. </w:t>
      </w:r>
    </w:p>
    <w:p w14:paraId="36A5A3A1" w14:textId="77777777" w:rsidR="00D67A5B" w:rsidRPr="0002421C" w:rsidRDefault="00D67A5B" w:rsidP="00BF60F4">
      <w:pPr>
        <w:pStyle w:val="Heading3"/>
      </w:pPr>
      <w:bookmarkStart w:id="214" w:name="_Toc394427384"/>
      <w:r w:rsidRPr="0002421C">
        <w:t>Indeterminate Cases</w:t>
      </w:r>
      <w:bookmarkEnd w:id="214"/>
    </w:p>
    <w:p w14:paraId="0B831FA6" w14:textId="74394F3A" w:rsidR="00D67A5B" w:rsidRPr="0002421C" w:rsidRDefault="00D67A5B" w:rsidP="00D67A5B">
      <w:r w:rsidRPr="0002421C">
        <w:t xml:space="preserve">As shown in </w:t>
      </w:r>
      <w:r w:rsidR="00757ECE">
        <w:fldChar w:fldCharType="begin"/>
      </w:r>
      <w:r w:rsidR="00757ECE">
        <w:instrText xml:space="preserve"> REF _Ref360548070 \h  \* MERGEFORMAT </w:instrText>
      </w:r>
      <w:r w:rsidR="00757ECE">
        <w:fldChar w:fldCharType="separate"/>
      </w:r>
      <w:r w:rsidR="00D2773E" w:rsidRPr="0002421C">
        <w:t xml:space="preserve">Table </w:t>
      </w:r>
      <w:r w:rsidR="00D2773E">
        <w:rPr>
          <w:noProof/>
        </w:rPr>
        <w:t>7.2</w:t>
      </w:r>
      <w:r w:rsidR="00757ECE">
        <w:fldChar w:fldCharType="end"/>
      </w:r>
      <w:r w:rsidR="00BF60F4" w:rsidRPr="0002421C">
        <w:t xml:space="preserve"> </w:t>
      </w:r>
      <w:r w:rsidRPr="0002421C">
        <w:t>all VT calculation methods, because of the restrictions they place on the viability of the solutions, resulted in some indeterminate cases. Specifically, algorithms 1, 2 and 4 led to one, Algorithm 3 led to four, and Algorithm 5 to six indeterminate cases</w:t>
      </w:r>
      <w:r w:rsidR="00DE7386">
        <w:t xml:space="preserve"> (number of cases)</w:t>
      </w:r>
      <w:r w:rsidRPr="0002421C">
        <w:t xml:space="preserve"> in identification of the VT at SL, respectively. Further indeterminate cases were also visible at 1000, 2000, 3000 and 4000 m. Algorithm 1 elicited the least indeterminate cases whilst Algorithm 5 elicited the most. </w:t>
      </w:r>
      <w:r w:rsidR="00B05635" w:rsidRPr="0002421C">
        <w:t xml:space="preserve">Indeterminate cases were not altitude dependent. </w:t>
      </w:r>
      <w:r w:rsidR="009225AF" w:rsidRPr="0002421C">
        <w:t>Algorithms that</w:t>
      </w:r>
      <w:r w:rsidRPr="0002421C">
        <w:t xml:space="preserve"> demonstrated indeterminate cases equal to </w:t>
      </w:r>
      <w:r w:rsidR="009225AF" w:rsidRPr="0002421C">
        <w:t xml:space="preserve">or </w:t>
      </w:r>
      <w:r w:rsidRPr="0002421C">
        <w:t>more than 10% of the data set were eliminated from statistical analyses</w:t>
      </w:r>
      <w:r w:rsidR="008A0431" w:rsidRPr="0002421C">
        <w:t xml:space="preserve"> (algorithms 3 and 5)</w:t>
      </w:r>
      <w:r w:rsidRPr="0002421C">
        <w:t>. In the case where less than 10% of the values were missing,</w:t>
      </w:r>
      <w:r w:rsidR="009225AF" w:rsidRPr="0002421C">
        <w:t xml:space="preserve"> data</w:t>
      </w:r>
      <w:r w:rsidRPr="0002421C">
        <w:t xml:space="preserve"> values were estimated using the column mean (</w:t>
      </w:r>
      <w:r w:rsidR="00757ECE">
        <w:fldChar w:fldCharType="begin"/>
      </w:r>
      <w:r w:rsidR="00757ECE">
        <w:instrText xml:space="preserve"> REF _Ref360548162 \h  \* MERGEFORMAT </w:instrText>
      </w:r>
      <w:r w:rsidR="00757ECE">
        <w:fldChar w:fldCharType="separate"/>
      </w:r>
      <w:r w:rsidR="00D2773E" w:rsidRPr="0002421C">
        <w:t xml:space="preserve">Table </w:t>
      </w:r>
      <w:r w:rsidR="00D2773E">
        <w:rPr>
          <w:noProof/>
        </w:rPr>
        <w:t>7.3</w:t>
      </w:r>
      <w:r w:rsidR="00757ECE">
        <w:fldChar w:fldCharType="end"/>
      </w:r>
      <w:r w:rsidRPr="0002421C">
        <w:t xml:space="preserve">). </w:t>
      </w:r>
    </w:p>
    <w:p w14:paraId="39BEB1E9" w14:textId="696A0802" w:rsidR="00D67A5B" w:rsidRPr="0002421C" w:rsidRDefault="00BF60F4" w:rsidP="00BF60F4">
      <w:pPr>
        <w:pStyle w:val="Caption"/>
        <w:rPr>
          <w:b w:val="0"/>
        </w:rPr>
      </w:pPr>
      <w:bookmarkStart w:id="215" w:name="_Ref360548070"/>
      <w:bookmarkStart w:id="216" w:name="_Toc349050058"/>
      <w:bookmarkStart w:id="217" w:name="_Toc394742958"/>
      <w:r w:rsidRPr="0002421C">
        <w:t xml:space="preserve">Table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D96605">
        <w:t>.</w:t>
      </w:r>
      <w:fldSimple w:instr=" SEQ Table \* ARABIC \s 1 ">
        <w:r w:rsidR="00D2773E">
          <w:rPr>
            <w:noProof/>
          </w:rPr>
          <w:t>2</w:t>
        </w:r>
      </w:fldSimple>
      <w:bookmarkEnd w:id="215"/>
      <w:r w:rsidRPr="0002421C">
        <w:t xml:space="preserve">. </w:t>
      </w:r>
      <w:r w:rsidR="00D67A5B" w:rsidRPr="0002421C">
        <w:t>Number of indeterminate cases associated with VT algorithm</w:t>
      </w:r>
      <w:bookmarkEnd w:id="216"/>
      <w:r w:rsidR="004517D9" w:rsidRPr="0002421C">
        <w:t>.</w:t>
      </w:r>
      <w:bookmarkEnd w:id="217"/>
    </w:p>
    <w:tbl>
      <w:tblPr>
        <w:tblStyle w:val="LightShading20"/>
        <w:tblW w:w="8614" w:type="dxa"/>
        <w:shd w:val="clear" w:color="auto" w:fill="FFFFFF" w:themeFill="background1"/>
        <w:tblLook w:val="04A0" w:firstRow="1" w:lastRow="0" w:firstColumn="1" w:lastColumn="0" w:noHBand="0" w:noVBand="1"/>
      </w:tblPr>
      <w:tblGrid>
        <w:gridCol w:w="1435"/>
        <w:gridCol w:w="1436"/>
        <w:gridCol w:w="1436"/>
        <w:gridCol w:w="1435"/>
        <w:gridCol w:w="1436"/>
        <w:gridCol w:w="1436"/>
      </w:tblGrid>
      <w:tr w:rsidR="00D67A5B" w:rsidRPr="009E6E42" w14:paraId="4161EEEF" w14:textId="77777777" w:rsidTr="000D7331">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614" w:type="dxa"/>
            <w:gridSpan w:val="6"/>
            <w:tcBorders>
              <w:bottom w:val="nil"/>
            </w:tcBorders>
            <w:shd w:val="clear" w:color="auto" w:fill="FFFFFF" w:themeFill="background1"/>
            <w:vAlign w:val="center"/>
          </w:tcPr>
          <w:p w14:paraId="63BC1441" w14:textId="77777777" w:rsidR="00D67A5B" w:rsidRPr="009E6E42" w:rsidRDefault="00D67A5B" w:rsidP="00EC4D4A">
            <w:pPr>
              <w:jc w:val="center"/>
              <w:rPr>
                <w:rFonts w:ascii="Times New Roman" w:hAnsi="Times New Roman" w:cs="Times New Roman"/>
                <w:sz w:val="22"/>
                <w:szCs w:val="22"/>
              </w:rPr>
            </w:pPr>
            <w:r w:rsidRPr="009E6E42">
              <w:rPr>
                <w:rFonts w:ascii="Times New Roman" w:hAnsi="Times New Roman" w:cs="Times New Roman"/>
                <w:sz w:val="22"/>
                <w:szCs w:val="22"/>
              </w:rPr>
              <w:t>Algorithm</w:t>
            </w:r>
          </w:p>
        </w:tc>
      </w:tr>
      <w:tr w:rsidR="00D67A5B" w:rsidRPr="009E6E42" w14:paraId="739B99ED" w14:textId="77777777" w:rsidTr="000D73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35" w:type="dxa"/>
            <w:tcBorders>
              <w:top w:val="nil"/>
              <w:bottom w:val="single" w:sz="8" w:space="0" w:color="000000" w:themeColor="text1"/>
            </w:tcBorders>
            <w:shd w:val="clear" w:color="auto" w:fill="FFFFFF" w:themeFill="background1"/>
            <w:vAlign w:val="center"/>
          </w:tcPr>
          <w:p w14:paraId="65182130" w14:textId="77777777" w:rsidR="00D67A5B" w:rsidRPr="009E6E42" w:rsidRDefault="00D67A5B" w:rsidP="00D67A5B">
            <w:pPr>
              <w:rPr>
                <w:rFonts w:ascii="Times New Roman" w:hAnsi="Times New Roman" w:cs="Times New Roman"/>
                <w:sz w:val="22"/>
                <w:szCs w:val="22"/>
              </w:rPr>
            </w:pPr>
          </w:p>
        </w:tc>
        <w:tc>
          <w:tcPr>
            <w:tcW w:w="1436" w:type="dxa"/>
            <w:tcBorders>
              <w:top w:val="nil"/>
              <w:bottom w:val="single" w:sz="8" w:space="0" w:color="000000" w:themeColor="text1"/>
            </w:tcBorders>
            <w:shd w:val="clear" w:color="auto" w:fill="FFFFFF" w:themeFill="background1"/>
            <w:vAlign w:val="center"/>
          </w:tcPr>
          <w:p w14:paraId="69BE0A86" w14:textId="77777777" w:rsidR="00D67A5B" w:rsidRPr="009E6E42" w:rsidRDefault="00D67A5B" w:rsidP="00BF6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1</w:t>
            </w:r>
          </w:p>
        </w:tc>
        <w:tc>
          <w:tcPr>
            <w:tcW w:w="1436" w:type="dxa"/>
            <w:tcBorders>
              <w:top w:val="nil"/>
              <w:bottom w:val="single" w:sz="8" w:space="0" w:color="000000" w:themeColor="text1"/>
            </w:tcBorders>
            <w:shd w:val="clear" w:color="auto" w:fill="FFFFFF" w:themeFill="background1"/>
            <w:vAlign w:val="center"/>
          </w:tcPr>
          <w:p w14:paraId="3AA69996" w14:textId="77777777" w:rsidR="00D67A5B" w:rsidRPr="009E6E42" w:rsidRDefault="00D67A5B" w:rsidP="00BF6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2</w:t>
            </w:r>
          </w:p>
        </w:tc>
        <w:tc>
          <w:tcPr>
            <w:tcW w:w="1435" w:type="dxa"/>
            <w:tcBorders>
              <w:top w:val="nil"/>
              <w:bottom w:val="single" w:sz="8" w:space="0" w:color="000000" w:themeColor="text1"/>
            </w:tcBorders>
            <w:shd w:val="clear" w:color="auto" w:fill="FFFFFF" w:themeFill="background1"/>
            <w:vAlign w:val="center"/>
          </w:tcPr>
          <w:p w14:paraId="245EE058" w14:textId="77777777" w:rsidR="00D67A5B" w:rsidRPr="009E6E42" w:rsidRDefault="00D67A5B" w:rsidP="00BF6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3</w:t>
            </w:r>
          </w:p>
        </w:tc>
        <w:tc>
          <w:tcPr>
            <w:tcW w:w="1436" w:type="dxa"/>
            <w:tcBorders>
              <w:top w:val="nil"/>
              <w:bottom w:val="single" w:sz="8" w:space="0" w:color="000000" w:themeColor="text1"/>
            </w:tcBorders>
            <w:shd w:val="clear" w:color="auto" w:fill="FFFFFF" w:themeFill="background1"/>
            <w:vAlign w:val="center"/>
          </w:tcPr>
          <w:p w14:paraId="66D14311" w14:textId="77777777" w:rsidR="00D67A5B" w:rsidRPr="009E6E42" w:rsidRDefault="00D67A5B" w:rsidP="00BF6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w:t>
            </w:r>
          </w:p>
        </w:tc>
        <w:tc>
          <w:tcPr>
            <w:tcW w:w="1436" w:type="dxa"/>
            <w:tcBorders>
              <w:top w:val="nil"/>
              <w:bottom w:val="single" w:sz="8" w:space="0" w:color="000000" w:themeColor="text1"/>
            </w:tcBorders>
            <w:shd w:val="clear" w:color="auto" w:fill="FFFFFF" w:themeFill="background1"/>
            <w:vAlign w:val="center"/>
          </w:tcPr>
          <w:p w14:paraId="0506DEBD" w14:textId="77777777" w:rsidR="00D67A5B" w:rsidRPr="009E6E42" w:rsidRDefault="00D67A5B" w:rsidP="00BF60F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5</w:t>
            </w:r>
          </w:p>
        </w:tc>
      </w:tr>
      <w:tr w:rsidR="00D67A5B" w:rsidRPr="009E6E42" w14:paraId="1B71D847" w14:textId="77777777" w:rsidTr="000D7331">
        <w:trPr>
          <w:trHeight w:hRule="exact" w:val="397"/>
        </w:trPr>
        <w:tc>
          <w:tcPr>
            <w:cnfStyle w:val="001000000000" w:firstRow="0" w:lastRow="0" w:firstColumn="1" w:lastColumn="0" w:oddVBand="0" w:evenVBand="0" w:oddHBand="0" w:evenHBand="0" w:firstRowFirstColumn="0" w:firstRowLastColumn="0" w:lastRowFirstColumn="0" w:lastRowLastColumn="0"/>
            <w:tcW w:w="1435" w:type="dxa"/>
            <w:tcBorders>
              <w:top w:val="single" w:sz="8" w:space="0" w:color="000000" w:themeColor="text1"/>
            </w:tcBorders>
            <w:shd w:val="clear" w:color="auto" w:fill="FFFFFF" w:themeFill="background1"/>
            <w:vAlign w:val="center"/>
          </w:tcPr>
          <w:p w14:paraId="336D0BD0" w14:textId="77777777" w:rsidR="00D67A5B" w:rsidRPr="009E6E42" w:rsidRDefault="00D67A5B" w:rsidP="00BF60F4">
            <w:pPr>
              <w:rPr>
                <w:rFonts w:ascii="Times New Roman" w:hAnsi="Times New Roman" w:cs="Times New Roman"/>
                <w:sz w:val="22"/>
                <w:szCs w:val="22"/>
              </w:rPr>
            </w:pPr>
            <w:r w:rsidRPr="009E6E42">
              <w:rPr>
                <w:rFonts w:ascii="Times New Roman" w:hAnsi="Times New Roman" w:cs="Times New Roman"/>
                <w:sz w:val="22"/>
                <w:szCs w:val="22"/>
              </w:rPr>
              <w:t>SL</w:t>
            </w:r>
          </w:p>
        </w:tc>
        <w:tc>
          <w:tcPr>
            <w:tcW w:w="1436" w:type="dxa"/>
            <w:tcBorders>
              <w:top w:val="single" w:sz="8" w:space="0" w:color="000000" w:themeColor="text1"/>
            </w:tcBorders>
            <w:shd w:val="clear" w:color="auto" w:fill="FFFFFF" w:themeFill="background1"/>
            <w:vAlign w:val="center"/>
          </w:tcPr>
          <w:p w14:paraId="796B07FF"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tcBorders>
              <w:top w:val="single" w:sz="8" w:space="0" w:color="000000" w:themeColor="text1"/>
            </w:tcBorders>
            <w:shd w:val="clear" w:color="auto" w:fill="FFFFFF" w:themeFill="background1"/>
            <w:vAlign w:val="center"/>
          </w:tcPr>
          <w:p w14:paraId="1A1EAEE3"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5" w:type="dxa"/>
            <w:tcBorders>
              <w:top w:val="single" w:sz="8" w:space="0" w:color="000000" w:themeColor="text1"/>
            </w:tcBorders>
            <w:shd w:val="clear" w:color="auto" w:fill="FFFFFF" w:themeFill="background1"/>
            <w:vAlign w:val="center"/>
          </w:tcPr>
          <w:p w14:paraId="2627E7A6"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w:t>
            </w:r>
          </w:p>
        </w:tc>
        <w:tc>
          <w:tcPr>
            <w:tcW w:w="1436" w:type="dxa"/>
            <w:tcBorders>
              <w:top w:val="single" w:sz="8" w:space="0" w:color="000000" w:themeColor="text1"/>
            </w:tcBorders>
            <w:shd w:val="clear" w:color="auto" w:fill="FFFFFF" w:themeFill="background1"/>
            <w:vAlign w:val="center"/>
          </w:tcPr>
          <w:p w14:paraId="63EE9316"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tcBorders>
              <w:top w:val="single" w:sz="8" w:space="0" w:color="000000" w:themeColor="text1"/>
            </w:tcBorders>
            <w:shd w:val="clear" w:color="auto" w:fill="FFFFFF" w:themeFill="background1"/>
            <w:vAlign w:val="center"/>
          </w:tcPr>
          <w:p w14:paraId="528D8D48"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w:t>
            </w:r>
          </w:p>
        </w:tc>
      </w:tr>
      <w:tr w:rsidR="00D67A5B" w:rsidRPr="009E6E42" w14:paraId="28601FE8" w14:textId="77777777" w:rsidTr="000D73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vAlign w:val="center"/>
          </w:tcPr>
          <w:p w14:paraId="7982DC74" w14:textId="77777777" w:rsidR="00D67A5B" w:rsidRPr="009E6E42" w:rsidRDefault="00D67A5B" w:rsidP="00BF60F4">
            <w:pPr>
              <w:rPr>
                <w:rFonts w:ascii="Times New Roman" w:hAnsi="Times New Roman" w:cs="Times New Roman"/>
                <w:sz w:val="22"/>
                <w:szCs w:val="22"/>
              </w:rPr>
            </w:pPr>
            <w:r w:rsidRPr="009E6E42">
              <w:rPr>
                <w:rFonts w:ascii="Times New Roman" w:hAnsi="Times New Roman" w:cs="Times New Roman"/>
                <w:sz w:val="22"/>
                <w:szCs w:val="22"/>
              </w:rPr>
              <w:t>1000 m</w:t>
            </w:r>
          </w:p>
        </w:tc>
        <w:tc>
          <w:tcPr>
            <w:tcW w:w="1436" w:type="dxa"/>
            <w:shd w:val="clear" w:color="auto" w:fill="FFFFFF" w:themeFill="background1"/>
            <w:vAlign w:val="center"/>
          </w:tcPr>
          <w:p w14:paraId="2C5044FA"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w:t>
            </w:r>
          </w:p>
        </w:tc>
        <w:tc>
          <w:tcPr>
            <w:tcW w:w="1436" w:type="dxa"/>
            <w:shd w:val="clear" w:color="auto" w:fill="FFFFFF" w:themeFill="background1"/>
            <w:vAlign w:val="center"/>
          </w:tcPr>
          <w:p w14:paraId="1E7307F5"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w:t>
            </w:r>
          </w:p>
        </w:tc>
        <w:tc>
          <w:tcPr>
            <w:tcW w:w="1435" w:type="dxa"/>
            <w:shd w:val="clear" w:color="auto" w:fill="FFFFFF" w:themeFill="background1"/>
            <w:vAlign w:val="center"/>
          </w:tcPr>
          <w:p w14:paraId="3E051360"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shd w:val="clear" w:color="auto" w:fill="FFFFFF" w:themeFill="background1"/>
            <w:vAlign w:val="center"/>
          </w:tcPr>
          <w:p w14:paraId="63C52DC1"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w:t>
            </w:r>
          </w:p>
        </w:tc>
        <w:tc>
          <w:tcPr>
            <w:tcW w:w="1436" w:type="dxa"/>
            <w:shd w:val="clear" w:color="auto" w:fill="FFFFFF" w:themeFill="background1"/>
            <w:vAlign w:val="center"/>
          </w:tcPr>
          <w:p w14:paraId="1E7923D3"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w:t>
            </w:r>
          </w:p>
        </w:tc>
      </w:tr>
      <w:tr w:rsidR="00D67A5B" w:rsidRPr="009E6E42" w14:paraId="48BF74BC" w14:textId="77777777" w:rsidTr="000D7331">
        <w:trPr>
          <w:trHeight w:hRule="exact" w:val="397"/>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vAlign w:val="center"/>
          </w:tcPr>
          <w:p w14:paraId="0AB4E159" w14:textId="77777777" w:rsidR="00D67A5B" w:rsidRPr="009E6E42" w:rsidRDefault="00D67A5B" w:rsidP="00BF60F4">
            <w:pPr>
              <w:rPr>
                <w:rFonts w:ascii="Times New Roman" w:hAnsi="Times New Roman" w:cs="Times New Roman"/>
                <w:sz w:val="22"/>
                <w:szCs w:val="22"/>
              </w:rPr>
            </w:pPr>
            <w:r w:rsidRPr="009E6E42">
              <w:rPr>
                <w:rFonts w:ascii="Times New Roman" w:hAnsi="Times New Roman" w:cs="Times New Roman"/>
                <w:sz w:val="22"/>
                <w:szCs w:val="22"/>
              </w:rPr>
              <w:t>2000 m</w:t>
            </w:r>
          </w:p>
        </w:tc>
        <w:tc>
          <w:tcPr>
            <w:tcW w:w="1436" w:type="dxa"/>
            <w:shd w:val="clear" w:color="auto" w:fill="FFFFFF" w:themeFill="background1"/>
            <w:vAlign w:val="center"/>
          </w:tcPr>
          <w:p w14:paraId="5835D38B"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w:t>
            </w:r>
          </w:p>
        </w:tc>
        <w:tc>
          <w:tcPr>
            <w:tcW w:w="1436" w:type="dxa"/>
            <w:shd w:val="clear" w:color="auto" w:fill="FFFFFF" w:themeFill="background1"/>
            <w:vAlign w:val="center"/>
          </w:tcPr>
          <w:p w14:paraId="24016EE3"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5" w:type="dxa"/>
            <w:shd w:val="clear" w:color="auto" w:fill="FFFFFF" w:themeFill="background1"/>
            <w:vAlign w:val="center"/>
          </w:tcPr>
          <w:p w14:paraId="6607C9D0"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w:t>
            </w:r>
          </w:p>
        </w:tc>
        <w:tc>
          <w:tcPr>
            <w:tcW w:w="1436" w:type="dxa"/>
            <w:shd w:val="clear" w:color="auto" w:fill="FFFFFF" w:themeFill="background1"/>
            <w:vAlign w:val="center"/>
          </w:tcPr>
          <w:p w14:paraId="53D6181D"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shd w:val="clear" w:color="auto" w:fill="FFFFFF" w:themeFill="background1"/>
            <w:vAlign w:val="center"/>
          </w:tcPr>
          <w:p w14:paraId="5767EB6C"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w:t>
            </w:r>
          </w:p>
        </w:tc>
      </w:tr>
      <w:tr w:rsidR="00D67A5B" w:rsidRPr="009E6E42" w14:paraId="11DC6AB6" w14:textId="77777777" w:rsidTr="000D73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vAlign w:val="center"/>
          </w:tcPr>
          <w:p w14:paraId="73EE3CB7" w14:textId="77777777" w:rsidR="00D67A5B" w:rsidRPr="009E6E42" w:rsidRDefault="00D67A5B" w:rsidP="00BF60F4">
            <w:pPr>
              <w:rPr>
                <w:rFonts w:ascii="Times New Roman" w:hAnsi="Times New Roman" w:cs="Times New Roman"/>
                <w:sz w:val="22"/>
                <w:szCs w:val="22"/>
              </w:rPr>
            </w:pPr>
            <w:r w:rsidRPr="009E6E42">
              <w:rPr>
                <w:rFonts w:ascii="Times New Roman" w:hAnsi="Times New Roman" w:cs="Times New Roman"/>
                <w:sz w:val="22"/>
                <w:szCs w:val="22"/>
              </w:rPr>
              <w:t>3000 m</w:t>
            </w:r>
          </w:p>
        </w:tc>
        <w:tc>
          <w:tcPr>
            <w:tcW w:w="1436" w:type="dxa"/>
            <w:shd w:val="clear" w:color="auto" w:fill="FFFFFF" w:themeFill="background1"/>
            <w:vAlign w:val="center"/>
          </w:tcPr>
          <w:p w14:paraId="159C3251"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shd w:val="clear" w:color="auto" w:fill="FFFFFF" w:themeFill="background1"/>
            <w:vAlign w:val="center"/>
          </w:tcPr>
          <w:p w14:paraId="24430E64"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5" w:type="dxa"/>
            <w:shd w:val="clear" w:color="auto" w:fill="FFFFFF" w:themeFill="background1"/>
            <w:vAlign w:val="center"/>
          </w:tcPr>
          <w:p w14:paraId="3B8BD850"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shd w:val="clear" w:color="auto" w:fill="FFFFFF" w:themeFill="background1"/>
            <w:vAlign w:val="center"/>
          </w:tcPr>
          <w:p w14:paraId="7EF64190"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shd w:val="clear" w:color="auto" w:fill="FFFFFF" w:themeFill="background1"/>
            <w:vAlign w:val="center"/>
          </w:tcPr>
          <w:p w14:paraId="483E1C9C"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w:t>
            </w:r>
          </w:p>
        </w:tc>
      </w:tr>
      <w:tr w:rsidR="00D67A5B" w:rsidRPr="009E6E42" w14:paraId="7C94D6D8" w14:textId="77777777" w:rsidTr="000D7331">
        <w:trPr>
          <w:trHeight w:hRule="exact" w:val="397"/>
        </w:trPr>
        <w:tc>
          <w:tcPr>
            <w:cnfStyle w:val="001000000000" w:firstRow="0" w:lastRow="0" w:firstColumn="1" w:lastColumn="0" w:oddVBand="0" w:evenVBand="0" w:oddHBand="0" w:evenHBand="0" w:firstRowFirstColumn="0" w:firstRowLastColumn="0" w:lastRowFirstColumn="0" w:lastRowLastColumn="0"/>
            <w:tcW w:w="1435" w:type="dxa"/>
            <w:tcBorders>
              <w:bottom w:val="single" w:sz="4" w:space="0" w:color="auto"/>
            </w:tcBorders>
            <w:shd w:val="clear" w:color="auto" w:fill="FFFFFF" w:themeFill="background1"/>
            <w:vAlign w:val="center"/>
          </w:tcPr>
          <w:p w14:paraId="4FF67A05" w14:textId="77777777" w:rsidR="00D67A5B" w:rsidRPr="009E6E42" w:rsidRDefault="00D67A5B" w:rsidP="00BF60F4">
            <w:pPr>
              <w:rPr>
                <w:rFonts w:ascii="Times New Roman" w:hAnsi="Times New Roman" w:cs="Times New Roman"/>
                <w:sz w:val="22"/>
                <w:szCs w:val="22"/>
              </w:rPr>
            </w:pPr>
            <w:r w:rsidRPr="009E6E42">
              <w:rPr>
                <w:rFonts w:ascii="Times New Roman" w:hAnsi="Times New Roman" w:cs="Times New Roman"/>
                <w:sz w:val="22"/>
                <w:szCs w:val="22"/>
              </w:rPr>
              <w:t>4000 m</w:t>
            </w:r>
          </w:p>
        </w:tc>
        <w:tc>
          <w:tcPr>
            <w:tcW w:w="1436" w:type="dxa"/>
            <w:tcBorders>
              <w:bottom w:val="single" w:sz="4" w:space="0" w:color="auto"/>
            </w:tcBorders>
            <w:shd w:val="clear" w:color="auto" w:fill="FFFFFF" w:themeFill="background1"/>
            <w:vAlign w:val="center"/>
          </w:tcPr>
          <w:p w14:paraId="3DB3EA9B"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tcBorders>
              <w:bottom w:val="single" w:sz="4" w:space="0" w:color="auto"/>
            </w:tcBorders>
            <w:shd w:val="clear" w:color="auto" w:fill="FFFFFF" w:themeFill="background1"/>
            <w:vAlign w:val="center"/>
          </w:tcPr>
          <w:p w14:paraId="3A3C1F84"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5" w:type="dxa"/>
            <w:tcBorders>
              <w:bottom w:val="single" w:sz="4" w:space="0" w:color="auto"/>
            </w:tcBorders>
            <w:shd w:val="clear" w:color="auto" w:fill="FFFFFF" w:themeFill="background1"/>
            <w:vAlign w:val="center"/>
          </w:tcPr>
          <w:p w14:paraId="2F91D150"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w:t>
            </w:r>
          </w:p>
        </w:tc>
        <w:tc>
          <w:tcPr>
            <w:tcW w:w="1436" w:type="dxa"/>
            <w:tcBorders>
              <w:bottom w:val="single" w:sz="4" w:space="0" w:color="auto"/>
            </w:tcBorders>
            <w:shd w:val="clear" w:color="auto" w:fill="FFFFFF" w:themeFill="background1"/>
            <w:vAlign w:val="center"/>
          </w:tcPr>
          <w:p w14:paraId="0817B30C"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w:t>
            </w:r>
          </w:p>
        </w:tc>
        <w:tc>
          <w:tcPr>
            <w:tcW w:w="1436" w:type="dxa"/>
            <w:tcBorders>
              <w:bottom w:val="single" w:sz="4" w:space="0" w:color="auto"/>
            </w:tcBorders>
            <w:shd w:val="clear" w:color="auto" w:fill="FFFFFF" w:themeFill="background1"/>
            <w:vAlign w:val="center"/>
          </w:tcPr>
          <w:p w14:paraId="103C83B1" w14:textId="77777777" w:rsidR="00D67A5B" w:rsidRPr="009E6E42" w:rsidRDefault="00D67A5B" w:rsidP="00EC4D4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w:t>
            </w:r>
          </w:p>
        </w:tc>
      </w:tr>
      <w:tr w:rsidR="00D67A5B" w:rsidRPr="009E6E42" w14:paraId="2C9C5B8F" w14:textId="77777777" w:rsidTr="000D733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35" w:type="dxa"/>
            <w:tcBorders>
              <w:top w:val="single" w:sz="4" w:space="0" w:color="auto"/>
              <w:bottom w:val="single" w:sz="8" w:space="0" w:color="000000" w:themeColor="text1"/>
            </w:tcBorders>
            <w:shd w:val="clear" w:color="auto" w:fill="FFFFFF" w:themeFill="background1"/>
            <w:vAlign w:val="center"/>
          </w:tcPr>
          <w:p w14:paraId="7503097D" w14:textId="77777777" w:rsidR="00D67A5B" w:rsidRPr="009E6E42" w:rsidRDefault="00D67A5B" w:rsidP="00EC4D4A">
            <w:pPr>
              <w:jc w:val="center"/>
              <w:rPr>
                <w:rFonts w:ascii="Times New Roman" w:hAnsi="Times New Roman" w:cs="Times New Roman"/>
                <w:sz w:val="22"/>
                <w:szCs w:val="22"/>
              </w:rPr>
            </w:pPr>
            <w:r w:rsidRPr="009E6E42">
              <w:rPr>
                <w:rFonts w:ascii="Times New Roman" w:hAnsi="Times New Roman" w:cs="Times New Roman"/>
                <w:sz w:val="22"/>
                <w:szCs w:val="22"/>
              </w:rPr>
              <w:t>∑</w:t>
            </w:r>
          </w:p>
        </w:tc>
        <w:tc>
          <w:tcPr>
            <w:tcW w:w="1436" w:type="dxa"/>
            <w:tcBorders>
              <w:top w:val="single" w:sz="4" w:space="0" w:color="auto"/>
              <w:bottom w:val="single" w:sz="8" w:space="0" w:color="000000" w:themeColor="text1"/>
            </w:tcBorders>
            <w:shd w:val="clear" w:color="auto" w:fill="FFFFFF" w:themeFill="background1"/>
            <w:vAlign w:val="center"/>
          </w:tcPr>
          <w:p w14:paraId="108FE557"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3</w:t>
            </w:r>
          </w:p>
        </w:tc>
        <w:tc>
          <w:tcPr>
            <w:tcW w:w="1436" w:type="dxa"/>
            <w:tcBorders>
              <w:top w:val="single" w:sz="4" w:space="0" w:color="auto"/>
              <w:bottom w:val="single" w:sz="8" w:space="0" w:color="000000" w:themeColor="text1"/>
            </w:tcBorders>
            <w:shd w:val="clear" w:color="auto" w:fill="FFFFFF" w:themeFill="background1"/>
            <w:vAlign w:val="center"/>
          </w:tcPr>
          <w:p w14:paraId="7B5E07DA"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w:t>
            </w:r>
          </w:p>
        </w:tc>
        <w:tc>
          <w:tcPr>
            <w:tcW w:w="1435" w:type="dxa"/>
            <w:tcBorders>
              <w:top w:val="single" w:sz="4" w:space="0" w:color="auto"/>
              <w:bottom w:val="single" w:sz="8" w:space="0" w:color="000000" w:themeColor="text1"/>
            </w:tcBorders>
            <w:shd w:val="clear" w:color="auto" w:fill="FFFFFF" w:themeFill="background1"/>
            <w:vAlign w:val="center"/>
          </w:tcPr>
          <w:p w14:paraId="616040D0"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12</w:t>
            </w:r>
          </w:p>
        </w:tc>
        <w:tc>
          <w:tcPr>
            <w:tcW w:w="1436" w:type="dxa"/>
            <w:tcBorders>
              <w:top w:val="single" w:sz="4" w:space="0" w:color="auto"/>
              <w:bottom w:val="single" w:sz="8" w:space="0" w:color="000000" w:themeColor="text1"/>
            </w:tcBorders>
            <w:shd w:val="clear" w:color="auto" w:fill="FFFFFF" w:themeFill="background1"/>
            <w:vAlign w:val="center"/>
          </w:tcPr>
          <w:p w14:paraId="44A346E6"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w:t>
            </w:r>
          </w:p>
        </w:tc>
        <w:tc>
          <w:tcPr>
            <w:tcW w:w="1436" w:type="dxa"/>
            <w:tcBorders>
              <w:top w:val="single" w:sz="4" w:space="0" w:color="auto"/>
              <w:bottom w:val="single" w:sz="8" w:space="0" w:color="000000" w:themeColor="text1"/>
            </w:tcBorders>
            <w:shd w:val="clear" w:color="auto" w:fill="FFFFFF" w:themeFill="background1"/>
            <w:vAlign w:val="center"/>
          </w:tcPr>
          <w:p w14:paraId="46E3CF81" w14:textId="77777777" w:rsidR="00D67A5B" w:rsidRPr="009E6E42" w:rsidRDefault="00D67A5B" w:rsidP="00EC4D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35</w:t>
            </w:r>
          </w:p>
        </w:tc>
      </w:tr>
    </w:tbl>
    <w:p w14:paraId="057152AC" w14:textId="77777777" w:rsidR="00D67A5B" w:rsidRPr="0002421C" w:rsidRDefault="00D67A5B" w:rsidP="008508CB">
      <w:pPr>
        <w:spacing w:after="0" w:line="240" w:lineRule="auto"/>
      </w:pPr>
      <w:r w:rsidRPr="0002421C">
        <w:rPr>
          <w:b/>
        </w:rPr>
        <w:t xml:space="preserve">Note: </w:t>
      </w:r>
      <w:r w:rsidRPr="0002421C">
        <w:t>(1) Jones and Molitoris (1984); (2) Orr et al.</w:t>
      </w:r>
      <w:r w:rsidR="003668B2" w:rsidRPr="0002421C">
        <w:t>,</w:t>
      </w:r>
      <w:r w:rsidRPr="0002421C">
        <w:t xml:space="preserve"> (1982); (3) Beaver et al.</w:t>
      </w:r>
      <w:r w:rsidR="003668B2" w:rsidRPr="0002421C">
        <w:t>,</w:t>
      </w:r>
      <w:r w:rsidRPr="0002421C">
        <w:t xml:space="preserve"> (1986); (4) Cheng et al.</w:t>
      </w:r>
      <w:r w:rsidR="003668B2" w:rsidRPr="0002421C">
        <w:t>,</w:t>
      </w:r>
      <w:r w:rsidRPr="0002421C">
        <w:t xml:space="preserve"> (1992); (5) Sue et al.</w:t>
      </w:r>
      <w:r w:rsidR="003668B2" w:rsidRPr="0002421C">
        <w:t>,</w:t>
      </w:r>
      <w:r w:rsidRPr="0002421C">
        <w:t xml:space="preserve"> (1988). </w:t>
      </w:r>
    </w:p>
    <w:p w14:paraId="4A7A137D" w14:textId="77777777" w:rsidR="00D67A5B" w:rsidRPr="0002421C" w:rsidRDefault="00D67A5B" w:rsidP="007D7BC0">
      <w:pPr>
        <w:pStyle w:val="Heading3"/>
      </w:pPr>
      <w:bookmarkStart w:id="218" w:name="_Toc394427385"/>
      <w:r w:rsidRPr="0002421C">
        <w:lastRenderedPageBreak/>
        <w:t>Ventilatory Threshold</w:t>
      </w:r>
      <w:bookmarkEnd w:id="218"/>
      <w:r w:rsidRPr="0002421C">
        <w:t xml:space="preserve"> </w:t>
      </w:r>
    </w:p>
    <w:p w14:paraId="484A8265" w14:textId="77777777" w:rsidR="00D67A5B" w:rsidRPr="0002421C" w:rsidRDefault="00D67A5B" w:rsidP="00BF60F4">
      <w:r w:rsidRPr="0002421C">
        <w:t>The VT determined by each algorithm are presented in</w:t>
      </w:r>
      <w:r w:rsidR="00BF60F4" w:rsidRPr="0002421C">
        <w:t xml:space="preserve"> </w:t>
      </w:r>
      <w:r w:rsidR="00757ECE">
        <w:fldChar w:fldCharType="begin"/>
      </w:r>
      <w:r w:rsidR="00757ECE">
        <w:instrText xml:space="preserve"> REF _Ref360548162 \h  \* MERGEFORMAT </w:instrText>
      </w:r>
      <w:r w:rsidR="00757ECE">
        <w:fldChar w:fldCharType="separate"/>
      </w:r>
      <w:r w:rsidR="00D2773E" w:rsidRPr="0002421C">
        <w:t xml:space="preserve">Table </w:t>
      </w:r>
      <w:r w:rsidR="00D2773E">
        <w:rPr>
          <w:noProof/>
        </w:rPr>
        <w:t>7.3</w:t>
      </w:r>
      <w:r w:rsidR="00757ECE">
        <w:fldChar w:fldCharType="end"/>
      </w:r>
      <w:r w:rsidR="00BF60F4" w:rsidRPr="0002421C">
        <w:t xml:space="preserve">, </w:t>
      </w:r>
      <w:r w:rsidRPr="0002421C">
        <w:t xml:space="preserve">the VT is expressed as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w:t>
      </w:r>
      <w:r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2VT</w:t>
      </w:r>
      <w:r w:rsidRPr="0002421C">
        <w:t>), heart rate (HR</w:t>
      </w:r>
      <w:r w:rsidRPr="0002421C">
        <w:rPr>
          <w:vertAlign w:val="subscript"/>
        </w:rPr>
        <w:t>VT</w:t>
      </w:r>
      <w:r w:rsidRPr="0002421C">
        <w:t>), and power (W</w:t>
      </w:r>
      <w:r w:rsidRPr="0002421C">
        <w:rPr>
          <w:vertAlign w:val="subscript"/>
        </w:rPr>
        <w:t>VT</w:t>
      </w:r>
      <w:r w:rsidRPr="0002421C">
        <w:t xml:space="preserve">). </w:t>
      </w:r>
      <w:r w:rsidR="009225AF" w:rsidRPr="0002421C">
        <w:t xml:space="preserve">The </w:t>
      </w:r>
      <w:r w:rsidRPr="0002421C">
        <w:t xml:space="preserve">VT is also expressed relative to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 xml:space="preserve">) at the corresponding altitude. For example, 1000 m VT is relative to 1000 m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2peak</w:t>
      </w:r>
      <w:r w:rsidRPr="0002421C">
        <w:t>.</w:t>
      </w:r>
    </w:p>
    <w:p w14:paraId="6D792A51" w14:textId="77777777" w:rsidR="00D67A5B" w:rsidRPr="0002421C" w:rsidRDefault="00D67A5B" w:rsidP="00D67A5B">
      <w:pPr>
        <w:rPr>
          <w:b/>
        </w:rPr>
      </w:pPr>
    </w:p>
    <w:p w14:paraId="5C594628" w14:textId="77777777" w:rsidR="00D67A5B" w:rsidRPr="0002421C" w:rsidRDefault="00D67A5B" w:rsidP="00D67A5B">
      <w:pPr>
        <w:rPr>
          <w:b/>
        </w:rPr>
        <w:sectPr w:rsidR="00D67A5B" w:rsidRPr="0002421C" w:rsidSect="007265B9">
          <w:headerReference w:type="even" r:id="rId91"/>
          <w:headerReference w:type="default" r:id="rId92"/>
          <w:pgSz w:w="11906" w:h="16838"/>
          <w:pgMar w:top="1418" w:right="1134" w:bottom="1418" w:left="2268" w:header="709" w:footer="709" w:gutter="0"/>
          <w:cols w:space="708"/>
          <w:docGrid w:linePitch="360"/>
        </w:sectPr>
      </w:pPr>
    </w:p>
    <w:p w14:paraId="67E5598D" w14:textId="1CDC848F" w:rsidR="00D67A5B" w:rsidRPr="0002421C" w:rsidRDefault="00BF60F4" w:rsidP="00BF60F4">
      <w:pPr>
        <w:pStyle w:val="Caption"/>
      </w:pPr>
      <w:bookmarkStart w:id="219" w:name="_Ref360548162"/>
      <w:bookmarkStart w:id="220" w:name="_Toc394742959"/>
      <w:bookmarkStart w:id="221" w:name="_Toc349050059"/>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D96605">
        <w:t>.</w:t>
      </w:r>
      <w:fldSimple w:instr=" SEQ Table \* ARABIC \s 1 ">
        <w:r w:rsidR="00D2773E">
          <w:rPr>
            <w:noProof/>
          </w:rPr>
          <w:t>3</w:t>
        </w:r>
      </w:fldSimple>
      <w:bookmarkEnd w:id="219"/>
      <w:r w:rsidRPr="0002421C">
        <w:t>.</w:t>
      </w:r>
      <w:r w:rsidR="00D67A5B" w:rsidRPr="0002421C">
        <w:t xml:space="preserve"> Estimates of the ventilatory threshold, expressed as </w:t>
      </w:r>
      <w:r w:rsidR="00EC4D4A" w:rsidRPr="0002421C">
        <w:t>oxygen cost (</w:t>
      </w:r>
      <m:oMath>
        <m:acc>
          <m:accPr>
            <m:chr m:val="̇"/>
            <m:ctrlPr>
              <w:rPr>
                <w:rFonts w:ascii="Cambria Math" w:hAnsi="Cambria Math"/>
              </w:rPr>
            </m:ctrlPr>
          </m:accPr>
          <m:e>
            <m:r>
              <m:rPr>
                <m:sty m:val="b"/>
              </m:rPr>
              <w:rPr>
                <w:rFonts w:ascii="Cambria Math"/>
              </w:rPr>
              <m:t>V</m:t>
            </m:r>
          </m:e>
        </m:acc>
      </m:oMath>
      <w:r w:rsidR="00D67A5B" w:rsidRPr="0002421C">
        <w:t>O</w:t>
      </w:r>
      <w:r w:rsidR="00D67A5B" w:rsidRPr="0002421C">
        <w:rPr>
          <w:vertAlign w:val="subscript"/>
        </w:rPr>
        <w:t>2</w:t>
      </w:r>
      <w:r w:rsidR="00EC4D4A" w:rsidRPr="0002421C">
        <w:t>)</w:t>
      </w:r>
      <w:r w:rsidR="00D67A5B" w:rsidRPr="0002421C">
        <w:t xml:space="preserve">, </w:t>
      </w:r>
      <w:r w:rsidR="00EC4D4A" w:rsidRPr="0002421C">
        <w:t xml:space="preserve">percentage peak rate of </w:t>
      </w:r>
      <m:oMath>
        <m:acc>
          <m:accPr>
            <m:chr m:val="̇"/>
            <m:ctrlPr>
              <w:rPr>
                <w:rFonts w:ascii="Cambria Math" w:hAnsi="Cambria Math"/>
              </w:rPr>
            </m:ctrlPr>
          </m:accPr>
          <m:e>
            <m:r>
              <m:rPr>
                <m:sty m:val="b"/>
              </m:rPr>
              <w:rPr>
                <w:rFonts w:ascii="Cambria Math" w:hAnsi="Cambria Math"/>
              </w:rPr>
              <m:t>V</m:t>
            </m:r>
          </m:e>
        </m:acc>
      </m:oMath>
      <w:r w:rsidR="00EC4D4A" w:rsidRPr="0002421C">
        <w:t>O</w:t>
      </w:r>
      <w:r w:rsidR="00EC4D4A" w:rsidRPr="0002421C">
        <w:rPr>
          <w:vertAlign w:val="subscript"/>
        </w:rPr>
        <w:t>2</w:t>
      </w:r>
      <w:r w:rsidR="00EC4D4A" w:rsidRPr="0002421C">
        <w:t xml:space="preserve"> (</w:t>
      </w:r>
      <w:r w:rsidR="00D67A5B" w:rsidRPr="0002421C">
        <w:t>%</w:t>
      </w:r>
      <m:oMath>
        <m:acc>
          <m:accPr>
            <m:chr m:val="̇"/>
            <m:ctrlPr>
              <w:rPr>
                <w:rFonts w:ascii="Cambria Math" w:hAnsi="Cambria Math"/>
              </w:rPr>
            </m:ctrlPr>
          </m:accPr>
          <m:e>
            <m:r>
              <m:rPr>
                <m:sty m:val="b"/>
              </m:rPr>
              <w:rPr>
                <w:rFonts w:ascii="Cambria Math"/>
              </w:rPr>
              <m:t>V</m:t>
            </m:r>
          </m:e>
        </m:acc>
      </m:oMath>
      <w:r w:rsidR="00D67A5B" w:rsidRPr="0002421C">
        <w:t>O</w:t>
      </w:r>
      <w:r w:rsidR="00D67A5B" w:rsidRPr="0002421C">
        <w:rPr>
          <w:vertAlign w:val="subscript"/>
        </w:rPr>
        <w:t>2peak</w:t>
      </w:r>
      <w:r w:rsidR="00EC4D4A" w:rsidRPr="0002421C">
        <w:t>)</w:t>
      </w:r>
      <w:r w:rsidR="00D67A5B" w:rsidRPr="0002421C">
        <w:t>, power and heart rate.</w:t>
      </w:r>
      <w:bookmarkEnd w:id="220"/>
      <w:r w:rsidR="00D67A5B" w:rsidRPr="0002421C">
        <w:t xml:space="preserve"> </w:t>
      </w:r>
      <w:bookmarkEnd w:id="221"/>
    </w:p>
    <w:tbl>
      <w:tblPr>
        <w:tblStyle w:val="LightShading20"/>
        <w:tblW w:w="14682" w:type="dxa"/>
        <w:tblLook w:val="04A0" w:firstRow="1" w:lastRow="0" w:firstColumn="1" w:lastColumn="0" w:noHBand="0" w:noVBand="1"/>
      </w:tblPr>
      <w:tblGrid>
        <w:gridCol w:w="1649"/>
        <w:gridCol w:w="2382"/>
        <w:gridCol w:w="3084"/>
        <w:gridCol w:w="4064"/>
        <w:gridCol w:w="234"/>
        <w:gridCol w:w="3269"/>
      </w:tblGrid>
      <w:tr w:rsidR="00D67A5B" w:rsidRPr="009E6E42" w14:paraId="3D3F075D" w14:textId="77777777" w:rsidTr="00D67A5B">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649" w:type="dxa"/>
            <w:tcBorders>
              <w:bottom w:val="nil"/>
            </w:tcBorders>
            <w:vAlign w:val="center"/>
          </w:tcPr>
          <w:p w14:paraId="64A95B13" w14:textId="77777777" w:rsidR="00D67A5B" w:rsidRPr="009E6E42" w:rsidRDefault="00D67A5B" w:rsidP="00BF60F4">
            <w:pPr>
              <w:spacing w:after="0" w:line="276" w:lineRule="auto"/>
              <w:jc w:val="center"/>
              <w:rPr>
                <w:rFonts w:ascii="Times New Roman" w:hAnsi="Times New Roman" w:cs="Times New Roman"/>
                <w:sz w:val="22"/>
                <w:szCs w:val="22"/>
              </w:rPr>
            </w:pPr>
          </w:p>
        </w:tc>
        <w:tc>
          <w:tcPr>
            <w:tcW w:w="13031" w:type="dxa"/>
            <w:gridSpan w:val="5"/>
            <w:tcBorders>
              <w:bottom w:val="nil"/>
            </w:tcBorders>
            <w:vAlign w:val="center"/>
          </w:tcPr>
          <w:p w14:paraId="5017D479" w14:textId="77777777" w:rsidR="00D67A5B" w:rsidRPr="009E6E42" w:rsidRDefault="00D67A5B" w:rsidP="00BF60F4">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Algorithm</w:t>
            </w:r>
          </w:p>
        </w:tc>
      </w:tr>
      <w:tr w:rsidR="00D67A5B" w:rsidRPr="009E6E42" w14:paraId="003A5661" w14:textId="77777777" w:rsidTr="00BF60F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649" w:type="dxa"/>
            <w:tcBorders>
              <w:top w:val="nil"/>
              <w:bottom w:val="single" w:sz="8" w:space="0" w:color="000000" w:themeColor="text1"/>
            </w:tcBorders>
            <w:shd w:val="clear" w:color="auto" w:fill="FFFFFF" w:themeFill="background1"/>
            <w:vAlign w:val="center"/>
          </w:tcPr>
          <w:p w14:paraId="360A59B8" w14:textId="77777777" w:rsidR="00D67A5B" w:rsidRPr="009E6E42" w:rsidRDefault="00D67A5B" w:rsidP="00BF60F4">
            <w:pPr>
              <w:spacing w:after="0" w:line="276" w:lineRule="auto"/>
              <w:rPr>
                <w:rFonts w:ascii="Times New Roman" w:hAnsi="Times New Roman" w:cs="Times New Roman"/>
                <w:sz w:val="22"/>
                <w:szCs w:val="22"/>
              </w:rPr>
            </w:pPr>
          </w:p>
        </w:tc>
        <w:tc>
          <w:tcPr>
            <w:tcW w:w="2382" w:type="dxa"/>
            <w:tcBorders>
              <w:top w:val="nil"/>
              <w:bottom w:val="single" w:sz="8" w:space="0" w:color="000000" w:themeColor="text1"/>
            </w:tcBorders>
            <w:shd w:val="clear" w:color="auto" w:fill="FFFFFF" w:themeFill="background1"/>
            <w:vAlign w:val="center"/>
          </w:tcPr>
          <w:p w14:paraId="4620C701"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3084" w:type="dxa"/>
            <w:tcBorders>
              <w:top w:val="nil"/>
              <w:bottom w:val="single" w:sz="8" w:space="0" w:color="000000" w:themeColor="text1"/>
            </w:tcBorders>
            <w:shd w:val="clear" w:color="auto" w:fill="FFFFFF" w:themeFill="background1"/>
            <w:vAlign w:val="center"/>
          </w:tcPr>
          <w:p w14:paraId="727F3F10"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1</w:t>
            </w:r>
          </w:p>
        </w:tc>
        <w:tc>
          <w:tcPr>
            <w:tcW w:w="4064" w:type="dxa"/>
            <w:tcBorders>
              <w:top w:val="nil"/>
              <w:bottom w:val="single" w:sz="8" w:space="0" w:color="000000" w:themeColor="text1"/>
            </w:tcBorders>
            <w:shd w:val="clear" w:color="auto" w:fill="FFFFFF" w:themeFill="background1"/>
            <w:vAlign w:val="center"/>
          </w:tcPr>
          <w:p w14:paraId="16A33084"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2</w:t>
            </w:r>
          </w:p>
        </w:tc>
        <w:tc>
          <w:tcPr>
            <w:tcW w:w="234" w:type="dxa"/>
            <w:tcBorders>
              <w:top w:val="nil"/>
              <w:bottom w:val="single" w:sz="8" w:space="0" w:color="000000" w:themeColor="text1"/>
            </w:tcBorders>
            <w:shd w:val="clear" w:color="auto" w:fill="FFFFFF" w:themeFill="background1"/>
            <w:vAlign w:val="center"/>
          </w:tcPr>
          <w:p w14:paraId="0D88FA6B"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3269" w:type="dxa"/>
            <w:tcBorders>
              <w:top w:val="nil"/>
              <w:bottom w:val="single" w:sz="8" w:space="0" w:color="000000" w:themeColor="text1"/>
            </w:tcBorders>
            <w:shd w:val="clear" w:color="auto" w:fill="FFFFFF" w:themeFill="background1"/>
            <w:vAlign w:val="center"/>
          </w:tcPr>
          <w:p w14:paraId="5AFB92C4"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w:t>
            </w:r>
          </w:p>
        </w:tc>
      </w:tr>
      <w:tr w:rsidR="00D67A5B" w:rsidRPr="009E6E42" w14:paraId="45CFE361" w14:textId="77777777" w:rsidTr="00BF60F4">
        <w:trPr>
          <w:trHeight w:val="884"/>
        </w:trPr>
        <w:tc>
          <w:tcPr>
            <w:cnfStyle w:val="001000000000" w:firstRow="0" w:lastRow="0" w:firstColumn="1" w:lastColumn="0" w:oddVBand="0" w:evenVBand="0" w:oddHBand="0" w:evenHBand="0" w:firstRowFirstColumn="0" w:firstRowLastColumn="0" w:lastRowFirstColumn="0" w:lastRowLastColumn="0"/>
            <w:tcW w:w="1649" w:type="dxa"/>
            <w:tcBorders>
              <w:top w:val="single" w:sz="8" w:space="0" w:color="000000" w:themeColor="text1"/>
              <w:bottom w:val="nil"/>
            </w:tcBorders>
            <w:shd w:val="clear" w:color="auto" w:fill="FFFFFF" w:themeFill="background1"/>
            <w:vAlign w:val="center"/>
          </w:tcPr>
          <w:p w14:paraId="59106D4D" w14:textId="77777777" w:rsidR="00D67A5B" w:rsidRPr="009E6E42" w:rsidRDefault="00D67A5B" w:rsidP="00BF60F4">
            <w:pPr>
              <w:spacing w:after="0" w:line="276" w:lineRule="auto"/>
              <w:rPr>
                <w:rFonts w:ascii="Times New Roman" w:eastAsia="Calibri" w:hAnsi="Times New Roman" w:cs="Times New Roman"/>
                <w:sz w:val="22"/>
                <w:szCs w:val="22"/>
              </w:rPr>
            </w:pPr>
            <w:r w:rsidRPr="009E6E42">
              <w:rPr>
                <w:rFonts w:ascii="Times New Roman" w:eastAsia="Calibri" w:hAnsi="Times New Roman" w:cs="Times New Roman"/>
                <w:sz w:val="22"/>
                <w:szCs w:val="22"/>
              </w:rPr>
              <w:t>SL</w:t>
            </w:r>
          </w:p>
        </w:tc>
        <w:tc>
          <w:tcPr>
            <w:tcW w:w="2382" w:type="dxa"/>
            <w:tcBorders>
              <w:top w:val="single" w:sz="8" w:space="0" w:color="000000" w:themeColor="text1"/>
              <w:bottom w:val="nil"/>
            </w:tcBorders>
            <w:shd w:val="clear" w:color="auto" w:fill="FFFFFF" w:themeFill="background1"/>
            <w:vAlign w:val="center"/>
          </w:tcPr>
          <w:p w14:paraId="663E074D" w14:textId="77777777" w:rsidR="00D67A5B" w:rsidRPr="009E6E42" w:rsidRDefault="00EF4769"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m:oMath>
              <m:acc>
                <m:accPr>
                  <m:chr m:val="̇"/>
                  <m:ctrlPr>
                    <w:rPr>
                      <w:rFonts w:ascii="Cambria Math" w:hAnsi="Times New Roman" w:cs="Times New Roman"/>
                      <w:b/>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b/>
                <w:sz w:val="22"/>
                <w:szCs w:val="22"/>
              </w:rPr>
              <w:t>O</w:t>
            </w:r>
            <w:r w:rsidR="00D67A5B" w:rsidRPr="009E6E42">
              <w:rPr>
                <w:rFonts w:ascii="Times New Roman" w:hAnsi="Times New Roman" w:cs="Times New Roman"/>
                <w:b/>
                <w:sz w:val="22"/>
                <w:szCs w:val="22"/>
                <w:vertAlign w:val="subscript"/>
              </w:rPr>
              <w:t>2VT</w:t>
            </w:r>
            <w:r w:rsidR="00D67A5B" w:rsidRPr="009E6E42">
              <w:rPr>
                <w:rFonts w:ascii="Times New Roman" w:hAnsi="Times New Roman" w:cs="Times New Roman"/>
                <w:b/>
                <w:sz w:val="22"/>
                <w:szCs w:val="22"/>
              </w:rPr>
              <w:t xml:space="preserve"> (L·min</w:t>
            </w:r>
            <w:r w:rsidR="00D67A5B" w:rsidRPr="009E6E42">
              <w:rPr>
                <w:rFonts w:ascii="Times New Roman" w:hAnsi="Times New Roman" w:cs="Times New Roman"/>
                <w:b/>
                <w:sz w:val="22"/>
                <w:szCs w:val="22"/>
                <w:vertAlign w:val="superscript"/>
              </w:rPr>
              <w:t>-1</w:t>
            </w:r>
            <w:r w:rsidR="00D67A5B" w:rsidRPr="009E6E42">
              <w:rPr>
                <w:rFonts w:ascii="Times New Roman" w:hAnsi="Times New Roman" w:cs="Times New Roman"/>
                <w:b/>
                <w:sz w:val="22"/>
                <w:szCs w:val="22"/>
              </w:rPr>
              <w:t>)</w:t>
            </w:r>
          </w:p>
          <w:p w14:paraId="74AB0583"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HR</w:t>
            </w:r>
            <w:r w:rsidRPr="009E6E42">
              <w:rPr>
                <w:rFonts w:ascii="Times New Roman" w:hAnsi="Times New Roman" w:cs="Times New Roman"/>
                <w:b/>
                <w:sz w:val="22"/>
                <w:szCs w:val="22"/>
                <w:vertAlign w:val="subscript"/>
              </w:rPr>
              <w:t xml:space="preserve">VT </w:t>
            </w: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p w14:paraId="5FFF6C0C"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w:t>
            </w:r>
            <w:r w:rsidRPr="009E6E42">
              <w:rPr>
                <w:rFonts w:ascii="Times New Roman" w:hAnsi="Times New Roman" w:cs="Times New Roman"/>
                <w:b/>
                <w:sz w:val="22"/>
                <w:szCs w:val="22"/>
                <w:vertAlign w:val="subscript"/>
              </w:rPr>
              <w:t>VT</w:t>
            </w:r>
          </w:p>
          <w:p w14:paraId="64E0F321"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t>
            </w:r>
            <m:oMath>
              <m:acc>
                <m:accPr>
                  <m:chr m:val="̇"/>
                  <m:ctrlPr>
                    <w:rPr>
                      <w:rFonts w:ascii="Cambria Math" w:hAnsi="Times New Roman" w:cs="Times New Roman"/>
                      <w:b/>
                      <w:sz w:val="22"/>
                      <w:szCs w:val="22"/>
                    </w:rPr>
                  </m:ctrlPr>
                </m:accPr>
                <m:e>
                  <m:r>
                    <m:rPr>
                      <m:sty m:val="b"/>
                    </m:rPr>
                    <w:rPr>
                      <w:rFonts w:ascii="Cambria Math" w:hAnsi="Cambria Math" w:cs="Times New Roman"/>
                      <w:sz w:val="22"/>
                      <w:szCs w:val="22"/>
                    </w:rPr>
                    <m:t>V</m:t>
                  </m:r>
                </m:e>
              </m:acc>
            </m:oMath>
            <w:r w:rsidRPr="009E6E42">
              <w:rPr>
                <w:rFonts w:ascii="Times New Roman" w:hAnsi="Times New Roman" w:cs="Times New Roman"/>
                <w:b/>
                <w:sz w:val="22"/>
                <w:szCs w:val="22"/>
              </w:rPr>
              <w:t>O</w:t>
            </w:r>
            <w:r w:rsidRPr="009E6E42">
              <w:rPr>
                <w:rFonts w:ascii="Times New Roman" w:hAnsi="Times New Roman" w:cs="Times New Roman"/>
                <w:b/>
                <w:sz w:val="22"/>
                <w:szCs w:val="22"/>
                <w:vertAlign w:val="subscript"/>
              </w:rPr>
              <w:t>2peak</w:t>
            </w:r>
          </w:p>
        </w:tc>
        <w:tc>
          <w:tcPr>
            <w:tcW w:w="3084" w:type="dxa"/>
            <w:tcBorders>
              <w:top w:val="single" w:sz="8" w:space="0" w:color="000000" w:themeColor="text1"/>
              <w:bottom w:val="nil"/>
            </w:tcBorders>
            <w:shd w:val="clear" w:color="auto" w:fill="FFFFFF" w:themeFill="background1"/>
            <w:vAlign w:val="center"/>
          </w:tcPr>
          <w:p w14:paraId="24DC32F9"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1.98 ± 0.46</w:t>
            </w:r>
          </w:p>
          <w:p w14:paraId="2E9C493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128 ± 11</w:t>
            </w:r>
          </w:p>
          <w:p w14:paraId="3CB14C6C"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127 ± 36</w:t>
            </w:r>
          </w:p>
          <w:p w14:paraId="78CDA0B9"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60 ± 8</w:t>
            </w:r>
          </w:p>
        </w:tc>
        <w:tc>
          <w:tcPr>
            <w:tcW w:w="4064" w:type="dxa"/>
            <w:tcBorders>
              <w:top w:val="single" w:sz="8" w:space="0" w:color="000000" w:themeColor="text1"/>
              <w:bottom w:val="nil"/>
            </w:tcBorders>
            <w:shd w:val="clear" w:color="auto" w:fill="FFFFFF" w:themeFill="background1"/>
            <w:vAlign w:val="center"/>
          </w:tcPr>
          <w:p w14:paraId="039BE314"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2.15 ± 0.63</w:t>
            </w:r>
          </w:p>
          <w:p w14:paraId="0E633223"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130 ± 20</w:t>
            </w:r>
          </w:p>
          <w:p w14:paraId="0E872137"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127 ± 49</w:t>
            </w:r>
          </w:p>
          <w:p w14:paraId="7111ECC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65 ± 10</w:t>
            </w:r>
          </w:p>
        </w:tc>
        <w:tc>
          <w:tcPr>
            <w:tcW w:w="3502" w:type="dxa"/>
            <w:gridSpan w:val="2"/>
            <w:tcBorders>
              <w:top w:val="single" w:sz="8" w:space="0" w:color="000000" w:themeColor="text1"/>
              <w:bottom w:val="nil"/>
            </w:tcBorders>
            <w:shd w:val="clear" w:color="auto" w:fill="FFFFFF" w:themeFill="background1"/>
            <w:vAlign w:val="center"/>
          </w:tcPr>
          <w:p w14:paraId="57B6930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1.95 ± 0.47</w:t>
            </w:r>
          </w:p>
          <w:p w14:paraId="12330E2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128 ± 15</w:t>
            </w:r>
          </w:p>
          <w:p w14:paraId="4BB2676D"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119 ± 33</w:t>
            </w:r>
          </w:p>
          <w:p w14:paraId="16368D1A"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59 ± 9</w:t>
            </w:r>
          </w:p>
        </w:tc>
      </w:tr>
      <w:tr w:rsidR="00D67A5B" w:rsidRPr="009E6E42" w14:paraId="1F5BEA08" w14:textId="77777777" w:rsidTr="00BF60F4">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shd w:val="clear" w:color="auto" w:fill="FFFFFF" w:themeFill="background1"/>
            <w:vAlign w:val="center"/>
          </w:tcPr>
          <w:p w14:paraId="5352DE46" w14:textId="77777777" w:rsidR="00D67A5B" w:rsidRPr="009E6E42" w:rsidRDefault="00D67A5B" w:rsidP="00BF60F4">
            <w:pPr>
              <w:spacing w:after="0" w:line="276" w:lineRule="auto"/>
              <w:rPr>
                <w:rFonts w:ascii="Times New Roman" w:hAnsi="Times New Roman" w:cs="Times New Roman"/>
                <w:sz w:val="22"/>
                <w:szCs w:val="22"/>
              </w:rPr>
            </w:pPr>
            <w:r w:rsidRPr="009E6E42">
              <w:rPr>
                <w:rFonts w:ascii="Times New Roman" w:eastAsia="Calibri" w:hAnsi="Times New Roman" w:cs="Times New Roman"/>
                <w:sz w:val="22"/>
                <w:szCs w:val="22"/>
              </w:rPr>
              <w:t>1000 m</w:t>
            </w:r>
          </w:p>
        </w:tc>
        <w:tc>
          <w:tcPr>
            <w:tcW w:w="2382" w:type="dxa"/>
            <w:tcBorders>
              <w:top w:val="nil"/>
              <w:bottom w:val="nil"/>
            </w:tcBorders>
            <w:shd w:val="clear" w:color="auto" w:fill="FFFFFF" w:themeFill="background1"/>
            <w:vAlign w:val="center"/>
          </w:tcPr>
          <w:p w14:paraId="2D25FBB2"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2"/>
                <w:szCs w:val="22"/>
              </w:rPr>
            </w:pPr>
          </w:p>
          <w:p w14:paraId="2535B475" w14:textId="77777777" w:rsidR="00D67A5B" w:rsidRPr="009E6E42" w:rsidRDefault="00EF4769"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m:oMath>
              <m:acc>
                <m:accPr>
                  <m:chr m:val="̇"/>
                  <m:ctrlPr>
                    <w:rPr>
                      <w:rFonts w:ascii="Cambria Math" w:hAnsi="Times New Roman" w:cs="Times New Roman"/>
                      <w:b/>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b/>
                <w:sz w:val="22"/>
                <w:szCs w:val="22"/>
              </w:rPr>
              <w:t>O</w:t>
            </w:r>
            <w:r w:rsidR="00D67A5B" w:rsidRPr="009E6E42">
              <w:rPr>
                <w:rFonts w:ascii="Times New Roman" w:hAnsi="Times New Roman" w:cs="Times New Roman"/>
                <w:b/>
                <w:sz w:val="22"/>
                <w:szCs w:val="22"/>
                <w:vertAlign w:val="subscript"/>
              </w:rPr>
              <w:t>2VT</w:t>
            </w:r>
            <w:r w:rsidR="00D67A5B" w:rsidRPr="009E6E42">
              <w:rPr>
                <w:rFonts w:ascii="Times New Roman" w:hAnsi="Times New Roman" w:cs="Times New Roman"/>
                <w:b/>
                <w:sz w:val="22"/>
                <w:szCs w:val="22"/>
              </w:rPr>
              <w:t xml:space="preserve"> (L·min</w:t>
            </w:r>
            <w:r w:rsidR="00D67A5B" w:rsidRPr="009E6E42">
              <w:rPr>
                <w:rFonts w:ascii="Times New Roman" w:hAnsi="Times New Roman" w:cs="Times New Roman"/>
                <w:b/>
                <w:sz w:val="22"/>
                <w:szCs w:val="22"/>
                <w:vertAlign w:val="superscript"/>
              </w:rPr>
              <w:t>-1</w:t>
            </w:r>
            <w:r w:rsidR="00D67A5B" w:rsidRPr="009E6E42">
              <w:rPr>
                <w:rFonts w:ascii="Times New Roman" w:hAnsi="Times New Roman" w:cs="Times New Roman"/>
                <w:b/>
                <w:sz w:val="22"/>
                <w:szCs w:val="22"/>
              </w:rPr>
              <w:t>)</w:t>
            </w:r>
          </w:p>
          <w:p w14:paraId="1858A959"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HR</w:t>
            </w:r>
            <w:r w:rsidRPr="009E6E42">
              <w:rPr>
                <w:rFonts w:ascii="Times New Roman" w:hAnsi="Times New Roman" w:cs="Times New Roman"/>
                <w:b/>
                <w:sz w:val="22"/>
                <w:szCs w:val="22"/>
                <w:vertAlign w:val="subscript"/>
              </w:rPr>
              <w:t xml:space="preserve">VT </w:t>
            </w: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p w14:paraId="1C6581B1"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w:t>
            </w:r>
            <w:r w:rsidRPr="009E6E42">
              <w:rPr>
                <w:rFonts w:ascii="Times New Roman" w:hAnsi="Times New Roman" w:cs="Times New Roman"/>
                <w:b/>
                <w:sz w:val="22"/>
                <w:szCs w:val="22"/>
                <w:vertAlign w:val="subscript"/>
              </w:rPr>
              <w:t>VT</w:t>
            </w:r>
          </w:p>
          <w:p w14:paraId="7D2D2C47"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t>
            </w:r>
            <m:oMath>
              <m:acc>
                <m:accPr>
                  <m:chr m:val="̇"/>
                  <m:ctrlPr>
                    <w:rPr>
                      <w:rFonts w:ascii="Cambria Math" w:hAnsi="Times New Roman" w:cs="Times New Roman"/>
                      <w:b/>
                      <w:sz w:val="22"/>
                      <w:szCs w:val="22"/>
                    </w:rPr>
                  </m:ctrlPr>
                </m:accPr>
                <m:e>
                  <m:r>
                    <m:rPr>
                      <m:sty m:val="b"/>
                    </m:rPr>
                    <w:rPr>
                      <w:rFonts w:ascii="Cambria Math" w:hAnsi="Cambria Math" w:cs="Times New Roman"/>
                      <w:sz w:val="22"/>
                      <w:szCs w:val="22"/>
                    </w:rPr>
                    <m:t>V</m:t>
                  </m:r>
                </m:e>
              </m:acc>
            </m:oMath>
            <w:r w:rsidRPr="009E6E42">
              <w:rPr>
                <w:rFonts w:ascii="Times New Roman" w:hAnsi="Times New Roman" w:cs="Times New Roman"/>
                <w:b/>
                <w:sz w:val="22"/>
                <w:szCs w:val="22"/>
              </w:rPr>
              <w:t>O</w:t>
            </w:r>
            <w:r w:rsidRPr="009E6E42">
              <w:rPr>
                <w:rFonts w:ascii="Times New Roman" w:hAnsi="Times New Roman" w:cs="Times New Roman"/>
                <w:b/>
                <w:sz w:val="22"/>
                <w:szCs w:val="22"/>
                <w:vertAlign w:val="subscript"/>
              </w:rPr>
              <w:t>2peak</w:t>
            </w:r>
          </w:p>
          <w:p w14:paraId="49089CD9"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3084" w:type="dxa"/>
            <w:tcBorders>
              <w:top w:val="nil"/>
              <w:bottom w:val="nil"/>
            </w:tcBorders>
            <w:shd w:val="clear" w:color="auto" w:fill="FFFFFF" w:themeFill="background1"/>
            <w:vAlign w:val="center"/>
          </w:tcPr>
          <w:p w14:paraId="6A7610D0"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2.03 ± 0.61</w:t>
            </w:r>
          </w:p>
          <w:p w14:paraId="4E6FEF8D"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127 ± 16</w:t>
            </w:r>
          </w:p>
          <w:p w14:paraId="3745D4F5"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132 ± 40</w:t>
            </w:r>
          </w:p>
          <w:p w14:paraId="0D078197"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61 ± 12</w:t>
            </w:r>
          </w:p>
        </w:tc>
        <w:tc>
          <w:tcPr>
            <w:tcW w:w="4064" w:type="dxa"/>
            <w:tcBorders>
              <w:top w:val="nil"/>
              <w:bottom w:val="nil"/>
            </w:tcBorders>
            <w:shd w:val="clear" w:color="auto" w:fill="FFFFFF" w:themeFill="background1"/>
            <w:vAlign w:val="center"/>
          </w:tcPr>
          <w:p w14:paraId="74033560"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2.16 ± 0.70</w:t>
            </w:r>
          </w:p>
          <w:p w14:paraId="3A239491"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127 ± 16</w:t>
            </w:r>
          </w:p>
          <w:p w14:paraId="02075FB6"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132 ± 41</w:t>
            </w:r>
          </w:p>
          <w:p w14:paraId="6FEF8535"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65 ± 13</w:t>
            </w:r>
          </w:p>
        </w:tc>
        <w:tc>
          <w:tcPr>
            <w:tcW w:w="3502" w:type="dxa"/>
            <w:gridSpan w:val="2"/>
            <w:tcBorders>
              <w:top w:val="nil"/>
              <w:bottom w:val="nil"/>
            </w:tcBorders>
            <w:shd w:val="clear" w:color="auto" w:fill="FFFFFF" w:themeFill="background1"/>
            <w:vAlign w:val="center"/>
          </w:tcPr>
          <w:p w14:paraId="52D63605"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2.05 ± 0.61</w:t>
            </w:r>
          </w:p>
          <w:p w14:paraId="7EE340A5"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127 ± 15</w:t>
            </w:r>
          </w:p>
          <w:p w14:paraId="6F33EA2E"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130 ± 34</w:t>
            </w:r>
          </w:p>
          <w:p w14:paraId="35ABEACF"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61 ± 11</w:t>
            </w:r>
          </w:p>
        </w:tc>
      </w:tr>
      <w:tr w:rsidR="00D67A5B" w:rsidRPr="009E6E42" w14:paraId="3B1DDFD7" w14:textId="77777777" w:rsidTr="00BF60F4">
        <w:trPr>
          <w:trHeight w:val="972"/>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shd w:val="clear" w:color="auto" w:fill="FFFFFF" w:themeFill="background1"/>
            <w:vAlign w:val="center"/>
          </w:tcPr>
          <w:p w14:paraId="242DFECA" w14:textId="77777777" w:rsidR="00D67A5B" w:rsidRPr="009E6E42" w:rsidRDefault="00D67A5B" w:rsidP="00BF60F4">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2000 m</w:t>
            </w:r>
          </w:p>
        </w:tc>
        <w:tc>
          <w:tcPr>
            <w:tcW w:w="2382" w:type="dxa"/>
            <w:tcBorders>
              <w:top w:val="nil"/>
              <w:bottom w:val="nil"/>
            </w:tcBorders>
            <w:shd w:val="clear" w:color="auto" w:fill="FFFFFF" w:themeFill="background1"/>
            <w:vAlign w:val="center"/>
          </w:tcPr>
          <w:p w14:paraId="1394429C" w14:textId="77777777" w:rsidR="00D67A5B" w:rsidRPr="009E6E42" w:rsidRDefault="00EF4769"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m:oMath>
              <m:acc>
                <m:accPr>
                  <m:chr m:val="̇"/>
                  <m:ctrlPr>
                    <w:rPr>
                      <w:rFonts w:ascii="Cambria Math" w:hAnsi="Times New Roman" w:cs="Times New Roman"/>
                      <w:b/>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b/>
                <w:sz w:val="22"/>
                <w:szCs w:val="22"/>
              </w:rPr>
              <w:t>O</w:t>
            </w:r>
            <w:r w:rsidR="00D67A5B" w:rsidRPr="009E6E42">
              <w:rPr>
                <w:rFonts w:ascii="Times New Roman" w:hAnsi="Times New Roman" w:cs="Times New Roman"/>
                <w:b/>
                <w:sz w:val="22"/>
                <w:szCs w:val="22"/>
                <w:vertAlign w:val="subscript"/>
              </w:rPr>
              <w:t>2VT</w:t>
            </w:r>
            <w:r w:rsidR="00D67A5B" w:rsidRPr="009E6E42">
              <w:rPr>
                <w:rFonts w:ascii="Times New Roman" w:hAnsi="Times New Roman" w:cs="Times New Roman"/>
                <w:b/>
                <w:sz w:val="22"/>
                <w:szCs w:val="22"/>
              </w:rPr>
              <w:t xml:space="preserve"> (L·min</w:t>
            </w:r>
            <w:r w:rsidR="00D67A5B" w:rsidRPr="009E6E42">
              <w:rPr>
                <w:rFonts w:ascii="Times New Roman" w:hAnsi="Times New Roman" w:cs="Times New Roman"/>
                <w:b/>
                <w:sz w:val="22"/>
                <w:szCs w:val="22"/>
                <w:vertAlign w:val="superscript"/>
              </w:rPr>
              <w:t>-1</w:t>
            </w:r>
            <w:r w:rsidR="00D67A5B" w:rsidRPr="009E6E42">
              <w:rPr>
                <w:rFonts w:ascii="Times New Roman" w:hAnsi="Times New Roman" w:cs="Times New Roman"/>
                <w:b/>
                <w:sz w:val="22"/>
                <w:szCs w:val="22"/>
              </w:rPr>
              <w:t>)</w:t>
            </w:r>
          </w:p>
          <w:p w14:paraId="39CC0921"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HR</w:t>
            </w:r>
            <w:r w:rsidRPr="009E6E42">
              <w:rPr>
                <w:rFonts w:ascii="Times New Roman" w:hAnsi="Times New Roman" w:cs="Times New Roman"/>
                <w:b/>
                <w:sz w:val="22"/>
                <w:szCs w:val="22"/>
                <w:vertAlign w:val="subscript"/>
              </w:rPr>
              <w:t xml:space="preserve">VT </w:t>
            </w: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p w14:paraId="63870224"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w:t>
            </w:r>
            <w:r w:rsidRPr="009E6E42">
              <w:rPr>
                <w:rFonts w:ascii="Times New Roman" w:hAnsi="Times New Roman" w:cs="Times New Roman"/>
                <w:b/>
                <w:sz w:val="22"/>
                <w:szCs w:val="22"/>
                <w:vertAlign w:val="subscript"/>
              </w:rPr>
              <w:t>VT</w:t>
            </w:r>
          </w:p>
          <w:p w14:paraId="4D6A0009"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w:t>
            </w:r>
            <m:oMath>
              <m:acc>
                <m:accPr>
                  <m:chr m:val="̇"/>
                  <m:ctrlPr>
                    <w:rPr>
                      <w:rFonts w:ascii="Cambria Math" w:hAnsi="Cambria Math" w:cs="Times New Roman"/>
                      <w:b/>
                      <w:sz w:val="22"/>
                      <w:szCs w:val="22"/>
                    </w:rPr>
                  </m:ctrlPr>
                </m:accPr>
                <m:e>
                  <m:r>
                    <m:rPr>
                      <m:sty m:val="b"/>
                    </m:rPr>
                    <w:rPr>
                      <w:rFonts w:ascii="Cambria Math" w:hAnsi="Cambria Math" w:cs="Times New Roman"/>
                      <w:sz w:val="22"/>
                      <w:szCs w:val="22"/>
                    </w:rPr>
                    <m:t>V</m:t>
                  </m:r>
                </m:e>
              </m:acc>
            </m:oMath>
            <w:r w:rsidRPr="009E6E42">
              <w:rPr>
                <w:rFonts w:ascii="Times New Roman" w:hAnsi="Times New Roman" w:cs="Times New Roman"/>
                <w:b/>
                <w:sz w:val="22"/>
                <w:szCs w:val="22"/>
              </w:rPr>
              <w:t>O</w:t>
            </w:r>
            <w:r w:rsidRPr="009E6E42">
              <w:rPr>
                <w:rFonts w:ascii="Times New Roman" w:hAnsi="Times New Roman" w:cs="Times New Roman"/>
                <w:b/>
                <w:sz w:val="22"/>
                <w:szCs w:val="22"/>
                <w:vertAlign w:val="subscript"/>
              </w:rPr>
              <w:t>2peak</w:t>
            </w:r>
          </w:p>
        </w:tc>
        <w:tc>
          <w:tcPr>
            <w:tcW w:w="3084" w:type="dxa"/>
            <w:tcBorders>
              <w:top w:val="nil"/>
              <w:bottom w:val="nil"/>
            </w:tcBorders>
            <w:shd w:val="clear" w:color="auto" w:fill="FFFFFF" w:themeFill="background1"/>
            <w:vAlign w:val="center"/>
          </w:tcPr>
          <w:p w14:paraId="769034C1"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2.27 ± 0.62</w:t>
            </w:r>
          </w:p>
          <w:p w14:paraId="1544C800"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139 ± 20</w:t>
            </w:r>
          </w:p>
          <w:p w14:paraId="0AB9737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139 ± 50</w:t>
            </w:r>
          </w:p>
          <w:p w14:paraId="078EFF9D"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69 ± 14</w:t>
            </w:r>
          </w:p>
        </w:tc>
        <w:tc>
          <w:tcPr>
            <w:tcW w:w="4064" w:type="dxa"/>
            <w:tcBorders>
              <w:top w:val="nil"/>
              <w:bottom w:val="nil"/>
            </w:tcBorders>
            <w:shd w:val="clear" w:color="auto" w:fill="FFFFFF" w:themeFill="background1"/>
            <w:vAlign w:val="center"/>
          </w:tcPr>
          <w:p w14:paraId="13F0CEA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2.47 ± 0.74</w:t>
            </w:r>
          </w:p>
          <w:p w14:paraId="183595DF"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137 ± 24</w:t>
            </w:r>
          </w:p>
          <w:p w14:paraId="5AC34960"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140 ± 65</w:t>
            </w:r>
          </w:p>
          <w:p w14:paraId="10E2DF04"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74 ± 18</w:t>
            </w:r>
          </w:p>
        </w:tc>
        <w:tc>
          <w:tcPr>
            <w:tcW w:w="3502" w:type="dxa"/>
            <w:gridSpan w:val="2"/>
            <w:tcBorders>
              <w:top w:val="nil"/>
              <w:bottom w:val="nil"/>
            </w:tcBorders>
            <w:shd w:val="clear" w:color="auto" w:fill="FFFFFF" w:themeFill="background1"/>
            <w:vAlign w:val="center"/>
          </w:tcPr>
          <w:p w14:paraId="6A92489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2.29 ± 0.55</w:t>
            </w:r>
          </w:p>
          <w:p w14:paraId="08F77BCF"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136 ± 18</w:t>
            </w:r>
          </w:p>
          <w:p w14:paraId="19557B75"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148 ± 41</w:t>
            </w:r>
          </w:p>
          <w:p w14:paraId="7F6E0760"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69 ± 13</w:t>
            </w:r>
          </w:p>
        </w:tc>
      </w:tr>
      <w:tr w:rsidR="00D67A5B" w:rsidRPr="009E6E42" w14:paraId="5DCBF1E8" w14:textId="77777777" w:rsidTr="00BF60F4">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649" w:type="dxa"/>
            <w:tcBorders>
              <w:top w:val="nil"/>
              <w:bottom w:val="nil"/>
            </w:tcBorders>
            <w:shd w:val="clear" w:color="auto" w:fill="FFFFFF" w:themeFill="background1"/>
            <w:vAlign w:val="center"/>
          </w:tcPr>
          <w:p w14:paraId="04211F97" w14:textId="77777777" w:rsidR="00D67A5B" w:rsidRPr="009E6E42" w:rsidRDefault="00D67A5B" w:rsidP="00BF60F4">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3000 m</w:t>
            </w:r>
          </w:p>
        </w:tc>
        <w:tc>
          <w:tcPr>
            <w:tcW w:w="2382" w:type="dxa"/>
            <w:tcBorders>
              <w:top w:val="nil"/>
              <w:bottom w:val="nil"/>
            </w:tcBorders>
            <w:shd w:val="clear" w:color="auto" w:fill="FFFFFF" w:themeFill="background1"/>
            <w:vAlign w:val="center"/>
          </w:tcPr>
          <w:p w14:paraId="05C5873A"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2"/>
                <w:szCs w:val="22"/>
              </w:rPr>
            </w:pPr>
          </w:p>
          <w:p w14:paraId="05E1655C" w14:textId="77777777" w:rsidR="00D67A5B" w:rsidRPr="009E6E42" w:rsidRDefault="00EF4769"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m:oMath>
              <m:acc>
                <m:accPr>
                  <m:chr m:val="̇"/>
                  <m:ctrlPr>
                    <w:rPr>
                      <w:rFonts w:ascii="Cambria Math" w:hAnsi="Cambria Math" w:cs="Times New Roman"/>
                      <w:b/>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b/>
                <w:sz w:val="22"/>
                <w:szCs w:val="22"/>
              </w:rPr>
              <w:t>O</w:t>
            </w:r>
            <w:r w:rsidR="00D67A5B" w:rsidRPr="009E6E42">
              <w:rPr>
                <w:rFonts w:ascii="Times New Roman" w:hAnsi="Times New Roman" w:cs="Times New Roman"/>
                <w:b/>
                <w:sz w:val="22"/>
                <w:szCs w:val="22"/>
                <w:vertAlign w:val="subscript"/>
              </w:rPr>
              <w:t>2VT</w:t>
            </w:r>
            <w:r w:rsidR="00D67A5B" w:rsidRPr="009E6E42">
              <w:rPr>
                <w:rFonts w:ascii="Times New Roman" w:hAnsi="Times New Roman" w:cs="Times New Roman"/>
                <w:b/>
                <w:sz w:val="22"/>
                <w:szCs w:val="22"/>
              </w:rPr>
              <w:t xml:space="preserve"> (L·min</w:t>
            </w:r>
            <w:r w:rsidR="00D67A5B" w:rsidRPr="009E6E42">
              <w:rPr>
                <w:rFonts w:ascii="Times New Roman" w:hAnsi="Times New Roman" w:cs="Times New Roman"/>
                <w:b/>
                <w:sz w:val="22"/>
                <w:szCs w:val="22"/>
                <w:vertAlign w:val="superscript"/>
              </w:rPr>
              <w:t>-1</w:t>
            </w:r>
            <w:r w:rsidR="00D67A5B" w:rsidRPr="009E6E42">
              <w:rPr>
                <w:rFonts w:ascii="Times New Roman" w:hAnsi="Times New Roman" w:cs="Times New Roman"/>
                <w:b/>
                <w:sz w:val="22"/>
                <w:szCs w:val="22"/>
              </w:rPr>
              <w:t>)</w:t>
            </w:r>
          </w:p>
          <w:p w14:paraId="32FA311F"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HR</w:t>
            </w:r>
            <w:r w:rsidRPr="009E6E42">
              <w:rPr>
                <w:rFonts w:ascii="Times New Roman" w:hAnsi="Times New Roman" w:cs="Times New Roman"/>
                <w:b/>
                <w:sz w:val="22"/>
                <w:szCs w:val="22"/>
                <w:vertAlign w:val="subscript"/>
              </w:rPr>
              <w:t xml:space="preserve">VT </w:t>
            </w: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p w14:paraId="433B3CAA"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w:t>
            </w:r>
            <w:r w:rsidRPr="009E6E42">
              <w:rPr>
                <w:rFonts w:ascii="Times New Roman" w:hAnsi="Times New Roman" w:cs="Times New Roman"/>
                <w:b/>
                <w:sz w:val="22"/>
                <w:szCs w:val="22"/>
                <w:vertAlign w:val="subscript"/>
              </w:rPr>
              <w:t>VT</w:t>
            </w:r>
          </w:p>
          <w:p w14:paraId="52932DC2"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t>
            </w:r>
            <m:oMath>
              <m:acc>
                <m:accPr>
                  <m:chr m:val="̇"/>
                  <m:ctrlPr>
                    <w:rPr>
                      <w:rFonts w:ascii="Cambria Math" w:hAnsi="Cambria Math" w:cs="Times New Roman"/>
                      <w:b/>
                      <w:sz w:val="22"/>
                      <w:szCs w:val="22"/>
                    </w:rPr>
                  </m:ctrlPr>
                </m:accPr>
                <m:e>
                  <m:r>
                    <m:rPr>
                      <m:sty m:val="b"/>
                    </m:rPr>
                    <w:rPr>
                      <w:rFonts w:ascii="Cambria Math" w:hAnsi="Cambria Math" w:cs="Times New Roman"/>
                      <w:sz w:val="22"/>
                      <w:szCs w:val="22"/>
                    </w:rPr>
                    <m:t>V</m:t>
                  </m:r>
                </m:e>
              </m:acc>
            </m:oMath>
            <w:r w:rsidRPr="009E6E42">
              <w:rPr>
                <w:rFonts w:ascii="Times New Roman" w:hAnsi="Times New Roman" w:cs="Times New Roman"/>
                <w:b/>
                <w:sz w:val="22"/>
                <w:szCs w:val="22"/>
              </w:rPr>
              <w:t>O</w:t>
            </w:r>
            <w:r w:rsidRPr="009E6E42">
              <w:rPr>
                <w:rFonts w:ascii="Times New Roman" w:hAnsi="Times New Roman" w:cs="Times New Roman"/>
                <w:b/>
                <w:sz w:val="22"/>
                <w:szCs w:val="22"/>
                <w:vertAlign w:val="subscript"/>
              </w:rPr>
              <w:t>2peak</w:t>
            </w:r>
          </w:p>
          <w:p w14:paraId="734F49CF" w14:textId="77777777" w:rsidR="00D67A5B" w:rsidRPr="009E6E42" w:rsidRDefault="00D67A5B" w:rsidP="00BF60F4">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p>
        </w:tc>
        <w:tc>
          <w:tcPr>
            <w:tcW w:w="3084" w:type="dxa"/>
            <w:tcBorders>
              <w:top w:val="nil"/>
              <w:bottom w:val="nil"/>
            </w:tcBorders>
            <w:shd w:val="clear" w:color="auto" w:fill="FFFFFF" w:themeFill="background1"/>
            <w:vAlign w:val="center"/>
          </w:tcPr>
          <w:p w14:paraId="43CF7E57"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1.84 ± 0.50</w:t>
            </w:r>
          </w:p>
          <w:p w14:paraId="0A2E9811"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135 ± 21</w:t>
            </w:r>
          </w:p>
          <w:p w14:paraId="388C6A17"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133 ± 40</w:t>
            </w:r>
          </w:p>
          <w:p w14:paraId="7DCECABF"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57 ± 16</w:t>
            </w:r>
          </w:p>
        </w:tc>
        <w:tc>
          <w:tcPr>
            <w:tcW w:w="4064" w:type="dxa"/>
            <w:tcBorders>
              <w:top w:val="nil"/>
              <w:bottom w:val="nil"/>
            </w:tcBorders>
            <w:shd w:val="clear" w:color="auto" w:fill="FFFFFF" w:themeFill="background1"/>
            <w:vAlign w:val="center"/>
          </w:tcPr>
          <w:p w14:paraId="0144EBCA"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1.87 ± 0.61</w:t>
            </w:r>
          </w:p>
          <w:p w14:paraId="4C165529"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130 ± 17</w:t>
            </w:r>
          </w:p>
          <w:p w14:paraId="0FCDE941"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129 ± 32</w:t>
            </w:r>
          </w:p>
          <w:p w14:paraId="697A1C02"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56 ± 14</w:t>
            </w:r>
          </w:p>
        </w:tc>
        <w:tc>
          <w:tcPr>
            <w:tcW w:w="3502" w:type="dxa"/>
            <w:gridSpan w:val="2"/>
            <w:tcBorders>
              <w:top w:val="nil"/>
              <w:bottom w:val="nil"/>
            </w:tcBorders>
            <w:shd w:val="clear" w:color="auto" w:fill="FFFFFF" w:themeFill="background1"/>
            <w:vAlign w:val="center"/>
          </w:tcPr>
          <w:p w14:paraId="0C9157D0"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1.80 ± 0.50</w:t>
            </w:r>
          </w:p>
          <w:p w14:paraId="3EE28D4C"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130 ± 20</w:t>
            </w:r>
          </w:p>
          <w:p w14:paraId="14536212"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115 ± 23</w:t>
            </w:r>
          </w:p>
          <w:p w14:paraId="5DE60EA0" w14:textId="77777777" w:rsidR="00D67A5B" w:rsidRPr="009E6E42" w:rsidRDefault="00D67A5B" w:rsidP="00BF60F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55 ± 15</w:t>
            </w:r>
          </w:p>
        </w:tc>
      </w:tr>
      <w:tr w:rsidR="00D67A5B" w:rsidRPr="009E6E42" w14:paraId="7D869FDC" w14:textId="77777777" w:rsidTr="00BF60F4">
        <w:trPr>
          <w:trHeight w:val="1085"/>
        </w:trPr>
        <w:tc>
          <w:tcPr>
            <w:cnfStyle w:val="001000000000" w:firstRow="0" w:lastRow="0" w:firstColumn="1" w:lastColumn="0" w:oddVBand="0" w:evenVBand="0" w:oddHBand="0" w:evenHBand="0" w:firstRowFirstColumn="0" w:firstRowLastColumn="0" w:lastRowFirstColumn="0" w:lastRowLastColumn="0"/>
            <w:tcW w:w="1649" w:type="dxa"/>
            <w:tcBorders>
              <w:top w:val="nil"/>
              <w:bottom w:val="single" w:sz="8" w:space="0" w:color="000000" w:themeColor="text1"/>
            </w:tcBorders>
            <w:shd w:val="clear" w:color="auto" w:fill="FFFFFF" w:themeFill="background1"/>
            <w:vAlign w:val="center"/>
          </w:tcPr>
          <w:p w14:paraId="740C2CB1" w14:textId="77777777" w:rsidR="00D67A5B" w:rsidRPr="009E6E42" w:rsidRDefault="00660114" w:rsidP="00BF60F4">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4</w:t>
            </w:r>
            <w:r w:rsidR="00D67A5B" w:rsidRPr="009E6E42">
              <w:rPr>
                <w:rFonts w:ascii="Times New Roman" w:hAnsi="Times New Roman" w:cs="Times New Roman"/>
                <w:sz w:val="22"/>
                <w:szCs w:val="22"/>
              </w:rPr>
              <w:t>000 m</w:t>
            </w:r>
          </w:p>
        </w:tc>
        <w:tc>
          <w:tcPr>
            <w:tcW w:w="2382" w:type="dxa"/>
            <w:tcBorders>
              <w:top w:val="nil"/>
              <w:bottom w:val="single" w:sz="8" w:space="0" w:color="000000" w:themeColor="text1"/>
            </w:tcBorders>
            <w:shd w:val="clear" w:color="auto" w:fill="FFFFFF" w:themeFill="background1"/>
            <w:vAlign w:val="center"/>
          </w:tcPr>
          <w:p w14:paraId="121B7339" w14:textId="77777777" w:rsidR="00D67A5B" w:rsidRPr="009E6E42" w:rsidRDefault="00EF4769"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m:oMath>
              <m:acc>
                <m:accPr>
                  <m:chr m:val="̇"/>
                  <m:ctrlPr>
                    <w:rPr>
                      <w:rFonts w:ascii="Cambria Math" w:hAnsi="Cambria Math" w:cs="Times New Roman"/>
                      <w:b/>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b/>
                <w:sz w:val="22"/>
                <w:szCs w:val="22"/>
              </w:rPr>
              <w:t>O</w:t>
            </w:r>
            <w:r w:rsidR="00D67A5B" w:rsidRPr="009E6E42">
              <w:rPr>
                <w:rFonts w:ascii="Times New Roman" w:hAnsi="Times New Roman" w:cs="Times New Roman"/>
                <w:b/>
                <w:sz w:val="22"/>
                <w:szCs w:val="22"/>
                <w:vertAlign w:val="subscript"/>
              </w:rPr>
              <w:t>2VT</w:t>
            </w:r>
            <w:r w:rsidR="00D67A5B" w:rsidRPr="009E6E42">
              <w:rPr>
                <w:rFonts w:ascii="Times New Roman" w:hAnsi="Times New Roman" w:cs="Times New Roman"/>
                <w:b/>
                <w:sz w:val="22"/>
                <w:szCs w:val="22"/>
              </w:rPr>
              <w:t xml:space="preserve"> (L·min</w:t>
            </w:r>
            <w:r w:rsidR="00D67A5B" w:rsidRPr="009E6E42">
              <w:rPr>
                <w:rFonts w:ascii="Times New Roman" w:hAnsi="Times New Roman" w:cs="Times New Roman"/>
                <w:b/>
                <w:sz w:val="22"/>
                <w:szCs w:val="22"/>
                <w:vertAlign w:val="superscript"/>
              </w:rPr>
              <w:t>-1</w:t>
            </w:r>
            <w:r w:rsidR="00D67A5B" w:rsidRPr="009E6E42">
              <w:rPr>
                <w:rFonts w:ascii="Times New Roman" w:hAnsi="Times New Roman" w:cs="Times New Roman"/>
                <w:b/>
                <w:sz w:val="22"/>
                <w:szCs w:val="22"/>
              </w:rPr>
              <w:t>)</w:t>
            </w:r>
          </w:p>
          <w:p w14:paraId="421FFAFE"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HR</w:t>
            </w:r>
            <w:r w:rsidRPr="009E6E42">
              <w:rPr>
                <w:rFonts w:ascii="Times New Roman" w:hAnsi="Times New Roman" w:cs="Times New Roman"/>
                <w:b/>
                <w:sz w:val="22"/>
                <w:szCs w:val="22"/>
                <w:vertAlign w:val="subscript"/>
              </w:rPr>
              <w:t xml:space="preserve">VT </w:t>
            </w:r>
            <w:r w:rsidRPr="009E6E42">
              <w:rPr>
                <w:rFonts w:ascii="Times New Roman" w:hAnsi="Times New Roman" w:cs="Times New Roman"/>
                <w:b/>
                <w:sz w:val="22"/>
                <w:szCs w:val="22"/>
              </w:rPr>
              <w:t>(b·min</w:t>
            </w:r>
            <w:r w:rsidRPr="009E6E42">
              <w:rPr>
                <w:rFonts w:ascii="Times New Roman" w:hAnsi="Times New Roman" w:cs="Times New Roman"/>
                <w:b/>
                <w:sz w:val="22"/>
                <w:szCs w:val="22"/>
                <w:vertAlign w:val="superscript"/>
              </w:rPr>
              <w:t>-1</w:t>
            </w:r>
            <w:r w:rsidRPr="009E6E42">
              <w:rPr>
                <w:rFonts w:ascii="Times New Roman" w:hAnsi="Times New Roman" w:cs="Times New Roman"/>
                <w:b/>
                <w:sz w:val="22"/>
                <w:szCs w:val="22"/>
              </w:rPr>
              <w:t>)</w:t>
            </w:r>
          </w:p>
          <w:p w14:paraId="5FECBF55"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vertAlign w:val="subscript"/>
              </w:rPr>
            </w:pPr>
            <w:r w:rsidRPr="009E6E42">
              <w:rPr>
                <w:rFonts w:ascii="Times New Roman" w:hAnsi="Times New Roman" w:cs="Times New Roman"/>
                <w:b/>
                <w:sz w:val="22"/>
                <w:szCs w:val="22"/>
              </w:rPr>
              <w:t>W</w:t>
            </w:r>
            <w:r w:rsidRPr="009E6E42">
              <w:rPr>
                <w:rFonts w:ascii="Times New Roman" w:hAnsi="Times New Roman" w:cs="Times New Roman"/>
                <w:b/>
                <w:sz w:val="22"/>
                <w:szCs w:val="22"/>
                <w:vertAlign w:val="subscript"/>
              </w:rPr>
              <w:t>VT</w:t>
            </w:r>
          </w:p>
          <w:p w14:paraId="187510A6" w14:textId="77777777" w:rsidR="00D67A5B" w:rsidRPr="009E6E42" w:rsidRDefault="00D67A5B" w:rsidP="00BF60F4">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w:t>
            </w:r>
            <m:oMath>
              <m:acc>
                <m:accPr>
                  <m:chr m:val="̇"/>
                  <m:ctrlPr>
                    <w:rPr>
                      <w:rFonts w:ascii="Cambria Math" w:hAnsi="Cambria Math" w:cs="Times New Roman"/>
                      <w:b/>
                      <w:sz w:val="22"/>
                      <w:szCs w:val="22"/>
                    </w:rPr>
                  </m:ctrlPr>
                </m:accPr>
                <m:e>
                  <m:r>
                    <m:rPr>
                      <m:sty m:val="b"/>
                    </m:rPr>
                    <w:rPr>
                      <w:rFonts w:ascii="Cambria Math" w:hAnsi="Cambria Math" w:cs="Times New Roman"/>
                      <w:sz w:val="22"/>
                      <w:szCs w:val="22"/>
                    </w:rPr>
                    <m:t>V</m:t>
                  </m:r>
                </m:e>
              </m:acc>
            </m:oMath>
            <w:r w:rsidRPr="009E6E42">
              <w:rPr>
                <w:rFonts w:ascii="Times New Roman" w:hAnsi="Times New Roman" w:cs="Times New Roman"/>
                <w:b/>
                <w:sz w:val="22"/>
                <w:szCs w:val="22"/>
              </w:rPr>
              <w:t>O</w:t>
            </w:r>
            <w:r w:rsidRPr="009E6E42">
              <w:rPr>
                <w:rFonts w:ascii="Times New Roman" w:hAnsi="Times New Roman" w:cs="Times New Roman"/>
                <w:b/>
                <w:sz w:val="22"/>
                <w:szCs w:val="22"/>
                <w:vertAlign w:val="subscript"/>
              </w:rPr>
              <w:t>2peak</w:t>
            </w:r>
          </w:p>
        </w:tc>
        <w:tc>
          <w:tcPr>
            <w:tcW w:w="3084" w:type="dxa"/>
            <w:tcBorders>
              <w:top w:val="nil"/>
              <w:bottom w:val="single" w:sz="8" w:space="0" w:color="000000" w:themeColor="text1"/>
            </w:tcBorders>
            <w:shd w:val="clear" w:color="auto" w:fill="FFFFFF" w:themeFill="background1"/>
            <w:vAlign w:val="center"/>
          </w:tcPr>
          <w:p w14:paraId="5E0C71F1"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2.29 ± 0.58</w:t>
            </w:r>
          </w:p>
          <w:p w14:paraId="1E7C08E3"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141 ± 16</w:t>
            </w:r>
            <w:r w:rsidRPr="009E6E42">
              <w:rPr>
                <w:rFonts w:ascii="Times New Roman" w:hAnsi="Times New Roman" w:cs="Times New Roman"/>
                <w:sz w:val="22"/>
                <w:szCs w:val="22"/>
                <w:vertAlign w:val="superscript"/>
              </w:rPr>
              <w:t>*</w:t>
            </w:r>
          </w:p>
          <w:p w14:paraId="176DBA3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150 ± 35</w:t>
            </w:r>
          </w:p>
          <w:p w14:paraId="678EA4D4"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67 ± 14</w:t>
            </w:r>
          </w:p>
        </w:tc>
        <w:tc>
          <w:tcPr>
            <w:tcW w:w="4064" w:type="dxa"/>
            <w:tcBorders>
              <w:top w:val="nil"/>
              <w:bottom w:val="single" w:sz="8" w:space="0" w:color="000000" w:themeColor="text1"/>
            </w:tcBorders>
            <w:shd w:val="clear" w:color="auto" w:fill="FFFFFF" w:themeFill="background1"/>
            <w:vAlign w:val="center"/>
          </w:tcPr>
          <w:p w14:paraId="66563DB8"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2.36 ± 0.63</w:t>
            </w:r>
          </w:p>
          <w:p w14:paraId="158A9A7B"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139 ± 15</w:t>
            </w:r>
          </w:p>
          <w:p w14:paraId="015523F9"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142 ± 33</w:t>
            </w:r>
          </w:p>
          <w:p w14:paraId="3A51BF47"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69 ± 13</w:t>
            </w:r>
          </w:p>
        </w:tc>
        <w:tc>
          <w:tcPr>
            <w:tcW w:w="3502" w:type="dxa"/>
            <w:gridSpan w:val="2"/>
            <w:tcBorders>
              <w:top w:val="nil"/>
              <w:bottom w:val="single" w:sz="8" w:space="0" w:color="000000" w:themeColor="text1"/>
            </w:tcBorders>
            <w:shd w:val="clear" w:color="auto" w:fill="FFFFFF" w:themeFill="background1"/>
            <w:vAlign w:val="center"/>
          </w:tcPr>
          <w:p w14:paraId="6D23ECF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2.25 ± 0.54</w:t>
            </w:r>
          </w:p>
          <w:p w14:paraId="1647CEA7"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139 ± 12</w:t>
            </w:r>
          </w:p>
          <w:p w14:paraId="5BCF923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129 ± 27</w:t>
            </w:r>
          </w:p>
          <w:p w14:paraId="452A297E" w14:textId="77777777" w:rsidR="00D67A5B" w:rsidRPr="009E6E42" w:rsidRDefault="00D67A5B" w:rsidP="00BF60F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66 ± 14</w:t>
            </w:r>
          </w:p>
        </w:tc>
      </w:tr>
    </w:tbl>
    <w:p w14:paraId="30AFBA00" w14:textId="77777777" w:rsidR="00D67A5B" w:rsidRPr="0002421C" w:rsidRDefault="00D67A5B" w:rsidP="008508CB">
      <w:pPr>
        <w:spacing w:after="0" w:line="240" w:lineRule="auto"/>
        <w:rPr>
          <w:szCs w:val="22"/>
        </w:rPr>
      </w:pPr>
      <w:r w:rsidRPr="0002421C">
        <w:rPr>
          <w:b/>
          <w:szCs w:val="22"/>
        </w:rPr>
        <w:t xml:space="preserve">Note: </w:t>
      </w:r>
      <w:r w:rsidRPr="0002421C">
        <w:rPr>
          <w:szCs w:val="22"/>
          <w:vertAlign w:val="superscript"/>
        </w:rPr>
        <w:t>*</w:t>
      </w:r>
      <w:r w:rsidR="009225AF" w:rsidRPr="0002421C">
        <w:rPr>
          <w:szCs w:val="22"/>
        </w:rPr>
        <w:t>Greater than SL, P ≤ 0.01</w:t>
      </w:r>
      <w:r w:rsidRPr="0002421C">
        <w:rPr>
          <w:szCs w:val="22"/>
        </w:rPr>
        <w:t>. Algorithms (1) Jones and Molitoris (1984); (2) Orr et al.</w:t>
      </w:r>
      <w:r w:rsidR="003668B2" w:rsidRPr="0002421C">
        <w:rPr>
          <w:szCs w:val="22"/>
        </w:rPr>
        <w:t>,</w:t>
      </w:r>
      <w:r w:rsidRPr="0002421C">
        <w:rPr>
          <w:szCs w:val="22"/>
        </w:rPr>
        <w:t xml:space="preserve"> (1982); (4) Cheng et al.</w:t>
      </w:r>
      <w:r w:rsidR="003668B2" w:rsidRPr="0002421C">
        <w:rPr>
          <w:szCs w:val="22"/>
        </w:rPr>
        <w:t>,</w:t>
      </w:r>
      <w:r w:rsidRPr="0002421C">
        <w:rPr>
          <w:szCs w:val="22"/>
        </w:rPr>
        <w:t xml:space="preserve"> (1992). </w:t>
      </w:r>
    </w:p>
    <w:p w14:paraId="607F6E3C" w14:textId="77777777" w:rsidR="00D67A5B" w:rsidRPr="0002421C" w:rsidRDefault="00D67A5B" w:rsidP="008508CB">
      <w:pPr>
        <w:spacing w:after="0" w:line="240" w:lineRule="auto"/>
        <w:rPr>
          <w:b/>
        </w:rPr>
        <w:sectPr w:rsidR="00D67A5B" w:rsidRPr="0002421C" w:rsidSect="007265B9">
          <w:pgSz w:w="16838" w:h="11906" w:orient="landscape"/>
          <w:pgMar w:top="1134" w:right="1134" w:bottom="1134" w:left="1134" w:header="709" w:footer="709" w:gutter="0"/>
          <w:cols w:space="708"/>
          <w:docGrid w:linePitch="360"/>
        </w:sectPr>
      </w:pPr>
    </w:p>
    <w:p w14:paraId="13B4E4A4" w14:textId="77777777" w:rsidR="00D67A5B" w:rsidRPr="0002421C" w:rsidRDefault="00757ECE" w:rsidP="00BF60F4">
      <w:pPr>
        <w:pStyle w:val="Heading3"/>
      </w:pPr>
      <w:r>
        <w:lastRenderedPageBreak/>
        <w:fldChar w:fldCharType="begin"/>
      </w:r>
      <w:r>
        <w:instrText xml:space="preserve"> REF _Ref343781763 \h  \* MERGEFORMAT </w:instrText>
      </w:r>
      <w:r>
        <w:fldChar w:fldCharType="separate"/>
      </w:r>
      <w:bookmarkStart w:id="222" w:name="_Toc394427386"/>
      <w:r w:rsidR="00D2773E" w:rsidRPr="00D2773E">
        <w:t>Algorithm 1</w:t>
      </w:r>
      <w:r>
        <w:fldChar w:fldCharType="end"/>
      </w:r>
      <w:r w:rsidR="00D67A5B" w:rsidRPr="0002421C">
        <w:t xml:space="preserve"> - Jones and Molitoris (1984)</w:t>
      </w:r>
      <w:bookmarkEnd w:id="222"/>
    </w:p>
    <w:p w14:paraId="1DB43030" w14:textId="77777777" w:rsidR="00D67A5B" w:rsidRPr="0002421C" w:rsidRDefault="009225AF" w:rsidP="00BF60F4">
      <w:r w:rsidRPr="0002421C">
        <w:t xml:space="preserve">The </w:t>
      </w:r>
      <w:r w:rsidR="00D67A5B" w:rsidRPr="0002421C">
        <w:t>W</w:t>
      </w:r>
      <w:r w:rsidR="00D67A5B" w:rsidRPr="0002421C">
        <w:rPr>
          <w:vertAlign w:val="subscript"/>
        </w:rPr>
        <w:t>VT</w:t>
      </w:r>
      <w:r w:rsidR="00D67A5B" w:rsidRPr="0002421C">
        <w:t xml:space="preserve"> during the SL</w:t>
      </w:r>
      <w:r w:rsidR="008B4971" w:rsidRPr="0002421C">
        <w:t xml:space="preserve"> test was 127 ± 36 W (52 ± 15% </w:t>
      </w:r>
      <m:oMath>
        <m:acc>
          <m:accPr>
            <m:chr m:val="̇"/>
            <m:ctrlPr>
              <w:rPr>
                <w:rFonts w:ascii="Cambria Math" w:hAnsi="Cambria Math"/>
              </w:rPr>
            </m:ctrlPr>
          </m:accPr>
          <m:e>
            <m:r>
              <m:rPr>
                <m:sty m:val="p"/>
              </m:rPr>
              <w:rPr>
                <w:rFonts w:ascii="Cambria Math" w:hAnsi="Cambria Math"/>
              </w:rPr>
              <m:t>W</m:t>
            </m:r>
          </m:e>
        </m:acc>
      </m:oMath>
      <w:r w:rsidR="00D67A5B" w:rsidRPr="0002421C">
        <w:rPr>
          <w:vertAlign w:val="subscript"/>
        </w:rPr>
        <w:t>peak</w:t>
      </w:r>
      <w:r w:rsidR="00D67A5B" w:rsidRPr="0002421C">
        <w:t xml:space="preserve">), equating to a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of 1.98 ± 0.46 L·min</w:t>
      </w:r>
      <w:r w:rsidR="00D67A5B" w:rsidRPr="0002421C">
        <w:rPr>
          <w:vertAlign w:val="superscript"/>
        </w:rPr>
        <w:t xml:space="preserve">-1 </w:t>
      </w:r>
      <w:r w:rsidR="00D67A5B" w:rsidRPr="0002421C">
        <w:t xml:space="preserve">(58 ± 13%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and HR</w:t>
      </w:r>
      <w:r w:rsidR="00D67A5B" w:rsidRPr="0002421C">
        <w:rPr>
          <w:vertAlign w:val="subscript"/>
        </w:rPr>
        <w:t>VT</w:t>
      </w:r>
      <w:r w:rsidR="00D67A5B" w:rsidRPr="0002421C">
        <w:t xml:space="preserve"> of 128 ± 11 b·min</w:t>
      </w:r>
      <w:r w:rsidR="00D67A5B" w:rsidRPr="0002421C">
        <w:rPr>
          <w:vertAlign w:val="superscript"/>
        </w:rPr>
        <w:t>-1</w:t>
      </w:r>
      <w:r w:rsidR="00D67A5B" w:rsidRPr="0002421C">
        <w:t xml:space="preserve"> (71 ± 6% HR</w:t>
      </w:r>
      <w:r w:rsidR="00D67A5B" w:rsidRPr="0002421C">
        <w:rPr>
          <w:vertAlign w:val="subscript"/>
        </w:rPr>
        <w:t>peak</w:t>
      </w:r>
      <w:r w:rsidR="00D67A5B" w:rsidRPr="0002421C">
        <w:t xml:space="preserve">). In hypoxia there was an overall significant change in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(F</w:t>
      </w:r>
      <w:r w:rsidR="00D67A5B" w:rsidRPr="0002421C">
        <w:rPr>
          <w:vertAlign w:val="subscript"/>
        </w:rPr>
        <w:t>(4,52)</w:t>
      </w:r>
      <w:r w:rsidR="00D67A5B" w:rsidRPr="0002421C">
        <w:t xml:space="preserve"> = 4.598, P = 0.025, Ω</w:t>
      </w:r>
      <w:r w:rsidR="00D67A5B" w:rsidRPr="0002421C">
        <w:rPr>
          <w:vertAlign w:val="superscript"/>
        </w:rPr>
        <w:t>2</w:t>
      </w:r>
      <w:r w:rsidR="00D67A5B" w:rsidRPr="0002421C">
        <w:t xml:space="preserve"> = 0.62). A significant change was also observed for HR</w:t>
      </w:r>
      <w:r w:rsidR="00D67A5B" w:rsidRPr="0002421C">
        <w:rPr>
          <w:vertAlign w:val="subscript"/>
        </w:rPr>
        <w:t>VT</w:t>
      </w:r>
      <w:r w:rsidR="00D67A5B" w:rsidRPr="0002421C">
        <w:t xml:space="preserve"> (F</w:t>
      </w:r>
      <w:r w:rsidR="00D67A5B" w:rsidRPr="0002421C">
        <w:rPr>
          <w:vertAlign w:val="subscript"/>
        </w:rPr>
        <w:t>(4,52)</w:t>
      </w:r>
      <w:r w:rsidR="00D67A5B" w:rsidRPr="0002421C">
        <w:t xml:space="preserve"> = 2.886, P = 0.031, Ω</w:t>
      </w:r>
      <w:r w:rsidR="00D67A5B" w:rsidRPr="0002421C">
        <w:rPr>
          <w:vertAlign w:val="superscript"/>
        </w:rPr>
        <w:t>2</w:t>
      </w:r>
      <w:r w:rsidR="00D67A5B" w:rsidRPr="0002421C">
        <w:t xml:space="preserve"> = 0.66) which was higher than SL at 4000 m</w:t>
      </w:r>
      <w:r w:rsidR="00D67A5B" w:rsidRPr="0002421C">
        <w:rPr>
          <w:color w:val="FF0000"/>
        </w:rPr>
        <w:t xml:space="preserve"> </w:t>
      </w:r>
      <w:r w:rsidR="00D67A5B" w:rsidRPr="0002421C">
        <w:t>(t</w:t>
      </w:r>
      <w:r w:rsidR="00D67A5B" w:rsidRPr="0002421C">
        <w:rPr>
          <w:vertAlign w:val="subscript"/>
        </w:rPr>
        <w:t>(13)</w:t>
      </w:r>
      <w:r w:rsidR="00D67A5B" w:rsidRPr="0002421C">
        <w:t xml:space="preserve"> = -2.915, P = 0.012, r = 0.63).</w:t>
      </w:r>
      <w:r w:rsidR="00D67A5B" w:rsidRPr="0002421C">
        <w:rPr>
          <w:color w:val="FF0000"/>
        </w:rPr>
        <w:t xml:space="preserve"> </w:t>
      </w:r>
      <w:r w:rsidRPr="0002421C">
        <w:t xml:space="preserve">The </w:t>
      </w:r>
      <w:r w:rsidR="00D67A5B" w:rsidRPr="0002421C">
        <w:t>VT as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nor W</w:t>
      </w:r>
      <w:r w:rsidR="00D67A5B" w:rsidRPr="0002421C">
        <w:rPr>
          <w:vertAlign w:val="subscript"/>
        </w:rPr>
        <w:t>VT</w:t>
      </w:r>
      <w:r w:rsidR="00D67A5B" w:rsidRPr="0002421C">
        <w:t xml:space="preserve"> differed in</w:t>
      </w:r>
      <w:r w:rsidR="00961AA7" w:rsidRPr="0002421C">
        <w:t xml:space="preserve"> hypoxia compared to SL (</w:t>
      </w:r>
      <w:r w:rsidR="00757ECE">
        <w:fldChar w:fldCharType="begin"/>
      </w:r>
      <w:r w:rsidR="00757ECE">
        <w:instrText xml:space="preserve"> REF _Ref360548162 \h  \* MERGEFORMAT </w:instrText>
      </w:r>
      <w:r w:rsidR="00757ECE">
        <w:fldChar w:fldCharType="separate"/>
      </w:r>
      <w:r w:rsidR="00D2773E" w:rsidRPr="0002421C">
        <w:t xml:space="preserve">Table </w:t>
      </w:r>
      <w:r w:rsidR="00D2773E">
        <w:rPr>
          <w:noProof/>
        </w:rPr>
        <w:t>7.3</w:t>
      </w:r>
      <w:r w:rsidR="00757ECE">
        <w:fldChar w:fldCharType="end"/>
      </w:r>
      <w:r w:rsidR="00D67A5B" w:rsidRPr="0002421C">
        <w:t xml:space="preserve">). </w:t>
      </w:r>
    </w:p>
    <w:p w14:paraId="24A9554A" w14:textId="77777777" w:rsidR="00D67A5B" w:rsidRPr="0002421C" w:rsidRDefault="00757ECE" w:rsidP="00BF60F4">
      <w:pPr>
        <w:pStyle w:val="Heading3"/>
      </w:pPr>
      <w:r>
        <w:fldChar w:fldCharType="begin"/>
      </w:r>
      <w:r>
        <w:instrText xml:space="preserve"> REF _Ref343781797 \h  \* MERGEFORMAT </w:instrText>
      </w:r>
      <w:r>
        <w:fldChar w:fldCharType="separate"/>
      </w:r>
      <w:bookmarkStart w:id="223" w:name="_Toc394427387"/>
      <w:r w:rsidR="00D2773E" w:rsidRPr="00D2773E">
        <w:t>Algorithm 2</w:t>
      </w:r>
      <w:r>
        <w:fldChar w:fldCharType="end"/>
      </w:r>
      <w:r w:rsidR="00D67A5B" w:rsidRPr="0002421C">
        <w:t xml:space="preserve"> - Orr et al</w:t>
      </w:r>
      <w:r w:rsidR="003668B2" w:rsidRPr="0002421C">
        <w:t>.,</w:t>
      </w:r>
      <w:r w:rsidR="00D67A5B" w:rsidRPr="0002421C">
        <w:t xml:space="preserve"> (1982)</w:t>
      </w:r>
      <w:bookmarkEnd w:id="223"/>
    </w:p>
    <w:p w14:paraId="0F39C609" w14:textId="77777777" w:rsidR="00D67A5B" w:rsidRPr="0002421C" w:rsidRDefault="009225AF" w:rsidP="00BF60F4">
      <w:r w:rsidRPr="0002421C">
        <w:t xml:space="preserve">The </w:t>
      </w:r>
      <w:r w:rsidR="00D67A5B" w:rsidRPr="0002421C">
        <w:t>W</w:t>
      </w:r>
      <w:r w:rsidR="00D67A5B" w:rsidRPr="0002421C">
        <w:rPr>
          <w:vertAlign w:val="subscript"/>
        </w:rPr>
        <w:t>VT</w:t>
      </w:r>
      <w:r w:rsidR="00D67A5B" w:rsidRPr="0002421C">
        <w:t xml:space="preserve"> during the SL test was 127 ± 49 W (52 ± 20% </w:t>
      </w:r>
      <m:oMath>
        <m:acc>
          <m:accPr>
            <m:chr m:val="̇"/>
            <m:ctrlPr>
              <w:rPr>
                <w:rFonts w:ascii="Cambria Math" w:hAnsi="Cambria Math"/>
              </w:rPr>
            </m:ctrlPr>
          </m:accPr>
          <m:e>
            <m:r>
              <m:rPr>
                <m:sty m:val="p"/>
              </m:rPr>
              <w:rPr>
                <w:rFonts w:ascii="Cambria Math" w:hAnsi="Cambria Math"/>
              </w:rPr>
              <m:t>W</m:t>
            </m:r>
          </m:e>
        </m:acc>
      </m:oMath>
      <w:r w:rsidR="00D67A5B" w:rsidRPr="0002421C">
        <w:rPr>
          <w:vertAlign w:val="subscript"/>
        </w:rPr>
        <w:t>peak</w:t>
      </w:r>
      <w:r w:rsidR="00D67A5B" w:rsidRPr="0002421C">
        <w:t xml:space="preserve">), equating to a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of 2.15 ± 0.63 L·min</w:t>
      </w:r>
      <w:r w:rsidR="00D67A5B" w:rsidRPr="0002421C">
        <w:rPr>
          <w:vertAlign w:val="superscript"/>
        </w:rPr>
        <w:t xml:space="preserve">-1 </w:t>
      </w:r>
      <w:r w:rsidR="00D67A5B" w:rsidRPr="0002421C">
        <w:t xml:space="preserve">(63 ± 19%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and HR</w:t>
      </w:r>
      <w:r w:rsidR="00D67A5B" w:rsidRPr="0002421C">
        <w:rPr>
          <w:vertAlign w:val="subscript"/>
        </w:rPr>
        <w:t>VT</w:t>
      </w:r>
      <w:r w:rsidR="00D67A5B" w:rsidRPr="0002421C">
        <w:t xml:space="preserve"> of 130 ± 20 b·min</w:t>
      </w:r>
      <w:r w:rsidR="00D67A5B" w:rsidRPr="0002421C">
        <w:rPr>
          <w:vertAlign w:val="superscript"/>
        </w:rPr>
        <w:t>-1</w:t>
      </w:r>
      <w:r w:rsidR="00D67A5B" w:rsidRPr="0002421C">
        <w:t xml:space="preserve"> (72 ± 7% HR</w:t>
      </w:r>
      <w:r w:rsidR="00D67A5B" w:rsidRPr="0002421C">
        <w:rPr>
          <w:vertAlign w:val="subscript"/>
        </w:rPr>
        <w:t>peak</w:t>
      </w:r>
      <w:r w:rsidR="00D67A5B" w:rsidRPr="0002421C">
        <w:t xml:space="preserve">). In hypoxia there was an overall significant change in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(F</w:t>
      </w:r>
      <w:r w:rsidR="00D67A5B" w:rsidRPr="0002421C">
        <w:rPr>
          <w:vertAlign w:val="subscript"/>
        </w:rPr>
        <w:t>(4,52)</w:t>
      </w:r>
      <w:r w:rsidR="00D67A5B" w:rsidRPr="0002421C">
        <w:t xml:space="preserve"> = 3.490, P = 0.013, Ω</w:t>
      </w:r>
      <w:r w:rsidR="00D67A5B" w:rsidRPr="0002421C">
        <w:rPr>
          <w:vertAlign w:val="superscript"/>
        </w:rPr>
        <w:t>2</w:t>
      </w:r>
      <w:r w:rsidR="00D67A5B" w:rsidRPr="0002421C">
        <w:t xml:space="preserve"> = 0.63) and VT as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 xml:space="preserve">2peak </w:t>
      </w:r>
      <w:r w:rsidR="00D67A5B" w:rsidRPr="0002421C">
        <w:t>(F</w:t>
      </w:r>
      <w:r w:rsidR="00D67A5B" w:rsidRPr="0002421C">
        <w:rPr>
          <w:vertAlign w:val="subscript"/>
        </w:rPr>
        <w:t xml:space="preserve">(4,52) </w:t>
      </w:r>
      <w:r w:rsidR="00D67A5B" w:rsidRPr="0002421C">
        <w:t>= 3.615, P = 0.011, Ω</w:t>
      </w:r>
      <w:r w:rsidR="00D67A5B" w:rsidRPr="0002421C">
        <w:rPr>
          <w:vertAlign w:val="superscript"/>
        </w:rPr>
        <w:t>2</w:t>
      </w:r>
      <w:r w:rsidR="00D67A5B" w:rsidRPr="0002421C">
        <w:t xml:space="preserve"> = 0.76). </w:t>
      </w:r>
      <w:r w:rsidRPr="0002421C">
        <w:t xml:space="preserve">The </w:t>
      </w:r>
      <w:r w:rsidR="00D67A5B" w:rsidRPr="0002421C">
        <w:t>HR</w:t>
      </w:r>
      <w:r w:rsidR="00D67A5B" w:rsidRPr="0002421C">
        <w:rPr>
          <w:vertAlign w:val="subscript"/>
        </w:rPr>
        <w:t>VT</w:t>
      </w:r>
      <w:r w:rsidR="00D67A5B" w:rsidRPr="0002421C">
        <w:t xml:space="preserve"> nor W</w:t>
      </w:r>
      <w:r w:rsidR="00D67A5B" w:rsidRPr="0002421C">
        <w:rPr>
          <w:vertAlign w:val="subscript"/>
        </w:rPr>
        <w:t>VT</w:t>
      </w:r>
      <w:r w:rsidR="00D67A5B" w:rsidRPr="0002421C">
        <w:t xml:space="preserve"> differed in</w:t>
      </w:r>
      <w:r w:rsidR="00961AA7" w:rsidRPr="0002421C">
        <w:t xml:space="preserve"> hypoxia compared to SL (</w:t>
      </w:r>
      <w:r w:rsidR="00757ECE">
        <w:fldChar w:fldCharType="begin"/>
      </w:r>
      <w:r w:rsidR="00757ECE">
        <w:instrText xml:space="preserve"> REF _Ref360548162 \h  \* MERGEFORMAT </w:instrText>
      </w:r>
      <w:r w:rsidR="00757ECE">
        <w:fldChar w:fldCharType="separate"/>
      </w:r>
      <w:r w:rsidR="00D2773E" w:rsidRPr="0002421C">
        <w:t xml:space="preserve">Table </w:t>
      </w:r>
      <w:r w:rsidR="00D2773E">
        <w:rPr>
          <w:noProof/>
        </w:rPr>
        <w:t>7.3</w:t>
      </w:r>
      <w:r w:rsidR="00757ECE">
        <w:fldChar w:fldCharType="end"/>
      </w:r>
      <w:r w:rsidR="00D67A5B" w:rsidRPr="0002421C">
        <w:t xml:space="preserve">). </w:t>
      </w:r>
    </w:p>
    <w:p w14:paraId="366F0C0E" w14:textId="77777777" w:rsidR="00D67A5B" w:rsidRPr="0002421C" w:rsidRDefault="00757ECE" w:rsidP="00BF60F4">
      <w:pPr>
        <w:pStyle w:val="Heading3"/>
      </w:pPr>
      <w:r>
        <w:fldChar w:fldCharType="begin"/>
      </w:r>
      <w:r>
        <w:instrText xml:space="preserve"> REF _Ref343781827 \h  \* MERGEFORMAT </w:instrText>
      </w:r>
      <w:r>
        <w:fldChar w:fldCharType="separate"/>
      </w:r>
      <w:bookmarkStart w:id="224" w:name="_Toc394427388"/>
      <w:r w:rsidR="00D2773E" w:rsidRPr="00D2773E">
        <w:t>Algorithm 4</w:t>
      </w:r>
      <w:r>
        <w:fldChar w:fldCharType="end"/>
      </w:r>
      <w:r w:rsidR="00D67A5B" w:rsidRPr="0002421C">
        <w:t xml:space="preserve"> - Cheng et al</w:t>
      </w:r>
      <w:r w:rsidR="003668B2" w:rsidRPr="0002421C">
        <w:t>.,</w:t>
      </w:r>
      <w:r w:rsidR="00D67A5B" w:rsidRPr="0002421C">
        <w:t xml:space="preserve"> (1992)</w:t>
      </w:r>
      <w:bookmarkEnd w:id="224"/>
    </w:p>
    <w:p w14:paraId="5D2E452F" w14:textId="77777777" w:rsidR="00D67A5B" w:rsidRPr="0002421C" w:rsidRDefault="009225AF" w:rsidP="00BF60F4">
      <w:r w:rsidRPr="0002421C">
        <w:t xml:space="preserve">The </w:t>
      </w:r>
      <w:r w:rsidR="00D67A5B" w:rsidRPr="0002421C">
        <w:t>W</w:t>
      </w:r>
      <w:r w:rsidR="00D67A5B" w:rsidRPr="0002421C">
        <w:rPr>
          <w:vertAlign w:val="subscript"/>
        </w:rPr>
        <w:t>VT</w:t>
      </w:r>
      <w:r w:rsidR="00D67A5B" w:rsidRPr="0002421C">
        <w:t xml:space="preserve"> during the SL test was</w:t>
      </w:r>
      <w:r w:rsidR="00D67A5B" w:rsidRPr="0002421C">
        <w:rPr>
          <w:color w:val="FF0000"/>
        </w:rPr>
        <w:t xml:space="preserve"> </w:t>
      </w:r>
      <w:r w:rsidR="008B4971" w:rsidRPr="0002421C">
        <w:t xml:space="preserve">119 ± 33 W (49 ± 14% </w:t>
      </w:r>
      <m:oMath>
        <m:acc>
          <m:accPr>
            <m:chr m:val="̇"/>
            <m:ctrlPr>
              <w:rPr>
                <w:rFonts w:ascii="Cambria Math" w:hAnsi="Cambria Math"/>
              </w:rPr>
            </m:ctrlPr>
          </m:accPr>
          <m:e>
            <m:r>
              <m:rPr>
                <m:sty m:val="p"/>
              </m:rPr>
              <w:rPr>
                <w:rFonts w:ascii="Cambria Math" w:hAnsi="Cambria Math"/>
              </w:rPr>
              <m:t>W</m:t>
            </m:r>
          </m:e>
        </m:acc>
      </m:oMath>
      <w:r w:rsidR="00D67A5B" w:rsidRPr="0002421C">
        <w:rPr>
          <w:vertAlign w:val="subscript"/>
        </w:rPr>
        <w:t>peak</w:t>
      </w:r>
      <w:r w:rsidR="00D67A5B" w:rsidRPr="0002421C">
        <w:t>), equating</w:t>
      </w:r>
      <w:r w:rsidR="00D67A5B" w:rsidRPr="0002421C">
        <w:rPr>
          <w:color w:val="FF0000"/>
        </w:rPr>
        <w:t xml:space="preserve"> </w:t>
      </w:r>
      <w:r w:rsidR="00D67A5B" w:rsidRPr="0002421C">
        <w:t xml:space="preserve">to a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of 1.95 ± 0.47 L·min</w:t>
      </w:r>
      <w:r w:rsidR="00D67A5B" w:rsidRPr="0002421C">
        <w:rPr>
          <w:vertAlign w:val="superscript"/>
        </w:rPr>
        <w:t xml:space="preserve">-1 </w:t>
      </w:r>
      <w:r w:rsidR="00D67A5B" w:rsidRPr="0002421C">
        <w:t xml:space="preserve">(58 ± 14%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and HR</w:t>
      </w:r>
      <w:r w:rsidR="00D67A5B" w:rsidRPr="0002421C">
        <w:rPr>
          <w:vertAlign w:val="subscript"/>
        </w:rPr>
        <w:t>VT</w:t>
      </w:r>
      <w:r w:rsidR="00D67A5B" w:rsidRPr="0002421C">
        <w:t xml:space="preserve"> of 128 ± 15 b·min</w:t>
      </w:r>
      <w:r w:rsidR="00D67A5B" w:rsidRPr="0002421C">
        <w:rPr>
          <w:vertAlign w:val="superscript"/>
        </w:rPr>
        <w:t>-1</w:t>
      </w:r>
      <w:r w:rsidR="00D67A5B" w:rsidRPr="0002421C">
        <w:t xml:space="preserve"> (71 ± 8% HR</w:t>
      </w:r>
      <w:r w:rsidR="00D67A5B" w:rsidRPr="0002421C">
        <w:rPr>
          <w:vertAlign w:val="subscript"/>
        </w:rPr>
        <w:t>peak</w:t>
      </w:r>
      <w:r w:rsidR="00D67A5B" w:rsidRPr="0002421C">
        <w:t xml:space="preserve">). In hypoxia there was an overall significant change in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xml:space="preserve"> (F</w:t>
      </w:r>
      <w:r w:rsidR="00D67A5B" w:rsidRPr="0002421C">
        <w:rPr>
          <w:vertAlign w:val="subscript"/>
        </w:rPr>
        <w:t>(4,52)</w:t>
      </w:r>
      <w:r w:rsidR="00D67A5B" w:rsidRPr="0002421C">
        <w:t xml:space="preserve"> = 3.893, P = 0.008, Ω</w:t>
      </w:r>
      <w:r w:rsidR="00D67A5B" w:rsidRPr="0002421C">
        <w:rPr>
          <w:vertAlign w:val="superscript"/>
        </w:rPr>
        <w:t>2</w:t>
      </w:r>
      <w:r w:rsidR="00D67A5B" w:rsidRPr="0002421C">
        <w:t xml:space="preserve"> = 0.68), VT as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 xml:space="preserve">2peak </w:t>
      </w:r>
      <w:r w:rsidR="00D67A5B" w:rsidRPr="0002421C">
        <w:t>(F</w:t>
      </w:r>
      <w:r w:rsidR="00D67A5B" w:rsidRPr="0002421C">
        <w:rPr>
          <w:vertAlign w:val="subscript"/>
        </w:rPr>
        <w:t xml:space="preserve">(4,52) </w:t>
      </w:r>
      <w:r w:rsidR="00D67A5B" w:rsidRPr="0002421C">
        <w:t>= 3.453, P = 0.014, Ω</w:t>
      </w:r>
      <w:r w:rsidR="00D67A5B" w:rsidRPr="0002421C">
        <w:rPr>
          <w:vertAlign w:val="superscript"/>
        </w:rPr>
        <w:t>2</w:t>
      </w:r>
      <w:r w:rsidR="00D67A5B" w:rsidRPr="0002421C">
        <w:t xml:space="preserve"> = 0.72) and W</w:t>
      </w:r>
      <w:r w:rsidR="00D67A5B" w:rsidRPr="0002421C">
        <w:rPr>
          <w:vertAlign w:val="subscript"/>
        </w:rPr>
        <w:t xml:space="preserve">VT </w:t>
      </w:r>
      <w:r w:rsidR="00D67A5B" w:rsidRPr="0002421C">
        <w:t>(F</w:t>
      </w:r>
      <w:r w:rsidR="00D67A5B" w:rsidRPr="0002421C">
        <w:rPr>
          <w:vertAlign w:val="subscript"/>
        </w:rPr>
        <w:t>(4,52)</w:t>
      </w:r>
      <w:r w:rsidR="00D67A5B" w:rsidRPr="0002421C">
        <w:t xml:space="preserve"> = 2.959, P = 0.028, Ω</w:t>
      </w:r>
      <w:r w:rsidR="00D67A5B" w:rsidRPr="0002421C">
        <w:rPr>
          <w:vertAlign w:val="superscript"/>
        </w:rPr>
        <w:t>2</w:t>
      </w:r>
      <w:r w:rsidR="00D67A5B" w:rsidRPr="0002421C">
        <w:t xml:space="preserve"> = 0.67). </w:t>
      </w:r>
      <w:r w:rsidRPr="0002421C">
        <w:t xml:space="preserve">The </w:t>
      </w:r>
      <w:r w:rsidR="00D67A5B" w:rsidRPr="0002421C">
        <w:t>HR</w:t>
      </w:r>
      <w:r w:rsidR="00D67A5B" w:rsidRPr="0002421C">
        <w:rPr>
          <w:vertAlign w:val="subscript"/>
        </w:rPr>
        <w:t>VT</w:t>
      </w:r>
      <w:r w:rsidR="00D67A5B" w:rsidRPr="0002421C">
        <w:t xml:space="preserve"> did not differ in</w:t>
      </w:r>
      <w:r w:rsidR="00961AA7" w:rsidRPr="0002421C">
        <w:t xml:space="preserve"> hypoxia compared to SL (</w:t>
      </w:r>
      <w:r w:rsidR="00757ECE">
        <w:fldChar w:fldCharType="begin"/>
      </w:r>
      <w:r w:rsidR="00757ECE">
        <w:instrText xml:space="preserve"> REF _Ref360548162 \h  \* MERGEFORMAT </w:instrText>
      </w:r>
      <w:r w:rsidR="00757ECE">
        <w:fldChar w:fldCharType="separate"/>
      </w:r>
      <w:r w:rsidR="00D2773E" w:rsidRPr="0002421C">
        <w:t xml:space="preserve">Table </w:t>
      </w:r>
      <w:r w:rsidR="00D2773E">
        <w:rPr>
          <w:noProof/>
        </w:rPr>
        <w:t>7.3</w:t>
      </w:r>
      <w:r w:rsidR="00757ECE">
        <w:fldChar w:fldCharType="end"/>
      </w:r>
      <w:r w:rsidR="00D67A5B" w:rsidRPr="0002421C">
        <w:t>).</w:t>
      </w:r>
    </w:p>
    <w:p w14:paraId="5320FC95" w14:textId="77777777" w:rsidR="00D67A5B" w:rsidRPr="0002421C" w:rsidRDefault="00D67A5B" w:rsidP="00BF60F4">
      <w:pPr>
        <w:pStyle w:val="Heading3"/>
      </w:pPr>
      <w:bookmarkStart w:id="225" w:name="_Toc394427389"/>
      <w:r w:rsidRPr="0002421C">
        <w:t xml:space="preserve">Agreement between </w:t>
      </w:r>
      <w:r w:rsidR="001012B9" w:rsidRPr="0002421C">
        <w:t>Algorithm D</w:t>
      </w:r>
      <w:r w:rsidRPr="0002421C">
        <w:t>eterminations of the VT</w:t>
      </w:r>
      <w:bookmarkEnd w:id="225"/>
      <w:r w:rsidRPr="0002421C">
        <w:t xml:space="preserve"> </w:t>
      </w:r>
    </w:p>
    <w:p w14:paraId="3386B82C" w14:textId="77777777" w:rsidR="00D67A5B" w:rsidRPr="0002421C" w:rsidRDefault="00D67A5B" w:rsidP="00D67A5B">
      <w:r w:rsidRPr="0002421C">
        <w:t>During tests in all conditions (SL, 1000, 2000, 3000 and 4000 m)</w:t>
      </w:r>
      <w:r w:rsidRPr="0002421C">
        <w:rPr>
          <w:rFonts w:eastAsiaTheme="minorEastAsia"/>
        </w:rPr>
        <w:t xml:space="preserv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2VT</w:t>
      </w:r>
      <w:r w:rsidRPr="0002421C">
        <w:t xml:space="preserve"> values determined by each algorithm were not significantly different from each other (</w:t>
      </w:r>
      <w:r w:rsidR="00757ECE">
        <w:fldChar w:fldCharType="begin"/>
      </w:r>
      <w:r w:rsidR="00757ECE">
        <w:instrText xml:space="preserve"> REF _Ref360548557 \h  \* MERGEFORMAT </w:instrText>
      </w:r>
      <w:r w:rsidR="00757ECE">
        <w:fldChar w:fldCharType="separate"/>
      </w:r>
      <w:r w:rsidR="00D2773E" w:rsidRPr="0002421C">
        <w:t xml:space="preserve">Figure </w:t>
      </w:r>
      <w:r w:rsidR="00D2773E">
        <w:rPr>
          <w:noProof/>
        </w:rPr>
        <w:t>7.1</w:t>
      </w:r>
      <w:r w:rsidR="00757ECE">
        <w:fldChar w:fldCharType="end"/>
      </w:r>
      <w:r w:rsidRPr="0002421C">
        <w:t xml:space="preserve">). </w:t>
      </w:r>
    </w:p>
    <w:p w14:paraId="525433DE" w14:textId="77777777" w:rsidR="00D67A5B" w:rsidRPr="0002421C" w:rsidRDefault="00D67A5B" w:rsidP="00D67A5B">
      <w:pPr>
        <w:rPr>
          <w:b/>
        </w:rPr>
      </w:pPr>
      <w:bookmarkStart w:id="226" w:name="_Toc349050740"/>
      <w:r w:rsidRPr="0002421C">
        <w:rPr>
          <w:b/>
          <w:noProof/>
          <w:lang w:eastAsia="en-GB"/>
        </w:rPr>
        <w:lastRenderedPageBreak/>
        <w:drawing>
          <wp:inline distT="0" distB="0" distL="0" distR="0" wp14:anchorId="2356860A" wp14:editId="651A27ED">
            <wp:extent cx="4586400" cy="24156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bookmarkStart w:id="227" w:name="_Ref346539018"/>
    </w:p>
    <w:p w14:paraId="0356BB38" w14:textId="2DE802EE" w:rsidR="00D67A5B" w:rsidRPr="0002421C" w:rsidRDefault="00961AA7" w:rsidP="00961AA7">
      <w:pPr>
        <w:pStyle w:val="Caption"/>
        <w:spacing w:before="0" w:after="0" w:line="240" w:lineRule="auto"/>
      </w:pPr>
      <w:bookmarkStart w:id="228" w:name="_Ref360548557"/>
      <w:bookmarkStart w:id="229" w:name="_Toc394743340"/>
      <w:bookmarkEnd w:id="227"/>
      <w:r w:rsidRPr="0002421C">
        <w:t xml:space="preserve">Figure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CA4B96">
        <w:t>.</w:t>
      </w:r>
      <w:fldSimple w:instr=" SEQ Figure \* ARABIC \s 1 ">
        <w:r w:rsidR="00D2773E">
          <w:rPr>
            <w:noProof/>
          </w:rPr>
          <w:t>1</w:t>
        </w:r>
      </w:fldSimple>
      <w:bookmarkEnd w:id="228"/>
      <w:r w:rsidRPr="0002421C">
        <w:t>.</w:t>
      </w:r>
      <w:r w:rsidR="00D67A5B" w:rsidRPr="0002421C">
        <w:t xml:space="preserve"> The </w:t>
      </w:r>
      <w:r w:rsidR="004970F7" w:rsidRPr="0002421C">
        <w:t>oxygen cost (</w:t>
      </w:r>
      <m:oMath>
        <m:acc>
          <m:accPr>
            <m:chr m:val="̇"/>
            <m:ctrlPr>
              <w:rPr>
                <w:rFonts w:ascii="Cambria Math" w:hAnsi="Cambria Math"/>
              </w:rPr>
            </m:ctrlPr>
          </m:accPr>
          <m:e>
            <m:r>
              <m:rPr>
                <m:sty m:val="b"/>
              </m:rPr>
              <w:rPr>
                <w:rFonts w:ascii="Cambria Math" w:hAnsi="Cambria Math"/>
              </w:rPr>
              <m:t>V</m:t>
            </m:r>
          </m:e>
        </m:acc>
      </m:oMath>
      <w:r w:rsidR="00D67A5B" w:rsidRPr="0002421C">
        <w:rPr>
          <w:rFonts w:eastAsiaTheme="minorEastAsia"/>
        </w:rPr>
        <w:t>O</w:t>
      </w:r>
      <w:r w:rsidR="00D67A5B" w:rsidRPr="0002421C">
        <w:rPr>
          <w:rFonts w:eastAsiaTheme="minorEastAsia"/>
          <w:vertAlign w:val="subscript"/>
        </w:rPr>
        <w:t>2</w:t>
      </w:r>
      <w:r w:rsidR="004970F7" w:rsidRPr="0002421C">
        <w:rPr>
          <w:rFonts w:eastAsiaTheme="minorEastAsia"/>
        </w:rPr>
        <w:t>) at the ventilator</w:t>
      </w:r>
      <w:r w:rsidR="002D704E" w:rsidRPr="0002421C">
        <w:rPr>
          <w:rFonts w:eastAsiaTheme="minorEastAsia"/>
        </w:rPr>
        <w:t>y</w:t>
      </w:r>
      <w:r w:rsidR="004970F7" w:rsidRPr="0002421C">
        <w:rPr>
          <w:rFonts w:eastAsiaTheme="minorEastAsia"/>
        </w:rPr>
        <w:t xml:space="preserve"> threshold</w:t>
      </w:r>
      <w:r w:rsidR="00D67A5B" w:rsidRPr="0002421C">
        <w:rPr>
          <w:rFonts w:eastAsiaTheme="minorEastAsia"/>
        </w:rPr>
        <w:t xml:space="preserve"> identified by each algorithm </w:t>
      </w:r>
      <w:r w:rsidR="00D67A5B" w:rsidRPr="0002421C">
        <w:t xml:space="preserve">in each hypoxic </w:t>
      </w:r>
      <w:r w:rsidR="004970F7" w:rsidRPr="0002421C">
        <w:t>c</w:t>
      </w:r>
      <w:r w:rsidR="00D67A5B" w:rsidRPr="0002421C">
        <w:t>ondition</w:t>
      </w:r>
      <w:bookmarkEnd w:id="226"/>
      <w:r w:rsidR="000B5BC8" w:rsidRPr="0002421C">
        <w:t>.</w:t>
      </w:r>
      <w:bookmarkEnd w:id="229"/>
    </w:p>
    <w:p w14:paraId="31591894" w14:textId="77777777" w:rsidR="00D67A5B" w:rsidRPr="0002421C" w:rsidRDefault="00D67A5B" w:rsidP="00961AA7">
      <w:pPr>
        <w:spacing w:after="0" w:line="240" w:lineRule="auto"/>
      </w:pPr>
      <w:r w:rsidRPr="0002421C">
        <w:rPr>
          <w:b/>
        </w:rPr>
        <w:t>Note:</w:t>
      </w:r>
      <w:r w:rsidRPr="0002421C">
        <w:t xml:space="preserve"> (1) Jones and Molitoris (1984); (2) Orr et al.</w:t>
      </w:r>
      <w:r w:rsidR="003668B2" w:rsidRPr="0002421C">
        <w:t>,</w:t>
      </w:r>
      <w:r w:rsidRPr="0002421C">
        <w:t xml:space="preserve"> (1982); (4) Cheng et al.</w:t>
      </w:r>
      <w:r w:rsidR="003668B2" w:rsidRPr="0002421C">
        <w:t>,</w:t>
      </w:r>
      <w:r w:rsidRPr="0002421C">
        <w:t xml:space="preserve"> (1992).</w:t>
      </w:r>
    </w:p>
    <w:p w14:paraId="4210B950" w14:textId="77777777" w:rsidR="00D67A5B" w:rsidRPr="0002421C" w:rsidRDefault="00D67A5B" w:rsidP="00D67A5B"/>
    <w:p w14:paraId="16A1F9D9" w14:textId="77777777" w:rsidR="00D67A5B" w:rsidRPr="0002421C" w:rsidRDefault="00D67A5B" w:rsidP="00D67A5B">
      <w:bookmarkStart w:id="230" w:name="_Toc349050741"/>
      <w:r w:rsidRPr="0002421C">
        <w:t>No significant differences between algorithms were identified for HR</w:t>
      </w:r>
      <w:r w:rsidRPr="0002421C">
        <w:rPr>
          <w:vertAlign w:val="subscript"/>
        </w:rPr>
        <w:t>VT</w:t>
      </w:r>
      <w:r w:rsidRPr="0002421C">
        <w:t xml:space="preserve"> (</w:t>
      </w:r>
      <w:r w:rsidR="00757ECE">
        <w:fldChar w:fldCharType="begin"/>
      </w:r>
      <w:r w:rsidR="00757ECE">
        <w:instrText xml:space="preserve"> REF _Ref360548608 \h  \* MERGEFORMAT </w:instrText>
      </w:r>
      <w:r w:rsidR="00757ECE">
        <w:fldChar w:fldCharType="separate"/>
      </w:r>
      <w:r w:rsidR="00D2773E" w:rsidRPr="0002421C">
        <w:t xml:space="preserve">Figure </w:t>
      </w:r>
      <w:r w:rsidR="00D2773E">
        <w:rPr>
          <w:noProof/>
        </w:rPr>
        <w:t>7.2</w:t>
      </w:r>
      <w:r w:rsidR="00757ECE">
        <w:fldChar w:fldCharType="end"/>
      </w:r>
      <w:r w:rsidRPr="0002421C">
        <w:t>) and W</w:t>
      </w:r>
      <w:r w:rsidRPr="0002421C">
        <w:rPr>
          <w:vertAlign w:val="subscript"/>
        </w:rPr>
        <w:t>VT</w:t>
      </w:r>
      <w:r w:rsidRPr="0002421C">
        <w:t xml:space="preserve"> (</w:t>
      </w:r>
      <w:r w:rsidR="00757ECE">
        <w:fldChar w:fldCharType="begin"/>
      </w:r>
      <w:r w:rsidR="00757ECE">
        <w:instrText xml:space="preserve"> REF _Ref363555372 \h  \* MERGEFORMAT </w:instrText>
      </w:r>
      <w:r w:rsidR="00757ECE">
        <w:fldChar w:fldCharType="separate"/>
      </w:r>
      <w:r w:rsidR="00D2773E" w:rsidRPr="0002421C">
        <w:t xml:space="preserve">Figure </w:t>
      </w:r>
      <w:r w:rsidR="00D2773E">
        <w:rPr>
          <w:noProof/>
        </w:rPr>
        <w:t>7.3</w:t>
      </w:r>
      <w:r w:rsidR="00757ECE">
        <w:fldChar w:fldCharType="end"/>
      </w:r>
      <w:r w:rsidRPr="0002421C">
        <w:t xml:space="preserve">) in any of the conditions.  </w:t>
      </w:r>
      <w:r w:rsidRPr="0002421C">
        <w:rPr>
          <w:b/>
          <w:noProof/>
          <w:lang w:eastAsia="en-GB"/>
        </w:rPr>
        <w:drawing>
          <wp:inline distT="0" distB="0" distL="0" distR="0" wp14:anchorId="26A589F4" wp14:editId="3A4D3F04">
            <wp:extent cx="4586400" cy="241560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Start w:id="231" w:name="_Ref348959397"/>
      <w:bookmarkStart w:id="232" w:name="_Ref343781978"/>
    </w:p>
    <w:p w14:paraId="5EFAADC1" w14:textId="10414698" w:rsidR="00D67A5B" w:rsidRPr="0002421C" w:rsidRDefault="00961AA7" w:rsidP="00961AA7">
      <w:pPr>
        <w:pStyle w:val="Caption"/>
        <w:spacing w:before="0" w:after="0" w:line="240" w:lineRule="auto"/>
      </w:pPr>
      <w:bookmarkStart w:id="233" w:name="_Ref360548608"/>
      <w:bookmarkStart w:id="234" w:name="_Toc394743341"/>
      <w:bookmarkEnd w:id="231"/>
      <w:bookmarkEnd w:id="232"/>
      <w:r w:rsidRPr="0002421C">
        <w:t xml:space="preserve">Figure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CA4B96">
        <w:t>.</w:t>
      </w:r>
      <w:fldSimple w:instr=" SEQ Figure \* ARABIC \s 1 ">
        <w:r w:rsidR="00D2773E">
          <w:rPr>
            <w:noProof/>
          </w:rPr>
          <w:t>2</w:t>
        </w:r>
      </w:fldSimple>
      <w:bookmarkEnd w:id="233"/>
      <w:r w:rsidRPr="0002421C">
        <w:t>.</w:t>
      </w:r>
      <w:r w:rsidR="004970F7" w:rsidRPr="0002421C">
        <w:t xml:space="preserve"> The heart rate at the ventilator</w:t>
      </w:r>
      <w:r w:rsidR="002D704E" w:rsidRPr="0002421C">
        <w:t>y</w:t>
      </w:r>
      <w:r w:rsidR="004970F7" w:rsidRPr="0002421C">
        <w:t xml:space="preserve"> threshold </w:t>
      </w:r>
      <w:r w:rsidR="00D67A5B" w:rsidRPr="0002421C">
        <w:t>identified by each algorithm in each hypoxic condition</w:t>
      </w:r>
      <w:bookmarkEnd w:id="230"/>
      <w:r w:rsidR="000B5BC8" w:rsidRPr="0002421C">
        <w:t>.</w:t>
      </w:r>
      <w:bookmarkEnd w:id="234"/>
    </w:p>
    <w:p w14:paraId="51E8C098" w14:textId="77777777" w:rsidR="00D67A5B" w:rsidRPr="0002421C" w:rsidRDefault="008508CB" w:rsidP="00961AA7">
      <w:pPr>
        <w:spacing w:after="0" w:line="240" w:lineRule="auto"/>
      </w:pPr>
      <w:r w:rsidRPr="0002421C">
        <w:rPr>
          <w:b/>
        </w:rPr>
        <w:t>Note</w:t>
      </w:r>
      <w:r w:rsidR="00D67A5B" w:rsidRPr="0002421C">
        <w:rPr>
          <w:b/>
        </w:rPr>
        <w:t xml:space="preserve">: </w:t>
      </w:r>
      <w:r w:rsidR="00D67A5B" w:rsidRPr="0002421C">
        <w:t>(1) Jones and Molitoris (1984); (2) Orr et al.</w:t>
      </w:r>
      <w:r w:rsidR="003668B2" w:rsidRPr="0002421C">
        <w:t>,</w:t>
      </w:r>
      <w:r w:rsidR="00D67A5B" w:rsidRPr="0002421C">
        <w:t xml:space="preserve"> (1982); (4) Cheng et al.</w:t>
      </w:r>
      <w:r w:rsidR="003668B2" w:rsidRPr="0002421C">
        <w:t>,</w:t>
      </w:r>
      <w:r w:rsidR="00D67A5B" w:rsidRPr="0002421C">
        <w:t xml:space="preserve"> (1992). </w:t>
      </w:r>
    </w:p>
    <w:p w14:paraId="69316E3E" w14:textId="77777777" w:rsidR="00D67A5B" w:rsidRPr="0002421C" w:rsidRDefault="00D67A5B" w:rsidP="00D67A5B">
      <w:pPr>
        <w:rPr>
          <w:b/>
        </w:rPr>
      </w:pPr>
      <w:r w:rsidRPr="0002421C">
        <w:rPr>
          <w:b/>
          <w:noProof/>
          <w:lang w:eastAsia="en-GB"/>
        </w:rPr>
        <w:lastRenderedPageBreak/>
        <w:drawing>
          <wp:inline distT="0" distB="0" distL="0" distR="0" wp14:anchorId="16C6F50A" wp14:editId="233DCD9C">
            <wp:extent cx="4586400" cy="241560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85F375D" w14:textId="5D82AE72" w:rsidR="00D67A5B" w:rsidRPr="0002421C" w:rsidRDefault="00961AA7" w:rsidP="00961AA7">
      <w:pPr>
        <w:pStyle w:val="Caption"/>
        <w:spacing w:before="0" w:after="0" w:line="240" w:lineRule="auto"/>
        <w:rPr>
          <w:b w:val="0"/>
        </w:rPr>
      </w:pPr>
      <w:bookmarkStart w:id="235" w:name="_Ref363555372"/>
      <w:bookmarkStart w:id="236" w:name="_Toc349050742"/>
      <w:bookmarkStart w:id="237" w:name="_Toc394743342"/>
      <w:r w:rsidRPr="0002421C">
        <w:t xml:space="preserve">Figure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CA4B96">
        <w:t>.</w:t>
      </w:r>
      <w:fldSimple w:instr=" SEQ Figure \* ARABIC \s 1 ">
        <w:r w:rsidR="00D2773E">
          <w:rPr>
            <w:noProof/>
          </w:rPr>
          <w:t>3</w:t>
        </w:r>
      </w:fldSimple>
      <w:bookmarkEnd w:id="235"/>
      <w:r w:rsidRPr="0002421C">
        <w:t>.</w:t>
      </w:r>
      <w:r w:rsidR="00D67A5B" w:rsidRPr="0002421C">
        <w:t xml:space="preserve"> </w:t>
      </w:r>
      <w:bookmarkStart w:id="238" w:name="_Ref360548659"/>
      <w:r w:rsidR="00D67A5B" w:rsidRPr="0002421C">
        <w:t xml:space="preserve">The </w:t>
      </w:r>
      <w:r w:rsidR="004970F7" w:rsidRPr="0002421C">
        <w:t>power at the ventilator</w:t>
      </w:r>
      <w:r w:rsidR="002D704E" w:rsidRPr="0002421C">
        <w:t>y</w:t>
      </w:r>
      <w:r w:rsidR="004970F7" w:rsidRPr="0002421C">
        <w:t xml:space="preserve"> threshold </w:t>
      </w:r>
      <w:r w:rsidR="00D67A5B" w:rsidRPr="0002421C">
        <w:t>identified by each algorithm in each hypoxic condition</w:t>
      </w:r>
      <w:bookmarkEnd w:id="236"/>
      <w:bookmarkEnd w:id="238"/>
      <w:r w:rsidR="000B5BC8" w:rsidRPr="0002421C">
        <w:t>.</w:t>
      </w:r>
      <w:bookmarkEnd w:id="237"/>
    </w:p>
    <w:p w14:paraId="67DBA168" w14:textId="77777777" w:rsidR="00D67A5B" w:rsidRPr="0002421C" w:rsidRDefault="008508CB" w:rsidP="00961AA7">
      <w:pPr>
        <w:spacing w:after="0" w:line="240" w:lineRule="auto"/>
      </w:pPr>
      <w:r w:rsidRPr="0002421C">
        <w:rPr>
          <w:b/>
        </w:rPr>
        <w:t>Note</w:t>
      </w:r>
      <w:r w:rsidR="00D67A5B" w:rsidRPr="0002421C">
        <w:rPr>
          <w:b/>
        </w:rPr>
        <w:t>:</w:t>
      </w:r>
      <w:r w:rsidR="009225AF" w:rsidRPr="0002421C">
        <w:t xml:space="preserve"> </w:t>
      </w:r>
      <w:r w:rsidR="00D67A5B" w:rsidRPr="0002421C">
        <w:t>(1) Jones and Molitoris (1984); (2) Orr et al.</w:t>
      </w:r>
      <w:r w:rsidR="003668B2" w:rsidRPr="0002421C">
        <w:t>,</w:t>
      </w:r>
      <w:r w:rsidR="00D67A5B" w:rsidRPr="0002421C">
        <w:t xml:space="preserve"> (1982); (4) Cheng et al.</w:t>
      </w:r>
      <w:r w:rsidR="003668B2" w:rsidRPr="0002421C">
        <w:t>,</w:t>
      </w:r>
      <w:r w:rsidR="00D67A5B" w:rsidRPr="0002421C">
        <w:t xml:space="preserve"> (1992). </w:t>
      </w:r>
    </w:p>
    <w:p w14:paraId="6FCBFC94" w14:textId="77777777" w:rsidR="00D67A5B" w:rsidRPr="0002421C" w:rsidRDefault="00D67A5B" w:rsidP="00961AA7">
      <w:pPr>
        <w:spacing w:after="0" w:line="240" w:lineRule="auto"/>
        <w:rPr>
          <w:b/>
        </w:rPr>
      </w:pPr>
    </w:p>
    <w:p w14:paraId="7FA5A5E2" w14:textId="77777777" w:rsidR="00D67A5B" w:rsidRPr="0002421C" w:rsidRDefault="00D67A5B" w:rsidP="00961AA7">
      <w:pPr>
        <w:pStyle w:val="Heading3"/>
      </w:pPr>
      <w:bookmarkStart w:id="239" w:name="_Toc394427390"/>
      <w:r w:rsidRPr="0002421C">
        <w:t>Cardio</w:t>
      </w:r>
      <w:r w:rsidR="005C167C">
        <w:t>-</w:t>
      </w:r>
      <w:r w:rsidRPr="0002421C">
        <w:t>respiratory Responses</w:t>
      </w:r>
      <w:bookmarkEnd w:id="239"/>
    </w:p>
    <w:p w14:paraId="10D9D381" w14:textId="4D46F5F7" w:rsidR="00D67A5B" w:rsidRPr="0002421C" w:rsidRDefault="00D67A5B" w:rsidP="00D67A5B">
      <w:r w:rsidRPr="0002421C">
        <w:t>Peak cardio</w:t>
      </w:r>
      <w:r w:rsidR="005C167C">
        <w:t>-</w:t>
      </w:r>
      <w:r w:rsidRPr="0002421C">
        <w:t>respiratory responses are shown in</w:t>
      </w:r>
      <w:r w:rsidR="005106EC">
        <w:t xml:space="preserve"> Table 7.4</w:t>
      </w:r>
      <w:r w:rsidRPr="0002421C">
        <w:t>. At S</w:t>
      </w:r>
      <w:r w:rsidR="00731BEC" w:rsidRPr="0002421C">
        <w:t xml:space="preserve">L participants achieved a mean </w:t>
      </w:r>
      <m:oMath>
        <m:acc>
          <m:accPr>
            <m:chr m:val="̇"/>
            <m:ctrlPr>
              <w:rPr>
                <w:rFonts w:ascii="Cambria Math" w:hAnsi="Cambria Math"/>
              </w:rPr>
            </m:ctrlPr>
          </m:accPr>
          <m:e>
            <m:r>
              <m:rPr>
                <m:sty m:val="p"/>
              </m:rPr>
              <w:rPr>
                <w:rFonts w:ascii="Cambria Math" w:hAnsi="Cambria Math"/>
              </w:rPr>
              <m:t>W</m:t>
            </m:r>
          </m:e>
        </m:acc>
      </m:oMath>
      <w:r w:rsidRPr="0002421C">
        <w:rPr>
          <w:vertAlign w:val="subscript"/>
        </w:rPr>
        <w:t>peak</w:t>
      </w:r>
      <w:r w:rsidRPr="0002421C">
        <w:t xml:space="preserve"> of 243 ± 58 W, which was associated with a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Pr="0002421C">
        <w:t xml:space="preserve"> of 3.39 ± 0.99 L·min</w:t>
      </w:r>
      <w:r w:rsidRPr="0002421C">
        <w:rPr>
          <w:vertAlign w:val="superscript"/>
        </w:rPr>
        <w:t>-1</w:t>
      </w:r>
      <w:r w:rsidRPr="0002421C">
        <w:t>, ventilation (</w:t>
      </w:r>
      <m:oMath>
        <m:acc>
          <m:accPr>
            <m:chr m:val="̇"/>
            <m:ctrlPr>
              <w:rPr>
                <w:rFonts w:ascii="Cambria Math" w:hAnsi="Cambria Math"/>
              </w:rPr>
            </m:ctrlPr>
          </m:accPr>
          <m:e>
            <m:r>
              <m:rPr>
                <m:sty m:val="p"/>
              </m:rPr>
              <w:rPr>
                <w:rFonts w:ascii="Cambria Math" w:hAnsi="Cambria Math"/>
              </w:rPr>
              <m:t>V</m:t>
            </m:r>
          </m:e>
        </m:acc>
      </m:oMath>
      <w:r w:rsidRPr="0002421C">
        <w:rPr>
          <w:vertAlign w:val="subscript"/>
        </w:rPr>
        <w:t>Epeak</w:t>
      </w:r>
      <w:r w:rsidRPr="0002421C">
        <w:t>) of 133.90 ± 41.17 L·min</w:t>
      </w:r>
      <w:r w:rsidRPr="0002421C">
        <w:rPr>
          <w:vertAlign w:val="superscript"/>
        </w:rPr>
        <w:t>-1</w:t>
      </w:r>
      <w:r w:rsidRPr="0002421C">
        <w:t xml:space="preserve"> and HR</w:t>
      </w:r>
      <w:r w:rsidRPr="0002421C">
        <w:rPr>
          <w:vertAlign w:val="subscript"/>
        </w:rPr>
        <w:t xml:space="preserve">peak </w:t>
      </w:r>
      <w:r w:rsidRPr="0002421C">
        <w:t>of 180 ± 11 b·min</w:t>
      </w:r>
      <w:r w:rsidRPr="0002421C">
        <w:rPr>
          <w:vertAlign w:val="superscript"/>
        </w:rPr>
        <w:t>-1</w:t>
      </w:r>
      <w:r w:rsidRPr="0002421C">
        <w:t xml:space="preserve">. In hypoxia, there was an overall decline in </w:t>
      </w:r>
      <m:oMath>
        <m:acc>
          <m:accPr>
            <m:chr m:val="̇"/>
            <m:ctrlPr>
              <w:rPr>
                <w:rFonts w:ascii="Cambria Math" w:hAnsi="Cambria Math"/>
              </w:rPr>
            </m:ctrlPr>
          </m:accPr>
          <m:e>
            <m:r>
              <m:rPr>
                <m:sty m:val="p"/>
              </m:rPr>
              <w:rPr>
                <w:rFonts w:ascii="Cambria Math" w:hAnsi="Cambria Math"/>
              </w:rPr>
              <m:t>W</m:t>
            </m:r>
          </m:e>
        </m:acc>
      </m:oMath>
      <w:r w:rsidR="00731BEC" w:rsidRPr="0002421C">
        <w:rPr>
          <w:vertAlign w:val="subscript"/>
        </w:rPr>
        <w:t>peak</w:t>
      </w:r>
      <w:r w:rsidRPr="0002421C">
        <w:rPr>
          <w:vertAlign w:val="subscript"/>
        </w:rPr>
        <w:t xml:space="preserve"> </w:t>
      </w:r>
      <w:r w:rsidRPr="0002421C">
        <w:t>(F</w:t>
      </w:r>
      <w:r w:rsidRPr="0002421C">
        <w:rPr>
          <w:vertAlign w:val="subscript"/>
        </w:rPr>
        <w:t>(4,52)</w:t>
      </w:r>
      <w:r w:rsidRPr="0002421C">
        <w:t xml:space="preserve"> = 9.116, P ≤ 0.001, Ω</w:t>
      </w:r>
      <w:r w:rsidRPr="0002421C">
        <w:rPr>
          <w:vertAlign w:val="superscript"/>
        </w:rPr>
        <w:t xml:space="preserve">2 </w:t>
      </w:r>
      <w:r w:rsidRPr="0002421C">
        <w:t xml:space="preserve">= 0.40) and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 xml:space="preserve">2peak </w:t>
      </w:r>
      <w:r w:rsidRPr="0002421C">
        <w:t>(F</w:t>
      </w:r>
      <w:r w:rsidRPr="0002421C">
        <w:rPr>
          <w:vertAlign w:val="subscript"/>
        </w:rPr>
        <w:t>(4,52)</w:t>
      </w:r>
      <w:r w:rsidRPr="0002421C">
        <w:t xml:space="preserve"> = 3.443, P = 0.014, Ω</w:t>
      </w:r>
      <w:r w:rsidRPr="0002421C">
        <w:rPr>
          <w:vertAlign w:val="superscript"/>
        </w:rPr>
        <w:t>2</w:t>
      </w:r>
      <w:r w:rsidRPr="0002421C">
        <w:t xml:space="preserve"> = 0.36)</w:t>
      </w:r>
      <w:r w:rsidRPr="0002421C">
        <w:rPr>
          <w:color w:val="00B050"/>
          <w:vertAlign w:val="subscript"/>
        </w:rPr>
        <w:t xml:space="preserve"> </w:t>
      </w:r>
      <w:r w:rsidRPr="0002421C">
        <w:t>which was significantly lower than SL at 4000 m for both measures</w:t>
      </w:r>
      <w:r w:rsidRPr="0002421C">
        <w:rPr>
          <w:color w:val="00B050"/>
          <w:vertAlign w:val="subscript"/>
        </w:rPr>
        <w:t xml:space="preserve"> </w:t>
      </w:r>
      <w:r w:rsidRPr="0002421C">
        <w:t>(</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Pr="0002421C">
        <w:t>; t</w:t>
      </w:r>
      <w:r w:rsidRPr="0002421C">
        <w:rPr>
          <w:vertAlign w:val="subscript"/>
        </w:rPr>
        <w:t>(13)</w:t>
      </w:r>
      <w:r w:rsidRPr="0002421C">
        <w:t xml:space="preserve"> = 3.240, P = 0.006, r = 0.67, </w:t>
      </w:r>
      <m:oMath>
        <m:acc>
          <m:accPr>
            <m:chr m:val="̇"/>
            <m:ctrlPr>
              <w:rPr>
                <w:rFonts w:ascii="Cambria Math" w:hAnsi="Cambria Math"/>
              </w:rPr>
            </m:ctrlPr>
          </m:accPr>
          <m:e>
            <m:r>
              <m:rPr>
                <m:sty m:val="p"/>
              </m:rPr>
              <w:rPr>
                <w:rFonts w:ascii="Cambria Math" w:hAnsi="Cambria Math"/>
              </w:rPr>
              <m:t>W</m:t>
            </m:r>
          </m:e>
        </m:acc>
      </m:oMath>
      <w:r w:rsidR="00731BEC" w:rsidRPr="0002421C">
        <w:rPr>
          <w:vertAlign w:val="subscript"/>
        </w:rPr>
        <w:t>peak</w:t>
      </w:r>
      <w:r w:rsidRPr="0002421C">
        <w:t>; t</w:t>
      </w:r>
      <w:r w:rsidRPr="0002421C">
        <w:rPr>
          <w:vertAlign w:val="subscript"/>
        </w:rPr>
        <w:t>(13)</w:t>
      </w:r>
      <w:r w:rsidRPr="0002421C">
        <w:t xml:space="preserve"> = 4.372, P = 0.001, r = 0.77).</w:t>
      </w:r>
      <w:r w:rsidRPr="0002421C">
        <w:rPr>
          <w:color w:val="00B050"/>
        </w:rPr>
        <w:t xml:space="preserve"> </w:t>
      </w:r>
      <w:r w:rsidRPr="0002421C">
        <w:t>In contrast, neither HR</w:t>
      </w:r>
      <w:r w:rsidRPr="0002421C">
        <w:rPr>
          <w:vertAlign w:val="subscript"/>
        </w:rPr>
        <w:t>peak</w:t>
      </w:r>
      <w:r w:rsidRPr="0002421C">
        <w:t xml:space="preserve"> nor </w:t>
      </w:r>
      <m:oMath>
        <m:acc>
          <m:accPr>
            <m:chr m:val="̇"/>
            <m:ctrlPr>
              <w:rPr>
                <w:rFonts w:ascii="Cambria Math" w:hAnsi="Cambria Math"/>
              </w:rPr>
            </m:ctrlPr>
          </m:accPr>
          <m:e>
            <m:r>
              <m:rPr>
                <m:sty m:val="p"/>
              </m:rPr>
              <w:rPr>
                <w:rFonts w:ascii="Cambria Math" w:hAnsi="Cambria Math"/>
              </w:rPr>
              <m:t>V</m:t>
            </m:r>
          </m:e>
        </m:acc>
      </m:oMath>
      <w:r w:rsidRPr="0002421C">
        <w:rPr>
          <w:vertAlign w:val="subscript"/>
        </w:rPr>
        <w:t>Epeak</w:t>
      </w:r>
      <w:r w:rsidRPr="0002421C">
        <w:t xml:space="preserve"> differed in hypoxia compared to SL. The S</w:t>
      </w:r>
      <w:r w:rsidRPr="0002421C">
        <w:rPr>
          <w:vertAlign w:val="subscript"/>
        </w:rPr>
        <w:t>P</w:t>
      </w:r>
      <w:r w:rsidRPr="0002421C">
        <w:t>O</w:t>
      </w:r>
      <w:r w:rsidRPr="0002421C">
        <w:rPr>
          <w:vertAlign w:val="subscript"/>
        </w:rPr>
        <w:t>2</w:t>
      </w:r>
      <w:r w:rsidRPr="0002421C">
        <w:t xml:space="preserve"> was also significantly reduced overall (F</w:t>
      </w:r>
      <w:r w:rsidRPr="0002421C">
        <w:rPr>
          <w:vertAlign w:val="subscript"/>
        </w:rPr>
        <w:t>(4,52)</w:t>
      </w:r>
      <w:r w:rsidRPr="0002421C">
        <w:t xml:space="preserve"> = 39.375, P ≤ 0.001, Ω</w:t>
      </w:r>
      <w:r w:rsidRPr="0002421C">
        <w:rPr>
          <w:vertAlign w:val="superscript"/>
        </w:rPr>
        <w:t>2</w:t>
      </w:r>
      <w:r w:rsidRPr="0002421C">
        <w:t xml:space="preserve"> = 0.98) which was significantly lower than SL at 3000 (t</w:t>
      </w:r>
      <w:r w:rsidRPr="0002421C">
        <w:rPr>
          <w:vertAlign w:val="subscript"/>
        </w:rPr>
        <w:t>(13)</w:t>
      </w:r>
      <w:r w:rsidRPr="0002421C">
        <w:t xml:space="preserve"> = 4.825, P ≤ 0.001, r = 0.80) and 4000 m (t</w:t>
      </w:r>
      <w:r w:rsidRPr="0002421C">
        <w:rPr>
          <w:vertAlign w:val="subscript"/>
        </w:rPr>
        <w:t>(13)</w:t>
      </w:r>
      <w:r w:rsidRPr="0002421C">
        <w:t xml:space="preserve"> = 7.796, P ≤ 0.001, r = 0.91).</w:t>
      </w:r>
    </w:p>
    <w:p w14:paraId="0F93ADD8" w14:textId="77777777" w:rsidR="00791DBF" w:rsidRDefault="00791DBF" w:rsidP="00961AA7">
      <w:pPr>
        <w:pStyle w:val="Caption"/>
      </w:pPr>
      <w:bookmarkStart w:id="240" w:name="_Ref360548690"/>
      <w:bookmarkStart w:id="241" w:name="_Toc349050060"/>
    </w:p>
    <w:p w14:paraId="2F80F0DD" w14:textId="77777777" w:rsidR="00791DBF" w:rsidRDefault="00791DBF" w:rsidP="00961AA7">
      <w:pPr>
        <w:pStyle w:val="Caption"/>
      </w:pPr>
    </w:p>
    <w:p w14:paraId="00A52D60" w14:textId="77777777" w:rsidR="00791DBF" w:rsidRDefault="00791DBF" w:rsidP="00961AA7">
      <w:pPr>
        <w:pStyle w:val="Caption"/>
      </w:pPr>
    </w:p>
    <w:p w14:paraId="5BCA5C3E" w14:textId="77777777" w:rsidR="00791DBF" w:rsidRDefault="00791DBF" w:rsidP="00961AA7">
      <w:pPr>
        <w:pStyle w:val="Caption"/>
      </w:pPr>
    </w:p>
    <w:p w14:paraId="7D41A258" w14:textId="77777777" w:rsidR="00791DBF" w:rsidRDefault="00791DBF" w:rsidP="00961AA7">
      <w:pPr>
        <w:pStyle w:val="Caption"/>
      </w:pPr>
    </w:p>
    <w:p w14:paraId="59FDFDE2" w14:textId="5C197411" w:rsidR="00D67A5B" w:rsidRPr="0002421C" w:rsidRDefault="00961AA7" w:rsidP="00961AA7">
      <w:pPr>
        <w:pStyle w:val="Caption"/>
      </w:pPr>
      <w:bookmarkStart w:id="242" w:name="_Toc394742960"/>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7</w:t>
      </w:r>
      <w:r w:rsidR="00EF4769">
        <w:rPr>
          <w:noProof/>
        </w:rPr>
        <w:fldChar w:fldCharType="end"/>
      </w:r>
      <w:r w:rsidR="00D96605">
        <w:t>.</w:t>
      </w:r>
      <w:fldSimple w:instr=" SEQ Table \* ARABIC \s 1 ">
        <w:r w:rsidR="00D2773E">
          <w:rPr>
            <w:noProof/>
          </w:rPr>
          <w:t>4</w:t>
        </w:r>
      </w:fldSimple>
      <w:bookmarkEnd w:id="240"/>
      <w:r w:rsidRPr="0002421C">
        <w:t>.</w:t>
      </w:r>
      <w:r w:rsidR="00D67A5B" w:rsidRPr="0002421C">
        <w:rPr>
          <w:b w:val="0"/>
        </w:rPr>
        <w:t xml:space="preserve"> </w:t>
      </w:r>
      <w:r w:rsidR="00D67A5B" w:rsidRPr="0002421C">
        <w:t>Peak cardio</w:t>
      </w:r>
      <w:r w:rsidR="005C167C">
        <w:t>-</w:t>
      </w:r>
      <w:r w:rsidR="00D67A5B" w:rsidRPr="0002421C">
        <w:t xml:space="preserve">respiratory responses to </w:t>
      </w:r>
      <w:r w:rsidR="00925DD4" w:rsidRPr="0002421C">
        <w:t>graded</w:t>
      </w:r>
      <w:r w:rsidR="00D67A5B" w:rsidRPr="0002421C">
        <w:t xml:space="preserve"> exercise</w:t>
      </w:r>
      <w:bookmarkEnd w:id="241"/>
      <w:r w:rsidR="00731BEC" w:rsidRPr="0002421C">
        <w:t>.</w:t>
      </w:r>
      <w:bookmarkEnd w:id="242"/>
      <w:r w:rsidR="00D67A5B" w:rsidRPr="0002421C">
        <w:t xml:space="preserve"> </w:t>
      </w:r>
    </w:p>
    <w:tbl>
      <w:tblPr>
        <w:tblStyle w:val="LightShading20"/>
        <w:tblW w:w="9639" w:type="dxa"/>
        <w:tblInd w:w="108" w:type="dxa"/>
        <w:shd w:val="clear" w:color="auto" w:fill="FFFFFF" w:themeFill="background1"/>
        <w:tblLook w:val="04A0" w:firstRow="1" w:lastRow="0" w:firstColumn="1" w:lastColumn="0" w:noHBand="0" w:noVBand="1"/>
      </w:tblPr>
      <w:tblGrid>
        <w:gridCol w:w="1702"/>
        <w:gridCol w:w="1586"/>
        <w:gridCol w:w="1588"/>
        <w:gridCol w:w="1587"/>
        <w:gridCol w:w="1588"/>
        <w:gridCol w:w="1588"/>
      </w:tblGrid>
      <w:tr w:rsidR="00D67A5B" w:rsidRPr="009E6E42" w14:paraId="0A1A855F" w14:textId="77777777" w:rsidTr="00C64215">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0001A0F2" w14:textId="77777777" w:rsidR="00D67A5B" w:rsidRPr="009E6E42" w:rsidRDefault="00D67A5B" w:rsidP="00C64215">
            <w:pPr>
              <w:spacing w:after="0" w:line="276" w:lineRule="auto"/>
              <w:jc w:val="center"/>
              <w:rPr>
                <w:rFonts w:ascii="Times New Roman" w:hAnsi="Times New Roman" w:cs="Times New Roman"/>
                <w:sz w:val="22"/>
                <w:szCs w:val="22"/>
              </w:rPr>
            </w:pPr>
          </w:p>
        </w:tc>
        <w:tc>
          <w:tcPr>
            <w:tcW w:w="1586" w:type="dxa"/>
            <w:shd w:val="clear" w:color="auto" w:fill="FFFFFF" w:themeFill="background1"/>
            <w:vAlign w:val="center"/>
          </w:tcPr>
          <w:p w14:paraId="59880F39" w14:textId="77777777" w:rsidR="00D67A5B" w:rsidRPr="009E6E42" w:rsidRDefault="00D67A5B" w:rsidP="00C642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SL</w:t>
            </w:r>
          </w:p>
        </w:tc>
        <w:tc>
          <w:tcPr>
            <w:tcW w:w="1588" w:type="dxa"/>
            <w:shd w:val="clear" w:color="auto" w:fill="FFFFFF" w:themeFill="background1"/>
            <w:vAlign w:val="center"/>
          </w:tcPr>
          <w:p w14:paraId="53BCD719" w14:textId="77777777" w:rsidR="00D67A5B" w:rsidRPr="009E6E42" w:rsidRDefault="00D67A5B" w:rsidP="00C642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1000 m</w:t>
            </w:r>
          </w:p>
        </w:tc>
        <w:tc>
          <w:tcPr>
            <w:tcW w:w="1587" w:type="dxa"/>
            <w:shd w:val="clear" w:color="auto" w:fill="FFFFFF" w:themeFill="background1"/>
            <w:vAlign w:val="center"/>
          </w:tcPr>
          <w:p w14:paraId="0E94B62C" w14:textId="77777777" w:rsidR="00D67A5B" w:rsidRPr="009E6E42" w:rsidRDefault="00D67A5B" w:rsidP="00C642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2000 m</w:t>
            </w:r>
          </w:p>
        </w:tc>
        <w:tc>
          <w:tcPr>
            <w:tcW w:w="1588" w:type="dxa"/>
            <w:shd w:val="clear" w:color="auto" w:fill="FFFFFF" w:themeFill="background1"/>
            <w:vAlign w:val="center"/>
          </w:tcPr>
          <w:p w14:paraId="7A1D7286" w14:textId="77777777" w:rsidR="00D67A5B" w:rsidRPr="009E6E42" w:rsidRDefault="00D67A5B" w:rsidP="00C642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3000 m</w:t>
            </w:r>
          </w:p>
        </w:tc>
        <w:tc>
          <w:tcPr>
            <w:tcW w:w="1588" w:type="dxa"/>
            <w:shd w:val="clear" w:color="auto" w:fill="FFFFFF" w:themeFill="background1"/>
            <w:vAlign w:val="center"/>
          </w:tcPr>
          <w:p w14:paraId="56BF75E4" w14:textId="77777777" w:rsidR="00D67A5B" w:rsidRPr="009E6E42" w:rsidRDefault="00D67A5B" w:rsidP="00C64215">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4000 m</w:t>
            </w:r>
          </w:p>
        </w:tc>
      </w:tr>
      <w:tr w:rsidR="00D67A5B" w:rsidRPr="009E6E42" w14:paraId="5E98EF45" w14:textId="77777777" w:rsidTr="00C6421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367B4350" w14:textId="77777777" w:rsidR="00D67A5B" w:rsidRPr="009E6E42" w:rsidRDefault="00D67A5B" w:rsidP="00961AA7">
            <w:pPr>
              <w:spacing w:after="0" w:line="276" w:lineRule="auto"/>
              <w:rPr>
                <w:rFonts w:ascii="Times New Roman" w:hAnsi="Times New Roman" w:cs="Times New Roman"/>
                <w:sz w:val="22"/>
                <w:szCs w:val="22"/>
              </w:rPr>
            </w:pPr>
          </w:p>
          <w:p w14:paraId="31D21793" w14:textId="77777777" w:rsidR="00D67A5B" w:rsidRPr="009E6E42" w:rsidRDefault="00EF4769" w:rsidP="00961AA7">
            <w:pPr>
              <w:spacing w:after="0" w:line="276" w:lineRule="auto"/>
              <w:rPr>
                <w:rFonts w:ascii="Times New Roman" w:hAnsi="Times New Roman" w:cs="Times New Roman"/>
                <w:sz w:val="22"/>
                <w:szCs w:val="22"/>
              </w:rPr>
            </w:pPr>
            <m:oMath>
              <m:acc>
                <m:accPr>
                  <m:chr m:val="̇"/>
                  <m:ctrlPr>
                    <w:rPr>
                      <w:rFonts w:ascii="Cambria Math" w:eastAsia="Times New Roman" w:hAnsi="Cambria Math" w:cs="Times New Roman"/>
                      <w:bCs w:val="0"/>
                      <w:color w:val="auto"/>
                      <w:sz w:val="22"/>
                      <w:szCs w:val="22"/>
                    </w:rPr>
                  </m:ctrlPr>
                </m:accPr>
                <m:e>
                  <m:r>
                    <m:rPr>
                      <m:sty m:val="b"/>
                    </m:rPr>
                    <w:rPr>
                      <w:rFonts w:ascii="Cambria Math" w:hAnsi="Cambria Math" w:cs="Times New Roman"/>
                      <w:sz w:val="22"/>
                      <w:szCs w:val="22"/>
                    </w:rPr>
                    <m:t>W</m:t>
                  </m:r>
                </m:e>
              </m:acc>
            </m:oMath>
            <w:r w:rsidR="00731BEC" w:rsidRPr="009E6E42">
              <w:rPr>
                <w:rFonts w:ascii="Times New Roman" w:hAnsi="Times New Roman" w:cs="Times New Roman"/>
                <w:sz w:val="22"/>
                <w:szCs w:val="22"/>
                <w:vertAlign w:val="subscript"/>
              </w:rPr>
              <w:t>peak</w:t>
            </w:r>
            <w:r w:rsidR="00D67A5B" w:rsidRPr="009E6E42">
              <w:rPr>
                <w:rFonts w:ascii="Times New Roman" w:hAnsi="Times New Roman" w:cs="Times New Roman"/>
                <w:sz w:val="22"/>
                <w:szCs w:val="22"/>
                <w:vertAlign w:val="subscript"/>
              </w:rPr>
              <w:t xml:space="preserve"> </w:t>
            </w:r>
            <w:r w:rsidR="00D67A5B" w:rsidRPr="009E6E42">
              <w:rPr>
                <w:rFonts w:ascii="Times New Roman" w:hAnsi="Times New Roman" w:cs="Times New Roman"/>
                <w:sz w:val="22"/>
                <w:szCs w:val="22"/>
              </w:rPr>
              <w:t>(W)</w:t>
            </w:r>
          </w:p>
          <w:p w14:paraId="63DF2F21" w14:textId="77777777" w:rsidR="00D67A5B" w:rsidRPr="009E6E42" w:rsidRDefault="00D67A5B" w:rsidP="00961AA7">
            <w:pPr>
              <w:spacing w:after="0" w:line="276" w:lineRule="auto"/>
              <w:rPr>
                <w:rFonts w:ascii="Times New Roman" w:hAnsi="Times New Roman" w:cs="Times New Roman"/>
                <w:sz w:val="22"/>
                <w:szCs w:val="22"/>
              </w:rPr>
            </w:pPr>
          </w:p>
        </w:tc>
        <w:tc>
          <w:tcPr>
            <w:tcW w:w="1586" w:type="dxa"/>
            <w:shd w:val="clear" w:color="auto" w:fill="FFFFFF" w:themeFill="background1"/>
            <w:vAlign w:val="center"/>
          </w:tcPr>
          <w:p w14:paraId="041FDED5"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243 ± 58</w:t>
            </w:r>
          </w:p>
        </w:tc>
        <w:tc>
          <w:tcPr>
            <w:tcW w:w="1588" w:type="dxa"/>
            <w:shd w:val="clear" w:color="auto" w:fill="FFFFFF" w:themeFill="background1"/>
            <w:vAlign w:val="center"/>
          </w:tcPr>
          <w:p w14:paraId="55B43CB0"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239 ± 57</w:t>
            </w:r>
          </w:p>
        </w:tc>
        <w:tc>
          <w:tcPr>
            <w:tcW w:w="1587" w:type="dxa"/>
            <w:shd w:val="clear" w:color="auto" w:fill="FFFFFF" w:themeFill="background1"/>
            <w:vAlign w:val="center"/>
          </w:tcPr>
          <w:p w14:paraId="7E890553"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236 ± 55</w:t>
            </w:r>
          </w:p>
        </w:tc>
        <w:tc>
          <w:tcPr>
            <w:tcW w:w="1588" w:type="dxa"/>
            <w:shd w:val="clear" w:color="auto" w:fill="FFFFFF" w:themeFill="background1"/>
            <w:vAlign w:val="center"/>
          </w:tcPr>
          <w:p w14:paraId="699E35BD"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229 ± 57</w:t>
            </w:r>
          </w:p>
        </w:tc>
        <w:tc>
          <w:tcPr>
            <w:tcW w:w="1588" w:type="dxa"/>
            <w:shd w:val="clear" w:color="auto" w:fill="FFFFFF" w:themeFill="background1"/>
            <w:vAlign w:val="center"/>
          </w:tcPr>
          <w:p w14:paraId="758085C6"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216 ± 43</w:t>
            </w:r>
            <w:r w:rsidRPr="009E6E42">
              <w:rPr>
                <w:rFonts w:ascii="Times New Roman" w:hAnsi="Times New Roman" w:cs="Times New Roman"/>
                <w:sz w:val="22"/>
                <w:szCs w:val="22"/>
                <w:vertAlign w:val="superscript"/>
              </w:rPr>
              <w:t>*</w:t>
            </w:r>
          </w:p>
        </w:tc>
      </w:tr>
      <w:tr w:rsidR="00D67A5B" w:rsidRPr="009E6E42" w14:paraId="39C7CDC9" w14:textId="77777777" w:rsidTr="00C64215">
        <w:trPr>
          <w:trHeight w:val="297"/>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2C200B1A" w14:textId="77777777" w:rsidR="00D67A5B" w:rsidRPr="009E6E42" w:rsidRDefault="00EF4769" w:rsidP="00961AA7">
            <w:pPr>
              <w:spacing w:after="0" w:line="276" w:lineRule="auto"/>
              <w:rPr>
                <w:rFonts w:ascii="Times New Roman" w:hAnsi="Times New Roman" w:cs="Times New Roman"/>
                <w:sz w:val="22"/>
                <w:szCs w:val="22"/>
                <w:vertAlign w:val="subscript"/>
              </w:rPr>
            </w:pPr>
            <m:oMath>
              <m:acc>
                <m:accPr>
                  <m:chr m:val="̇"/>
                  <m:ctrlPr>
                    <w:rPr>
                      <w:rFonts w:ascii="Cambria Math" w:hAnsi="Cambria Math" w:cs="Times New Roman"/>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sz w:val="22"/>
                <w:szCs w:val="22"/>
              </w:rPr>
              <w:t>O</w:t>
            </w:r>
            <w:r w:rsidR="00D67A5B" w:rsidRPr="009E6E42">
              <w:rPr>
                <w:rFonts w:ascii="Times New Roman" w:hAnsi="Times New Roman" w:cs="Times New Roman"/>
                <w:sz w:val="22"/>
                <w:szCs w:val="22"/>
                <w:vertAlign w:val="subscript"/>
              </w:rPr>
              <w:t xml:space="preserve">2peak </w:t>
            </w:r>
          </w:p>
          <w:p w14:paraId="6456A089" w14:textId="77777777" w:rsidR="00D67A5B" w:rsidRPr="009E6E42" w:rsidRDefault="00FA606D" w:rsidP="00961AA7">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(mL</w:t>
            </w:r>
            <w:r w:rsidR="00D67A5B" w:rsidRPr="009E6E42">
              <w:rPr>
                <w:rFonts w:ascii="Times New Roman" w:hAnsi="Times New Roman" w:cs="Times New Roman"/>
                <w:sz w:val="22"/>
                <w:szCs w:val="22"/>
              </w:rPr>
              <w:t>·kg</w:t>
            </w:r>
            <w:r w:rsidR="00D67A5B" w:rsidRPr="009E6E42">
              <w:rPr>
                <w:rFonts w:ascii="Times New Roman" w:hAnsi="Times New Roman" w:cs="Times New Roman"/>
                <w:sz w:val="22"/>
                <w:szCs w:val="22"/>
                <w:vertAlign w:val="superscript"/>
              </w:rPr>
              <w:t>-1</w:t>
            </w:r>
            <w:r w:rsidR="00D67A5B" w:rsidRPr="009E6E42">
              <w:rPr>
                <w:rFonts w:ascii="Times New Roman" w:hAnsi="Times New Roman" w:cs="Times New Roman"/>
                <w:sz w:val="22"/>
                <w:szCs w:val="22"/>
              </w:rPr>
              <w:t>·min</w:t>
            </w:r>
            <w:r w:rsidR="00D67A5B" w:rsidRPr="009E6E42">
              <w:rPr>
                <w:rFonts w:ascii="Times New Roman" w:hAnsi="Times New Roman" w:cs="Times New Roman"/>
                <w:sz w:val="22"/>
                <w:szCs w:val="22"/>
                <w:vertAlign w:val="superscript"/>
              </w:rPr>
              <w:t>-1</w:t>
            </w:r>
            <w:r w:rsidR="00D67A5B" w:rsidRPr="009E6E42">
              <w:rPr>
                <w:rFonts w:ascii="Times New Roman" w:hAnsi="Times New Roman" w:cs="Times New Roman"/>
                <w:sz w:val="22"/>
                <w:szCs w:val="22"/>
              </w:rPr>
              <w:t>)</w:t>
            </w:r>
          </w:p>
          <w:p w14:paraId="6A599B88" w14:textId="77777777" w:rsidR="00D67A5B" w:rsidRPr="009E6E42" w:rsidRDefault="00D67A5B" w:rsidP="00961AA7">
            <w:pPr>
              <w:spacing w:after="0" w:line="276" w:lineRule="auto"/>
              <w:rPr>
                <w:rFonts w:ascii="Times New Roman" w:eastAsia="Calibri" w:hAnsi="Times New Roman" w:cs="Times New Roman"/>
                <w:sz w:val="22"/>
                <w:szCs w:val="22"/>
              </w:rPr>
            </w:pPr>
          </w:p>
        </w:tc>
        <w:tc>
          <w:tcPr>
            <w:tcW w:w="1586" w:type="dxa"/>
            <w:shd w:val="clear" w:color="auto" w:fill="FFFFFF" w:themeFill="background1"/>
            <w:vAlign w:val="center"/>
          </w:tcPr>
          <w:p w14:paraId="0AB0A29A" w14:textId="77777777" w:rsidR="00C64215" w:rsidRPr="009E6E42" w:rsidRDefault="00C64215"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p w14:paraId="355A9A87"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46.34 ± 7.00</w:t>
            </w:r>
          </w:p>
          <w:p w14:paraId="6FE709CD"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588" w:type="dxa"/>
            <w:shd w:val="clear" w:color="auto" w:fill="FFFFFF" w:themeFill="background1"/>
            <w:vAlign w:val="center"/>
          </w:tcPr>
          <w:p w14:paraId="0D6FF8BC" w14:textId="77777777" w:rsidR="00D67A5B" w:rsidRPr="009E6E42" w:rsidRDefault="00D67A5B" w:rsidP="001B6F9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44.89 ± 9.78</w:t>
            </w:r>
          </w:p>
        </w:tc>
        <w:tc>
          <w:tcPr>
            <w:tcW w:w="1587" w:type="dxa"/>
            <w:shd w:val="clear" w:color="auto" w:fill="FFFFFF" w:themeFill="background1"/>
            <w:vAlign w:val="center"/>
          </w:tcPr>
          <w:p w14:paraId="1BA5F022"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44.93 ± 8.34</w:t>
            </w:r>
          </w:p>
        </w:tc>
        <w:tc>
          <w:tcPr>
            <w:tcW w:w="1588" w:type="dxa"/>
            <w:shd w:val="clear" w:color="auto" w:fill="FFFFFF" w:themeFill="background1"/>
            <w:vAlign w:val="center"/>
          </w:tcPr>
          <w:p w14:paraId="47FA05CB"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42.57 ± 10.24</w:t>
            </w:r>
          </w:p>
        </w:tc>
        <w:tc>
          <w:tcPr>
            <w:tcW w:w="1588" w:type="dxa"/>
            <w:shd w:val="clear" w:color="auto" w:fill="FFFFFF" w:themeFill="background1"/>
            <w:vAlign w:val="center"/>
          </w:tcPr>
          <w:p w14:paraId="5DBD147C"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40.45 ± 7.41</w:t>
            </w:r>
            <w:r w:rsidRPr="009E6E42">
              <w:rPr>
                <w:rFonts w:ascii="Times New Roman" w:hAnsi="Times New Roman" w:cs="Times New Roman"/>
                <w:sz w:val="22"/>
                <w:szCs w:val="22"/>
                <w:vertAlign w:val="superscript"/>
              </w:rPr>
              <w:t>*</w:t>
            </w:r>
          </w:p>
        </w:tc>
      </w:tr>
      <w:tr w:rsidR="00D67A5B" w:rsidRPr="009E6E42" w14:paraId="2B170B8A" w14:textId="77777777" w:rsidTr="00C6421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412E71B5" w14:textId="77777777" w:rsidR="00D67A5B" w:rsidRPr="009E6E42" w:rsidRDefault="00EF4769" w:rsidP="00961AA7">
            <w:pPr>
              <w:spacing w:after="0" w:line="276" w:lineRule="auto"/>
              <w:rPr>
                <w:rFonts w:ascii="Times New Roman" w:hAnsi="Times New Roman" w:cs="Times New Roman"/>
                <w:sz w:val="22"/>
                <w:szCs w:val="22"/>
              </w:rPr>
            </w:pPr>
            <m:oMath>
              <m:acc>
                <m:accPr>
                  <m:chr m:val="̇"/>
                  <m:ctrlPr>
                    <w:rPr>
                      <w:rFonts w:ascii="Cambria Math" w:hAnsi="Cambria Math" w:cs="Times New Roman"/>
                      <w:sz w:val="22"/>
                      <w:szCs w:val="22"/>
                    </w:rPr>
                  </m:ctrlPr>
                </m:accPr>
                <m:e>
                  <m:r>
                    <m:rPr>
                      <m:sty m:val="b"/>
                    </m:rPr>
                    <w:rPr>
                      <w:rFonts w:ascii="Cambria Math" w:hAnsi="Cambria Math" w:cs="Times New Roman"/>
                      <w:sz w:val="22"/>
                      <w:szCs w:val="22"/>
                    </w:rPr>
                    <m:t>V</m:t>
                  </m:r>
                </m:e>
              </m:acc>
            </m:oMath>
            <w:r w:rsidR="00D67A5B" w:rsidRPr="009E6E42">
              <w:rPr>
                <w:rFonts w:ascii="Times New Roman" w:hAnsi="Times New Roman" w:cs="Times New Roman"/>
                <w:sz w:val="22"/>
                <w:szCs w:val="22"/>
                <w:vertAlign w:val="subscript"/>
              </w:rPr>
              <w:t xml:space="preserve">Epeak </w:t>
            </w:r>
            <w:r w:rsidR="00D67A5B" w:rsidRPr="009E6E42">
              <w:rPr>
                <w:rFonts w:ascii="Times New Roman" w:hAnsi="Times New Roman" w:cs="Times New Roman"/>
                <w:sz w:val="22"/>
                <w:szCs w:val="22"/>
              </w:rPr>
              <w:t>(L·min</w:t>
            </w:r>
            <w:r w:rsidR="00D67A5B" w:rsidRPr="009E6E42">
              <w:rPr>
                <w:rFonts w:ascii="Times New Roman" w:hAnsi="Times New Roman" w:cs="Times New Roman"/>
                <w:sz w:val="22"/>
                <w:szCs w:val="22"/>
                <w:vertAlign w:val="superscript"/>
              </w:rPr>
              <w:t>-1</w:t>
            </w:r>
            <w:r w:rsidR="00D67A5B" w:rsidRPr="009E6E42">
              <w:rPr>
                <w:rFonts w:ascii="Times New Roman" w:hAnsi="Times New Roman" w:cs="Times New Roman"/>
                <w:sz w:val="22"/>
                <w:szCs w:val="22"/>
              </w:rPr>
              <w:t>)</w:t>
            </w:r>
          </w:p>
          <w:p w14:paraId="2DCD16DB" w14:textId="77777777" w:rsidR="00D67A5B" w:rsidRPr="009E6E42" w:rsidRDefault="00D67A5B" w:rsidP="00961AA7">
            <w:pPr>
              <w:spacing w:after="0" w:line="276" w:lineRule="auto"/>
              <w:rPr>
                <w:rFonts w:ascii="Times New Roman" w:hAnsi="Times New Roman" w:cs="Times New Roman"/>
                <w:sz w:val="22"/>
                <w:szCs w:val="22"/>
              </w:rPr>
            </w:pPr>
          </w:p>
        </w:tc>
        <w:tc>
          <w:tcPr>
            <w:tcW w:w="1586" w:type="dxa"/>
            <w:shd w:val="clear" w:color="auto" w:fill="FFFFFF" w:themeFill="background1"/>
            <w:vAlign w:val="center"/>
          </w:tcPr>
          <w:p w14:paraId="2FF28AD4"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133.90 ± 41.17</w:t>
            </w:r>
          </w:p>
          <w:p w14:paraId="06C4B47F"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88" w:type="dxa"/>
            <w:shd w:val="clear" w:color="auto" w:fill="FFFFFF" w:themeFill="background1"/>
            <w:vAlign w:val="center"/>
          </w:tcPr>
          <w:p w14:paraId="434D1892"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128.10 ± 34.55</w:t>
            </w:r>
          </w:p>
          <w:p w14:paraId="7FB467DC"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87" w:type="dxa"/>
            <w:shd w:val="clear" w:color="auto" w:fill="FFFFFF" w:themeFill="background1"/>
            <w:vAlign w:val="center"/>
          </w:tcPr>
          <w:p w14:paraId="4701666C"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132.21 ± 32.52</w:t>
            </w:r>
          </w:p>
          <w:p w14:paraId="1BC30EAF"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88" w:type="dxa"/>
            <w:shd w:val="clear" w:color="auto" w:fill="FFFFFF" w:themeFill="background1"/>
            <w:vAlign w:val="center"/>
          </w:tcPr>
          <w:p w14:paraId="25171410"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132.63 ± 33.08</w:t>
            </w:r>
          </w:p>
          <w:p w14:paraId="01695E0B"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588" w:type="dxa"/>
            <w:shd w:val="clear" w:color="auto" w:fill="FFFFFF" w:themeFill="background1"/>
            <w:vAlign w:val="center"/>
          </w:tcPr>
          <w:p w14:paraId="42497043"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133.44 ± 27.78</w:t>
            </w:r>
          </w:p>
          <w:p w14:paraId="166490E3"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D67A5B" w:rsidRPr="009E6E42" w14:paraId="22B79F7D" w14:textId="77777777" w:rsidTr="00C64215">
        <w:trPr>
          <w:trHeight w:val="270"/>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2E227404" w14:textId="77777777" w:rsidR="00D67A5B" w:rsidRPr="009E6E42" w:rsidRDefault="00D67A5B" w:rsidP="00961AA7">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HR</w:t>
            </w:r>
            <w:r w:rsidRPr="009E6E42">
              <w:rPr>
                <w:rFonts w:ascii="Times New Roman" w:hAnsi="Times New Roman" w:cs="Times New Roman"/>
                <w:sz w:val="22"/>
                <w:szCs w:val="22"/>
                <w:vertAlign w:val="subscript"/>
              </w:rPr>
              <w:t xml:space="preserve">peak </w:t>
            </w:r>
            <w:r w:rsidRPr="009E6E42">
              <w:rPr>
                <w:rFonts w:ascii="Times New Roman" w:hAnsi="Times New Roman" w:cs="Times New Roman"/>
                <w:sz w:val="22"/>
                <w:szCs w:val="22"/>
              </w:rPr>
              <w:t>(b·min</w:t>
            </w:r>
            <w:r w:rsidRPr="009E6E42">
              <w:rPr>
                <w:rFonts w:ascii="Times New Roman" w:hAnsi="Times New Roman" w:cs="Times New Roman"/>
                <w:sz w:val="22"/>
                <w:szCs w:val="22"/>
                <w:vertAlign w:val="superscript"/>
              </w:rPr>
              <w:t>-1</w:t>
            </w:r>
            <w:r w:rsidRPr="009E6E42">
              <w:rPr>
                <w:rFonts w:ascii="Times New Roman" w:hAnsi="Times New Roman" w:cs="Times New Roman"/>
                <w:sz w:val="22"/>
                <w:szCs w:val="22"/>
              </w:rPr>
              <w:t>)</w:t>
            </w:r>
          </w:p>
        </w:tc>
        <w:tc>
          <w:tcPr>
            <w:tcW w:w="1586" w:type="dxa"/>
            <w:shd w:val="clear" w:color="auto" w:fill="FFFFFF" w:themeFill="background1"/>
            <w:vAlign w:val="center"/>
          </w:tcPr>
          <w:p w14:paraId="7AC990D8"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180 ± 11</w:t>
            </w:r>
          </w:p>
        </w:tc>
        <w:tc>
          <w:tcPr>
            <w:tcW w:w="1588" w:type="dxa"/>
            <w:shd w:val="clear" w:color="auto" w:fill="FFFFFF" w:themeFill="background1"/>
            <w:vAlign w:val="center"/>
          </w:tcPr>
          <w:p w14:paraId="21C6B50B"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178 ± 11</w:t>
            </w:r>
          </w:p>
        </w:tc>
        <w:tc>
          <w:tcPr>
            <w:tcW w:w="1587" w:type="dxa"/>
            <w:shd w:val="clear" w:color="auto" w:fill="FFFFFF" w:themeFill="background1"/>
            <w:vAlign w:val="center"/>
          </w:tcPr>
          <w:p w14:paraId="5F1C2329"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178 ± 9</w:t>
            </w:r>
          </w:p>
        </w:tc>
        <w:tc>
          <w:tcPr>
            <w:tcW w:w="1588" w:type="dxa"/>
            <w:shd w:val="clear" w:color="auto" w:fill="FFFFFF" w:themeFill="background1"/>
            <w:vAlign w:val="center"/>
          </w:tcPr>
          <w:p w14:paraId="557DD6A0"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178 ± 9</w:t>
            </w:r>
          </w:p>
        </w:tc>
        <w:tc>
          <w:tcPr>
            <w:tcW w:w="1588" w:type="dxa"/>
            <w:shd w:val="clear" w:color="auto" w:fill="FFFFFF" w:themeFill="background1"/>
            <w:vAlign w:val="center"/>
          </w:tcPr>
          <w:p w14:paraId="579FA632" w14:textId="77777777" w:rsidR="00D67A5B" w:rsidRPr="009E6E42" w:rsidRDefault="00D67A5B" w:rsidP="0094377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175 ± 10</w:t>
            </w:r>
          </w:p>
        </w:tc>
      </w:tr>
      <w:tr w:rsidR="00D67A5B" w:rsidRPr="009E6E42" w14:paraId="51E94E50" w14:textId="77777777" w:rsidTr="00C6421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02" w:type="dxa"/>
            <w:shd w:val="clear" w:color="auto" w:fill="FFFFFF" w:themeFill="background1"/>
            <w:vAlign w:val="center"/>
          </w:tcPr>
          <w:p w14:paraId="796E3149" w14:textId="77777777" w:rsidR="00D67A5B" w:rsidRPr="009E6E42" w:rsidRDefault="00D67A5B" w:rsidP="00961AA7">
            <w:pPr>
              <w:spacing w:after="0" w:line="276" w:lineRule="auto"/>
              <w:rPr>
                <w:rFonts w:ascii="Times New Roman" w:hAnsi="Times New Roman" w:cs="Times New Roman"/>
                <w:sz w:val="22"/>
                <w:szCs w:val="22"/>
              </w:rPr>
            </w:pPr>
          </w:p>
          <w:p w14:paraId="1365A42D" w14:textId="77777777" w:rsidR="00D67A5B" w:rsidRPr="009E6E42" w:rsidRDefault="00D67A5B" w:rsidP="00961AA7">
            <w:pPr>
              <w:spacing w:after="0" w:line="276" w:lineRule="auto"/>
              <w:rPr>
                <w:rFonts w:ascii="Times New Roman" w:hAnsi="Times New Roman" w:cs="Times New Roman"/>
                <w:sz w:val="22"/>
                <w:szCs w:val="22"/>
              </w:rPr>
            </w:pPr>
            <w:r w:rsidRPr="009E6E42">
              <w:rPr>
                <w:rFonts w:ascii="Times New Roman" w:hAnsi="Times New Roman" w:cs="Times New Roman"/>
                <w:sz w:val="22"/>
                <w:szCs w:val="22"/>
              </w:rPr>
              <w:t>S</w:t>
            </w:r>
            <w:r w:rsidRPr="009E6E42">
              <w:rPr>
                <w:rFonts w:ascii="Times New Roman" w:hAnsi="Times New Roman" w:cs="Times New Roman"/>
                <w:sz w:val="22"/>
                <w:szCs w:val="22"/>
                <w:vertAlign w:val="subscript"/>
              </w:rPr>
              <w:t>P</w:t>
            </w:r>
            <w:r w:rsidRPr="009E6E42">
              <w:rPr>
                <w:rFonts w:ascii="Times New Roman" w:hAnsi="Times New Roman" w:cs="Times New Roman"/>
                <w:sz w:val="22"/>
                <w:szCs w:val="22"/>
              </w:rPr>
              <w:t>O</w:t>
            </w:r>
            <w:r w:rsidRPr="009E6E42">
              <w:rPr>
                <w:rFonts w:ascii="Times New Roman" w:hAnsi="Times New Roman" w:cs="Times New Roman"/>
                <w:sz w:val="22"/>
                <w:szCs w:val="22"/>
                <w:vertAlign w:val="subscript"/>
              </w:rPr>
              <w:t xml:space="preserve">2 </w:t>
            </w:r>
            <w:r w:rsidRPr="009E6E42">
              <w:rPr>
                <w:rFonts w:ascii="Times New Roman" w:hAnsi="Times New Roman" w:cs="Times New Roman"/>
                <w:sz w:val="22"/>
                <w:szCs w:val="22"/>
              </w:rPr>
              <w:t>(%)</w:t>
            </w:r>
          </w:p>
          <w:p w14:paraId="3D580021" w14:textId="77777777" w:rsidR="00D67A5B" w:rsidRPr="009E6E42" w:rsidRDefault="00D67A5B" w:rsidP="00961AA7">
            <w:pPr>
              <w:spacing w:after="0" w:line="276" w:lineRule="auto"/>
              <w:rPr>
                <w:rFonts w:ascii="Times New Roman" w:hAnsi="Times New Roman" w:cs="Times New Roman"/>
                <w:sz w:val="22"/>
                <w:szCs w:val="22"/>
              </w:rPr>
            </w:pPr>
          </w:p>
        </w:tc>
        <w:tc>
          <w:tcPr>
            <w:tcW w:w="1586" w:type="dxa"/>
            <w:shd w:val="clear" w:color="auto" w:fill="FFFFFF" w:themeFill="background1"/>
            <w:vAlign w:val="center"/>
          </w:tcPr>
          <w:p w14:paraId="7409CB26"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95 ± 5</w:t>
            </w:r>
          </w:p>
        </w:tc>
        <w:tc>
          <w:tcPr>
            <w:tcW w:w="1588" w:type="dxa"/>
            <w:shd w:val="clear" w:color="auto" w:fill="FFFFFF" w:themeFill="background1"/>
            <w:vAlign w:val="center"/>
          </w:tcPr>
          <w:p w14:paraId="36C376DA"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95 ± 2</w:t>
            </w:r>
          </w:p>
        </w:tc>
        <w:tc>
          <w:tcPr>
            <w:tcW w:w="1587" w:type="dxa"/>
            <w:shd w:val="clear" w:color="auto" w:fill="FFFFFF" w:themeFill="background1"/>
            <w:vAlign w:val="center"/>
          </w:tcPr>
          <w:p w14:paraId="03B36164"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92 ± 2</w:t>
            </w:r>
          </w:p>
        </w:tc>
        <w:tc>
          <w:tcPr>
            <w:tcW w:w="1588" w:type="dxa"/>
            <w:shd w:val="clear" w:color="auto" w:fill="FFFFFF" w:themeFill="background1"/>
            <w:vAlign w:val="center"/>
          </w:tcPr>
          <w:p w14:paraId="13ABE4CA"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89 ± 3</w:t>
            </w:r>
            <w:r w:rsidRPr="009E6E42">
              <w:rPr>
                <w:rFonts w:ascii="Times New Roman" w:hAnsi="Times New Roman" w:cs="Times New Roman"/>
                <w:sz w:val="22"/>
                <w:szCs w:val="22"/>
                <w:vertAlign w:val="superscript"/>
              </w:rPr>
              <w:t>*</w:t>
            </w:r>
          </w:p>
        </w:tc>
        <w:tc>
          <w:tcPr>
            <w:tcW w:w="1588" w:type="dxa"/>
            <w:shd w:val="clear" w:color="auto" w:fill="FFFFFF" w:themeFill="background1"/>
            <w:vAlign w:val="center"/>
          </w:tcPr>
          <w:p w14:paraId="4474DA58" w14:textId="77777777" w:rsidR="00D67A5B" w:rsidRPr="009E6E42" w:rsidRDefault="00D67A5B" w:rsidP="0094377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83 ± 4</w:t>
            </w:r>
            <w:r w:rsidRPr="009E6E42">
              <w:rPr>
                <w:rFonts w:ascii="Times New Roman" w:hAnsi="Times New Roman" w:cs="Times New Roman"/>
                <w:sz w:val="22"/>
                <w:szCs w:val="22"/>
                <w:vertAlign w:val="superscript"/>
              </w:rPr>
              <w:t>*</w:t>
            </w:r>
          </w:p>
        </w:tc>
      </w:tr>
    </w:tbl>
    <w:p w14:paraId="7E6E45ED" w14:textId="77777777" w:rsidR="00D67A5B" w:rsidRPr="0002421C" w:rsidRDefault="00D67A5B" w:rsidP="008508CB">
      <w:pPr>
        <w:spacing w:after="0" w:line="240" w:lineRule="auto"/>
        <w:rPr>
          <w:b/>
        </w:rPr>
      </w:pPr>
      <w:r w:rsidRPr="0002421C">
        <w:rPr>
          <w:b/>
        </w:rPr>
        <w:t xml:space="preserve">Note: </w:t>
      </w:r>
      <w:r w:rsidRPr="0002421C">
        <w:t>*Significantly lower than SL, P ≤ 0.05</w:t>
      </w:r>
      <w:r w:rsidR="00594F3E" w:rsidRPr="0002421C">
        <w:t>.</w:t>
      </w:r>
    </w:p>
    <w:p w14:paraId="677D8065" w14:textId="77777777" w:rsidR="00D67A5B" w:rsidRPr="0002421C" w:rsidRDefault="00D67A5B" w:rsidP="00961AA7">
      <w:pPr>
        <w:pStyle w:val="Heading2"/>
      </w:pPr>
      <w:bookmarkStart w:id="243" w:name="_Toc394427391"/>
      <w:r w:rsidRPr="0002421C">
        <w:t>Discussion</w:t>
      </w:r>
      <w:bookmarkEnd w:id="243"/>
    </w:p>
    <w:p w14:paraId="54B380BA" w14:textId="38B6F81E" w:rsidR="00D67A5B" w:rsidRPr="0002421C" w:rsidRDefault="008A0431" w:rsidP="00961AA7">
      <w:r w:rsidRPr="0002421C">
        <w:t xml:space="preserve">The primary aim </w:t>
      </w:r>
      <w:r w:rsidR="00D67A5B" w:rsidRPr="0002421C">
        <w:t>of the</w:t>
      </w:r>
      <w:r w:rsidRPr="0002421C">
        <w:t xml:space="preserve"> present</w:t>
      </w:r>
      <w:r w:rsidR="00D67A5B" w:rsidRPr="0002421C">
        <w:t xml:space="preserve"> </w:t>
      </w:r>
      <w:r w:rsidRPr="0002421C">
        <w:t>study was to</w:t>
      </w:r>
      <w:r w:rsidR="00C4538A" w:rsidRPr="0002421C">
        <w:t xml:space="preserve"> </w:t>
      </w:r>
      <w:r w:rsidR="00D67A5B" w:rsidRPr="0002421C">
        <w:t xml:space="preserve">examine the effect of varying </w:t>
      </w:r>
      <w:r w:rsidR="00C4538A" w:rsidRPr="0002421C">
        <w:t xml:space="preserve">inspired </w:t>
      </w:r>
      <w:r w:rsidR="00D67A5B" w:rsidRPr="0002421C">
        <w:t>O</w:t>
      </w:r>
      <w:r w:rsidR="00D67A5B" w:rsidRPr="0002421C">
        <w:rPr>
          <w:vertAlign w:val="subscript"/>
        </w:rPr>
        <w:t>2</w:t>
      </w:r>
      <w:r w:rsidR="00D67A5B" w:rsidRPr="0002421C">
        <w:t xml:space="preserve"> concentrations</w:t>
      </w:r>
      <w:r w:rsidRPr="0002421C">
        <w:t xml:space="preserve"> (hypoxia)</w:t>
      </w:r>
      <w:r w:rsidR="00D67A5B" w:rsidRPr="0002421C">
        <w:t xml:space="preserve"> on the VT response. </w:t>
      </w:r>
      <w:r w:rsidR="00C4538A" w:rsidRPr="0002421C">
        <w:t>In respect to the first aim there was</w:t>
      </w:r>
      <w:r w:rsidR="00D67A5B" w:rsidRPr="0002421C">
        <w:t xml:space="preserve"> no significant change in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C4538A" w:rsidRPr="0002421C">
        <w:t xml:space="preserve"> with hypoxia. However, a </w:t>
      </w:r>
      <w:r w:rsidR="00D67A5B" w:rsidRPr="0002421C">
        <w:t xml:space="preserve">significant change in VT relative to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xml:space="preserve"> using </w:t>
      </w:r>
      <w:r w:rsidR="00C4538A" w:rsidRPr="0002421C">
        <w:t>algorithms 2 and 4, and</w:t>
      </w:r>
      <w:r w:rsidR="00D67A5B" w:rsidRPr="0002421C">
        <w:t xml:space="preserve"> a significant reduction in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 xml:space="preserve">2peak </w:t>
      </w:r>
      <w:r w:rsidR="00D67A5B" w:rsidRPr="0002421C">
        <w:t xml:space="preserve">and </w:t>
      </w:r>
      <m:oMath>
        <m:acc>
          <m:accPr>
            <m:chr m:val="̇"/>
            <m:ctrlPr>
              <w:rPr>
                <w:rFonts w:ascii="Cambria Math" w:hAnsi="Cambria Math"/>
              </w:rPr>
            </m:ctrlPr>
          </m:accPr>
          <m:e>
            <m:r>
              <m:rPr>
                <m:sty m:val="p"/>
              </m:rPr>
              <w:rPr>
                <w:rFonts w:ascii="Cambria Math" w:hAnsi="Cambria Math"/>
              </w:rPr>
              <m:t>W</m:t>
            </m:r>
          </m:e>
        </m:acc>
      </m:oMath>
      <w:r w:rsidR="00731BEC" w:rsidRPr="0002421C">
        <w:rPr>
          <w:vertAlign w:val="subscript"/>
        </w:rPr>
        <w:t>peak</w:t>
      </w:r>
      <w:r w:rsidR="00C4538A" w:rsidRPr="0002421C">
        <w:t xml:space="preserve"> were identified</w:t>
      </w:r>
      <w:r w:rsidR="00D67A5B" w:rsidRPr="0002421C">
        <w:rPr>
          <w:vertAlign w:val="subscript"/>
        </w:rPr>
        <w:t>.</w:t>
      </w:r>
      <w:r w:rsidR="00D67A5B" w:rsidRPr="0002421C">
        <w:t xml:space="preserve"> </w:t>
      </w:r>
      <w:r w:rsidR="0047612D">
        <w:t>The</w:t>
      </w:r>
      <w:r w:rsidR="00C4538A" w:rsidRPr="0002421C">
        <w:t xml:space="preserve"> second</w:t>
      </w:r>
      <w:r w:rsidR="0047612D">
        <w:t>ary</w:t>
      </w:r>
      <w:r w:rsidR="00C4538A" w:rsidRPr="0002421C">
        <w:t xml:space="preserve"> aim was to compare the</w:t>
      </w:r>
      <w:r w:rsidR="00D67A5B" w:rsidRPr="0002421C">
        <w:t xml:space="preserve">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2VT</w:t>
      </w:r>
      <w:r w:rsidR="00D67A5B" w:rsidRPr="0002421C">
        <w:t>, HR</w:t>
      </w:r>
      <w:r w:rsidR="00D67A5B" w:rsidRPr="0002421C">
        <w:rPr>
          <w:vertAlign w:val="subscript"/>
        </w:rPr>
        <w:t>VT</w:t>
      </w:r>
      <w:r w:rsidR="00D67A5B" w:rsidRPr="0002421C">
        <w:t xml:space="preserve"> and W</w:t>
      </w:r>
      <w:r w:rsidR="00D67A5B" w:rsidRPr="0002421C">
        <w:rPr>
          <w:vertAlign w:val="subscript"/>
        </w:rPr>
        <w:t>VT</w:t>
      </w:r>
      <w:r w:rsidR="00D67A5B" w:rsidRPr="0002421C">
        <w:t xml:space="preserve"> identified by the different algorithms (1, 2 and 4)</w:t>
      </w:r>
      <w:r w:rsidR="00C76E5B" w:rsidRPr="0002421C">
        <w:t>,</w:t>
      </w:r>
      <w:r w:rsidR="00C4538A" w:rsidRPr="0002421C">
        <w:t xml:space="preserve"> and these were found to be in agreement.</w:t>
      </w:r>
      <w:r w:rsidR="00D67A5B" w:rsidRPr="0002421C">
        <w:t xml:space="preserve"> </w:t>
      </w:r>
    </w:p>
    <w:p w14:paraId="055E37D7" w14:textId="520C29E2" w:rsidR="00480419" w:rsidRPr="0002421C" w:rsidRDefault="00D67A5B" w:rsidP="00961AA7">
      <w:pPr>
        <w:rPr>
          <w:szCs w:val="22"/>
        </w:rPr>
      </w:pPr>
      <w:r w:rsidRPr="0002421C">
        <w:t xml:space="preserve">Despite the advantages of VT assessments, </w:t>
      </w:r>
      <w:r w:rsidR="004579B7" w:rsidRPr="0002421C">
        <w:t xml:space="preserve">in particular for individuals for whom </w:t>
      </w:r>
      <w:r w:rsidR="009D1100" w:rsidRPr="0002421C">
        <w:t>maximal</w:t>
      </w:r>
      <w:r w:rsidR="004579B7" w:rsidRPr="0002421C">
        <w:t xml:space="preserve"> exercise is contraindicated, </w:t>
      </w:r>
      <w:r w:rsidRPr="0002421C">
        <w:t xml:space="preserve">there have been relatively few measurements of </w:t>
      </w:r>
      <w:r w:rsidR="009D1100" w:rsidRPr="0002421C">
        <w:t xml:space="preserve">the </w:t>
      </w:r>
      <w:r w:rsidRPr="0002421C">
        <w:t xml:space="preserve">VT in response to </w:t>
      </w:r>
      <w:r w:rsidR="004579B7" w:rsidRPr="0002421C">
        <w:t xml:space="preserve">acute </w:t>
      </w:r>
      <w:r w:rsidRPr="0002421C">
        <w:t xml:space="preserve">hypoxia. </w:t>
      </w:r>
      <w:r w:rsidR="004579B7" w:rsidRPr="0002421C">
        <w:t xml:space="preserve">This despite exercise in hypoxia offering cardiovascular benefits </w:t>
      </w:r>
      <w:r w:rsidR="007713B9" w:rsidRPr="0002421C">
        <w:fldChar w:fldCharType="begin">
          <w:fldData xml:space="preserve">PEVuZE5vdGU+PENpdGU+PEF1dGhvcj5DZXJyZXRlbGxpPC9BdXRob3I+PFllYXI+MTk4MDwvWWVh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</w:fldData>
        </w:fldChar>
      </w:r>
      <w:r w:rsidR="00664BCA">
        <w:instrText xml:space="preserve"> ADDIN EN.CITE </w:instrText>
      </w:r>
      <w:r w:rsidR="00664BCA">
        <w:fldChar w:fldCharType="begin">
          <w:fldData xml:space="preserve">PEVuZE5vdGU+PENpdGU+PEF1dGhvcj5DZXJyZXRlbGxpPC9BdXRob3I+PFllYXI+MTk4MDwvWWVh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</w:fldData>
        </w:fldChar>
      </w:r>
      <w:r w:rsidR="00664BCA">
        <w:instrText xml:space="preserve"> ADDIN EN.CITE.DATA </w:instrText>
      </w:r>
      <w:r w:rsidR="00664BCA">
        <w:fldChar w:fldCharType="end"/>
      </w:r>
      <w:r w:rsidR="007713B9" w:rsidRPr="0002421C">
        <w:fldChar w:fldCharType="separate"/>
      </w:r>
      <w:r w:rsidR="00731BEC" w:rsidRPr="0002421C">
        <w:rPr>
          <w:noProof/>
        </w:rPr>
        <w:t>(</w:t>
      </w:r>
      <w:hyperlink w:anchor="_ENREF_44" w:tooltip="Cerretelli, 1980 #116" w:history="1">
        <w:r w:rsidR="00664BCA" w:rsidRPr="0002421C">
          <w:rPr>
            <w:noProof/>
          </w:rPr>
          <w:t>Cerretelli, 1980</w:t>
        </w:r>
      </w:hyperlink>
      <w:r w:rsidR="00731BEC" w:rsidRPr="0002421C">
        <w:rPr>
          <w:noProof/>
        </w:rPr>
        <w:t xml:space="preserve">; </w:t>
      </w:r>
      <w:hyperlink w:anchor="_ENREF_94" w:tooltip="Friedmann, 2005 #115" w:history="1">
        <w:r w:rsidR="00664BCA" w:rsidRPr="0002421C">
          <w:rPr>
            <w:noProof/>
          </w:rPr>
          <w:t>Friedmann, et al., 2005</w:t>
        </w:r>
      </w:hyperlink>
      <w:r w:rsidR="00731BEC" w:rsidRPr="0002421C">
        <w:rPr>
          <w:noProof/>
        </w:rPr>
        <w:t>)</w:t>
      </w:r>
      <w:r w:rsidR="007713B9" w:rsidRPr="0002421C">
        <w:fldChar w:fldCharType="end"/>
      </w:r>
      <w:r w:rsidR="004579B7" w:rsidRPr="0002421C">
        <w:t xml:space="preserve"> and possibly enhancing weight loss in the obese </w:t>
      </w:r>
      <w:r w:rsidR="007713B9" w:rsidRPr="0002421C">
        <w:fldChar w:fldCharType="begin"/>
      </w:r>
      <w:r w:rsidR="00664BCA">
        <w:instrText xml:space="preserve"> ADDIN EN.CITE &lt;EndNote&gt;&lt;Cite&gt;&lt;Author&gt;Quintero&lt;/Author&gt;&lt;Year&gt;2010&lt;/Year&gt;&lt;RecNum&gt;19&lt;/RecNum&gt;&lt;DisplayText&gt;(Quintero, et al., 2010)&lt;/DisplayText&gt;&lt;record&gt;&lt;rec-number&gt;19&lt;/rec-number&gt;&lt;foreign-keys&gt;&lt;key app="EN" db-id="sw5f5fersv25dpepzwd5tvw85xxfx2wrtprz"&gt;19&lt;/key&gt;&lt;/foreign-keys&gt;&lt;ref-type name="Journal Article"&gt;17&lt;/ref-type&gt;&lt;contributors&gt;&lt;authors&gt;&lt;author&gt;Quintero, P.&lt;/author&gt;&lt;author&gt;Milagro, F. I.&lt;/author&gt;&lt;author&gt;Campion, J.&lt;/author&gt;&lt;author&gt;Martinez, J. A.&lt;/author&gt;&lt;/authors&gt;&lt;/contributors&gt;&lt;auth-address&gt;Martinez, JA&amp;#xD;Univ Navarra, Dept Nutr &amp;amp; Food Sci Physiol &amp;amp; Toxicol, C Irunlarrea 1, Pamplona 31008, Spain&amp;#xD;Univ Navarra, Dept Nutr &amp;amp; Food Sci Physiol &amp;amp; Toxicol, C Irunlarrea 1, Pamplona 31008, Spain&amp;#xD;Univ Navarra, Dept Nutr &amp;amp; Food Sci Physiol &amp;amp; Toxicol, Pamplona 31008, Spain&lt;/auth-address&gt;&lt;titles&gt;&lt;title&gt;Impact of oxygen availability on body weight management&lt;/title&gt;&lt;secondary-title&gt;Medical Hypotheses&lt;/secondary-title&gt;&lt;alt-title&gt;Med Hypotheses&lt;/alt-title&gt;&lt;/titles&gt;&lt;periodical&gt;&lt;full-title&gt;Medical Hypotheses&lt;/full-title&gt;&lt;abbr-1&gt;Med Hypotheses&lt;/abbr-1&gt;&lt;/periodical&gt;&lt;alt-periodical&gt;&lt;full-title&gt;Medical Hypotheses&lt;/full-title&gt;&lt;abbr-1&gt;Med Hypotheses&lt;/abbr-1&gt;&lt;/alt-periodical&gt;&lt;pages&gt;901-907&lt;/pages&gt;&lt;volume&gt;74&lt;/volume&gt;&lt;number&gt;5&lt;/number&gt;&lt;keywords&gt;&lt;keyword&gt;glucagon-like peptide-1&lt;/keyword&gt;&lt;keyword&gt;tumor-necrosis-factor&lt;/keyword&gt;&lt;keyword&gt;chronic intermittent hypoxia&lt;/keyword&gt;&lt;keyword&gt;adipose-tissue hypoxia&lt;/keyword&gt;&lt;keyword&gt;acute ischemic-stroke&lt;/keyword&gt;&lt;keyword&gt;human leptin gene&lt;/keyword&gt;&lt;keyword&gt;high-altitude&lt;/keyword&gt;&lt;keyword&gt;normobaric hyperoxia&lt;/keyword&gt;&lt;keyword&gt;insulin-resistance&lt;/keyword&gt;&lt;keyword&gt;inducible factor-1&lt;/keyword&gt;&lt;/keywords&gt;&lt;dates&gt;&lt;year&gt;2010&lt;/year&gt;&lt;pub-dates&gt;&lt;date&gt;May&lt;/date&gt;&lt;/pub-dates&gt;&lt;/dates&gt;&lt;isbn&gt;0306-9877&lt;/isbn&gt;&lt;accession-num&gt;ISI:000277886400035&lt;/accession-num&gt;&lt;urls&gt;&lt;related-urls&gt;&lt;url&gt;&amp;lt;Go to ISI&amp;gt;://000277886400035&lt;/url&gt;&lt;/related-urls&gt;&lt;/urls&gt;&lt;electronic-resource-num&gt;DOI 10.1016/j.mehy.2009.10.022&lt;/electronic-resource-num&gt;&lt;language&gt;English&lt;/language&gt;&lt;/record&gt;&lt;/Cite&gt;&lt;/EndNote&gt;</w:instrText>
      </w:r>
      <w:r w:rsidR="007713B9" w:rsidRPr="0002421C">
        <w:fldChar w:fldCharType="separate"/>
      </w:r>
      <w:r w:rsidR="00731BEC" w:rsidRPr="0002421C">
        <w:rPr>
          <w:noProof/>
        </w:rPr>
        <w:t>(</w:t>
      </w:r>
      <w:hyperlink w:anchor="_ENREF_223" w:tooltip="Quintero, 2010 #19" w:history="1">
        <w:r w:rsidR="00664BCA" w:rsidRPr="0002421C">
          <w:rPr>
            <w:noProof/>
          </w:rPr>
          <w:t>Quintero, et al., 2010</w:t>
        </w:r>
      </w:hyperlink>
      <w:r w:rsidR="00731BEC" w:rsidRPr="0002421C">
        <w:rPr>
          <w:noProof/>
        </w:rPr>
        <w:t>)</w:t>
      </w:r>
      <w:r w:rsidR="007713B9" w:rsidRPr="0002421C">
        <w:fldChar w:fldCharType="end"/>
      </w:r>
      <w:r w:rsidR="00C165CC" w:rsidRPr="0002421C">
        <w:t>.</w:t>
      </w:r>
      <w:r w:rsidRPr="0002421C">
        <w:t xml:space="preserve"> Using the algorithms which produced</w:t>
      </w:r>
      <w:r w:rsidR="0009398C" w:rsidRPr="0002421C">
        <w:t xml:space="preserve"> the least indeterminate cases [</w:t>
      </w:r>
      <w:r w:rsidRPr="0002421C">
        <w:t xml:space="preserve">1, 2 and 4 </w:t>
      </w:r>
      <w:r w:rsidR="007713B9" w:rsidRPr="0002421C">
        <w:fldChar w:fldCharType="begin">
          <w:fldData xml:space="preserve">PEVuZE5vdGU+PENpdGU+PEF1dGhvcj5DaGVuZzwvQXV0aG9yPjxZZWFyPjE5OTI8L1llYXI+PFJl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dC1wZXJpb2RpY2FsPjxwYWdlcz4xMzQ5LTUyPC9wYWdlcz48dm9sdW1lPjUyPC92b2x1bWU+PG51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</w:fldData>
        </w:fldChar>
      </w:r>
      <w:r w:rsidR="00664BCA">
        <w:instrText xml:space="preserve"> ADDIN EN.CITE </w:instrText>
      </w:r>
      <w:r w:rsidR="00664BCA">
        <w:fldChar w:fldCharType="begin">
          <w:fldData xml:space="preserve">PEVuZE5vdGU+PENpdGU+PEF1dGhvcj5DaGVuZzwvQXV0aG9yPjxZZWFyPjE5OTI8L1llYXI+PFJl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</w:fldData>
        </w:fldChar>
      </w:r>
      <w:r w:rsidR="00664BCA">
        <w:instrText xml:space="preserve"> ADDIN EN.CITE.DATA </w:instrText>
      </w:r>
      <w:r w:rsidR="00664BCA">
        <w:fldChar w:fldCharType="end"/>
      </w:r>
      <w:r w:rsidR="007713B9" w:rsidRPr="0002421C">
        <w:fldChar w:fldCharType="separate"/>
      </w:r>
      <w:r w:rsidR="006E7CC7" w:rsidRPr="0002421C">
        <w:rPr>
          <w:noProof/>
        </w:rPr>
        <w:t>(</w:t>
      </w:r>
      <w:hyperlink w:anchor="_ENREF_50" w:tooltip="Cheng, 1992 #175" w:history="1">
        <w:r w:rsidR="00664BCA" w:rsidRPr="0002421C">
          <w:rPr>
            <w:noProof/>
          </w:rPr>
          <w:t>Cheng, et al., 1992</w:t>
        </w:r>
      </w:hyperlink>
      <w:r w:rsidR="006E7CC7" w:rsidRPr="0002421C">
        <w:rPr>
          <w:noProof/>
        </w:rPr>
        <w:t xml:space="preserve">; </w:t>
      </w:r>
      <w:hyperlink w:anchor="_ENREF_139" w:tooltip="Jones, 1984 #173" w:history="1">
        <w:r w:rsidR="00664BCA" w:rsidRPr="0002421C">
          <w:rPr>
            <w:noProof/>
          </w:rPr>
          <w:t>Jones &amp; Molitoris, 1984</w:t>
        </w:r>
      </w:hyperlink>
      <w:r w:rsidR="006E7CC7" w:rsidRPr="0002421C">
        <w:rPr>
          <w:noProof/>
        </w:rPr>
        <w:t xml:space="preserve">; </w:t>
      </w:r>
      <w:hyperlink w:anchor="_ENREF_211" w:tooltip="Orr, 1982 #174" w:history="1">
        <w:r w:rsidR="00664BCA" w:rsidRPr="0002421C">
          <w:rPr>
            <w:noProof/>
          </w:rPr>
          <w:t>Orr, et al., 1982</w:t>
        </w:r>
      </w:hyperlink>
      <w:r w:rsidR="006E7CC7" w:rsidRPr="0002421C">
        <w:rPr>
          <w:noProof/>
        </w:rPr>
        <w:t>)</w:t>
      </w:r>
      <w:r w:rsidR="007713B9" w:rsidRPr="0002421C">
        <w:fldChar w:fldCharType="end"/>
      </w:r>
      <w:r w:rsidR="0009398C" w:rsidRPr="0002421C">
        <w:t>]</w:t>
      </w:r>
      <w:r w:rsidRPr="0002421C">
        <w:t xml:space="preserve"> </w:t>
      </w:r>
      <w:r w:rsidR="00480419" w:rsidRPr="0002421C">
        <w:t>a</w:t>
      </w:r>
      <w:r w:rsidRPr="0002421C">
        <w:t xml:space="preserve"> significant </w:t>
      </w:r>
      <w:r w:rsidR="00480419" w:rsidRPr="0002421C">
        <w:t xml:space="preserve">overall change </w:t>
      </w:r>
      <w:r w:rsidRPr="0002421C">
        <w:t xml:space="preserve">in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 xml:space="preserve">2VT </w:t>
      </w:r>
      <w:r w:rsidRPr="0002421C">
        <w:t>w</w:t>
      </w:r>
      <w:r w:rsidR="00480419" w:rsidRPr="0002421C">
        <w:t>as</w:t>
      </w:r>
      <w:r w:rsidRPr="0002421C">
        <w:t xml:space="preserve"> identified in hypoxia compared with SL, </w:t>
      </w:r>
      <w:r w:rsidR="00480419" w:rsidRPr="0002421C">
        <w:t xml:space="preserve">however post-hoc analyses failed to distinguish the direction of change </w:t>
      </w:r>
      <w:r w:rsidRPr="0002421C">
        <w:t xml:space="preserve">which differs from previous research </w:t>
      </w:r>
      <w:r w:rsidR="007713B9" w:rsidRPr="0002421C">
        <w:fldChar w:fldCharType="begin">
          <w:fldData xml:space="preserve">PEVuZE5vdGU+PENpdGU+PEF1dGhvcj5GdWt1b2thPC9BdXRob3I+PFllYXI+MjAwMzwvWWVhcj48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cGwgUGh5c2lvbDwvYWJici0xPjwvYWx0LXBlcmlvZGljYWw+PHBhZ2VzPjExMzQtMTE0MTwvcGFn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</w:fldData>
        </w:fldChar>
      </w:r>
      <w:r w:rsidR="00664BCA">
        <w:instrText xml:space="preserve"> ADDIN EN.CITE </w:instrText>
      </w:r>
      <w:r w:rsidR="00664BCA">
        <w:fldChar w:fldCharType="begin">
          <w:fldData xml:space="preserve">PEVuZE5vdGU+PENpdGU+PEF1dGhvcj5GdWt1b2thPC9BdXRob3I+PFllYXI+MjAwMzwvWWVhcj48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cGwgUGh5c2lvbDwvYWJici0xPjwvYWx0LXBlcmlvZGljYWw+PHBhZ2VzPjExMzQtMTE0MTwvcGFn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95" w:tooltip="Fukuoka, 2003 #169" w:history="1">
        <w:r w:rsidR="00664BCA" w:rsidRPr="0002421C">
          <w:rPr>
            <w:noProof/>
          </w:rPr>
          <w:t>Fukuoka, et al., 2003</w:t>
        </w:r>
      </w:hyperlink>
      <w:r w:rsidRPr="0002421C">
        <w:rPr>
          <w:noProof/>
        </w:rPr>
        <w:t xml:space="preserve">; </w:t>
      </w:r>
      <w:hyperlink w:anchor="_ENREF_132" w:tooltip="Hughson, 1995 #168" w:history="1">
        <w:r w:rsidR="00664BCA" w:rsidRPr="0002421C">
          <w:rPr>
            <w:noProof/>
          </w:rPr>
          <w:t>Hughson, et al., 1995</w:t>
        </w:r>
      </w:hyperlink>
      <w:r w:rsidRPr="0002421C">
        <w:rPr>
          <w:noProof/>
        </w:rPr>
        <w:t xml:space="preserve">; </w:t>
      </w:r>
      <w:hyperlink w:anchor="_ENREF_213" w:tooltip="Ozcelik, 2004 #166" w:history="1">
        <w:r w:rsidR="00664BCA" w:rsidRPr="0002421C">
          <w:rPr>
            <w:noProof/>
          </w:rPr>
          <w:t>Ozcelik &amp; Kelestimur, 2004</w:t>
        </w:r>
      </w:hyperlink>
      <w:r w:rsidRPr="0002421C">
        <w:rPr>
          <w:noProof/>
        </w:rPr>
        <w:t>)</w:t>
      </w:r>
      <w:r w:rsidR="007713B9" w:rsidRPr="0002421C">
        <w:fldChar w:fldCharType="end"/>
      </w:r>
      <w:r w:rsidR="00480419" w:rsidRPr="0002421C">
        <w:t xml:space="preserve"> reporting a reduction</w:t>
      </w:r>
      <w:r w:rsidRPr="0002421C">
        <w:t xml:space="preserve">. </w:t>
      </w:r>
      <w:r w:rsidR="00480419" w:rsidRPr="0002421C">
        <w:t xml:space="preserve">It </w:t>
      </w:r>
      <w:r w:rsidR="00C165CC" w:rsidRPr="0002421C">
        <w:t xml:space="preserve">can therefore be </w:t>
      </w:r>
      <w:r w:rsidR="009D1100" w:rsidRPr="0002421C">
        <w:t>conclud</w:t>
      </w:r>
      <w:r w:rsidR="00480419" w:rsidRPr="0002421C">
        <w:t>ed that the differences observed were due to individual variation and there was no change in the VT with hypoxia</w:t>
      </w:r>
      <w:r w:rsidR="00C165CC" w:rsidRPr="0002421C">
        <w:t>,</w:t>
      </w:r>
      <w:r w:rsidR="00480419" w:rsidRPr="0002421C">
        <w:t xml:space="preserve"> which can be supported by research </w:t>
      </w:r>
      <w:r w:rsidR="00480419" w:rsidRPr="0002421C">
        <w:lastRenderedPageBreak/>
        <w:t xml:space="preserve">conducted at an equivalent altitude of 1500 m </w:t>
      </w:r>
      <w:r w:rsidR="007713B9" w:rsidRPr="0002421C">
        <w:fldChar w:fldCharType="begin"/>
      </w:r>
      <w:r w:rsidR="00664BCA">
        <w:instrText xml:space="preserve"> ADDIN EN.CITE &lt;EndNote&gt;&lt;Cite&gt;&lt;Author&gt;Mateika&lt;/Author&gt;&lt;Year&gt;1994&lt;/Year&gt;&lt;RecNum&gt;170&lt;/RecNum&gt;&lt;DisplayText&gt;(Mateika &amp;amp; Duffin, 1994)&lt;/DisplayText&gt;&lt;record&gt;&lt;rec-number&gt;170&lt;/rec-number&gt;&lt;foreign-keys&gt;&lt;key app="EN" db-id="sw5f5fersv25dpepzwd5tvw85xxfx2wrtprz"&gt;170&lt;/key&gt;&lt;/foreign-keys&gt;&lt;ref-type name="Journal Article"&gt;17&lt;/ref-type&gt;&lt;contributors&gt;&lt;authors&gt;&lt;author&gt;Mateika, J. H.&lt;/author&gt;&lt;author&gt;Duffin, J.&lt;/author&gt;&lt;/authors&gt;&lt;/contributors&gt;&lt;auth-address&gt;Univ Toronto,Dept Physiol,Toronto M5s 1a8,on,Canada&amp;#xD;Univ Toronto,Dept Anesthesia,Toronto M5s 1a8,on,Canada&lt;/auth-address&gt;&lt;titles&gt;&lt;title&gt;The ventilation, lactate and electromyographic thresholds during incremental exercise tests in normoxia, hypoxia and hyperoxia&lt;/title&gt;&lt;secondary-title&gt;European Journal of Applied Physiology and Occupational Physiology&lt;/secondary-title&gt;&lt;alt-title&gt;Eur J Appl Physiol O&lt;/alt-title&gt;&lt;/titles&gt;&lt;periodical&gt;&lt;full-title&gt;European journal of applied physiology and occupational physiology&lt;/full-title&gt;&lt;abbr-1&gt;Eur J Appl Physiol Occup Physiol&lt;/abbr-1&gt;&lt;/periodical&gt;&lt;pages&gt;110-118&lt;/pages&gt;&lt;volume&gt;69&lt;/volume&gt;&lt;number&gt;2&lt;/number&gt;&lt;keywords&gt;&lt;keyword&gt;exercise&lt;/keyword&gt;&lt;keyword&gt;ventilation&lt;/keyword&gt;&lt;keyword&gt;neural drive&lt;/keyword&gt;&lt;keyword&gt;surface electromyography&lt;/keyword&gt;&lt;keyword&gt;lactate&lt;/keyword&gt;&lt;keyword&gt;inspired oxygen fractions&lt;/keyword&gt;&lt;keyword&gt;glycogen depletion&lt;/keyword&gt;&lt;keyword&gt;plasma potassium&lt;/keyword&gt;&lt;keyword&gt;anaerobic threshold&lt;/keyword&gt;&lt;keyword&gt;skeletal-muscle&lt;/keyword&gt;&lt;keyword&gt;power&lt;/keyword&gt;&lt;keyword&gt;chemoreceptors&lt;/keyword&gt;&lt;keyword&gt;accumulation&lt;/keyword&gt;&lt;keyword&gt;contraction&lt;/keyword&gt;&lt;keyword&gt;transition&lt;/keyword&gt;&lt;/keywords&gt;&lt;dates&gt;&lt;year&gt;1994&lt;/year&gt;&lt;pub-dates&gt;&lt;date&gt;Aug&lt;/date&gt;&lt;/pub-dates&gt;&lt;/dates&gt;&lt;isbn&gt;0301-5548&lt;/isbn&gt;&lt;accession-num&gt;ISI:A1994PC43400004&lt;/accession-num&gt;&lt;urls&gt;&lt;related-urls&gt;&lt;url&gt;&amp;lt;Go to ISI&amp;gt;://A1994PC43400004&lt;/url&gt;&lt;/related-urls&gt;&lt;/urls&gt;&lt;language&gt;English&lt;/language&gt;&lt;/record&gt;&lt;/Cite&gt;&lt;/EndNote&gt;</w:instrText>
      </w:r>
      <w:r w:rsidR="007713B9" w:rsidRPr="0002421C">
        <w:fldChar w:fldCharType="separate"/>
      </w:r>
      <w:r w:rsidR="00731BEC" w:rsidRPr="0002421C">
        <w:rPr>
          <w:noProof/>
        </w:rPr>
        <w:t>(</w:t>
      </w:r>
      <w:hyperlink w:anchor="_ENREF_184" w:tooltip="Mateika, 1994 #170" w:history="1">
        <w:r w:rsidR="00664BCA" w:rsidRPr="0002421C">
          <w:rPr>
            <w:noProof/>
          </w:rPr>
          <w:t>Mateika &amp; Duffin, 1994</w:t>
        </w:r>
      </w:hyperlink>
      <w:r w:rsidR="00731BEC" w:rsidRPr="0002421C">
        <w:rPr>
          <w:noProof/>
        </w:rPr>
        <w:t>)</w:t>
      </w:r>
      <w:r w:rsidR="007713B9" w:rsidRPr="0002421C">
        <w:fldChar w:fldCharType="end"/>
      </w:r>
      <w:r w:rsidR="00480419" w:rsidRPr="0002421C">
        <w:t>. A reduction in VT with hypoxic exposure is often attributed to increased sympathetic activity and glycolytic flux at a given work rate resulting in an accelerated efflux of lactate and H</w:t>
      </w:r>
      <w:r w:rsidR="00480419" w:rsidRPr="0002421C">
        <w:rPr>
          <w:vertAlign w:val="superscript"/>
        </w:rPr>
        <w:t>+</w:t>
      </w:r>
      <w:r w:rsidR="00480419" w:rsidRPr="0002421C">
        <w:t xml:space="preserve"> which subsequently increases the ventilatory drive </w:t>
      </w:r>
      <w:r w:rsidR="007713B9" w:rsidRPr="0002421C">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EN.CITE.DATA </w:instrText>
      </w:r>
      <w:r w:rsidR="00664BCA">
        <w:fldChar w:fldCharType="end"/>
      </w:r>
      <w:r w:rsidR="007713B9" w:rsidRPr="0002421C">
        <w:fldChar w:fldCharType="separate"/>
      </w:r>
      <w:r w:rsidR="00731BEC" w:rsidRPr="0002421C">
        <w:rPr>
          <w:noProof/>
        </w:rPr>
        <w:t>(</w:t>
      </w:r>
      <w:hyperlink w:anchor="_ENREF_268" w:tooltip="Subudhi, 2006 #155" w:history="1">
        <w:r w:rsidR="00664BCA" w:rsidRPr="0002421C">
          <w:rPr>
            <w:noProof/>
          </w:rPr>
          <w:t>Subudhi, et al., 2006</w:t>
        </w:r>
      </w:hyperlink>
      <w:r w:rsidR="00731BEC" w:rsidRPr="0002421C">
        <w:rPr>
          <w:noProof/>
        </w:rPr>
        <w:t>)</w:t>
      </w:r>
      <w:r w:rsidR="007713B9" w:rsidRPr="0002421C">
        <w:fldChar w:fldCharType="end"/>
      </w:r>
      <w:r w:rsidR="00480419" w:rsidRPr="0002421C">
        <w:t>. Consequently, it can be concluded that such an acute bout of hypoxic exposure may not increase sympathetic drive and thus reduce the VT via an increase in ventilatory drive. Moreover, other research suggests that the changes in</w:t>
      </w:r>
      <w:r w:rsidR="00DF31E1" w:rsidRPr="0002421C">
        <w:t xml:space="preserve"> plasma</w:t>
      </w:r>
      <w:r w:rsidR="00480419" w:rsidRPr="0002421C">
        <w:t xml:space="preserve"> lactate concentration observed during exercise may not be directly related to F</w:t>
      </w:r>
      <w:r w:rsidR="00480419" w:rsidRPr="0002421C">
        <w:rPr>
          <w:vertAlign w:val="subscript"/>
        </w:rPr>
        <w:t>I</w:t>
      </w:r>
      <w:r w:rsidR="00480419" w:rsidRPr="0002421C">
        <w:t>O</w:t>
      </w:r>
      <w:r w:rsidR="00480419" w:rsidRPr="0002421C">
        <w:rPr>
          <w:vertAlign w:val="subscript"/>
        </w:rPr>
        <w:t>2</w:t>
      </w:r>
      <w:r w:rsidR="00480419" w:rsidRPr="0002421C">
        <w:t xml:space="preserve"> </w:t>
      </w:r>
      <w:r w:rsidR="007713B9" w:rsidRPr="0002421C">
        <w:fldChar w:fldCharType="begin"/>
      </w:r>
      <w:r w:rsidR="00664BCA">
        <w:instrText xml:space="preserve"> ADDIN EN.CITE &lt;EndNote&gt;&lt;Cite&gt;&lt;Author&gt;Mateika&lt;/Author&gt;&lt;Year&gt;1994&lt;/Year&gt;&lt;RecNum&gt;170&lt;/RecNum&gt;&lt;DisplayText&gt;(Mateika &amp;amp; Duffin, 1994)&lt;/DisplayText&gt;&lt;record&gt;&lt;rec-number&gt;170&lt;/rec-number&gt;&lt;foreign-keys&gt;&lt;key app="EN" db-id="sw5f5fersv25dpepzwd5tvw85xxfx2wrtprz"&gt;170&lt;/key&gt;&lt;/foreign-keys&gt;&lt;ref-type name="Journal Article"&gt;17&lt;/ref-type&gt;&lt;contributors&gt;&lt;authors&gt;&lt;author&gt;Mateika, J. H.&lt;/author&gt;&lt;author&gt;Duffin, J.&lt;/author&gt;&lt;/authors&gt;&lt;/contributors&gt;&lt;auth-address&gt;Univ Toronto,Dept Physiol,Toronto M5s 1a8,on,Canada&amp;#xD;Univ Toronto,Dept Anesthesia,Toronto M5s 1a8,on,Canada&lt;/auth-address&gt;&lt;titles&gt;&lt;title&gt;The ventilation, lactate and electromyographic thresholds during incremental exercise tests in normoxia, hypoxia and hyperoxia&lt;/title&gt;&lt;secondary-title&gt;European Journal of Applied Physiology and Occupational Physiology&lt;/secondary-title&gt;&lt;alt-title&gt;Eur J Appl Physiol O&lt;/alt-title&gt;&lt;/titles&gt;&lt;periodical&gt;&lt;full-title&gt;European journal of applied physiology and occupational physiology&lt;/full-title&gt;&lt;abbr-1&gt;Eur J Appl Physiol Occup Physiol&lt;/abbr-1&gt;&lt;/periodical&gt;&lt;pages&gt;110-118&lt;/pages&gt;&lt;volume&gt;69&lt;/volume&gt;&lt;number&gt;2&lt;/number&gt;&lt;keywords&gt;&lt;keyword&gt;exercise&lt;/keyword&gt;&lt;keyword&gt;ventilation&lt;/keyword&gt;&lt;keyword&gt;neural drive&lt;/keyword&gt;&lt;keyword&gt;surface electromyography&lt;/keyword&gt;&lt;keyword&gt;lactate&lt;/keyword&gt;&lt;keyword&gt;inspired oxygen fractions&lt;/keyword&gt;&lt;keyword&gt;glycogen depletion&lt;/keyword&gt;&lt;keyword&gt;plasma potassium&lt;/keyword&gt;&lt;keyword&gt;anaerobic threshold&lt;/keyword&gt;&lt;keyword&gt;skeletal-muscle&lt;/keyword&gt;&lt;keyword&gt;power&lt;/keyword&gt;&lt;keyword&gt;chemoreceptors&lt;/keyword&gt;&lt;keyword&gt;accumulation&lt;/keyword&gt;&lt;keyword&gt;contraction&lt;/keyword&gt;&lt;keyword&gt;transition&lt;/keyword&gt;&lt;/keywords&gt;&lt;dates&gt;&lt;year&gt;1994&lt;/year&gt;&lt;pub-dates&gt;&lt;date&gt;Aug&lt;/date&gt;&lt;/pub-dates&gt;&lt;/dates&gt;&lt;isbn&gt;0301-5548&lt;/isbn&gt;&lt;accession-num&gt;ISI:A1994PC43400004&lt;/accession-num&gt;&lt;urls&gt;&lt;related-urls&gt;&lt;url&gt;&amp;lt;Go to ISI&amp;gt;://A1994PC43400004&lt;/url&gt;&lt;/related-urls&gt;&lt;/urls&gt;&lt;language&gt;English&lt;/language&gt;&lt;/record&gt;&lt;/Cite&gt;&lt;/EndNote&gt;</w:instrText>
      </w:r>
      <w:r w:rsidR="007713B9" w:rsidRPr="0002421C">
        <w:fldChar w:fldCharType="separate"/>
      </w:r>
      <w:r w:rsidR="00731BEC" w:rsidRPr="0002421C">
        <w:rPr>
          <w:noProof/>
        </w:rPr>
        <w:t>(</w:t>
      </w:r>
      <w:hyperlink w:anchor="_ENREF_184" w:tooltip="Mateika, 1994 #170" w:history="1">
        <w:r w:rsidR="00664BCA" w:rsidRPr="0002421C">
          <w:rPr>
            <w:noProof/>
          </w:rPr>
          <w:t>Mateika &amp; Duffin, 1994</w:t>
        </w:r>
      </w:hyperlink>
      <w:r w:rsidR="00731BEC" w:rsidRPr="0002421C">
        <w:rPr>
          <w:noProof/>
        </w:rPr>
        <w:t>)</w:t>
      </w:r>
      <w:r w:rsidR="007713B9" w:rsidRPr="0002421C">
        <w:fldChar w:fldCharType="end"/>
      </w:r>
      <w:r w:rsidR="00480419" w:rsidRPr="0002421C">
        <w:t xml:space="preserve"> and could therefore explain why a reduction in VT is observed below </w:t>
      </w:r>
      <w:r w:rsidR="0047612D">
        <w:t>a F</w:t>
      </w:r>
      <w:r w:rsidR="0047612D" w:rsidRPr="0047612D">
        <w:rPr>
          <w:vertAlign w:val="subscript"/>
        </w:rPr>
        <w:t>I</w:t>
      </w:r>
      <w:r w:rsidR="0047612D">
        <w:t>O</w:t>
      </w:r>
      <w:r w:rsidR="0047612D" w:rsidRPr="0047612D">
        <w:rPr>
          <w:vertAlign w:val="subscript"/>
        </w:rPr>
        <w:t>2</w:t>
      </w:r>
      <w:r w:rsidR="0047612D">
        <w:t xml:space="preserve"> of 0.14 </w:t>
      </w:r>
      <w:r w:rsidR="00480419" w:rsidRPr="0002421C">
        <w:t xml:space="preserve">(3000 m) but not above. </w:t>
      </w:r>
      <w:r w:rsidR="00C76E5B" w:rsidRPr="0002421C">
        <w:t>Another possible explanation is that lactate concentration is only elevated in more severe hypoxic condition</w:t>
      </w:r>
      <w:r w:rsidR="00AE56D1">
        <w:t>s</w:t>
      </w:r>
      <w:r w:rsidR="00C76E5B" w:rsidRPr="0002421C">
        <w:t xml:space="preserve"> (i.e. at or above 4000 m). According to </w:t>
      </w:r>
      <w:r w:rsidR="00C76E5B" w:rsidRPr="0002421C">
        <w:rPr>
          <w:szCs w:val="22"/>
        </w:rPr>
        <w:t xml:space="preserve">others </w:t>
      </w:r>
      <w:r w:rsidR="007713B9" w:rsidRPr="0002421C">
        <w:rPr>
          <w:szCs w:val="22"/>
        </w:rPr>
        <w:fldChar w:fldCharType="begin">
          <w:fldData xml:space="preserve">PEVuZE5vdGU+PENpdGU+PEF1dGhvcj5PdmVyZ2FhcmQ8L0F1dGhvcj48WWVhcj4yMDEyPC9ZZWFy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</w:fldData>
        </w:fldChar>
      </w:r>
      <w:r w:rsidR="00C76E5B" w:rsidRPr="0002421C">
        <w:rPr>
          <w:szCs w:val="22"/>
        </w:rPr>
        <w:instrText xml:space="preserve"> ADDIN EN.CITE </w:instrText>
      </w:r>
      <w:r w:rsidR="007713B9" w:rsidRPr="0002421C">
        <w:rPr>
          <w:szCs w:val="22"/>
        </w:rPr>
        <w:fldChar w:fldCharType="begin">
          <w:fldData xml:space="preserve">PEVuZE5vdGU+PENpdGU+PEF1dGhvcj5PdmVyZ2FhcmQ8L0F1dGhvcj48WWVhcj4yMDEyPC9ZZWFy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</w:fldData>
        </w:fldChar>
      </w:r>
      <w:r w:rsidR="00C76E5B" w:rsidRPr="0002421C">
        <w:rPr>
          <w:szCs w:val="22"/>
        </w:rPr>
        <w:instrText xml:space="preserve"> ADDIN EN.CITE.DATA </w:instrText>
      </w:r>
      <w:r w:rsidR="007713B9" w:rsidRPr="0002421C">
        <w:rPr>
          <w:szCs w:val="22"/>
        </w:rPr>
      </w:r>
      <w:r w:rsidR="007713B9" w:rsidRPr="0002421C">
        <w:rPr>
          <w:szCs w:val="22"/>
        </w:rPr>
        <w:fldChar w:fldCharType="end"/>
      </w:r>
      <w:r w:rsidR="007713B9" w:rsidRPr="0002421C">
        <w:rPr>
          <w:szCs w:val="22"/>
        </w:rPr>
      </w:r>
      <w:r w:rsidR="007713B9" w:rsidRPr="0002421C">
        <w:rPr>
          <w:szCs w:val="22"/>
        </w:rPr>
        <w:fldChar w:fldCharType="separate"/>
      </w:r>
      <w:r w:rsidR="00C76E5B" w:rsidRPr="0002421C">
        <w:rPr>
          <w:noProof/>
          <w:szCs w:val="22"/>
        </w:rPr>
        <w:t>(</w:t>
      </w:r>
      <w:hyperlink w:anchor="_ENREF_212" w:tooltip="Overgaard, 2012 #783" w:history="1">
        <w:r w:rsidR="00664BCA" w:rsidRPr="0002421C">
          <w:rPr>
            <w:noProof/>
            <w:szCs w:val="22"/>
          </w:rPr>
          <w:t>Overgaard et al., 2012</w:t>
        </w:r>
      </w:hyperlink>
      <w:r w:rsidR="00C76E5B" w:rsidRPr="0002421C">
        <w:rPr>
          <w:noProof/>
          <w:szCs w:val="22"/>
        </w:rPr>
        <w:t>)</w:t>
      </w:r>
      <w:r w:rsidR="007713B9" w:rsidRPr="0002421C">
        <w:rPr>
          <w:szCs w:val="22"/>
        </w:rPr>
        <w:fldChar w:fldCharType="end"/>
      </w:r>
      <w:r w:rsidR="00CE2870" w:rsidRPr="0002421C">
        <w:rPr>
          <w:szCs w:val="22"/>
        </w:rPr>
        <w:t xml:space="preserve"> arterial lactate concentrations in severe hypoxia (F</w:t>
      </w:r>
      <w:r w:rsidR="00CE2870" w:rsidRPr="0002421C">
        <w:rPr>
          <w:szCs w:val="22"/>
          <w:vertAlign w:val="subscript"/>
        </w:rPr>
        <w:t>I</w:t>
      </w:r>
      <w:r w:rsidR="00CE2870" w:rsidRPr="0002421C">
        <w:rPr>
          <w:szCs w:val="22"/>
        </w:rPr>
        <w:t>O</w:t>
      </w:r>
      <w:r w:rsidR="00CE2870" w:rsidRPr="0002421C">
        <w:rPr>
          <w:szCs w:val="22"/>
          <w:vertAlign w:val="subscript"/>
        </w:rPr>
        <w:t>2</w:t>
      </w:r>
      <w:r w:rsidR="00CE2870" w:rsidRPr="0002421C">
        <w:rPr>
          <w:szCs w:val="22"/>
        </w:rPr>
        <w:t xml:space="preserve"> 0.10) during exercise is 10 times greater of that observed in normoxia with the same workload </w:t>
      </w:r>
      <w:r w:rsidR="007713B9" w:rsidRPr="0002421C">
        <w:rPr>
          <w:szCs w:val="22"/>
        </w:rPr>
        <w:fldChar w:fldCharType="begin"/>
      </w:r>
      <w:r w:rsidR="00664BCA">
        <w:rPr>
          <w:szCs w:val="22"/>
        </w:rPr>
        <w:instrText xml:space="preserve"> ADDIN EN.CITE &lt;EndNote&gt;&lt;Cite&gt;&lt;Author&gt;Amann&lt;/Author&gt;&lt;Year&gt;2006&lt;/Year&gt;&lt;RecNum&gt;178&lt;/RecNum&gt;&lt;DisplayText&gt;(Amann, et al., 2006)&lt;/DisplayText&gt;&lt;record&gt;&lt;rec-number&gt;178&lt;/rec-number&gt;&lt;foreign-keys&gt;&lt;key app="EN" db-id="sw5f5fersv25dpepzwd5tvw85xxfx2wrtprz"&gt;178&lt;/key&gt;&lt;/foreign-keys&gt;&lt;ref-type name="Journal Article"&gt;17&lt;/ref-type&gt;&lt;contributors&gt;&lt;authors&gt;&lt;author&gt;Amann, M.&lt;/author&gt;&lt;author&gt;Subudhi, A. W.&lt;/author&gt;&lt;author&gt;Foster, C.&lt;/author&gt;&lt;/authors&gt;&lt;/contributors&gt;&lt;auth-address&gt;The Orthopedic Specialty Hospital, Salt Lake City, UT, USA. amann@wisc.edu&lt;/auth-address&gt;&lt;titles&gt;&lt;title&gt;Predictive validity of ventilatory and lactate thresholds for cycling time trial performance&lt;/title&gt;&lt;secondary-title&gt;Scandinavian Journal of Medicine &amp;amp; Science in Sports&lt;/secondary-title&gt;&lt;/titles&gt;&lt;periodical&gt;&lt;full-title&gt;Scandinavian Journal of Medicine &amp;amp; Science in Sports&lt;/full-title&gt;&lt;abbr-1&gt;Scand J Med Sci Spor&lt;/abbr-1&gt;&lt;/periodical&gt;&lt;pages&gt;27-34&lt;/pages&gt;&lt;volume&gt;16&lt;/volume&gt;&lt;number&gt;1&lt;/number&gt;&lt;edition&gt;2006/01/25&lt;/edition&gt;&lt;keywords&gt;&lt;keyword&gt;Adult&lt;/keyword&gt;&lt;keyword&gt;Bicycling/*physiology&lt;/keyword&gt;&lt;keyword&gt;Biological Markers&lt;/keyword&gt;&lt;keyword&gt;Exercise Tolerance/*physiology&lt;/keyword&gt;&lt;keyword&gt;Humans&lt;/keyword&gt;&lt;keyword&gt;Lactic Acid/*blood&lt;/keyword&gt;&lt;keyword&gt;Male&lt;/keyword&gt;&lt;keyword&gt;Oxygen Consumption&lt;/keyword&gt;&lt;keyword&gt;Physical Endurance/*physiology&lt;/keyword&gt;&lt;keyword&gt;*Respiration&lt;/keyword&gt;&lt;keyword&gt;Time Factors&lt;/keyword&gt;&lt;/keywords&gt;&lt;dates&gt;&lt;year&gt;2006&lt;/year&gt;&lt;pub-dates&gt;&lt;date&gt;Feb&lt;/date&gt;&lt;/pub-dates&gt;&lt;/dates&gt;&lt;isbn&gt;0905-7188 (Print)&amp;#xD;0905-7188 (Linking)&lt;/isbn&gt;&lt;accession-num&gt;16430678&lt;/accession-num&gt;&lt;urls&gt;&lt;related-urls&gt;&lt;url&gt;http://www.ncbi.nlm.nih.gov/pubmed/16430678&lt;/url&gt;&lt;/related-urls&gt;&lt;/urls&gt;&lt;electronic-resource-num&gt;10.1111/j.1600-0838.2004.00424.x&lt;/electronic-resource-num&gt;&lt;language&gt;eng&lt;/language&gt;&lt;/record&gt;&lt;/Cite&gt;&lt;/EndNote&gt;</w:instrText>
      </w:r>
      <w:r w:rsidR="007713B9" w:rsidRPr="0002421C">
        <w:rPr>
          <w:szCs w:val="22"/>
        </w:rPr>
        <w:fldChar w:fldCharType="separate"/>
      </w:r>
      <w:r w:rsidR="00CE2870" w:rsidRPr="0002421C">
        <w:rPr>
          <w:noProof/>
          <w:szCs w:val="22"/>
        </w:rPr>
        <w:t>(</w:t>
      </w:r>
      <w:hyperlink w:anchor="_ENREF_4" w:tooltip="Amann, 2006 #178" w:history="1">
        <w:r w:rsidR="00664BCA" w:rsidRPr="0002421C">
          <w:rPr>
            <w:noProof/>
            <w:szCs w:val="22"/>
          </w:rPr>
          <w:t>Amann, et al., 2006</w:t>
        </w:r>
      </w:hyperlink>
      <w:r w:rsidR="00CE2870" w:rsidRPr="0002421C">
        <w:rPr>
          <w:noProof/>
          <w:szCs w:val="22"/>
        </w:rPr>
        <w:t>)</w:t>
      </w:r>
      <w:r w:rsidR="007713B9" w:rsidRPr="0002421C">
        <w:rPr>
          <w:szCs w:val="22"/>
        </w:rPr>
        <w:fldChar w:fldCharType="end"/>
      </w:r>
      <w:r w:rsidR="00CE2870" w:rsidRPr="0002421C">
        <w:rPr>
          <w:szCs w:val="22"/>
        </w:rPr>
        <w:t>, however at moderate altitudes (F</w:t>
      </w:r>
      <w:r w:rsidR="00CE2870" w:rsidRPr="0002421C">
        <w:rPr>
          <w:szCs w:val="22"/>
          <w:vertAlign w:val="subscript"/>
        </w:rPr>
        <w:t>I</w:t>
      </w:r>
      <w:r w:rsidR="00CE2870" w:rsidRPr="0002421C">
        <w:rPr>
          <w:szCs w:val="22"/>
        </w:rPr>
        <w:t>O</w:t>
      </w:r>
      <w:r w:rsidR="00CE2870" w:rsidRPr="0002421C">
        <w:rPr>
          <w:szCs w:val="22"/>
          <w:vertAlign w:val="subscript"/>
        </w:rPr>
        <w:t>2</w:t>
      </w:r>
      <w:r w:rsidR="00CE2870" w:rsidRPr="0002421C">
        <w:rPr>
          <w:szCs w:val="22"/>
        </w:rPr>
        <w:t xml:space="preserve"> 0.15) similar capillary lactate concentrations between hypoxic and normoxic conditions have been reported during cycling time trial performance. Therefore, from this evidence a reduction in VT would not be expected below 3000 m. As such it is also understood that a lack of lactate and pH measurements is a limitation of the present study</w:t>
      </w:r>
      <w:r w:rsidR="0016294C">
        <w:rPr>
          <w:szCs w:val="22"/>
        </w:rPr>
        <w:t xml:space="preserve"> and future studies should if feasible look to include these measures</w:t>
      </w:r>
      <w:r w:rsidR="00CE2870" w:rsidRPr="0002421C">
        <w:rPr>
          <w:szCs w:val="22"/>
        </w:rPr>
        <w:t xml:space="preserve">. </w:t>
      </w:r>
    </w:p>
    <w:p w14:paraId="0A90E589" w14:textId="390282CA" w:rsidR="00D67A5B" w:rsidRDefault="009D1100" w:rsidP="00961AA7">
      <w:pPr>
        <w:contextualSpacing/>
        <w:rPr>
          <w:color w:val="FF0000"/>
          <w:sz w:val="20"/>
          <w:szCs w:val="20"/>
        </w:rPr>
      </w:pPr>
      <w:r w:rsidRPr="0002421C">
        <w:t>Previous r</w:t>
      </w:r>
      <w:r w:rsidR="00480419" w:rsidRPr="0002421C">
        <w:t>e</w:t>
      </w:r>
      <w:r w:rsidR="00D67A5B" w:rsidRPr="0002421C">
        <w:t>search has demonstrated that W</w:t>
      </w:r>
      <w:r w:rsidR="00D67A5B" w:rsidRPr="0002421C">
        <w:rPr>
          <w:vertAlign w:val="subscript"/>
        </w:rPr>
        <w:t>VT</w:t>
      </w:r>
      <w:r w:rsidR="00D67A5B" w:rsidRPr="0002421C">
        <w:t xml:space="preserve"> is a more accurate </w:t>
      </w:r>
      <w:r w:rsidR="00956990" w:rsidRPr="0002421C">
        <w:t>predictor</w:t>
      </w:r>
      <w:r w:rsidR="00D67A5B" w:rsidRPr="0002421C">
        <w:t xml:space="preserve"> of physical performance (e.g. time trial performance) than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 xml:space="preserve">2peak </w:t>
      </w:r>
      <w:r w:rsidR="007713B9" w:rsidRPr="0002421C">
        <w:fldChar w:fldCharType="begin">
          <w:fldData xml:space="preserve">PEVuZE5vdGU+PENpdGU+PEF1dGhvcj5TdWJ1ZGhpPC9BdXRob3I+PFllYXI+MjAwNjwvWWVhcj48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UmVjTnVtPjE1NTwvUmVjTnVtPjxEaXNwbGF5VGV4dD4oQW1hbm4sIGV0IGFsLiwgMjAwNjsgTHVj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</w:fldData>
        </w:fldChar>
      </w:r>
      <w:r w:rsidR="00664BCA">
        <w:instrText xml:space="preserve"> ADDIN EN.CITE.DATA </w:instrText>
      </w:r>
      <w:r w:rsidR="00664BCA">
        <w:fldChar w:fldCharType="end"/>
      </w:r>
      <w:r w:rsidR="007713B9" w:rsidRPr="0002421C">
        <w:fldChar w:fldCharType="separate"/>
      </w:r>
      <w:r w:rsidR="00D67A5B" w:rsidRPr="0002421C">
        <w:rPr>
          <w:noProof/>
        </w:rPr>
        <w:t>(</w:t>
      </w:r>
      <w:hyperlink w:anchor="_ENREF_4" w:tooltip="Amann, 2006 #178" w:history="1">
        <w:r w:rsidR="00664BCA" w:rsidRPr="0002421C">
          <w:rPr>
            <w:noProof/>
          </w:rPr>
          <w:t>Amann, et al., 2006</w:t>
        </w:r>
      </w:hyperlink>
      <w:r w:rsidR="00D67A5B" w:rsidRPr="0002421C">
        <w:rPr>
          <w:noProof/>
        </w:rPr>
        <w:t xml:space="preserve">; </w:t>
      </w:r>
      <w:hyperlink w:anchor="_ENREF_169" w:tooltip="Lucia, 2004 #179" w:history="1">
        <w:r w:rsidR="00664BCA" w:rsidRPr="0002421C">
          <w:rPr>
            <w:noProof/>
          </w:rPr>
          <w:t>Lucia et al., 2004</w:t>
        </w:r>
      </w:hyperlink>
      <w:r w:rsidR="00D67A5B" w:rsidRPr="0002421C">
        <w:rPr>
          <w:noProof/>
        </w:rPr>
        <w:t xml:space="preserve">; </w:t>
      </w:r>
      <w:hyperlink w:anchor="_ENREF_268" w:tooltip="Subudhi, 2006 #155" w:history="1">
        <w:r w:rsidR="00664BCA" w:rsidRPr="0002421C">
          <w:rPr>
            <w:noProof/>
          </w:rPr>
          <w:t>Subudhi, et al., 2006</w:t>
        </w:r>
      </w:hyperlink>
      <w:r w:rsidR="00D67A5B" w:rsidRPr="0002421C">
        <w:rPr>
          <w:noProof/>
        </w:rPr>
        <w:t>)</w:t>
      </w:r>
      <w:r w:rsidR="007713B9" w:rsidRPr="0002421C">
        <w:fldChar w:fldCharType="end"/>
      </w:r>
      <w:r w:rsidR="00D67A5B" w:rsidRPr="0002421C">
        <w:t xml:space="preserve">. </w:t>
      </w:r>
      <w:r w:rsidR="00480419" w:rsidRPr="0002421C">
        <w:t>Research has previously demonstrated that W</w:t>
      </w:r>
      <w:r w:rsidR="00480419" w:rsidRPr="0002421C">
        <w:rPr>
          <w:vertAlign w:val="subscript"/>
        </w:rPr>
        <w:t>VT</w:t>
      </w:r>
      <w:r w:rsidR="00480419" w:rsidRPr="0002421C">
        <w:t xml:space="preserve"> is reduced with hypoxic exposure by up</w:t>
      </w:r>
      <w:r w:rsidR="004338BE" w:rsidRPr="0002421C">
        <w:t xml:space="preserve"> </w:t>
      </w:r>
      <w:r w:rsidR="00480419" w:rsidRPr="0002421C">
        <w:t>to</w:t>
      </w:r>
      <w:r w:rsidR="00D67A5B" w:rsidRPr="0002421C">
        <w:t xml:space="preserve"> 41% </w:t>
      </w:r>
      <w:r w:rsidR="007713B9" w:rsidRPr="0002421C">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 </w:instrText>
      </w:r>
      <w:r w:rsidR="00664BCA">
        <w:fldChar w:fldCharType="begin">
          <w:fldData xml:space="preserve">PEVuZE5vdGU+PENpdGU+PEF1dGhvcj5TdWJ1ZGhpPC9BdXRob3I+PFllYXI+MjAwNjwvWWVhcj48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</w:fldData>
        </w:fldChar>
      </w:r>
      <w:r w:rsidR="00664BCA">
        <w:instrText xml:space="preserve"> ADDIN EN.CITE.DATA </w:instrText>
      </w:r>
      <w:r w:rsidR="00664BCA">
        <w:fldChar w:fldCharType="end"/>
      </w:r>
      <w:r w:rsidR="007713B9" w:rsidRPr="0002421C">
        <w:fldChar w:fldCharType="separate"/>
      </w:r>
      <w:r w:rsidR="00D67A5B" w:rsidRPr="0002421C">
        <w:rPr>
          <w:noProof/>
        </w:rPr>
        <w:t>(</w:t>
      </w:r>
      <w:hyperlink w:anchor="_ENREF_268" w:tooltip="Subudhi, 2006 #155" w:history="1">
        <w:r w:rsidR="00664BCA" w:rsidRPr="0002421C">
          <w:rPr>
            <w:noProof/>
          </w:rPr>
          <w:t>Subudhi, et al., 2006</w:t>
        </w:r>
      </w:hyperlink>
      <w:r w:rsidR="00D67A5B" w:rsidRPr="0002421C">
        <w:rPr>
          <w:noProof/>
        </w:rPr>
        <w:t>)</w:t>
      </w:r>
      <w:r w:rsidR="007713B9" w:rsidRPr="0002421C">
        <w:fldChar w:fldCharType="end"/>
      </w:r>
      <w:r w:rsidR="00D67A5B" w:rsidRPr="0002421C">
        <w:t xml:space="preserve">, </w:t>
      </w:r>
      <w:r w:rsidR="00F730F9" w:rsidRPr="0002421C">
        <w:t xml:space="preserve">in the present study algorithms 1 and 2 did not confirm </w:t>
      </w:r>
      <w:r w:rsidR="004338BE" w:rsidRPr="0002421C">
        <w:t>such findings s</w:t>
      </w:r>
      <w:r w:rsidR="00F730F9" w:rsidRPr="0002421C">
        <w:t>uggesting that acute hypoxic exposure does not reduce W</w:t>
      </w:r>
      <w:r w:rsidR="00F730F9" w:rsidRPr="0002421C">
        <w:rPr>
          <w:vertAlign w:val="subscript"/>
        </w:rPr>
        <w:t>VT</w:t>
      </w:r>
      <w:r w:rsidR="00F730F9" w:rsidRPr="0002421C">
        <w:t>. However, Algorithm 4 produced an overall change in W</w:t>
      </w:r>
      <w:r w:rsidR="00F730F9" w:rsidRPr="0002421C">
        <w:rPr>
          <w:vertAlign w:val="subscript"/>
        </w:rPr>
        <w:t>VT</w:t>
      </w:r>
      <w:r w:rsidR="00F730F9" w:rsidRPr="0002421C">
        <w:t xml:space="preserve"> but similar to </w:t>
      </w:r>
      <m:oMath>
        <m:acc>
          <m:accPr>
            <m:chr m:val="̇"/>
            <m:ctrlPr>
              <w:rPr>
                <w:rFonts w:ascii="Cambria Math" w:hAnsi="Cambria Math"/>
              </w:rPr>
            </m:ctrlPr>
          </m:accPr>
          <m:e>
            <m:r>
              <m:rPr>
                <m:sty m:val="p"/>
              </m:rPr>
              <w:rPr>
                <w:rFonts w:ascii="Cambria Math" w:hAnsi="Cambria Math"/>
              </w:rPr>
              <m:t>V</m:t>
            </m:r>
          </m:e>
        </m:acc>
      </m:oMath>
      <w:r w:rsidR="00F730F9" w:rsidRPr="0002421C">
        <w:t>O</w:t>
      </w:r>
      <w:r w:rsidR="00F730F9" w:rsidRPr="0002421C">
        <w:rPr>
          <w:vertAlign w:val="subscript"/>
        </w:rPr>
        <w:t>2VT</w:t>
      </w:r>
      <w:r w:rsidR="00F730F9" w:rsidRPr="0002421C">
        <w:t xml:space="preserve"> the direction of change could not be identified. In summary, </w:t>
      </w:r>
      <w:r w:rsidR="00D67A5B" w:rsidRPr="0002421C">
        <w:t>it can b</w:t>
      </w:r>
      <w:r w:rsidR="00F730F9" w:rsidRPr="0002421C">
        <w:t xml:space="preserve">e concluded that hypoxia had no </w:t>
      </w:r>
      <w:r w:rsidR="00D67A5B" w:rsidRPr="0002421C">
        <w:t>effect on the VT</w:t>
      </w:r>
      <w:r w:rsidR="00925DD4" w:rsidRPr="0002421C">
        <w:t xml:space="preserve"> determined via a GXT</w:t>
      </w:r>
      <w:r w:rsidR="00D67A5B" w:rsidRPr="0002421C">
        <w:t>.</w:t>
      </w:r>
      <w:r w:rsidR="00F730F9" w:rsidRPr="0002421C">
        <w:t xml:space="preserve"> Those studies which reported a significant reduction in </w:t>
      </w:r>
      <m:oMath>
        <m:acc>
          <m:accPr>
            <m:chr m:val="̇"/>
            <m:ctrlPr>
              <w:rPr>
                <w:rFonts w:ascii="Cambria Math" w:hAnsi="Cambria Math"/>
              </w:rPr>
            </m:ctrlPr>
          </m:accPr>
          <m:e>
            <m:r>
              <m:rPr>
                <m:sty m:val="p"/>
              </m:rPr>
              <w:rPr>
                <w:rFonts w:ascii="Cambria Math" w:hAnsi="Cambria Math"/>
              </w:rPr>
              <m:t>V</m:t>
            </m:r>
          </m:e>
        </m:acc>
      </m:oMath>
      <w:r w:rsidR="00F730F9" w:rsidRPr="0002421C">
        <w:t>O</w:t>
      </w:r>
      <w:r w:rsidR="00F730F9" w:rsidRPr="0002421C">
        <w:rPr>
          <w:vertAlign w:val="subscript"/>
        </w:rPr>
        <w:t>2VT</w:t>
      </w:r>
      <w:r w:rsidR="00F730F9" w:rsidRPr="0002421C">
        <w:t xml:space="preserve"> were performed at or above 4000 m </w:t>
      </w:r>
      <w:r w:rsidR="007713B9" w:rsidRPr="0002421C">
        <w:fldChar w:fldCharType="begin">
          <w:fldData xml:space="preserve">PEVuZE5vdGU+PENpdGU+PEF1dGhvcj5GdWt1b2thPC9BdXRob3I+PFllYXI+MjAwMzwvWWVhcj48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PjxwYWdlcz4xNDI1LTE0MzE8L3BhZ2VzPjx2b2x1bWU+Mzg8L3ZvbHVtZT48bnVtYmVyPjg8L251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</w:fldData>
        </w:fldChar>
      </w:r>
      <w:r w:rsidR="00664BCA">
        <w:instrText xml:space="preserve"> ADDIN EN.CITE </w:instrText>
      </w:r>
      <w:r w:rsidR="00664BCA">
        <w:fldChar w:fldCharType="begin">
          <w:fldData xml:space="preserve">PEVuZE5vdGU+PENpdGU+PEF1dGhvcj5GdWt1b2thPC9BdXRob3I+PFllYXI+MjAwMzwvWWVhcj48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</w:fldData>
        </w:fldChar>
      </w:r>
      <w:r w:rsidR="00664BCA">
        <w:instrText xml:space="preserve"> ADDIN EN.CITE.DATA </w:instrText>
      </w:r>
      <w:r w:rsidR="00664BCA">
        <w:fldChar w:fldCharType="end"/>
      </w:r>
      <w:r w:rsidR="007713B9" w:rsidRPr="0002421C">
        <w:fldChar w:fldCharType="separate"/>
      </w:r>
      <w:r w:rsidR="004970F7" w:rsidRPr="0002421C">
        <w:rPr>
          <w:noProof/>
        </w:rPr>
        <w:t>(</w:t>
      </w:r>
      <w:hyperlink w:anchor="_ENREF_95" w:tooltip="Fukuoka, 2003 #169" w:history="1">
        <w:r w:rsidR="00664BCA" w:rsidRPr="0002421C">
          <w:rPr>
            <w:noProof/>
          </w:rPr>
          <w:t>Fukuoka, et al., 2003</w:t>
        </w:r>
      </w:hyperlink>
      <w:r w:rsidR="004970F7" w:rsidRPr="0002421C">
        <w:rPr>
          <w:noProof/>
        </w:rPr>
        <w:t xml:space="preserve">; </w:t>
      </w:r>
      <w:hyperlink w:anchor="_ENREF_213" w:tooltip="Ozcelik, 2004 #166" w:history="1">
        <w:r w:rsidR="00664BCA" w:rsidRPr="0002421C">
          <w:rPr>
            <w:noProof/>
          </w:rPr>
          <w:t>Ozcelik &amp; Kelestimur, 2004</w:t>
        </w:r>
      </w:hyperlink>
      <w:r w:rsidR="004970F7" w:rsidRPr="0002421C">
        <w:rPr>
          <w:noProof/>
        </w:rPr>
        <w:t xml:space="preserve">; </w:t>
      </w:r>
      <w:hyperlink w:anchor="_ENREF_268" w:tooltip="Subudhi, 2006 #155" w:history="1">
        <w:r w:rsidR="00664BCA" w:rsidRPr="0002421C">
          <w:rPr>
            <w:noProof/>
          </w:rPr>
          <w:t>Subudhi, et al., 2006</w:t>
        </w:r>
      </w:hyperlink>
      <w:r w:rsidR="004970F7" w:rsidRPr="0002421C">
        <w:rPr>
          <w:noProof/>
        </w:rPr>
        <w:t>)</w:t>
      </w:r>
      <w:r w:rsidR="007713B9" w:rsidRPr="0002421C">
        <w:fldChar w:fldCharType="end"/>
      </w:r>
      <w:r w:rsidR="00F730F9" w:rsidRPr="0002421C">
        <w:t xml:space="preserve"> which may possibly explain the disparity between results. However, it is difficult to clarify </w:t>
      </w:r>
      <w:r w:rsidR="00F730F9" w:rsidRPr="0002421C">
        <w:rPr>
          <w:szCs w:val="22"/>
        </w:rPr>
        <w:t xml:space="preserve">whether </w:t>
      </w:r>
      <w:r w:rsidR="00295BEA" w:rsidRPr="0002421C">
        <w:rPr>
          <w:szCs w:val="22"/>
        </w:rPr>
        <w:t>S</w:t>
      </w:r>
      <w:r w:rsidR="00295BEA" w:rsidRPr="0002421C">
        <w:rPr>
          <w:szCs w:val="22"/>
          <w:vertAlign w:val="subscript"/>
        </w:rPr>
        <w:t>P</w:t>
      </w:r>
      <w:r w:rsidR="00295BEA" w:rsidRPr="0002421C">
        <w:rPr>
          <w:szCs w:val="22"/>
        </w:rPr>
        <w:t>O</w:t>
      </w:r>
      <w:r w:rsidR="00295BEA" w:rsidRPr="0002421C">
        <w:rPr>
          <w:szCs w:val="22"/>
          <w:vertAlign w:val="subscript"/>
        </w:rPr>
        <w:t>2</w:t>
      </w:r>
      <w:r w:rsidR="00F730F9" w:rsidRPr="0002421C">
        <w:rPr>
          <w:szCs w:val="22"/>
        </w:rPr>
        <w:t xml:space="preserve"> were similar</w:t>
      </w:r>
      <w:r w:rsidR="004338BE" w:rsidRPr="0002421C">
        <w:rPr>
          <w:szCs w:val="22"/>
        </w:rPr>
        <w:t xml:space="preserve"> between studies</w:t>
      </w:r>
      <w:r w:rsidR="00F730F9" w:rsidRPr="0002421C">
        <w:rPr>
          <w:szCs w:val="22"/>
        </w:rPr>
        <w:t xml:space="preserve"> as previous research </w:t>
      </w:r>
      <w:r w:rsidR="004338BE" w:rsidRPr="0002421C">
        <w:rPr>
          <w:szCs w:val="22"/>
        </w:rPr>
        <w:t>failed to</w:t>
      </w:r>
      <w:r w:rsidR="00F730F9" w:rsidRPr="0002421C">
        <w:rPr>
          <w:szCs w:val="22"/>
        </w:rPr>
        <w:t xml:space="preserve"> report th</w:t>
      </w:r>
      <w:r w:rsidR="00C165CC" w:rsidRPr="0002421C">
        <w:rPr>
          <w:szCs w:val="22"/>
        </w:rPr>
        <w:t>e</w:t>
      </w:r>
      <w:r w:rsidR="00F730F9" w:rsidRPr="0002421C">
        <w:rPr>
          <w:szCs w:val="22"/>
        </w:rPr>
        <w:t>s</w:t>
      </w:r>
      <w:r w:rsidR="00C165CC" w:rsidRPr="0002421C">
        <w:rPr>
          <w:szCs w:val="22"/>
        </w:rPr>
        <w:t>e</w:t>
      </w:r>
      <w:r w:rsidR="00C64215" w:rsidRPr="0002421C">
        <w:rPr>
          <w:szCs w:val="22"/>
        </w:rPr>
        <w:t xml:space="preserve"> data. Moreover, methodological differences in acclimatisation status, training </w:t>
      </w:r>
      <w:r w:rsidR="00C64215" w:rsidRPr="0002421C">
        <w:rPr>
          <w:szCs w:val="22"/>
        </w:rPr>
        <w:lastRenderedPageBreak/>
        <w:t>status</w:t>
      </w:r>
      <w:r w:rsidR="00A604EF">
        <w:rPr>
          <w:szCs w:val="22"/>
        </w:rPr>
        <w:t>, hypoxic exposure duration</w:t>
      </w:r>
      <w:r w:rsidR="00C64215" w:rsidRPr="0002421C">
        <w:rPr>
          <w:szCs w:val="22"/>
        </w:rPr>
        <w:t xml:space="preserve"> and the method used to identify the VT may contribute to the differences in findings.</w:t>
      </w:r>
      <w:r w:rsidR="00C64215" w:rsidRPr="0002421C">
        <w:rPr>
          <w:color w:val="FF0000"/>
          <w:sz w:val="20"/>
          <w:szCs w:val="20"/>
        </w:rPr>
        <w:t xml:space="preserve"> </w:t>
      </w:r>
    </w:p>
    <w:p w14:paraId="0F56B106" w14:textId="77777777" w:rsidR="0047612D" w:rsidRPr="0002421C" w:rsidRDefault="0047612D" w:rsidP="00961AA7">
      <w:pPr>
        <w:contextualSpacing/>
        <w:rPr>
          <w:color w:val="FF0000"/>
          <w:sz w:val="20"/>
          <w:szCs w:val="20"/>
        </w:rPr>
      </w:pPr>
    </w:p>
    <w:p w14:paraId="0626CE66" w14:textId="7698BECB" w:rsidR="00D67A5B" w:rsidRPr="0002421C" w:rsidRDefault="00D67A5B" w:rsidP="00961AA7">
      <w:r w:rsidRPr="0002421C">
        <w:t xml:space="preserve">Identification of the VT was similar with all algorithms thus no significant differences between algorithms were observed in any of the conditions (SL, 1000, 2000, 3000 and 4000 m). These results suggest that when prescribing exercise intensity using the VT, algorithms 1, 2 and 4 can be used </w:t>
      </w:r>
      <w:r w:rsidR="00C165CC" w:rsidRPr="0002421C">
        <w:t>interchangeably</w:t>
      </w:r>
      <w:r w:rsidRPr="0002421C">
        <w:t>. Interestingly, both algorithms 3 and 5 were excluded due to the numbe</w:t>
      </w:r>
      <w:r w:rsidR="00092952" w:rsidRPr="0002421C">
        <w:t>r of indeterminate cases</w:t>
      </w:r>
      <w:r w:rsidRPr="0002421C">
        <w:t>,</w:t>
      </w:r>
      <w:r w:rsidR="00092952" w:rsidRPr="0002421C">
        <w:t xml:space="preserve"> as </w:t>
      </w:r>
      <w:r w:rsidRPr="0002421C">
        <w:t xml:space="preserve">both these algorithms use a similar method of identifying the VT </w:t>
      </w:r>
      <w:r w:rsidR="00092952" w:rsidRPr="0002421C">
        <w:t xml:space="preserve">this </w:t>
      </w:r>
      <w:r w:rsidRPr="0002421C">
        <w:t xml:space="preserve">could be a possible explanation for their </w:t>
      </w:r>
      <w:r w:rsidR="00092952" w:rsidRPr="0002421C">
        <w:t>inability to do so in hypoxia</w:t>
      </w:r>
      <w:r w:rsidRPr="0002421C">
        <w:t xml:space="preserve">. Both algorithms 3 and 5 fit linear regressions through all possible divisions of the data in to two contiguous groups. The only difference between these two algorithms is the point at which the ratio of the distance of the intersection point from a single regression line through the data to the mean square error of regression is identified. Algorithm 3 identifies the VT where the ratio is maximised whereas Algorithm 5 scans the data from left to right and stops as soon </w:t>
      </w:r>
      <w:r w:rsidR="001E421F" w:rsidRPr="0002421C">
        <w:t>as its criterion was satisfied [</w:t>
      </w:r>
      <w:r w:rsidRPr="0002421C">
        <w:t xml:space="preserve">the slope of the second regression through the </w:t>
      </w:r>
      <m:oMath>
        <m:acc>
          <m:accPr>
            <m:chr m:val="̇"/>
            <m:ctrlPr>
              <w:rPr>
                <w:rFonts w:ascii="Cambria Math" w:hAnsi="Cambria Math"/>
              </w:rPr>
            </m:ctrlPr>
          </m:accPr>
          <m:e>
            <m:r>
              <m:rPr>
                <m:sty m:val="p"/>
              </m:rPr>
              <w:rPr>
                <w:rFonts w:ascii="Cambria Math" w:hAnsi="Cambria Math"/>
              </w:rPr>
              <m:t>V</m:t>
            </m:r>
          </m:e>
        </m:acc>
      </m:oMath>
      <w:r w:rsidRPr="0002421C">
        <w:rPr>
          <w:rFonts w:eastAsiaTheme="minorEastAsia"/>
        </w:rPr>
        <w:t>C</w:t>
      </w:r>
      <w:r w:rsidRPr="0002421C">
        <w:t>O</w:t>
      </w:r>
      <w:r w:rsidRPr="0002421C">
        <w:rPr>
          <w:vertAlign w:val="subscript"/>
        </w:rPr>
        <w:t xml:space="preserve">2 </w:t>
      </w:r>
      <w:r w:rsidRPr="0002421C">
        <w:t xml:space="preserve">by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 xml:space="preserve">2 </w:t>
      </w:r>
      <w:r w:rsidRPr="0002421C">
        <w:t xml:space="preserve">data exceeding 1.0 </w:t>
      </w:r>
      <w:r w:rsidR="007713B9" w:rsidRPr="0002421C">
        <w:fldChar w:fldCharType="begin"/>
      </w:r>
      <w:r w:rsidRPr="0002421C">
        <w:instrText xml:space="preserve"> ADDIN EN.CITE &lt;EndNote&gt;&lt;Cite&gt;&lt;Author&gt;Sue&lt;/Author&gt;&lt;Year&gt;1988&lt;/Year&gt;&lt;RecNum&gt;177&lt;/RecNum&gt;&lt;DisplayText&gt;(Sue, et al., 1988)&lt;/DisplayText&gt;&lt;record&gt;&lt;rec-number&gt;177&lt;/rec-number&gt;&lt;foreign-keys&gt;&lt;key app="EN" db-id="sw5f5fersv25dpepzwd5tvw85xxfx2wrtprz"&gt;177&lt;/key&gt;&lt;/foreign-keys&gt;&lt;ref-type name="Journal Article"&gt;17&lt;/ref-type&gt;&lt;contributors&gt;&lt;authors&gt;&lt;author&gt;Sue, D. Y.&lt;/author&gt;&lt;author&gt;Wasserman, K.&lt;/author&gt;&lt;author&gt;Moricca, R. B.&lt;/author&gt;&lt;author&gt;Casaburi, R.&lt;/author&gt;&lt;/authors&gt;&lt;/contributors&gt;&lt;auth-address&gt;Sue, Dy&amp;#xD;Univ Calif Los Angeles,Los Angeles Cty Harbor Med Ctr,Dept Med,Torrance,Ca 90509, USA&amp;#xD;Univ Calif Los Angeles,Los Angeles Cty Harbor Med Ctr,Dept Med,Torrance,Ca 90509, USA&amp;#xD;Univ Calif Los Angeles,Sch Med,Los Angeles,Ca 90024&lt;/auth-address&gt;&lt;titles&gt;&lt;title&gt;Metabolic acidosis during exercise in patients with chronic obstructive pulmonary disease: use of the V-Slope method for anaerobic threshold determination&lt;/title&gt;&lt;secondary-title&gt;Chest&lt;/secondary-title&gt;&lt;alt-title&gt;Chest&lt;/alt-title&gt;&lt;/titles&gt;&lt;periodical&gt;&lt;full-title&gt;Chest&lt;/full-title&gt;&lt;abbr-1&gt;Chest&lt;/abbr-1&gt;&lt;/periodical&gt;&lt;alt-periodical&gt;&lt;full-title&gt;Chest&lt;/full-title&gt;&lt;abbr-1&gt;Chest&lt;/abbr-1&gt;&lt;/alt-periodical&gt;&lt;pages&gt;931-938&lt;/pages&gt;&lt;volume&gt;94&lt;/volume&gt;&lt;number&gt;5&lt;/number&gt;&lt;dates&gt;&lt;year&gt;1988&lt;/year&gt;&lt;pub-dates&gt;&lt;date&gt;Nov&lt;/date&gt;&lt;/pub-dates&gt;&lt;/dates&gt;&lt;isbn&gt;0012-3692&lt;/isbn&gt;&lt;accession-num&gt;ISI:A1988Q814400010&lt;/accession-num&gt;&lt;urls&gt;&lt;related-urls&gt;&lt;url&gt;&amp;lt;Go to ISI&amp;gt;://A1988Q814400010&lt;/url&gt;&lt;/related-urls&gt;&lt;/urls&gt;&lt;electronic-resource-num&gt;DOI 10.1378/chest.94.5.931&lt;/electronic-resource-num&gt;&lt;language&gt;English&lt;/language&gt;&lt;/record&gt;&lt;/Cite&gt;&lt;/EndNote&gt;</w:instrText>
      </w:r>
      <w:r w:rsidR="007713B9" w:rsidRPr="0002421C">
        <w:fldChar w:fldCharType="separate"/>
      </w:r>
      <w:r w:rsidRPr="0002421C">
        <w:rPr>
          <w:noProof/>
        </w:rPr>
        <w:t>(</w:t>
      </w:r>
      <w:hyperlink w:anchor="_ENREF_269" w:tooltip="Sue, 1988 #177" w:history="1">
        <w:r w:rsidR="00664BCA" w:rsidRPr="0002421C">
          <w:rPr>
            <w:noProof/>
          </w:rPr>
          <w:t>Sue, et al., 1988</w:t>
        </w:r>
      </w:hyperlink>
      <w:r w:rsidRPr="0002421C">
        <w:rPr>
          <w:noProof/>
        </w:rPr>
        <w:t>)</w:t>
      </w:r>
      <w:r w:rsidR="007713B9" w:rsidRPr="0002421C">
        <w:fldChar w:fldCharType="end"/>
      </w:r>
      <w:r w:rsidR="001E421F" w:rsidRPr="0002421C">
        <w:t>]</w:t>
      </w:r>
      <w:r w:rsidRPr="0002421C">
        <w:t xml:space="preserve">. Therefore, the method used by Algorithm 5 seems inappropriate for the data provided in this study, and the pattern of searching for a solution (i.e. not considering all possibilities) probably accounted for the number of indeterminate cases present </w:t>
      </w:r>
      <w:r w:rsidR="007713B9" w:rsidRPr="0002421C">
        <w:fldChar w:fldCharType="begin"/>
      </w:r>
      <w:r w:rsidR="00664BCA">
        <w:instrText xml:space="preserve"> ADDIN EN.CITE &lt;EndNote&gt;&lt;Cite&gt;&lt;Author&gt;Ekkekakis&lt;/Author&gt;&lt;Year&gt;2008&lt;/Year&gt;&lt;RecNum&gt;164&lt;/RecNum&gt;&lt;DisplayText&gt;(Ekkekakis, et al., 2008)&lt;/DisplayText&gt;&lt;record&gt;&lt;rec-number&gt;164&lt;/rec-number&gt;&lt;foreign-keys&gt;&lt;key app="EN" db-id="sw5f5fersv25dpepzwd5tvw85xxfx2wrtprz"&gt;164&lt;/key&gt;&lt;/foreign-keys&gt;&lt;ref-type name="Journal Article"&gt;17&lt;/ref-type&gt;&lt;contributors&gt;&lt;authors&gt;&lt;author&gt;Ekkekakis, P.&lt;/author&gt;&lt;author&gt;Lind, E.&lt;/author&gt;&lt;author&gt;Hall, E. E.&lt;/author&gt;&lt;author&gt;Petruzzello, S. J.&lt;/author&gt;&lt;/authors&gt;&lt;/contributors&gt;&lt;auth-address&gt;Ekkekakis, P&amp;#xD;Iowa State Univ, Dept Kinesiol, 235 Barbara E Forker Bldg, Ames, IA 50011 USA&amp;#xD;Iowa State Univ, Dept Kinesiol, 235 Barbara E Forker Bldg, Ames, IA 50011 USA&amp;#xD;Iowa State Univ, Dept Kinesiol, Ames, IA 50011 USA&amp;#xD;Elon Univ, Dept Hlth &amp;amp; Human Performance, Elon, NC USA&amp;#xD;Univ Illinois, Dept Kinesiol &amp;amp; Commun Hlth, Urbana, IL 61801 USA&lt;/auth-address&gt;&lt;titles&gt;&lt;title&gt;Do regression-based computer algorithms for determining the ventilatory threshold agree?&lt;/title&gt;&lt;secondary-title&gt;Journal of Sports Sciences&lt;/secondary-title&gt;&lt;alt-title&gt;J Sport Sci&lt;/alt-title&gt;&lt;/titles&gt;&lt;periodical&gt;&lt;full-title&gt;Journal of Sports Sciences&lt;/full-title&gt;&lt;/periodical&gt;&lt;pages&gt;967-976&lt;/pages&gt;&lt;volume&gt;26&lt;/volume&gt;&lt;number&gt;9&lt;/number&gt;&lt;keywords&gt;&lt;keyword&gt;gas exchange threshold&lt;/keyword&gt;&lt;keyword&gt;anaerobic threshold&lt;/keyword&gt;&lt;keyword&gt;computer algorithms&lt;/keyword&gt;&lt;keyword&gt;limits of agreement&lt;/keyword&gt;&lt;keyword&gt;v-slope method&lt;/keyword&gt;&lt;keyword&gt;anaerobic threshold&lt;/keyword&gt;&lt;keyword&gt;gas-exchange&lt;/keyword&gt;&lt;keyword&gt;heart-failure&lt;/keyword&gt;&lt;keyword&gt;lactate thresholds&lt;/keyword&gt;&lt;keyword&gt;exercise&lt;/keyword&gt;&lt;keyword&gt;reproducibility&lt;/keyword&gt;&lt;keyword&gt;variability&lt;/keyword&gt;&lt;keyword&gt;reliability&lt;/keyword&gt;&lt;keyword&gt;validation&lt;/keyword&gt;&lt;/keywords&gt;&lt;dates&gt;&lt;year&gt;2008&lt;/year&gt;&lt;/dates&gt;&lt;isbn&gt;0264-0414&lt;/isbn&gt;&lt;accession-num&gt;ISI:000257087500011&lt;/accession-num&gt;&lt;urls&gt;&lt;related-urls&gt;&lt;url&gt;&amp;lt;Go to ISI&amp;gt;://000257087500011&lt;/url&gt;&lt;/related-urls&gt;&lt;/urls&gt;&lt;electronic-resource-num&gt;Doi 10.1080/02640410801910269&lt;/electronic-resource-num&gt;&lt;language&gt;English&lt;/language&gt;&lt;/record&gt;&lt;/Cite&gt;&lt;/EndNote&gt;</w:instrText>
      </w:r>
      <w:r w:rsidR="007713B9" w:rsidRPr="0002421C">
        <w:fldChar w:fldCharType="separate"/>
      </w:r>
      <w:r w:rsidRPr="0002421C">
        <w:rPr>
          <w:noProof/>
        </w:rPr>
        <w:t>(</w:t>
      </w:r>
      <w:hyperlink w:anchor="_ENREF_77" w:tooltip="Ekkekakis, 2008 #164" w:history="1">
        <w:r w:rsidR="00664BCA" w:rsidRPr="0002421C">
          <w:rPr>
            <w:noProof/>
          </w:rPr>
          <w:t>Ekkekakis, et al., 2008</w:t>
        </w:r>
      </w:hyperlink>
      <w:r w:rsidRPr="0002421C">
        <w:rPr>
          <w:noProof/>
        </w:rPr>
        <w:t>)</w:t>
      </w:r>
      <w:r w:rsidR="007713B9" w:rsidRPr="0002421C">
        <w:fldChar w:fldCharType="end"/>
      </w:r>
      <w:r w:rsidRPr="0002421C">
        <w:t xml:space="preserve">. It is therefore recommended that thresholds determined using algorithms 3 and 5 should be avoided or interpreted with caution. </w:t>
      </w:r>
    </w:p>
    <w:p w14:paraId="19C8C1C0" w14:textId="0F87666E" w:rsidR="00D67A5B" w:rsidRPr="0002421C" w:rsidRDefault="00D67A5B" w:rsidP="00961AA7">
      <w:pPr>
        <w:rPr>
          <w:szCs w:val="22"/>
        </w:rPr>
      </w:pPr>
      <w:r w:rsidRPr="0002421C">
        <w:t xml:space="preserve">Our findings of reduced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 xml:space="preserve">2peak </w:t>
      </w:r>
      <w:r w:rsidR="00295BEA" w:rsidRPr="0002421C">
        <w:t xml:space="preserve">and </w:t>
      </w:r>
      <m:oMath>
        <m:acc>
          <m:accPr>
            <m:chr m:val="̇"/>
            <m:ctrlPr>
              <w:rPr>
                <w:rFonts w:ascii="Cambria Math" w:hAnsi="Cambria Math"/>
              </w:rPr>
            </m:ctrlPr>
          </m:accPr>
          <m:e>
            <m:r>
              <m:rPr>
                <m:sty m:val="p"/>
              </m:rPr>
              <w:rPr>
                <w:rFonts w:ascii="Cambria Math" w:hAnsi="Cambria Math"/>
              </w:rPr>
              <m:t>W</m:t>
            </m:r>
          </m:e>
        </m:acc>
      </m:oMath>
      <w:r w:rsidRPr="0002421C">
        <w:rPr>
          <w:vertAlign w:val="subscript"/>
        </w:rPr>
        <w:t>peak</w:t>
      </w:r>
      <w:r w:rsidRPr="0002421C">
        <w:t xml:space="preserve"> are in line with several other investigations performed at and above 4000 m </w:t>
      </w:r>
      <w:r w:rsidR="007713B9" w:rsidRPr="0002421C">
        <w:fldChar w:fldCharType="begin">
          <w:fldData xml:space="preserve">PEVuZE5vdGU+PENpdGU+PEF1dGhvcj5PemNlbGlrPC9BdXRob3I+PFllYXI+MjAwNDwvWWVhcj48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cHBsIFBoeXNpb2w8L2FiYnItMT48L2FsdC1wZXJpb2RpY2FsPjxwYWdlcz4xNTg5LTk0PC9wYWdl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</w:fldData>
        </w:fldChar>
      </w:r>
      <w:r w:rsidR="00664BCA">
        <w:instrText xml:space="preserve"> ADDIN EN.CITE </w:instrText>
      </w:r>
      <w:r w:rsidR="00664BCA">
        <w:fldChar w:fldCharType="begin">
          <w:fldData xml:space="preserve">PEVuZE5vdGU+PENpdGU+PEF1dGhvcj5PemNlbGlrPC9BdXRob3I+PFllYXI+MjAwNDwvWWVhcj48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cHBsIFBoeXNpb2w8L2FiYnItMT48L2FsdC1wZXJpb2RpY2FsPjxwYWdlcz4xNTg5LTk0PC9wYWdl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</w:fldData>
        </w:fldChar>
      </w:r>
      <w:r w:rsidR="00664BCA">
        <w:instrText xml:space="preserve"> ADDIN EN.CITE.DATA </w:instrText>
      </w:r>
      <w:r w:rsidR="00664BCA">
        <w:fldChar w:fldCharType="end"/>
      </w:r>
      <w:r w:rsidR="007713B9" w:rsidRPr="0002421C">
        <w:fldChar w:fldCharType="separate"/>
      </w:r>
      <w:r w:rsidR="00664BCA">
        <w:rPr>
          <w:noProof/>
        </w:rPr>
        <w:t>(</w:t>
      </w:r>
      <w:hyperlink w:anchor="_ENREF_85" w:tooltip="Ferretti, 1997 #152" w:history="1">
        <w:r w:rsidR="00664BCA">
          <w:rPr>
            <w:noProof/>
          </w:rPr>
          <w:t>Ferretti, et al., 1997</w:t>
        </w:r>
      </w:hyperlink>
      <w:r w:rsidR="00664BCA">
        <w:rPr>
          <w:noProof/>
        </w:rPr>
        <w:t xml:space="preserve">; </w:t>
      </w:r>
      <w:hyperlink w:anchor="_ENREF_155" w:tooltip="Lawler, 1988 #732" w:history="1">
        <w:r w:rsidR="00664BCA">
          <w:rPr>
            <w:noProof/>
          </w:rPr>
          <w:t>Lawler, et al., 1988a</w:t>
        </w:r>
      </w:hyperlink>
      <w:r w:rsidR="00664BCA">
        <w:rPr>
          <w:noProof/>
        </w:rPr>
        <w:t xml:space="preserve">; </w:t>
      </w:r>
      <w:hyperlink w:anchor="_ENREF_213" w:tooltip="Ozcelik, 2004 #166" w:history="1">
        <w:r w:rsidR="00664BCA">
          <w:rPr>
            <w:noProof/>
          </w:rPr>
          <w:t>Ozcelik &amp; Kelestimur, 2004</w:t>
        </w:r>
      </w:hyperlink>
      <w:r w:rsidR="00664BCA">
        <w:rPr>
          <w:noProof/>
        </w:rPr>
        <w:t xml:space="preserve">; </w:t>
      </w:r>
      <w:hyperlink w:anchor="_ENREF_264" w:tooltip="Stenberg, 1966 #126" w:history="1">
        <w:r w:rsidR="00664BCA">
          <w:rPr>
            <w:noProof/>
          </w:rPr>
          <w:t>Stenberg, et al., 1966</w:t>
        </w:r>
      </w:hyperlink>
      <w:r w:rsidR="00664BCA">
        <w:rPr>
          <w:noProof/>
        </w:rPr>
        <w:t>)</w:t>
      </w:r>
      <w:r w:rsidR="007713B9" w:rsidRPr="0002421C">
        <w:fldChar w:fldCharType="end"/>
      </w:r>
      <w:r w:rsidRPr="0002421C">
        <w:t xml:space="preserve">. The reduction in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 xml:space="preserve">2peak </w:t>
      </w:r>
      <w:r w:rsidRPr="0002421C">
        <w:t xml:space="preserve">is often attributed to a reduction in </w:t>
      </w:r>
      <w:r w:rsidR="00295BEA" w:rsidRPr="0002421C">
        <w:t>S</w:t>
      </w:r>
      <w:r w:rsidR="00295BEA" w:rsidRPr="0002421C">
        <w:rPr>
          <w:vertAlign w:val="subscript"/>
        </w:rPr>
        <w:t>P</w:t>
      </w:r>
      <w:r w:rsidRPr="0002421C">
        <w:t>O</w:t>
      </w:r>
      <w:r w:rsidRPr="0002421C">
        <w:rPr>
          <w:vertAlign w:val="subscript"/>
        </w:rPr>
        <w:t>2</w:t>
      </w:r>
      <w:r w:rsidRPr="0002421C">
        <w:t xml:space="preserve"> content, caused by desaturation </w:t>
      </w:r>
      <w:r w:rsidR="007713B9" w:rsidRPr="0002421C">
        <w:fldChar w:fldCharType="begin">
          <w:fldData xml:space="preserve">PEVuZE5vdGU+PENpdGU+PEF1dGhvcj5CZW5vaXQ8L0F1dGhvcj48WWVhcj4yMDAzPC9ZZWFyPjxS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==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ZWNOdW0+MTI3PC9SZWNOdW0+PERpc3BsYXlUZXh0PihCZW5vaXQsIGV0IGFsLiwgMjAwMzsgQ2Fs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==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23" w:tooltip="Benoit, 2003 #127" w:history="1">
        <w:r w:rsidR="00664BCA" w:rsidRPr="0002421C">
          <w:rPr>
            <w:noProof/>
          </w:rPr>
          <w:t>Benoit, et al., 2003</w:t>
        </w:r>
      </w:hyperlink>
      <w:r w:rsidRPr="0002421C">
        <w:rPr>
          <w:noProof/>
        </w:rPr>
        <w:t xml:space="preserve">; </w:t>
      </w:r>
      <w:hyperlink w:anchor="_ENREF_39" w:tooltip="Calbet, 2003 #181" w:history="1">
        <w:r w:rsidR="00664BCA" w:rsidRPr="0002421C">
          <w:rPr>
            <w:noProof/>
          </w:rPr>
          <w:t>Calbet et al., 2003</w:t>
        </w:r>
      </w:hyperlink>
      <w:r w:rsidRPr="0002421C">
        <w:rPr>
          <w:noProof/>
        </w:rPr>
        <w:t xml:space="preserve">; </w:t>
      </w:r>
      <w:hyperlink w:anchor="_ENREF_264" w:tooltip="Stenberg, 1966 #126" w:history="1">
        <w:r w:rsidR="00664BCA" w:rsidRPr="0002421C">
          <w:rPr>
            <w:noProof/>
          </w:rPr>
          <w:t>Stenberg, et al., 1966</w:t>
        </w:r>
      </w:hyperlink>
      <w:r w:rsidRPr="0002421C">
        <w:rPr>
          <w:noProof/>
        </w:rPr>
        <w:t>)</w:t>
      </w:r>
      <w:r w:rsidR="007713B9" w:rsidRPr="0002421C">
        <w:fldChar w:fldCharType="end"/>
      </w:r>
      <w:r w:rsidRPr="0002421C">
        <w:t xml:space="preserve">. However, at altitudes above 4000 m the reduction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t>and exercise capacity is substantially larger than that expected only from a reduction in arterial O</w:t>
      </w:r>
      <w:r w:rsidRPr="0002421C">
        <w:rPr>
          <w:vertAlign w:val="subscript"/>
        </w:rPr>
        <w:t>2</w:t>
      </w:r>
      <w:r w:rsidRPr="0002421C">
        <w:t xml:space="preserve"> content. Thus</w:t>
      </w:r>
      <w:r w:rsidR="00DB4016" w:rsidRPr="0002421C">
        <w:t>,</w:t>
      </w:r>
      <w:r w:rsidRPr="0002421C">
        <w:t xml:space="preserve"> it is important to note that the reduction in </w:t>
      </w:r>
      <m:oMath>
        <m:acc>
          <m:accPr>
            <m:chr m:val="̇"/>
            <m:ctrlPr>
              <w:rPr>
                <w:rFonts w:ascii="Cambria Math" w:hAnsi="Cambria Math"/>
              </w:rPr>
            </m:ctrlPr>
          </m:accPr>
          <m:e>
            <m:r>
              <m:rPr>
                <m:sty m:val="p"/>
              </m:rPr>
              <w:rPr>
                <w:rFonts w:ascii="Cambria Math"/>
              </w:rPr>
              <m:t>V</m:t>
            </m:r>
          </m:e>
        </m:acc>
      </m:oMath>
      <w:r w:rsidRPr="0002421C">
        <w:t>O</w:t>
      </w:r>
      <w:r w:rsidRPr="0002421C">
        <w:rPr>
          <w:vertAlign w:val="subscript"/>
        </w:rPr>
        <w:t xml:space="preserve">2peak </w:t>
      </w:r>
      <w:r w:rsidRPr="0002421C">
        <w:t xml:space="preserve">may also be due to an impairment of pulmonary gas exchange, a reduction in maximal cardiac output and a reduction in peak leg blood flow </w:t>
      </w:r>
      <w:r w:rsidR="007713B9" w:rsidRPr="0002421C">
        <w:fldChar w:fldCharType="begin">
          <w:fldData xml:space="preserve">PEVuZE5vdGU+PENpdGU+PEF1dGhvcj5DYWxiZXQ8L0F1dGhvcj48WWVhcj4yMDAzPC9ZZWFyPjxS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</w:fldData>
        </w:fldChar>
      </w:r>
      <w:r w:rsidR="00664BCA">
        <w:instrText xml:space="preserve"> ADDIN EN.CITE </w:instrText>
      </w:r>
      <w:r w:rsidR="00664BCA">
        <w:fldChar w:fldCharType="begin">
          <w:fldData xml:space="preserve">PEVuZE5vdGU+PENpdGU+PEF1dGhvcj5DYWxiZXQ8L0F1dGhvcj48WWVhcj4yMDAzPC9ZZWFyPjxS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39" w:tooltip="Calbet, 2003 #181" w:history="1">
        <w:r w:rsidR="00664BCA" w:rsidRPr="0002421C">
          <w:rPr>
            <w:noProof/>
          </w:rPr>
          <w:t>Calbet, et al., 2003</w:t>
        </w:r>
      </w:hyperlink>
      <w:r w:rsidRPr="0002421C">
        <w:rPr>
          <w:noProof/>
        </w:rPr>
        <w:t>)</w:t>
      </w:r>
      <w:r w:rsidR="007713B9" w:rsidRPr="0002421C">
        <w:fldChar w:fldCharType="end"/>
      </w:r>
      <w:r w:rsidRPr="0002421C">
        <w:t>.</w:t>
      </w:r>
      <w:r w:rsidR="00C64215" w:rsidRPr="0002421C">
        <w:t xml:space="preserve"> It is also important to highlight that the lack of change in </w:t>
      </w:r>
      <m:oMath>
        <m:acc>
          <m:accPr>
            <m:chr m:val="̇"/>
            <m:ctrlPr>
              <w:rPr>
                <w:rFonts w:ascii="Cambria Math" w:hAnsi="Cambria Math"/>
              </w:rPr>
            </m:ctrlPr>
          </m:accPr>
          <m:e>
            <m:r>
              <m:rPr>
                <m:sty m:val="p"/>
              </m:rPr>
              <w:rPr>
                <w:rFonts w:ascii="Cambria Math"/>
              </w:rPr>
              <m:t>V</m:t>
            </m:r>
          </m:e>
        </m:acc>
      </m:oMath>
      <w:r w:rsidR="00C64215" w:rsidRPr="0002421C">
        <w:t>O</w:t>
      </w:r>
      <w:r w:rsidR="00C64215" w:rsidRPr="0002421C">
        <w:rPr>
          <w:vertAlign w:val="subscript"/>
        </w:rPr>
        <w:t>2peak</w:t>
      </w:r>
      <w:r w:rsidR="00C64215" w:rsidRPr="0002421C">
        <w:t xml:space="preserve"> at 2000 m and 3000 m found in the present work is surprising sin</w:t>
      </w:r>
      <w:r w:rsidR="00A604EF">
        <w:t>ce previous authors have note</w:t>
      </w:r>
      <w:r w:rsidR="00C64215" w:rsidRPr="0002421C">
        <w:t xml:space="preserve">d that performance is </w:t>
      </w:r>
      <w:r w:rsidR="00C64215" w:rsidRPr="0002421C">
        <w:lastRenderedPageBreak/>
        <w:t xml:space="preserve">reduced by 1% every 100 m ascended above 1500 m </w:t>
      </w:r>
      <w:r w:rsidR="007713B9" w:rsidRPr="0002421C">
        <w:rPr>
          <w:szCs w:val="22"/>
        </w:rPr>
        <w:fldChar w:fldCharType="begin">
          <w:fldData xml:space="preserve">PEVuZE5vdGU+PENpdGU+PEF1dGhvcj5BbWFubjwvQXV0aG9yPjxZZWFyPjIwMDk8L1llYXI+PFJl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</w:fldData>
        </w:fldChar>
      </w:r>
      <w:r w:rsidR="00C64215" w:rsidRPr="0002421C">
        <w:rPr>
          <w:szCs w:val="22"/>
        </w:rPr>
        <w:instrText xml:space="preserve"> ADDIN EN.CITE </w:instrText>
      </w:r>
      <w:r w:rsidR="007713B9" w:rsidRPr="0002421C">
        <w:rPr>
          <w:szCs w:val="22"/>
        </w:rPr>
        <w:fldChar w:fldCharType="begin">
          <w:fldData xml:space="preserve">PEVuZE5vdGU+PENpdGU+PEF1dGhvcj5BbWFubjwvQXV0aG9yPjxZZWFyPjIwMDk8L1llYXI+PFJl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</w:fldData>
        </w:fldChar>
      </w:r>
      <w:r w:rsidR="00C64215" w:rsidRPr="0002421C">
        <w:rPr>
          <w:szCs w:val="22"/>
        </w:rPr>
        <w:instrText xml:space="preserve"> ADDIN EN.CITE.DATA </w:instrText>
      </w:r>
      <w:r w:rsidR="007713B9" w:rsidRPr="0002421C">
        <w:rPr>
          <w:szCs w:val="22"/>
        </w:rPr>
      </w:r>
      <w:r w:rsidR="007713B9" w:rsidRPr="0002421C">
        <w:rPr>
          <w:szCs w:val="22"/>
        </w:rPr>
        <w:fldChar w:fldCharType="end"/>
      </w:r>
      <w:r w:rsidR="007713B9" w:rsidRPr="0002421C">
        <w:rPr>
          <w:szCs w:val="22"/>
        </w:rPr>
      </w:r>
      <w:r w:rsidR="007713B9" w:rsidRPr="0002421C">
        <w:rPr>
          <w:szCs w:val="22"/>
        </w:rPr>
        <w:fldChar w:fldCharType="separate"/>
      </w:r>
      <w:r w:rsidR="00C64215" w:rsidRPr="0002421C">
        <w:rPr>
          <w:noProof/>
          <w:szCs w:val="22"/>
        </w:rPr>
        <w:t>(</w:t>
      </w:r>
      <w:hyperlink w:anchor="_ENREF_3" w:tooltip="Amann, 2009 #569" w:history="1">
        <w:r w:rsidR="00664BCA" w:rsidRPr="0002421C">
          <w:rPr>
            <w:noProof/>
            <w:szCs w:val="22"/>
          </w:rPr>
          <w:t>Amann &amp; Kayser, 2009</w:t>
        </w:r>
      </w:hyperlink>
      <w:r w:rsidR="00C64215" w:rsidRPr="0002421C">
        <w:rPr>
          <w:noProof/>
          <w:szCs w:val="22"/>
        </w:rPr>
        <w:t>)</w:t>
      </w:r>
      <w:r w:rsidR="007713B9" w:rsidRPr="0002421C">
        <w:rPr>
          <w:szCs w:val="22"/>
        </w:rPr>
        <w:fldChar w:fldCharType="end"/>
      </w:r>
      <w:r w:rsidR="00A604EF">
        <w:rPr>
          <w:szCs w:val="22"/>
        </w:rPr>
        <w:t>. However, it is</w:t>
      </w:r>
      <w:r w:rsidR="00C64215" w:rsidRPr="0002421C">
        <w:rPr>
          <w:szCs w:val="22"/>
        </w:rPr>
        <w:t xml:space="preserve"> believed that training status may account for the results shown, it has been identified by previous research that the detrimental effects of hypoxia are greater in individuals with higher aerobic capacity </w:t>
      </w:r>
      <w:r w:rsidR="007713B9" w:rsidRPr="0002421C">
        <w:fldChar w:fldCharType="begin">
          <w:fldData xml:space="preserve">PEVuZE5vdGU+PENpdGU+PEF1dGhvcj5GZXJyZXR0aTwvQXV0aG9yPjxZZWFyPjE5OTc8L1llYXI+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cHBsIFBoeXNpb2w8L2FiYnItMT48L2FsdC1wZXJpb2RpY2FsPjxwYWdlcz41ODEtNTg1PC9wYWdl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</w:fldData>
        </w:fldChar>
      </w:r>
      <w:r w:rsidR="00C64215" w:rsidRPr="0002421C">
        <w:instrText xml:space="preserve"> ADDIN EN.CITE </w:instrText>
      </w:r>
      <w:r w:rsidR="007713B9" w:rsidRPr="0002421C">
        <w:fldChar w:fldCharType="begin">
          <w:fldData xml:space="preserve">PEVuZE5vdGU+PENpdGU+PEF1dGhvcj5GZXJyZXR0aTwvQXV0aG9yPjxZZWFyPjE5OTc8L1llYXI+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</w:fldData>
        </w:fldChar>
      </w:r>
      <w:r w:rsidR="00C64215" w:rsidRPr="0002421C">
        <w:instrText xml:space="preserve"> ADDIN EN.CITE.DATA </w:instrText>
      </w:r>
      <w:r w:rsidR="007713B9" w:rsidRPr="0002421C">
        <w:fldChar w:fldCharType="end"/>
      </w:r>
      <w:r w:rsidR="007713B9" w:rsidRPr="0002421C">
        <w:fldChar w:fldCharType="separate"/>
      </w:r>
      <w:r w:rsidR="00C64215" w:rsidRPr="0002421C">
        <w:rPr>
          <w:noProof/>
        </w:rPr>
        <w:t>(</w:t>
      </w:r>
      <w:hyperlink w:anchor="_ENREF_47" w:tooltip="Chapman, 1999 #574" w:history="1">
        <w:r w:rsidR="00664BCA" w:rsidRPr="0002421C">
          <w:rPr>
            <w:noProof/>
          </w:rPr>
          <w:t>Chapman et al., 1999</w:t>
        </w:r>
      </w:hyperlink>
      <w:r w:rsidR="00C64215" w:rsidRPr="0002421C">
        <w:rPr>
          <w:noProof/>
        </w:rPr>
        <w:t xml:space="preserve">; </w:t>
      </w:r>
      <w:hyperlink w:anchor="_ENREF_85" w:tooltip="Ferretti, 1997 #152" w:history="1">
        <w:r w:rsidR="00664BCA" w:rsidRPr="0002421C">
          <w:rPr>
            <w:noProof/>
          </w:rPr>
          <w:t>Ferretti, et al., 1997</w:t>
        </w:r>
      </w:hyperlink>
      <w:r w:rsidR="00C64215" w:rsidRPr="0002421C">
        <w:rPr>
          <w:noProof/>
        </w:rPr>
        <w:t xml:space="preserve">; </w:t>
      </w:r>
      <w:hyperlink w:anchor="_ENREF_111" w:tooltip="Gore, 1996 #570" w:history="1">
        <w:r w:rsidR="00664BCA" w:rsidRPr="0002421C">
          <w:rPr>
            <w:noProof/>
          </w:rPr>
          <w:t>Gore et al., 1996</w:t>
        </w:r>
      </w:hyperlink>
      <w:r w:rsidR="00C64215" w:rsidRPr="0002421C">
        <w:rPr>
          <w:noProof/>
        </w:rPr>
        <w:t xml:space="preserve">; </w:t>
      </w:r>
      <w:hyperlink w:anchor="_ENREF_233" w:tooltip="Roach, 2000 #571" w:history="1">
        <w:r w:rsidR="00664BCA" w:rsidRPr="0002421C">
          <w:rPr>
            <w:noProof/>
          </w:rPr>
          <w:t>Roach et al., 2000</w:t>
        </w:r>
      </w:hyperlink>
      <w:r w:rsidR="00C64215" w:rsidRPr="0002421C">
        <w:rPr>
          <w:noProof/>
        </w:rPr>
        <w:t xml:space="preserve">; </w:t>
      </w:r>
      <w:hyperlink w:anchor="_ENREF_285" w:tooltip="Wehrlin, 2006 #572" w:history="1">
        <w:r w:rsidR="00664BCA" w:rsidRPr="0002421C">
          <w:rPr>
            <w:noProof/>
          </w:rPr>
          <w:t>Wehrlin &amp; Hallen, 2006</w:t>
        </w:r>
      </w:hyperlink>
      <w:r w:rsidR="00C64215" w:rsidRPr="0002421C">
        <w:rPr>
          <w:noProof/>
        </w:rPr>
        <w:t>)</w:t>
      </w:r>
      <w:r w:rsidR="007713B9" w:rsidRPr="0002421C">
        <w:fldChar w:fldCharType="end"/>
      </w:r>
      <w:r w:rsidR="00C64215" w:rsidRPr="0002421C">
        <w:t xml:space="preserve"> due to greater hypoxemia in highly trained individuals. Therefore, the untrained status of the individuals used in the present study could explain why the reduction in </w:t>
      </w:r>
      <m:oMath>
        <m:acc>
          <m:accPr>
            <m:chr m:val="̇"/>
            <m:ctrlPr>
              <w:rPr>
                <w:rFonts w:ascii="Cambria Math" w:hAnsi="Cambria Math"/>
              </w:rPr>
            </m:ctrlPr>
          </m:accPr>
          <m:e>
            <m:r>
              <m:rPr>
                <m:sty m:val="p"/>
              </m:rPr>
              <w:rPr>
                <w:rFonts w:ascii="Cambria Math"/>
              </w:rPr>
              <m:t>V</m:t>
            </m:r>
          </m:e>
        </m:acc>
      </m:oMath>
      <w:r w:rsidR="00C64215" w:rsidRPr="0002421C">
        <w:t>O</w:t>
      </w:r>
      <w:r w:rsidR="00C64215" w:rsidRPr="0002421C">
        <w:rPr>
          <w:vertAlign w:val="subscript"/>
        </w:rPr>
        <w:t>2peak</w:t>
      </w:r>
      <w:r w:rsidR="00C64215" w:rsidRPr="0002421C">
        <w:t xml:space="preserve"> </w:t>
      </w:r>
      <w:r w:rsidR="002653C5" w:rsidRPr="0002421C">
        <w:t xml:space="preserve">and </w:t>
      </w:r>
      <m:oMath>
        <m:acc>
          <m:accPr>
            <m:chr m:val="̇"/>
            <m:ctrlPr>
              <w:rPr>
                <w:rFonts w:ascii="Cambria Math" w:hAnsi="Cambria Math"/>
              </w:rPr>
            </m:ctrlPr>
          </m:accPr>
          <m:e>
            <m:r>
              <m:rPr>
                <m:sty m:val="p"/>
              </m:rPr>
              <w:rPr>
                <w:rFonts w:ascii="Cambria Math"/>
              </w:rPr>
              <m:t>W</m:t>
            </m:r>
          </m:e>
        </m:acc>
      </m:oMath>
      <w:r w:rsidR="002653C5" w:rsidRPr="0002421C">
        <w:rPr>
          <w:vertAlign w:val="subscript"/>
        </w:rPr>
        <w:t>peak</w:t>
      </w:r>
      <w:r w:rsidR="002653C5" w:rsidRPr="0002421C">
        <w:t xml:space="preserve"> </w:t>
      </w:r>
      <w:r w:rsidR="00C64215" w:rsidRPr="0002421C">
        <w:t xml:space="preserve">were not observed at or below 3000 m. </w:t>
      </w:r>
      <w:r w:rsidR="00C64215" w:rsidRPr="0002421C">
        <w:rPr>
          <w:szCs w:val="22"/>
        </w:rPr>
        <w:t xml:space="preserve"> </w:t>
      </w:r>
    </w:p>
    <w:p w14:paraId="45BD9A0C" w14:textId="39E9C350" w:rsidR="00D67A5B" w:rsidRPr="0002421C" w:rsidRDefault="00D67A5B" w:rsidP="00961AA7">
      <w:r w:rsidRPr="0002421C">
        <w:t xml:space="preserve">A limitation within the present study was that samples were not measured </w:t>
      </w:r>
      <w:r w:rsidR="00455A08" w:rsidRPr="0002421C">
        <w:t>on two separate occasions for each hypoxic condition</w:t>
      </w:r>
      <w:r w:rsidRPr="0002421C">
        <w:t xml:space="preserve">; primarily this was due to agreement of algorithms to identify the VT being a secondary aim of the study. Duplicate tests in each condition would have allowed </w:t>
      </w:r>
      <w:r w:rsidR="006B4B8F">
        <w:t>for the</w:t>
      </w:r>
      <w:r w:rsidRPr="0002421C">
        <w:t xml:space="preserve"> determ</w:t>
      </w:r>
      <w:r w:rsidR="006B4B8F">
        <w:t>ination of the</w:t>
      </w:r>
      <w:r w:rsidRPr="0002421C">
        <w:t xml:space="preserve"> tendency for certain pairs of methods to yield consistent estimates regardless of the data set, suggesting a systematic agreement and to also identify whether there was a tendency for certain methods to consistently (regardless of data set) yield higher or lower estimates compared with other methods </w:t>
      </w:r>
      <w:r w:rsidR="007713B9" w:rsidRPr="0002421C">
        <w:fldChar w:fldCharType="begin"/>
      </w:r>
      <w:r w:rsidR="00664BCA">
        <w:instrText xml:space="preserve"> ADDIN EN.CITE &lt;EndNote&gt;&lt;Cite&gt;&lt;Author&gt;Ekkekakis&lt;/Author&gt;&lt;Year&gt;2008&lt;/Year&gt;&lt;RecNum&gt;164&lt;/RecNum&gt;&lt;DisplayText&gt;(Ekkekakis, et al., 2008)&lt;/DisplayText&gt;&lt;record&gt;&lt;rec-number&gt;164&lt;/rec-number&gt;&lt;foreign-keys&gt;&lt;key app="EN" db-id="sw5f5fersv25dpepzwd5tvw85xxfx2wrtprz"&gt;164&lt;/key&gt;&lt;/foreign-keys&gt;&lt;ref-type name="Journal Article"&gt;17&lt;/ref-type&gt;&lt;contributors&gt;&lt;authors&gt;&lt;author&gt;Ekkekakis, P.&lt;/author&gt;&lt;author&gt;Lind, E.&lt;/author&gt;&lt;author&gt;Hall, E. E.&lt;/author&gt;&lt;author&gt;Petruzzello, S. J.&lt;/author&gt;&lt;/authors&gt;&lt;/contributors&gt;&lt;auth-address&gt;Ekkekakis, P&amp;#xD;Iowa State Univ, Dept Kinesiol, 235 Barbara E Forker Bldg, Ames, IA 50011 USA&amp;#xD;Iowa State Univ, Dept Kinesiol, 235 Barbara E Forker Bldg, Ames, IA 50011 USA&amp;#xD;Iowa State Univ, Dept Kinesiol, Ames, IA 50011 USA&amp;#xD;Elon Univ, Dept Hlth &amp;amp; Human Performance, Elon, NC USA&amp;#xD;Univ Illinois, Dept Kinesiol &amp;amp; Commun Hlth, Urbana, IL 61801 USA&lt;/auth-address&gt;&lt;titles&gt;&lt;title&gt;Do regression-based computer algorithms for determining the ventilatory threshold agree?&lt;/title&gt;&lt;secondary-title&gt;Journal of Sports Sciences&lt;/secondary-title&gt;&lt;alt-title&gt;J Sport Sci&lt;/alt-title&gt;&lt;/titles&gt;&lt;periodical&gt;&lt;full-title&gt;Journal of Sports Sciences&lt;/full-title&gt;&lt;/periodical&gt;&lt;pages&gt;967-976&lt;/pages&gt;&lt;volume&gt;26&lt;/volume&gt;&lt;number&gt;9&lt;/number&gt;&lt;keywords&gt;&lt;keyword&gt;gas exchange threshold&lt;/keyword&gt;&lt;keyword&gt;anaerobic threshold&lt;/keyword&gt;&lt;keyword&gt;computer algorithms&lt;/keyword&gt;&lt;keyword&gt;limits of agreement&lt;/keyword&gt;&lt;keyword&gt;v-slope method&lt;/keyword&gt;&lt;keyword&gt;anaerobic threshold&lt;/keyword&gt;&lt;keyword&gt;gas-exchange&lt;/keyword&gt;&lt;keyword&gt;heart-failure&lt;/keyword&gt;&lt;keyword&gt;lactate thresholds&lt;/keyword&gt;&lt;keyword&gt;exercise&lt;/keyword&gt;&lt;keyword&gt;reproducibility&lt;/keyword&gt;&lt;keyword&gt;variability&lt;/keyword&gt;&lt;keyword&gt;reliability&lt;/keyword&gt;&lt;keyword&gt;validation&lt;/keyword&gt;&lt;/keywords&gt;&lt;dates&gt;&lt;year&gt;2008&lt;/year&gt;&lt;/dates&gt;&lt;isbn&gt;0264-0414&lt;/isbn&gt;&lt;accession-num&gt;ISI:000257087500011&lt;/accession-num&gt;&lt;urls&gt;&lt;related-urls&gt;&lt;url&gt;&amp;lt;Go to ISI&amp;gt;://000257087500011&lt;/url&gt;&lt;/related-urls&gt;&lt;/urls&gt;&lt;electronic-resource-num&gt;Doi 10.1080/02640410801910269&lt;/electronic-resource-num&gt;&lt;language&gt;English&lt;/language&gt;&lt;/record&gt;&lt;/Cite&gt;&lt;/EndNote&gt;</w:instrText>
      </w:r>
      <w:r w:rsidR="007713B9" w:rsidRPr="0002421C">
        <w:fldChar w:fldCharType="separate"/>
      </w:r>
      <w:r w:rsidRPr="0002421C">
        <w:rPr>
          <w:noProof/>
        </w:rPr>
        <w:t>(</w:t>
      </w:r>
      <w:hyperlink w:anchor="_ENREF_77" w:tooltip="Ekkekakis, 2008 #164" w:history="1">
        <w:r w:rsidR="00664BCA" w:rsidRPr="0002421C">
          <w:rPr>
            <w:noProof/>
          </w:rPr>
          <w:t>Ekkekakis, et al., 2008</w:t>
        </w:r>
      </w:hyperlink>
      <w:r w:rsidRPr="0002421C">
        <w:rPr>
          <w:noProof/>
        </w:rPr>
        <w:t>)</w:t>
      </w:r>
      <w:r w:rsidR="007713B9" w:rsidRPr="0002421C">
        <w:fldChar w:fldCharType="end"/>
      </w:r>
      <w:r w:rsidRPr="0002421C">
        <w:t xml:space="preserve">. Future research should take this direction. </w:t>
      </w:r>
    </w:p>
    <w:p w14:paraId="15CB9A26" w14:textId="4C75AF42" w:rsidR="003414D7" w:rsidRDefault="00D331F9" w:rsidP="00F60BBA">
      <w:pPr>
        <w:sectPr w:rsidR="003414D7" w:rsidSect="007265B9">
          <w:headerReference w:type="even" r:id="rId96"/>
          <w:headerReference w:type="default" r:id="rId97"/>
          <w:pgSz w:w="11907" w:h="16840" w:code="9"/>
          <w:pgMar w:top="1418" w:right="1134" w:bottom="1418" w:left="2268" w:header="851" w:footer="851" w:gutter="0"/>
          <w:cols w:space="708"/>
          <w:docGrid w:linePitch="360"/>
        </w:sectPr>
      </w:pPr>
      <w:r w:rsidRPr="0002421C">
        <w:t>In conclusion, f</w:t>
      </w:r>
      <w:r w:rsidR="00D67A5B" w:rsidRPr="0002421C">
        <w:t xml:space="preserve">indings from the present study suggest that below 4000 m there is no change in the VT with </w:t>
      </w:r>
      <w:r w:rsidRPr="0002421C">
        <w:t xml:space="preserve">exposure to acute normobaric </w:t>
      </w:r>
      <w:r w:rsidR="00D67A5B" w:rsidRPr="0002421C">
        <w:t xml:space="preserve">hypoxia, this was the case for all algorithms analysed, supporting that the VT as a measure of endurance can be utilised within training programmes prescribed in hypoxia. Moreover, there was no significant difference between algorithms for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 xml:space="preserve">2, </w:t>
      </w:r>
      <w:r w:rsidR="00D67A5B" w:rsidRPr="0002421C">
        <w:t>HR</w:t>
      </w:r>
      <w:r w:rsidR="00D67A5B" w:rsidRPr="0002421C">
        <w:rPr>
          <w:vertAlign w:val="subscript"/>
        </w:rPr>
        <w:t>VT</w:t>
      </w:r>
      <w:r w:rsidR="00D67A5B" w:rsidRPr="0002421C">
        <w:t>, W</w:t>
      </w:r>
      <w:r w:rsidR="00D67A5B" w:rsidRPr="0002421C">
        <w:rPr>
          <w:vertAlign w:val="subscript"/>
        </w:rPr>
        <w:t xml:space="preserve">VT </w:t>
      </w:r>
      <w:r w:rsidR="00D67A5B" w:rsidRPr="0002421C">
        <w:t>or VT relative to</w:t>
      </w:r>
      <w:r w:rsidR="00D67A5B" w:rsidRPr="0002421C">
        <w:rPr>
          <w:rFonts w:eastAsiaTheme="minorEastAsia"/>
        </w:rPr>
        <w:t xml:space="preserve"> </w:t>
      </w:r>
      <m:oMath>
        <m:acc>
          <m:accPr>
            <m:chr m:val="̇"/>
            <m:ctrlPr>
              <w:rPr>
                <w:rFonts w:ascii="Cambria Math" w:hAnsi="Cambria Math"/>
              </w:rPr>
            </m:ctrlPr>
          </m:accPr>
          <m:e>
            <m:r>
              <m:rPr>
                <m:sty m:val="p"/>
              </m:rPr>
              <w:rPr>
                <w:rFonts w:ascii="Cambria Math" w:hAnsi="Cambria Math"/>
              </w:rPr>
              <m:t>V</m:t>
            </m:r>
          </m:e>
        </m:acc>
      </m:oMath>
      <w:r w:rsidR="00D67A5B" w:rsidRPr="0002421C">
        <w:t>O</w:t>
      </w:r>
      <w:r w:rsidR="00D67A5B" w:rsidRPr="0002421C">
        <w:rPr>
          <w:vertAlign w:val="subscript"/>
        </w:rPr>
        <w:t>2peak</w:t>
      </w:r>
      <w:r w:rsidR="00D67A5B" w:rsidRPr="0002421C">
        <w:t xml:space="preserve">. Therefore, results of the present study suggest that the VT is a </w:t>
      </w:r>
      <w:r w:rsidR="000E271F">
        <w:t xml:space="preserve">more </w:t>
      </w:r>
      <w:r w:rsidR="00D67A5B" w:rsidRPr="0002421C">
        <w:t xml:space="preserve">suitable measure </w:t>
      </w:r>
      <w:r w:rsidR="000E271F">
        <w:t>than HR</w:t>
      </w:r>
      <w:r w:rsidR="000E271F" w:rsidRPr="006C3217">
        <w:rPr>
          <w:vertAlign w:val="subscript"/>
        </w:rPr>
        <w:t>peak</w:t>
      </w:r>
      <w:r w:rsidR="000E271F">
        <w:t xml:space="preserve"> (Chapter 6) </w:t>
      </w:r>
      <w:r w:rsidR="00D67A5B" w:rsidRPr="0002421C">
        <w:t>for exercise prescription in hypoxia. Moreover due to its sub</w:t>
      </w:r>
      <w:r w:rsidR="00AD5D7D">
        <w:t>-</w:t>
      </w:r>
      <w:r w:rsidR="00D67A5B" w:rsidRPr="0002421C">
        <w:t xml:space="preserve">maximal nature use of the VT is ideal for use in populations in which maximal exercise may be contraindicated. </w:t>
      </w:r>
      <w:r w:rsidR="000E271F">
        <w:t>This method should be used instead of HR</w:t>
      </w:r>
      <w:r w:rsidR="000E271F" w:rsidRPr="006C3217">
        <w:rPr>
          <w:vertAlign w:val="subscript"/>
        </w:rPr>
        <w:t>peak</w:t>
      </w:r>
      <w:r w:rsidR="000E271F">
        <w:t xml:space="preserve"> when prescribing exercise intensities in acute hypoxia. </w:t>
      </w:r>
    </w:p>
    <w:p w14:paraId="3EE56AD6" w14:textId="77777777" w:rsidR="00030783" w:rsidRPr="0002421C" w:rsidRDefault="00961AA7" w:rsidP="00961AA7">
      <w:pPr>
        <w:pStyle w:val="Heading1"/>
      </w:pPr>
      <w:bookmarkStart w:id="244" w:name="_Toc394427392"/>
      <w:r w:rsidRPr="0002421C">
        <w:lastRenderedPageBreak/>
        <w:t>General Discussion</w:t>
      </w:r>
      <w:bookmarkEnd w:id="244"/>
    </w:p>
    <w:p w14:paraId="02407514" w14:textId="77777777" w:rsidR="00254CEB" w:rsidRPr="0002421C" w:rsidRDefault="006829A4" w:rsidP="005D0FF3">
      <w:pPr>
        <w:pStyle w:val="Heading2"/>
      </w:pPr>
      <w:bookmarkStart w:id="245" w:name="_Toc394427393"/>
      <w:r w:rsidRPr="0002421C">
        <w:t>Introduction</w:t>
      </w:r>
      <w:bookmarkEnd w:id="245"/>
    </w:p>
    <w:p w14:paraId="7DD831DD" w14:textId="57F6A7C2" w:rsidR="00891712" w:rsidRPr="0002421C" w:rsidRDefault="00D1583C" w:rsidP="00254CEB">
      <w:pPr>
        <w:rPr>
          <w:lang w:eastAsia="en-GB"/>
        </w:rPr>
      </w:pPr>
      <w:r w:rsidRPr="0002421C">
        <w:rPr>
          <w:lang w:eastAsia="en-GB"/>
        </w:rPr>
        <w:t xml:space="preserve">Obesity, worldwide is an ever increasing epidemic, and as </w:t>
      </w:r>
      <w:r w:rsidR="004A702F" w:rsidRPr="0002421C">
        <w:rPr>
          <w:lang w:eastAsia="en-GB"/>
        </w:rPr>
        <w:t xml:space="preserve">the </w:t>
      </w:r>
      <w:r w:rsidR="00182A13">
        <w:rPr>
          <w:lang w:eastAsia="en-GB"/>
        </w:rPr>
        <w:t>percentage of individuals who are classified as obese</w:t>
      </w:r>
      <w:r w:rsidRPr="0002421C">
        <w:rPr>
          <w:lang w:eastAsia="en-GB"/>
        </w:rPr>
        <w:t xml:space="preserve"> increase</w:t>
      </w:r>
      <w:r w:rsidR="00182A13">
        <w:rPr>
          <w:lang w:eastAsia="en-GB"/>
        </w:rPr>
        <w:t>s</w:t>
      </w:r>
      <w:r w:rsidRPr="0002421C">
        <w:rPr>
          <w:lang w:eastAsia="en-GB"/>
        </w:rPr>
        <w:t xml:space="preserve"> at a rapid rate, </w:t>
      </w:r>
      <w:r w:rsidR="00587CF2" w:rsidRPr="0002421C">
        <w:rPr>
          <w:lang w:eastAsia="en-GB"/>
        </w:rPr>
        <w:t>obesity and its associated health problems</w:t>
      </w:r>
      <w:r w:rsidRPr="0002421C">
        <w:rPr>
          <w:lang w:eastAsia="en-GB"/>
        </w:rPr>
        <w:t xml:space="preserve"> now represent a major health burden to society. Over the last decade, there has been a compelling demand for innovative weight loss programmes which appoint several methods (e.g. </w:t>
      </w:r>
      <w:r w:rsidRPr="0002421C">
        <w:t>dieteti</w:t>
      </w:r>
      <w:r w:rsidR="00C154DC" w:rsidRPr="0002421C">
        <w:t>c and nutritional managemen</w:t>
      </w:r>
      <w:r w:rsidRPr="0002421C">
        <w:t xml:space="preserve">ts, physical activity programmes, pharmacological </w:t>
      </w:r>
      <w:r w:rsidR="00C154DC" w:rsidRPr="0002421C">
        <w:t>managements</w:t>
      </w:r>
      <w:r w:rsidRPr="0002421C">
        <w:t xml:space="preserve"> and bariatric surgery) </w:t>
      </w:r>
      <w:r w:rsidR="00587CF2" w:rsidRPr="0002421C">
        <w:t>yet</w:t>
      </w:r>
      <w:r w:rsidRPr="0002421C">
        <w:t xml:space="preserve"> </w:t>
      </w:r>
      <w:r w:rsidR="00C154DC" w:rsidRPr="0002421C">
        <w:t>effective therapie</w:t>
      </w:r>
      <w:r w:rsidRPr="0002421C">
        <w:t>s for obesity still remain elusive</w:t>
      </w:r>
      <w:r w:rsidRPr="0002421C">
        <w:rPr>
          <w:lang w:eastAsia="en-GB"/>
        </w:rPr>
        <w:t xml:space="preserve">. </w:t>
      </w:r>
      <w:r w:rsidR="004A702F" w:rsidRPr="0002421C">
        <w:rPr>
          <w:lang w:eastAsia="en-GB"/>
        </w:rPr>
        <w:t>O</w:t>
      </w:r>
      <w:r w:rsidRPr="0002421C">
        <w:rPr>
          <w:lang w:eastAsia="en-GB"/>
        </w:rPr>
        <w:t xml:space="preserve">riginal investigations have reported that hypoxia may produce changes in body composition </w:t>
      </w:r>
      <w:r w:rsidR="007713B9" w:rsidRPr="0002421C">
        <w:fldChar w:fldCharType="begin">
          <w:fldData xml:space="preserve">PEVuZE5vdGU+PENpdGU+PEF1dGhvcj5Cb3llcjwvQXV0aG9yPjxZZWFyPjE5ODQ8L1llYXI+PFJl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dCBJbnRlcm5hbCBNZWQsIERpdiBHYXN0cm9lbnRlcm9sLCBNdW5pY2gsIEdlcm1hbnkmI3hEO1Vu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</w:fldData>
        </w:fldChar>
      </w:r>
      <w:r w:rsidR="00664BCA">
        <w:instrText xml:space="preserve"> ADDIN EN.CITE </w:instrText>
      </w:r>
      <w:r w:rsidR="00664BCA">
        <w:fldChar w:fldCharType="begin">
          <w:fldData xml:space="preserve">PEVuZE5vdGU+PENpdGU+PEF1dGhvcj5Cb3llcjwvQXV0aG9yPjxZZWFyPjE5ODQ8L1llYXI+PFJl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dCBJbnRlcm5hbCBNZWQsIERpdiBHYXN0cm9lbnRlcm9sLCBNdW5pY2gsIEdlcm1hbnkmI3hEO1Vu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</w:fldData>
        </w:fldChar>
      </w:r>
      <w:r w:rsidR="00664BCA">
        <w:instrText xml:space="preserve"> ADDIN EN.CITE.DATA </w:instrText>
      </w:r>
      <w:r w:rsidR="00664BCA">
        <w:fldChar w:fldCharType="end"/>
      </w:r>
      <w:r w:rsidR="007713B9" w:rsidRPr="0002421C">
        <w:fldChar w:fldCharType="separate"/>
      </w:r>
      <w:r w:rsidRPr="0002421C">
        <w:rPr>
          <w:noProof/>
        </w:rPr>
        <w:t>(</w:t>
      </w:r>
      <w:hyperlink w:anchor="_ENREF_10" w:tooltip="Armellini, 1997 #30" w:history="1">
        <w:r w:rsidR="00664BCA" w:rsidRPr="0002421C">
          <w:rPr>
            <w:noProof/>
          </w:rPr>
          <w:t>Armellini, et al., 1997</w:t>
        </w:r>
      </w:hyperlink>
      <w:r w:rsidRPr="0002421C">
        <w:rPr>
          <w:noProof/>
        </w:rPr>
        <w:t xml:space="preserve">; </w:t>
      </w:r>
      <w:hyperlink w:anchor="_ENREF_32" w:tooltip="Boyer, 1984 #20" w:history="1">
        <w:r w:rsidR="00664BCA" w:rsidRPr="0002421C">
          <w:rPr>
            <w:noProof/>
          </w:rPr>
          <w:t>Boyer &amp; Blume, 1984</w:t>
        </w:r>
      </w:hyperlink>
      <w:r w:rsidRPr="0002421C">
        <w:rPr>
          <w:noProof/>
        </w:rPr>
        <w:t xml:space="preserve">; </w:t>
      </w:r>
      <w:hyperlink w:anchor="_ENREF_165" w:tooltip="Lippl, 2010 #18" w:history="1">
        <w:r w:rsidR="00664BCA" w:rsidRPr="0002421C">
          <w:rPr>
            <w:noProof/>
          </w:rPr>
          <w:t>Lippl, et al., 2010</w:t>
        </w:r>
      </w:hyperlink>
      <w:r w:rsidRPr="0002421C">
        <w:rPr>
          <w:noProof/>
        </w:rPr>
        <w:t>)</w:t>
      </w:r>
      <w:r w:rsidR="007713B9" w:rsidRPr="0002421C">
        <w:fldChar w:fldCharType="end"/>
      </w:r>
      <w:r w:rsidRPr="0002421C">
        <w:t xml:space="preserve">, which have been further supported by reports of a reduction in body mass in lowlanders staying at altitude </w:t>
      </w:r>
      <w:r w:rsidR="007713B9" w:rsidRPr="0002421C">
        <w:fldChar w:fldCharType="begin">
          <w:fldData xml:space="preserve">PEVuZE5vdGU+PENpdGU+PEF1dGhvcj5MaXBwbDwvQXV0aG9yPjxZZWFyPjIwMTA8L1llYXI+PFJl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cmlvZGljYWw+PHBhZ2VzPjI1NDUtMjU1MTwvcGFnZXM+PHZvbHVtZT42NTwvdm9sdW1lPjxudW1i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</w:fldData>
        </w:fldChar>
      </w:r>
      <w:r w:rsidR="00664BCA">
        <w:instrText xml:space="preserve"> ADDIN EN.CITE </w:instrText>
      </w:r>
      <w:r w:rsidR="00664BCA">
        <w:fldChar w:fldCharType="begin">
          <w:fldData xml:space="preserve">PEVuZE5vdGU+PENpdGU+PEF1dGhvcj5MaXBwbDwvQXV0aG9yPjxZZWFyPjIwMTA8L1llYXI+PFJl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</w:fldData>
        </w:fldChar>
      </w:r>
      <w:r w:rsidR="00664BCA">
        <w:instrText xml:space="preserve"> ADDIN EN.CITE.DATA </w:instrText>
      </w:r>
      <w:r w:rsidR="00664BCA">
        <w:fldChar w:fldCharType="end"/>
      </w:r>
      <w:r w:rsidR="007713B9" w:rsidRPr="0002421C">
        <w:fldChar w:fldCharType="separate"/>
      </w:r>
      <w:r w:rsidR="0097446C" w:rsidRPr="0002421C">
        <w:rPr>
          <w:noProof/>
        </w:rPr>
        <w:t>(</w:t>
      </w:r>
      <w:hyperlink w:anchor="_ENREF_32" w:tooltip="Boyer, 1984 #20" w:history="1">
        <w:r w:rsidR="00664BCA" w:rsidRPr="0002421C">
          <w:rPr>
            <w:noProof/>
          </w:rPr>
          <w:t>Boyer &amp; Blume, 1984</w:t>
        </w:r>
      </w:hyperlink>
      <w:r w:rsidR="0097446C" w:rsidRPr="0002421C">
        <w:rPr>
          <w:noProof/>
        </w:rPr>
        <w:t xml:space="preserve">; </w:t>
      </w:r>
      <w:hyperlink w:anchor="_ENREF_67" w:tooltip="de Glisezinski, 1999 #334" w:history="1">
        <w:r w:rsidR="00664BCA" w:rsidRPr="0002421C">
          <w:rPr>
            <w:noProof/>
          </w:rPr>
          <w:t>de Glisezinski, et al., 1999</w:t>
        </w:r>
      </w:hyperlink>
      <w:r w:rsidR="0097446C" w:rsidRPr="0002421C">
        <w:rPr>
          <w:noProof/>
        </w:rPr>
        <w:t xml:space="preserve">; </w:t>
      </w:r>
      <w:hyperlink w:anchor="_ENREF_96" w:tooltip="Fulco, 1985 #333" w:history="1">
        <w:r w:rsidR="00664BCA" w:rsidRPr="0002421C">
          <w:rPr>
            <w:noProof/>
          </w:rPr>
          <w:t>Fulco, et al., 1985</w:t>
        </w:r>
      </w:hyperlink>
      <w:r w:rsidR="0097446C" w:rsidRPr="0002421C">
        <w:rPr>
          <w:noProof/>
        </w:rPr>
        <w:t xml:space="preserve">; </w:t>
      </w:r>
      <w:hyperlink w:anchor="_ENREF_165" w:tooltip="Lippl, 2010 #18" w:history="1">
        <w:r w:rsidR="00664BCA" w:rsidRPr="0002421C">
          <w:rPr>
            <w:noProof/>
          </w:rPr>
          <w:t>Lippl, et al., 2010</w:t>
        </w:r>
      </w:hyperlink>
      <w:r w:rsidR="0097446C" w:rsidRPr="0002421C">
        <w:rPr>
          <w:noProof/>
        </w:rPr>
        <w:t xml:space="preserve">; </w:t>
      </w:r>
      <w:hyperlink w:anchor="_ENREF_218" w:tooltip="Pugh, 1962 #32" w:history="1">
        <w:r w:rsidR="00664BCA" w:rsidRPr="0002421C">
          <w:rPr>
            <w:noProof/>
          </w:rPr>
          <w:t>Pugh, 1962</w:t>
        </w:r>
      </w:hyperlink>
      <w:r w:rsidR="0097446C" w:rsidRPr="0002421C">
        <w:rPr>
          <w:noProof/>
        </w:rPr>
        <w:t xml:space="preserve">; </w:t>
      </w:r>
      <w:hyperlink w:anchor="_ENREF_238" w:tooltip="Rose, 1988 #21" w:history="1">
        <w:r w:rsidR="00664BCA" w:rsidRPr="0002421C">
          <w:rPr>
            <w:noProof/>
          </w:rPr>
          <w:t>Rose, et al., 1988</w:t>
        </w:r>
      </w:hyperlink>
      <w:r w:rsidR="0097446C" w:rsidRPr="0002421C">
        <w:rPr>
          <w:noProof/>
        </w:rPr>
        <w:t>)</w:t>
      </w:r>
      <w:r w:rsidR="007713B9" w:rsidRPr="0002421C">
        <w:fldChar w:fldCharType="end"/>
      </w:r>
      <w:r w:rsidRPr="0002421C">
        <w:rPr>
          <w:noProof/>
        </w:rPr>
        <w:t>. If correct, this would have i</w:t>
      </w:r>
      <w:r w:rsidR="004A702F" w:rsidRPr="0002421C">
        <w:rPr>
          <w:noProof/>
        </w:rPr>
        <w:t>mportant implications for overweight/obese individuals</w:t>
      </w:r>
      <w:r w:rsidR="00602488" w:rsidRPr="0002421C">
        <w:rPr>
          <w:noProof/>
        </w:rPr>
        <w:t>, as the use of hypoxia within weight loss pro</w:t>
      </w:r>
      <w:r w:rsidR="007731E9" w:rsidRPr="0002421C">
        <w:rPr>
          <w:noProof/>
        </w:rPr>
        <w:t>grammes may stimulate reductions in body mass</w:t>
      </w:r>
      <w:r w:rsidR="004A702F" w:rsidRPr="0002421C">
        <w:rPr>
          <w:noProof/>
        </w:rPr>
        <w:t>. As chronic exposure to hypoxia is not a practical</w:t>
      </w:r>
      <w:r w:rsidR="00587CF2" w:rsidRPr="0002421C">
        <w:rPr>
          <w:noProof/>
        </w:rPr>
        <w:t xml:space="preserve"> nor feasible</w:t>
      </w:r>
      <w:r w:rsidR="004A702F" w:rsidRPr="0002421C">
        <w:rPr>
          <w:noProof/>
        </w:rPr>
        <w:t xml:space="preserve"> method for most humans, research in to the role of intermittent hypoxia within weight loss </w:t>
      </w:r>
      <w:r w:rsidR="007731E9" w:rsidRPr="0002421C">
        <w:rPr>
          <w:noProof/>
        </w:rPr>
        <w:t xml:space="preserve">management </w:t>
      </w:r>
      <w:r w:rsidR="004A702F" w:rsidRPr="0002421C">
        <w:rPr>
          <w:noProof/>
        </w:rPr>
        <w:t xml:space="preserve">programmes is required. </w:t>
      </w:r>
    </w:p>
    <w:p w14:paraId="69FDF4EE" w14:textId="6AB250AC" w:rsidR="006829A4" w:rsidRPr="0002421C" w:rsidRDefault="00254CEB" w:rsidP="00254CEB">
      <w:r w:rsidRPr="0002421C">
        <w:rPr>
          <w:lang w:eastAsia="en-GB"/>
        </w:rPr>
        <w:t>The purpose of</w:t>
      </w:r>
      <w:r w:rsidR="004A702F" w:rsidRPr="0002421C">
        <w:rPr>
          <w:lang w:eastAsia="en-GB"/>
        </w:rPr>
        <w:t xml:space="preserve"> the research described in</w:t>
      </w:r>
      <w:r w:rsidRPr="0002421C">
        <w:rPr>
          <w:lang w:eastAsia="en-GB"/>
        </w:rPr>
        <w:t xml:space="preserve"> this thesis was to investigate the role of hypoxia as a non-pharmacological </w:t>
      </w:r>
      <w:r w:rsidR="00C154DC" w:rsidRPr="0002421C">
        <w:rPr>
          <w:lang w:eastAsia="en-GB"/>
        </w:rPr>
        <w:t>therapy</w:t>
      </w:r>
      <w:r w:rsidRPr="0002421C">
        <w:rPr>
          <w:lang w:eastAsia="en-GB"/>
        </w:rPr>
        <w:t xml:space="preserve"> for weight loss. It </w:t>
      </w:r>
      <w:r w:rsidR="003B0D20" w:rsidRPr="0002421C">
        <w:rPr>
          <w:lang w:eastAsia="en-GB"/>
        </w:rPr>
        <w:t>was established in the first experi</w:t>
      </w:r>
      <w:r w:rsidR="007B700E" w:rsidRPr="0002421C">
        <w:rPr>
          <w:lang w:eastAsia="en-GB"/>
        </w:rPr>
        <w:t>mental chapter of this thesis (</w:t>
      </w:r>
      <w:r w:rsidR="00814524" w:rsidRPr="0002421C">
        <w:rPr>
          <w:lang w:eastAsia="en-GB"/>
        </w:rPr>
        <w:t>C</w:t>
      </w:r>
      <w:r w:rsidR="003B0D20" w:rsidRPr="0002421C">
        <w:rPr>
          <w:lang w:eastAsia="en-GB"/>
        </w:rPr>
        <w:t>hapter 2</w:t>
      </w:r>
      <w:r w:rsidRPr="0002421C">
        <w:rPr>
          <w:lang w:eastAsia="en-GB"/>
        </w:rPr>
        <w:t>) that acute physiological hypoxia (</w:t>
      </w:r>
      <w:r w:rsidR="009D5D8F">
        <w:rPr>
          <w:lang w:eastAsia="en-GB"/>
        </w:rPr>
        <w:t>F</w:t>
      </w:r>
      <w:r w:rsidR="009D5D8F" w:rsidRPr="009D5D8F">
        <w:rPr>
          <w:vertAlign w:val="subscript"/>
          <w:lang w:eastAsia="en-GB"/>
        </w:rPr>
        <w:t>I</w:t>
      </w:r>
      <w:r w:rsidR="009D5D8F">
        <w:rPr>
          <w:lang w:eastAsia="en-GB"/>
        </w:rPr>
        <w:t>O</w:t>
      </w:r>
      <w:r w:rsidR="009D5D8F" w:rsidRPr="009D5D8F">
        <w:rPr>
          <w:vertAlign w:val="subscript"/>
          <w:lang w:eastAsia="en-GB"/>
        </w:rPr>
        <w:t>2</w:t>
      </w:r>
      <w:r w:rsidR="009D5D8F">
        <w:rPr>
          <w:lang w:eastAsia="en-GB"/>
        </w:rPr>
        <w:t xml:space="preserve"> 0.05</w:t>
      </w:r>
      <w:r w:rsidRPr="0002421C">
        <w:rPr>
          <w:lang w:eastAsia="en-GB"/>
        </w:rPr>
        <w:t xml:space="preserve">) had no </w:t>
      </w:r>
      <w:r w:rsidR="005A18E2" w:rsidRPr="0002421C">
        <w:rPr>
          <w:lang w:eastAsia="en-GB"/>
        </w:rPr>
        <w:t>detrimental</w:t>
      </w:r>
      <w:r w:rsidR="00C10713" w:rsidRPr="0002421C">
        <w:rPr>
          <w:lang w:eastAsia="en-GB"/>
        </w:rPr>
        <w:t xml:space="preserve"> </w:t>
      </w:r>
      <w:r w:rsidRPr="0002421C">
        <w:rPr>
          <w:lang w:eastAsia="en-GB"/>
        </w:rPr>
        <w:t>effect</w:t>
      </w:r>
      <w:r w:rsidR="007731E9" w:rsidRPr="0002421C">
        <w:rPr>
          <w:lang w:eastAsia="en-GB"/>
        </w:rPr>
        <w:t>s</w:t>
      </w:r>
      <w:r w:rsidRPr="0002421C">
        <w:rPr>
          <w:lang w:eastAsia="en-GB"/>
        </w:rPr>
        <w:t xml:space="preserve"> on the growth and development of C</w:t>
      </w:r>
      <w:r w:rsidRPr="0002421C">
        <w:rPr>
          <w:vertAlign w:val="subscript"/>
          <w:lang w:eastAsia="en-GB"/>
        </w:rPr>
        <w:t>2</w:t>
      </w:r>
      <w:r w:rsidRPr="0002421C">
        <w:rPr>
          <w:lang w:eastAsia="en-GB"/>
        </w:rPr>
        <w:t>C</w:t>
      </w:r>
      <w:r w:rsidRPr="0002421C">
        <w:rPr>
          <w:vertAlign w:val="subscript"/>
          <w:lang w:eastAsia="en-GB"/>
        </w:rPr>
        <w:t>12</w:t>
      </w:r>
      <w:r w:rsidRPr="0002421C">
        <w:rPr>
          <w:lang w:eastAsia="en-GB"/>
        </w:rPr>
        <w:t xml:space="preserve"> satellite cell myob</w:t>
      </w:r>
      <w:r w:rsidR="00932486" w:rsidRPr="0002421C">
        <w:rPr>
          <w:lang w:eastAsia="en-GB"/>
        </w:rPr>
        <w:t xml:space="preserve">lasts. </w:t>
      </w:r>
      <w:r w:rsidR="003B0D20" w:rsidRPr="0002421C">
        <w:rPr>
          <w:lang w:eastAsia="en-GB"/>
        </w:rPr>
        <w:t xml:space="preserve">However, in </w:t>
      </w:r>
      <w:r w:rsidR="005A1A3E" w:rsidRPr="0002421C">
        <w:rPr>
          <w:lang w:eastAsia="en-GB"/>
        </w:rPr>
        <w:t>C</w:t>
      </w:r>
      <w:r w:rsidR="007B700E" w:rsidRPr="0002421C">
        <w:rPr>
          <w:lang w:eastAsia="en-GB"/>
        </w:rPr>
        <w:t>hapter</w:t>
      </w:r>
      <w:r w:rsidR="003B0D20" w:rsidRPr="0002421C">
        <w:rPr>
          <w:lang w:eastAsia="en-GB"/>
        </w:rPr>
        <w:t xml:space="preserve"> 3</w:t>
      </w:r>
      <w:r w:rsidR="00932486" w:rsidRPr="0002421C">
        <w:rPr>
          <w:lang w:eastAsia="en-GB"/>
        </w:rPr>
        <w:t xml:space="preserve"> acute hypoxia</w:t>
      </w:r>
      <w:r w:rsidR="003B0D20" w:rsidRPr="0002421C">
        <w:rPr>
          <w:lang w:eastAsia="en-GB"/>
        </w:rPr>
        <w:t xml:space="preserve"> </w:t>
      </w:r>
      <w:r w:rsidR="00A27095" w:rsidRPr="0002421C">
        <w:rPr>
          <w:lang w:eastAsia="en-GB"/>
        </w:rPr>
        <w:t>(</w:t>
      </w:r>
      <w:r w:rsidR="009D5D8F">
        <w:rPr>
          <w:lang w:eastAsia="en-GB"/>
        </w:rPr>
        <w:t>F</w:t>
      </w:r>
      <w:r w:rsidR="009D5D8F" w:rsidRPr="009D5D8F">
        <w:rPr>
          <w:vertAlign w:val="subscript"/>
          <w:lang w:eastAsia="en-GB"/>
        </w:rPr>
        <w:t>I</w:t>
      </w:r>
      <w:r w:rsidR="009D5D8F">
        <w:rPr>
          <w:lang w:eastAsia="en-GB"/>
        </w:rPr>
        <w:t>O</w:t>
      </w:r>
      <w:r w:rsidR="009D5D8F" w:rsidRPr="009D5D8F">
        <w:rPr>
          <w:vertAlign w:val="subscript"/>
          <w:lang w:eastAsia="en-GB"/>
        </w:rPr>
        <w:t>2</w:t>
      </w:r>
      <w:r w:rsidR="009D5D8F">
        <w:rPr>
          <w:lang w:eastAsia="en-GB"/>
        </w:rPr>
        <w:t xml:space="preserve"> 0.0</w:t>
      </w:r>
      <w:r w:rsidR="003B0D20" w:rsidRPr="0002421C">
        <w:rPr>
          <w:lang w:eastAsia="en-GB"/>
        </w:rPr>
        <w:t>5, 24 h)</w:t>
      </w:r>
      <w:r w:rsidR="00932486" w:rsidRPr="0002421C">
        <w:rPr>
          <w:lang w:eastAsia="en-GB"/>
        </w:rPr>
        <w:t xml:space="preserve"> </w:t>
      </w:r>
      <w:r w:rsidRPr="0002421C">
        <w:rPr>
          <w:lang w:eastAsia="en-GB"/>
        </w:rPr>
        <w:t>up</w:t>
      </w:r>
      <w:r w:rsidR="003B0D20" w:rsidRPr="0002421C">
        <w:rPr>
          <w:lang w:eastAsia="en-GB"/>
        </w:rPr>
        <w:t>-</w:t>
      </w:r>
      <w:r w:rsidRPr="0002421C">
        <w:rPr>
          <w:lang w:eastAsia="en-GB"/>
        </w:rPr>
        <w:t>regulate</w:t>
      </w:r>
      <w:r w:rsidR="003B0D20" w:rsidRPr="0002421C">
        <w:rPr>
          <w:lang w:eastAsia="en-GB"/>
        </w:rPr>
        <w:t>d</w:t>
      </w:r>
      <w:r w:rsidRPr="0002421C">
        <w:rPr>
          <w:lang w:eastAsia="en-GB"/>
        </w:rPr>
        <w:t xml:space="preserve"> the </w:t>
      </w:r>
      <w:r w:rsidR="00BA2753" w:rsidRPr="0002421C">
        <w:rPr>
          <w:lang w:eastAsia="en-GB"/>
        </w:rPr>
        <w:t>mRNA expression of atro</w:t>
      </w:r>
      <w:r w:rsidRPr="0002421C">
        <w:rPr>
          <w:lang w:eastAsia="en-GB"/>
        </w:rPr>
        <w:t>genes MURF</w:t>
      </w:r>
      <w:r w:rsidR="000A298D" w:rsidRPr="0002421C">
        <w:rPr>
          <w:lang w:eastAsia="en-GB"/>
        </w:rPr>
        <w:t>-</w:t>
      </w:r>
      <w:r w:rsidRPr="0002421C">
        <w:rPr>
          <w:lang w:eastAsia="en-GB"/>
        </w:rPr>
        <w:t xml:space="preserve">1 and MAFbx </w:t>
      </w:r>
      <w:r w:rsidR="00BA2753" w:rsidRPr="0002421C">
        <w:rPr>
          <w:lang w:eastAsia="en-GB"/>
        </w:rPr>
        <w:t xml:space="preserve">in myotubes, </w:t>
      </w:r>
      <w:r w:rsidRPr="0002421C">
        <w:rPr>
          <w:lang w:eastAsia="en-GB"/>
        </w:rPr>
        <w:t>which have been associated with skeletal muscle atrophy</w:t>
      </w:r>
      <w:r w:rsidR="003B0D20" w:rsidRPr="0002421C">
        <w:rPr>
          <w:lang w:eastAsia="en-GB"/>
        </w:rPr>
        <w:t>. Moreover, myostatin,</w:t>
      </w:r>
      <w:r w:rsidRPr="0002421C">
        <w:rPr>
          <w:lang w:eastAsia="en-GB"/>
        </w:rPr>
        <w:t xml:space="preserve"> a gene involved in muscl</w:t>
      </w:r>
      <w:r w:rsidR="00932486" w:rsidRPr="0002421C">
        <w:rPr>
          <w:lang w:eastAsia="en-GB"/>
        </w:rPr>
        <w:t>e hypertrophy</w:t>
      </w:r>
      <w:r w:rsidR="003B0D20" w:rsidRPr="0002421C">
        <w:rPr>
          <w:lang w:eastAsia="en-GB"/>
        </w:rPr>
        <w:t xml:space="preserve"> was down-regulated</w:t>
      </w:r>
      <w:r w:rsidR="00932486" w:rsidRPr="0002421C">
        <w:rPr>
          <w:lang w:eastAsia="en-GB"/>
        </w:rPr>
        <w:t xml:space="preserve">. </w:t>
      </w:r>
      <w:r w:rsidR="00BA2753" w:rsidRPr="0002421C">
        <w:rPr>
          <w:lang w:eastAsia="en-GB"/>
        </w:rPr>
        <w:t xml:space="preserve">Therefore, hypoxia appears to have differential effects on myoblasts and myotubes. </w:t>
      </w:r>
      <w:r w:rsidR="007731E9" w:rsidRPr="0002421C">
        <w:rPr>
          <w:lang w:eastAsia="en-GB"/>
        </w:rPr>
        <w:t>In chapters 4 and 5, the role of IHE was</w:t>
      </w:r>
      <w:r w:rsidRPr="0002421C">
        <w:rPr>
          <w:lang w:eastAsia="en-GB"/>
        </w:rPr>
        <w:t xml:space="preserve"> explored in</w:t>
      </w:r>
      <w:r w:rsidR="00804D7C" w:rsidRPr="0002421C">
        <w:rPr>
          <w:lang w:eastAsia="en-GB"/>
        </w:rPr>
        <w:t xml:space="preserve"> human</w:t>
      </w:r>
      <w:r w:rsidR="007731E9" w:rsidRPr="0002421C">
        <w:rPr>
          <w:lang w:eastAsia="en-GB"/>
        </w:rPr>
        <w:t>s at a whole-body level</w:t>
      </w:r>
      <w:r w:rsidRPr="0002421C">
        <w:rPr>
          <w:lang w:eastAsia="en-GB"/>
        </w:rPr>
        <w:t>.</w:t>
      </w:r>
      <w:r w:rsidR="007731E9" w:rsidRPr="0002421C">
        <w:rPr>
          <w:lang w:eastAsia="en-GB"/>
        </w:rPr>
        <w:t xml:space="preserve"> The IHE protocol chosen for this study was based upon a typical exercise programme which would be used within weight loss programmes.</w:t>
      </w:r>
      <w:r w:rsidRPr="0002421C">
        <w:rPr>
          <w:lang w:eastAsia="en-GB"/>
        </w:rPr>
        <w:t xml:space="preserve"> </w:t>
      </w:r>
      <w:r w:rsidR="0001282B" w:rsidRPr="0002421C">
        <w:t xml:space="preserve">It was demonstrated that a 4-week programme of </w:t>
      </w:r>
      <w:r w:rsidR="007731E9" w:rsidRPr="0002421C">
        <w:t>IHE</w:t>
      </w:r>
      <w:r w:rsidR="0001282B" w:rsidRPr="0002421C">
        <w:t xml:space="preserve"> had no </w:t>
      </w:r>
      <w:r w:rsidR="007731E9" w:rsidRPr="0002421C">
        <w:t xml:space="preserve">beneficial </w:t>
      </w:r>
      <w:r w:rsidR="0001282B" w:rsidRPr="0002421C">
        <w:t>effect</w:t>
      </w:r>
      <w:r w:rsidR="007731E9" w:rsidRPr="0002421C">
        <w:t>s</w:t>
      </w:r>
      <w:r w:rsidR="0001282B" w:rsidRPr="0002421C">
        <w:t xml:space="preserve"> </w:t>
      </w:r>
      <w:r w:rsidR="007731E9" w:rsidRPr="0002421C">
        <w:t>for</w:t>
      </w:r>
      <w:r w:rsidR="0001282B" w:rsidRPr="0002421C">
        <w:t xml:space="preserve"> </w:t>
      </w:r>
      <w:r w:rsidR="00804D7C" w:rsidRPr="0002421C">
        <w:t xml:space="preserve">body composition or </w:t>
      </w:r>
      <w:r w:rsidR="007731E9" w:rsidRPr="0002421C">
        <w:t>associated metabolic health ris</w:t>
      </w:r>
      <w:r w:rsidR="005A1A3E" w:rsidRPr="0002421C">
        <w:t xml:space="preserve">k markers [(e.g. LDL, </w:t>
      </w:r>
      <w:r w:rsidR="005A1A3E" w:rsidRPr="0002421C">
        <w:lastRenderedPageBreak/>
        <w:t>HDL, TC) C</w:t>
      </w:r>
      <w:r w:rsidR="007731E9" w:rsidRPr="0002421C">
        <w:t>hapter 4]</w:t>
      </w:r>
      <w:r w:rsidR="00804D7C" w:rsidRPr="0002421C">
        <w:t>, nor did it have any effect on serum lev</w:t>
      </w:r>
      <w:r w:rsidR="007B700E" w:rsidRPr="0002421C">
        <w:t>els of adiponectin and leptin (</w:t>
      </w:r>
      <w:r w:rsidR="005A1A3E" w:rsidRPr="0002421C">
        <w:t>C</w:t>
      </w:r>
      <w:r w:rsidR="00804D7C" w:rsidRPr="0002421C">
        <w:t>hapter 5)</w:t>
      </w:r>
      <w:r w:rsidR="001632E2" w:rsidRPr="0002421C">
        <w:t>. These results</w:t>
      </w:r>
      <w:r w:rsidR="003B0D20" w:rsidRPr="0002421C">
        <w:t xml:space="preserve"> suggest</w:t>
      </w:r>
      <w:r w:rsidR="00804D7C" w:rsidRPr="0002421C">
        <w:t xml:space="preserve"> that </w:t>
      </w:r>
      <w:r w:rsidR="001632E2" w:rsidRPr="0002421C">
        <w:t>data</w:t>
      </w:r>
      <w:r w:rsidR="00804D7C" w:rsidRPr="0002421C">
        <w:t xml:space="preserve"> from </w:t>
      </w:r>
      <w:r w:rsidR="003B0D20" w:rsidRPr="0002421C">
        <w:t xml:space="preserve">previously published </w:t>
      </w:r>
      <w:r w:rsidR="00C10713" w:rsidRPr="0002421C">
        <w:t>IHT</w:t>
      </w:r>
      <w:r w:rsidR="00804D7C" w:rsidRPr="0002421C">
        <w:t xml:space="preserve"> studies are a result of the combined </w:t>
      </w:r>
      <w:r w:rsidR="0099005D" w:rsidRPr="0002421C">
        <w:t>hypoxia and exercise</w:t>
      </w:r>
      <w:r w:rsidR="006D42FA" w:rsidRPr="0002421C">
        <w:t>, not</w:t>
      </w:r>
      <w:r w:rsidR="00587CF2" w:rsidRPr="0002421C">
        <w:t xml:space="preserve"> intermittent</w:t>
      </w:r>
      <w:r w:rsidR="007731E9" w:rsidRPr="0002421C">
        <w:t xml:space="preserve"> hypoxia </w:t>
      </w:r>
      <w:r w:rsidR="006D42FA" w:rsidRPr="0002421C">
        <w:t>per se</w:t>
      </w:r>
      <w:r w:rsidR="0099005D" w:rsidRPr="0002421C">
        <w:t xml:space="preserve">. This </w:t>
      </w:r>
      <w:r w:rsidR="005A1A3E" w:rsidRPr="0002421C">
        <w:t xml:space="preserve">finding </w:t>
      </w:r>
      <w:r w:rsidR="0099005D" w:rsidRPr="0002421C">
        <w:t xml:space="preserve">therefore led to the </w:t>
      </w:r>
      <w:r w:rsidR="005A1A3E" w:rsidRPr="0002421C">
        <w:t>requirement to identify</w:t>
      </w:r>
      <w:r w:rsidR="0099005D" w:rsidRPr="0002421C">
        <w:t xml:space="preserve"> an appropriate method to determine exercise intensity</w:t>
      </w:r>
      <w:r w:rsidR="005A1A3E" w:rsidRPr="0002421C">
        <w:t xml:space="preserve"> and monitor </w:t>
      </w:r>
      <w:r w:rsidR="00EF577D" w:rsidRPr="0002421C">
        <w:t xml:space="preserve">exercise training </w:t>
      </w:r>
      <w:r w:rsidR="005A1A3E" w:rsidRPr="0002421C">
        <w:t xml:space="preserve">progression in acute </w:t>
      </w:r>
      <w:r w:rsidR="0067692A" w:rsidRPr="0002421C">
        <w:t xml:space="preserve">normobaric </w:t>
      </w:r>
      <w:r w:rsidR="005A1A3E" w:rsidRPr="0002421C">
        <w:t>hypoxia. In C</w:t>
      </w:r>
      <w:r w:rsidR="0099005D" w:rsidRPr="0002421C">
        <w:t xml:space="preserve">hapter 6 the use of age-derived equations to predict </w:t>
      </w:r>
      <w:r w:rsidR="00C10713" w:rsidRPr="0002421C">
        <w:t>HR</w:t>
      </w:r>
      <w:r w:rsidR="00C10713" w:rsidRPr="0002421C">
        <w:rPr>
          <w:vertAlign w:val="subscript"/>
        </w:rPr>
        <w:t>peak</w:t>
      </w:r>
      <w:r w:rsidR="0099005D" w:rsidRPr="0002421C">
        <w:t xml:space="preserve"> </w:t>
      </w:r>
      <w:r w:rsidR="001632E2" w:rsidRPr="0002421C">
        <w:t>we</w:t>
      </w:r>
      <w:r w:rsidR="0099005D" w:rsidRPr="0002421C">
        <w:t xml:space="preserve">re examined and in </w:t>
      </w:r>
      <w:r w:rsidR="005A1A3E" w:rsidRPr="0002421C">
        <w:t>C</w:t>
      </w:r>
      <w:r w:rsidR="0099005D" w:rsidRPr="0002421C">
        <w:t>hapter 7 the</w:t>
      </w:r>
      <w:r w:rsidR="001632E2" w:rsidRPr="0002421C">
        <w:t xml:space="preserve"> </w:t>
      </w:r>
      <w:r w:rsidR="00C10713" w:rsidRPr="0002421C">
        <w:t>VT</w:t>
      </w:r>
      <w:r w:rsidR="001632E2" w:rsidRPr="0002421C">
        <w:t xml:space="preserve"> method was</w:t>
      </w:r>
      <w:r w:rsidR="0099005D" w:rsidRPr="0002421C">
        <w:t xml:space="preserve"> explored. </w:t>
      </w:r>
      <w:r w:rsidR="006D42FA" w:rsidRPr="0002421C">
        <w:t xml:space="preserve">As a result of this exploration it was concluded that </w:t>
      </w:r>
      <w:r w:rsidR="00C10713" w:rsidRPr="0002421C">
        <w:t>HR</w:t>
      </w:r>
      <w:r w:rsidR="00C10713" w:rsidRPr="0002421C">
        <w:rPr>
          <w:vertAlign w:val="subscript"/>
        </w:rPr>
        <w:t>peak</w:t>
      </w:r>
      <w:r w:rsidR="001632E2" w:rsidRPr="0002421C">
        <w:t xml:space="preserve"> is not an accurate method for </w:t>
      </w:r>
      <w:r w:rsidR="006D42FA" w:rsidRPr="0002421C">
        <w:t xml:space="preserve">the prescription of exercise intensity in acute hypoxia. However, the </w:t>
      </w:r>
      <w:r w:rsidR="00C10713" w:rsidRPr="0002421C">
        <w:t>VT</w:t>
      </w:r>
      <w:r w:rsidR="006D42FA" w:rsidRPr="0002421C">
        <w:t xml:space="preserve"> does not change with acute hypoxia and therefore could be used to determine exercise intensity in future </w:t>
      </w:r>
      <w:r w:rsidR="00C10713" w:rsidRPr="0002421C">
        <w:t>IHT</w:t>
      </w:r>
      <w:r w:rsidR="006D42FA" w:rsidRPr="0002421C">
        <w:t xml:space="preserve"> studies. </w:t>
      </w:r>
    </w:p>
    <w:p w14:paraId="4EAA32CA" w14:textId="77777777" w:rsidR="006829A4" w:rsidRPr="0002421C" w:rsidRDefault="009905A5" w:rsidP="006829A4">
      <w:pPr>
        <w:pStyle w:val="Heading2"/>
      </w:pPr>
      <w:bookmarkStart w:id="246" w:name="_Toc394427394"/>
      <w:r w:rsidRPr="0002421C">
        <w:t>Acute Hypoxia and Skeletal M</w:t>
      </w:r>
      <w:r w:rsidR="006829A4" w:rsidRPr="0002421C">
        <w:t>uscle</w:t>
      </w:r>
      <w:bookmarkEnd w:id="246"/>
    </w:p>
    <w:p w14:paraId="726B5189" w14:textId="02B2A0CB" w:rsidR="00A50AF5" w:rsidRDefault="00752444" w:rsidP="0083623B">
      <w:r w:rsidRPr="0002421C">
        <w:rPr>
          <w:szCs w:val="22"/>
          <w:lang w:eastAsia="en-GB"/>
        </w:rPr>
        <w:t>Despite previous reports that hypoxia causes an increase in myoblast proliferation</w:t>
      </w:r>
      <w:r w:rsidR="002A4873" w:rsidRPr="0002421C">
        <w:rPr>
          <w:szCs w:val="22"/>
          <w:lang w:eastAsia="en-GB"/>
        </w:rPr>
        <w:t xml:space="preserve"> </w:t>
      </w:r>
      <w:r w:rsidR="007713B9" w:rsidRPr="0002421C">
        <w:rPr>
          <w:szCs w:val="22"/>
          <w:lang w:eastAsia="en-GB"/>
        </w:rPr>
        <w:fldChar w:fldCharType="begin">
          <w:fldData xml:space="preserve">PEVuZE5vdGU+PENpdGU+PEF1dGhvcj5aaGFvPC9BdXRob3I+PFllYXI+MjAwMzwvWWVhcj48UmVj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</w:fldData>
        </w:fldChar>
      </w:r>
      <w:r w:rsidR="00664BCA">
        <w:rPr>
          <w:szCs w:val="22"/>
          <w:lang w:eastAsia="en-GB"/>
        </w:rPr>
        <w:instrText xml:space="preserve"> ADDIN EN.CITE </w:instrText>
      </w:r>
      <w:r w:rsidR="00664BCA">
        <w:rPr>
          <w:szCs w:val="22"/>
          <w:lang w:eastAsia="en-GB"/>
        </w:rPr>
        <w:fldChar w:fldCharType="begin">
          <w:fldData xml:space="preserve">PEVuZE5vdGU+PENpdGU+PEF1dGhvcj5aaGFvPC9BdXRob3I+PFllYXI+MjAwMzwvWWVhcj48UmVj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</w:fldData>
        </w:fldChar>
      </w:r>
      <w:r w:rsidR="00664BCA">
        <w:rPr>
          <w:szCs w:val="22"/>
          <w:lang w:eastAsia="en-GB"/>
        </w:rPr>
        <w:instrText xml:space="preserve"> ADDIN EN.CITE.DATA </w:instrText>
      </w:r>
      <w:r w:rsidR="00664BCA">
        <w:rPr>
          <w:szCs w:val="22"/>
          <w:lang w:eastAsia="en-GB"/>
        </w:rPr>
      </w:r>
      <w:r w:rsidR="00664BCA">
        <w:rPr>
          <w:szCs w:val="22"/>
          <w:lang w:eastAsia="en-GB"/>
        </w:rPr>
        <w:fldChar w:fldCharType="end"/>
      </w:r>
      <w:r w:rsidR="007713B9" w:rsidRPr="0002421C">
        <w:rPr>
          <w:szCs w:val="22"/>
          <w:lang w:eastAsia="en-GB"/>
        </w:rPr>
      </w:r>
      <w:r w:rsidR="007713B9" w:rsidRPr="0002421C">
        <w:rPr>
          <w:szCs w:val="22"/>
          <w:lang w:eastAsia="en-GB"/>
        </w:rPr>
        <w:fldChar w:fldCharType="separate"/>
      </w:r>
      <w:r w:rsidR="002A4873" w:rsidRPr="0002421C">
        <w:rPr>
          <w:noProof/>
          <w:szCs w:val="22"/>
          <w:lang w:eastAsia="en-GB"/>
        </w:rPr>
        <w:t>(</w:t>
      </w:r>
      <w:hyperlink w:anchor="_ENREF_46" w:tooltip="Chakravarthy, 2001 #106" w:history="1">
        <w:r w:rsidR="00664BCA" w:rsidRPr="0002421C">
          <w:rPr>
            <w:noProof/>
            <w:szCs w:val="22"/>
            <w:lang w:eastAsia="en-GB"/>
          </w:rPr>
          <w:t>Chakravarthy, et al., 2001</w:t>
        </w:r>
      </w:hyperlink>
      <w:r w:rsidR="002A4873" w:rsidRPr="0002421C">
        <w:rPr>
          <w:noProof/>
          <w:szCs w:val="22"/>
          <w:lang w:eastAsia="en-GB"/>
        </w:rPr>
        <w:t xml:space="preserve">; </w:t>
      </w:r>
      <w:hyperlink w:anchor="_ENREF_61" w:tooltip="Csete, 2001 #107" w:history="1">
        <w:r w:rsidR="00664BCA" w:rsidRPr="0002421C">
          <w:rPr>
            <w:noProof/>
            <w:szCs w:val="22"/>
            <w:lang w:eastAsia="en-GB"/>
          </w:rPr>
          <w:t>Csete, et al., 2001</w:t>
        </w:r>
      </w:hyperlink>
      <w:r w:rsidR="002A4873" w:rsidRPr="0002421C">
        <w:rPr>
          <w:noProof/>
          <w:szCs w:val="22"/>
          <w:lang w:eastAsia="en-GB"/>
        </w:rPr>
        <w:t xml:space="preserve">; </w:t>
      </w:r>
      <w:hyperlink w:anchor="_ENREF_303" w:tooltip="Zhao, 2003 #235" w:history="1">
        <w:r w:rsidR="00664BCA" w:rsidRPr="0002421C">
          <w:rPr>
            <w:noProof/>
            <w:szCs w:val="22"/>
            <w:lang w:eastAsia="en-GB"/>
          </w:rPr>
          <w:t>Zhao, et al., 2003</w:t>
        </w:r>
      </w:hyperlink>
      <w:r w:rsidR="002A4873" w:rsidRPr="0002421C">
        <w:rPr>
          <w:noProof/>
          <w:szCs w:val="22"/>
          <w:lang w:eastAsia="en-GB"/>
        </w:rPr>
        <w:t>)</w:t>
      </w:r>
      <w:r w:rsidR="007713B9" w:rsidRPr="0002421C">
        <w:rPr>
          <w:szCs w:val="22"/>
          <w:lang w:eastAsia="en-GB"/>
        </w:rPr>
        <w:fldChar w:fldCharType="end"/>
      </w:r>
      <w:r w:rsidRPr="0002421C">
        <w:rPr>
          <w:szCs w:val="22"/>
          <w:lang w:eastAsia="en-GB"/>
        </w:rPr>
        <w:t>, the results reported in this thesis demonstrate that e</w:t>
      </w:r>
      <w:r w:rsidR="0083623B" w:rsidRPr="0002421C">
        <w:rPr>
          <w:szCs w:val="22"/>
          <w:lang w:eastAsia="en-GB"/>
        </w:rPr>
        <w:t xml:space="preserve">xposure to </w:t>
      </w:r>
      <w:r w:rsidR="009D5D8F">
        <w:rPr>
          <w:szCs w:val="22"/>
          <w:lang w:eastAsia="en-GB"/>
        </w:rPr>
        <w:t>physiological hypoxia (F</w:t>
      </w:r>
      <w:r w:rsidR="009D5D8F" w:rsidRPr="009D5D8F">
        <w:rPr>
          <w:szCs w:val="22"/>
          <w:vertAlign w:val="subscript"/>
          <w:lang w:eastAsia="en-GB"/>
        </w:rPr>
        <w:t>I</w:t>
      </w:r>
      <w:r w:rsidR="0083623B" w:rsidRPr="0002421C">
        <w:rPr>
          <w:szCs w:val="22"/>
          <w:lang w:eastAsia="en-GB"/>
        </w:rPr>
        <w:t>O</w:t>
      </w:r>
      <w:r w:rsidR="0083623B" w:rsidRPr="0002421C">
        <w:rPr>
          <w:szCs w:val="22"/>
          <w:vertAlign w:val="subscript"/>
          <w:lang w:eastAsia="en-GB"/>
        </w:rPr>
        <w:t>2</w:t>
      </w:r>
      <w:r w:rsidR="009D5D8F">
        <w:rPr>
          <w:szCs w:val="22"/>
          <w:vertAlign w:val="subscript"/>
          <w:lang w:eastAsia="en-GB"/>
        </w:rPr>
        <w:t xml:space="preserve"> </w:t>
      </w:r>
      <w:r w:rsidR="009D5D8F" w:rsidRPr="009D5D8F">
        <w:rPr>
          <w:szCs w:val="22"/>
          <w:lang w:eastAsia="en-GB"/>
        </w:rPr>
        <w:t>0.05</w:t>
      </w:r>
      <w:r w:rsidR="0083623B" w:rsidRPr="0002421C">
        <w:rPr>
          <w:szCs w:val="22"/>
          <w:lang w:eastAsia="en-GB"/>
        </w:rPr>
        <w:t xml:space="preserve">) for </w:t>
      </w:r>
      <w:r w:rsidR="00D80524" w:rsidRPr="0002421C">
        <w:rPr>
          <w:szCs w:val="22"/>
          <w:lang w:eastAsia="en-GB"/>
        </w:rPr>
        <w:t>24</w:t>
      </w:r>
      <w:r w:rsidRPr="0002421C">
        <w:rPr>
          <w:szCs w:val="22"/>
          <w:lang w:eastAsia="en-GB"/>
        </w:rPr>
        <w:t xml:space="preserve"> hours does</w:t>
      </w:r>
      <w:r w:rsidR="0083623B" w:rsidRPr="0002421C">
        <w:rPr>
          <w:szCs w:val="22"/>
          <w:lang w:eastAsia="en-GB"/>
        </w:rPr>
        <w:t xml:space="preserve"> not elicit a different response in C</w:t>
      </w:r>
      <w:r w:rsidR="0083623B" w:rsidRPr="0002421C">
        <w:rPr>
          <w:szCs w:val="22"/>
          <w:vertAlign w:val="subscript"/>
          <w:lang w:eastAsia="en-GB"/>
        </w:rPr>
        <w:t>2</w:t>
      </w:r>
      <w:r w:rsidR="0083623B" w:rsidRPr="0002421C">
        <w:rPr>
          <w:szCs w:val="22"/>
          <w:lang w:eastAsia="en-GB"/>
        </w:rPr>
        <w:t>C</w:t>
      </w:r>
      <w:r w:rsidR="0083623B" w:rsidRPr="0002421C">
        <w:rPr>
          <w:szCs w:val="22"/>
          <w:vertAlign w:val="subscript"/>
          <w:lang w:eastAsia="en-GB"/>
        </w:rPr>
        <w:t>12</w:t>
      </w:r>
      <w:r w:rsidR="00441C77" w:rsidRPr="0002421C">
        <w:rPr>
          <w:szCs w:val="22"/>
          <w:lang w:eastAsia="en-GB"/>
        </w:rPr>
        <w:t xml:space="preserve"> satellite cell myoblast growth and development</w:t>
      </w:r>
      <w:r w:rsidR="00C764E2" w:rsidRPr="0002421C">
        <w:rPr>
          <w:szCs w:val="22"/>
          <w:lang w:eastAsia="en-GB"/>
        </w:rPr>
        <w:t xml:space="preserve"> to that observed in normoxic conditions</w:t>
      </w:r>
      <w:r w:rsidR="0083623B" w:rsidRPr="0002421C">
        <w:rPr>
          <w:szCs w:val="22"/>
          <w:lang w:eastAsia="en-GB"/>
        </w:rPr>
        <w:t xml:space="preserve"> (</w:t>
      </w:r>
      <w:r w:rsidR="009D5D8F">
        <w:rPr>
          <w:szCs w:val="22"/>
          <w:lang w:eastAsia="en-GB"/>
        </w:rPr>
        <w:t>F</w:t>
      </w:r>
      <w:r w:rsidR="009D5D8F" w:rsidRPr="009D5D8F">
        <w:rPr>
          <w:szCs w:val="22"/>
          <w:vertAlign w:val="subscript"/>
          <w:lang w:eastAsia="en-GB"/>
        </w:rPr>
        <w:t>I</w:t>
      </w:r>
      <w:r w:rsidR="0083623B" w:rsidRPr="0002421C">
        <w:rPr>
          <w:szCs w:val="22"/>
          <w:lang w:eastAsia="en-GB"/>
        </w:rPr>
        <w:t>O</w:t>
      </w:r>
      <w:r w:rsidR="0083623B" w:rsidRPr="0002421C">
        <w:rPr>
          <w:szCs w:val="22"/>
          <w:vertAlign w:val="subscript"/>
          <w:lang w:eastAsia="en-GB"/>
        </w:rPr>
        <w:t>2</w:t>
      </w:r>
      <w:r w:rsidR="009D5D8F">
        <w:rPr>
          <w:szCs w:val="22"/>
          <w:vertAlign w:val="subscript"/>
          <w:lang w:eastAsia="en-GB"/>
        </w:rPr>
        <w:t xml:space="preserve"> </w:t>
      </w:r>
      <w:r w:rsidR="009D5D8F" w:rsidRPr="009D5D8F">
        <w:rPr>
          <w:szCs w:val="22"/>
          <w:lang w:eastAsia="en-GB"/>
        </w:rPr>
        <w:t>0.209</w:t>
      </w:r>
      <w:r w:rsidR="0083623B" w:rsidRPr="0002421C">
        <w:rPr>
          <w:szCs w:val="22"/>
          <w:lang w:eastAsia="en-GB"/>
        </w:rPr>
        <w:t xml:space="preserve">). </w:t>
      </w:r>
      <w:r w:rsidR="000B420A" w:rsidRPr="0002421C">
        <w:rPr>
          <w:szCs w:val="22"/>
          <w:lang w:eastAsia="en-GB"/>
        </w:rPr>
        <w:t>Total cell count was 50%, 20%, 8% and 4% lower in hypoxia compared with normoxia at 24, 48, 72 and 96 hours, respectively</w:t>
      </w:r>
      <w:r w:rsidR="00B05EA7" w:rsidRPr="0002421C">
        <w:rPr>
          <w:szCs w:val="22"/>
          <w:lang w:eastAsia="en-GB"/>
        </w:rPr>
        <w:t xml:space="preserve"> (</w:t>
      </w:r>
      <w:r w:rsidR="00757ECE">
        <w:fldChar w:fldCharType="begin"/>
      </w:r>
      <w:r w:rsidR="00757ECE">
        <w:instrText xml:space="preserve"> REF _Ref364942989 \h  \* MERGEFORMAT </w:instrText>
      </w:r>
      <w:r w:rsidR="00757ECE">
        <w:fldChar w:fldCharType="separate"/>
      </w:r>
      <w:r w:rsidR="00D2773E" w:rsidRPr="00D2773E">
        <w:rPr>
          <w:szCs w:val="22"/>
        </w:rPr>
        <w:t xml:space="preserve">Table </w:t>
      </w:r>
      <w:r w:rsidR="00D2773E" w:rsidRPr="00D2773E">
        <w:rPr>
          <w:noProof/>
          <w:szCs w:val="22"/>
        </w:rPr>
        <w:t>8.1</w:t>
      </w:r>
      <w:r w:rsidR="00757ECE">
        <w:fldChar w:fldCharType="end"/>
      </w:r>
      <w:r w:rsidR="00B05EA7" w:rsidRPr="0002421C">
        <w:rPr>
          <w:szCs w:val="22"/>
          <w:lang w:eastAsia="en-GB"/>
        </w:rPr>
        <w:t>)</w:t>
      </w:r>
      <w:r w:rsidR="000B420A" w:rsidRPr="0002421C">
        <w:rPr>
          <w:szCs w:val="22"/>
          <w:lang w:eastAsia="en-GB"/>
        </w:rPr>
        <w:t xml:space="preserve">. </w:t>
      </w:r>
      <w:r w:rsidR="00C764E2" w:rsidRPr="0002421C">
        <w:rPr>
          <w:szCs w:val="22"/>
          <w:lang w:eastAsia="en-GB"/>
        </w:rPr>
        <w:t>As a result, the greatest reduction was observed in the earliest stage</w:t>
      </w:r>
      <w:r w:rsidR="007B2B8A" w:rsidRPr="0002421C">
        <w:rPr>
          <w:szCs w:val="22"/>
          <w:lang w:eastAsia="en-GB"/>
        </w:rPr>
        <w:t>s</w:t>
      </w:r>
      <w:r w:rsidR="00C764E2" w:rsidRPr="0002421C">
        <w:rPr>
          <w:szCs w:val="22"/>
          <w:lang w:eastAsia="en-GB"/>
        </w:rPr>
        <w:t xml:space="preserve"> of </w:t>
      </w:r>
      <w:r w:rsidR="007B2B8A" w:rsidRPr="0002421C">
        <w:rPr>
          <w:szCs w:val="22"/>
          <w:lang w:eastAsia="en-GB"/>
        </w:rPr>
        <w:t>C</w:t>
      </w:r>
      <w:r w:rsidR="007B2B8A" w:rsidRPr="0002421C">
        <w:rPr>
          <w:szCs w:val="22"/>
          <w:vertAlign w:val="subscript"/>
          <w:lang w:eastAsia="en-GB"/>
        </w:rPr>
        <w:t>2</w:t>
      </w:r>
      <w:r w:rsidR="007B2B8A" w:rsidRPr="0002421C">
        <w:rPr>
          <w:szCs w:val="22"/>
          <w:lang w:eastAsia="en-GB"/>
        </w:rPr>
        <w:t>C</w:t>
      </w:r>
      <w:r w:rsidR="007B2B8A" w:rsidRPr="0002421C">
        <w:rPr>
          <w:szCs w:val="22"/>
          <w:vertAlign w:val="subscript"/>
          <w:lang w:eastAsia="en-GB"/>
        </w:rPr>
        <w:t>12</w:t>
      </w:r>
      <w:r w:rsidR="007B2B8A" w:rsidRPr="0002421C">
        <w:rPr>
          <w:szCs w:val="22"/>
          <w:lang w:eastAsia="en-GB"/>
        </w:rPr>
        <w:t xml:space="preserve"> myoblast </w:t>
      </w:r>
      <w:r w:rsidR="00C764E2" w:rsidRPr="0002421C">
        <w:rPr>
          <w:szCs w:val="22"/>
          <w:lang w:eastAsia="en-GB"/>
        </w:rPr>
        <w:t xml:space="preserve">development. </w:t>
      </w:r>
      <w:r w:rsidR="00A50AF5" w:rsidRPr="0002421C">
        <w:rPr>
          <w:szCs w:val="22"/>
          <w:lang w:eastAsia="en-GB"/>
        </w:rPr>
        <w:t>Mo</w:t>
      </w:r>
      <w:r w:rsidR="007B2B8A" w:rsidRPr="0002421C">
        <w:rPr>
          <w:szCs w:val="22"/>
          <w:lang w:eastAsia="en-GB"/>
        </w:rPr>
        <w:t>reover, cell viability was not</w:t>
      </w:r>
      <w:r w:rsidR="00A50AF5" w:rsidRPr="0002421C">
        <w:rPr>
          <w:szCs w:val="22"/>
          <w:lang w:eastAsia="en-GB"/>
        </w:rPr>
        <w:t xml:space="preserve"> </w:t>
      </w:r>
      <w:r w:rsidR="007B2B8A" w:rsidRPr="0002421C">
        <w:rPr>
          <w:szCs w:val="22"/>
          <w:lang w:eastAsia="en-GB"/>
        </w:rPr>
        <w:t xml:space="preserve">significantly </w:t>
      </w:r>
      <w:r w:rsidR="00A50AF5" w:rsidRPr="0002421C">
        <w:rPr>
          <w:szCs w:val="22"/>
          <w:lang w:eastAsia="en-GB"/>
        </w:rPr>
        <w:t>reduced following 24 hours of hypoxia compared with normoxia at any growth phase. It was concluded from these results that u</w:t>
      </w:r>
      <w:r w:rsidR="00A50AF5" w:rsidRPr="0002421C">
        <w:rPr>
          <w:szCs w:val="22"/>
        </w:rPr>
        <w:t xml:space="preserve">nlike the cascade of events which occur under severe hypoxia leading to cell apoptosis it appears that during acute hypoxia </w:t>
      </w:r>
      <w:r w:rsidR="0082535A" w:rsidRPr="0002421C">
        <w:rPr>
          <w:szCs w:val="22"/>
        </w:rPr>
        <w:t>myoblasts are</w:t>
      </w:r>
      <w:r w:rsidR="00A50AF5" w:rsidRPr="0002421C">
        <w:rPr>
          <w:szCs w:val="22"/>
        </w:rPr>
        <w:t xml:space="preserve"> able to sense and adapt to the low O</w:t>
      </w:r>
      <w:r w:rsidR="00A50AF5" w:rsidRPr="0002421C">
        <w:rPr>
          <w:szCs w:val="22"/>
          <w:vertAlign w:val="subscript"/>
        </w:rPr>
        <w:t>2</w:t>
      </w:r>
      <w:r w:rsidR="00A50AF5" w:rsidRPr="0002421C">
        <w:rPr>
          <w:szCs w:val="22"/>
        </w:rPr>
        <w:t xml:space="preserve"> environment</w:t>
      </w:r>
      <w:r w:rsidR="005A1A3E" w:rsidRPr="0002421C">
        <w:rPr>
          <w:szCs w:val="22"/>
        </w:rPr>
        <w:t>. This is achieved</w:t>
      </w:r>
      <w:r w:rsidR="00075255" w:rsidRPr="0002421C">
        <w:rPr>
          <w:szCs w:val="22"/>
        </w:rPr>
        <w:t xml:space="preserve"> through</w:t>
      </w:r>
      <w:r w:rsidR="00A50AF5" w:rsidRPr="0002421C">
        <w:rPr>
          <w:szCs w:val="22"/>
        </w:rPr>
        <w:t xml:space="preserve"> </w:t>
      </w:r>
      <w:r w:rsidR="005A1A3E" w:rsidRPr="0002421C">
        <w:rPr>
          <w:szCs w:val="22"/>
        </w:rPr>
        <w:t xml:space="preserve">the cells ability to activate </w:t>
      </w:r>
      <w:r w:rsidR="00A50AF5" w:rsidRPr="0002421C">
        <w:rPr>
          <w:szCs w:val="22"/>
        </w:rPr>
        <w:t>a</w:t>
      </w:r>
      <w:r w:rsidR="00A50AF5" w:rsidRPr="0002421C">
        <w:t xml:space="preserve"> number of genes</w:t>
      </w:r>
      <w:r w:rsidR="005A1A3E" w:rsidRPr="0002421C">
        <w:t xml:space="preserve"> which are</w:t>
      </w:r>
      <w:r w:rsidR="00A50AF5" w:rsidRPr="0002421C">
        <w:t xml:space="preserve"> involved in metabolic adaptation, and </w:t>
      </w:r>
      <w:r w:rsidR="007A06EE" w:rsidRPr="0002421C">
        <w:t>further stimulate</w:t>
      </w:r>
      <w:r w:rsidR="00A50AF5" w:rsidRPr="0002421C">
        <w:t xml:space="preserve"> cell proliferation allowing for increased oxygenation of the tissue </w: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00A50AF5" w:rsidRPr="0002421C">
        <w:instrText xml:space="preserve"> ADDIN EN.CITE </w:instrText>
      </w:r>
      <w:r w:rsidR="007713B9" w:rsidRPr="0002421C">
        <w:fldChar w:fldCharType="begin">
          <w:fldData xml:space="preserve">PEVuZE5vdGU+PENpdGU+PEF1dGhvcj5HcmVpamVyPC9BdXRob3I+PFllYXI+MjAwNDwvWWVhcj48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</w:fldData>
        </w:fldChar>
      </w:r>
      <w:r w:rsidR="00A50AF5" w:rsidRPr="0002421C">
        <w:instrText xml:space="preserve"> ADDIN EN.CITE.DATA </w:instrText>
      </w:r>
      <w:r w:rsidR="007713B9" w:rsidRPr="0002421C">
        <w:fldChar w:fldCharType="end"/>
      </w:r>
      <w:r w:rsidR="007713B9" w:rsidRPr="0002421C">
        <w:fldChar w:fldCharType="separate"/>
      </w:r>
      <w:r w:rsidR="00A50AF5" w:rsidRPr="0002421C">
        <w:rPr>
          <w:noProof/>
        </w:rPr>
        <w:t>(</w:t>
      </w:r>
      <w:hyperlink w:anchor="_ENREF_114" w:tooltip="Greijer, 2004 #222" w:history="1">
        <w:r w:rsidR="00664BCA" w:rsidRPr="0002421C">
          <w:rPr>
            <w:noProof/>
          </w:rPr>
          <w:t>Greijer &amp; van der Wall, 2004</w:t>
        </w:r>
      </w:hyperlink>
      <w:r w:rsidR="00A50AF5" w:rsidRPr="0002421C">
        <w:rPr>
          <w:noProof/>
        </w:rPr>
        <w:t>)</w:t>
      </w:r>
      <w:r w:rsidR="007713B9" w:rsidRPr="0002421C">
        <w:fldChar w:fldCharType="end"/>
      </w:r>
      <w:r w:rsidR="00A50AF5" w:rsidRPr="0002421C">
        <w:t xml:space="preserve">. Therefore, </w:t>
      </w:r>
      <w:r w:rsidR="007A06EE" w:rsidRPr="0002421C">
        <w:t>suggesting that the effect of hypoxia</w:t>
      </w:r>
      <w:r w:rsidRPr="0002421C">
        <w:t xml:space="preserve"> on skeletal muscle</w:t>
      </w:r>
      <w:r w:rsidR="007A06EE" w:rsidRPr="0002421C">
        <w:t xml:space="preserve"> is </w:t>
      </w:r>
      <w:r w:rsidR="00A50AF5" w:rsidRPr="0002421C">
        <w:t>both</w:t>
      </w:r>
      <w:r w:rsidR="007A06EE" w:rsidRPr="0002421C">
        <w:t xml:space="preserve"> dependent upon</w:t>
      </w:r>
      <w:r w:rsidR="00A50AF5" w:rsidRPr="0002421C">
        <w:t xml:space="preserve"> the length of exposure and</w:t>
      </w:r>
      <w:r w:rsidR="007A06EE" w:rsidRPr="0002421C">
        <w:t xml:space="preserve"> the</w:t>
      </w:r>
      <w:r w:rsidR="00A50AF5" w:rsidRPr="0002421C">
        <w:t xml:space="preserve"> O</w:t>
      </w:r>
      <w:r w:rsidR="00A50AF5" w:rsidRPr="0002421C">
        <w:rPr>
          <w:vertAlign w:val="subscript"/>
        </w:rPr>
        <w:t>2</w:t>
      </w:r>
      <w:r w:rsidR="00A50AF5" w:rsidRPr="0002421C">
        <w:t xml:space="preserve"> concentration</w:t>
      </w:r>
      <w:r w:rsidR="007A06EE" w:rsidRPr="0002421C">
        <w:t>, which</w:t>
      </w:r>
      <w:r w:rsidR="00A50AF5" w:rsidRPr="0002421C">
        <w:t xml:space="preserve"> appear to play a crucial role in the maintenance of cell viability.</w:t>
      </w:r>
      <w:r w:rsidRPr="0002421C">
        <w:t xml:space="preserve"> </w:t>
      </w:r>
    </w:p>
    <w:p w14:paraId="702F0990" w14:textId="1844E789" w:rsidR="007E7059" w:rsidRPr="0002421C" w:rsidRDefault="007E7059" w:rsidP="007E7059">
      <w:pPr>
        <w:pStyle w:val="Caption"/>
        <w:keepNext/>
      </w:pPr>
      <w:bookmarkStart w:id="247" w:name="_Ref364942989"/>
      <w:bookmarkStart w:id="248" w:name="_Toc394742961"/>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8</w:t>
      </w:r>
      <w:r w:rsidR="00EF4769">
        <w:rPr>
          <w:noProof/>
        </w:rPr>
        <w:fldChar w:fldCharType="end"/>
      </w:r>
      <w:r w:rsidR="00D96605">
        <w:t>.</w:t>
      </w:r>
      <w:fldSimple w:instr=" SEQ Table \* ARABIC \s 1 ">
        <w:r w:rsidR="00D2773E">
          <w:rPr>
            <w:noProof/>
          </w:rPr>
          <w:t>1</w:t>
        </w:r>
      </w:fldSimple>
      <w:bookmarkEnd w:id="247"/>
      <w:r w:rsidRPr="0002421C">
        <w:t>. Summary of findings</w:t>
      </w:r>
      <w:r w:rsidR="00EF3C2A" w:rsidRPr="0002421C">
        <w:t xml:space="preserve"> (</w:t>
      </w:r>
      <w:r w:rsidR="005A1A3E" w:rsidRPr="0002421C">
        <w:t>C</w:t>
      </w:r>
      <w:r w:rsidR="00EF3C2A" w:rsidRPr="0002421C">
        <w:t>hapter 2)</w:t>
      </w:r>
      <w:r w:rsidR="004517D9" w:rsidRPr="0002421C">
        <w:t>.</w:t>
      </w:r>
      <w:bookmarkEnd w:id="248"/>
    </w:p>
    <w:tbl>
      <w:tblPr>
        <w:tblStyle w:val="LightShading1"/>
        <w:tblW w:w="9585" w:type="dxa"/>
        <w:jc w:val="center"/>
        <w:shd w:val="clear" w:color="auto" w:fill="FFFFFF" w:themeFill="background1"/>
        <w:tblLayout w:type="fixed"/>
        <w:tblLook w:val="04A0" w:firstRow="1" w:lastRow="0" w:firstColumn="1" w:lastColumn="0" w:noHBand="0" w:noVBand="1"/>
      </w:tblPr>
      <w:tblGrid>
        <w:gridCol w:w="1592"/>
        <w:gridCol w:w="978"/>
        <w:gridCol w:w="979"/>
        <w:gridCol w:w="978"/>
        <w:gridCol w:w="979"/>
        <w:gridCol w:w="978"/>
        <w:gridCol w:w="979"/>
        <w:gridCol w:w="978"/>
        <w:gridCol w:w="1144"/>
      </w:tblGrid>
      <w:tr w:rsidR="007E7059" w:rsidRPr="009E6E42" w14:paraId="39D5ED98" w14:textId="77777777" w:rsidTr="00CA4B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bottom w:val="nil"/>
            </w:tcBorders>
            <w:shd w:val="clear" w:color="auto" w:fill="FFFFFF" w:themeFill="background1"/>
            <w:vAlign w:val="center"/>
          </w:tcPr>
          <w:p w14:paraId="578ED817" w14:textId="77777777" w:rsidR="007E7059" w:rsidRPr="009E6E42" w:rsidRDefault="007E7059" w:rsidP="007E7059">
            <w:pPr>
              <w:spacing w:line="276" w:lineRule="auto"/>
              <w:jc w:val="center"/>
              <w:rPr>
                <w:rFonts w:ascii="Times New Roman" w:hAnsi="Times New Roman" w:cs="Times New Roman"/>
                <w:sz w:val="22"/>
                <w:szCs w:val="22"/>
              </w:rPr>
            </w:pPr>
          </w:p>
        </w:tc>
        <w:tc>
          <w:tcPr>
            <w:tcW w:w="7993" w:type="dxa"/>
            <w:gridSpan w:val="8"/>
            <w:tcBorders>
              <w:bottom w:val="nil"/>
            </w:tcBorders>
            <w:shd w:val="clear" w:color="auto" w:fill="FFFFFF" w:themeFill="background1"/>
            <w:vAlign w:val="center"/>
          </w:tcPr>
          <w:p w14:paraId="1E04D116" w14:textId="77777777" w:rsidR="007E7059" w:rsidRPr="009E6E42" w:rsidRDefault="007E7059" w:rsidP="007E7059">
            <w:pPr>
              <w:spacing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9E6E42">
              <w:rPr>
                <w:rFonts w:ascii="Times New Roman" w:hAnsi="Times New Roman" w:cs="Times New Roman"/>
                <w:sz w:val="22"/>
                <w:szCs w:val="22"/>
              </w:rPr>
              <w:t>Time (h)</w:t>
            </w:r>
          </w:p>
        </w:tc>
      </w:tr>
      <w:tr w:rsidR="007E7059" w:rsidRPr="009E6E42" w14:paraId="5267E248" w14:textId="77777777" w:rsidTr="00CA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top w:val="nil"/>
              <w:bottom w:val="single" w:sz="4" w:space="0" w:color="auto"/>
            </w:tcBorders>
            <w:shd w:val="clear" w:color="auto" w:fill="FFFFFF" w:themeFill="background1"/>
            <w:vAlign w:val="center"/>
          </w:tcPr>
          <w:p w14:paraId="5F08A753" w14:textId="77777777" w:rsidR="007E7059" w:rsidRPr="009E6E42" w:rsidRDefault="007E7059" w:rsidP="007E7059">
            <w:pPr>
              <w:spacing w:line="276" w:lineRule="auto"/>
              <w:jc w:val="center"/>
              <w:rPr>
                <w:rFonts w:ascii="Times New Roman" w:hAnsi="Times New Roman" w:cs="Times New Roman"/>
                <w:sz w:val="22"/>
                <w:szCs w:val="22"/>
              </w:rPr>
            </w:pPr>
          </w:p>
        </w:tc>
        <w:tc>
          <w:tcPr>
            <w:tcW w:w="1957" w:type="dxa"/>
            <w:gridSpan w:val="2"/>
            <w:tcBorders>
              <w:top w:val="nil"/>
              <w:bottom w:val="single" w:sz="4" w:space="0" w:color="auto"/>
            </w:tcBorders>
            <w:shd w:val="clear" w:color="auto" w:fill="FFFFFF" w:themeFill="background1"/>
            <w:vAlign w:val="center"/>
          </w:tcPr>
          <w:p w14:paraId="6A080373" w14:textId="77777777" w:rsidR="007E7059" w:rsidRPr="009E6E42" w:rsidRDefault="007E7059" w:rsidP="007E70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24</w:t>
            </w:r>
          </w:p>
        </w:tc>
        <w:tc>
          <w:tcPr>
            <w:tcW w:w="1957" w:type="dxa"/>
            <w:gridSpan w:val="2"/>
            <w:tcBorders>
              <w:top w:val="nil"/>
              <w:bottom w:val="single" w:sz="4" w:space="0" w:color="auto"/>
            </w:tcBorders>
            <w:shd w:val="clear" w:color="auto" w:fill="FFFFFF" w:themeFill="background1"/>
            <w:vAlign w:val="center"/>
          </w:tcPr>
          <w:p w14:paraId="50794CFC" w14:textId="77777777" w:rsidR="007E7059" w:rsidRPr="009E6E42" w:rsidRDefault="007E7059" w:rsidP="007E70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48</w:t>
            </w:r>
          </w:p>
        </w:tc>
        <w:tc>
          <w:tcPr>
            <w:tcW w:w="1957" w:type="dxa"/>
            <w:gridSpan w:val="2"/>
            <w:tcBorders>
              <w:top w:val="nil"/>
              <w:bottom w:val="single" w:sz="4" w:space="0" w:color="auto"/>
            </w:tcBorders>
            <w:shd w:val="clear" w:color="auto" w:fill="FFFFFF" w:themeFill="background1"/>
          </w:tcPr>
          <w:p w14:paraId="588B4333" w14:textId="77777777" w:rsidR="007E7059" w:rsidRPr="009E6E42" w:rsidRDefault="007E7059" w:rsidP="007E70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72</w:t>
            </w:r>
          </w:p>
        </w:tc>
        <w:tc>
          <w:tcPr>
            <w:tcW w:w="2122" w:type="dxa"/>
            <w:gridSpan w:val="2"/>
            <w:tcBorders>
              <w:top w:val="nil"/>
              <w:bottom w:val="single" w:sz="4" w:space="0" w:color="auto"/>
            </w:tcBorders>
            <w:shd w:val="clear" w:color="auto" w:fill="FFFFFF" w:themeFill="background1"/>
          </w:tcPr>
          <w:p w14:paraId="719DEBB1" w14:textId="77777777" w:rsidR="007E7059" w:rsidRPr="009E6E42" w:rsidRDefault="007E7059" w:rsidP="007E705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9E6E42">
              <w:rPr>
                <w:rFonts w:ascii="Times New Roman" w:hAnsi="Times New Roman" w:cs="Times New Roman"/>
                <w:b/>
                <w:sz w:val="22"/>
                <w:szCs w:val="22"/>
              </w:rPr>
              <w:t>96</w:t>
            </w:r>
          </w:p>
        </w:tc>
      </w:tr>
      <w:tr w:rsidR="000D7331" w:rsidRPr="009E6E42" w14:paraId="3F46067C" w14:textId="77777777" w:rsidTr="00CA4B96">
        <w:trPr>
          <w:jc w:val="center"/>
        </w:trPr>
        <w:tc>
          <w:tcPr>
            <w:cnfStyle w:val="001000000000" w:firstRow="0" w:lastRow="0" w:firstColumn="1" w:lastColumn="0" w:oddVBand="0" w:evenVBand="0" w:oddHBand="0" w:evenHBand="0" w:firstRowFirstColumn="0" w:firstRowLastColumn="0" w:lastRowFirstColumn="0" w:lastRowLastColumn="0"/>
            <w:tcW w:w="1592" w:type="dxa"/>
            <w:tcBorders>
              <w:bottom w:val="single" w:sz="4" w:space="0" w:color="auto"/>
              <w:right w:val="single" w:sz="4" w:space="0" w:color="000000" w:themeColor="text1"/>
            </w:tcBorders>
            <w:shd w:val="clear" w:color="auto" w:fill="FFFFFF" w:themeFill="background1"/>
            <w:vAlign w:val="center"/>
          </w:tcPr>
          <w:p w14:paraId="7660BD18" w14:textId="77777777" w:rsidR="007E7059" w:rsidRPr="009E6E42" w:rsidRDefault="007E7059" w:rsidP="007E7059">
            <w:pPr>
              <w:spacing w:line="276" w:lineRule="auto"/>
              <w:jc w:val="center"/>
              <w:rPr>
                <w:rFonts w:ascii="Times New Roman" w:hAnsi="Times New Roman" w:cs="Times New Roman"/>
                <w:sz w:val="22"/>
                <w:szCs w:val="22"/>
              </w:rPr>
            </w:pPr>
          </w:p>
        </w:tc>
        <w:tc>
          <w:tcPr>
            <w:tcW w:w="978" w:type="dxa"/>
            <w:tcBorders>
              <w:top w:val="nil"/>
              <w:left w:val="single" w:sz="4" w:space="0" w:color="000000" w:themeColor="text1"/>
              <w:bottom w:val="single" w:sz="4" w:space="0" w:color="auto"/>
              <w:right w:val="single" w:sz="4" w:space="0" w:color="auto"/>
            </w:tcBorders>
            <w:shd w:val="clear" w:color="auto" w:fill="FFFFFF" w:themeFill="background1"/>
            <w:vAlign w:val="center"/>
          </w:tcPr>
          <w:p w14:paraId="784332DB"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N</w:t>
            </w:r>
          </w:p>
        </w:tc>
        <w:tc>
          <w:tcPr>
            <w:tcW w:w="979" w:type="dxa"/>
            <w:tcBorders>
              <w:top w:val="nil"/>
              <w:left w:val="single" w:sz="4" w:space="0" w:color="auto"/>
              <w:bottom w:val="single" w:sz="4" w:space="0" w:color="auto"/>
              <w:right w:val="single" w:sz="4" w:space="0" w:color="auto"/>
            </w:tcBorders>
            <w:shd w:val="clear" w:color="auto" w:fill="FFFFFF" w:themeFill="background1"/>
            <w:vAlign w:val="center"/>
          </w:tcPr>
          <w:p w14:paraId="4503068D"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H</w:t>
            </w:r>
          </w:p>
        </w:tc>
        <w:tc>
          <w:tcPr>
            <w:tcW w:w="978" w:type="dxa"/>
            <w:tcBorders>
              <w:top w:val="nil"/>
              <w:left w:val="single" w:sz="4" w:space="0" w:color="auto"/>
              <w:bottom w:val="single" w:sz="4" w:space="0" w:color="auto"/>
              <w:right w:val="single" w:sz="4" w:space="0" w:color="auto"/>
            </w:tcBorders>
            <w:shd w:val="clear" w:color="auto" w:fill="FFFFFF" w:themeFill="background1"/>
            <w:vAlign w:val="center"/>
          </w:tcPr>
          <w:p w14:paraId="201F26F7"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N</w:t>
            </w:r>
          </w:p>
        </w:tc>
        <w:tc>
          <w:tcPr>
            <w:tcW w:w="979" w:type="dxa"/>
            <w:tcBorders>
              <w:top w:val="nil"/>
              <w:left w:val="single" w:sz="4" w:space="0" w:color="auto"/>
              <w:bottom w:val="single" w:sz="4" w:space="0" w:color="auto"/>
              <w:right w:val="single" w:sz="4" w:space="0" w:color="auto"/>
            </w:tcBorders>
            <w:shd w:val="clear" w:color="auto" w:fill="FFFFFF" w:themeFill="background1"/>
            <w:vAlign w:val="center"/>
          </w:tcPr>
          <w:p w14:paraId="6626A01A"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H</w:t>
            </w:r>
          </w:p>
        </w:tc>
        <w:tc>
          <w:tcPr>
            <w:tcW w:w="978" w:type="dxa"/>
            <w:tcBorders>
              <w:top w:val="nil"/>
              <w:left w:val="single" w:sz="4" w:space="0" w:color="auto"/>
              <w:bottom w:val="single" w:sz="4" w:space="0" w:color="auto"/>
              <w:right w:val="single" w:sz="4" w:space="0" w:color="auto"/>
            </w:tcBorders>
            <w:shd w:val="clear" w:color="auto" w:fill="FFFFFF" w:themeFill="background1"/>
            <w:vAlign w:val="center"/>
          </w:tcPr>
          <w:p w14:paraId="72D9057F"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N</w:t>
            </w:r>
          </w:p>
        </w:tc>
        <w:tc>
          <w:tcPr>
            <w:tcW w:w="979" w:type="dxa"/>
            <w:tcBorders>
              <w:top w:val="nil"/>
              <w:left w:val="single" w:sz="4" w:space="0" w:color="auto"/>
              <w:bottom w:val="single" w:sz="4" w:space="0" w:color="auto"/>
              <w:right w:val="single" w:sz="4" w:space="0" w:color="auto"/>
            </w:tcBorders>
            <w:shd w:val="clear" w:color="auto" w:fill="FFFFFF" w:themeFill="background1"/>
            <w:vAlign w:val="center"/>
          </w:tcPr>
          <w:p w14:paraId="0AB4C33D"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H</w:t>
            </w:r>
          </w:p>
        </w:tc>
        <w:tc>
          <w:tcPr>
            <w:tcW w:w="978" w:type="dxa"/>
            <w:tcBorders>
              <w:top w:val="nil"/>
              <w:left w:val="single" w:sz="4" w:space="0" w:color="auto"/>
              <w:bottom w:val="single" w:sz="4" w:space="0" w:color="auto"/>
              <w:right w:val="single" w:sz="4" w:space="0" w:color="auto"/>
            </w:tcBorders>
            <w:shd w:val="clear" w:color="auto" w:fill="FFFFFF" w:themeFill="background1"/>
            <w:vAlign w:val="center"/>
          </w:tcPr>
          <w:p w14:paraId="53B2B66D"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N</w:t>
            </w:r>
          </w:p>
        </w:tc>
        <w:tc>
          <w:tcPr>
            <w:tcW w:w="1144" w:type="dxa"/>
            <w:tcBorders>
              <w:left w:val="single" w:sz="4" w:space="0" w:color="auto"/>
              <w:bottom w:val="single" w:sz="4" w:space="0" w:color="auto"/>
            </w:tcBorders>
            <w:shd w:val="clear" w:color="auto" w:fill="FFFFFF" w:themeFill="background1"/>
            <w:vAlign w:val="center"/>
          </w:tcPr>
          <w:p w14:paraId="0A0D6771" w14:textId="77777777" w:rsidR="007E7059" w:rsidRPr="009E6E42" w:rsidRDefault="007E7059" w:rsidP="00A10A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H</w:t>
            </w:r>
          </w:p>
        </w:tc>
      </w:tr>
      <w:tr w:rsidR="000D7331" w:rsidRPr="009E6E42" w14:paraId="39A7BAB5" w14:textId="77777777" w:rsidTr="00CA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top w:val="single" w:sz="4" w:space="0" w:color="auto"/>
              <w:bottom w:val="nil"/>
              <w:right w:val="single" w:sz="4" w:space="0" w:color="000000" w:themeColor="text1"/>
            </w:tcBorders>
            <w:shd w:val="clear" w:color="auto" w:fill="FFFFFF" w:themeFill="background1"/>
            <w:vAlign w:val="center"/>
          </w:tcPr>
          <w:p w14:paraId="7C7391DE"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Cell count</w:t>
            </w:r>
          </w:p>
        </w:tc>
        <w:tc>
          <w:tcPr>
            <w:tcW w:w="978" w:type="dxa"/>
            <w:tcBorders>
              <w:top w:val="single" w:sz="4" w:space="0" w:color="auto"/>
              <w:left w:val="single" w:sz="4" w:space="0" w:color="000000" w:themeColor="text1"/>
              <w:bottom w:val="nil"/>
              <w:right w:val="single" w:sz="4" w:space="0" w:color="auto"/>
            </w:tcBorders>
            <w:shd w:val="clear" w:color="auto" w:fill="FFFFFF" w:themeFill="background1"/>
            <w:vAlign w:val="center"/>
          </w:tcPr>
          <w:p w14:paraId="78AFF525"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w:t>
            </w:r>
          </w:p>
        </w:tc>
        <w:tc>
          <w:tcPr>
            <w:tcW w:w="979" w:type="dxa"/>
            <w:tcBorders>
              <w:top w:val="single" w:sz="4" w:space="0" w:color="auto"/>
              <w:left w:val="single" w:sz="4" w:space="0" w:color="auto"/>
              <w:bottom w:val="nil"/>
              <w:right w:val="single" w:sz="4" w:space="0" w:color="auto"/>
            </w:tcBorders>
            <w:shd w:val="clear" w:color="auto" w:fill="FFFFFF" w:themeFill="background1"/>
            <w:vAlign w:val="center"/>
          </w:tcPr>
          <w:p w14:paraId="115C8441"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3</w:t>
            </w:r>
          </w:p>
        </w:tc>
        <w:tc>
          <w:tcPr>
            <w:tcW w:w="978" w:type="dxa"/>
            <w:tcBorders>
              <w:top w:val="single" w:sz="4" w:space="0" w:color="auto"/>
              <w:left w:val="single" w:sz="4" w:space="0" w:color="auto"/>
              <w:bottom w:val="nil"/>
              <w:right w:val="single" w:sz="4" w:space="0" w:color="auto"/>
            </w:tcBorders>
            <w:shd w:val="clear" w:color="auto" w:fill="FFFFFF" w:themeFill="background1"/>
            <w:vAlign w:val="center"/>
          </w:tcPr>
          <w:p w14:paraId="254A762D"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w:t>
            </w:r>
          </w:p>
        </w:tc>
        <w:tc>
          <w:tcPr>
            <w:tcW w:w="979" w:type="dxa"/>
            <w:tcBorders>
              <w:top w:val="single" w:sz="4" w:space="0" w:color="auto"/>
              <w:left w:val="single" w:sz="4" w:space="0" w:color="auto"/>
              <w:bottom w:val="nil"/>
              <w:right w:val="single" w:sz="4" w:space="0" w:color="auto"/>
            </w:tcBorders>
            <w:shd w:val="clear" w:color="auto" w:fill="FFFFFF" w:themeFill="background1"/>
            <w:vAlign w:val="center"/>
          </w:tcPr>
          <w:p w14:paraId="34A4578B"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w:t>
            </w:r>
          </w:p>
        </w:tc>
        <w:tc>
          <w:tcPr>
            <w:tcW w:w="978" w:type="dxa"/>
            <w:tcBorders>
              <w:top w:val="single" w:sz="4" w:space="0" w:color="auto"/>
              <w:left w:val="single" w:sz="4" w:space="0" w:color="auto"/>
              <w:bottom w:val="nil"/>
              <w:right w:val="single" w:sz="4" w:space="0" w:color="auto"/>
            </w:tcBorders>
            <w:shd w:val="clear" w:color="auto" w:fill="FFFFFF" w:themeFill="background1"/>
            <w:vAlign w:val="center"/>
          </w:tcPr>
          <w:p w14:paraId="1FBF3602"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27</w:t>
            </w:r>
          </w:p>
        </w:tc>
        <w:tc>
          <w:tcPr>
            <w:tcW w:w="979" w:type="dxa"/>
            <w:tcBorders>
              <w:top w:val="single" w:sz="4" w:space="0" w:color="auto"/>
              <w:left w:val="single" w:sz="4" w:space="0" w:color="auto"/>
              <w:bottom w:val="nil"/>
              <w:right w:val="single" w:sz="4" w:space="0" w:color="auto"/>
            </w:tcBorders>
            <w:shd w:val="clear" w:color="auto" w:fill="FFFFFF" w:themeFill="background1"/>
            <w:vAlign w:val="center"/>
          </w:tcPr>
          <w:p w14:paraId="05879B49"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w:t>
            </w:r>
          </w:p>
        </w:tc>
        <w:tc>
          <w:tcPr>
            <w:tcW w:w="978" w:type="dxa"/>
            <w:tcBorders>
              <w:top w:val="single" w:sz="4" w:space="0" w:color="auto"/>
              <w:left w:val="single" w:sz="4" w:space="0" w:color="auto"/>
              <w:bottom w:val="nil"/>
              <w:right w:val="single" w:sz="4" w:space="0" w:color="auto"/>
            </w:tcBorders>
            <w:shd w:val="clear" w:color="auto" w:fill="FFFFFF" w:themeFill="background1"/>
            <w:vAlign w:val="center"/>
          </w:tcPr>
          <w:p w14:paraId="3E5CE79B"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52</w:t>
            </w:r>
          </w:p>
        </w:tc>
        <w:tc>
          <w:tcPr>
            <w:tcW w:w="1144" w:type="dxa"/>
            <w:tcBorders>
              <w:top w:val="single" w:sz="4" w:space="0" w:color="auto"/>
              <w:left w:val="single" w:sz="4" w:space="0" w:color="auto"/>
              <w:bottom w:val="nil"/>
            </w:tcBorders>
            <w:shd w:val="clear" w:color="auto" w:fill="FFFFFF" w:themeFill="background1"/>
            <w:vAlign w:val="center"/>
          </w:tcPr>
          <w:p w14:paraId="0D2E05F8"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51</w:t>
            </w:r>
          </w:p>
        </w:tc>
      </w:tr>
      <w:tr w:rsidR="000D7331" w:rsidRPr="009E6E42" w14:paraId="39A2E487" w14:textId="77777777" w:rsidTr="00CA4B96">
        <w:trPr>
          <w:jc w:val="center"/>
        </w:trPr>
        <w:tc>
          <w:tcPr>
            <w:cnfStyle w:val="001000000000" w:firstRow="0" w:lastRow="0" w:firstColumn="1" w:lastColumn="0" w:oddVBand="0" w:evenVBand="0" w:oddHBand="0" w:evenHBand="0" w:firstRowFirstColumn="0" w:firstRowLastColumn="0" w:lastRowFirstColumn="0" w:lastRowLastColumn="0"/>
            <w:tcW w:w="1592" w:type="dxa"/>
            <w:tcBorders>
              <w:top w:val="nil"/>
              <w:right w:val="single" w:sz="4" w:space="0" w:color="000000" w:themeColor="text1"/>
            </w:tcBorders>
            <w:shd w:val="clear" w:color="auto" w:fill="FFFFFF" w:themeFill="background1"/>
            <w:vAlign w:val="center"/>
          </w:tcPr>
          <w:p w14:paraId="72B293C2"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Total cell count</w:t>
            </w:r>
          </w:p>
        </w:tc>
        <w:tc>
          <w:tcPr>
            <w:tcW w:w="978" w:type="dxa"/>
            <w:tcBorders>
              <w:top w:val="nil"/>
              <w:left w:val="single" w:sz="4" w:space="0" w:color="000000" w:themeColor="text1"/>
              <w:right w:val="single" w:sz="4" w:space="0" w:color="auto"/>
            </w:tcBorders>
            <w:shd w:val="clear" w:color="auto" w:fill="FFFFFF" w:themeFill="background1"/>
            <w:vAlign w:val="center"/>
          </w:tcPr>
          <w:p w14:paraId="47DB69CB"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130000</w:t>
            </w:r>
          </w:p>
        </w:tc>
        <w:tc>
          <w:tcPr>
            <w:tcW w:w="979" w:type="dxa"/>
            <w:tcBorders>
              <w:top w:val="nil"/>
              <w:left w:val="single" w:sz="4" w:space="0" w:color="auto"/>
              <w:right w:val="single" w:sz="4" w:space="0" w:color="auto"/>
            </w:tcBorders>
            <w:shd w:val="clear" w:color="auto" w:fill="FFFFFF" w:themeFill="background1"/>
            <w:vAlign w:val="center"/>
          </w:tcPr>
          <w:p w14:paraId="47767560"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60000</w:t>
            </w:r>
          </w:p>
        </w:tc>
        <w:tc>
          <w:tcPr>
            <w:tcW w:w="978" w:type="dxa"/>
            <w:tcBorders>
              <w:top w:val="nil"/>
              <w:left w:val="single" w:sz="4" w:space="0" w:color="auto"/>
              <w:right w:val="single" w:sz="4" w:space="0" w:color="auto"/>
            </w:tcBorders>
            <w:shd w:val="clear" w:color="auto" w:fill="FFFFFF" w:themeFill="background1"/>
            <w:vAlign w:val="center"/>
          </w:tcPr>
          <w:p w14:paraId="2681BB8B"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90000</w:t>
            </w:r>
          </w:p>
        </w:tc>
        <w:tc>
          <w:tcPr>
            <w:tcW w:w="979" w:type="dxa"/>
            <w:tcBorders>
              <w:top w:val="nil"/>
              <w:left w:val="single" w:sz="4" w:space="0" w:color="auto"/>
              <w:right w:val="single" w:sz="4" w:space="0" w:color="auto"/>
            </w:tcBorders>
            <w:shd w:val="clear" w:color="auto" w:fill="FFFFFF" w:themeFill="background1"/>
            <w:vAlign w:val="center"/>
          </w:tcPr>
          <w:p w14:paraId="5A048AE7"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70000</w:t>
            </w:r>
          </w:p>
        </w:tc>
        <w:tc>
          <w:tcPr>
            <w:tcW w:w="978" w:type="dxa"/>
            <w:tcBorders>
              <w:top w:val="nil"/>
              <w:left w:val="single" w:sz="4" w:space="0" w:color="auto"/>
              <w:right w:val="single" w:sz="4" w:space="0" w:color="auto"/>
            </w:tcBorders>
            <w:shd w:val="clear" w:color="auto" w:fill="FFFFFF" w:themeFill="background1"/>
            <w:vAlign w:val="center"/>
          </w:tcPr>
          <w:p w14:paraId="7B519DBA"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530000</w:t>
            </w:r>
          </w:p>
        </w:tc>
        <w:tc>
          <w:tcPr>
            <w:tcW w:w="979" w:type="dxa"/>
            <w:tcBorders>
              <w:top w:val="nil"/>
              <w:left w:val="single" w:sz="4" w:space="0" w:color="auto"/>
              <w:right w:val="single" w:sz="4" w:space="0" w:color="auto"/>
            </w:tcBorders>
            <w:shd w:val="clear" w:color="auto" w:fill="FFFFFF" w:themeFill="background1"/>
            <w:vAlign w:val="center"/>
          </w:tcPr>
          <w:p w14:paraId="051CD24C"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450000</w:t>
            </w:r>
          </w:p>
        </w:tc>
        <w:tc>
          <w:tcPr>
            <w:tcW w:w="978" w:type="dxa"/>
            <w:tcBorders>
              <w:top w:val="nil"/>
              <w:left w:val="single" w:sz="4" w:space="0" w:color="auto"/>
              <w:right w:val="single" w:sz="4" w:space="0" w:color="auto"/>
            </w:tcBorders>
            <w:shd w:val="clear" w:color="auto" w:fill="FFFFFF" w:themeFill="background1"/>
            <w:vAlign w:val="center"/>
          </w:tcPr>
          <w:p w14:paraId="3DBC6C7A"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104000</w:t>
            </w:r>
          </w:p>
        </w:tc>
        <w:tc>
          <w:tcPr>
            <w:tcW w:w="1144" w:type="dxa"/>
            <w:tcBorders>
              <w:top w:val="nil"/>
              <w:left w:val="single" w:sz="4" w:space="0" w:color="auto"/>
            </w:tcBorders>
            <w:shd w:val="clear" w:color="auto" w:fill="FFFFFF" w:themeFill="background1"/>
            <w:vAlign w:val="center"/>
          </w:tcPr>
          <w:p w14:paraId="009A4703"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1020000</w:t>
            </w:r>
          </w:p>
        </w:tc>
      </w:tr>
      <w:tr w:rsidR="000D7331" w:rsidRPr="009E6E42" w14:paraId="5D3D4742" w14:textId="77777777" w:rsidTr="00CA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right w:val="single" w:sz="4" w:space="0" w:color="000000" w:themeColor="text1"/>
            </w:tcBorders>
            <w:shd w:val="clear" w:color="auto" w:fill="FFFFFF" w:themeFill="background1"/>
            <w:vAlign w:val="center"/>
          </w:tcPr>
          <w:p w14:paraId="3925EFDA"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Cell viability</w:t>
            </w:r>
            <w:r w:rsidR="00A10A1F" w:rsidRPr="009E6E42">
              <w:rPr>
                <w:rFonts w:ascii="Times New Roman" w:hAnsi="Times New Roman" w:cs="Times New Roman"/>
                <w:sz w:val="22"/>
                <w:szCs w:val="22"/>
              </w:rPr>
              <w:t xml:space="preserve"> (%)</w:t>
            </w:r>
          </w:p>
        </w:tc>
        <w:tc>
          <w:tcPr>
            <w:tcW w:w="978" w:type="dxa"/>
            <w:tcBorders>
              <w:left w:val="single" w:sz="4" w:space="0" w:color="000000" w:themeColor="text1"/>
              <w:right w:val="single" w:sz="4" w:space="0" w:color="auto"/>
            </w:tcBorders>
            <w:shd w:val="clear" w:color="auto" w:fill="FFFFFF" w:themeFill="background1"/>
            <w:vAlign w:val="center"/>
          </w:tcPr>
          <w:p w14:paraId="7F6F5735"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53 ± 19</w:t>
            </w:r>
          </w:p>
        </w:tc>
        <w:tc>
          <w:tcPr>
            <w:tcW w:w="979" w:type="dxa"/>
            <w:tcBorders>
              <w:left w:val="single" w:sz="4" w:space="0" w:color="auto"/>
              <w:right w:val="single" w:sz="4" w:space="0" w:color="auto"/>
            </w:tcBorders>
            <w:shd w:val="clear" w:color="auto" w:fill="FFFFFF" w:themeFill="background1"/>
            <w:vAlign w:val="center"/>
          </w:tcPr>
          <w:p w14:paraId="6D71845D"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88</w:t>
            </w:r>
            <w:r w:rsidR="00A10A1F" w:rsidRPr="009E6E42">
              <w:rPr>
                <w:rFonts w:ascii="Times New Roman" w:hAnsi="Times New Roman" w:cs="Times New Roman"/>
                <w:sz w:val="22"/>
                <w:szCs w:val="22"/>
              </w:rPr>
              <w:t xml:space="preserve"> ±</w:t>
            </w:r>
            <w:r w:rsidR="00A10A1F" w:rsidRPr="009E6E42">
              <w:rPr>
                <w:rFonts w:asciiTheme="minorEastAsia" w:hAnsiTheme="minorEastAsia" w:cstheme="minorEastAsia"/>
                <w:sz w:val="22"/>
                <w:szCs w:val="22"/>
              </w:rPr>
              <w:t xml:space="preserve"> </w:t>
            </w:r>
            <w:r w:rsidRPr="009E6E42">
              <w:rPr>
                <w:rFonts w:asciiTheme="minorEastAsia" w:hAnsiTheme="minorEastAsia" w:cstheme="minorEastAsia"/>
                <w:sz w:val="22"/>
                <w:szCs w:val="22"/>
              </w:rPr>
              <w:t>18</w:t>
            </w:r>
          </w:p>
        </w:tc>
        <w:tc>
          <w:tcPr>
            <w:tcW w:w="978" w:type="dxa"/>
            <w:tcBorders>
              <w:left w:val="single" w:sz="4" w:space="0" w:color="auto"/>
              <w:right w:val="single" w:sz="4" w:space="0" w:color="auto"/>
            </w:tcBorders>
            <w:shd w:val="clear" w:color="auto" w:fill="FFFFFF" w:themeFill="background1"/>
            <w:vAlign w:val="center"/>
          </w:tcPr>
          <w:p w14:paraId="36EFC438"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100</w:t>
            </w:r>
            <w:r w:rsidR="006D28E9" w:rsidRPr="009E6E42">
              <w:rPr>
                <w:rFonts w:ascii="Times New Roman" w:hAnsi="Times New Roman" w:cs="Times New Roman"/>
                <w:sz w:val="22"/>
                <w:szCs w:val="22"/>
              </w:rPr>
              <w:t xml:space="preserve"> ± 0</w:t>
            </w:r>
          </w:p>
        </w:tc>
        <w:tc>
          <w:tcPr>
            <w:tcW w:w="979" w:type="dxa"/>
            <w:tcBorders>
              <w:left w:val="single" w:sz="4" w:space="0" w:color="auto"/>
              <w:right w:val="single" w:sz="4" w:space="0" w:color="auto"/>
            </w:tcBorders>
            <w:shd w:val="clear" w:color="auto" w:fill="FFFFFF" w:themeFill="background1"/>
            <w:vAlign w:val="center"/>
          </w:tcPr>
          <w:p w14:paraId="2747697E"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67 ± 47</w:t>
            </w:r>
          </w:p>
        </w:tc>
        <w:tc>
          <w:tcPr>
            <w:tcW w:w="978" w:type="dxa"/>
            <w:tcBorders>
              <w:left w:val="single" w:sz="4" w:space="0" w:color="auto"/>
              <w:right w:val="single" w:sz="4" w:space="0" w:color="auto"/>
            </w:tcBorders>
            <w:shd w:val="clear" w:color="auto" w:fill="FFFFFF" w:themeFill="background1"/>
            <w:vAlign w:val="center"/>
          </w:tcPr>
          <w:p w14:paraId="79A6D5BF"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96 ± 6</w:t>
            </w:r>
          </w:p>
        </w:tc>
        <w:tc>
          <w:tcPr>
            <w:tcW w:w="979" w:type="dxa"/>
            <w:tcBorders>
              <w:left w:val="single" w:sz="4" w:space="0" w:color="auto"/>
              <w:right w:val="single" w:sz="4" w:space="0" w:color="auto"/>
            </w:tcBorders>
            <w:shd w:val="clear" w:color="auto" w:fill="FFFFFF" w:themeFill="background1"/>
            <w:vAlign w:val="center"/>
          </w:tcPr>
          <w:p w14:paraId="1062EB76"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87 ± 19</w:t>
            </w:r>
          </w:p>
        </w:tc>
        <w:tc>
          <w:tcPr>
            <w:tcW w:w="978" w:type="dxa"/>
            <w:tcBorders>
              <w:left w:val="single" w:sz="4" w:space="0" w:color="auto"/>
              <w:right w:val="single" w:sz="4" w:space="0" w:color="auto"/>
            </w:tcBorders>
            <w:shd w:val="clear" w:color="auto" w:fill="FFFFFF" w:themeFill="background1"/>
            <w:vAlign w:val="center"/>
          </w:tcPr>
          <w:p w14:paraId="3DEFD713"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95 ± 7</w:t>
            </w:r>
          </w:p>
        </w:tc>
        <w:tc>
          <w:tcPr>
            <w:tcW w:w="1144" w:type="dxa"/>
            <w:tcBorders>
              <w:left w:val="single" w:sz="4" w:space="0" w:color="auto"/>
            </w:tcBorders>
            <w:shd w:val="clear" w:color="auto" w:fill="FFFFFF" w:themeFill="background1"/>
            <w:vAlign w:val="center"/>
          </w:tcPr>
          <w:p w14:paraId="351AB923" w14:textId="77777777" w:rsidR="007E7059" w:rsidRPr="009E6E42" w:rsidRDefault="006D28E9"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95 ± 7</w:t>
            </w:r>
          </w:p>
        </w:tc>
      </w:tr>
      <w:tr w:rsidR="000D7331" w:rsidRPr="009E6E42" w14:paraId="7CDCAFB6" w14:textId="77777777" w:rsidTr="00CA4B96">
        <w:trPr>
          <w:jc w:val="center"/>
        </w:trPr>
        <w:tc>
          <w:tcPr>
            <w:cnfStyle w:val="001000000000" w:firstRow="0" w:lastRow="0" w:firstColumn="1" w:lastColumn="0" w:oddVBand="0" w:evenVBand="0" w:oddHBand="0" w:evenHBand="0" w:firstRowFirstColumn="0" w:firstRowLastColumn="0" w:lastRowFirstColumn="0" w:lastRowLastColumn="0"/>
            <w:tcW w:w="1592" w:type="dxa"/>
            <w:tcBorders>
              <w:right w:val="single" w:sz="4" w:space="0" w:color="000000" w:themeColor="text1"/>
            </w:tcBorders>
            <w:shd w:val="clear" w:color="auto" w:fill="FFFFFF" w:themeFill="background1"/>
            <w:vAlign w:val="center"/>
          </w:tcPr>
          <w:p w14:paraId="12E39D20"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Myf5 mRNA expression</w:t>
            </w:r>
          </w:p>
        </w:tc>
        <w:tc>
          <w:tcPr>
            <w:tcW w:w="978" w:type="dxa"/>
            <w:tcBorders>
              <w:left w:val="single" w:sz="4" w:space="0" w:color="000000" w:themeColor="text1"/>
              <w:right w:val="single" w:sz="4" w:space="0" w:color="auto"/>
            </w:tcBorders>
            <w:shd w:val="clear" w:color="auto" w:fill="FFFFFF" w:themeFill="background1"/>
            <w:vAlign w:val="center"/>
          </w:tcPr>
          <w:p w14:paraId="410F888D"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1.42 ± 0.82</w:t>
            </w:r>
          </w:p>
        </w:tc>
        <w:tc>
          <w:tcPr>
            <w:tcW w:w="979" w:type="dxa"/>
            <w:tcBorders>
              <w:left w:val="single" w:sz="4" w:space="0" w:color="auto"/>
              <w:right w:val="single" w:sz="4" w:space="0" w:color="auto"/>
            </w:tcBorders>
            <w:shd w:val="clear" w:color="auto" w:fill="FFFFFF" w:themeFill="background1"/>
            <w:vAlign w:val="center"/>
          </w:tcPr>
          <w:p w14:paraId="0BF65E58"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1.60 ± 0.47</w:t>
            </w:r>
          </w:p>
        </w:tc>
        <w:tc>
          <w:tcPr>
            <w:tcW w:w="978" w:type="dxa"/>
            <w:tcBorders>
              <w:left w:val="single" w:sz="4" w:space="0" w:color="auto"/>
              <w:right w:val="single" w:sz="4" w:space="0" w:color="auto"/>
            </w:tcBorders>
            <w:shd w:val="clear" w:color="auto" w:fill="FFFFFF" w:themeFill="background1"/>
            <w:vAlign w:val="center"/>
          </w:tcPr>
          <w:p w14:paraId="058E16A3"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1.76 ± 0.33</w:t>
            </w:r>
          </w:p>
        </w:tc>
        <w:tc>
          <w:tcPr>
            <w:tcW w:w="979" w:type="dxa"/>
            <w:tcBorders>
              <w:left w:val="single" w:sz="4" w:space="0" w:color="auto"/>
              <w:right w:val="single" w:sz="4" w:space="0" w:color="auto"/>
            </w:tcBorders>
            <w:shd w:val="clear" w:color="auto" w:fill="FFFFFF" w:themeFill="background1"/>
            <w:vAlign w:val="center"/>
          </w:tcPr>
          <w:p w14:paraId="37071553"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1.66 ± 0.52</w:t>
            </w:r>
          </w:p>
        </w:tc>
        <w:tc>
          <w:tcPr>
            <w:tcW w:w="978" w:type="dxa"/>
            <w:tcBorders>
              <w:left w:val="single" w:sz="4" w:space="0" w:color="auto"/>
              <w:right w:val="single" w:sz="4" w:space="0" w:color="auto"/>
            </w:tcBorders>
            <w:shd w:val="clear" w:color="auto" w:fill="FFFFFF" w:themeFill="background1"/>
            <w:vAlign w:val="center"/>
          </w:tcPr>
          <w:p w14:paraId="25C9EE24"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2.04 ± 0.28</w:t>
            </w:r>
          </w:p>
        </w:tc>
        <w:tc>
          <w:tcPr>
            <w:tcW w:w="979" w:type="dxa"/>
            <w:tcBorders>
              <w:left w:val="single" w:sz="4" w:space="0" w:color="auto"/>
              <w:right w:val="single" w:sz="4" w:space="0" w:color="auto"/>
            </w:tcBorders>
            <w:shd w:val="clear" w:color="auto" w:fill="FFFFFF" w:themeFill="background1"/>
            <w:vAlign w:val="center"/>
          </w:tcPr>
          <w:p w14:paraId="4EC19E83"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1.79 ± 0.64</w:t>
            </w:r>
          </w:p>
        </w:tc>
        <w:tc>
          <w:tcPr>
            <w:tcW w:w="978" w:type="dxa"/>
            <w:tcBorders>
              <w:left w:val="single" w:sz="4" w:space="0" w:color="auto"/>
              <w:right w:val="single" w:sz="4" w:space="0" w:color="auto"/>
            </w:tcBorders>
            <w:shd w:val="clear" w:color="auto" w:fill="FFFFFF" w:themeFill="background1"/>
            <w:vAlign w:val="center"/>
          </w:tcPr>
          <w:p w14:paraId="74EAF3B5"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2.35 ± 0.61</w:t>
            </w:r>
          </w:p>
        </w:tc>
        <w:tc>
          <w:tcPr>
            <w:tcW w:w="1144" w:type="dxa"/>
            <w:tcBorders>
              <w:left w:val="single" w:sz="4" w:space="0" w:color="auto"/>
            </w:tcBorders>
            <w:shd w:val="clear" w:color="auto" w:fill="FFFFFF" w:themeFill="background1"/>
            <w:vAlign w:val="center"/>
          </w:tcPr>
          <w:p w14:paraId="74946B13"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1.87 ± 0.71</w:t>
            </w:r>
          </w:p>
        </w:tc>
      </w:tr>
      <w:tr w:rsidR="000D7331" w:rsidRPr="009E6E42" w14:paraId="3363DF0E" w14:textId="77777777" w:rsidTr="00CA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2" w:type="dxa"/>
            <w:tcBorders>
              <w:right w:val="single" w:sz="4" w:space="0" w:color="000000" w:themeColor="text1"/>
            </w:tcBorders>
            <w:shd w:val="clear" w:color="auto" w:fill="FFFFFF" w:themeFill="background1"/>
            <w:vAlign w:val="center"/>
          </w:tcPr>
          <w:p w14:paraId="394DC40A"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MyoD mRNA expression</w:t>
            </w:r>
          </w:p>
        </w:tc>
        <w:tc>
          <w:tcPr>
            <w:tcW w:w="978" w:type="dxa"/>
            <w:tcBorders>
              <w:left w:val="single" w:sz="4" w:space="0" w:color="000000" w:themeColor="text1"/>
              <w:right w:val="single" w:sz="4" w:space="0" w:color="auto"/>
            </w:tcBorders>
            <w:shd w:val="clear" w:color="auto" w:fill="FFFFFF" w:themeFill="background1"/>
            <w:vAlign w:val="center"/>
          </w:tcPr>
          <w:p w14:paraId="77669543"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0.88 ± 0.28</w:t>
            </w:r>
          </w:p>
        </w:tc>
        <w:tc>
          <w:tcPr>
            <w:tcW w:w="979" w:type="dxa"/>
            <w:tcBorders>
              <w:left w:val="single" w:sz="4" w:space="0" w:color="auto"/>
              <w:right w:val="single" w:sz="4" w:space="0" w:color="auto"/>
            </w:tcBorders>
            <w:shd w:val="clear" w:color="auto" w:fill="FFFFFF" w:themeFill="background1"/>
            <w:vAlign w:val="center"/>
          </w:tcPr>
          <w:p w14:paraId="35791F2E"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1.35 ± 0.74</w:t>
            </w:r>
          </w:p>
        </w:tc>
        <w:tc>
          <w:tcPr>
            <w:tcW w:w="978" w:type="dxa"/>
            <w:tcBorders>
              <w:left w:val="single" w:sz="4" w:space="0" w:color="auto"/>
              <w:right w:val="single" w:sz="4" w:space="0" w:color="auto"/>
            </w:tcBorders>
            <w:shd w:val="clear" w:color="auto" w:fill="FFFFFF" w:themeFill="background1"/>
            <w:vAlign w:val="center"/>
          </w:tcPr>
          <w:p w14:paraId="02ADFAA9"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0.94 ± 0.13</w:t>
            </w:r>
          </w:p>
        </w:tc>
        <w:tc>
          <w:tcPr>
            <w:tcW w:w="979" w:type="dxa"/>
            <w:tcBorders>
              <w:left w:val="single" w:sz="4" w:space="0" w:color="auto"/>
              <w:right w:val="single" w:sz="4" w:space="0" w:color="auto"/>
            </w:tcBorders>
            <w:shd w:val="clear" w:color="auto" w:fill="FFFFFF" w:themeFill="background1"/>
            <w:vAlign w:val="center"/>
          </w:tcPr>
          <w:p w14:paraId="6775DBCA"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0.94 ± 0.11</w:t>
            </w:r>
          </w:p>
        </w:tc>
        <w:tc>
          <w:tcPr>
            <w:tcW w:w="978" w:type="dxa"/>
            <w:tcBorders>
              <w:left w:val="single" w:sz="4" w:space="0" w:color="auto"/>
              <w:right w:val="single" w:sz="4" w:space="0" w:color="auto"/>
            </w:tcBorders>
            <w:shd w:val="clear" w:color="auto" w:fill="FFFFFF" w:themeFill="background1"/>
            <w:vAlign w:val="center"/>
          </w:tcPr>
          <w:p w14:paraId="2F7DCFA5"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0.95 ± 0.49</w:t>
            </w:r>
          </w:p>
        </w:tc>
        <w:tc>
          <w:tcPr>
            <w:tcW w:w="979" w:type="dxa"/>
            <w:tcBorders>
              <w:left w:val="single" w:sz="4" w:space="0" w:color="auto"/>
              <w:right w:val="single" w:sz="4" w:space="0" w:color="auto"/>
            </w:tcBorders>
            <w:shd w:val="clear" w:color="auto" w:fill="FFFFFF" w:themeFill="background1"/>
            <w:vAlign w:val="center"/>
          </w:tcPr>
          <w:p w14:paraId="0893AFB5"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0.77 ± 0.29</w:t>
            </w:r>
          </w:p>
        </w:tc>
        <w:tc>
          <w:tcPr>
            <w:tcW w:w="978" w:type="dxa"/>
            <w:tcBorders>
              <w:left w:val="single" w:sz="4" w:space="0" w:color="auto"/>
              <w:right w:val="single" w:sz="4" w:space="0" w:color="auto"/>
            </w:tcBorders>
            <w:shd w:val="clear" w:color="auto" w:fill="FFFFFF" w:themeFill="background1"/>
            <w:vAlign w:val="center"/>
          </w:tcPr>
          <w:p w14:paraId="24C8602A"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1.04 ± 0.36</w:t>
            </w:r>
          </w:p>
        </w:tc>
        <w:tc>
          <w:tcPr>
            <w:tcW w:w="1144" w:type="dxa"/>
            <w:tcBorders>
              <w:left w:val="single" w:sz="4" w:space="0" w:color="auto"/>
            </w:tcBorders>
            <w:shd w:val="clear" w:color="auto" w:fill="FFFFFF" w:themeFill="background1"/>
            <w:vAlign w:val="center"/>
          </w:tcPr>
          <w:p w14:paraId="361DE195" w14:textId="77777777" w:rsidR="007E7059" w:rsidRPr="009E6E42" w:rsidRDefault="00A10A1F" w:rsidP="00A12FB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1.05 ± 0.24</w:t>
            </w:r>
          </w:p>
        </w:tc>
      </w:tr>
      <w:tr w:rsidR="000D7331" w:rsidRPr="009E6E42" w14:paraId="3B03CA94" w14:textId="77777777" w:rsidTr="00CA4B96">
        <w:trPr>
          <w:jc w:val="center"/>
        </w:trPr>
        <w:tc>
          <w:tcPr>
            <w:cnfStyle w:val="001000000000" w:firstRow="0" w:lastRow="0" w:firstColumn="1" w:lastColumn="0" w:oddVBand="0" w:evenVBand="0" w:oddHBand="0" w:evenHBand="0" w:firstRowFirstColumn="0" w:firstRowLastColumn="0" w:lastRowFirstColumn="0" w:lastRowLastColumn="0"/>
            <w:tcW w:w="1592" w:type="dxa"/>
            <w:tcBorders>
              <w:right w:val="single" w:sz="4" w:space="0" w:color="000000" w:themeColor="text1"/>
            </w:tcBorders>
            <w:shd w:val="clear" w:color="auto" w:fill="FFFFFF" w:themeFill="background1"/>
            <w:vAlign w:val="center"/>
          </w:tcPr>
          <w:p w14:paraId="1970F255" w14:textId="77777777" w:rsidR="007E7059" w:rsidRPr="009E6E42" w:rsidRDefault="007E7059" w:rsidP="005A1A3E">
            <w:pPr>
              <w:spacing w:line="276" w:lineRule="auto"/>
              <w:rPr>
                <w:rFonts w:ascii="Times New Roman" w:hAnsi="Times New Roman" w:cs="Times New Roman"/>
                <w:sz w:val="22"/>
                <w:szCs w:val="22"/>
              </w:rPr>
            </w:pPr>
            <w:r w:rsidRPr="009E6E42">
              <w:rPr>
                <w:rFonts w:ascii="Times New Roman" w:hAnsi="Times New Roman" w:cs="Times New Roman"/>
                <w:sz w:val="22"/>
                <w:szCs w:val="22"/>
              </w:rPr>
              <w:t>Myogenin mRNA expression</w:t>
            </w:r>
          </w:p>
        </w:tc>
        <w:tc>
          <w:tcPr>
            <w:tcW w:w="978" w:type="dxa"/>
            <w:tcBorders>
              <w:left w:val="single" w:sz="4" w:space="0" w:color="000000" w:themeColor="text1"/>
              <w:bottom w:val="single" w:sz="8" w:space="0" w:color="000000" w:themeColor="text1"/>
              <w:right w:val="single" w:sz="4" w:space="0" w:color="auto"/>
            </w:tcBorders>
            <w:shd w:val="clear" w:color="auto" w:fill="FFFFFF" w:themeFill="background1"/>
            <w:vAlign w:val="center"/>
          </w:tcPr>
          <w:p w14:paraId="1D0D5CFB"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2.32 ± 0.92</w:t>
            </w:r>
          </w:p>
        </w:tc>
        <w:tc>
          <w:tcPr>
            <w:tcW w:w="979" w:type="dxa"/>
            <w:tcBorders>
              <w:left w:val="single" w:sz="4" w:space="0" w:color="auto"/>
              <w:bottom w:val="single" w:sz="8" w:space="0" w:color="000000" w:themeColor="text1"/>
              <w:right w:val="single" w:sz="4" w:space="0" w:color="auto"/>
            </w:tcBorders>
            <w:shd w:val="clear" w:color="auto" w:fill="FFFFFF" w:themeFill="background1"/>
            <w:vAlign w:val="center"/>
          </w:tcPr>
          <w:p w14:paraId="24B4C235"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5.40 ± 3.76</w:t>
            </w:r>
          </w:p>
        </w:tc>
        <w:tc>
          <w:tcPr>
            <w:tcW w:w="978" w:type="dxa"/>
            <w:tcBorders>
              <w:left w:val="single" w:sz="4" w:space="0" w:color="auto"/>
              <w:bottom w:val="single" w:sz="8" w:space="0" w:color="000000" w:themeColor="text1"/>
              <w:right w:val="single" w:sz="4" w:space="0" w:color="auto"/>
            </w:tcBorders>
            <w:shd w:val="clear" w:color="auto" w:fill="FFFFFF" w:themeFill="background1"/>
            <w:vAlign w:val="center"/>
          </w:tcPr>
          <w:p w14:paraId="458B277F"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1.07 ± 0.80</w:t>
            </w:r>
          </w:p>
        </w:tc>
        <w:tc>
          <w:tcPr>
            <w:tcW w:w="979" w:type="dxa"/>
            <w:tcBorders>
              <w:left w:val="single" w:sz="4" w:space="0" w:color="auto"/>
              <w:bottom w:val="single" w:sz="8" w:space="0" w:color="000000" w:themeColor="text1"/>
              <w:right w:val="single" w:sz="4" w:space="0" w:color="auto"/>
            </w:tcBorders>
            <w:shd w:val="clear" w:color="auto" w:fill="FFFFFF" w:themeFill="background1"/>
            <w:vAlign w:val="center"/>
          </w:tcPr>
          <w:p w14:paraId="06770E7A"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0.80 ± 0.18</w:t>
            </w:r>
          </w:p>
        </w:tc>
        <w:tc>
          <w:tcPr>
            <w:tcW w:w="978" w:type="dxa"/>
            <w:tcBorders>
              <w:left w:val="single" w:sz="4" w:space="0" w:color="auto"/>
              <w:bottom w:val="single" w:sz="8" w:space="0" w:color="000000" w:themeColor="text1"/>
              <w:right w:val="single" w:sz="4" w:space="0" w:color="auto"/>
            </w:tcBorders>
            <w:shd w:val="clear" w:color="auto" w:fill="FFFFFF" w:themeFill="background1"/>
            <w:vAlign w:val="center"/>
          </w:tcPr>
          <w:p w14:paraId="207321E8"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2.32 ± 0.22</w:t>
            </w:r>
          </w:p>
        </w:tc>
        <w:tc>
          <w:tcPr>
            <w:tcW w:w="979" w:type="dxa"/>
            <w:tcBorders>
              <w:left w:val="single" w:sz="4" w:space="0" w:color="auto"/>
              <w:bottom w:val="single" w:sz="8" w:space="0" w:color="000000" w:themeColor="text1"/>
              <w:right w:val="single" w:sz="4" w:space="0" w:color="auto"/>
            </w:tcBorders>
            <w:shd w:val="clear" w:color="auto" w:fill="FFFFFF" w:themeFill="background1"/>
            <w:vAlign w:val="center"/>
          </w:tcPr>
          <w:p w14:paraId="7BE894F9"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0.70 ± 0.46</w:t>
            </w:r>
          </w:p>
        </w:tc>
        <w:tc>
          <w:tcPr>
            <w:tcW w:w="978" w:type="dxa"/>
            <w:tcBorders>
              <w:left w:val="single" w:sz="4" w:space="0" w:color="auto"/>
              <w:bottom w:val="single" w:sz="8" w:space="0" w:color="000000" w:themeColor="text1"/>
              <w:right w:val="single" w:sz="4" w:space="0" w:color="auto"/>
            </w:tcBorders>
            <w:shd w:val="clear" w:color="auto" w:fill="FFFFFF" w:themeFill="background1"/>
            <w:vAlign w:val="center"/>
          </w:tcPr>
          <w:p w14:paraId="24A8108A"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1.69 ± 0.60</w:t>
            </w:r>
          </w:p>
        </w:tc>
        <w:tc>
          <w:tcPr>
            <w:tcW w:w="1144" w:type="dxa"/>
            <w:tcBorders>
              <w:left w:val="single" w:sz="4" w:space="0" w:color="auto"/>
            </w:tcBorders>
            <w:shd w:val="clear" w:color="auto" w:fill="FFFFFF" w:themeFill="background1"/>
            <w:vAlign w:val="center"/>
          </w:tcPr>
          <w:p w14:paraId="5E8F502E" w14:textId="77777777" w:rsidR="007E7059" w:rsidRPr="009E6E42" w:rsidRDefault="00A10A1F" w:rsidP="00A12FB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9E6E42">
              <w:rPr>
                <w:rFonts w:ascii="Times New Roman" w:hAnsi="Times New Roman" w:cs="Times New Roman"/>
                <w:sz w:val="22"/>
                <w:szCs w:val="22"/>
              </w:rPr>
              <w:t>1.86 ± 0.85</w:t>
            </w:r>
          </w:p>
        </w:tc>
      </w:tr>
    </w:tbl>
    <w:p w14:paraId="1B7F6FC0" w14:textId="77777777" w:rsidR="007E7059" w:rsidRPr="0002421C" w:rsidRDefault="006D28E9" w:rsidP="007E7059">
      <w:pPr>
        <w:spacing w:line="276" w:lineRule="auto"/>
        <w:rPr>
          <w:szCs w:val="22"/>
        </w:rPr>
      </w:pPr>
      <w:r w:rsidRPr="0002421C">
        <w:rPr>
          <w:b/>
          <w:szCs w:val="22"/>
        </w:rPr>
        <w:t>Note:</w:t>
      </w:r>
      <w:r w:rsidRPr="0002421C">
        <w:rPr>
          <w:szCs w:val="22"/>
        </w:rPr>
        <w:t xml:space="preserve"> N; Normoxia, H; Hypoxia</w:t>
      </w:r>
      <w:r w:rsidR="00594F3E" w:rsidRPr="0002421C">
        <w:rPr>
          <w:szCs w:val="22"/>
        </w:rPr>
        <w:t>.</w:t>
      </w:r>
    </w:p>
    <w:p w14:paraId="02EEE661" w14:textId="7B07E2F9" w:rsidR="00485A68" w:rsidRPr="0002421C" w:rsidRDefault="00A50AF5" w:rsidP="007E66A0">
      <w:r w:rsidRPr="0002421C">
        <w:t>In addition to the maintenance of cell viab</w:t>
      </w:r>
      <w:r w:rsidR="007406E5" w:rsidRPr="0002421C">
        <w:t>ility</w:t>
      </w:r>
      <w:r w:rsidR="007A06EE" w:rsidRPr="0002421C">
        <w:t xml:space="preserve"> following hypoxic exposure</w:t>
      </w:r>
      <w:r w:rsidR="005A1A3E" w:rsidRPr="0002421C">
        <w:t xml:space="preserve">, it was also </w:t>
      </w:r>
      <w:r w:rsidR="007A06EE" w:rsidRPr="0002421C">
        <w:t>demonstrated</w:t>
      </w:r>
      <w:r w:rsidRPr="0002421C">
        <w:t xml:space="preserve"> that </w:t>
      </w:r>
      <w:r w:rsidR="00177015" w:rsidRPr="0002421C">
        <w:t>exposure to physiological hypoxia (</w:t>
      </w:r>
      <w:r w:rsidR="009D5D8F">
        <w:t>F</w:t>
      </w:r>
      <w:r w:rsidR="00177015" w:rsidRPr="0002421C">
        <w:t xml:space="preserve"> O</w:t>
      </w:r>
      <w:r w:rsidR="00177015" w:rsidRPr="0002421C">
        <w:rPr>
          <w:vertAlign w:val="subscript"/>
        </w:rPr>
        <w:t>2</w:t>
      </w:r>
      <w:r w:rsidR="009D5D8F" w:rsidRPr="009D5D8F">
        <w:t xml:space="preserve"> 0.05</w:t>
      </w:r>
      <w:r w:rsidR="00177015" w:rsidRPr="0002421C">
        <w:t xml:space="preserve">) did not significantly </w:t>
      </w:r>
      <w:r w:rsidR="007A06EE" w:rsidRPr="0002421C">
        <w:t>change</w:t>
      </w:r>
      <w:r w:rsidR="007E66A0" w:rsidRPr="0002421C">
        <w:t xml:space="preserve"> the expression of genes associated with the proliferation of </w:t>
      </w:r>
      <w:r w:rsidR="007A06EE" w:rsidRPr="0002421C">
        <w:t>C</w:t>
      </w:r>
      <w:r w:rsidR="007A06EE" w:rsidRPr="0002421C">
        <w:rPr>
          <w:vertAlign w:val="subscript"/>
        </w:rPr>
        <w:t>2</w:t>
      </w:r>
      <w:r w:rsidR="007A06EE" w:rsidRPr="0002421C">
        <w:t>C</w:t>
      </w:r>
      <w:r w:rsidR="007A06EE" w:rsidRPr="0002421C">
        <w:rPr>
          <w:vertAlign w:val="subscript"/>
        </w:rPr>
        <w:t>12</w:t>
      </w:r>
      <w:r w:rsidR="007A06EE" w:rsidRPr="0002421C">
        <w:t xml:space="preserve"> </w:t>
      </w:r>
      <w:r w:rsidR="007E66A0" w:rsidRPr="0002421C">
        <w:t>myoblasts (</w:t>
      </w:r>
      <w:r w:rsidR="00814524" w:rsidRPr="0002421C">
        <w:t>Chapter</w:t>
      </w:r>
      <w:r w:rsidR="007E66A0" w:rsidRPr="0002421C">
        <w:t xml:space="preserve"> 2</w:t>
      </w:r>
      <w:r w:rsidR="00D96605">
        <w:t xml:space="preserve">; </w:t>
      </w:r>
      <w:r w:rsidR="00D96605">
        <w:fldChar w:fldCharType="begin"/>
      </w:r>
      <w:r w:rsidR="00D96605">
        <w:instrText xml:space="preserve"> REF _Ref364942989 \h </w:instrText>
      </w:r>
      <w:r w:rsidR="00D96605">
        <w:fldChar w:fldCharType="separate"/>
      </w:r>
      <w:r w:rsidR="00D2773E" w:rsidRPr="0002421C">
        <w:t xml:space="preserve">Table </w:t>
      </w:r>
      <w:r w:rsidR="00D2773E">
        <w:rPr>
          <w:noProof/>
        </w:rPr>
        <w:t>8</w:t>
      </w:r>
      <w:r w:rsidR="00D2773E">
        <w:t>.</w:t>
      </w:r>
      <w:r w:rsidR="00D2773E">
        <w:rPr>
          <w:noProof/>
        </w:rPr>
        <w:t>1</w:t>
      </w:r>
      <w:r w:rsidR="00D96605">
        <w:fldChar w:fldCharType="end"/>
      </w:r>
      <w:r w:rsidR="007E66A0" w:rsidRPr="0002421C">
        <w:t>). Although a change in proliferative capacity with low O</w:t>
      </w:r>
      <w:r w:rsidR="007E66A0" w:rsidRPr="0002421C">
        <w:rPr>
          <w:vertAlign w:val="subscript"/>
        </w:rPr>
        <w:t>2</w:t>
      </w:r>
      <w:r w:rsidR="007E66A0" w:rsidRPr="0002421C">
        <w:t xml:space="preserve"> concentrations has been associated with both up- and down-regulation of genes associated with cell proliferation</w:t>
      </w:r>
      <w:r w:rsidR="00961C60" w:rsidRPr="0002421C">
        <w:t xml:space="preserve"> </w:t>
      </w:r>
      <w:r w:rsidR="007713B9" w:rsidRPr="0002421C">
        <w:fldChar w:fldCharType="begin">
          <w:fldData xml:space="preserve">PEVuZE5vdGU+PENpdGU+PEF1dGhvcj5Dc2V0ZTwvQXV0aG9yPjxZZWFyPjIwMDE8L1llYXI+PFJl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=
</w:fldData>
        </w:fldChar>
      </w:r>
      <w:r w:rsidR="00664BCA">
        <w:instrText xml:space="preserve"> ADDIN EN.CITE </w:instrText>
      </w:r>
      <w:r w:rsidR="00664BCA">
        <w:fldChar w:fldCharType="begin">
          <w:fldData xml:space="preserve">PEVuZE5vdGU+PENpdGU+PEF1dGhvcj5Dc2V0ZTwvQXV0aG9yPjxZZWFyPjIwMDE8L1llYXI+PFJl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=
</w:fldData>
        </w:fldChar>
      </w:r>
      <w:r w:rsidR="00664BCA">
        <w:instrText xml:space="preserve"> ADDIN EN.CITE.DATA </w:instrText>
      </w:r>
      <w:r w:rsidR="00664BCA">
        <w:fldChar w:fldCharType="end"/>
      </w:r>
      <w:r w:rsidR="007713B9" w:rsidRPr="0002421C">
        <w:fldChar w:fldCharType="separate"/>
      </w:r>
      <w:r w:rsidR="00401923" w:rsidRPr="0002421C">
        <w:rPr>
          <w:noProof/>
        </w:rPr>
        <w:t>(</w:t>
      </w:r>
      <w:hyperlink w:anchor="_ENREF_61" w:tooltip="Csete, 2001 #107" w:history="1">
        <w:r w:rsidR="00664BCA" w:rsidRPr="0002421C">
          <w:rPr>
            <w:noProof/>
          </w:rPr>
          <w:t>Csete, et al., 2001</w:t>
        </w:r>
      </w:hyperlink>
      <w:r w:rsidR="00401923" w:rsidRPr="0002421C">
        <w:rPr>
          <w:noProof/>
        </w:rPr>
        <w:t xml:space="preserve">; </w:t>
      </w:r>
      <w:hyperlink w:anchor="_ENREF_69" w:tooltip="Di Carlo, 2004 #92" w:history="1">
        <w:r w:rsidR="00664BCA" w:rsidRPr="0002421C">
          <w:rPr>
            <w:noProof/>
          </w:rPr>
          <w:t>Di Carlo, et al., 2004</w:t>
        </w:r>
      </w:hyperlink>
      <w:r w:rsidR="00401923" w:rsidRPr="0002421C">
        <w:rPr>
          <w:noProof/>
        </w:rPr>
        <w:t xml:space="preserve">; </w:t>
      </w:r>
      <w:hyperlink w:anchor="_ENREF_303" w:tooltip="Zhao, 2003 #235" w:history="1">
        <w:r w:rsidR="00664BCA" w:rsidRPr="0002421C">
          <w:rPr>
            <w:noProof/>
          </w:rPr>
          <w:t>Zhao, et al., 2003</w:t>
        </w:r>
      </w:hyperlink>
      <w:r w:rsidR="00401923" w:rsidRPr="0002421C">
        <w:rPr>
          <w:noProof/>
        </w:rPr>
        <w:t>)</w:t>
      </w:r>
      <w:r w:rsidR="007713B9" w:rsidRPr="0002421C">
        <w:fldChar w:fldCharType="end"/>
      </w:r>
      <w:r w:rsidR="007E66A0" w:rsidRPr="0002421C">
        <w:t xml:space="preserve">, the results </w:t>
      </w:r>
      <w:r w:rsidR="009905A5" w:rsidRPr="0002421C">
        <w:t xml:space="preserve">presented in </w:t>
      </w:r>
      <w:r w:rsidR="00814524" w:rsidRPr="0002421C">
        <w:t>Chapter</w:t>
      </w:r>
      <w:r w:rsidR="009905A5" w:rsidRPr="0002421C">
        <w:t xml:space="preserve"> 2 of this thesis</w:t>
      </w:r>
      <w:r w:rsidR="007E66A0" w:rsidRPr="0002421C">
        <w:t xml:space="preserve"> do not </w:t>
      </w:r>
      <w:r w:rsidR="009905A5" w:rsidRPr="0002421C">
        <w:t>support</w:t>
      </w:r>
      <w:r w:rsidR="007E66A0" w:rsidRPr="0002421C">
        <w:t xml:space="preserve"> either response. It is thought that the disparity between results of the pre</w:t>
      </w:r>
      <w:r w:rsidR="002F70B3" w:rsidRPr="0002421C">
        <w:t>sent study and of others may</w:t>
      </w:r>
      <w:r w:rsidR="007E66A0" w:rsidRPr="0002421C">
        <w:t xml:space="preserve"> be related to the number of passages the cells have undergone prior to the experiments</w:t>
      </w:r>
      <w:r w:rsidR="002F70B3" w:rsidRPr="0002421C">
        <w:t>; cells</w:t>
      </w:r>
      <w:r w:rsidR="00485A68" w:rsidRPr="0002421C">
        <w:t xml:space="preserve"> </w:t>
      </w:r>
      <w:r w:rsidR="002F70B3" w:rsidRPr="0002421C">
        <w:t xml:space="preserve">used </w:t>
      </w:r>
      <w:r w:rsidR="00485A68" w:rsidRPr="0002421C">
        <w:t>in the present study cells were at passage 7</w:t>
      </w:r>
      <w:r w:rsidR="007E66A0" w:rsidRPr="0002421C">
        <w:t xml:space="preserve">. </w:t>
      </w:r>
      <w:r w:rsidR="00485A68" w:rsidRPr="0002421C">
        <w:t xml:space="preserve">It has been shown that at low passages (0-5) an increase in proliferative capacity is observed, however at higher passages (6-8) the response is diminished </w:t>
      </w:r>
      <w:r w:rsidR="007713B9" w:rsidRPr="0002421C">
        <w:fldChar w:fldCharType="begin">
          <w:fldData xml:space="preserve">PEVuZE5vdGU+PENpdGU+PEF1dGhvcj5Lb25pbmc8L0F1dGhvcj48WWVhcj4yMDExPC9ZZWFyPjxS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</w:fldData>
        </w:fldChar>
      </w:r>
      <w:r w:rsidR="00485A68" w:rsidRPr="0002421C">
        <w:instrText xml:space="preserve"> ADDIN EN.CITE </w:instrText>
      </w:r>
      <w:r w:rsidR="007713B9" w:rsidRPr="0002421C">
        <w:fldChar w:fldCharType="begin">
          <w:fldData xml:space="preserve">PEVuZE5vdGU+PENpdGU+PEF1dGhvcj5Lb25pbmc8L0F1dGhvcj48WWVhcj4yMDExPC9ZZWFyPjxS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</w:fldData>
        </w:fldChar>
      </w:r>
      <w:r w:rsidR="00485A68" w:rsidRPr="0002421C">
        <w:instrText xml:space="preserve"> ADDIN EN.CITE.DATA </w:instrText>
      </w:r>
      <w:r w:rsidR="007713B9" w:rsidRPr="0002421C">
        <w:fldChar w:fldCharType="end"/>
      </w:r>
      <w:r w:rsidR="007713B9" w:rsidRPr="0002421C">
        <w:fldChar w:fldCharType="separate"/>
      </w:r>
      <w:r w:rsidR="00485A68" w:rsidRPr="0002421C">
        <w:rPr>
          <w:noProof/>
        </w:rPr>
        <w:t>(</w:t>
      </w:r>
      <w:hyperlink w:anchor="_ENREF_151" w:tooltip="Koning, 2011 #110" w:history="1">
        <w:r w:rsidR="00664BCA" w:rsidRPr="0002421C">
          <w:rPr>
            <w:noProof/>
          </w:rPr>
          <w:t>Koning, et al., 2011</w:t>
        </w:r>
      </w:hyperlink>
      <w:r w:rsidR="00485A68" w:rsidRPr="0002421C">
        <w:rPr>
          <w:noProof/>
        </w:rPr>
        <w:t>)</w:t>
      </w:r>
      <w:r w:rsidR="007713B9" w:rsidRPr="0002421C">
        <w:fldChar w:fldCharType="end"/>
      </w:r>
      <w:r w:rsidR="00485A68" w:rsidRPr="0002421C">
        <w:t>.</w:t>
      </w:r>
      <w:r w:rsidR="009905A5" w:rsidRPr="0002421C">
        <w:t xml:space="preserve"> </w:t>
      </w:r>
      <w:r w:rsidR="00AC63A7" w:rsidRPr="0002421C">
        <w:t xml:space="preserve">Thus, further experiments should establish the response of myoblast proliferation at both low and high passages. </w:t>
      </w:r>
      <w:r w:rsidR="00A50B27" w:rsidRPr="0002421C">
        <w:t xml:space="preserve">To summarise, acute exposure to hypoxia (≤ 24 hours) does not result in reduced myoblast growth and development and thus does not appear to be the cause of the reduction in lean muscle mass often reported with high-altitude exposure. </w:t>
      </w:r>
    </w:p>
    <w:p w14:paraId="15F58393" w14:textId="429C99E4" w:rsidR="00D96605" w:rsidRDefault="005A1A3E" w:rsidP="00791DBF">
      <w:r w:rsidRPr="0002421C">
        <w:lastRenderedPageBreak/>
        <w:t>In C</w:t>
      </w:r>
      <w:r w:rsidR="001632E2" w:rsidRPr="0002421C">
        <w:t xml:space="preserve">hapter 3, </w:t>
      </w:r>
      <w:r w:rsidR="006503CF" w:rsidRPr="0002421C">
        <w:t xml:space="preserve">both 90 minutes and </w:t>
      </w:r>
      <w:r w:rsidRPr="0002421C">
        <w:t>24</w:t>
      </w:r>
      <w:r w:rsidR="001632E2" w:rsidRPr="0002421C">
        <w:t xml:space="preserve"> hours of hypoxic exposure (</w:t>
      </w:r>
      <w:r w:rsidR="009D5D8F">
        <w:t>F</w:t>
      </w:r>
      <w:r w:rsidR="009D5D8F" w:rsidRPr="009D5D8F">
        <w:rPr>
          <w:vertAlign w:val="subscript"/>
        </w:rPr>
        <w:t>I</w:t>
      </w:r>
      <w:r w:rsidR="001632E2" w:rsidRPr="0002421C">
        <w:t>O</w:t>
      </w:r>
      <w:r w:rsidR="001632E2" w:rsidRPr="0002421C">
        <w:rPr>
          <w:vertAlign w:val="subscript"/>
        </w:rPr>
        <w:t>2</w:t>
      </w:r>
      <w:r w:rsidR="009D5D8F">
        <w:rPr>
          <w:vertAlign w:val="subscript"/>
        </w:rPr>
        <w:t xml:space="preserve"> </w:t>
      </w:r>
      <w:r w:rsidR="009D5D8F">
        <w:t>0.05</w:t>
      </w:r>
      <w:r w:rsidR="001632E2" w:rsidRPr="0002421C">
        <w:t xml:space="preserve">) </w:t>
      </w:r>
      <w:r w:rsidR="006503CF" w:rsidRPr="0002421C">
        <w:t>had</w:t>
      </w:r>
      <w:r w:rsidR="001632E2" w:rsidRPr="0002421C">
        <w:t xml:space="preserve"> a significant effect on the mRNA expression of MURF-1, </w:t>
      </w:r>
      <w:r w:rsidR="006503CF" w:rsidRPr="0002421C">
        <w:t>and MAFbx. Following 24 hours hypoxia this was demonstrated alongside an increase in m</w:t>
      </w:r>
      <w:r w:rsidR="001632E2" w:rsidRPr="0002421C">
        <w:t xml:space="preserve">yostatin and </w:t>
      </w:r>
      <w:r w:rsidR="006503CF" w:rsidRPr="0002421C">
        <w:t xml:space="preserve">a decrease in </w:t>
      </w:r>
      <w:r w:rsidR="001632E2" w:rsidRPr="0002421C">
        <w:t>IGF-1 in C</w:t>
      </w:r>
      <w:r w:rsidR="001632E2" w:rsidRPr="0002421C">
        <w:rPr>
          <w:vertAlign w:val="subscript"/>
        </w:rPr>
        <w:t>2</w:t>
      </w:r>
      <w:r w:rsidR="001632E2" w:rsidRPr="0002421C">
        <w:t>C</w:t>
      </w:r>
      <w:r w:rsidR="001632E2" w:rsidRPr="0002421C">
        <w:rPr>
          <w:vertAlign w:val="subscript"/>
        </w:rPr>
        <w:t>12</w:t>
      </w:r>
      <w:r w:rsidR="001632E2" w:rsidRPr="0002421C">
        <w:t xml:space="preserve"> </w:t>
      </w:r>
      <w:r w:rsidR="001632E2" w:rsidRPr="00D96605">
        <w:t>myotubes</w:t>
      </w:r>
      <w:r w:rsidR="00134299" w:rsidRPr="00D96605">
        <w:t xml:space="preserve"> (</w:t>
      </w:r>
      <w:r w:rsidR="00D96605" w:rsidRPr="00D96605">
        <w:fldChar w:fldCharType="begin"/>
      </w:r>
      <w:r w:rsidR="00D96605" w:rsidRPr="00D96605">
        <w:instrText xml:space="preserve"> REF _Ref394512791 \h  \* MERGEFORMAT </w:instrText>
      </w:r>
      <w:r w:rsidR="00D96605" w:rsidRPr="00D96605">
        <w:fldChar w:fldCharType="separate"/>
      </w:r>
      <w:r w:rsidR="00D2773E" w:rsidRPr="00D2773E">
        <w:t xml:space="preserve">Table </w:t>
      </w:r>
      <w:r w:rsidR="00D2773E" w:rsidRPr="00D2773E">
        <w:rPr>
          <w:noProof/>
        </w:rPr>
        <w:t>8.2</w:t>
      </w:r>
      <w:r w:rsidR="00D96605" w:rsidRPr="00D96605">
        <w:fldChar w:fldCharType="end"/>
      </w:r>
      <w:r w:rsidR="00134299" w:rsidRPr="00D96605">
        <w:t>)</w:t>
      </w:r>
      <w:r w:rsidR="001632E2" w:rsidRPr="00D96605">
        <w:t xml:space="preserve">. </w:t>
      </w:r>
      <w:r w:rsidR="006503CF" w:rsidRPr="00D96605">
        <w:t>Following</w:t>
      </w:r>
      <w:r w:rsidR="006503CF" w:rsidRPr="0002421C">
        <w:t xml:space="preserve"> 24 hours of exposure, the increase in MURF-1 and MAFbx mRNA expression</w:t>
      </w:r>
      <w:r w:rsidR="00720232" w:rsidRPr="0002421C">
        <w:t xml:space="preserve"> is thought to be </w:t>
      </w:r>
      <w:r w:rsidR="006503CF" w:rsidRPr="0002421C">
        <w:t>directly linked</w:t>
      </w:r>
      <w:r w:rsidR="00720232" w:rsidRPr="0002421C">
        <w:t xml:space="preserve"> to </w:t>
      </w:r>
      <w:r w:rsidR="00A50B27" w:rsidRPr="0002421C">
        <w:t>the</w:t>
      </w:r>
      <w:r w:rsidR="00720232" w:rsidRPr="0002421C">
        <w:t xml:space="preserve"> increase in myostatin and decrea</w:t>
      </w:r>
      <w:r w:rsidR="004B568B" w:rsidRPr="0002421C">
        <w:t>se in IGF-1</w:t>
      </w:r>
      <w:r w:rsidR="00A50B27" w:rsidRPr="0002421C">
        <w:t xml:space="preserve"> mRNA which was also observed</w:t>
      </w:r>
      <w:r w:rsidR="004B568B" w:rsidRPr="0002421C">
        <w:t xml:space="preserve">. Under normal cell culture conditions, IGF-1 signalling is dominant and blocks the myostatin pathway; therefore under conditions of skeletal muscle atrophy IGF-1 is inhibited allowing for increased expression of myostatin </w:t>
      </w:r>
      <w:r w:rsidR="007713B9" w:rsidRPr="0002421C">
        <w:fldChar w:fldCharType="begin">
          <w:fldData xml:space="preserve">PEVuZE5vdGU+PENpdGU+PEF1dGhvcj5FbGtpbmE8L0F1dGhvcj48WWVhcj4yMDExPC9ZZWFyPjxS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</w:fldData>
        </w:fldChar>
      </w:r>
      <w:r w:rsidR="004B568B" w:rsidRPr="0002421C">
        <w:instrText xml:space="preserve"> ADDIN EN.CITE </w:instrText>
      </w:r>
      <w:r w:rsidR="007713B9" w:rsidRPr="0002421C">
        <w:fldChar w:fldCharType="begin">
          <w:fldData xml:space="preserve">PEVuZE5vdGU+PENpdGU+PEF1dGhvcj5FbGtpbmE8L0F1dGhvcj48WWVhcj4yMDExPC9ZZWFyPjxS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</w:fldData>
        </w:fldChar>
      </w:r>
      <w:r w:rsidR="004B568B" w:rsidRPr="0002421C">
        <w:instrText xml:space="preserve"> ADDIN EN.CITE.DATA </w:instrText>
      </w:r>
      <w:r w:rsidR="007713B9" w:rsidRPr="0002421C">
        <w:fldChar w:fldCharType="end"/>
      </w:r>
      <w:r w:rsidR="007713B9" w:rsidRPr="0002421C">
        <w:fldChar w:fldCharType="separate"/>
      </w:r>
      <w:r w:rsidR="004B568B" w:rsidRPr="0002421C">
        <w:rPr>
          <w:noProof/>
        </w:rPr>
        <w:t>(</w:t>
      </w:r>
      <w:hyperlink w:anchor="_ENREF_6" w:tooltip="Amirouche, 2009 #529" w:history="1">
        <w:r w:rsidR="00664BCA" w:rsidRPr="0002421C">
          <w:rPr>
            <w:noProof/>
          </w:rPr>
          <w:t>Amirouche, et al., 2009</w:t>
        </w:r>
      </w:hyperlink>
      <w:r w:rsidR="004B568B" w:rsidRPr="0002421C">
        <w:rPr>
          <w:noProof/>
        </w:rPr>
        <w:t xml:space="preserve">; </w:t>
      </w:r>
      <w:hyperlink w:anchor="_ENREF_78" w:tooltip="Elkina, 2011 #525" w:history="1">
        <w:r w:rsidR="00664BCA" w:rsidRPr="0002421C">
          <w:rPr>
            <w:noProof/>
          </w:rPr>
          <w:t>Elkina, et al., 2011</w:t>
        </w:r>
      </w:hyperlink>
      <w:r w:rsidR="004B568B" w:rsidRPr="0002421C">
        <w:rPr>
          <w:noProof/>
        </w:rPr>
        <w:t>)</w:t>
      </w:r>
      <w:r w:rsidR="007713B9" w:rsidRPr="0002421C">
        <w:fldChar w:fldCharType="end"/>
      </w:r>
      <w:r w:rsidR="004B568B" w:rsidRPr="0002421C">
        <w:t>. Thus, this cascade of events inhibits the activation of Akt phosphorylation which activates foxO transcription and subsequently leads to increased expression of MURF-1 and MAFbx resulting in protein degradation</w:t>
      </w:r>
      <w:r w:rsidR="00CF2006" w:rsidRPr="0002421C">
        <w:t xml:space="preserve"> </w:t>
      </w:r>
      <w:r w:rsidR="007713B9" w:rsidRPr="0002421C">
        <w:fldChar w:fldCharType="begin">
          <w:fldData xml:space="preserve">PEVuZE5vdGU+PENpdGU+PEF1dGhvcj5NY0ZhcmxhbmU8L0F1dGhvcj48WWVhcj4yMDA2PC9ZZWFy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</w:fldData>
        </w:fldChar>
      </w:r>
      <w:r w:rsidR="00CF2006" w:rsidRPr="0002421C">
        <w:instrText xml:space="preserve"> ADDIN EN.CITE </w:instrText>
      </w:r>
      <w:r w:rsidR="007713B9" w:rsidRPr="0002421C">
        <w:fldChar w:fldCharType="begin">
          <w:fldData xml:space="preserve">PEVuZE5vdGU+PENpdGU+PEF1dGhvcj5NY0ZhcmxhbmU8L0F1dGhvcj48WWVhcj4yMDA2PC9ZZWFy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</w:fldData>
        </w:fldChar>
      </w:r>
      <w:r w:rsidR="00CF2006" w:rsidRPr="0002421C">
        <w:instrText xml:space="preserve"> ADDIN EN.CITE.DATA </w:instrText>
      </w:r>
      <w:r w:rsidR="007713B9" w:rsidRPr="0002421C">
        <w:fldChar w:fldCharType="end"/>
      </w:r>
      <w:r w:rsidR="007713B9" w:rsidRPr="0002421C">
        <w:fldChar w:fldCharType="separate"/>
      </w:r>
      <w:r w:rsidR="00CF2006" w:rsidRPr="0002421C">
        <w:rPr>
          <w:noProof/>
        </w:rPr>
        <w:t>(</w:t>
      </w:r>
      <w:hyperlink w:anchor="_ENREF_188" w:tooltip="McFarlane, 2006 #523" w:history="1">
        <w:r w:rsidR="00664BCA" w:rsidRPr="0002421C">
          <w:rPr>
            <w:noProof/>
          </w:rPr>
          <w:t>McFarlane, et al., 2006</w:t>
        </w:r>
      </w:hyperlink>
      <w:r w:rsidR="00CF2006" w:rsidRPr="0002421C">
        <w:rPr>
          <w:noProof/>
        </w:rPr>
        <w:t>)</w:t>
      </w:r>
      <w:r w:rsidR="007713B9" w:rsidRPr="0002421C">
        <w:fldChar w:fldCharType="end"/>
      </w:r>
      <w:r w:rsidR="004B568B" w:rsidRPr="0002421C">
        <w:t xml:space="preserve">. </w:t>
      </w:r>
      <w:r w:rsidR="00A50B27" w:rsidRPr="0002421C">
        <w:t>It is thought that this pathway is responsible for the hypoxia-induced loss in fat-free mass. T</w:t>
      </w:r>
      <w:r w:rsidR="008F6DA5" w:rsidRPr="0002421C">
        <w:t xml:space="preserve">he results </w:t>
      </w:r>
      <w:r w:rsidR="00A50B27" w:rsidRPr="0002421C">
        <w:t xml:space="preserve">presented in </w:t>
      </w:r>
      <w:r w:rsidR="00814524" w:rsidRPr="0002421C">
        <w:t>Chapter</w:t>
      </w:r>
      <w:r w:rsidR="00A50B27" w:rsidRPr="0002421C">
        <w:t xml:space="preserve"> 3 </w:t>
      </w:r>
      <w:r w:rsidR="008F6DA5" w:rsidRPr="0002421C">
        <w:t xml:space="preserve">suggest that </w:t>
      </w:r>
      <w:r w:rsidR="004B568B" w:rsidRPr="0002421C">
        <w:t>24 hours of hypoxia (</w:t>
      </w:r>
      <w:r w:rsidR="009D5D8F">
        <w:t>F</w:t>
      </w:r>
      <w:r w:rsidR="009D5D8F" w:rsidRPr="009D5D8F">
        <w:rPr>
          <w:vertAlign w:val="subscript"/>
        </w:rPr>
        <w:t>I</w:t>
      </w:r>
      <w:r w:rsidR="004B568B" w:rsidRPr="0002421C">
        <w:t>O</w:t>
      </w:r>
      <w:r w:rsidR="004B568B" w:rsidRPr="0002421C">
        <w:rPr>
          <w:vertAlign w:val="subscript"/>
        </w:rPr>
        <w:t>2</w:t>
      </w:r>
      <w:r w:rsidR="009D5D8F">
        <w:t xml:space="preserve"> 0.05</w:t>
      </w:r>
      <w:r w:rsidR="004B568B" w:rsidRPr="0002421C">
        <w:t xml:space="preserve">) </w:t>
      </w:r>
      <w:r w:rsidR="008F6DA5" w:rsidRPr="0002421C">
        <w:t>may</w:t>
      </w:r>
      <w:r w:rsidR="004B568B" w:rsidRPr="0002421C">
        <w:t xml:space="preserve"> lead to increased protein degradation and skeletal muscle atrophy in myotubes</w:t>
      </w:r>
      <w:r w:rsidR="00516286" w:rsidRPr="0002421C">
        <w:t xml:space="preserve"> via the IGF-1/PI3k/Akt</w:t>
      </w:r>
      <w:r w:rsidR="00A50B27" w:rsidRPr="0002421C">
        <w:t xml:space="preserve"> pathway</w:t>
      </w:r>
      <w:r w:rsidR="004B568B" w:rsidRPr="0002421C">
        <w:t>.</w:t>
      </w:r>
      <w:r w:rsidR="004B568B" w:rsidRPr="0002421C">
        <w:rPr>
          <w:color w:val="FF0000"/>
        </w:rPr>
        <w:t xml:space="preserve"> </w:t>
      </w:r>
      <w:r w:rsidR="006503CF" w:rsidRPr="0002421C">
        <w:t>Following 90 minutes exposure, myostatin was not measured but IGF-1 was and remained unchanged. This disparity between 90 minutes and 24 hours may be exposure time dependent. However, it is possible that IG</w:t>
      </w:r>
      <w:r w:rsidR="00A50B27" w:rsidRPr="0002421C">
        <w:t>F</w:t>
      </w:r>
      <w:r w:rsidR="006503CF" w:rsidRPr="0002421C">
        <w:t xml:space="preserve">-1 had started to be secreted but was not yet expressed at the mRNA level and thus an increase in MURF-1 and MAFbx was still observed, albeit in smaller amounts. Since higher levels of mRNA were expressed following 24 hours exposure compared with 90 minutes in can be concluded that hypoxia-induced protein degradation may be time-dependent which indicated that smaller time exposures are necessary for human studies. </w:t>
      </w:r>
    </w:p>
    <w:p w14:paraId="7811A0D9" w14:textId="77777777" w:rsidR="00D96605" w:rsidRDefault="00D96605" w:rsidP="00791DBF"/>
    <w:p w14:paraId="4A6A7BDF" w14:textId="77777777" w:rsidR="00D96605" w:rsidRDefault="00D96605" w:rsidP="00791DBF"/>
    <w:p w14:paraId="721F036F" w14:textId="77777777" w:rsidR="00D96605" w:rsidRDefault="00D96605" w:rsidP="00791DBF"/>
    <w:p w14:paraId="2AD3A8F8" w14:textId="77777777" w:rsidR="00D96605" w:rsidRDefault="00D96605" w:rsidP="00791DBF"/>
    <w:p w14:paraId="4EB0ABC5" w14:textId="77777777" w:rsidR="009E6E42" w:rsidRDefault="009E6E42" w:rsidP="00791DBF"/>
    <w:p w14:paraId="3100E2C3" w14:textId="77777777" w:rsidR="000D7331" w:rsidRDefault="000D7331" w:rsidP="00791DBF"/>
    <w:p w14:paraId="6CBE8804" w14:textId="11FD01B8" w:rsidR="00D96605" w:rsidRPr="00D96605" w:rsidRDefault="00D96605" w:rsidP="00D96605">
      <w:pPr>
        <w:rPr>
          <w:b/>
        </w:rPr>
      </w:pPr>
      <w:bookmarkStart w:id="249" w:name="_Ref394512791"/>
      <w:bookmarkStart w:id="250" w:name="_Toc394742962"/>
      <w:r w:rsidRPr="00D96605">
        <w:rPr>
          <w:b/>
        </w:rPr>
        <w:t xml:space="preserve">Table </w:t>
      </w:r>
      <w:r w:rsidRPr="00D96605">
        <w:rPr>
          <w:b/>
        </w:rPr>
        <w:fldChar w:fldCharType="begin"/>
      </w:r>
      <w:r w:rsidRPr="00D96605">
        <w:rPr>
          <w:b/>
        </w:rPr>
        <w:instrText xml:space="preserve"> STYLEREF 1 \s </w:instrText>
      </w:r>
      <w:r w:rsidRPr="00D96605">
        <w:rPr>
          <w:b/>
        </w:rPr>
        <w:fldChar w:fldCharType="separate"/>
      </w:r>
      <w:r w:rsidR="00D2773E">
        <w:rPr>
          <w:b/>
          <w:noProof/>
        </w:rPr>
        <w:t>8</w:t>
      </w:r>
      <w:r w:rsidRPr="00D96605">
        <w:rPr>
          <w:b/>
        </w:rPr>
        <w:fldChar w:fldCharType="end"/>
      </w:r>
      <w:r w:rsidRPr="00D96605">
        <w:rPr>
          <w:b/>
        </w:rPr>
        <w:t>.</w:t>
      </w:r>
      <w:r w:rsidRPr="00D96605">
        <w:rPr>
          <w:b/>
        </w:rPr>
        <w:fldChar w:fldCharType="begin"/>
      </w:r>
      <w:r w:rsidRPr="00D96605">
        <w:rPr>
          <w:b/>
        </w:rPr>
        <w:instrText xml:space="preserve"> SEQ Table \* ARABIC \s 1 </w:instrText>
      </w:r>
      <w:r w:rsidRPr="00D96605">
        <w:rPr>
          <w:b/>
        </w:rPr>
        <w:fldChar w:fldCharType="separate"/>
      </w:r>
      <w:r w:rsidR="00D2773E">
        <w:rPr>
          <w:b/>
          <w:noProof/>
        </w:rPr>
        <w:t>2</w:t>
      </w:r>
      <w:r w:rsidRPr="00D96605">
        <w:rPr>
          <w:b/>
        </w:rPr>
        <w:fldChar w:fldCharType="end"/>
      </w:r>
      <w:bookmarkEnd w:id="249"/>
      <w:r w:rsidRPr="00D96605">
        <w:rPr>
          <w:b/>
        </w:rPr>
        <w:t>. Summary of findings (Chapter 3)</w:t>
      </w:r>
      <w:r>
        <w:rPr>
          <w:b/>
        </w:rPr>
        <w:t>.</w:t>
      </w:r>
      <w:bookmarkEnd w:id="250"/>
    </w:p>
    <w:tbl>
      <w:tblPr>
        <w:tblStyle w:val="LightShading1"/>
        <w:tblW w:w="0" w:type="auto"/>
        <w:shd w:val="clear" w:color="auto" w:fill="FFFFFF" w:themeFill="background1"/>
        <w:tblLook w:val="04A0" w:firstRow="1" w:lastRow="0" w:firstColumn="1" w:lastColumn="0" w:noHBand="0" w:noVBand="1"/>
      </w:tblPr>
      <w:tblGrid>
        <w:gridCol w:w="1064"/>
        <w:gridCol w:w="1219"/>
        <w:gridCol w:w="3231"/>
        <w:gridCol w:w="3207"/>
      </w:tblGrid>
      <w:tr w:rsidR="004D01B9" w:rsidRPr="00CA4B96" w14:paraId="0D071DF0" w14:textId="77777777" w:rsidTr="004D01B9">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064" w:type="dxa"/>
            <w:tcBorders>
              <w:bottom w:val="nil"/>
            </w:tcBorders>
            <w:shd w:val="clear" w:color="auto" w:fill="FFFFFF" w:themeFill="background1"/>
          </w:tcPr>
          <w:p w14:paraId="7F3BF67F" w14:textId="77777777" w:rsidR="004D01B9" w:rsidRPr="00CA4B96" w:rsidRDefault="004D01B9" w:rsidP="00134299">
            <w:pPr>
              <w:spacing w:line="276" w:lineRule="auto"/>
              <w:rPr>
                <w:rFonts w:ascii="Times New Roman" w:hAnsi="Times New Roman" w:cs="Times New Roman"/>
                <w:sz w:val="22"/>
                <w:szCs w:val="22"/>
              </w:rPr>
            </w:pPr>
            <w:r w:rsidRPr="00CA4B96">
              <w:rPr>
                <w:rFonts w:ascii="Times New Roman" w:hAnsi="Times New Roman" w:cs="Times New Roman"/>
                <w:sz w:val="22"/>
                <w:szCs w:val="22"/>
              </w:rPr>
              <w:lastRenderedPageBreak/>
              <w:t>Time</w:t>
            </w:r>
          </w:p>
        </w:tc>
        <w:tc>
          <w:tcPr>
            <w:tcW w:w="1219" w:type="dxa"/>
            <w:tcBorders>
              <w:bottom w:val="nil"/>
            </w:tcBorders>
            <w:shd w:val="clear" w:color="auto" w:fill="FFFFFF" w:themeFill="background1"/>
          </w:tcPr>
          <w:p w14:paraId="3A6C7420" w14:textId="77777777" w:rsidR="004D01B9" w:rsidRPr="00CA4B96" w:rsidRDefault="004D01B9" w:rsidP="00134299">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6438" w:type="dxa"/>
            <w:gridSpan w:val="2"/>
            <w:tcBorders>
              <w:bottom w:val="nil"/>
            </w:tcBorders>
            <w:shd w:val="clear" w:color="auto" w:fill="FFFFFF" w:themeFill="background1"/>
          </w:tcPr>
          <w:p w14:paraId="6DAFD18E" w14:textId="77777777" w:rsidR="004D01B9" w:rsidRPr="00CA4B96" w:rsidRDefault="004D01B9" w:rsidP="0013429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Condition</w:t>
            </w:r>
          </w:p>
        </w:tc>
      </w:tr>
      <w:tr w:rsidR="004D01B9" w:rsidRPr="00CA4B96" w14:paraId="2E84244A" w14:textId="77777777" w:rsidTr="004D01B9">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064" w:type="dxa"/>
            <w:tcBorders>
              <w:top w:val="nil"/>
              <w:bottom w:val="single" w:sz="4" w:space="0" w:color="auto"/>
            </w:tcBorders>
            <w:shd w:val="clear" w:color="auto" w:fill="FFFFFF" w:themeFill="background1"/>
          </w:tcPr>
          <w:p w14:paraId="651442A6" w14:textId="77777777" w:rsidR="004D01B9" w:rsidRPr="00CA4B96" w:rsidRDefault="004D01B9" w:rsidP="00134299">
            <w:pPr>
              <w:spacing w:line="276" w:lineRule="auto"/>
              <w:rPr>
                <w:sz w:val="22"/>
                <w:szCs w:val="22"/>
              </w:rPr>
            </w:pPr>
          </w:p>
        </w:tc>
        <w:tc>
          <w:tcPr>
            <w:tcW w:w="1219" w:type="dxa"/>
            <w:tcBorders>
              <w:top w:val="nil"/>
              <w:bottom w:val="single" w:sz="4" w:space="0" w:color="auto"/>
            </w:tcBorders>
            <w:shd w:val="clear" w:color="auto" w:fill="FFFFFF" w:themeFill="background1"/>
          </w:tcPr>
          <w:p w14:paraId="554DB890" w14:textId="77777777" w:rsidR="004D01B9" w:rsidRPr="00CA4B96" w:rsidRDefault="004D01B9" w:rsidP="0013429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3231" w:type="dxa"/>
            <w:tcBorders>
              <w:top w:val="nil"/>
              <w:bottom w:val="single" w:sz="4" w:space="0" w:color="auto"/>
            </w:tcBorders>
            <w:shd w:val="clear" w:color="auto" w:fill="FFFFFF" w:themeFill="background1"/>
          </w:tcPr>
          <w:p w14:paraId="21AE597C" w14:textId="77777777" w:rsidR="004D01B9" w:rsidRPr="00CA4B96" w:rsidRDefault="004D01B9" w:rsidP="001342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A4B96">
              <w:rPr>
                <w:rFonts w:ascii="Times New Roman" w:hAnsi="Times New Roman" w:cs="Times New Roman"/>
                <w:b/>
                <w:sz w:val="22"/>
                <w:szCs w:val="22"/>
              </w:rPr>
              <w:t>Normoxia</w:t>
            </w:r>
          </w:p>
        </w:tc>
        <w:tc>
          <w:tcPr>
            <w:tcW w:w="3207" w:type="dxa"/>
            <w:tcBorders>
              <w:top w:val="nil"/>
              <w:bottom w:val="single" w:sz="4" w:space="0" w:color="auto"/>
            </w:tcBorders>
            <w:shd w:val="clear" w:color="auto" w:fill="FFFFFF" w:themeFill="background1"/>
          </w:tcPr>
          <w:p w14:paraId="38ABB679" w14:textId="77777777" w:rsidR="004D01B9" w:rsidRPr="00CA4B96" w:rsidRDefault="004D01B9" w:rsidP="001342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CA4B96">
              <w:rPr>
                <w:rFonts w:ascii="Times New Roman" w:hAnsi="Times New Roman" w:cs="Times New Roman"/>
                <w:b/>
                <w:sz w:val="22"/>
                <w:szCs w:val="22"/>
              </w:rPr>
              <w:t>Hypoxia</w:t>
            </w:r>
          </w:p>
        </w:tc>
      </w:tr>
      <w:tr w:rsidR="004D01B9" w:rsidRPr="00CA4B96" w14:paraId="5D2E3DC4" w14:textId="77777777" w:rsidTr="007E7543">
        <w:trPr>
          <w:trHeight w:val="528"/>
        </w:trPr>
        <w:tc>
          <w:tcPr>
            <w:cnfStyle w:val="001000000000" w:firstRow="0" w:lastRow="0" w:firstColumn="1" w:lastColumn="0" w:oddVBand="0" w:evenVBand="0" w:oddHBand="0" w:evenHBand="0" w:firstRowFirstColumn="0" w:firstRowLastColumn="0" w:lastRowFirstColumn="0" w:lastRowLastColumn="0"/>
            <w:tcW w:w="1064" w:type="dxa"/>
            <w:vMerge w:val="restart"/>
            <w:tcBorders>
              <w:top w:val="single" w:sz="4" w:space="0" w:color="auto"/>
            </w:tcBorders>
            <w:shd w:val="clear" w:color="auto" w:fill="FFFFFF" w:themeFill="background1"/>
            <w:vAlign w:val="center"/>
          </w:tcPr>
          <w:p w14:paraId="1E70E6AE" w14:textId="77777777" w:rsidR="004D01B9" w:rsidRPr="00CA4B96" w:rsidRDefault="004D01B9" w:rsidP="004D01B9">
            <w:pPr>
              <w:spacing w:line="276" w:lineRule="auto"/>
              <w:rPr>
                <w:rFonts w:ascii="Times New Roman" w:hAnsi="Times New Roman" w:cs="Times New Roman"/>
                <w:sz w:val="22"/>
                <w:szCs w:val="22"/>
              </w:rPr>
            </w:pPr>
            <w:r w:rsidRPr="00CA4B96">
              <w:rPr>
                <w:rFonts w:ascii="Times New Roman" w:hAnsi="Times New Roman" w:cs="Times New Roman"/>
                <w:sz w:val="22"/>
                <w:szCs w:val="22"/>
              </w:rPr>
              <w:t>90 mins</w:t>
            </w:r>
          </w:p>
        </w:tc>
        <w:tc>
          <w:tcPr>
            <w:tcW w:w="1219" w:type="dxa"/>
            <w:tcBorders>
              <w:top w:val="single" w:sz="4" w:space="0" w:color="auto"/>
              <w:bottom w:val="nil"/>
            </w:tcBorders>
            <w:shd w:val="clear" w:color="auto" w:fill="FFFFFF" w:themeFill="background1"/>
            <w:vAlign w:val="center"/>
          </w:tcPr>
          <w:p w14:paraId="6C4E52BC" w14:textId="77777777" w:rsidR="004D01B9" w:rsidRPr="00CA4B96" w:rsidRDefault="004D01B9" w:rsidP="004D01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MURF1</w:t>
            </w:r>
          </w:p>
        </w:tc>
        <w:tc>
          <w:tcPr>
            <w:tcW w:w="3231" w:type="dxa"/>
            <w:tcBorders>
              <w:top w:val="single" w:sz="4" w:space="0" w:color="auto"/>
              <w:bottom w:val="nil"/>
            </w:tcBorders>
            <w:shd w:val="clear" w:color="auto" w:fill="FFFFFF" w:themeFill="background1"/>
            <w:vAlign w:val="center"/>
          </w:tcPr>
          <w:p w14:paraId="13C8F8FA" w14:textId="77777777" w:rsidR="004D01B9" w:rsidRPr="00CA4B96" w:rsidRDefault="007E7543"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1.31 ± 0.11</w:t>
            </w:r>
          </w:p>
        </w:tc>
        <w:tc>
          <w:tcPr>
            <w:tcW w:w="3207" w:type="dxa"/>
            <w:tcBorders>
              <w:top w:val="single" w:sz="4" w:space="0" w:color="auto"/>
              <w:bottom w:val="nil"/>
            </w:tcBorders>
            <w:shd w:val="clear" w:color="auto" w:fill="FFFFFF" w:themeFill="background1"/>
            <w:vAlign w:val="center"/>
          </w:tcPr>
          <w:p w14:paraId="200439E8" w14:textId="77777777" w:rsidR="004D01B9" w:rsidRPr="00CA4B96" w:rsidRDefault="007E7543" w:rsidP="007E754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1.56 ± 0.05*</w:t>
            </w:r>
          </w:p>
        </w:tc>
      </w:tr>
      <w:tr w:rsidR="004D01B9" w:rsidRPr="00CA4B96" w14:paraId="6A83305E" w14:textId="77777777" w:rsidTr="007E754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64" w:type="dxa"/>
            <w:vMerge/>
            <w:shd w:val="clear" w:color="auto" w:fill="FFFFFF" w:themeFill="background1"/>
            <w:vAlign w:val="center"/>
          </w:tcPr>
          <w:p w14:paraId="520462CA" w14:textId="77777777" w:rsidR="004D01B9" w:rsidRPr="00CA4B96" w:rsidRDefault="004D01B9" w:rsidP="004D01B9">
            <w:pPr>
              <w:spacing w:line="276" w:lineRule="auto"/>
              <w:rPr>
                <w:rFonts w:ascii="Times New Roman" w:hAnsi="Times New Roman" w:cs="Times New Roman"/>
                <w:sz w:val="22"/>
                <w:szCs w:val="22"/>
              </w:rPr>
            </w:pPr>
          </w:p>
        </w:tc>
        <w:tc>
          <w:tcPr>
            <w:tcW w:w="1219" w:type="dxa"/>
            <w:tcBorders>
              <w:top w:val="nil"/>
              <w:bottom w:val="nil"/>
            </w:tcBorders>
            <w:shd w:val="clear" w:color="auto" w:fill="FFFFFF" w:themeFill="background1"/>
            <w:vAlign w:val="center"/>
          </w:tcPr>
          <w:p w14:paraId="0D4ED061" w14:textId="77777777" w:rsidR="004D01B9" w:rsidRPr="00CA4B96" w:rsidRDefault="004D01B9" w:rsidP="004D01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MAFbx</w:t>
            </w:r>
          </w:p>
        </w:tc>
        <w:tc>
          <w:tcPr>
            <w:tcW w:w="3231" w:type="dxa"/>
            <w:tcBorders>
              <w:top w:val="nil"/>
              <w:bottom w:val="nil"/>
            </w:tcBorders>
            <w:shd w:val="clear" w:color="auto" w:fill="FFFFFF" w:themeFill="background1"/>
            <w:vAlign w:val="center"/>
          </w:tcPr>
          <w:p w14:paraId="239CC96B" w14:textId="77777777" w:rsidR="004D01B9" w:rsidRPr="00CA4B96" w:rsidRDefault="007E7543"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1.09 ± 0.13</w:t>
            </w:r>
          </w:p>
        </w:tc>
        <w:tc>
          <w:tcPr>
            <w:tcW w:w="3207" w:type="dxa"/>
            <w:tcBorders>
              <w:top w:val="nil"/>
              <w:bottom w:val="nil"/>
            </w:tcBorders>
            <w:shd w:val="clear" w:color="auto" w:fill="FFFFFF" w:themeFill="background1"/>
            <w:vAlign w:val="center"/>
          </w:tcPr>
          <w:p w14:paraId="50E7DFD8" w14:textId="77777777" w:rsidR="004D01B9" w:rsidRPr="00CA4B96" w:rsidRDefault="007E7543"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1.54 ± 0.31*</w:t>
            </w:r>
          </w:p>
        </w:tc>
      </w:tr>
      <w:tr w:rsidR="004D01B9" w:rsidRPr="00CA4B96" w14:paraId="6CC7B8CC" w14:textId="77777777" w:rsidTr="007E7543">
        <w:trPr>
          <w:trHeight w:val="528"/>
        </w:trPr>
        <w:tc>
          <w:tcPr>
            <w:cnfStyle w:val="001000000000" w:firstRow="0" w:lastRow="0" w:firstColumn="1" w:lastColumn="0" w:oddVBand="0" w:evenVBand="0" w:oddHBand="0" w:evenHBand="0" w:firstRowFirstColumn="0" w:firstRowLastColumn="0" w:lastRowFirstColumn="0" w:lastRowLastColumn="0"/>
            <w:tcW w:w="1064" w:type="dxa"/>
            <w:vMerge/>
            <w:shd w:val="clear" w:color="auto" w:fill="FFFFFF" w:themeFill="background1"/>
            <w:vAlign w:val="center"/>
          </w:tcPr>
          <w:p w14:paraId="45E36A41" w14:textId="77777777" w:rsidR="004D01B9" w:rsidRPr="00CA4B96" w:rsidRDefault="004D01B9" w:rsidP="004D01B9">
            <w:pPr>
              <w:spacing w:line="276" w:lineRule="auto"/>
              <w:rPr>
                <w:rFonts w:ascii="Times New Roman" w:hAnsi="Times New Roman" w:cs="Times New Roman"/>
                <w:sz w:val="22"/>
                <w:szCs w:val="22"/>
              </w:rPr>
            </w:pPr>
          </w:p>
        </w:tc>
        <w:tc>
          <w:tcPr>
            <w:tcW w:w="1219" w:type="dxa"/>
            <w:tcBorders>
              <w:top w:val="nil"/>
              <w:bottom w:val="nil"/>
            </w:tcBorders>
            <w:shd w:val="clear" w:color="auto" w:fill="FFFFFF" w:themeFill="background1"/>
            <w:vAlign w:val="center"/>
          </w:tcPr>
          <w:p w14:paraId="40700CDD" w14:textId="77777777" w:rsidR="004D01B9" w:rsidRPr="00CA4B96" w:rsidRDefault="004D01B9" w:rsidP="004D01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IGF-1</w:t>
            </w:r>
          </w:p>
        </w:tc>
        <w:tc>
          <w:tcPr>
            <w:tcW w:w="3231" w:type="dxa"/>
            <w:tcBorders>
              <w:top w:val="nil"/>
              <w:bottom w:val="nil"/>
            </w:tcBorders>
            <w:shd w:val="clear" w:color="auto" w:fill="FFFFFF" w:themeFill="background1"/>
            <w:vAlign w:val="center"/>
          </w:tcPr>
          <w:p w14:paraId="25AA5E8B" w14:textId="77777777" w:rsidR="004D01B9" w:rsidRPr="00CA4B96" w:rsidRDefault="007E7543"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0.91 ± 0.23</w:t>
            </w:r>
          </w:p>
        </w:tc>
        <w:tc>
          <w:tcPr>
            <w:tcW w:w="3207" w:type="dxa"/>
            <w:tcBorders>
              <w:top w:val="nil"/>
              <w:bottom w:val="nil"/>
            </w:tcBorders>
            <w:shd w:val="clear" w:color="auto" w:fill="FFFFFF" w:themeFill="background1"/>
            <w:vAlign w:val="center"/>
          </w:tcPr>
          <w:p w14:paraId="13F9AF53" w14:textId="77777777" w:rsidR="004D01B9" w:rsidRPr="00CA4B96" w:rsidRDefault="007E7543"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0.91 ± 0.20</w:t>
            </w:r>
          </w:p>
        </w:tc>
      </w:tr>
      <w:tr w:rsidR="004D01B9" w:rsidRPr="00CA4B96" w14:paraId="75AE289E" w14:textId="77777777" w:rsidTr="007E754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64" w:type="dxa"/>
            <w:vMerge/>
            <w:tcBorders>
              <w:bottom w:val="single" w:sz="4" w:space="0" w:color="auto"/>
            </w:tcBorders>
            <w:shd w:val="clear" w:color="auto" w:fill="auto"/>
            <w:vAlign w:val="center"/>
          </w:tcPr>
          <w:p w14:paraId="45096C69" w14:textId="77777777" w:rsidR="004D01B9" w:rsidRPr="00CA4B96" w:rsidRDefault="004D01B9" w:rsidP="004D01B9">
            <w:pPr>
              <w:spacing w:line="276" w:lineRule="auto"/>
              <w:rPr>
                <w:rFonts w:ascii="Times New Roman" w:hAnsi="Times New Roman" w:cs="Times New Roman"/>
                <w:sz w:val="22"/>
                <w:szCs w:val="22"/>
              </w:rPr>
            </w:pPr>
          </w:p>
        </w:tc>
        <w:tc>
          <w:tcPr>
            <w:tcW w:w="1219" w:type="dxa"/>
            <w:tcBorders>
              <w:top w:val="nil"/>
              <w:bottom w:val="single" w:sz="4" w:space="0" w:color="auto"/>
            </w:tcBorders>
            <w:shd w:val="clear" w:color="auto" w:fill="auto"/>
            <w:vAlign w:val="center"/>
          </w:tcPr>
          <w:p w14:paraId="1590CD31" w14:textId="77777777" w:rsidR="004D01B9" w:rsidRPr="00CA4B96" w:rsidRDefault="004D01B9" w:rsidP="004D01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HIF-1α</w:t>
            </w:r>
          </w:p>
        </w:tc>
        <w:tc>
          <w:tcPr>
            <w:tcW w:w="3231" w:type="dxa"/>
            <w:tcBorders>
              <w:top w:val="nil"/>
              <w:bottom w:val="single" w:sz="4" w:space="0" w:color="auto"/>
            </w:tcBorders>
            <w:shd w:val="clear" w:color="auto" w:fill="auto"/>
            <w:vAlign w:val="center"/>
          </w:tcPr>
          <w:p w14:paraId="6F1C8A7E" w14:textId="77777777" w:rsidR="004D01B9" w:rsidRPr="00CA4B96" w:rsidRDefault="007E7543"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1.11 ± 0.09</w:t>
            </w:r>
          </w:p>
        </w:tc>
        <w:tc>
          <w:tcPr>
            <w:tcW w:w="3207" w:type="dxa"/>
            <w:tcBorders>
              <w:top w:val="nil"/>
              <w:bottom w:val="single" w:sz="4" w:space="0" w:color="auto"/>
            </w:tcBorders>
            <w:shd w:val="clear" w:color="auto" w:fill="auto"/>
            <w:vAlign w:val="center"/>
          </w:tcPr>
          <w:p w14:paraId="34F9FEBB" w14:textId="77777777" w:rsidR="004D01B9" w:rsidRPr="00CA4B96" w:rsidRDefault="007E7543"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1.17 ± 0.03</w:t>
            </w:r>
          </w:p>
        </w:tc>
      </w:tr>
      <w:tr w:rsidR="004D01B9" w:rsidRPr="00CA4B96" w14:paraId="651443C1" w14:textId="77777777" w:rsidTr="007E7543">
        <w:trPr>
          <w:trHeight w:val="528"/>
        </w:trPr>
        <w:tc>
          <w:tcPr>
            <w:cnfStyle w:val="001000000000" w:firstRow="0" w:lastRow="0" w:firstColumn="1" w:lastColumn="0" w:oddVBand="0" w:evenVBand="0" w:oddHBand="0" w:evenHBand="0" w:firstRowFirstColumn="0" w:firstRowLastColumn="0" w:lastRowFirstColumn="0" w:lastRowLastColumn="0"/>
            <w:tcW w:w="1064" w:type="dxa"/>
            <w:vMerge w:val="restart"/>
            <w:tcBorders>
              <w:top w:val="single" w:sz="4" w:space="0" w:color="auto"/>
            </w:tcBorders>
            <w:shd w:val="clear" w:color="auto" w:fill="FFFFFF" w:themeFill="background1"/>
            <w:vAlign w:val="center"/>
          </w:tcPr>
          <w:p w14:paraId="355929B0" w14:textId="77777777" w:rsidR="004D01B9" w:rsidRPr="00CA4B96" w:rsidRDefault="004D01B9" w:rsidP="004D01B9">
            <w:pPr>
              <w:spacing w:line="276" w:lineRule="auto"/>
              <w:rPr>
                <w:rFonts w:ascii="Times New Roman" w:hAnsi="Times New Roman" w:cs="Times New Roman"/>
                <w:sz w:val="22"/>
                <w:szCs w:val="22"/>
              </w:rPr>
            </w:pPr>
            <w:r w:rsidRPr="00CA4B96">
              <w:rPr>
                <w:rFonts w:ascii="Times New Roman" w:hAnsi="Times New Roman" w:cs="Times New Roman"/>
                <w:sz w:val="22"/>
                <w:szCs w:val="22"/>
              </w:rPr>
              <w:t>24 h</w:t>
            </w:r>
          </w:p>
        </w:tc>
        <w:tc>
          <w:tcPr>
            <w:tcW w:w="1219" w:type="dxa"/>
            <w:tcBorders>
              <w:top w:val="single" w:sz="4" w:space="0" w:color="auto"/>
            </w:tcBorders>
            <w:shd w:val="clear" w:color="auto" w:fill="FFFFFF" w:themeFill="background1"/>
            <w:vAlign w:val="center"/>
          </w:tcPr>
          <w:p w14:paraId="38A11B2E" w14:textId="77777777" w:rsidR="004D01B9" w:rsidRPr="00CA4B96" w:rsidRDefault="004D01B9" w:rsidP="004D01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MURF-1</w:t>
            </w:r>
          </w:p>
        </w:tc>
        <w:tc>
          <w:tcPr>
            <w:tcW w:w="3231" w:type="dxa"/>
            <w:tcBorders>
              <w:top w:val="single" w:sz="4" w:space="0" w:color="auto"/>
            </w:tcBorders>
            <w:shd w:val="clear" w:color="auto" w:fill="FFFFFF" w:themeFill="background1"/>
            <w:vAlign w:val="center"/>
          </w:tcPr>
          <w:p w14:paraId="179C902D"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2.79 ± 1.04</w:t>
            </w:r>
          </w:p>
        </w:tc>
        <w:tc>
          <w:tcPr>
            <w:tcW w:w="3207" w:type="dxa"/>
            <w:tcBorders>
              <w:top w:val="single" w:sz="4" w:space="0" w:color="auto"/>
            </w:tcBorders>
            <w:shd w:val="clear" w:color="auto" w:fill="FFFFFF" w:themeFill="background1"/>
            <w:vAlign w:val="center"/>
          </w:tcPr>
          <w:p w14:paraId="6C53C75E"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4.22 ± 1.31*</w:t>
            </w:r>
          </w:p>
        </w:tc>
      </w:tr>
      <w:tr w:rsidR="004D01B9" w:rsidRPr="00CA4B96" w14:paraId="381DD127" w14:textId="77777777" w:rsidTr="007E754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64" w:type="dxa"/>
            <w:vMerge/>
            <w:shd w:val="clear" w:color="auto" w:fill="FFFFFF" w:themeFill="background1"/>
          </w:tcPr>
          <w:p w14:paraId="55781E73" w14:textId="77777777" w:rsidR="004D01B9" w:rsidRPr="00CA4B96" w:rsidRDefault="004D01B9" w:rsidP="003353C9">
            <w:pPr>
              <w:spacing w:line="276" w:lineRule="auto"/>
              <w:rPr>
                <w:sz w:val="22"/>
                <w:szCs w:val="22"/>
              </w:rPr>
            </w:pPr>
          </w:p>
        </w:tc>
        <w:tc>
          <w:tcPr>
            <w:tcW w:w="1219" w:type="dxa"/>
            <w:shd w:val="clear" w:color="auto" w:fill="FFFFFF" w:themeFill="background1"/>
            <w:vAlign w:val="center"/>
          </w:tcPr>
          <w:p w14:paraId="7C350BB9" w14:textId="77777777" w:rsidR="004D01B9" w:rsidRPr="00CA4B96" w:rsidRDefault="004D01B9" w:rsidP="004D01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MAFbx</w:t>
            </w:r>
          </w:p>
        </w:tc>
        <w:tc>
          <w:tcPr>
            <w:tcW w:w="3231" w:type="dxa"/>
            <w:shd w:val="clear" w:color="auto" w:fill="FFFFFF" w:themeFill="background1"/>
            <w:vAlign w:val="center"/>
          </w:tcPr>
          <w:p w14:paraId="1A0FB245" w14:textId="77777777" w:rsidR="004D01B9" w:rsidRPr="00CA4B96" w:rsidRDefault="004D01B9"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1.11 ± 0.20</w:t>
            </w:r>
          </w:p>
        </w:tc>
        <w:tc>
          <w:tcPr>
            <w:tcW w:w="3207" w:type="dxa"/>
            <w:shd w:val="clear" w:color="auto" w:fill="FFFFFF" w:themeFill="background1"/>
            <w:vAlign w:val="center"/>
          </w:tcPr>
          <w:p w14:paraId="6736B07E" w14:textId="77777777" w:rsidR="004D01B9" w:rsidRPr="00CA4B96" w:rsidRDefault="004D01B9"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 xml:space="preserve">2.79 </w:t>
            </w:r>
            <w:r w:rsidRPr="00CA4B96">
              <w:rPr>
                <w:rFonts w:asciiTheme="minorEastAsia" w:hAnsiTheme="minorEastAsia" w:cstheme="minorEastAsia" w:hint="eastAsia"/>
                <w:sz w:val="22"/>
                <w:szCs w:val="22"/>
              </w:rPr>
              <w:t>±</w:t>
            </w:r>
            <w:r w:rsidRPr="00CA4B96">
              <w:rPr>
                <w:rFonts w:ascii="Times New Roman" w:hAnsi="Times New Roman" w:cs="Times New Roman"/>
                <w:sz w:val="22"/>
                <w:szCs w:val="22"/>
              </w:rPr>
              <w:t xml:space="preserve"> 0.85*</w:t>
            </w:r>
          </w:p>
        </w:tc>
      </w:tr>
      <w:tr w:rsidR="004D01B9" w:rsidRPr="00CA4B96" w14:paraId="293EE543" w14:textId="77777777" w:rsidTr="007E7543">
        <w:trPr>
          <w:trHeight w:val="528"/>
        </w:trPr>
        <w:tc>
          <w:tcPr>
            <w:cnfStyle w:val="001000000000" w:firstRow="0" w:lastRow="0" w:firstColumn="1" w:lastColumn="0" w:oddVBand="0" w:evenVBand="0" w:oddHBand="0" w:evenHBand="0" w:firstRowFirstColumn="0" w:firstRowLastColumn="0" w:lastRowFirstColumn="0" w:lastRowLastColumn="0"/>
            <w:tcW w:w="1064" w:type="dxa"/>
            <w:vMerge/>
            <w:shd w:val="clear" w:color="auto" w:fill="FFFFFF" w:themeFill="background1"/>
          </w:tcPr>
          <w:p w14:paraId="6AED96EA" w14:textId="77777777" w:rsidR="004D01B9" w:rsidRPr="00CA4B96" w:rsidRDefault="004D01B9" w:rsidP="003353C9">
            <w:pPr>
              <w:spacing w:line="276" w:lineRule="auto"/>
              <w:rPr>
                <w:sz w:val="22"/>
                <w:szCs w:val="22"/>
              </w:rPr>
            </w:pPr>
          </w:p>
        </w:tc>
        <w:tc>
          <w:tcPr>
            <w:tcW w:w="1219" w:type="dxa"/>
            <w:shd w:val="clear" w:color="auto" w:fill="FFFFFF" w:themeFill="background1"/>
            <w:vAlign w:val="center"/>
          </w:tcPr>
          <w:p w14:paraId="37C36F5E" w14:textId="77777777" w:rsidR="004D01B9" w:rsidRPr="00CA4B96" w:rsidRDefault="004D01B9" w:rsidP="004D01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Myostatin</w:t>
            </w:r>
          </w:p>
        </w:tc>
        <w:tc>
          <w:tcPr>
            <w:tcW w:w="3231" w:type="dxa"/>
            <w:shd w:val="clear" w:color="auto" w:fill="FFFFFF" w:themeFill="background1"/>
            <w:vAlign w:val="center"/>
          </w:tcPr>
          <w:p w14:paraId="5F943367"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2.14 ± 1.10</w:t>
            </w:r>
          </w:p>
        </w:tc>
        <w:tc>
          <w:tcPr>
            <w:tcW w:w="3207" w:type="dxa"/>
            <w:shd w:val="clear" w:color="auto" w:fill="FFFFFF" w:themeFill="background1"/>
            <w:vAlign w:val="center"/>
          </w:tcPr>
          <w:p w14:paraId="5384D07B"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 xml:space="preserve">2.77 </w:t>
            </w:r>
            <w:r w:rsidRPr="00CA4B96">
              <w:rPr>
                <w:rFonts w:asciiTheme="minorEastAsia" w:hAnsiTheme="minorEastAsia" w:cstheme="minorEastAsia" w:hint="eastAsia"/>
                <w:sz w:val="22"/>
                <w:szCs w:val="22"/>
              </w:rPr>
              <w:t>±</w:t>
            </w:r>
            <w:r w:rsidRPr="00CA4B96">
              <w:rPr>
                <w:rFonts w:ascii="Times New Roman" w:hAnsi="Times New Roman" w:cs="Times New Roman"/>
                <w:sz w:val="22"/>
                <w:szCs w:val="22"/>
              </w:rPr>
              <w:t xml:space="preserve"> 1.10*</w:t>
            </w:r>
          </w:p>
        </w:tc>
      </w:tr>
      <w:tr w:rsidR="004D01B9" w:rsidRPr="00CA4B96" w14:paraId="66CFC00C" w14:textId="77777777" w:rsidTr="007E754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64" w:type="dxa"/>
            <w:vMerge/>
            <w:shd w:val="clear" w:color="auto" w:fill="FFFFFF" w:themeFill="background1"/>
          </w:tcPr>
          <w:p w14:paraId="6CEE085D" w14:textId="77777777" w:rsidR="004D01B9" w:rsidRPr="00CA4B96" w:rsidRDefault="004D01B9" w:rsidP="003353C9">
            <w:pPr>
              <w:spacing w:line="276" w:lineRule="auto"/>
              <w:rPr>
                <w:sz w:val="22"/>
                <w:szCs w:val="22"/>
              </w:rPr>
            </w:pPr>
          </w:p>
        </w:tc>
        <w:tc>
          <w:tcPr>
            <w:tcW w:w="1219" w:type="dxa"/>
            <w:shd w:val="clear" w:color="auto" w:fill="FFFFFF" w:themeFill="background1"/>
            <w:vAlign w:val="center"/>
          </w:tcPr>
          <w:p w14:paraId="02C3CD80" w14:textId="77777777" w:rsidR="004D01B9" w:rsidRPr="00CA4B96" w:rsidRDefault="004D01B9" w:rsidP="004D01B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IGF-1</w:t>
            </w:r>
          </w:p>
        </w:tc>
        <w:tc>
          <w:tcPr>
            <w:tcW w:w="3231" w:type="dxa"/>
            <w:shd w:val="clear" w:color="auto" w:fill="FFFFFF" w:themeFill="background1"/>
            <w:vAlign w:val="center"/>
          </w:tcPr>
          <w:p w14:paraId="2CAF68C4" w14:textId="77777777" w:rsidR="004D01B9" w:rsidRPr="00CA4B96" w:rsidRDefault="004D01B9"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4.60 ± 0.74</w:t>
            </w:r>
          </w:p>
        </w:tc>
        <w:tc>
          <w:tcPr>
            <w:tcW w:w="3207" w:type="dxa"/>
            <w:shd w:val="clear" w:color="auto" w:fill="FFFFFF" w:themeFill="background1"/>
            <w:vAlign w:val="center"/>
          </w:tcPr>
          <w:p w14:paraId="6052E2B2" w14:textId="77777777" w:rsidR="004D01B9" w:rsidRPr="00CA4B96" w:rsidRDefault="004D01B9" w:rsidP="004D01B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3.81</w:t>
            </w:r>
            <w:r w:rsidRPr="00CA4B96">
              <w:rPr>
                <w:rFonts w:ascii="Times New Roman" w:hAnsi="Times New Roman"/>
                <w:sz w:val="22"/>
                <w:szCs w:val="22"/>
              </w:rPr>
              <w:t xml:space="preserve"> ± 0.93</w:t>
            </w:r>
            <w:r w:rsidRPr="00CA4B96">
              <w:rPr>
                <w:rFonts w:ascii="Times New Roman" w:hAnsi="Times New Roman" w:cs="Times New Roman"/>
                <w:sz w:val="22"/>
                <w:szCs w:val="22"/>
              </w:rPr>
              <w:t>†</w:t>
            </w:r>
          </w:p>
        </w:tc>
      </w:tr>
      <w:tr w:rsidR="004D01B9" w:rsidRPr="00CA4B96" w14:paraId="6E4F2FE9" w14:textId="77777777" w:rsidTr="007E7543">
        <w:trPr>
          <w:trHeight w:val="528"/>
        </w:trPr>
        <w:tc>
          <w:tcPr>
            <w:cnfStyle w:val="001000000000" w:firstRow="0" w:lastRow="0" w:firstColumn="1" w:lastColumn="0" w:oddVBand="0" w:evenVBand="0" w:oddHBand="0" w:evenHBand="0" w:firstRowFirstColumn="0" w:firstRowLastColumn="0" w:lastRowFirstColumn="0" w:lastRowLastColumn="0"/>
            <w:tcW w:w="1064" w:type="dxa"/>
            <w:vMerge/>
            <w:tcBorders>
              <w:bottom w:val="single" w:sz="8" w:space="0" w:color="000000" w:themeColor="text1"/>
            </w:tcBorders>
            <w:shd w:val="clear" w:color="auto" w:fill="FFFFFF" w:themeFill="background1"/>
          </w:tcPr>
          <w:p w14:paraId="4B077017" w14:textId="77777777" w:rsidR="004D01B9" w:rsidRPr="00CA4B96" w:rsidRDefault="004D01B9" w:rsidP="003353C9">
            <w:pPr>
              <w:spacing w:line="276" w:lineRule="auto"/>
              <w:rPr>
                <w:sz w:val="22"/>
                <w:szCs w:val="22"/>
              </w:rPr>
            </w:pPr>
          </w:p>
        </w:tc>
        <w:tc>
          <w:tcPr>
            <w:tcW w:w="1219" w:type="dxa"/>
            <w:tcBorders>
              <w:bottom w:val="single" w:sz="8" w:space="0" w:color="000000" w:themeColor="text1"/>
            </w:tcBorders>
            <w:shd w:val="clear" w:color="auto" w:fill="FFFFFF" w:themeFill="background1"/>
            <w:vAlign w:val="center"/>
          </w:tcPr>
          <w:p w14:paraId="7763F320" w14:textId="77777777" w:rsidR="004D01B9" w:rsidRPr="00CA4B96" w:rsidRDefault="004D01B9" w:rsidP="004D01B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HIF-1α</w:t>
            </w:r>
          </w:p>
        </w:tc>
        <w:tc>
          <w:tcPr>
            <w:tcW w:w="3231" w:type="dxa"/>
            <w:tcBorders>
              <w:bottom w:val="single" w:sz="8" w:space="0" w:color="000000" w:themeColor="text1"/>
            </w:tcBorders>
            <w:shd w:val="clear" w:color="auto" w:fill="FFFFFF" w:themeFill="background1"/>
            <w:vAlign w:val="center"/>
          </w:tcPr>
          <w:p w14:paraId="50730B7C"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cs="Times New Roman"/>
                <w:sz w:val="22"/>
                <w:szCs w:val="22"/>
              </w:rPr>
              <w:t>0.63 ± 0.14</w:t>
            </w:r>
          </w:p>
        </w:tc>
        <w:tc>
          <w:tcPr>
            <w:tcW w:w="3207" w:type="dxa"/>
            <w:tcBorders>
              <w:bottom w:val="single" w:sz="8" w:space="0" w:color="000000" w:themeColor="text1"/>
            </w:tcBorders>
            <w:shd w:val="clear" w:color="auto" w:fill="FFFFFF" w:themeFill="background1"/>
            <w:vAlign w:val="center"/>
          </w:tcPr>
          <w:p w14:paraId="688C6D6F" w14:textId="77777777" w:rsidR="004D01B9" w:rsidRPr="00CA4B96" w:rsidRDefault="004D01B9" w:rsidP="004D01B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A4B96">
              <w:rPr>
                <w:rFonts w:ascii="Times New Roman" w:hAnsi="Times New Roman"/>
                <w:sz w:val="22"/>
                <w:szCs w:val="22"/>
              </w:rPr>
              <w:t>0.67 ± 0.18</w:t>
            </w:r>
          </w:p>
        </w:tc>
      </w:tr>
    </w:tbl>
    <w:p w14:paraId="6EEDEFC2" w14:textId="77777777" w:rsidR="00EF3C2A" w:rsidRPr="0002421C" w:rsidRDefault="006F30D1" w:rsidP="006F30D1">
      <w:pPr>
        <w:spacing w:line="240" w:lineRule="auto"/>
        <w:rPr>
          <w:szCs w:val="22"/>
        </w:rPr>
      </w:pPr>
      <w:r w:rsidRPr="0002421C">
        <w:rPr>
          <w:b/>
          <w:szCs w:val="22"/>
        </w:rPr>
        <w:t xml:space="preserve">Note: </w:t>
      </w:r>
      <w:r w:rsidRPr="0002421C">
        <w:rPr>
          <w:szCs w:val="22"/>
        </w:rPr>
        <w:t>*P ≤ 0.05, significantly higher than normoxia; †P ≤ 0.05, significantly lower than normoxia</w:t>
      </w:r>
      <w:r w:rsidR="00594F3E" w:rsidRPr="0002421C">
        <w:rPr>
          <w:szCs w:val="22"/>
        </w:rPr>
        <w:t>.</w:t>
      </w:r>
    </w:p>
    <w:p w14:paraId="3913D7E5" w14:textId="2EFCB5E1" w:rsidR="003E3DF1" w:rsidRPr="0002421C" w:rsidRDefault="00A23298" w:rsidP="003E3DF1">
      <w:pPr>
        <w:rPr>
          <w:lang w:eastAsia="en-GB"/>
        </w:rPr>
      </w:pPr>
      <w:r w:rsidRPr="0002421C">
        <w:rPr>
          <w:lang w:eastAsia="en-GB"/>
        </w:rPr>
        <w:t xml:space="preserve">In summary, </w:t>
      </w:r>
      <w:r w:rsidR="00814524" w:rsidRPr="0002421C">
        <w:rPr>
          <w:lang w:eastAsia="en-GB"/>
        </w:rPr>
        <w:t>Chapter</w:t>
      </w:r>
      <w:r w:rsidR="003E3DF1" w:rsidRPr="0002421C">
        <w:rPr>
          <w:lang w:eastAsia="en-GB"/>
        </w:rPr>
        <w:t xml:space="preserve"> 2 of this thesis demonstrate</w:t>
      </w:r>
      <w:r w:rsidR="00CF2006" w:rsidRPr="0002421C">
        <w:rPr>
          <w:lang w:eastAsia="en-GB"/>
        </w:rPr>
        <w:t>s</w:t>
      </w:r>
      <w:r w:rsidR="003E3DF1" w:rsidRPr="0002421C">
        <w:rPr>
          <w:lang w:eastAsia="en-GB"/>
        </w:rPr>
        <w:t xml:space="preserve"> that acute hypoxia (</w:t>
      </w:r>
      <w:r w:rsidR="009D5D8F">
        <w:rPr>
          <w:lang w:eastAsia="en-GB"/>
        </w:rPr>
        <w:t>F</w:t>
      </w:r>
      <w:r w:rsidR="009D5D8F" w:rsidRPr="009D5D8F">
        <w:rPr>
          <w:vertAlign w:val="subscript"/>
          <w:lang w:eastAsia="en-GB"/>
        </w:rPr>
        <w:t>I</w:t>
      </w:r>
      <w:r w:rsidR="003E3DF1" w:rsidRPr="0002421C">
        <w:rPr>
          <w:lang w:eastAsia="en-GB"/>
        </w:rPr>
        <w:t>O</w:t>
      </w:r>
      <w:r w:rsidR="003E3DF1" w:rsidRPr="0002421C">
        <w:rPr>
          <w:vertAlign w:val="subscript"/>
          <w:lang w:eastAsia="en-GB"/>
        </w:rPr>
        <w:t>2</w:t>
      </w:r>
      <w:r w:rsidR="009D5D8F">
        <w:rPr>
          <w:lang w:eastAsia="en-GB"/>
        </w:rPr>
        <w:t xml:space="preserve"> 0.05</w:t>
      </w:r>
      <w:r w:rsidR="003E3DF1" w:rsidRPr="0002421C">
        <w:rPr>
          <w:lang w:eastAsia="en-GB"/>
        </w:rPr>
        <w:t>) does not negatively disturb cell homeostasis. I</w:t>
      </w:r>
      <w:r w:rsidR="003353C9" w:rsidRPr="0002421C">
        <w:rPr>
          <w:lang w:eastAsia="en-GB"/>
        </w:rPr>
        <w:t xml:space="preserve">t appears that the </w:t>
      </w:r>
      <w:r w:rsidR="003E3DF1" w:rsidRPr="0002421C">
        <w:rPr>
          <w:lang w:eastAsia="en-GB"/>
        </w:rPr>
        <w:t>growth and development of C</w:t>
      </w:r>
      <w:r w:rsidR="003E3DF1" w:rsidRPr="0002421C">
        <w:rPr>
          <w:vertAlign w:val="subscript"/>
          <w:lang w:eastAsia="en-GB"/>
        </w:rPr>
        <w:t>2</w:t>
      </w:r>
      <w:r w:rsidR="003E3DF1" w:rsidRPr="0002421C">
        <w:rPr>
          <w:lang w:eastAsia="en-GB"/>
        </w:rPr>
        <w:t>C</w:t>
      </w:r>
      <w:r w:rsidR="003E3DF1" w:rsidRPr="0002421C">
        <w:rPr>
          <w:vertAlign w:val="subscript"/>
          <w:lang w:eastAsia="en-GB"/>
        </w:rPr>
        <w:t>12</w:t>
      </w:r>
      <w:r w:rsidR="003E3DF1" w:rsidRPr="0002421C">
        <w:rPr>
          <w:lang w:eastAsia="en-GB"/>
        </w:rPr>
        <w:t xml:space="preserve"> satellite cell myoblasts was maintained at levels similar to </w:t>
      </w:r>
      <w:r w:rsidR="009D5D8F">
        <w:rPr>
          <w:lang w:eastAsia="en-GB"/>
        </w:rPr>
        <w:t>those observed in normoxia (F</w:t>
      </w:r>
      <w:r w:rsidR="009D5D8F" w:rsidRPr="009D5D8F">
        <w:rPr>
          <w:vertAlign w:val="subscript"/>
          <w:lang w:eastAsia="en-GB"/>
        </w:rPr>
        <w:t>I</w:t>
      </w:r>
      <w:r w:rsidR="003E3DF1" w:rsidRPr="0002421C">
        <w:rPr>
          <w:lang w:eastAsia="en-GB"/>
        </w:rPr>
        <w:t>O</w:t>
      </w:r>
      <w:r w:rsidR="003E3DF1" w:rsidRPr="0002421C">
        <w:rPr>
          <w:vertAlign w:val="subscript"/>
          <w:lang w:eastAsia="en-GB"/>
        </w:rPr>
        <w:t>2</w:t>
      </w:r>
      <w:r w:rsidR="009D5D8F">
        <w:rPr>
          <w:lang w:eastAsia="en-GB"/>
        </w:rPr>
        <w:t xml:space="preserve"> 0.209</w:t>
      </w:r>
      <w:r w:rsidR="003E3DF1" w:rsidRPr="0002421C">
        <w:rPr>
          <w:lang w:eastAsia="en-GB"/>
        </w:rPr>
        <w:t>). Moreover,</w:t>
      </w:r>
      <w:r w:rsidR="00CF2006" w:rsidRPr="0002421C">
        <w:rPr>
          <w:lang w:eastAsia="en-GB"/>
        </w:rPr>
        <w:t xml:space="preserve"> genes associated with cell proliferatio</w:t>
      </w:r>
      <w:r w:rsidR="008F6DA5" w:rsidRPr="0002421C">
        <w:rPr>
          <w:lang w:eastAsia="en-GB"/>
        </w:rPr>
        <w:t>n remained stable which suggest</w:t>
      </w:r>
      <w:r w:rsidR="00CF2006" w:rsidRPr="0002421C">
        <w:rPr>
          <w:lang w:eastAsia="en-GB"/>
        </w:rPr>
        <w:t xml:space="preserve"> that the cell is able to adapt to this level of hypoxia. In </w:t>
      </w:r>
      <w:r w:rsidR="00814524" w:rsidRPr="0002421C">
        <w:rPr>
          <w:lang w:eastAsia="en-GB"/>
        </w:rPr>
        <w:t>Chapter</w:t>
      </w:r>
      <w:r w:rsidR="00CF2006" w:rsidRPr="0002421C">
        <w:rPr>
          <w:lang w:eastAsia="en-GB"/>
        </w:rPr>
        <w:t xml:space="preserve"> 3, the results suggest that increased protein degradation is present in C</w:t>
      </w:r>
      <w:r w:rsidR="00CF2006" w:rsidRPr="0002421C">
        <w:rPr>
          <w:vertAlign w:val="subscript"/>
          <w:lang w:eastAsia="en-GB"/>
        </w:rPr>
        <w:t>2</w:t>
      </w:r>
      <w:r w:rsidR="00CF2006" w:rsidRPr="0002421C">
        <w:rPr>
          <w:lang w:eastAsia="en-GB"/>
        </w:rPr>
        <w:t>C</w:t>
      </w:r>
      <w:r w:rsidR="00CF2006" w:rsidRPr="0002421C">
        <w:rPr>
          <w:vertAlign w:val="subscript"/>
          <w:lang w:eastAsia="en-GB"/>
        </w:rPr>
        <w:t>12</w:t>
      </w:r>
      <w:r w:rsidR="00CF2006" w:rsidRPr="0002421C">
        <w:rPr>
          <w:lang w:eastAsia="en-GB"/>
        </w:rPr>
        <w:t xml:space="preserve"> myotubes following </w:t>
      </w:r>
      <w:r w:rsidR="006503CF" w:rsidRPr="0002421C">
        <w:rPr>
          <w:lang w:eastAsia="en-GB"/>
        </w:rPr>
        <w:t xml:space="preserve">both 90 minutes and </w:t>
      </w:r>
      <w:r w:rsidR="00CF2006" w:rsidRPr="0002421C">
        <w:rPr>
          <w:lang w:eastAsia="en-GB"/>
        </w:rPr>
        <w:t xml:space="preserve">24 hours of hypoxic exposure. </w:t>
      </w:r>
      <w:r w:rsidR="008F6DA5" w:rsidRPr="0002421C">
        <w:rPr>
          <w:lang w:eastAsia="en-GB"/>
        </w:rPr>
        <w:t xml:space="preserve">The idea supporting this experimental work was that with chronic exposure to high-altitude, a significant loss in skeletal muscle mass is observed </w:t>
      </w:r>
      <w:r w:rsidR="007713B9" w:rsidRPr="0002421C">
        <w:fldChar w:fldCharType="begin">
          <w:fldData xml:space="preserve">PEVuZE5vdGU+PENpdGU+PEF1dGhvcj5Ib3BwZWxlcjwvQXV0aG9yPjxZZWFyPjIwMDg8L1llYXI+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</w:fldData>
        </w:fldChar>
      </w:r>
      <w:r w:rsidR="00664BCA">
        <w:instrText xml:space="preserve"> ADDIN EN.CITE </w:instrText>
      </w:r>
      <w:r w:rsidR="00664BCA">
        <w:fldChar w:fldCharType="begin">
          <w:fldData xml:space="preserve">PEVuZE5vdGU+PENpdGU+PEF1dGhvcj5Ib3BwZWxlcjwvQXV0aG9yPjxZZWFyPjIwMDg8L1llYXI+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</w:fldData>
        </w:fldChar>
      </w:r>
      <w:r w:rsidR="00664BCA">
        <w:instrText xml:space="preserve"> ADDIN EN.CITE.DATA </w:instrText>
      </w:r>
      <w:r w:rsidR="00664BCA">
        <w:fldChar w:fldCharType="end"/>
      </w:r>
      <w:r w:rsidR="007713B9" w:rsidRPr="0002421C">
        <w:fldChar w:fldCharType="separate"/>
      </w:r>
      <w:r w:rsidR="008F6DA5" w:rsidRPr="0002421C">
        <w:rPr>
          <w:noProof/>
        </w:rPr>
        <w:t>(</w:t>
      </w:r>
      <w:hyperlink w:anchor="_ENREF_32" w:tooltip="Boyer, 1984 #20" w:history="1">
        <w:r w:rsidR="00664BCA" w:rsidRPr="0002421C">
          <w:rPr>
            <w:noProof/>
          </w:rPr>
          <w:t>Boyer &amp; Blume, 1984</w:t>
        </w:r>
      </w:hyperlink>
      <w:r w:rsidR="008F6DA5" w:rsidRPr="0002421C">
        <w:rPr>
          <w:noProof/>
        </w:rPr>
        <w:t xml:space="preserve">; </w:t>
      </w:r>
      <w:hyperlink w:anchor="_ENREF_96" w:tooltip="Fulco, 1985 #333" w:history="1">
        <w:r w:rsidR="00664BCA" w:rsidRPr="0002421C">
          <w:rPr>
            <w:noProof/>
          </w:rPr>
          <w:t>Fulco, et al., 1985</w:t>
        </w:r>
      </w:hyperlink>
      <w:r w:rsidR="008F6DA5" w:rsidRPr="0002421C">
        <w:rPr>
          <w:noProof/>
        </w:rPr>
        <w:t xml:space="preserve">; </w:t>
      </w:r>
      <w:hyperlink w:anchor="_ENREF_127" w:tooltip="Hoppeler, 2008 #67" w:history="1">
        <w:r w:rsidR="00664BCA" w:rsidRPr="0002421C">
          <w:rPr>
            <w:noProof/>
          </w:rPr>
          <w:t>Hoppeler, et al., 2008</w:t>
        </w:r>
      </w:hyperlink>
      <w:r w:rsidR="008F6DA5" w:rsidRPr="0002421C">
        <w:rPr>
          <w:noProof/>
        </w:rPr>
        <w:t xml:space="preserve">; </w:t>
      </w:r>
      <w:hyperlink w:anchor="_ENREF_253" w:tooltip="Sergi, 2010 #518" w:history="1">
        <w:r w:rsidR="00664BCA" w:rsidRPr="0002421C">
          <w:rPr>
            <w:noProof/>
          </w:rPr>
          <w:t>Sergi, et al., 2010</w:t>
        </w:r>
      </w:hyperlink>
      <w:r w:rsidR="008F6DA5" w:rsidRPr="0002421C">
        <w:rPr>
          <w:noProof/>
        </w:rPr>
        <w:t>)</w:t>
      </w:r>
      <w:r w:rsidR="007713B9" w:rsidRPr="0002421C">
        <w:fldChar w:fldCharType="end"/>
      </w:r>
      <w:r w:rsidR="008F6DA5" w:rsidRPr="0002421C">
        <w:rPr>
          <w:lang w:eastAsia="en-GB"/>
        </w:rPr>
        <w:t>; however the acute response is substantially under investigated. Therefore, t</w:t>
      </w:r>
      <w:r w:rsidR="00CF2006" w:rsidRPr="0002421C">
        <w:rPr>
          <w:lang w:eastAsia="en-GB"/>
        </w:rPr>
        <w:t>hese results are o</w:t>
      </w:r>
      <w:r w:rsidR="003E3DF1" w:rsidRPr="0002421C">
        <w:rPr>
          <w:lang w:eastAsia="en-GB"/>
        </w:rPr>
        <w:t xml:space="preserve">f significant importance to humans who are to be exposed to acute bouts of hypoxia such as those used within </w:t>
      </w:r>
      <w:r w:rsidR="00D80524" w:rsidRPr="0002421C">
        <w:rPr>
          <w:lang w:eastAsia="en-GB"/>
        </w:rPr>
        <w:t xml:space="preserve">IHE </w:t>
      </w:r>
      <w:r w:rsidR="00CF2006" w:rsidRPr="0002421C">
        <w:rPr>
          <w:lang w:eastAsia="en-GB"/>
        </w:rPr>
        <w:t xml:space="preserve">programmes. It is suggested that when designing </w:t>
      </w:r>
      <w:r w:rsidR="005D3C88" w:rsidRPr="0002421C">
        <w:rPr>
          <w:lang w:eastAsia="en-GB"/>
        </w:rPr>
        <w:t>IHE programmes</w:t>
      </w:r>
      <w:r w:rsidR="00CF2006" w:rsidRPr="0002421C">
        <w:rPr>
          <w:lang w:eastAsia="en-GB"/>
        </w:rPr>
        <w:t xml:space="preserve"> that the length of</w:t>
      </w:r>
      <w:r w:rsidR="005D3C88" w:rsidRPr="0002421C">
        <w:rPr>
          <w:lang w:eastAsia="en-GB"/>
        </w:rPr>
        <w:t xml:space="preserve"> each</w:t>
      </w:r>
      <w:r w:rsidR="00CF2006" w:rsidRPr="0002421C">
        <w:rPr>
          <w:lang w:eastAsia="en-GB"/>
        </w:rPr>
        <w:t xml:space="preserve"> exposure is </w:t>
      </w:r>
      <w:r w:rsidR="003414D7">
        <w:rPr>
          <w:lang w:eastAsia="en-GB"/>
        </w:rPr>
        <w:t xml:space="preserve">no more than 90 </w:t>
      </w:r>
      <w:r w:rsidR="003414D7" w:rsidRPr="003414D7">
        <w:rPr>
          <w:lang w:eastAsia="en-GB"/>
        </w:rPr>
        <w:t>minutes</w:t>
      </w:r>
      <w:r w:rsidR="003414D7">
        <w:rPr>
          <w:lang w:eastAsia="en-GB"/>
        </w:rPr>
        <w:t xml:space="preserve"> until further research has been carried out</w:t>
      </w:r>
      <w:r w:rsidR="00CF2006" w:rsidRPr="003414D7">
        <w:rPr>
          <w:lang w:eastAsia="en-GB"/>
        </w:rPr>
        <w:t>.</w:t>
      </w:r>
      <w:r w:rsidR="00CF2006" w:rsidRPr="003414D7">
        <w:rPr>
          <w:color w:val="FF0000"/>
          <w:lang w:eastAsia="en-GB"/>
        </w:rPr>
        <w:t xml:space="preserve"> </w:t>
      </w:r>
      <w:r w:rsidR="00CF2006" w:rsidRPr="003414D7">
        <w:rPr>
          <w:lang w:eastAsia="en-GB"/>
        </w:rPr>
        <w:t>Further</w:t>
      </w:r>
      <w:r w:rsidR="00CF2006" w:rsidRPr="0002421C">
        <w:rPr>
          <w:lang w:eastAsia="en-GB"/>
        </w:rPr>
        <w:t xml:space="preserve"> studies are required to establish an optimal exposure length such that individuals receive maximal physiological benefits while maintaining lean muscle mass. </w:t>
      </w:r>
    </w:p>
    <w:p w14:paraId="494E2DC1" w14:textId="77777777" w:rsidR="006829A4" w:rsidRPr="0002421C" w:rsidRDefault="009905A5" w:rsidP="006829A4">
      <w:pPr>
        <w:pStyle w:val="Heading2"/>
      </w:pPr>
      <w:bookmarkStart w:id="251" w:name="_Toc394427395"/>
      <w:r w:rsidRPr="0002421C">
        <w:lastRenderedPageBreak/>
        <w:t>Intermittent Hypoxic Exposure and Weight L</w:t>
      </w:r>
      <w:r w:rsidR="006829A4" w:rsidRPr="0002421C">
        <w:t>oss</w:t>
      </w:r>
      <w:bookmarkEnd w:id="251"/>
    </w:p>
    <w:p w14:paraId="573E1C7B" w14:textId="5682A1FD" w:rsidR="009457F0" w:rsidRPr="0002421C" w:rsidRDefault="009457F0" w:rsidP="006B442E">
      <w:pPr>
        <w:rPr>
          <w:color w:val="FF0000"/>
          <w:szCs w:val="22"/>
          <w:lang w:eastAsia="en-GB"/>
        </w:rPr>
      </w:pPr>
      <w:r w:rsidRPr="0002421C">
        <w:rPr>
          <w:lang w:eastAsia="en-GB"/>
        </w:rPr>
        <w:t>Intermit</w:t>
      </w:r>
      <w:r w:rsidR="00EA7DBE" w:rsidRPr="0002421C">
        <w:rPr>
          <w:lang w:eastAsia="en-GB"/>
        </w:rPr>
        <w:t>tent hypoxic exposures</w:t>
      </w:r>
      <w:r w:rsidR="00182A13">
        <w:rPr>
          <w:lang w:eastAsia="en-GB"/>
        </w:rPr>
        <w:t>, with no prescribed physical activity</w:t>
      </w:r>
      <w:r w:rsidR="00EA7DBE" w:rsidRPr="0002421C">
        <w:rPr>
          <w:lang w:eastAsia="en-GB"/>
        </w:rPr>
        <w:t xml:space="preserve"> for 4 </w:t>
      </w:r>
      <w:r w:rsidRPr="0002421C">
        <w:rPr>
          <w:lang w:eastAsia="en-GB"/>
        </w:rPr>
        <w:t xml:space="preserve">weeks did not significantly change parameters associated with body composition when compared with a </w:t>
      </w:r>
      <w:r w:rsidR="00EA7DBE" w:rsidRPr="0002421C">
        <w:rPr>
          <w:lang w:eastAsia="en-GB"/>
        </w:rPr>
        <w:t xml:space="preserve">normoxic </w:t>
      </w:r>
      <w:r w:rsidRPr="0002421C">
        <w:rPr>
          <w:lang w:eastAsia="en-GB"/>
        </w:rPr>
        <w:t>control period (</w:t>
      </w:r>
      <w:r w:rsidR="00814524" w:rsidRPr="0002421C">
        <w:rPr>
          <w:lang w:eastAsia="en-GB"/>
        </w:rPr>
        <w:t>Chapter</w:t>
      </w:r>
      <w:r w:rsidRPr="0002421C">
        <w:rPr>
          <w:lang w:eastAsia="en-GB"/>
        </w:rPr>
        <w:t xml:space="preserve"> 4</w:t>
      </w:r>
      <w:r w:rsidRPr="0002421C">
        <w:rPr>
          <w:szCs w:val="22"/>
          <w:lang w:eastAsia="en-GB"/>
        </w:rPr>
        <w:t xml:space="preserve">). Body mass was 68.1 kg post-IHE and 68.8 kg post-control, the pattern was similar for BMI, and </w:t>
      </w:r>
      <w:r w:rsidR="00EA7DBE" w:rsidRPr="0002421C">
        <w:rPr>
          <w:szCs w:val="22"/>
          <w:lang w:eastAsia="en-GB"/>
        </w:rPr>
        <w:t xml:space="preserve">also the </w:t>
      </w:r>
      <w:r w:rsidR="0007251C" w:rsidRPr="0002421C">
        <w:rPr>
          <w:szCs w:val="22"/>
          <w:lang w:eastAsia="en-GB"/>
        </w:rPr>
        <w:t xml:space="preserve">percentage of </w:t>
      </w:r>
      <w:r w:rsidRPr="0002421C">
        <w:rPr>
          <w:szCs w:val="22"/>
          <w:lang w:eastAsia="en-GB"/>
        </w:rPr>
        <w:t>body fat. In addition, there was no significant change in parameters associated with fat and glucose metabolis</w:t>
      </w:r>
      <w:r w:rsidR="00B6052A" w:rsidRPr="0002421C">
        <w:rPr>
          <w:szCs w:val="22"/>
          <w:lang w:eastAsia="en-GB"/>
        </w:rPr>
        <w:t>m (RER, REE, RMR, fasting glucose, LDL,</w:t>
      </w:r>
      <w:r w:rsidRPr="0002421C">
        <w:rPr>
          <w:szCs w:val="22"/>
          <w:lang w:eastAsia="en-GB"/>
        </w:rPr>
        <w:t xml:space="preserve"> HDL</w:t>
      </w:r>
      <w:r w:rsidR="00B6052A" w:rsidRPr="0002421C">
        <w:rPr>
          <w:szCs w:val="22"/>
          <w:lang w:eastAsia="en-GB"/>
        </w:rPr>
        <w:t>, TC, TG</w:t>
      </w:r>
      <w:r w:rsidRPr="0002421C">
        <w:rPr>
          <w:szCs w:val="22"/>
          <w:lang w:eastAsia="en-GB"/>
        </w:rPr>
        <w:t>), cardiovascular health (DBP, SBP, resting heart rate) and aerobic capacity (</w:t>
      </w:r>
      <m:oMath>
        <m:acc>
          <m:accPr>
            <m:chr m:val="̇"/>
            <m:ctrlPr>
              <w:rPr>
                <w:rFonts w:ascii="Cambria Math" w:hAnsi="Cambria Math"/>
                <w:szCs w:val="22"/>
                <w:lang w:eastAsia="en-GB"/>
              </w:rPr>
            </m:ctrlPr>
          </m:accPr>
          <m:e>
            <m:r>
              <m:rPr>
                <m:sty m:val="p"/>
              </m:rPr>
              <w:rPr>
                <w:rFonts w:ascii="Cambria Math" w:hAnsi="Cambria Math"/>
                <w:szCs w:val="22"/>
                <w:lang w:eastAsia="en-GB"/>
              </w:rPr>
              <m:t>V</m:t>
            </m:r>
          </m:e>
        </m:acc>
      </m:oMath>
      <w:r w:rsidR="00B6052A" w:rsidRPr="0002421C">
        <w:rPr>
          <w:szCs w:val="22"/>
          <w:lang w:eastAsia="en-GB"/>
        </w:rPr>
        <w:t>O</w:t>
      </w:r>
      <w:r w:rsidR="00B6052A" w:rsidRPr="0002421C">
        <w:rPr>
          <w:szCs w:val="22"/>
          <w:vertAlign w:val="subscript"/>
          <w:lang w:eastAsia="en-GB"/>
        </w:rPr>
        <w:t>2peak</w:t>
      </w:r>
      <w:r w:rsidRPr="0002421C">
        <w:rPr>
          <w:szCs w:val="22"/>
          <w:lang w:eastAsia="en-GB"/>
        </w:rPr>
        <w:t xml:space="preserve">). </w:t>
      </w:r>
      <w:r w:rsidR="00F82457" w:rsidRPr="0002421C">
        <w:rPr>
          <w:szCs w:val="22"/>
          <w:lang w:eastAsia="en-GB"/>
        </w:rPr>
        <w:t>Given that the findings demonstrated no significant effects, t</w:t>
      </w:r>
      <w:r w:rsidRPr="0002421C">
        <w:rPr>
          <w:szCs w:val="22"/>
          <w:lang w:eastAsia="en-GB"/>
        </w:rPr>
        <w:t>he results observed were attribute</w:t>
      </w:r>
      <w:r w:rsidR="00F82457" w:rsidRPr="0002421C">
        <w:rPr>
          <w:szCs w:val="22"/>
          <w:lang w:eastAsia="en-GB"/>
        </w:rPr>
        <w:t>d to the chosen protocol. However, this was chosen to mimic the typical duration and frequency of exercise sessions which may be used in a weight reduction intervention programme</w:t>
      </w:r>
      <w:r w:rsidR="00961C60" w:rsidRPr="0002421C">
        <w:rPr>
          <w:szCs w:val="22"/>
          <w:lang w:eastAsia="en-GB"/>
        </w:rPr>
        <w:t xml:space="preserve"> </w: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961C60" w:rsidRPr="0002421C">
        <w:instrText xml:space="preserve"> ADDIN EN.CITE </w:instrTex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961C60" w:rsidRPr="0002421C">
        <w:instrText xml:space="preserve"> ADDIN EN.CITE.DATA </w:instrText>
      </w:r>
      <w:r w:rsidR="007713B9" w:rsidRPr="0002421C">
        <w:fldChar w:fldCharType="end"/>
      </w:r>
      <w:r w:rsidR="007713B9" w:rsidRPr="0002421C">
        <w:fldChar w:fldCharType="separate"/>
      </w:r>
      <w:r w:rsidR="00961C60" w:rsidRPr="0002421C">
        <w:rPr>
          <w:noProof/>
        </w:rPr>
        <w:t>(</w:t>
      </w:r>
      <w:hyperlink w:anchor="_ENREF_11" w:tooltip="Armstrong, 2006 #369" w:history="1">
        <w:r w:rsidR="00664BCA" w:rsidRPr="0002421C">
          <w:rPr>
            <w:noProof/>
          </w:rPr>
          <w:t>Armstrong, et al., 2006</w:t>
        </w:r>
      </w:hyperlink>
      <w:r w:rsidR="00961C60" w:rsidRPr="0002421C">
        <w:rPr>
          <w:noProof/>
        </w:rPr>
        <w:t xml:space="preserve">; </w:t>
      </w:r>
      <w:hyperlink w:anchor="_ENREF_189" w:tooltip="McQueen, 2009 #555" w:history="1">
        <w:r w:rsidR="00664BCA" w:rsidRPr="0002421C">
          <w:rPr>
            <w:noProof/>
          </w:rPr>
          <w:t>McQueen, 2009</w:t>
        </w:r>
      </w:hyperlink>
      <w:r w:rsidR="00961C60" w:rsidRPr="0002421C">
        <w:rPr>
          <w:noProof/>
        </w:rPr>
        <w:t>)</w:t>
      </w:r>
      <w:r w:rsidR="007713B9" w:rsidRPr="0002421C">
        <w:fldChar w:fldCharType="end"/>
      </w:r>
      <w:r w:rsidR="002F4B5E" w:rsidRPr="0002421C">
        <w:rPr>
          <w:szCs w:val="22"/>
          <w:lang w:eastAsia="en-GB"/>
        </w:rPr>
        <w:t>. Moreover, the protocol</w:t>
      </w:r>
      <w:r w:rsidR="00EE0F2B" w:rsidRPr="0002421C">
        <w:rPr>
          <w:szCs w:val="22"/>
          <w:lang w:eastAsia="en-GB"/>
        </w:rPr>
        <w:t xml:space="preserve"> has been used by others previously reporting a small but significant reduction in body mass</w:t>
      </w:r>
      <w:r w:rsidR="0007251C" w:rsidRPr="0002421C">
        <w:rPr>
          <w:szCs w:val="22"/>
          <w:lang w:eastAsia="en-GB"/>
        </w:rPr>
        <w:t xml:space="preserve"> in lean individuals</w:t>
      </w:r>
      <w:r w:rsidR="00EE0F2B" w:rsidRPr="0002421C">
        <w:rPr>
          <w:szCs w:val="22"/>
          <w:lang w:eastAsia="en-GB"/>
        </w:rPr>
        <w:t xml:space="preserve"> </w:t>
      </w:r>
      <w:r w:rsidR="007713B9" w:rsidRPr="0002421C">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 </w:instrText>
      </w:r>
      <w:r w:rsidR="00664BCA">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EN.CITE.DATA </w:instrText>
      </w:r>
      <w:r w:rsidR="00664BCA">
        <w:rPr>
          <w:szCs w:val="22"/>
          <w:lang w:eastAsia="en-GB"/>
        </w:rPr>
      </w:r>
      <w:r w:rsidR="00664BCA">
        <w:rPr>
          <w:szCs w:val="22"/>
          <w:lang w:eastAsia="en-GB"/>
        </w:rPr>
        <w:fldChar w:fldCharType="end"/>
      </w:r>
      <w:r w:rsidR="007713B9" w:rsidRPr="0002421C">
        <w:rPr>
          <w:szCs w:val="22"/>
          <w:lang w:eastAsia="en-GB"/>
        </w:rPr>
      </w:r>
      <w:r w:rsidR="007713B9" w:rsidRPr="0002421C">
        <w:rPr>
          <w:szCs w:val="22"/>
          <w:lang w:eastAsia="en-GB"/>
        </w:rPr>
        <w:fldChar w:fldCharType="separate"/>
      </w:r>
      <w:r w:rsidR="001C6012" w:rsidRPr="0002421C">
        <w:rPr>
          <w:noProof/>
          <w:szCs w:val="22"/>
          <w:lang w:eastAsia="en-GB"/>
        </w:rPr>
        <w:t>(</w:t>
      </w:r>
      <w:hyperlink w:anchor="_ENREF_237" w:tooltip="Rodriguez, 2000 #350" w:history="1">
        <w:r w:rsidR="00664BCA" w:rsidRPr="0002421C">
          <w:rPr>
            <w:noProof/>
            <w:szCs w:val="22"/>
            <w:lang w:eastAsia="en-GB"/>
          </w:rPr>
          <w:t>Rodriguez, et al., 2000</w:t>
        </w:r>
      </w:hyperlink>
      <w:r w:rsidR="001C6012" w:rsidRPr="0002421C">
        <w:rPr>
          <w:noProof/>
          <w:szCs w:val="22"/>
          <w:lang w:eastAsia="en-GB"/>
        </w:rPr>
        <w:t>)</w:t>
      </w:r>
      <w:r w:rsidR="007713B9" w:rsidRPr="0002421C">
        <w:rPr>
          <w:szCs w:val="22"/>
          <w:lang w:eastAsia="en-GB"/>
        </w:rPr>
        <w:fldChar w:fldCharType="end"/>
      </w:r>
      <w:r w:rsidR="00F82457" w:rsidRPr="0002421C">
        <w:rPr>
          <w:szCs w:val="22"/>
          <w:lang w:eastAsia="en-GB"/>
        </w:rPr>
        <w:t>.</w:t>
      </w:r>
      <w:r w:rsidR="00B6052A" w:rsidRPr="0002421C">
        <w:rPr>
          <w:szCs w:val="22"/>
          <w:lang w:eastAsia="en-GB"/>
        </w:rPr>
        <w:t xml:space="preserve"> Therefore, it was expected that signifi</w:t>
      </w:r>
      <w:r w:rsidR="00AD3CDE" w:rsidRPr="0002421C">
        <w:rPr>
          <w:szCs w:val="22"/>
          <w:lang w:eastAsia="en-GB"/>
        </w:rPr>
        <w:t>cant changes would be observed, future work should establish an effective hypoxic dose (duration x O</w:t>
      </w:r>
      <w:r w:rsidR="00AD3CDE" w:rsidRPr="0002421C">
        <w:rPr>
          <w:szCs w:val="22"/>
          <w:vertAlign w:val="subscript"/>
          <w:lang w:eastAsia="en-GB"/>
        </w:rPr>
        <w:t>2</w:t>
      </w:r>
      <w:r w:rsidR="00AD3CDE" w:rsidRPr="0002421C">
        <w:rPr>
          <w:szCs w:val="22"/>
          <w:lang w:eastAsia="en-GB"/>
        </w:rPr>
        <w:t xml:space="preserve"> concentration).</w:t>
      </w:r>
    </w:p>
    <w:p w14:paraId="04D76C96" w14:textId="55804704" w:rsidR="0007251C" w:rsidRPr="0002421C" w:rsidRDefault="0007251C" w:rsidP="006B442E">
      <w:pPr>
        <w:rPr>
          <w:szCs w:val="22"/>
          <w:lang w:eastAsia="en-GB"/>
        </w:rPr>
      </w:pPr>
      <w:r w:rsidRPr="0002421C">
        <w:rPr>
          <w:szCs w:val="22"/>
          <w:lang w:eastAsia="en-GB"/>
        </w:rPr>
        <w:t>The</w:t>
      </w:r>
      <w:r w:rsidR="001C6417" w:rsidRPr="0002421C">
        <w:rPr>
          <w:szCs w:val="22"/>
          <w:lang w:eastAsia="en-GB"/>
        </w:rPr>
        <w:t xml:space="preserve"> hypoxic dose </w:t>
      </w:r>
      <w:r w:rsidR="00AD3CDE" w:rsidRPr="0002421C">
        <w:rPr>
          <w:szCs w:val="22"/>
          <w:lang w:eastAsia="en-GB"/>
        </w:rPr>
        <w:t>f</w:t>
      </w:r>
      <w:r w:rsidRPr="0002421C">
        <w:rPr>
          <w:szCs w:val="22"/>
          <w:lang w:eastAsia="en-GB"/>
        </w:rPr>
        <w:t xml:space="preserve">or IHE programmes designed for weight loss is a new concept which requires further exploration. </w:t>
      </w:r>
      <w:r w:rsidR="001C6012" w:rsidRPr="0002421C">
        <w:rPr>
          <w:szCs w:val="22"/>
          <w:lang w:eastAsia="en-GB"/>
        </w:rPr>
        <w:t xml:space="preserve">Since prolonged exposure to altitude (2650 m) at rest has resulted in significant losses in body mass </w:t>
      </w:r>
      <w:r w:rsidR="007713B9" w:rsidRPr="0002421C">
        <w:rPr>
          <w:szCs w:val="22"/>
          <w:lang w:eastAsia="en-GB"/>
        </w:rPr>
        <w:fldChar w:fldCharType="begin"/>
      </w:r>
      <w:r w:rsidR="00664BCA">
        <w:rPr>
          <w:szCs w:val="22"/>
          <w:lang w:eastAsia="en-GB"/>
        </w:rPr>
        <w:instrText xml:space="preserve"> ADDIN EN.CITE &lt;EndNote&gt;&lt;Cite&gt;&lt;Author&gt;Lippl&lt;/Author&gt;&lt;Year&gt;2010&lt;/Year&gt;&lt;RecNum&gt;18&lt;/RecNum&gt;&lt;DisplayText&gt;(Lippl, et al., 2010)&lt;/DisplayText&gt;&lt;record&gt;&lt;rec-number&gt;18&lt;/rec-number&gt;&lt;foreign-keys&gt;&lt;key app="EN" db-id="sw5f5fersv25dpepzwd5tvw85xxfx2wrtprz"&gt;18&lt;/key&gt;&lt;/foreign-keys&gt;&lt;ref-type name="Journal Article"&gt;17&lt;/ref-type&gt;&lt;contributors&gt;&lt;authors&gt;&lt;author&gt;Lippl, F. J.&lt;/author&gt;&lt;author&gt;Neubauer, S.&lt;/author&gt;&lt;author&gt;Schipfer, S.&lt;/author&gt;&lt;author&gt;Lichter, N.&lt;/author&gt;&lt;author&gt;Tufman, A.&lt;/author&gt;&lt;author&gt;Otto, B.&lt;/author&gt;&lt;author&gt;Fischer, R.&lt;/author&gt;&lt;/authors&gt;&lt;/contributors&gt;&lt;auth-address&gt;Lippl, FJ&amp;#xD;Univ Munich, Univ Hosp, Dept Internal Med, Div Gastroenterol, Munich, Germany&amp;#xD;Univ Munich, Univ Hosp, Dept Internal Med, Div Gastroenterol, Munich, Germany&amp;#xD;Univ Munich, Univ Hosp, Dept Internal Med, Div Gastroenterol, Munich, Germany&amp;#xD;Univ Munich, Univ Hosp, Dept Internal Med, Mt Med Study Grp, Munich, Germany&lt;/auth-address&gt;&lt;titles&gt;&lt;title&gt;Hypobaric hypoxia causes body weight reduction in obese subjects&lt;/title&gt;&lt;secondary-title&gt;Obesity&lt;/secondary-title&gt;&lt;alt-title&gt;Obesity&lt;/alt-title&gt;&lt;/titles&gt;&lt;periodical&gt;&lt;full-title&gt;Obesity&lt;/full-title&gt;&lt;abbr-1&gt;Obesity&lt;/abbr-1&gt;&lt;/periodical&gt;&lt;alt-periodical&gt;&lt;full-title&gt;Obesity&lt;/full-title&gt;&lt;abbr-1&gt;Obesity&lt;/abbr-1&gt;&lt;/alt-periodical&gt;&lt;pages&gt;675-681&lt;/pages&gt;&lt;volume&gt;18&lt;/volume&gt;&lt;number&gt;4&lt;/number&gt;&lt;keywords&gt;&lt;keyword&gt;high-altitude exposure&lt;/keyword&gt;&lt;keyword&gt;serum leptin levels&lt;/keyword&gt;&lt;keyword&gt;practical implications&lt;/keyword&gt;&lt;keyword&gt;physical-exercise&lt;/keyword&gt;&lt;keyword&gt;operation everest&lt;/keyword&gt;&lt;keyword&gt;lipid components&lt;/keyword&gt;&lt;keyword&gt;plasma ghrelin&lt;/keyword&gt;&lt;keyword&gt;water-balance&lt;/keyword&gt;&lt;keyword&gt;energy-intake&lt;/keyword&gt;&lt;keyword&gt;nutrition&lt;/keyword&gt;&lt;/keywords&gt;&lt;dates&gt;&lt;year&gt;2010&lt;/year&gt;&lt;pub-dates&gt;&lt;date&gt;Apr&lt;/date&gt;&lt;/pub-dates&gt;&lt;/dates&gt;&lt;isbn&gt;1930-7381&lt;/isbn&gt;&lt;accession-num&gt;ISI:000276665200007&lt;/accession-num&gt;&lt;urls&gt;&lt;related-urls&gt;&lt;url&gt;&amp;lt;Go to ISI&amp;gt;://000276665200007&lt;/url&gt;&lt;/related-urls&gt;&lt;/urls&gt;&lt;language&gt;English&lt;/language&gt;&lt;/record&gt;&lt;/Cite&gt;&lt;/EndNote&gt;</w:instrText>
      </w:r>
      <w:r w:rsidR="007713B9" w:rsidRPr="0002421C">
        <w:rPr>
          <w:szCs w:val="22"/>
          <w:lang w:eastAsia="en-GB"/>
        </w:rPr>
        <w:fldChar w:fldCharType="separate"/>
      </w:r>
      <w:r w:rsidR="001C6012" w:rsidRPr="0002421C">
        <w:rPr>
          <w:noProof/>
          <w:szCs w:val="22"/>
          <w:lang w:eastAsia="en-GB"/>
        </w:rPr>
        <w:t>(</w:t>
      </w:r>
      <w:hyperlink w:anchor="_ENREF_165" w:tooltip="Lippl, 2010 #18" w:history="1">
        <w:r w:rsidR="00664BCA" w:rsidRPr="0002421C">
          <w:rPr>
            <w:noProof/>
            <w:szCs w:val="22"/>
            <w:lang w:eastAsia="en-GB"/>
          </w:rPr>
          <w:t>Lippl, et al., 2010</w:t>
        </w:r>
      </w:hyperlink>
      <w:r w:rsidR="001C6012" w:rsidRPr="0002421C">
        <w:rPr>
          <w:noProof/>
          <w:szCs w:val="22"/>
          <w:lang w:eastAsia="en-GB"/>
        </w:rPr>
        <w:t>)</w:t>
      </w:r>
      <w:r w:rsidR="007713B9" w:rsidRPr="0002421C">
        <w:rPr>
          <w:szCs w:val="22"/>
          <w:lang w:eastAsia="en-GB"/>
        </w:rPr>
        <w:fldChar w:fldCharType="end"/>
      </w:r>
      <w:r w:rsidR="001C6012" w:rsidRPr="0002421C">
        <w:rPr>
          <w:szCs w:val="22"/>
          <w:lang w:eastAsia="en-GB"/>
        </w:rPr>
        <w:t xml:space="preserve">  it is thought that rather than simulated altitude height, it is the d</w:t>
      </w:r>
      <w:r w:rsidRPr="0002421C">
        <w:rPr>
          <w:szCs w:val="22"/>
          <w:lang w:eastAsia="en-GB"/>
        </w:rPr>
        <w:t xml:space="preserve">uration of exposure, and the numbers of exposures per day and per week </w:t>
      </w:r>
      <w:r w:rsidR="001C6012" w:rsidRPr="0002421C">
        <w:rPr>
          <w:szCs w:val="22"/>
          <w:lang w:eastAsia="en-GB"/>
        </w:rPr>
        <w:t xml:space="preserve">that </w:t>
      </w:r>
      <w:r w:rsidRPr="0002421C">
        <w:rPr>
          <w:szCs w:val="22"/>
          <w:lang w:eastAsia="en-GB"/>
        </w:rPr>
        <w:t xml:space="preserve">are most important for establishing an effective </w:t>
      </w:r>
      <w:r w:rsidR="00FC670A" w:rsidRPr="0002421C">
        <w:rPr>
          <w:szCs w:val="22"/>
          <w:lang w:eastAsia="en-GB"/>
        </w:rPr>
        <w:t xml:space="preserve">non-pharmacological </w:t>
      </w:r>
      <w:r w:rsidR="001C6012" w:rsidRPr="0002421C">
        <w:rPr>
          <w:szCs w:val="22"/>
          <w:lang w:eastAsia="en-GB"/>
        </w:rPr>
        <w:t xml:space="preserve">weight loss </w:t>
      </w:r>
      <w:r w:rsidR="00C154DC" w:rsidRPr="0002421C">
        <w:rPr>
          <w:szCs w:val="22"/>
          <w:lang w:eastAsia="en-GB"/>
        </w:rPr>
        <w:t>therapy</w:t>
      </w:r>
      <w:r w:rsidR="001C6012" w:rsidRPr="0002421C">
        <w:rPr>
          <w:szCs w:val="22"/>
          <w:lang w:eastAsia="en-GB"/>
        </w:rPr>
        <w:t>. Other</w:t>
      </w:r>
      <w:r w:rsidRPr="0002421C">
        <w:rPr>
          <w:szCs w:val="22"/>
          <w:lang w:eastAsia="en-GB"/>
        </w:rPr>
        <w:t xml:space="preserve"> research conducted using animal model</w:t>
      </w:r>
      <w:r w:rsidR="001C6012" w:rsidRPr="0002421C">
        <w:rPr>
          <w:szCs w:val="22"/>
          <w:lang w:eastAsia="en-GB"/>
        </w:rPr>
        <w:t>s has demonstrated significant losses in body mass with exposure</w:t>
      </w:r>
      <w:r w:rsidR="00FC670A" w:rsidRPr="0002421C">
        <w:rPr>
          <w:szCs w:val="22"/>
          <w:lang w:eastAsia="en-GB"/>
        </w:rPr>
        <w:t xml:space="preserve"> times</w:t>
      </w:r>
      <w:r w:rsidR="001C6012" w:rsidRPr="0002421C">
        <w:rPr>
          <w:szCs w:val="22"/>
          <w:lang w:eastAsia="en-GB"/>
        </w:rPr>
        <w:t xml:space="preserve"> ranging from </w:t>
      </w:r>
      <w:r w:rsidR="005B1CAE" w:rsidRPr="0002421C">
        <w:rPr>
          <w:szCs w:val="22"/>
          <w:lang w:eastAsia="en-GB"/>
        </w:rPr>
        <w:t>30 seconds to 48 hours</w:t>
      </w:r>
      <w:r w:rsidR="001C6012" w:rsidRPr="0002421C">
        <w:rPr>
          <w:szCs w:val="22"/>
          <w:lang w:eastAsia="en-GB"/>
        </w:rPr>
        <w:t xml:space="preserve"> </w:t>
      </w:r>
      <w:r w:rsidR="005B1CAE" w:rsidRPr="0002421C">
        <w:rPr>
          <w:szCs w:val="22"/>
          <w:lang w:eastAsia="en-GB"/>
        </w:rPr>
        <w:t>for up to two month</w:t>
      </w:r>
      <w:r w:rsidR="001C6012" w:rsidRPr="0002421C">
        <w:rPr>
          <w:szCs w:val="22"/>
          <w:lang w:eastAsia="en-GB"/>
        </w:rPr>
        <w:t>s</w:t>
      </w:r>
      <w:r w:rsidR="00257F8B" w:rsidRPr="0002421C">
        <w:rPr>
          <w:szCs w:val="22"/>
          <w:lang w:eastAsia="en-GB"/>
        </w:rPr>
        <w:t xml:space="preserve"> </w:t>
      </w:r>
      <w:r w:rsidR="007713B9" w:rsidRPr="0002421C">
        <w:rPr>
          <w:szCs w:val="22"/>
          <w:lang w:eastAsia="en-GB"/>
        </w:rPr>
        <w:fldChar w:fldCharType="begin">
          <w:fldData xml:space="preserve">PEVuZE5vdGU+PENpdGU+PEF1dGhvcj5MaW5nPC9BdXRob3I+PFllYXI+MjAwODwvWWVhcj48UmVj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</w:fldData>
        </w:fldChar>
      </w:r>
      <w:r w:rsidR="00257F8B" w:rsidRPr="0002421C">
        <w:rPr>
          <w:szCs w:val="22"/>
          <w:lang w:eastAsia="en-GB"/>
        </w:rPr>
        <w:instrText xml:space="preserve"> ADDIN EN.CITE </w:instrText>
      </w:r>
      <w:r w:rsidR="007713B9" w:rsidRPr="0002421C">
        <w:rPr>
          <w:szCs w:val="22"/>
          <w:lang w:eastAsia="en-GB"/>
        </w:rPr>
        <w:fldChar w:fldCharType="begin">
          <w:fldData xml:space="preserve">PEVuZE5vdGU+PENpdGU+PEF1dGhvcj5MaW5nPC9BdXRob3I+PFllYXI+MjAwODwvWWVhcj48UmVj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</w:fldData>
        </w:fldChar>
      </w:r>
      <w:r w:rsidR="00257F8B" w:rsidRPr="0002421C">
        <w:rPr>
          <w:szCs w:val="22"/>
          <w:lang w:eastAsia="en-GB"/>
        </w:rPr>
        <w:instrText xml:space="preserve"> ADDIN EN.CITE.DATA </w:instrText>
      </w:r>
      <w:r w:rsidR="007713B9" w:rsidRPr="0002421C">
        <w:rPr>
          <w:szCs w:val="22"/>
          <w:lang w:eastAsia="en-GB"/>
        </w:rPr>
      </w:r>
      <w:r w:rsidR="007713B9" w:rsidRPr="0002421C">
        <w:rPr>
          <w:szCs w:val="22"/>
          <w:lang w:eastAsia="en-GB"/>
        </w:rPr>
        <w:fldChar w:fldCharType="end"/>
      </w:r>
      <w:r w:rsidR="007713B9" w:rsidRPr="0002421C">
        <w:rPr>
          <w:szCs w:val="22"/>
          <w:lang w:eastAsia="en-GB"/>
        </w:rPr>
      </w:r>
      <w:r w:rsidR="007713B9" w:rsidRPr="0002421C">
        <w:rPr>
          <w:szCs w:val="22"/>
          <w:lang w:eastAsia="en-GB"/>
        </w:rPr>
        <w:fldChar w:fldCharType="separate"/>
      </w:r>
      <w:r w:rsidR="00257F8B" w:rsidRPr="0002421C">
        <w:rPr>
          <w:noProof/>
          <w:szCs w:val="22"/>
          <w:lang w:eastAsia="en-GB"/>
        </w:rPr>
        <w:t>(</w:t>
      </w:r>
      <w:hyperlink w:anchor="_ENREF_102" w:tooltip="Germack, 2002 #203" w:history="1">
        <w:r w:rsidR="00664BCA" w:rsidRPr="0002421C">
          <w:rPr>
            <w:noProof/>
            <w:szCs w:val="22"/>
            <w:lang w:eastAsia="en-GB"/>
          </w:rPr>
          <w:t>Germack, et al., 2002</w:t>
        </w:r>
      </w:hyperlink>
      <w:r w:rsidR="00257F8B" w:rsidRPr="0002421C">
        <w:rPr>
          <w:noProof/>
          <w:szCs w:val="22"/>
          <w:lang w:eastAsia="en-GB"/>
        </w:rPr>
        <w:t xml:space="preserve">; </w:t>
      </w:r>
      <w:hyperlink w:anchor="_ENREF_164" w:tooltip="Ling, 2008 #226" w:history="1">
        <w:r w:rsidR="00664BCA" w:rsidRPr="0002421C">
          <w:rPr>
            <w:noProof/>
            <w:szCs w:val="22"/>
            <w:lang w:eastAsia="en-GB"/>
          </w:rPr>
          <w:t>Ling, et al., 2008</w:t>
        </w:r>
      </w:hyperlink>
      <w:r w:rsidR="00257F8B" w:rsidRPr="0002421C">
        <w:rPr>
          <w:noProof/>
          <w:szCs w:val="22"/>
          <w:lang w:eastAsia="en-GB"/>
        </w:rPr>
        <w:t xml:space="preserve">; </w:t>
      </w:r>
      <w:hyperlink w:anchor="_ENREF_182" w:tooltip="Martinez, 2010 #227" w:history="1">
        <w:r w:rsidR="00664BCA" w:rsidRPr="0002421C">
          <w:rPr>
            <w:noProof/>
            <w:szCs w:val="22"/>
            <w:lang w:eastAsia="en-GB"/>
          </w:rPr>
          <w:t>Martinez, et al., 2010</w:t>
        </w:r>
      </w:hyperlink>
      <w:r w:rsidR="00257F8B" w:rsidRPr="0002421C">
        <w:rPr>
          <w:noProof/>
          <w:szCs w:val="22"/>
          <w:lang w:eastAsia="en-GB"/>
        </w:rPr>
        <w:t>)</w:t>
      </w:r>
      <w:r w:rsidR="007713B9" w:rsidRPr="0002421C">
        <w:rPr>
          <w:szCs w:val="22"/>
          <w:lang w:eastAsia="en-GB"/>
        </w:rPr>
        <w:fldChar w:fldCharType="end"/>
      </w:r>
      <w:r w:rsidR="001C6012" w:rsidRPr="0002421C">
        <w:rPr>
          <w:szCs w:val="22"/>
          <w:lang w:eastAsia="en-GB"/>
        </w:rPr>
        <w:t>. However, although these are very promising they require prolonged periods of</w:t>
      </w:r>
      <w:r w:rsidR="009976F9" w:rsidRPr="0002421C">
        <w:rPr>
          <w:szCs w:val="22"/>
          <w:lang w:eastAsia="en-GB"/>
        </w:rPr>
        <w:t xml:space="preserve"> hypoxic exposure</w:t>
      </w:r>
      <w:r w:rsidR="001C6012" w:rsidRPr="0002421C">
        <w:rPr>
          <w:szCs w:val="22"/>
          <w:lang w:eastAsia="en-GB"/>
        </w:rPr>
        <w:t xml:space="preserve"> time which are not feasible for human </w:t>
      </w:r>
      <w:r w:rsidR="005B1CAE" w:rsidRPr="0002421C">
        <w:rPr>
          <w:szCs w:val="22"/>
          <w:lang w:eastAsia="en-GB"/>
        </w:rPr>
        <w:t>individuals</w:t>
      </w:r>
      <w:r w:rsidR="001C6012" w:rsidRPr="0002421C">
        <w:rPr>
          <w:szCs w:val="22"/>
          <w:lang w:eastAsia="en-GB"/>
        </w:rPr>
        <w:t xml:space="preserve"> to </w:t>
      </w:r>
      <w:r w:rsidR="005B1CAE" w:rsidRPr="0002421C">
        <w:rPr>
          <w:szCs w:val="22"/>
          <w:lang w:eastAsia="en-GB"/>
        </w:rPr>
        <w:t>par</w:t>
      </w:r>
      <w:r w:rsidR="001C6012" w:rsidRPr="0002421C">
        <w:rPr>
          <w:szCs w:val="22"/>
          <w:lang w:eastAsia="en-GB"/>
        </w:rPr>
        <w:t>take</w:t>
      </w:r>
      <w:r w:rsidR="005B1CAE" w:rsidRPr="0002421C">
        <w:rPr>
          <w:szCs w:val="22"/>
          <w:lang w:eastAsia="en-GB"/>
        </w:rPr>
        <w:t xml:space="preserve"> in</w:t>
      </w:r>
      <w:r w:rsidR="001C6012" w:rsidRPr="0002421C">
        <w:rPr>
          <w:szCs w:val="22"/>
          <w:lang w:eastAsia="en-GB"/>
        </w:rPr>
        <w:t xml:space="preserve">. </w:t>
      </w:r>
      <w:r w:rsidR="00084F8B" w:rsidRPr="0002421C">
        <w:rPr>
          <w:szCs w:val="22"/>
          <w:lang w:eastAsia="en-GB"/>
        </w:rPr>
        <w:t>Thus, the hypoxic dose used in this thesis to examine the effects of IHE on weight loss was chosen for its practicality</w:t>
      </w:r>
      <w:r w:rsidR="001C6417" w:rsidRPr="0002421C">
        <w:rPr>
          <w:szCs w:val="22"/>
          <w:lang w:eastAsia="en-GB"/>
        </w:rPr>
        <w:t xml:space="preserve"> and to mimic a typical exercise programme designed for weight loss</w:t>
      </w:r>
      <w:r w:rsidR="00961C60" w:rsidRPr="0002421C">
        <w:rPr>
          <w:szCs w:val="22"/>
          <w:lang w:eastAsia="en-GB"/>
        </w:rPr>
        <w:t xml:space="preserve"> </w: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961C60" w:rsidRPr="0002421C">
        <w:instrText xml:space="preserve"> ADDIN EN.CITE </w:instrText>
      </w:r>
      <w:r w:rsidR="007713B9" w:rsidRPr="0002421C">
        <w:fldChar w:fldCharType="begin">
          <w:fldData xml:space="preserve">PEVuZE5vdGU+PENpdGU+PEF1dGhvcj5NY1F1ZWVuPC9BdXRob3I+PFllYXI+MjAwOTwvWWVhcj48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</w:fldData>
        </w:fldChar>
      </w:r>
      <w:r w:rsidR="00961C60" w:rsidRPr="0002421C">
        <w:instrText xml:space="preserve"> ADDIN EN.CITE.DATA </w:instrText>
      </w:r>
      <w:r w:rsidR="007713B9" w:rsidRPr="0002421C">
        <w:fldChar w:fldCharType="end"/>
      </w:r>
      <w:r w:rsidR="007713B9" w:rsidRPr="0002421C">
        <w:fldChar w:fldCharType="separate"/>
      </w:r>
      <w:r w:rsidR="00961C60" w:rsidRPr="0002421C">
        <w:rPr>
          <w:noProof/>
        </w:rPr>
        <w:t>(</w:t>
      </w:r>
      <w:hyperlink w:anchor="_ENREF_11" w:tooltip="Armstrong, 2006 #369" w:history="1">
        <w:r w:rsidR="00664BCA" w:rsidRPr="0002421C">
          <w:rPr>
            <w:noProof/>
          </w:rPr>
          <w:t>Armstrong, et al., 2006</w:t>
        </w:r>
      </w:hyperlink>
      <w:r w:rsidR="00961C60" w:rsidRPr="0002421C">
        <w:rPr>
          <w:noProof/>
        </w:rPr>
        <w:t xml:space="preserve">; </w:t>
      </w:r>
      <w:hyperlink w:anchor="_ENREF_189" w:tooltip="McQueen, 2009 #555" w:history="1">
        <w:r w:rsidR="00664BCA" w:rsidRPr="0002421C">
          <w:rPr>
            <w:noProof/>
          </w:rPr>
          <w:t>McQueen, 2009</w:t>
        </w:r>
      </w:hyperlink>
      <w:r w:rsidR="00961C60" w:rsidRPr="0002421C">
        <w:rPr>
          <w:noProof/>
        </w:rPr>
        <w:t>)</w:t>
      </w:r>
      <w:r w:rsidR="007713B9" w:rsidRPr="0002421C">
        <w:fldChar w:fldCharType="end"/>
      </w:r>
      <w:r w:rsidR="00084F8B" w:rsidRPr="0002421C">
        <w:rPr>
          <w:szCs w:val="22"/>
          <w:lang w:eastAsia="en-GB"/>
        </w:rPr>
        <w:t xml:space="preserve">. </w:t>
      </w:r>
    </w:p>
    <w:p w14:paraId="576D580F" w14:textId="1E0E94E6" w:rsidR="00335477" w:rsidRPr="0002421C" w:rsidRDefault="00BF0E44" w:rsidP="006B442E">
      <w:pPr>
        <w:rPr>
          <w:color w:val="FF0000"/>
          <w:szCs w:val="22"/>
          <w:lang w:eastAsia="en-GB"/>
        </w:rPr>
      </w:pPr>
      <w:r w:rsidRPr="0002421C">
        <w:rPr>
          <w:szCs w:val="22"/>
          <w:lang w:eastAsia="en-GB"/>
        </w:rPr>
        <w:t>Moreover, one study</w:t>
      </w:r>
      <w:r w:rsidR="003353C9" w:rsidRPr="0002421C">
        <w:rPr>
          <w:szCs w:val="22"/>
          <w:lang w:eastAsia="en-GB"/>
        </w:rPr>
        <w:t xml:space="preserve"> has</w:t>
      </w:r>
      <w:r w:rsidRPr="0002421C">
        <w:rPr>
          <w:szCs w:val="22"/>
          <w:lang w:eastAsia="en-GB"/>
        </w:rPr>
        <w:t xml:space="preserve"> reported a small but significant reduction in body mass in l</w:t>
      </w:r>
      <w:r w:rsidR="003353C9" w:rsidRPr="0002421C">
        <w:rPr>
          <w:szCs w:val="22"/>
          <w:lang w:eastAsia="en-GB"/>
        </w:rPr>
        <w:t>ean individuals exposed to IHE, h</w:t>
      </w:r>
      <w:r w:rsidRPr="0002421C">
        <w:rPr>
          <w:szCs w:val="22"/>
          <w:lang w:eastAsia="en-GB"/>
        </w:rPr>
        <w:t>owever, this research was con</w:t>
      </w:r>
      <w:r w:rsidR="00C864D9" w:rsidRPr="0002421C">
        <w:rPr>
          <w:szCs w:val="22"/>
          <w:lang w:eastAsia="en-GB"/>
        </w:rPr>
        <w:t xml:space="preserve">ducted using a hypobaric </w:t>
      </w:r>
      <w:r w:rsidR="00C864D9" w:rsidRPr="0002421C">
        <w:rPr>
          <w:szCs w:val="22"/>
          <w:lang w:eastAsia="en-GB"/>
        </w:rPr>
        <w:lastRenderedPageBreak/>
        <w:t>hypoxic</w:t>
      </w:r>
      <w:r w:rsidRPr="0002421C">
        <w:rPr>
          <w:szCs w:val="22"/>
          <w:lang w:eastAsia="en-GB"/>
        </w:rPr>
        <w:t xml:space="preserve"> chamber</w:t>
      </w:r>
      <w:r w:rsidR="00B07458" w:rsidRPr="0002421C">
        <w:rPr>
          <w:szCs w:val="22"/>
          <w:lang w:eastAsia="en-GB"/>
        </w:rPr>
        <w:t xml:space="preserve"> </w:t>
      </w:r>
      <w:r w:rsidR="007713B9" w:rsidRPr="0002421C">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 </w:instrText>
      </w:r>
      <w:r w:rsidR="00664BCA">
        <w:rPr>
          <w:szCs w:val="22"/>
          <w:lang w:eastAsia="en-GB"/>
        </w:rPr>
        <w:fldChar w:fldCharType="begin">
          <w:fldData xml:space="preserve">PEVuZE5vdGU+PENpdGU+PEF1dGhvcj5Sb2RyaWd1ZXo8L0F1dGhvcj48WWVhcj4yMDAwPC9ZZWFy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</w:fldData>
        </w:fldChar>
      </w:r>
      <w:r w:rsidR="00664BCA">
        <w:rPr>
          <w:szCs w:val="22"/>
          <w:lang w:eastAsia="en-GB"/>
        </w:rPr>
        <w:instrText xml:space="preserve"> ADDIN EN.CITE.DATA </w:instrText>
      </w:r>
      <w:r w:rsidR="00664BCA">
        <w:rPr>
          <w:szCs w:val="22"/>
          <w:lang w:eastAsia="en-GB"/>
        </w:rPr>
      </w:r>
      <w:r w:rsidR="00664BCA">
        <w:rPr>
          <w:szCs w:val="22"/>
          <w:lang w:eastAsia="en-GB"/>
        </w:rPr>
        <w:fldChar w:fldCharType="end"/>
      </w:r>
      <w:r w:rsidR="007713B9" w:rsidRPr="0002421C">
        <w:rPr>
          <w:szCs w:val="22"/>
          <w:lang w:eastAsia="en-GB"/>
        </w:rPr>
      </w:r>
      <w:r w:rsidR="007713B9" w:rsidRPr="0002421C">
        <w:rPr>
          <w:szCs w:val="22"/>
          <w:lang w:eastAsia="en-GB"/>
        </w:rPr>
        <w:fldChar w:fldCharType="separate"/>
      </w:r>
      <w:r w:rsidR="00B07458" w:rsidRPr="0002421C">
        <w:rPr>
          <w:noProof/>
          <w:szCs w:val="22"/>
          <w:lang w:eastAsia="en-GB"/>
        </w:rPr>
        <w:t>(</w:t>
      </w:r>
      <w:hyperlink w:anchor="_ENREF_237" w:tooltip="Rodriguez, 2000 #350" w:history="1">
        <w:r w:rsidR="00664BCA" w:rsidRPr="0002421C">
          <w:rPr>
            <w:noProof/>
            <w:szCs w:val="22"/>
            <w:lang w:eastAsia="en-GB"/>
          </w:rPr>
          <w:t>Rodriguez, et al., 2000</w:t>
        </w:r>
      </w:hyperlink>
      <w:r w:rsidR="00B07458" w:rsidRPr="0002421C">
        <w:rPr>
          <w:noProof/>
          <w:szCs w:val="22"/>
          <w:lang w:eastAsia="en-GB"/>
        </w:rPr>
        <w:t>)</w:t>
      </w:r>
      <w:r w:rsidR="007713B9" w:rsidRPr="0002421C">
        <w:rPr>
          <w:szCs w:val="22"/>
          <w:lang w:eastAsia="en-GB"/>
        </w:rPr>
        <w:fldChar w:fldCharType="end"/>
      </w:r>
      <w:r w:rsidRPr="0002421C">
        <w:rPr>
          <w:szCs w:val="22"/>
          <w:lang w:eastAsia="en-GB"/>
        </w:rPr>
        <w:t xml:space="preserve">. </w:t>
      </w:r>
      <w:r w:rsidR="001C6417" w:rsidRPr="0002421C">
        <w:rPr>
          <w:szCs w:val="22"/>
          <w:lang w:eastAsia="en-GB"/>
        </w:rPr>
        <w:t xml:space="preserve">It </w:t>
      </w:r>
      <w:r w:rsidR="00084F8B" w:rsidRPr="0002421C">
        <w:rPr>
          <w:szCs w:val="22"/>
          <w:lang w:eastAsia="en-GB"/>
        </w:rPr>
        <w:t xml:space="preserve">has been suggested that there are differences in the physiological responses to </w:t>
      </w:r>
      <w:r w:rsidR="000A4399" w:rsidRPr="0002421C">
        <w:rPr>
          <w:szCs w:val="22"/>
          <w:lang w:eastAsia="en-GB"/>
        </w:rPr>
        <w:t>no</w:t>
      </w:r>
      <w:r w:rsidR="00084F8B" w:rsidRPr="0002421C">
        <w:rPr>
          <w:szCs w:val="22"/>
          <w:lang w:eastAsia="en-GB"/>
        </w:rPr>
        <w:t>rmobaric and hypobaric hypoxia</w:t>
      </w:r>
      <w:r w:rsidR="00651476" w:rsidRPr="0002421C">
        <w:rPr>
          <w:szCs w:val="22"/>
          <w:lang w:eastAsia="en-GB"/>
        </w:rPr>
        <w:t xml:space="preserve"> </w:t>
      </w:r>
      <w:r w:rsidR="007713B9" w:rsidRPr="0002421C">
        <w:rPr>
          <w:szCs w:val="22"/>
          <w:lang w:eastAsia="en-GB"/>
        </w:rPr>
        <w:fldChar w:fldCharType="begin">
          <w:fldData xml:space="preserve">PEVuZE5vdGU+PENpdGU+PEF1dGhvcj5NaWxsZXQ8L0F1dGhvcj48WWVhcj4yMDEzPC9ZZWFyPjxS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</w:fldData>
        </w:fldChar>
      </w:r>
      <w:r w:rsidR="00651476" w:rsidRPr="0002421C">
        <w:rPr>
          <w:szCs w:val="22"/>
          <w:lang w:eastAsia="en-GB"/>
        </w:rPr>
        <w:instrText xml:space="preserve"> ADDIN EN.CITE </w:instrText>
      </w:r>
      <w:r w:rsidR="007713B9" w:rsidRPr="0002421C">
        <w:rPr>
          <w:szCs w:val="22"/>
          <w:lang w:eastAsia="en-GB"/>
        </w:rPr>
        <w:fldChar w:fldCharType="begin">
          <w:fldData xml:space="preserve">PEVuZE5vdGU+PENpdGU+PEF1dGhvcj5NaWxsZXQ8L0F1dGhvcj48WWVhcj4yMDEzPC9ZZWFyPjxS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</w:fldData>
        </w:fldChar>
      </w:r>
      <w:r w:rsidR="00651476" w:rsidRPr="0002421C">
        <w:rPr>
          <w:szCs w:val="22"/>
          <w:lang w:eastAsia="en-GB"/>
        </w:rPr>
        <w:instrText xml:space="preserve"> ADDIN EN.CITE.DATA </w:instrText>
      </w:r>
      <w:r w:rsidR="007713B9" w:rsidRPr="0002421C">
        <w:rPr>
          <w:szCs w:val="22"/>
          <w:lang w:eastAsia="en-GB"/>
        </w:rPr>
      </w:r>
      <w:r w:rsidR="007713B9" w:rsidRPr="0002421C">
        <w:rPr>
          <w:szCs w:val="22"/>
          <w:lang w:eastAsia="en-GB"/>
        </w:rPr>
        <w:fldChar w:fldCharType="end"/>
      </w:r>
      <w:r w:rsidR="007713B9" w:rsidRPr="0002421C">
        <w:rPr>
          <w:szCs w:val="22"/>
          <w:lang w:eastAsia="en-GB"/>
        </w:rPr>
      </w:r>
      <w:r w:rsidR="007713B9" w:rsidRPr="0002421C">
        <w:rPr>
          <w:szCs w:val="22"/>
          <w:lang w:eastAsia="en-GB"/>
        </w:rPr>
        <w:fldChar w:fldCharType="separate"/>
      </w:r>
      <w:r w:rsidR="00651476" w:rsidRPr="0002421C">
        <w:rPr>
          <w:noProof/>
          <w:szCs w:val="22"/>
          <w:lang w:eastAsia="en-GB"/>
        </w:rPr>
        <w:t>(</w:t>
      </w:r>
      <w:hyperlink w:anchor="_ENREF_192" w:tooltip="Millet, 2013 #355" w:history="1">
        <w:r w:rsidR="00664BCA" w:rsidRPr="0002421C">
          <w:rPr>
            <w:noProof/>
            <w:szCs w:val="22"/>
            <w:lang w:eastAsia="en-GB"/>
          </w:rPr>
          <w:t>Millet, et al., 2013</w:t>
        </w:r>
      </w:hyperlink>
      <w:r w:rsidR="00651476" w:rsidRPr="0002421C">
        <w:rPr>
          <w:noProof/>
          <w:szCs w:val="22"/>
          <w:lang w:eastAsia="en-GB"/>
        </w:rPr>
        <w:t xml:space="preserve">; </w:t>
      </w:r>
      <w:hyperlink w:anchor="_ENREF_248" w:tooltip="Savourey, 2003 #354" w:history="1">
        <w:r w:rsidR="00664BCA" w:rsidRPr="0002421C">
          <w:rPr>
            <w:noProof/>
            <w:szCs w:val="22"/>
            <w:lang w:eastAsia="en-GB"/>
          </w:rPr>
          <w:t>Savourey, et al., 2003</w:t>
        </w:r>
      </w:hyperlink>
      <w:r w:rsidR="00651476" w:rsidRPr="0002421C">
        <w:rPr>
          <w:noProof/>
          <w:szCs w:val="22"/>
          <w:lang w:eastAsia="en-GB"/>
        </w:rPr>
        <w:t>)</w:t>
      </w:r>
      <w:r w:rsidR="007713B9" w:rsidRPr="0002421C">
        <w:rPr>
          <w:szCs w:val="22"/>
          <w:lang w:eastAsia="en-GB"/>
        </w:rPr>
        <w:fldChar w:fldCharType="end"/>
      </w:r>
      <w:r w:rsidR="00335477" w:rsidRPr="0002421C">
        <w:rPr>
          <w:szCs w:val="22"/>
          <w:lang w:eastAsia="en-GB"/>
        </w:rPr>
        <w:t xml:space="preserve">. For example, </w:t>
      </w:r>
      <w:r w:rsidR="003735D8" w:rsidRPr="0002421C">
        <w:rPr>
          <w:szCs w:val="22"/>
          <w:lang w:eastAsia="en-GB"/>
        </w:rPr>
        <w:t xml:space="preserve">Loeppky et al., </w:t>
      </w:r>
      <w:r w:rsidR="007713B9" w:rsidRPr="0002421C">
        <w:rPr>
          <w:szCs w:val="22"/>
          <w:lang w:eastAsia="en-GB"/>
        </w:rPr>
        <w:fldChar w:fldCharType="begin"/>
      </w:r>
      <w:r w:rsidR="003735D8" w:rsidRPr="0002421C">
        <w:rPr>
          <w:szCs w:val="22"/>
          <w:lang w:eastAsia="en-GB"/>
        </w:rPr>
        <w:instrText xml:space="preserve"> ADDIN EN.CITE &lt;EndNote&gt;&lt;Cite ExcludeAuth="1"&gt;&lt;Author&gt;Loeppky&lt;/Author&gt;&lt;Year&gt;1997&lt;/Year&gt;&lt;RecNum&gt;566&lt;/RecNum&gt;&lt;DisplayText&gt;(1997)&lt;/DisplayText&gt;&lt;record&gt;&lt;rec-number&gt;566&lt;/rec-number&gt;&lt;foreign-keys&gt;&lt;key app="EN" db-id="sw5f5fersv25dpepzwd5tvw85xxfx2wrtprz"&gt;566&lt;/key&gt;&lt;/foreign-keys&gt;&lt;ref-type name="Journal Article"&gt;17&lt;/ref-type&gt;&lt;contributors&gt;&lt;authors&gt;&lt;author&gt;Loeppky, J. A.&lt;/author&gt;&lt;author&gt;Icenogle, M.&lt;/author&gt;&lt;author&gt;Scotto, P.&lt;/author&gt;&lt;author&gt;Robergs, R.&lt;/author&gt;&lt;author&gt;Hinghofer-Szalkay, H.&lt;/author&gt;&lt;author&gt;Roach, R. C.&lt;/author&gt;&lt;/authors&gt;&lt;/contributors&gt;&lt;auth-address&gt;Lovelace Institutes, Albuquerque, NM 87108, USA. jack@lucy.tli.org&lt;/auth-address&gt;&lt;titles&gt;&lt;title&gt;Ventilation during simulated altitude, normobaric hypoxia and normoxic hypobaria&lt;/title&gt;&lt;secondary-title&gt;Respiration Physiology&lt;/secondary-title&gt;&lt;alt-title&gt;Respir Physiol&lt;/alt-title&gt;&lt;/titles&gt;&lt;periodical&gt;&lt;full-title&gt;Respiration physiology&lt;/full-title&gt;&lt;abbr-1&gt;Respir Physiol&lt;/abbr-1&gt;&lt;/periodical&gt;&lt;alt-periodical&gt;&lt;full-title&gt;Respiration physiology&lt;/full-title&gt;&lt;abbr-1&gt;Respir Physiol&lt;/abbr-1&gt;&lt;/alt-periodical&gt;&lt;pages&gt;231-9&lt;/pages&gt;&lt;volume&gt;107&lt;/volume&gt;&lt;number&gt;3&lt;/number&gt;&lt;edition&gt;1997/03/01&lt;/edition&gt;&lt;keywords&gt;&lt;keyword&gt;Adult&lt;/keyword&gt;&lt;keyword&gt;Air Pressure&lt;/keyword&gt;&lt;keyword&gt;Altitude&lt;/keyword&gt;&lt;keyword&gt;Altitude Sickness/*physiopathology&lt;/keyword&gt;&lt;keyword&gt;Carbon Dioxide/analysis/metabolism&lt;/keyword&gt;&lt;keyword&gt;Humans&lt;/keyword&gt;&lt;keyword&gt;Male&lt;/keyword&gt;&lt;keyword&gt;Oxygen Consumption/physiology&lt;/keyword&gt;&lt;keyword&gt;Pulmonary Ventilation/*physiology&lt;/keyword&gt;&lt;keyword&gt;Tidal Volume/physiology&lt;/keyword&gt;&lt;keyword&gt;Water-Electrolyte Balance/physiology&lt;/keyword&gt;&lt;/keywords&gt;&lt;dates&gt;&lt;year&gt;1997&lt;/year&gt;&lt;pub-dates&gt;&lt;date&gt;Mar&lt;/date&gt;&lt;/pub-dates&gt;&lt;/dates&gt;&lt;isbn&gt;0034-5687 (Print)&amp;#xD;0034-5687 (Linking)&lt;/isbn&gt;&lt;accession-num&gt;9128904&lt;/accession-num&gt;&lt;urls&gt;&lt;related-urls&gt;&lt;url&gt;http://www.ncbi.nlm.nih.gov/pubmed/9128904&lt;/url&gt;&lt;/related-urls&gt;&lt;/urls&gt;&lt;language&gt;eng&lt;/language&gt;&lt;/record&gt;&lt;/Cite&gt;&lt;/EndNote&gt;</w:instrText>
      </w:r>
      <w:r w:rsidR="007713B9" w:rsidRPr="0002421C">
        <w:rPr>
          <w:szCs w:val="22"/>
          <w:lang w:eastAsia="en-GB"/>
        </w:rPr>
        <w:fldChar w:fldCharType="separate"/>
      </w:r>
      <w:r w:rsidR="003735D8" w:rsidRPr="0002421C">
        <w:rPr>
          <w:noProof/>
          <w:szCs w:val="22"/>
          <w:lang w:eastAsia="en-GB"/>
        </w:rPr>
        <w:t>(</w:t>
      </w:r>
      <w:hyperlink w:anchor="_ENREF_168" w:tooltip="Loeppky, 1997 #566" w:history="1">
        <w:r w:rsidR="00664BCA" w:rsidRPr="0002421C">
          <w:rPr>
            <w:noProof/>
            <w:szCs w:val="22"/>
            <w:lang w:eastAsia="en-GB"/>
          </w:rPr>
          <w:t>1997</w:t>
        </w:r>
      </w:hyperlink>
      <w:r w:rsidR="003735D8" w:rsidRPr="0002421C">
        <w:rPr>
          <w:noProof/>
          <w:szCs w:val="22"/>
          <w:lang w:eastAsia="en-GB"/>
        </w:rPr>
        <w:t>)</w:t>
      </w:r>
      <w:r w:rsidR="007713B9" w:rsidRPr="0002421C">
        <w:rPr>
          <w:szCs w:val="22"/>
          <w:lang w:eastAsia="en-GB"/>
        </w:rPr>
        <w:fldChar w:fldCharType="end"/>
      </w:r>
      <w:r w:rsidR="00335477" w:rsidRPr="0002421C">
        <w:rPr>
          <w:szCs w:val="22"/>
          <w:lang w:eastAsia="en-GB"/>
        </w:rPr>
        <w:t xml:space="preserve"> observed that at equivalent partial pressures of O</w:t>
      </w:r>
      <w:r w:rsidR="00335477" w:rsidRPr="0002421C">
        <w:rPr>
          <w:szCs w:val="22"/>
          <w:vertAlign w:val="subscript"/>
          <w:lang w:eastAsia="en-GB"/>
        </w:rPr>
        <w:t>2</w:t>
      </w:r>
      <w:r w:rsidR="00335477" w:rsidRPr="0002421C">
        <w:rPr>
          <w:szCs w:val="22"/>
          <w:lang w:eastAsia="en-GB"/>
        </w:rPr>
        <w:t xml:space="preserve">, participants showed a reduced ventilatory response to hypobaric hypoxia, with minute volume being 26% lower. This has been confirmed since by others </w:t>
      </w:r>
      <w:r w:rsidR="007713B9" w:rsidRPr="0002421C">
        <w:rPr>
          <w:szCs w:val="22"/>
          <w:lang w:eastAsia="en-GB"/>
        </w:rPr>
        <w:fldChar w:fldCharType="begin">
          <w:fldData xml:space="preserve">PEVuZE5vdGU+PENpdGU+PEF1dGhvcj5GYWlzczwvQXV0aG9yPjxZZWFyPjIwMTM8L1llYXI+PFJl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</w:fldData>
        </w:fldChar>
      </w:r>
      <w:r w:rsidR="003735D8" w:rsidRPr="0002421C">
        <w:rPr>
          <w:szCs w:val="22"/>
          <w:lang w:eastAsia="en-GB"/>
        </w:rPr>
        <w:instrText xml:space="preserve"> ADDIN EN.CITE </w:instrText>
      </w:r>
      <w:r w:rsidR="007713B9" w:rsidRPr="0002421C">
        <w:rPr>
          <w:szCs w:val="22"/>
          <w:lang w:eastAsia="en-GB"/>
        </w:rPr>
        <w:fldChar w:fldCharType="begin">
          <w:fldData xml:space="preserve">PEVuZE5vdGU+PENpdGU+PEF1dGhvcj5GYWlzczwvQXV0aG9yPjxZZWFyPjIwMTM8L1llYXI+PFJl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</w:fldData>
        </w:fldChar>
      </w:r>
      <w:r w:rsidR="003735D8" w:rsidRPr="0002421C">
        <w:rPr>
          <w:szCs w:val="22"/>
          <w:lang w:eastAsia="en-GB"/>
        </w:rPr>
        <w:instrText xml:space="preserve"> ADDIN EN.CITE.DATA </w:instrText>
      </w:r>
      <w:r w:rsidR="007713B9" w:rsidRPr="0002421C">
        <w:rPr>
          <w:szCs w:val="22"/>
          <w:lang w:eastAsia="en-GB"/>
        </w:rPr>
      </w:r>
      <w:r w:rsidR="007713B9" w:rsidRPr="0002421C">
        <w:rPr>
          <w:szCs w:val="22"/>
          <w:lang w:eastAsia="en-GB"/>
        </w:rPr>
        <w:fldChar w:fldCharType="end"/>
      </w:r>
      <w:r w:rsidR="007713B9" w:rsidRPr="0002421C">
        <w:rPr>
          <w:szCs w:val="22"/>
          <w:lang w:eastAsia="en-GB"/>
        </w:rPr>
      </w:r>
      <w:r w:rsidR="007713B9" w:rsidRPr="0002421C">
        <w:rPr>
          <w:szCs w:val="22"/>
          <w:lang w:eastAsia="en-GB"/>
        </w:rPr>
        <w:fldChar w:fldCharType="separate"/>
      </w:r>
      <w:r w:rsidR="003735D8" w:rsidRPr="0002421C">
        <w:rPr>
          <w:noProof/>
          <w:szCs w:val="22"/>
          <w:lang w:eastAsia="en-GB"/>
        </w:rPr>
        <w:t>(</w:t>
      </w:r>
      <w:hyperlink w:anchor="_ENREF_81" w:tooltip="Faiss, 2013 #565" w:history="1">
        <w:r w:rsidR="00664BCA" w:rsidRPr="0002421C">
          <w:rPr>
            <w:noProof/>
            <w:szCs w:val="22"/>
            <w:lang w:eastAsia="en-GB"/>
          </w:rPr>
          <w:t>Faiss, et al., 2013</w:t>
        </w:r>
      </w:hyperlink>
      <w:r w:rsidR="003735D8" w:rsidRPr="0002421C">
        <w:rPr>
          <w:noProof/>
          <w:szCs w:val="22"/>
          <w:lang w:eastAsia="en-GB"/>
        </w:rPr>
        <w:t xml:space="preserve">; </w:t>
      </w:r>
      <w:hyperlink w:anchor="_ENREF_248" w:tooltip="Savourey, 2003 #354" w:history="1">
        <w:r w:rsidR="00664BCA" w:rsidRPr="0002421C">
          <w:rPr>
            <w:noProof/>
            <w:szCs w:val="22"/>
            <w:lang w:eastAsia="en-GB"/>
          </w:rPr>
          <w:t>Savourey, et al., 2003</w:t>
        </w:r>
      </w:hyperlink>
      <w:r w:rsidR="003735D8" w:rsidRPr="0002421C">
        <w:rPr>
          <w:noProof/>
          <w:szCs w:val="22"/>
          <w:lang w:eastAsia="en-GB"/>
        </w:rPr>
        <w:t>)</w:t>
      </w:r>
      <w:r w:rsidR="007713B9" w:rsidRPr="0002421C">
        <w:rPr>
          <w:szCs w:val="22"/>
          <w:lang w:eastAsia="en-GB"/>
        </w:rPr>
        <w:fldChar w:fldCharType="end"/>
      </w:r>
      <w:r w:rsidR="00335477" w:rsidRPr="0002421C">
        <w:rPr>
          <w:szCs w:val="22"/>
          <w:lang w:eastAsia="en-GB"/>
        </w:rPr>
        <w:t xml:space="preserve">. Therefore, differences </w:t>
      </w:r>
      <w:r w:rsidR="00D25B94" w:rsidRPr="0002421C">
        <w:rPr>
          <w:szCs w:val="22"/>
          <w:lang w:eastAsia="en-GB"/>
        </w:rPr>
        <w:t xml:space="preserve">could </w:t>
      </w:r>
      <w:r w:rsidR="00335477" w:rsidRPr="0002421C">
        <w:rPr>
          <w:szCs w:val="22"/>
          <w:lang w:eastAsia="en-GB"/>
        </w:rPr>
        <w:t>extend further to other physiological responses</w:t>
      </w:r>
      <w:r w:rsidR="00D25B94" w:rsidRPr="0002421C">
        <w:rPr>
          <w:szCs w:val="22"/>
          <w:lang w:eastAsia="en-GB"/>
        </w:rPr>
        <w:t xml:space="preserve"> (e.g. changes in body mass)</w:t>
      </w:r>
      <w:r w:rsidR="00335477" w:rsidRPr="0002421C">
        <w:rPr>
          <w:szCs w:val="22"/>
          <w:lang w:eastAsia="en-GB"/>
        </w:rPr>
        <w:t>.</w:t>
      </w:r>
      <w:r w:rsidR="00335477" w:rsidRPr="0002421C">
        <w:rPr>
          <w:color w:val="FF0000"/>
          <w:szCs w:val="22"/>
          <w:lang w:eastAsia="en-GB"/>
        </w:rPr>
        <w:t xml:space="preserve"> </w:t>
      </w:r>
    </w:p>
    <w:p w14:paraId="18D81FAD" w14:textId="6C8D4F22" w:rsidR="003E3DF1" w:rsidRPr="0002421C" w:rsidRDefault="003E3DF1" w:rsidP="003E3DF1">
      <w:pPr>
        <w:rPr>
          <w:lang w:eastAsia="en-GB"/>
        </w:rPr>
      </w:pPr>
      <w:r w:rsidRPr="0002421C">
        <w:rPr>
          <w:lang w:eastAsia="en-GB"/>
        </w:rPr>
        <w:t xml:space="preserve">Overall, </w:t>
      </w:r>
      <w:r w:rsidR="00666E8C" w:rsidRPr="0002421C">
        <w:rPr>
          <w:lang w:eastAsia="en-GB"/>
        </w:rPr>
        <w:t xml:space="preserve">4 weeks of </w:t>
      </w:r>
      <w:r w:rsidR="001F5A2B" w:rsidRPr="0002421C">
        <w:rPr>
          <w:lang w:eastAsia="en-GB"/>
        </w:rPr>
        <w:t>IHE</w:t>
      </w:r>
      <w:r w:rsidR="00666E8C" w:rsidRPr="0002421C">
        <w:rPr>
          <w:lang w:eastAsia="en-GB"/>
        </w:rPr>
        <w:t xml:space="preserve">, ninety minutes three times weekly </w:t>
      </w:r>
      <w:r w:rsidR="009D5D8F">
        <w:rPr>
          <w:lang w:eastAsia="en-GB"/>
        </w:rPr>
        <w:t>breathing an o</w:t>
      </w:r>
      <w:r w:rsidR="00182A13">
        <w:rPr>
          <w:lang w:eastAsia="en-GB"/>
        </w:rPr>
        <w:t>x</w:t>
      </w:r>
      <w:r w:rsidR="009D5D8F">
        <w:rPr>
          <w:lang w:eastAsia="en-GB"/>
        </w:rPr>
        <w:t xml:space="preserve">ygen fraction of 0.105 </w:t>
      </w:r>
      <w:r w:rsidR="00666E8C" w:rsidRPr="0002421C">
        <w:rPr>
          <w:lang w:eastAsia="en-GB"/>
        </w:rPr>
        <w:t>did not elicit any obvious benefits for weigh</w:t>
      </w:r>
      <w:r w:rsidR="002F05F8" w:rsidRPr="0002421C">
        <w:rPr>
          <w:lang w:eastAsia="en-GB"/>
        </w:rPr>
        <w:t>t loss or metabolic health. Therefore it can be</w:t>
      </w:r>
      <w:r w:rsidR="00666E8C" w:rsidRPr="0002421C">
        <w:rPr>
          <w:lang w:eastAsia="en-GB"/>
        </w:rPr>
        <w:t xml:space="preserve"> conclude</w:t>
      </w:r>
      <w:r w:rsidR="002F05F8" w:rsidRPr="0002421C">
        <w:rPr>
          <w:lang w:eastAsia="en-GB"/>
        </w:rPr>
        <w:t>d</w:t>
      </w:r>
      <w:r w:rsidR="00666E8C" w:rsidRPr="0002421C">
        <w:rPr>
          <w:lang w:eastAsia="en-GB"/>
        </w:rPr>
        <w:t xml:space="preserve"> that intermittent hypoxia alone does not stimulate the same responses that are observed when exercise training and hypoxia are combined. Th</w:t>
      </w:r>
      <w:r w:rsidR="00075949" w:rsidRPr="0002421C">
        <w:rPr>
          <w:lang w:eastAsia="en-GB"/>
        </w:rPr>
        <w:t xml:space="preserve">us, the </w:t>
      </w:r>
      <w:r w:rsidR="00666E8C" w:rsidRPr="0002421C">
        <w:rPr>
          <w:lang w:eastAsia="en-GB"/>
        </w:rPr>
        <w:t xml:space="preserve">results </w:t>
      </w:r>
      <w:r w:rsidR="00075949" w:rsidRPr="0002421C">
        <w:rPr>
          <w:lang w:eastAsia="en-GB"/>
        </w:rPr>
        <w:t xml:space="preserve">in this thesis </w:t>
      </w:r>
      <w:r w:rsidR="00666E8C" w:rsidRPr="0002421C">
        <w:rPr>
          <w:lang w:eastAsia="en-GB"/>
        </w:rPr>
        <w:t>suggest that to observe positive health benefits</w:t>
      </w:r>
      <w:r w:rsidR="00075949" w:rsidRPr="0002421C">
        <w:rPr>
          <w:lang w:eastAsia="en-GB"/>
        </w:rPr>
        <w:t>, exercise and hypoxia should be combined</w:t>
      </w:r>
      <w:r w:rsidR="00666E8C" w:rsidRPr="0002421C">
        <w:rPr>
          <w:lang w:eastAsia="en-GB"/>
        </w:rPr>
        <w:t xml:space="preserve">, however the </w:t>
      </w:r>
      <w:r w:rsidR="002F05F8" w:rsidRPr="0002421C">
        <w:rPr>
          <w:lang w:eastAsia="en-GB"/>
        </w:rPr>
        <w:t>optimal</w:t>
      </w:r>
      <w:r w:rsidR="00666E8C" w:rsidRPr="0002421C">
        <w:rPr>
          <w:lang w:eastAsia="en-GB"/>
        </w:rPr>
        <w:t xml:space="preserve"> exercise modality, intensity and dur</w:t>
      </w:r>
      <w:r w:rsidR="00075949" w:rsidRPr="0002421C">
        <w:rPr>
          <w:lang w:eastAsia="en-GB"/>
        </w:rPr>
        <w:t xml:space="preserve">ation </w:t>
      </w:r>
      <w:r w:rsidR="002F05F8" w:rsidRPr="0002421C">
        <w:rPr>
          <w:lang w:eastAsia="en-GB"/>
        </w:rPr>
        <w:t>remains</w:t>
      </w:r>
      <w:r w:rsidR="00075949" w:rsidRPr="0002421C">
        <w:rPr>
          <w:lang w:eastAsia="en-GB"/>
        </w:rPr>
        <w:t xml:space="preserve"> to be identified. </w:t>
      </w:r>
      <w:r w:rsidR="002F05F8" w:rsidRPr="0002421C">
        <w:rPr>
          <w:lang w:eastAsia="en-GB"/>
        </w:rPr>
        <w:t>Yet,</w:t>
      </w:r>
      <w:r w:rsidR="00075949" w:rsidRPr="0002421C">
        <w:rPr>
          <w:lang w:eastAsia="en-GB"/>
        </w:rPr>
        <w:t xml:space="preserve"> as this is the first study to our knowledge to explore the use of IHE as a non-pharmacological weight loss </w:t>
      </w:r>
      <w:r w:rsidR="00C154DC" w:rsidRPr="0002421C">
        <w:rPr>
          <w:lang w:eastAsia="en-GB"/>
        </w:rPr>
        <w:t>therapy</w:t>
      </w:r>
      <w:r w:rsidR="00075949" w:rsidRPr="0002421C">
        <w:rPr>
          <w:lang w:eastAsia="en-GB"/>
        </w:rPr>
        <w:t xml:space="preserve"> it could be that the optimal hypoxic dose was not used. </w:t>
      </w:r>
      <w:r w:rsidR="00075255" w:rsidRPr="0002421C">
        <w:rPr>
          <w:lang w:eastAsia="en-GB"/>
        </w:rPr>
        <w:t>However, it was shown that the protocol used was safe and had no apparent adverse effect, this is particularly important for the development of a protocol which is designed for use in unconditioned humans. E</w:t>
      </w:r>
      <w:r w:rsidR="00075949" w:rsidRPr="0002421C">
        <w:rPr>
          <w:lang w:eastAsia="en-GB"/>
        </w:rPr>
        <w:t>xploring alternative exposure times, hypoxic doses and programme lengths</w:t>
      </w:r>
      <w:r w:rsidR="00075255" w:rsidRPr="0002421C">
        <w:rPr>
          <w:lang w:eastAsia="en-GB"/>
        </w:rPr>
        <w:t xml:space="preserve"> however</w:t>
      </w:r>
      <w:r w:rsidR="00075949" w:rsidRPr="0002421C">
        <w:rPr>
          <w:lang w:eastAsia="en-GB"/>
        </w:rPr>
        <w:t xml:space="preserve"> could </w:t>
      </w:r>
      <w:r w:rsidR="00075255" w:rsidRPr="0002421C">
        <w:rPr>
          <w:lang w:eastAsia="en-GB"/>
        </w:rPr>
        <w:t xml:space="preserve">still </w:t>
      </w:r>
      <w:r w:rsidR="00075949" w:rsidRPr="0002421C">
        <w:rPr>
          <w:lang w:eastAsia="en-GB"/>
        </w:rPr>
        <w:t xml:space="preserve">play an important role in </w:t>
      </w:r>
      <w:r w:rsidR="002F05F8" w:rsidRPr="0002421C">
        <w:rPr>
          <w:lang w:eastAsia="en-GB"/>
        </w:rPr>
        <w:t xml:space="preserve">hypoxia and </w:t>
      </w:r>
      <w:r w:rsidR="00075949" w:rsidRPr="0002421C">
        <w:rPr>
          <w:lang w:eastAsia="en-GB"/>
        </w:rPr>
        <w:t>weight loss research</w:t>
      </w:r>
      <w:r w:rsidR="00075255" w:rsidRPr="0002421C">
        <w:rPr>
          <w:lang w:eastAsia="en-GB"/>
        </w:rPr>
        <w:t>, and the combination of exercise could prove fruitful in establishing an effective programme</w:t>
      </w:r>
      <w:r w:rsidR="00075949" w:rsidRPr="0002421C">
        <w:rPr>
          <w:lang w:eastAsia="en-GB"/>
        </w:rPr>
        <w:t xml:space="preserve">. </w:t>
      </w:r>
    </w:p>
    <w:p w14:paraId="3643FCBA" w14:textId="77777777" w:rsidR="006829A4" w:rsidRPr="0002421C" w:rsidRDefault="009905A5" w:rsidP="006829A4">
      <w:pPr>
        <w:pStyle w:val="Heading2"/>
      </w:pPr>
      <w:bookmarkStart w:id="252" w:name="_Toc394427396"/>
      <w:r w:rsidRPr="0002421C">
        <w:t>Intermittent Hypoxic Exposure and Appetite H</w:t>
      </w:r>
      <w:r w:rsidR="006829A4" w:rsidRPr="0002421C">
        <w:t>ormones</w:t>
      </w:r>
      <w:bookmarkEnd w:id="252"/>
      <w:r w:rsidR="006829A4" w:rsidRPr="0002421C">
        <w:t xml:space="preserve"> </w:t>
      </w:r>
    </w:p>
    <w:p w14:paraId="69432CFB" w14:textId="0A0830E1" w:rsidR="00346C56" w:rsidRPr="0002421C" w:rsidRDefault="008246CA" w:rsidP="00A22599">
      <w:pPr>
        <w:rPr>
          <w:lang w:eastAsia="en-GB"/>
        </w:rPr>
      </w:pPr>
      <w:r w:rsidRPr="0002421C">
        <w:rPr>
          <w:lang w:eastAsia="en-GB"/>
        </w:rPr>
        <w:t>I</w:t>
      </w:r>
      <w:r w:rsidR="00894A04" w:rsidRPr="0002421C">
        <w:rPr>
          <w:lang w:eastAsia="en-GB"/>
        </w:rPr>
        <w:t>n</w:t>
      </w:r>
      <w:r w:rsidRPr="0002421C">
        <w:rPr>
          <w:lang w:eastAsia="en-GB"/>
        </w:rPr>
        <w:t xml:space="preserve"> </w:t>
      </w:r>
      <w:r w:rsidR="00814524" w:rsidRPr="0002421C">
        <w:rPr>
          <w:lang w:eastAsia="en-GB"/>
        </w:rPr>
        <w:t>Chapter</w:t>
      </w:r>
      <w:r w:rsidR="00A22599" w:rsidRPr="0002421C">
        <w:rPr>
          <w:lang w:eastAsia="en-GB"/>
        </w:rPr>
        <w:t xml:space="preserve"> </w:t>
      </w:r>
      <w:r w:rsidR="00894A04" w:rsidRPr="0002421C">
        <w:rPr>
          <w:lang w:eastAsia="en-GB"/>
        </w:rPr>
        <w:t>5</w:t>
      </w:r>
      <w:r w:rsidR="000D7331">
        <w:rPr>
          <w:lang w:eastAsia="en-GB"/>
        </w:rPr>
        <w:t>,</w:t>
      </w:r>
      <w:r w:rsidRPr="0002421C">
        <w:rPr>
          <w:lang w:eastAsia="en-GB"/>
        </w:rPr>
        <w:t xml:space="preserve"> </w:t>
      </w:r>
      <w:r w:rsidR="00A22599" w:rsidRPr="0002421C">
        <w:rPr>
          <w:lang w:eastAsia="en-GB"/>
        </w:rPr>
        <w:t xml:space="preserve">the effect of IHE on two key appetite hormones, leptin and adiponectin was examined. </w:t>
      </w:r>
      <w:r w:rsidR="00346C56" w:rsidRPr="0002421C">
        <w:rPr>
          <w:lang w:eastAsia="en-GB"/>
        </w:rPr>
        <w:t>The results demonstrated that IHE</w:t>
      </w:r>
      <w:r w:rsidRPr="0002421C">
        <w:rPr>
          <w:lang w:eastAsia="en-GB"/>
        </w:rPr>
        <w:t xml:space="preserve"> reduced leptin by 22% compared with a 6</w:t>
      </w:r>
      <w:r w:rsidR="00346C56" w:rsidRPr="0002421C">
        <w:rPr>
          <w:lang w:eastAsia="en-GB"/>
        </w:rPr>
        <w:t>% increase following the control period. The results followed a similar pattern for adiponectin, but in this instance a</w:t>
      </w:r>
      <w:r w:rsidRPr="0002421C">
        <w:rPr>
          <w:lang w:eastAsia="en-GB"/>
        </w:rPr>
        <w:t>diponectin was increased by 17</w:t>
      </w:r>
      <w:r w:rsidR="00346C56" w:rsidRPr="0002421C">
        <w:rPr>
          <w:lang w:eastAsia="en-GB"/>
        </w:rPr>
        <w:t>% fol</w:t>
      </w:r>
      <w:r w:rsidRPr="0002421C">
        <w:rPr>
          <w:lang w:eastAsia="en-GB"/>
        </w:rPr>
        <w:t>lowing IHE and decreased by 28</w:t>
      </w:r>
      <w:r w:rsidR="00346C56" w:rsidRPr="0002421C">
        <w:rPr>
          <w:lang w:eastAsia="en-GB"/>
        </w:rPr>
        <w:t xml:space="preserve">% following control. Although both leptin and adiponectin changed as a result of IHE the results were not significant due to the </w:t>
      </w:r>
      <w:r w:rsidR="00590EA9" w:rsidRPr="0002421C">
        <w:rPr>
          <w:lang w:eastAsia="en-GB"/>
        </w:rPr>
        <w:t xml:space="preserve">combination of </w:t>
      </w:r>
      <w:r w:rsidR="00346C56" w:rsidRPr="0002421C">
        <w:rPr>
          <w:lang w:eastAsia="en-GB"/>
        </w:rPr>
        <w:t xml:space="preserve">large </w:t>
      </w:r>
      <w:r w:rsidR="00590EA9" w:rsidRPr="0002421C">
        <w:rPr>
          <w:lang w:eastAsia="en-GB"/>
        </w:rPr>
        <w:t>inter-subject variation and the limited sample size</w:t>
      </w:r>
      <w:r w:rsidR="00346C56" w:rsidRPr="0002421C">
        <w:rPr>
          <w:lang w:eastAsia="en-GB"/>
        </w:rPr>
        <w:t>. In addition,</w:t>
      </w:r>
      <w:r w:rsidR="003909AB" w:rsidRPr="0002421C">
        <w:rPr>
          <w:lang w:eastAsia="en-GB"/>
        </w:rPr>
        <w:t xml:space="preserve"> although the response of adiponectin was uniform,</w:t>
      </w:r>
      <w:r w:rsidR="00346C56" w:rsidRPr="0002421C">
        <w:rPr>
          <w:lang w:eastAsia="en-GB"/>
        </w:rPr>
        <w:t xml:space="preserve"> leptin values were skewed by an anomaly </w:t>
      </w:r>
      <w:r w:rsidR="00590EA9" w:rsidRPr="0002421C">
        <w:rPr>
          <w:lang w:eastAsia="en-GB"/>
        </w:rPr>
        <w:t xml:space="preserve">in the data, where in </w:t>
      </w:r>
      <w:r w:rsidR="00182A13">
        <w:rPr>
          <w:lang w:eastAsia="en-GB"/>
        </w:rPr>
        <w:t>3</w:t>
      </w:r>
      <w:r w:rsidR="00346C56" w:rsidRPr="0002421C">
        <w:rPr>
          <w:lang w:eastAsia="en-GB"/>
        </w:rPr>
        <w:t xml:space="preserve"> of the 5 participants leptin remained unchanged</w:t>
      </w:r>
      <w:r w:rsidR="00590EA9" w:rsidRPr="0002421C">
        <w:rPr>
          <w:lang w:eastAsia="en-GB"/>
        </w:rPr>
        <w:t>, but</w:t>
      </w:r>
      <w:r w:rsidR="00346C56" w:rsidRPr="0002421C">
        <w:rPr>
          <w:lang w:eastAsia="en-GB"/>
        </w:rPr>
        <w:t xml:space="preserve"> for one individual</w:t>
      </w:r>
      <w:r w:rsidR="00590EA9" w:rsidRPr="0002421C">
        <w:rPr>
          <w:lang w:eastAsia="en-GB"/>
        </w:rPr>
        <w:t xml:space="preserve"> it</w:t>
      </w:r>
      <w:r w:rsidR="00346C56" w:rsidRPr="0002421C">
        <w:rPr>
          <w:lang w:eastAsia="en-GB"/>
        </w:rPr>
        <w:t xml:space="preserve"> was </w:t>
      </w:r>
      <w:r w:rsidR="00346C56" w:rsidRPr="0002421C">
        <w:rPr>
          <w:lang w:eastAsia="en-GB"/>
        </w:rPr>
        <w:lastRenderedPageBreak/>
        <w:t xml:space="preserve">reduced </w:t>
      </w:r>
      <w:r w:rsidR="00765AD7" w:rsidRPr="0002421C">
        <w:rPr>
          <w:lang w:eastAsia="en-GB"/>
        </w:rPr>
        <w:t>by 33</w:t>
      </w:r>
      <w:r w:rsidR="003909AB" w:rsidRPr="0002421C">
        <w:rPr>
          <w:lang w:eastAsia="en-GB"/>
        </w:rPr>
        <w:t>%</w:t>
      </w:r>
      <w:r w:rsidR="00346C56" w:rsidRPr="0002421C">
        <w:rPr>
          <w:lang w:eastAsia="en-GB"/>
        </w:rPr>
        <w:t xml:space="preserve"> follow</w:t>
      </w:r>
      <w:r w:rsidR="00590EA9" w:rsidRPr="0002421C">
        <w:rPr>
          <w:lang w:eastAsia="en-GB"/>
        </w:rPr>
        <w:t>ing IHE. This anomaly result may be attributable to this individuals</w:t>
      </w:r>
      <w:r w:rsidR="00346C56" w:rsidRPr="0002421C">
        <w:rPr>
          <w:lang w:eastAsia="en-GB"/>
        </w:rPr>
        <w:t xml:space="preserve"> higher </w:t>
      </w:r>
      <w:r w:rsidRPr="0002421C">
        <w:rPr>
          <w:lang w:eastAsia="en-GB"/>
        </w:rPr>
        <w:t>BMI</w:t>
      </w:r>
      <w:r w:rsidR="00DF03EF">
        <w:rPr>
          <w:lang w:eastAsia="en-GB"/>
        </w:rPr>
        <w:t xml:space="preserve">. </w:t>
      </w:r>
      <w:r w:rsidR="00346C56" w:rsidRPr="0002421C">
        <w:rPr>
          <w:lang w:eastAsia="en-GB"/>
        </w:rPr>
        <w:t xml:space="preserve">A previous study suggests that </w:t>
      </w:r>
      <w:r w:rsidRPr="0002421C">
        <w:rPr>
          <w:lang w:eastAsia="en-GB"/>
        </w:rPr>
        <w:t xml:space="preserve">caution should be taken when </w:t>
      </w:r>
      <w:r w:rsidR="00346C56" w:rsidRPr="0002421C">
        <w:rPr>
          <w:lang w:eastAsia="en-GB"/>
        </w:rPr>
        <w:t>data</w:t>
      </w:r>
      <w:r w:rsidR="003909AB" w:rsidRPr="0002421C">
        <w:rPr>
          <w:lang w:eastAsia="en-GB"/>
        </w:rPr>
        <w:t xml:space="preserve"> collected from lean individuals </w:t>
      </w:r>
      <w:r w:rsidRPr="0002421C">
        <w:rPr>
          <w:lang w:eastAsia="en-GB"/>
        </w:rPr>
        <w:t>is</w:t>
      </w:r>
      <w:r w:rsidR="003909AB" w:rsidRPr="0002421C">
        <w:rPr>
          <w:lang w:eastAsia="en-GB"/>
        </w:rPr>
        <w:t xml:space="preserve"> extrapolated to overweight or obese individuals due to differences in tissue oxygenation </w:t>
      </w:r>
      <w:r w:rsidR="007713B9" w:rsidRPr="0002421C">
        <w:rPr>
          <w:lang w:eastAsia="en-GB"/>
        </w:rPr>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rPr>
          <w:lang w:eastAsia="en-GB"/>
        </w:rPr>
        <w:instrText xml:space="preserve"> ADDIN EN.CITE </w:instrText>
      </w:r>
      <w:r w:rsidR="00664BCA">
        <w:rPr>
          <w:lang w:eastAsia="en-GB"/>
        </w:rPr>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00664BCA">
        <w:rPr>
          <w:lang w:eastAsia="en-GB"/>
        </w:rPr>
        <w:instrText xml:space="preserve"> ADDIN EN.CITE.DATA </w:instrText>
      </w:r>
      <w:r w:rsidR="00664BCA">
        <w:rPr>
          <w:lang w:eastAsia="en-GB"/>
        </w:rPr>
      </w:r>
      <w:r w:rsidR="00664BCA">
        <w:rPr>
          <w:lang w:eastAsia="en-GB"/>
        </w:rPr>
        <w:fldChar w:fldCharType="end"/>
      </w:r>
      <w:r w:rsidR="007713B9" w:rsidRPr="0002421C">
        <w:rPr>
          <w:lang w:eastAsia="en-GB"/>
        </w:rPr>
      </w:r>
      <w:r w:rsidR="007713B9" w:rsidRPr="0002421C">
        <w:rPr>
          <w:lang w:eastAsia="en-GB"/>
        </w:rPr>
        <w:fldChar w:fldCharType="separate"/>
      </w:r>
      <w:r w:rsidR="00765AD7" w:rsidRPr="0002421C">
        <w:rPr>
          <w:noProof/>
          <w:lang w:eastAsia="en-GB"/>
        </w:rPr>
        <w:t>(</w:t>
      </w:r>
      <w:hyperlink w:anchor="_ENREF_122" w:tooltip="Haufe, 2008 #78" w:history="1">
        <w:r w:rsidR="00664BCA" w:rsidRPr="0002421C">
          <w:rPr>
            <w:noProof/>
            <w:lang w:eastAsia="en-GB"/>
          </w:rPr>
          <w:t>Haufe, et al., 2008</w:t>
        </w:r>
      </w:hyperlink>
      <w:r w:rsidR="00765AD7" w:rsidRPr="0002421C">
        <w:rPr>
          <w:noProof/>
          <w:lang w:eastAsia="en-GB"/>
        </w:rPr>
        <w:t>)</w:t>
      </w:r>
      <w:r w:rsidR="007713B9" w:rsidRPr="0002421C">
        <w:rPr>
          <w:lang w:eastAsia="en-GB"/>
        </w:rPr>
        <w:fldChar w:fldCharType="end"/>
      </w:r>
      <w:r w:rsidR="003909AB" w:rsidRPr="0002421C">
        <w:rPr>
          <w:lang w:eastAsia="en-GB"/>
        </w:rPr>
        <w:t xml:space="preserve">. Therefore, it cannot be </w:t>
      </w:r>
      <w:r w:rsidRPr="0002421C">
        <w:rPr>
          <w:lang w:eastAsia="en-GB"/>
        </w:rPr>
        <w:t xml:space="preserve">firmly </w:t>
      </w:r>
      <w:r w:rsidR="003909AB" w:rsidRPr="0002421C">
        <w:rPr>
          <w:lang w:eastAsia="en-GB"/>
        </w:rPr>
        <w:t xml:space="preserve">concluded from the data presented in this thesis that IHE does not reduce leptin in overweight or obese individuals. </w:t>
      </w:r>
      <w:r w:rsidR="00346C56" w:rsidRPr="0002421C">
        <w:rPr>
          <w:lang w:eastAsia="en-GB"/>
        </w:rPr>
        <w:t xml:space="preserve"> </w:t>
      </w:r>
    </w:p>
    <w:p w14:paraId="512188FA" w14:textId="5070F636" w:rsidR="00942E5D" w:rsidRPr="0002421C" w:rsidRDefault="003909AB" w:rsidP="00A22599">
      <w:pPr>
        <w:rPr>
          <w:lang w:eastAsia="en-GB"/>
        </w:rPr>
      </w:pPr>
      <w:r w:rsidRPr="0002421C">
        <w:rPr>
          <w:lang w:eastAsia="en-GB"/>
        </w:rPr>
        <w:t xml:space="preserve">Previous studies </w:t>
      </w:r>
      <w:r w:rsidR="00B6292A" w:rsidRPr="0002421C">
        <w:rPr>
          <w:lang w:eastAsia="en-GB"/>
        </w:rPr>
        <w:t xml:space="preserve">in rodents </w:t>
      </w:r>
      <w:r w:rsidRPr="0002421C">
        <w:rPr>
          <w:lang w:eastAsia="en-GB"/>
        </w:rPr>
        <w:t xml:space="preserve">have suggested </w:t>
      </w:r>
      <w:r w:rsidR="00B6292A" w:rsidRPr="0002421C">
        <w:rPr>
          <w:lang w:eastAsia="en-GB"/>
        </w:rPr>
        <w:t xml:space="preserve">that IHE significantly </w:t>
      </w:r>
      <w:r w:rsidR="001E7852" w:rsidRPr="0002421C">
        <w:rPr>
          <w:lang w:eastAsia="en-GB"/>
        </w:rPr>
        <w:t xml:space="preserve">alters both leptin </w:t>
      </w:r>
      <w:r w:rsidR="007713B9" w:rsidRPr="0002421C">
        <w:rPr>
          <w:lang w:eastAsia="en-GB"/>
        </w:rPr>
        <w:fldChar w:fldCharType="begin">
          <w:fldData xml:space="preserve">PEVuZE5vdGU+PENpdGU+PEF1dGhvcj5Qb2xvdHNreTwvQXV0aG9yPjxZZWFyPjIwMDM8L1llYXI+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</w:fldData>
        </w:fldChar>
      </w:r>
      <w:r w:rsidR="00B07458" w:rsidRPr="0002421C">
        <w:rPr>
          <w:lang w:eastAsia="en-GB"/>
        </w:rPr>
        <w:instrText xml:space="preserve"> ADDIN EN.CITE </w:instrText>
      </w:r>
      <w:r w:rsidR="007713B9" w:rsidRPr="0002421C">
        <w:rPr>
          <w:lang w:eastAsia="en-GB"/>
        </w:rPr>
        <w:fldChar w:fldCharType="begin">
          <w:fldData xml:space="preserve">PEVuZE5vdGU+PENpdGU+PEF1dGhvcj5Qb2xvdHNreTwvQXV0aG9yPjxZZWFyPjIwMDM8L1llYXI+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</w:fldData>
        </w:fldChar>
      </w:r>
      <w:r w:rsidR="00B07458" w:rsidRPr="0002421C">
        <w:rPr>
          <w:lang w:eastAsia="en-GB"/>
        </w:rPr>
        <w:instrText xml:space="preserve"> ADDIN EN.CITE.DATA </w:instrText>
      </w:r>
      <w:r w:rsidR="007713B9" w:rsidRPr="0002421C">
        <w:rPr>
          <w:lang w:eastAsia="en-GB"/>
        </w:rPr>
      </w:r>
      <w:r w:rsidR="007713B9" w:rsidRPr="0002421C">
        <w:rPr>
          <w:lang w:eastAsia="en-GB"/>
        </w:rPr>
        <w:fldChar w:fldCharType="end"/>
      </w:r>
      <w:r w:rsidR="007713B9" w:rsidRPr="0002421C">
        <w:rPr>
          <w:lang w:eastAsia="en-GB"/>
        </w:rPr>
      </w:r>
      <w:r w:rsidR="007713B9" w:rsidRPr="0002421C">
        <w:rPr>
          <w:lang w:eastAsia="en-GB"/>
        </w:rPr>
        <w:fldChar w:fldCharType="separate"/>
      </w:r>
      <w:r w:rsidR="00B07458" w:rsidRPr="0002421C">
        <w:rPr>
          <w:noProof/>
          <w:lang w:eastAsia="en-GB"/>
        </w:rPr>
        <w:t>(</w:t>
      </w:r>
      <w:hyperlink w:anchor="_ENREF_215" w:tooltip="Polotsky, 2003 #283" w:history="1">
        <w:r w:rsidR="00664BCA" w:rsidRPr="0002421C">
          <w:rPr>
            <w:noProof/>
            <w:lang w:eastAsia="en-GB"/>
          </w:rPr>
          <w:t>Polotsky, et al., 2003</w:t>
        </w:r>
      </w:hyperlink>
      <w:r w:rsidR="00B07458" w:rsidRPr="0002421C">
        <w:rPr>
          <w:noProof/>
          <w:lang w:eastAsia="en-GB"/>
        </w:rPr>
        <w:t xml:space="preserve">; </w:t>
      </w:r>
      <w:hyperlink w:anchor="_ENREF_221" w:tooltip="Qin, 2007 #284" w:history="1">
        <w:r w:rsidR="00664BCA" w:rsidRPr="0002421C">
          <w:rPr>
            <w:noProof/>
            <w:lang w:eastAsia="en-GB"/>
          </w:rPr>
          <w:t>Qin, et al., 2007</w:t>
        </w:r>
      </w:hyperlink>
      <w:r w:rsidR="00B07458" w:rsidRPr="0002421C">
        <w:rPr>
          <w:noProof/>
          <w:lang w:eastAsia="en-GB"/>
        </w:rPr>
        <w:t>)</w:t>
      </w:r>
      <w:r w:rsidR="007713B9" w:rsidRPr="0002421C">
        <w:rPr>
          <w:lang w:eastAsia="en-GB"/>
        </w:rPr>
        <w:fldChar w:fldCharType="end"/>
      </w:r>
      <w:r w:rsidR="00B07458" w:rsidRPr="0002421C">
        <w:rPr>
          <w:lang w:eastAsia="en-GB"/>
        </w:rPr>
        <w:t xml:space="preserve"> </w:t>
      </w:r>
      <w:r w:rsidR="001E7852" w:rsidRPr="0002421C">
        <w:rPr>
          <w:lang w:eastAsia="en-GB"/>
        </w:rPr>
        <w:t>and adipon</w:t>
      </w:r>
      <w:r w:rsidR="0045168A" w:rsidRPr="0002421C">
        <w:rPr>
          <w:lang w:eastAsia="en-GB"/>
        </w:rPr>
        <w:t>ectin</w:t>
      </w:r>
      <w:r w:rsidR="00F479BC" w:rsidRPr="0002421C">
        <w:rPr>
          <w:lang w:eastAsia="en-GB"/>
        </w:rPr>
        <w:t xml:space="preserve"> </w:t>
      </w:r>
      <w:r w:rsidR="007713B9" w:rsidRPr="0002421C">
        <w:rPr>
          <w:lang w:eastAsia="en-GB"/>
        </w:rPr>
        <w:fldChar w:fldCharType="begin">
          <w:fldData xml:space="preserve">PEVuZE5vdGU+PENpdGU+PEF1dGhvcj5NYWdhbGFuZzwvQXV0aG9yPjxZZWFyPjIwMDk8L1llYXI+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=
</w:fldData>
        </w:fldChar>
      </w:r>
      <w:r w:rsidR="00B07458" w:rsidRPr="0002421C">
        <w:rPr>
          <w:lang w:eastAsia="en-GB"/>
        </w:rPr>
        <w:instrText xml:space="preserve"> ADDIN EN.CITE </w:instrText>
      </w:r>
      <w:r w:rsidR="007713B9" w:rsidRPr="0002421C">
        <w:rPr>
          <w:lang w:eastAsia="en-GB"/>
        </w:rPr>
        <w:fldChar w:fldCharType="begin">
          <w:fldData xml:space="preserve">PEVuZE5vdGU+PENpdGU+PEF1dGhvcj5NYWdhbGFuZzwvQXV0aG9yPjxZZWFyPjIwMDk8L1llYXI+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=
</w:fldData>
        </w:fldChar>
      </w:r>
      <w:r w:rsidR="00B07458" w:rsidRPr="0002421C">
        <w:rPr>
          <w:lang w:eastAsia="en-GB"/>
        </w:rPr>
        <w:instrText xml:space="preserve"> ADDIN EN.CITE.DATA </w:instrText>
      </w:r>
      <w:r w:rsidR="007713B9" w:rsidRPr="0002421C">
        <w:rPr>
          <w:lang w:eastAsia="en-GB"/>
        </w:rPr>
      </w:r>
      <w:r w:rsidR="007713B9" w:rsidRPr="0002421C">
        <w:rPr>
          <w:lang w:eastAsia="en-GB"/>
        </w:rPr>
        <w:fldChar w:fldCharType="end"/>
      </w:r>
      <w:r w:rsidR="007713B9" w:rsidRPr="0002421C">
        <w:rPr>
          <w:lang w:eastAsia="en-GB"/>
        </w:rPr>
      </w:r>
      <w:r w:rsidR="007713B9" w:rsidRPr="0002421C">
        <w:rPr>
          <w:lang w:eastAsia="en-GB"/>
        </w:rPr>
        <w:fldChar w:fldCharType="separate"/>
      </w:r>
      <w:r w:rsidR="00B07458" w:rsidRPr="0002421C">
        <w:rPr>
          <w:noProof/>
          <w:lang w:eastAsia="en-GB"/>
        </w:rPr>
        <w:t>(</w:t>
      </w:r>
      <w:hyperlink w:anchor="_ENREF_173" w:tooltip="Magalang, 2009 #320" w:history="1">
        <w:r w:rsidR="00664BCA" w:rsidRPr="0002421C">
          <w:rPr>
            <w:noProof/>
            <w:lang w:eastAsia="en-GB"/>
          </w:rPr>
          <w:t>Magalang, et al., 2009</w:t>
        </w:r>
      </w:hyperlink>
      <w:r w:rsidR="00B07458" w:rsidRPr="0002421C">
        <w:rPr>
          <w:noProof/>
          <w:lang w:eastAsia="en-GB"/>
        </w:rPr>
        <w:t xml:space="preserve">; </w:t>
      </w:r>
      <w:hyperlink w:anchor="_ENREF_302" w:tooltip="Zhang, 2010 #321" w:history="1">
        <w:r w:rsidR="00664BCA" w:rsidRPr="0002421C">
          <w:rPr>
            <w:noProof/>
            <w:lang w:eastAsia="en-GB"/>
          </w:rPr>
          <w:t>Zhang, et al., 2010</w:t>
        </w:r>
      </w:hyperlink>
      <w:r w:rsidR="00B07458" w:rsidRPr="0002421C">
        <w:rPr>
          <w:noProof/>
          <w:lang w:eastAsia="en-GB"/>
        </w:rPr>
        <w:t>)</w:t>
      </w:r>
      <w:r w:rsidR="007713B9" w:rsidRPr="0002421C">
        <w:rPr>
          <w:lang w:eastAsia="en-GB"/>
        </w:rPr>
        <w:fldChar w:fldCharType="end"/>
      </w:r>
      <w:r w:rsidR="0045168A" w:rsidRPr="0002421C">
        <w:rPr>
          <w:lang w:eastAsia="en-GB"/>
        </w:rPr>
        <w:t xml:space="preserve">. Additionally, in humans, chronic hypoxia has been shown to produce a </w:t>
      </w:r>
      <w:r w:rsidR="00894A04" w:rsidRPr="0002421C">
        <w:rPr>
          <w:lang w:eastAsia="en-GB"/>
        </w:rPr>
        <w:t xml:space="preserve">significant increase </w:t>
      </w:r>
      <w:r w:rsidR="0045168A" w:rsidRPr="0002421C">
        <w:rPr>
          <w:lang w:eastAsia="en-GB"/>
        </w:rPr>
        <w:t>in leptin</w:t>
      </w:r>
      <w:r w:rsidR="00894A04" w:rsidRPr="0002421C">
        <w:rPr>
          <w:lang w:eastAsia="en-GB"/>
        </w:rPr>
        <w:t xml:space="preserve"> levels</w:t>
      </w:r>
      <w:r w:rsidR="00AC38C1" w:rsidRPr="0002421C">
        <w:rPr>
          <w:lang w:eastAsia="en-GB"/>
        </w:rPr>
        <w:t>, which is often concomitant with reductions in body mass</w:t>
      </w:r>
      <w:r w:rsidR="00EC6007" w:rsidRPr="0002421C">
        <w:rPr>
          <w:lang w:eastAsia="en-GB"/>
        </w:rPr>
        <w:t xml:space="preserve"> </w:t>
      </w:r>
      <w:r w:rsidR="007713B9" w:rsidRPr="0002421C">
        <w:rPr>
          <w:lang w:eastAsia="en-GB"/>
        </w:rPr>
        <w:fldChar w:fldCharType="begin">
          <w:fldData xml:space="preserve">PEVuZE5vdGU+PENpdGU+PEF1dGhvcj5TaHVrbGE8L0F1dGhvcj48WWVhcj4yMDA1PC9ZZWFyPjxS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</w:fldData>
        </w:fldChar>
      </w:r>
      <w:r w:rsidR="00664BCA">
        <w:rPr>
          <w:lang w:eastAsia="en-GB"/>
        </w:rPr>
        <w:instrText xml:space="preserve"> ADDIN EN.CITE </w:instrText>
      </w:r>
      <w:r w:rsidR="00664BCA">
        <w:rPr>
          <w:lang w:eastAsia="en-GB"/>
        </w:rPr>
        <w:fldChar w:fldCharType="begin">
          <w:fldData xml:space="preserve">PEVuZE5vdGU+PENpdGU+PEF1dGhvcj5TaHVrbGE8L0F1dGhvcj48WWVhcj4yMDA1PC9ZZWFyPjxS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</w:fldData>
        </w:fldChar>
      </w:r>
      <w:r w:rsidR="00664BCA">
        <w:rPr>
          <w:lang w:eastAsia="en-GB"/>
        </w:rPr>
        <w:instrText xml:space="preserve"> ADDIN EN.CITE.DATA </w:instrText>
      </w:r>
      <w:r w:rsidR="00664BCA">
        <w:rPr>
          <w:lang w:eastAsia="en-GB"/>
        </w:rPr>
      </w:r>
      <w:r w:rsidR="00664BCA">
        <w:rPr>
          <w:lang w:eastAsia="en-GB"/>
        </w:rPr>
        <w:fldChar w:fldCharType="end"/>
      </w:r>
      <w:r w:rsidR="007713B9" w:rsidRPr="0002421C">
        <w:rPr>
          <w:lang w:eastAsia="en-GB"/>
        </w:rPr>
      </w:r>
      <w:r w:rsidR="007713B9" w:rsidRPr="0002421C">
        <w:rPr>
          <w:lang w:eastAsia="en-GB"/>
        </w:rPr>
        <w:fldChar w:fldCharType="separate"/>
      </w:r>
      <w:r w:rsidR="00EC6007" w:rsidRPr="0002421C">
        <w:rPr>
          <w:noProof/>
          <w:lang w:eastAsia="en-GB"/>
        </w:rPr>
        <w:t>(</w:t>
      </w:r>
      <w:hyperlink w:anchor="_ENREF_165" w:tooltip="Lippl, 2010 #18" w:history="1">
        <w:r w:rsidR="00664BCA" w:rsidRPr="0002421C">
          <w:rPr>
            <w:noProof/>
            <w:lang w:eastAsia="en-GB"/>
          </w:rPr>
          <w:t>Lippl, et al., 2010</w:t>
        </w:r>
      </w:hyperlink>
      <w:r w:rsidR="00EC6007" w:rsidRPr="0002421C">
        <w:rPr>
          <w:noProof/>
          <w:lang w:eastAsia="en-GB"/>
        </w:rPr>
        <w:t xml:space="preserve">; </w:t>
      </w:r>
      <w:hyperlink w:anchor="_ENREF_256" w:tooltip="Shukla, 2005 #56" w:history="1">
        <w:r w:rsidR="00664BCA" w:rsidRPr="0002421C">
          <w:rPr>
            <w:noProof/>
            <w:lang w:eastAsia="en-GB"/>
          </w:rPr>
          <w:t>Shukla, et al., 2005</w:t>
        </w:r>
      </w:hyperlink>
      <w:r w:rsidR="00EC6007" w:rsidRPr="0002421C">
        <w:rPr>
          <w:noProof/>
          <w:lang w:eastAsia="en-GB"/>
        </w:rPr>
        <w:t>)</w:t>
      </w:r>
      <w:r w:rsidR="007713B9" w:rsidRPr="0002421C">
        <w:rPr>
          <w:lang w:eastAsia="en-GB"/>
        </w:rPr>
        <w:fldChar w:fldCharType="end"/>
      </w:r>
      <w:r w:rsidR="0045168A" w:rsidRPr="0002421C">
        <w:rPr>
          <w:lang w:eastAsia="en-GB"/>
        </w:rPr>
        <w:t xml:space="preserve">. </w:t>
      </w:r>
      <w:r w:rsidR="00942E5D" w:rsidRPr="0002421C">
        <w:rPr>
          <w:lang w:eastAsia="en-GB"/>
        </w:rPr>
        <w:t xml:space="preserve">As previously mentioned, no change in serum leptin or adiponectin levels was observed. </w:t>
      </w:r>
      <w:r w:rsidR="00377A2E" w:rsidRPr="0002421C">
        <w:rPr>
          <w:lang w:eastAsia="en-GB"/>
        </w:rPr>
        <w:t xml:space="preserve">It is therefore concluded that </w:t>
      </w:r>
      <w:r w:rsidR="00942E5D" w:rsidRPr="0002421C">
        <w:rPr>
          <w:lang w:eastAsia="en-GB"/>
        </w:rPr>
        <w:t xml:space="preserve">since it is difficult to discern the cause and effect relationship between appetite hormones and weight loss, </w:t>
      </w:r>
      <w:r w:rsidR="00377A2E" w:rsidRPr="0002421C">
        <w:rPr>
          <w:lang w:eastAsia="en-GB"/>
        </w:rPr>
        <w:t xml:space="preserve">no changes were observed in leptin and adiponectin as a result of no change in body mass, since the two responses </w:t>
      </w:r>
      <w:r w:rsidR="00942E5D" w:rsidRPr="0002421C">
        <w:rPr>
          <w:lang w:eastAsia="en-GB"/>
        </w:rPr>
        <w:t>act</w:t>
      </w:r>
      <w:r w:rsidR="00377A2E" w:rsidRPr="0002421C">
        <w:rPr>
          <w:lang w:eastAsia="en-GB"/>
        </w:rPr>
        <w:t xml:space="preserve"> simultaneous to each other.</w:t>
      </w:r>
      <w:r w:rsidR="00F1412C" w:rsidRPr="0002421C">
        <w:rPr>
          <w:lang w:eastAsia="en-GB"/>
        </w:rPr>
        <w:t xml:space="preserve"> However, it was important to study these parameters within this thesis in order to establish the efficacy of the approach used since it is a relatively new method which has yet to be used within human research. </w:t>
      </w:r>
      <w:r w:rsidR="00942E5D" w:rsidRPr="0002421C">
        <w:rPr>
          <w:lang w:eastAsia="en-GB"/>
        </w:rPr>
        <w:t xml:space="preserve"> </w:t>
      </w:r>
    </w:p>
    <w:p w14:paraId="0E90B8F6" w14:textId="77777777" w:rsidR="006829A4" w:rsidRPr="0002421C" w:rsidRDefault="009905A5" w:rsidP="00A22599">
      <w:pPr>
        <w:pStyle w:val="Heading2"/>
      </w:pPr>
      <w:bookmarkStart w:id="253" w:name="_Toc394427397"/>
      <w:r w:rsidRPr="0002421C">
        <w:t>Acute Hypoxia and Exercise I</w:t>
      </w:r>
      <w:r w:rsidR="006829A4" w:rsidRPr="0002421C">
        <w:t>ntensity</w:t>
      </w:r>
      <w:bookmarkEnd w:id="253"/>
    </w:p>
    <w:p w14:paraId="61147C8C" w14:textId="77777777" w:rsidR="00FC48CD" w:rsidRPr="0002421C" w:rsidRDefault="00FC48CD" w:rsidP="003D1728">
      <w:pPr>
        <w:rPr>
          <w:lang w:eastAsia="en-GB"/>
        </w:rPr>
      </w:pPr>
      <w:r w:rsidRPr="0002421C">
        <w:rPr>
          <w:lang w:eastAsia="en-GB"/>
        </w:rPr>
        <w:t>In this thesis it was reported that whilst IHE did not have any positive effects on body mass or associated metabolic health risks, it did not appear to have any detrimental effects either. The findings reported in this thesis therefore suggest that in order for IHE to be effective it must be combined with exercise. In order for any exercise training to be successful, appropriate exercise intensities need to be prescribed and monitored to ensure progress and training adaptations occur. Since exhaustive exercise is often contraindicated in overweight/obese individuals, the prescription of exercise intensity often uses predictive equations (e.g. percentage of HR</w:t>
      </w:r>
      <w:r w:rsidRPr="0002421C">
        <w:rPr>
          <w:vertAlign w:val="subscript"/>
          <w:lang w:eastAsia="en-GB"/>
        </w:rPr>
        <w:t>peak</w:t>
      </w:r>
      <w:r w:rsidRPr="0002421C">
        <w:rPr>
          <w:lang w:eastAsia="en-GB"/>
        </w:rPr>
        <w:t xml:space="preserve">) or sub-maximal exercise tests (e.g. VT). Therefore in chapters 6 and 7 these methods were explored to ensure their accuracy in a range of normobaric hypoxic conditions. </w:t>
      </w:r>
    </w:p>
    <w:p w14:paraId="69FAF620" w14:textId="77777777" w:rsidR="003D1728" w:rsidRPr="0002421C" w:rsidRDefault="0017322F" w:rsidP="003D1728">
      <w:pPr>
        <w:rPr>
          <w:lang w:eastAsia="en-GB"/>
        </w:rPr>
      </w:pPr>
      <w:r w:rsidRPr="0002421C">
        <w:rPr>
          <w:lang w:eastAsia="en-GB"/>
        </w:rPr>
        <w:t>The findings</w:t>
      </w:r>
      <w:r w:rsidR="002B7038" w:rsidRPr="0002421C">
        <w:rPr>
          <w:lang w:eastAsia="en-GB"/>
        </w:rPr>
        <w:t xml:space="preserve"> of </w:t>
      </w:r>
      <w:r w:rsidRPr="0002421C">
        <w:rPr>
          <w:lang w:eastAsia="en-GB"/>
        </w:rPr>
        <w:t>C</w:t>
      </w:r>
      <w:r w:rsidR="007B700E" w:rsidRPr="0002421C">
        <w:rPr>
          <w:lang w:eastAsia="en-GB"/>
        </w:rPr>
        <w:t>hapter</w:t>
      </w:r>
      <w:r w:rsidR="002B7038" w:rsidRPr="0002421C">
        <w:rPr>
          <w:lang w:eastAsia="en-GB"/>
        </w:rPr>
        <w:t xml:space="preserve"> 6 demonstrate that using age-derived </w:t>
      </w:r>
      <w:r w:rsidR="0007251C" w:rsidRPr="0002421C">
        <w:rPr>
          <w:lang w:eastAsia="en-GB"/>
        </w:rPr>
        <w:t>HR</w:t>
      </w:r>
      <w:r w:rsidR="0007251C" w:rsidRPr="0002421C">
        <w:rPr>
          <w:vertAlign w:val="subscript"/>
          <w:lang w:eastAsia="en-GB"/>
        </w:rPr>
        <w:t>peak</w:t>
      </w:r>
      <w:r w:rsidR="009F069C" w:rsidRPr="0002421C">
        <w:rPr>
          <w:lang w:eastAsia="en-GB"/>
        </w:rPr>
        <w:t xml:space="preserve"> equations</w:t>
      </w:r>
      <w:r w:rsidR="009E0F4F" w:rsidRPr="0002421C">
        <w:rPr>
          <w:lang w:eastAsia="en-GB"/>
        </w:rPr>
        <w:t>,</w:t>
      </w:r>
      <w:r w:rsidR="009F069C" w:rsidRPr="0002421C">
        <w:rPr>
          <w:lang w:eastAsia="en-GB"/>
        </w:rPr>
        <w:t xml:space="preserve"> as a method </w:t>
      </w:r>
      <w:r w:rsidR="009E0F4F" w:rsidRPr="0002421C">
        <w:rPr>
          <w:lang w:eastAsia="en-GB"/>
        </w:rPr>
        <w:t>of determining exercise intensity in hypoxia, is inaccurate</w:t>
      </w:r>
      <w:r w:rsidR="002B7038" w:rsidRPr="0002421C">
        <w:rPr>
          <w:lang w:eastAsia="en-GB"/>
        </w:rPr>
        <w:t xml:space="preserve">. It was shown that </w:t>
      </w:r>
      <w:r w:rsidR="002B7038" w:rsidRPr="0002421C">
        <w:rPr>
          <w:lang w:eastAsia="en-GB"/>
        </w:rPr>
        <w:lastRenderedPageBreak/>
        <w:t xml:space="preserve">although </w:t>
      </w:r>
      <w:r w:rsidRPr="0002421C">
        <w:rPr>
          <w:lang w:eastAsia="en-GB"/>
        </w:rPr>
        <w:t xml:space="preserve">measured </w:t>
      </w:r>
      <w:r w:rsidR="0007251C" w:rsidRPr="0002421C">
        <w:rPr>
          <w:lang w:eastAsia="en-GB"/>
        </w:rPr>
        <w:t>HR</w:t>
      </w:r>
      <w:r w:rsidR="0007251C" w:rsidRPr="0002421C">
        <w:rPr>
          <w:vertAlign w:val="subscript"/>
          <w:lang w:eastAsia="en-GB"/>
        </w:rPr>
        <w:t>peak</w:t>
      </w:r>
      <w:r w:rsidR="002B7038" w:rsidRPr="0002421C">
        <w:rPr>
          <w:lang w:eastAsia="en-GB"/>
        </w:rPr>
        <w:t xml:space="preserve"> was not significantly reduced with acute hypoxia, </w:t>
      </w:r>
      <w:r w:rsidRPr="0002421C">
        <w:rPr>
          <w:lang w:eastAsia="en-GB"/>
        </w:rPr>
        <w:t xml:space="preserve">the range of </w:t>
      </w:r>
      <w:r w:rsidR="002B7038" w:rsidRPr="0002421C">
        <w:rPr>
          <w:lang w:eastAsia="en-GB"/>
        </w:rPr>
        <w:t xml:space="preserve">age-derived </w:t>
      </w:r>
      <w:r w:rsidRPr="0002421C">
        <w:rPr>
          <w:lang w:eastAsia="en-GB"/>
        </w:rPr>
        <w:t>predictive equations utilised</w:t>
      </w:r>
      <w:r w:rsidR="002B7038" w:rsidRPr="0002421C">
        <w:rPr>
          <w:lang w:eastAsia="en-GB"/>
        </w:rPr>
        <w:t xml:space="preserve"> significantly overestimated </w:t>
      </w:r>
      <w:r w:rsidR="0007251C" w:rsidRPr="0002421C">
        <w:rPr>
          <w:lang w:eastAsia="en-GB"/>
        </w:rPr>
        <w:t>HR</w:t>
      </w:r>
      <w:r w:rsidR="0007251C" w:rsidRPr="0002421C">
        <w:rPr>
          <w:vertAlign w:val="subscript"/>
          <w:lang w:eastAsia="en-GB"/>
        </w:rPr>
        <w:t>peak</w:t>
      </w:r>
      <w:r w:rsidRPr="0002421C">
        <w:rPr>
          <w:lang w:eastAsia="en-GB"/>
        </w:rPr>
        <w:t>,</w:t>
      </w:r>
      <w:r w:rsidR="002B7038" w:rsidRPr="0002421C">
        <w:rPr>
          <w:lang w:eastAsia="en-GB"/>
        </w:rPr>
        <w:t xml:space="preserve"> in most instances </w:t>
      </w:r>
      <w:r w:rsidRPr="0002421C">
        <w:rPr>
          <w:lang w:eastAsia="en-GB"/>
        </w:rPr>
        <w:t>at the</w:t>
      </w:r>
      <w:r w:rsidR="002B7038" w:rsidRPr="0002421C">
        <w:rPr>
          <w:lang w:eastAsia="en-GB"/>
        </w:rPr>
        <w:t xml:space="preserve"> equivalent altitude</w:t>
      </w:r>
      <w:r w:rsidRPr="0002421C">
        <w:rPr>
          <w:lang w:eastAsia="en-GB"/>
        </w:rPr>
        <w:t>s</w:t>
      </w:r>
      <w:r w:rsidR="002B7038" w:rsidRPr="0002421C">
        <w:rPr>
          <w:lang w:eastAsia="en-GB"/>
        </w:rPr>
        <w:t xml:space="preserve"> of 1000, 2000, 3000, and 4000 m. </w:t>
      </w:r>
      <w:r w:rsidR="003D1728" w:rsidRPr="0002421C">
        <w:rPr>
          <w:lang w:eastAsia="en-GB"/>
        </w:rPr>
        <w:t xml:space="preserve">Therefore, the use of age-derived equations to predict </w:t>
      </w:r>
      <w:r w:rsidR="0007251C" w:rsidRPr="0002421C">
        <w:rPr>
          <w:lang w:eastAsia="en-GB"/>
        </w:rPr>
        <w:t>HR</w:t>
      </w:r>
      <w:r w:rsidR="0007251C" w:rsidRPr="0002421C">
        <w:rPr>
          <w:vertAlign w:val="subscript"/>
          <w:lang w:eastAsia="en-GB"/>
        </w:rPr>
        <w:t>peak</w:t>
      </w:r>
      <w:r w:rsidR="003D1728" w:rsidRPr="0002421C">
        <w:rPr>
          <w:lang w:eastAsia="en-GB"/>
        </w:rPr>
        <w:t xml:space="preserve"> would appear inappropriate for use in hypoxic conditions and the measurement of </w:t>
      </w:r>
      <w:r w:rsidR="009E0F4F" w:rsidRPr="0002421C">
        <w:rPr>
          <w:lang w:eastAsia="en-GB"/>
        </w:rPr>
        <w:t>HR</w:t>
      </w:r>
      <w:r w:rsidR="009E0F4F" w:rsidRPr="0002421C">
        <w:rPr>
          <w:vertAlign w:val="subscript"/>
          <w:lang w:eastAsia="en-GB"/>
        </w:rPr>
        <w:t>peak</w:t>
      </w:r>
      <w:r w:rsidR="00925DD4" w:rsidRPr="0002421C">
        <w:rPr>
          <w:lang w:eastAsia="en-GB"/>
        </w:rPr>
        <w:t xml:space="preserve"> during a GXT </w:t>
      </w:r>
      <w:r w:rsidR="009E0F4F" w:rsidRPr="0002421C">
        <w:rPr>
          <w:lang w:eastAsia="en-GB"/>
        </w:rPr>
        <w:t xml:space="preserve">would be deemed </w:t>
      </w:r>
      <w:r w:rsidR="003D1728" w:rsidRPr="0002421C">
        <w:rPr>
          <w:lang w:eastAsia="en-GB"/>
        </w:rPr>
        <w:t xml:space="preserve">necessary for accurate determination of exercise intensity. </w:t>
      </w:r>
      <w:r w:rsidR="009E0F4F" w:rsidRPr="0002421C">
        <w:rPr>
          <w:lang w:eastAsia="en-GB"/>
        </w:rPr>
        <w:t xml:space="preserve">Consequently, this method is not suitable for those individuals in which exercise may be contraindicated (i.e. overweight/obese). </w:t>
      </w:r>
    </w:p>
    <w:p w14:paraId="5BC11FB6" w14:textId="22FBDEFD" w:rsidR="0007362F" w:rsidRPr="0002421C" w:rsidRDefault="0017322F" w:rsidP="003D1728">
      <w:pPr>
        <w:rPr>
          <w:lang w:eastAsia="en-GB"/>
        </w:rPr>
      </w:pPr>
      <w:r w:rsidRPr="0002421C">
        <w:rPr>
          <w:lang w:eastAsia="en-GB"/>
        </w:rPr>
        <w:t>The finding</w:t>
      </w:r>
      <w:r w:rsidR="007B700E" w:rsidRPr="0002421C">
        <w:rPr>
          <w:lang w:eastAsia="en-GB"/>
        </w:rPr>
        <w:t xml:space="preserve"> of </w:t>
      </w:r>
      <w:r w:rsidRPr="0002421C">
        <w:rPr>
          <w:lang w:eastAsia="en-GB"/>
        </w:rPr>
        <w:t xml:space="preserve">Chapter </w:t>
      </w:r>
      <w:r w:rsidR="003D1728" w:rsidRPr="0002421C">
        <w:rPr>
          <w:lang w:eastAsia="en-GB"/>
        </w:rPr>
        <w:t xml:space="preserve">6 led to the exploration of the </w:t>
      </w:r>
      <w:r w:rsidR="0007251C" w:rsidRPr="0002421C">
        <w:rPr>
          <w:lang w:eastAsia="en-GB"/>
        </w:rPr>
        <w:t>VT</w:t>
      </w:r>
      <w:r w:rsidR="003D1728" w:rsidRPr="0002421C">
        <w:rPr>
          <w:lang w:eastAsia="en-GB"/>
        </w:rPr>
        <w:t xml:space="preserve"> identification as a</w:t>
      </w:r>
      <w:r w:rsidR="0007251C" w:rsidRPr="0002421C">
        <w:rPr>
          <w:lang w:eastAsia="en-GB"/>
        </w:rPr>
        <w:t>n alternative</w:t>
      </w:r>
      <w:r w:rsidR="003D1728" w:rsidRPr="0002421C">
        <w:rPr>
          <w:lang w:eastAsia="en-GB"/>
        </w:rPr>
        <w:t xml:space="preserve"> </w:t>
      </w:r>
      <w:r w:rsidRPr="0002421C">
        <w:rPr>
          <w:lang w:eastAsia="en-GB"/>
        </w:rPr>
        <w:t xml:space="preserve">sub-maximal </w:t>
      </w:r>
      <w:r w:rsidR="003D1728" w:rsidRPr="0002421C">
        <w:rPr>
          <w:lang w:eastAsia="en-GB"/>
        </w:rPr>
        <w:t>method to determine exerc</w:t>
      </w:r>
      <w:r w:rsidR="00AD3D78" w:rsidRPr="0002421C">
        <w:rPr>
          <w:lang w:eastAsia="en-GB"/>
        </w:rPr>
        <w:t xml:space="preserve">ise intensity in acute hypoxia, these results are presented in </w:t>
      </w:r>
      <w:r w:rsidRPr="0002421C">
        <w:rPr>
          <w:lang w:eastAsia="en-GB"/>
        </w:rPr>
        <w:t>C</w:t>
      </w:r>
      <w:r w:rsidR="007B700E" w:rsidRPr="0002421C">
        <w:rPr>
          <w:lang w:eastAsia="en-GB"/>
        </w:rPr>
        <w:t>hapter</w:t>
      </w:r>
      <w:r w:rsidRPr="0002421C">
        <w:rPr>
          <w:lang w:eastAsia="en-GB"/>
        </w:rPr>
        <w:t xml:space="preserve"> 7. </w:t>
      </w:r>
      <w:r w:rsidR="0007362F" w:rsidRPr="0002421C">
        <w:rPr>
          <w:lang w:eastAsia="en-GB"/>
        </w:rPr>
        <w:t xml:space="preserve">As the VT can be identified at sub-maximal exercise intensities </w:t>
      </w:r>
      <w:r w:rsidR="007713B9" w:rsidRPr="0002421C">
        <w:fldChar w:fldCharType="begin"/>
      </w:r>
      <w:r w:rsidR="00664BCA">
        <w:instrText xml:space="preserve"> ADDIN EN.CITE &lt;EndNote&gt;&lt;Cite&gt;&lt;Author&gt;Wasserman&lt;/Author&gt;&lt;Year&gt;1964&lt;/Year&gt;&lt;RecNum&gt;163&lt;/RecNum&gt;&lt;DisplayText&gt;(Wasserman &amp;amp; McIlroy, 1964)&lt;/DisplayText&gt;&lt;record&gt;&lt;rec-number&gt;163&lt;/rec-number&gt;&lt;foreign-keys&gt;&lt;key app="EN" db-id="sw5f5fersv25dpepzwd5tvw85xxfx2wrtprz"&gt;163&lt;/key&gt;&lt;/foreign-keys&gt;&lt;ref-type name="Journal Article"&gt;17&lt;/ref-type&gt;&lt;contributors&gt;&lt;authors&gt;&lt;author&gt;Wasserman, K.&lt;/author&gt;&lt;author&gt;McIlroy, M. B.&lt;/author&gt;&lt;/authors&gt;&lt;/contributors&gt;&lt;titles&gt;&lt;title&gt;Detecting the threshold of anaerobic metabolism in cardiac patients during exercise&lt;/title&gt;&lt;secondary-title&gt;The American Journal of Cardiology&lt;/secondary-title&gt;&lt;alt-title&gt;Am J Cardiol&lt;/alt-title&gt;&lt;/titles&gt;&lt;periodical&gt;&lt;full-title&gt;The American journal of cardiology&lt;/full-title&gt;&lt;abbr-1&gt;Am J Cardiol&lt;/abbr-1&gt;&lt;/periodical&gt;&lt;alt-periodical&gt;&lt;full-title&gt;The American journal of cardiology&lt;/full-title&gt;&lt;abbr-1&gt;Am J Cardiol&lt;/abbr-1&gt;&lt;/alt-periodical&gt;&lt;pages&gt;844-52&lt;/pages&gt;&lt;volume&gt;14&lt;/volume&gt;&lt;edition&gt;1964/12/01&lt;/edition&gt;&lt;keywords&gt;&lt;keyword&gt;*Acromegaly&lt;/keyword&gt;&lt;keyword&gt;*Bicarbonates&lt;/keyword&gt;&lt;keyword&gt;*Carbon Dioxide&lt;/keyword&gt;&lt;keyword&gt;*Exercise Test&lt;/keyword&gt;&lt;keyword&gt;*Heart Rate&lt;/keyword&gt;&lt;keyword&gt;*Metabolism&lt;/keyword&gt;&lt;keyword&gt;*Mitral Valve Insufficiency&lt;/keyword&gt;&lt;keyword&gt;*Mitral Valve Stenosis&lt;/keyword&gt;&lt;keyword&gt;*Nitrogen&lt;/keyword&gt;&lt;keyword&gt;*Physical Exertion&lt;/keyword&gt;&lt;keyword&gt;*Respiratory Function Tests&lt;/keyword&gt;&lt;/keywords&gt;&lt;dates&gt;&lt;year&gt;1964&lt;/year&gt;&lt;pub-dates&gt;&lt;date&gt;Dec&lt;/date&gt;&lt;/pub-dates&gt;&lt;/dates&gt;&lt;isbn&gt;0002-9149 (Print)&amp;#xD;0002-9149 (Linking)&lt;/isbn&gt;&lt;accession-num&gt;14232808&lt;/accession-num&gt;&lt;urls&gt;&lt;related-urls&gt;&lt;url&gt;http://www.ncbi.nlm.nih.gov/pubmed/14232808&lt;/url&gt;&lt;/related-urls&gt;&lt;/urls&gt;&lt;language&gt;eng&lt;/language&gt;&lt;/record&gt;&lt;/Cite&gt;&lt;/EndNote&gt;</w:instrText>
      </w:r>
      <w:r w:rsidR="007713B9" w:rsidRPr="0002421C">
        <w:fldChar w:fldCharType="separate"/>
      </w:r>
      <w:r w:rsidR="0007362F" w:rsidRPr="0002421C">
        <w:rPr>
          <w:noProof/>
        </w:rPr>
        <w:t>(</w:t>
      </w:r>
      <w:hyperlink w:anchor="_ENREF_283" w:tooltip="Wasserman, 1964 #163" w:history="1">
        <w:r w:rsidR="00664BCA" w:rsidRPr="0002421C">
          <w:rPr>
            <w:noProof/>
          </w:rPr>
          <w:t>Wasserman &amp; McIlroy, 1964</w:t>
        </w:r>
      </w:hyperlink>
      <w:r w:rsidR="0007362F" w:rsidRPr="0002421C">
        <w:rPr>
          <w:noProof/>
        </w:rPr>
        <w:t>)</w:t>
      </w:r>
      <w:r w:rsidR="007713B9" w:rsidRPr="0002421C">
        <w:fldChar w:fldCharType="end"/>
      </w:r>
      <w:r w:rsidR="0007362F" w:rsidRPr="0002421C">
        <w:rPr>
          <w:lang w:eastAsia="en-GB"/>
        </w:rPr>
        <w:t xml:space="preserve"> it provides a better measure of exercise intensity for individuals who are unaccustomed to high-intensity exercise or for which exhaustive exercise is contraindicated. </w:t>
      </w:r>
      <w:r w:rsidR="0007251C" w:rsidRPr="0002421C">
        <w:rPr>
          <w:lang w:eastAsia="en-GB"/>
        </w:rPr>
        <w:t>It was shown that acute hypoxia does not signif</w:t>
      </w:r>
      <w:r w:rsidR="00925DD4" w:rsidRPr="0002421C">
        <w:rPr>
          <w:lang w:eastAsia="en-GB"/>
        </w:rPr>
        <w:t xml:space="preserve">icantly affect the VT during a GXT performed on a </w:t>
      </w:r>
      <w:r w:rsidR="0007251C" w:rsidRPr="0002421C">
        <w:rPr>
          <w:lang w:eastAsia="en-GB"/>
        </w:rPr>
        <w:t>cycle</w:t>
      </w:r>
      <w:r w:rsidR="00925DD4" w:rsidRPr="0002421C">
        <w:rPr>
          <w:lang w:eastAsia="en-GB"/>
        </w:rPr>
        <w:t xml:space="preserve"> ergometer </w:t>
      </w:r>
      <w:r w:rsidR="009E0F4F" w:rsidRPr="0002421C">
        <w:rPr>
          <w:lang w:eastAsia="en-GB"/>
        </w:rPr>
        <w:t>up to a simulated altitude of 4000 m</w:t>
      </w:r>
      <w:r w:rsidR="0007251C" w:rsidRPr="0002421C">
        <w:rPr>
          <w:lang w:eastAsia="en-GB"/>
        </w:rPr>
        <w:t xml:space="preserve">. Consequently, these results suggest that </w:t>
      </w:r>
      <w:r w:rsidR="008747CB" w:rsidRPr="0002421C">
        <w:rPr>
          <w:lang w:eastAsia="en-GB"/>
        </w:rPr>
        <w:t xml:space="preserve">the VT </w:t>
      </w:r>
      <w:r w:rsidRPr="0002421C">
        <w:rPr>
          <w:lang w:eastAsia="en-GB"/>
        </w:rPr>
        <w:t xml:space="preserve">is a suitable </w:t>
      </w:r>
      <w:r w:rsidR="008747CB" w:rsidRPr="0002421C">
        <w:rPr>
          <w:lang w:eastAsia="en-GB"/>
        </w:rPr>
        <w:t xml:space="preserve">method to determine exercise intensity in hypoxic training programmes. </w:t>
      </w:r>
      <w:r w:rsidRPr="0002421C">
        <w:rPr>
          <w:lang w:eastAsia="en-GB"/>
        </w:rPr>
        <w:t xml:space="preserve">However, at present this application only applies to acute hypoxic exposures such as those used in IHE programmes. </w:t>
      </w:r>
      <w:r w:rsidR="00EC3B07" w:rsidRPr="0002421C">
        <w:rPr>
          <w:lang w:eastAsia="en-GB"/>
        </w:rPr>
        <w:t xml:space="preserve">Chronic exposure to hypoxia may result in a different response, in fact it has been shown to reduce the VT for up to 12 days and after acclimatisation it was shown to be decreased further (Myers et al., 2008).  </w:t>
      </w:r>
      <w:r w:rsidR="00F1412C" w:rsidRPr="0002421C">
        <w:rPr>
          <w:lang w:eastAsia="en-GB"/>
        </w:rPr>
        <w:t xml:space="preserve">Therefore, acute and chronic exposures to hypoxia should always be explored both separately and in tandem. </w:t>
      </w:r>
    </w:p>
    <w:p w14:paraId="087E4270" w14:textId="6523C747" w:rsidR="00D96605" w:rsidRDefault="0017322F" w:rsidP="00D96605">
      <w:pPr>
        <w:rPr>
          <w:lang w:eastAsia="en-GB"/>
        </w:rPr>
      </w:pPr>
      <w:r w:rsidRPr="0002421C">
        <w:rPr>
          <w:lang w:eastAsia="en-GB"/>
        </w:rPr>
        <w:t>The efficacy</w:t>
      </w:r>
      <w:r w:rsidR="008747CB" w:rsidRPr="0002421C">
        <w:rPr>
          <w:lang w:eastAsia="en-GB"/>
        </w:rPr>
        <w:t xml:space="preserve"> of </w:t>
      </w:r>
      <w:r w:rsidR="00653310" w:rsidRPr="0002421C">
        <w:rPr>
          <w:lang w:eastAsia="en-GB"/>
        </w:rPr>
        <w:t xml:space="preserve">five </w:t>
      </w:r>
      <w:r w:rsidR="008747CB" w:rsidRPr="0002421C">
        <w:rPr>
          <w:lang w:eastAsia="en-GB"/>
        </w:rPr>
        <w:t xml:space="preserve">different </w:t>
      </w:r>
      <w:r w:rsidR="00653310" w:rsidRPr="0002421C">
        <w:rPr>
          <w:lang w:eastAsia="en-GB"/>
        </w:rPr>
        <w:t>algorithms</w:t>
      </w:r>
      <w:r w:rsidR="008747CB" w:rsidRPr="0002421C">
        <w:rPr>
          <w:lang w:eastAsia="en-GB"/>
        </w:rPr>
        <w:t xml:space="preserve"> to ide</w:t>
      </w:r>
      <w:r w:rsidR="009E0F4F" w:rsidRPr="0002421C">
        <w:rPr>
          <w:lang w:eastAsia="en-GB"/>
        </w:rPr>
        <w:t>ntify the VT was also explore</w:t>
      </w:r>
      <w:r w:rsidR="00653310" w:rsidRPr="0002421C">
        <w:rPr>
          <w:lang w:eastAsia="en-GB"/>
        </w:rPr>
        <w:t>d in</w:t>
      </w:r>
      <w:r w:rsidR="004B2F6C" w:rsidRPr="0002421C">
        <w:rPr>
          <w:lang w:eastAsia="en-GB"/>
        </w:rPr>
        <w:t xml:space="preserve"> </w:t>
      </w:r>
      <w:r w:rsidRPr="0002421C">
        <w:rPr>
          <w:lang w:eastAsia="en-GB"/>
        </w:rPr>
        <w:t>C</w:t>
      </w:r>
      <w:r w:rsidR="007B700E" w:rsidRPr="0002421C">
        <w:rPr>
          <w:lang w:eastAsia="en-GB"/>
        </w:rPr>
        <w:t>hapter</w:t>
      </w:r>
      <w:r w:rsidR="00653310" w:rsidRPr="0002421C">
        <w:rPr>
          <w:lang w:eastAsia="en-GB"/>
        </w:rPr>
        <w:t xml:space="preserve"> </w:t>
      </w:r>
      <w:r w:rsidR="004B2F6C" w:rsidRPr="0002421C">
        <w:rPr>
          <w:lang w:eastAsia="en-GB"/>
        </w:rPr>
        <w:t xml:space="preserve">7 </w:t>
      </w:r>
      <w:r w:rsidR="00653310" w:rsidRPr="0002421C">
        <w:rPr>
          <w:lang w:eastAsia="en-GB"/>
        </w:rPr>
        <w:t xml:space="preserve">to determine whether </w:t>
      </w:r>
      <w:r w:rsidRPr="0002421C">
        <w:rPr>
          <w:lang w:eastAsia="en-GB"/>
        </w:rPr>
        <w:t>they</w:t>
      </w:r>
      <w:r w:rsidR="00137588" w:rsidRPr="0002421C">
        <w:rPr>
          <w:lang w:eastAsia="en-GB"/>
        </w:rPr>
        <w:t xml:space="preserve"> produced</w:t>
      </w:r>
      <w:r w:rsidR="00653310" w:rsidRPr="0002421C">
        <w:rPr>
          <w:lang w:eastAsia="en-GB"/>
        </w:rPr>
        <w:t xml:space="preserve"> </w:t>
      </w:r>
      <w:r w:rsidR="004B2F6C" w:rsidRPr="0002421C">
        <w:rPr>
          <w:lang w:eastAsia="en-GB"/>
        </w:rPr>
        <w:t>similar</w:t>
      </w:r>
      <w:r w:rsidR="00653310" w:rsidRPr="0002421C">
        <w:rPr>
          <w:lang w:eastAsia="en-GB"/>
        </w:rPr>
        <w:t xml:space="preserve"> results.</w:t>
      </w:r>
      <w:r w:rsidR="00F6792C" w:rsidRPr="0002421C">
        <w:rPr>
          <w:lang w:eastAsia="en-GB"/>
        </w:rPr>
        <w:t xml:space="preserve"> Although two of the algorithms did not satisfy </w:t>
      </w:r>
      <w:r w:rsidR="00114062" w:rsidRPr="0002421C">
        <w:rPr>
          <w:lang w:eastAsia="en-GB"/>
        </w:rPr>
        <w:t>the assumptions placed upon them for all the data</w:t>
      </w:r>
      <w:r w:rsidR="004807EC" w:rsidRPr="0002421C">
        <w:rPr>
          <w:lang w:eastAsia="en-GB"/>
        </w:rPr>
        <w:t xml:space="preserve"> sets, the remaining 3 algorithms produced similar results</w:t>
      </w:r>
      <w:r w:rsidR="00CE26F2" w:rsidRPr="0002421C">
        <w:rPr>
          <w:lang w:eastAsia="en-GB"/>
        </w:rPr>
        <w:t xml:space="preserve"> (</w:t>
      </w:r>
      <w:r w:rsidR="00757ECE">
        <w:fldChar w:fldCharType="begin"/>
      </w:r>
      <w:r w:rsidR="00757ECE">
        <w:instrText xml:space="preserve"> REF _Ref368599698 \h  \* MERGEFORMAT </w:instrText>
      </w:r>
      <w:r w:rsidR="00757ECE">
        <w:fldChar w:fldCharType="separate"/>
      </w:r>
      <w:r w:rsidR="00D2773E" w:rsidRPr="0002421C">
        <w:t>Table</w:t>
      </w:r>
      <w:r w:rsidR="00D2773E" w:rsidRPr="0002421C">
        <w:rPr>
          <w:noProof/>
        </w:rPr>
        <w:t xml:space="preserve"> </w:t>
      </w:r>
      <w:r w:rsidR="00D2773E">
        <w:rPr>
          <w:noProof/>
        </w:rPr>
        <w:t>8.3</w:t>
      </w:r>
      <w:r w:rsidR="00757ECE">
        <w:fldChar w:fldCharType="end"/>
      </w:r>
      <w:r w:rsidR="00CE26F2" w:rsidRPr="0002421C">
        <w:rPr>
          <w:lang w:eastAsia="en-GB"/>
        </w:rPr>
        <w:t>)</w:t>
      </w:r>
      <w:r w:rsidR="004807EC" w:rsidRPr="0002421C">
        <w:rPr>
          <w:lang w:eastAsia="en-GB"/>
        </w:rPr>
        <w:t xml:space="preserve">. </w:t>
      </w:r>
      <w:r w:rsidRPr="0002421C">
        <w:rPr>
          <w:lang w:eastAsia="en-GB"/>
        </w:rPr>
        <w:t>The data also</w:t>
      </w:r>
      <w:r w:rsidR="00CE26F2" w:rsidRPr="0002421C">
        <w:rPr>
          <w:lang w:eastAsia="en-GB"/>
        </w:rPr>
        <w:t xml:space="preserve"> followed a related pattern for</w:t>
      </w:r>
      <w:r w:rsidR="00114062" w:rsidRPr="0002421C">
        <w:rPr>
          <w:lang w:eastAsia="en-GB"/>
        </w:rPr>
        <w:t xml:space="preserve"> </w:t>
      </w:r>
      <w:r w:rsidR="00CE26F2" w:rsidRPr="0002421C">
        <w:rPr>
          <w:lang w:eastAsia="en-GB"/>
        </w:rPr>
        <w:t xml:space="preserve">other parameters measured at the VT (i.e. power, heart rate). These data suggest that </w:t>
      </w:r>
      <w:r w:rsidR="008C4FAD" w:rsidRPr="0002421C">
        <w:rPr>
          <w:lang w:eastAsia="en-GB"/>
        </w:rPr>
        <w:t xml:space="preserve">these </w:t>
      </w:r>
      <w:r w:rsidRPr="0002421C">
        <w:rPr>
          <w:lang w:eastAsia="en-GB"/>
        </w:rPr>
        <w:t>a</w:t>
      </w:r>
      <w:r w:rsidR="00CE26F2" w:rsidRPr="0002421C">
        <w:rPr>
          <w:lang w:eastAsia="en-GB"/>
        </w:rPr>
        <w:t>lgorithm</w:t>
      </w:r>
      <w:r w:rsidRPr="0002421C">
        <w:rPr>
          <w:lang w:eastAsia="en-GB"/>
        </w:rPr>
        <w:t>s</w:t>
      </w:r>
      <w:r w:rsidR="00CE26F2" w:rsidRPr="0002421C">
        <w:rPr>
          <w:lang w:eastAsia="en-GB"/>
        </w:rPr>
        <w:t xml:space="preserve"> can be used </w:t>
      </w:r>
      <w:r w:rsidRPr="0002421C">
        <w:rPr>
          <w:lang w:eastAsia="en-GB"/>
        </w:rPr>
        <w:t>interchangeably</w:t>
      </w:r>
      <w:r w:rsidR="00037ADE" w:rsidRPr="0002421C">
        <w:rPr>
          <w:lang w:eastAsia="en-GB"/>
        </w:rPr>
        <w:t xml:space="preserve"> for identifying the VT in normoxia and </w:t>
      </w:r>
      <w:r w:rsidRPr="0002421C">
        <w:rPr>
          <w:lang w:eastAsia="en-GB"/>
        </w:rPr>
        <w:t xml:space="preserve">normobaric </w:t>
      </w:r>
      <w:r w:rsidR="00037ADE" w:rsidRPr="0002421C">
        <w:rPr>
          <w:lang w:eastAsia="en-GB"/>
        </w:rPr>
        <w:t xml:space="preserve">hypoxia. </w:t>
      </w:r>
      <w:r w:rsidR="00653310" w:rsidRPr="0002421C">
        <w:rPr>
          <w:lang w:eastAsia="en-GB"/>
        </w:rPr>
        <w:t xml:space="preserve">  </w:t>
      </w:r>
      <w:bookmarkStart w:id="254" w:name="_Ref368599698"/>
    </w:p>
    <w:p w14:paraId="7B87C40B" w14:textId="6A7A1DD7" w:rsidR="00CE26F2" w:rsidRPr="0002421C" w:rsidRDefault="00CE26F2" w:rsidP="00CE26F2">
      <w:pPr>
        <w:pStyle w:val="Caption"/>
        <w:keepNext/>
      </w:pPr>
      <w:bookmarkStart w:id="255" w:name="_Toc394742963"/>
      <w:r w:rsidRPr="0002421C">
        <w:lastRenderedPageBreak/>
        <w:t xml:space="preserve">Table </w:t>
      </w:r>
      <w:r w:rsidR="00EF4769">
        <w:fldChar w:fldCharType="begin"/>
      </w:r>
      <w:r w:rsidR="00EF4769">
        <w:instrText xml:space="preserve"> STYLEREF 1 \s </w:instrText>
      </w:r>
      <w:r w:rsidR="00EF4769">
        <w:fldChar w:fldCharType="separate"/>
      </w:r>
      <w:r w:rsidR="00D2773E">
        <w:rPr>
          <w:noProof/>
        </w:rPr>
        <w:t>8</w:t>
      </w:r>
      <w:r w:rsidR="00EF4769">
        <w:rPr>
          <w:noProof/>
        </w:rPr>
        <w:fldChar w:fldCharType="end"/>
      </w:r>
      <w:r w:rsidR="00D96605">
        <w:t>.</w:t>
      </w:r>
      <w:fldSimple w:instr=" SEQ Table \* ARABIC \s 1 ">
        <w:r w:rsidR="00D2773E">
          <w:rPr>
            <w:noProof/>
          </w:rPr>
          <w:t>3</w:t>
        </w:r>
      </w:fldSimple>
      <w:bookmarkEnd w:id="254"/>
      <w:r w:rsidRPr="0002421C">
        <w:t xml:space="preserve">. </w:t>
      </w:r>
      <w:r w:rsidR="001F7DA5" w:rsidRPr="0002421C">
        <w:t>Estimates of the ventilatory threshold</w:t>
      </w:r>
      <w:r w:rsidR="00037ADE" w:rsidRPr="0002421C">
        <w:t>, expressed as oxygen cost (</w:t>
      </w:r>
      <m:oMath>
        <m:acc>
          <m:accPr>
            <m:chr m:val="̇"/>
            <m:ctrlPr>
              <w:rPr>
                <w:rFonts w:ascii="Cambria Math" w:hAnsi="Cambria Math"/>
              </w:rPr>
            </m:ctrlPr>
          </m:accPr>
          <m:e>
            <m:r>
              <m:rPr>
                <m:sty m:val="b"/>
              </m:rPr>
              <w:rPr>
                <w:rFonts w:ascii="Cambria Math" w:hAnsi="Cambria Math"/>
              </w:rPr>
              <m:t>V</m:t>
            </m:r>
          </m:e>
        </m:acc>
      </m:oMath>
      <w:r w:rsidR="00037ADE" w:rsidRPr="0002421C">
        <w:t>O</w:t>
      </w:r>
      <w:r w:rsidR="00037ADE" w:rsidRPr="0002421C">
        <w:rPr>
          <w:vertAlign w:val="subscript"/>
        </w:rPr>
        <w:t>2VT</w:t>
      </w:r>
      <w:r w:rsidR="00037ADE" w:rsidRPr="0002421C">
        <w:t>), determined by 3 algorithms.</w:t>
      </w:r>
      <w:bookmarkEnd w:id="255"/>
    </w:p>
    <w:tbl>
      <w:tblPr>
        <w:tblStyle w:val="LightShading1"/>
        <w:tblW w:w="0" w:type="auto"/>
        <w:jc w:val="center"/>
        <w:shd w:val="clear" w:color="auto" w:fill="FFFFFF" w:themeFill="background1"/>
        <w:tblLook w:val="04A0" w:firstRow="1" w:lastRow="0" w:firstColumn="1" w:lastColumn="0" w:noHBand="0" w:noVBand="1"/>
      </w:tblPr>
      <w:tblGrid>
        <w:gridCol w:w="1101"/>
        <w:gridCol w:w="2540"/>
        <w:gridCol w:w="2540"/>
        <w:gridCol w:w="2540"/>
      </w:tblGrid>
      <w:tr w:rsidR="00CE26F2" w:rsidRPr="009E6E42" w14:paraId="0F5DBF0A" w14:textId="77777777" w:rsidTr="00CE26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1" w:type="dxa"/>
            <w:gridSpan w:val="4"/>
            <w:tcBorders>
              <w:bottom w:val="nil"/>
            </w:tcBorders>
            <w:shd w:val="clear" w:color="auto" w:fill="FFFFFF" w:themeFill="background1"/>
            <w:vAlign w:val="center"/>
          </w:tcPr>
          <w:p w14:paraId="2278CD03" w14:textId="77777777" w:rsidR="00CE26F2" w:rsidRPr="009E6E42" w:rsidRDefault="00CE26F2" w:rsidP="00CE26F2">
            <w:pPr>
              <w:jc w:val="center"/>
              <w:rPr>
                <w:rFonts w:ascii="Times New Roman" w:hAnsi="Times New Roman" w:cs="Times New Roman"/>
                <w:sz w:val="22"/>
                <w:szCs w:val="22"/>
                <w:lang w:eastAsia="en-GB"/>
              </w:rPr>
            </w:pPr>
            <w:r w:rsidRPr="009E6E42">
              <w:rPr>
                <w:rFonts w:ascii="Times New Roman" w:hAnsi="Times New Roman" w:cs="Times New Roman"/>
                <w:sz w:val="22"/>
                <w:szCs w:val="22"/>
                <w:lang w:eastAsia="en-GB"/>
              </w:rPr>
              <w:t>Algorithm</w:t>
            </w:r>
          </w:p>
        </w:tc>
      </w:tr>
      <w:tr w:rsidR="00CE26F2" w:rsidRPr="009E6E42" w14:paraId="658AEEF2" w14:textId="77777777" w:rsidTr="00173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8" w:space="0" w:color="000000" w:themeColor="text1"/>
            </w:tcBorders>
            <w:shd w:val="clear" w:color="auto" w:fill="FFFFFF" w:themeFill="background1"/>
            <w:vAlign w:val="center"/>
          </w:tcPr>
          <w:p w14:paraId="1A769909" w14:textId="77777777" w:rsidR="00CE26F2" w:rsidRPr="009E6E42" w:rsidRDefault="00CE26F2" w:rsidP="00CE26F2">
            <w:pPr>
              <w:jc w:val="center"/>
              <w:rPr>
                <w:rFonts w:ascii="Times New Roman" w:hAnsi="Times New Roman" w:cs="Times New Roman"/>
                <w:sz w:val="22"/>
                <w:szCs w:val="22"/>
                <w:lang w:eastAsia="en-GB"/>
              </w:rPr>
            </w:pPr>
          </w:p>
        </w:tc>
        <w:tc>
          <w:tcPr>
            <w:tcW w:w="2540" w:type="dxa"/>
            <w:tcBorders>
              <w:top w:val="nil"/>
              <w:bottom w:val="single" w:sz="8" w:space="0" w:color="000000" w:themeColor="text1"/>
            </w:tcBorders>
            <w:shd w:val="clear" w:color="auto" w:fill="FFFFFF" w:themeFill="background1"/>
            <w:vAlign w:val="center"/>
          </w:tcPr>
          <w:p w14:paraId="52D99CCD" w14:textId="77777777" w:rsidR="00CE26F2" w:rsidRPr="009E6E42" w:rsidRDefault="00CE26F2" w:rsidP="00CE26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eastAsia="en-GB"/>
              </w:rPr>
            </w:pPr>
            <w:r w:rsidRPr="009E6E42">
              <w:rPr>
                <w:rFonts w:ascii="Times New Roman" w:hAnsi="Times New Roman" w:cs="Times New Roman"/>
                <w:b/>
                <w:sz w:val="22"/>
                <w:szCs w:val="22"/>
                <w:lang w:eastAsia="en-GB"/>
              </w:rPr>
              <w:t>1</w:t>
            </w:r>
          </w:p>
        </w:tc>
        <w:tc>
          <w:tcPr>
            <w:tcW w:w="2540" w:type="dxa"/>
            <w:tcBorders>
              <w:top w:val="nil"/>
              <w:bottom w:val="single" w:sz="8" w:space="0" w:color="000000" w:themeColor="text1"/>
            </w:tcBorders>
            <w:shd w:val="clear" w:color="auto" w:fill="FFFFFF" w:themeFill="background1"/>
            <w:vAlign w:val="center"/>
          </w:tcPr>
          <w:p w14:paraId="01613699" w14:textId="77777777" w:rsidR="00CE26F2" w:rsidRPr="009E6E42" w:rsidRDefault="00CE26F2" w:rsidP="00CE26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eastAsia="en-GB"/>
              </w:rPr>
            </w:pPr>
            <w:r w:rsidRPr="009E6E42">
              <w:rPr>
                <w:rFonts w:ascii="Times New Roman" w:hAnsi="Times New Roman" w:cs="Times New Roman"/>
                <w:b/>
                <w:sz w:val="22"/>
                <w:szCs w:val="22"/>
                <w:lang w:eastAsia="en-GB"/>
              </w:rPr>
              <w:t>2</w:t>
            </w:r>
          </w:p>
        </w:tc>
        <w:tc>
          <w:tcPr>
            <w:tcW w:w="2540" w:type="dxa"/>
            <w:tcBorders>
              <w:top w:val="nil"/>
              <w:bottom w:val="single" w:sz="8" w:space="0" w:color="000000" w:themeColor="text1"/>
            </w:tcBorders>
            <w:shd w:val="clear" w:color="auto" w:fill="FFFFFF" w:themeFill="background1"/>
            <w:vAlign w:val="center"/>
          </w:tcPr>
          <w:p w14:paraId="0978420F" w14:textId="77777777" w:rsidR="00CE26F2" w:rsidRPr="009E6E42" w:rsidRDefault="00CE26F2" w:rsidP="00CE26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lang w:eastAsia="en-GB"/>
              </w:rPr>
            </w:pPr>
            <w:r w:rsidRPr="009E6E42">
              <w:rPr>
                <w:rFonts w:ascii="Times New Roman" w:hAnsi="Times New Roman" w:cs="Times New Roman"/>
                <w:b/>
                <w:sz w:val="22"/>
                <w:szCs w:val="22"/>
                <w:lang w:eastAsia="en-GB"/>
              </w:rPr>
              <w:t>4</w:t>
            </w:r>
          </w:p>
        </w:tc>
      </w:tr>
      <w:tr w:rsidR="00CE26F2" w:rsidRPr="009E6E42" w14:paraId="78EDB221" w14:textId="77777777" w:rsidTr="0017322F">
        <w:trPr>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000000" w:themeColor="text1"/>
            </w:tcBorders>
            <w:shd w:val="clear" w:color="auto" w:fill="FFFFFF" w:themeFill="background1"/>
            <w:vAlign w:val="center"/>
          </w:tcPr>
          <w:p w14:paraId="1DFDB9C8" w14:textId="77777777" w:rsidR="00CE26F2" w:rsidRPr="009E6E42" w:rsidRDefault="00CE26F2" w:rsidP="0017322F">
            <w:pPr>
              <w:rPr>
                <w:rFonts w:ascii="Times New Roman" w:hAnsi="Times New Roman" w:cs="Times New Roman"/>
                <w:sz w:val="22"/>
                <w:szCs w:val="22"/>
                <w:lang w:eastAsia="en-GB"/>
              </w:rPr>
            </w:pPr>
            <w:r w:rsidRPr="009E6E42">
              <w:rPr>
                <w:rFonts w:ascii="Times New Roman" w:hAnsi="Times New Roman" w:cs="Times New Roman"/>
                <w:sz w:val="22"/>
                <w:szCs w:val="22"/>
                <w:lang w:eastAsia="en-GB"/>
              </w:rPr>
              <w:t>SL</w:t>
            </w:r>
          </w:p>
        </w:tc>
        <w:tc>
          <w:tcPr>
            <w:tcW w:w="2540" w:type="dxa"/>
            <w:tcBorders>
              <w:top w:val="single" w:sz="8" w:space="0" w:color="000000" w:themeColor="text1"/>
            </w:tcBorders>
            <w:shd w:val="clear" w:color="auto" w:fill="FFFFFF" w:themeFill="background1"/>
            <w:vAlign w:val="center"/>
          </w:tcPr>
          <w:p w14:paraId="29CCF331"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1.98 ± 0.46</w:t>
            </w:r>
          </w:p>
        </w:tc>
        <w:tc>
          <w:tcPr>
            <w:tcW w:w="2540" w:type="dxa"/>
            <w:tcBorders>
              <w:top w:val="single" w:sz="8" w:space="0" w:color="000000" w:themeColor="text1"/>
            </w:tcBorders>
            <w:shd w:val="clear" w:color="auto" w:fill="FFFFFF" w:themeFill="background1"/>
            <w:vAlign w:val="center"/>
          </w:tcPr>
          <w:p w14:paraId="369A67DB"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2.15 ± 0.63</w:t>
            </w:r>
          </w:p>
        </w:tc>
        <w:tc>
          <w:tcPr>
            <w:tcW w:w="2540" w:type="dxa"/>
            <w:tcBorders>
              <w:top w:val="single" w:sz="8" w:space="0" w:color="000000" w:themeColor="text1"/>
            </w:tcBorders>
            <w:shd w:val="clear" w:color="auto" w:fill="FFFFFF" w:themeFill="background1"/>
            <w:vAlign w:val="center"/>
          </w:tcPr>
          <w:p w14:paraId="5C8F1A38"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1.95 ± 0.47</w:t>
            </w:r>
          </w:p>
        </w:tc>
      </w:tr>
      <w:tr w:rsidR="00CE26F2" w:rsidRPr="009E6E42" w14:paraId="681F6015" w14:textId="77777777" w:rsidTr="00173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51D78962" w14:textId="77777777" w:rsidR="00CE26F2" w:rsidRPr="009E6E42" w:rsidRDefault="00CE26F2" w:rsidP="0017322F">
            <w:pPr>
              <w:rPr>
                <w:rFonts w:ascii="Times New Roman" w:hAnsi="Times New Roman" w:cs="Times New Roman"/>
                <w:sz w:val="22"/>
                <w:szCs w:val="22"/>
                <w:lang w:eastAsia="en-GB"/>
              </w:rPr>
            </w:pPr>
            <w:r w:rsidRPr="009E6E42">
              <w:rPr>
                <w:rFonts w:ascii="Times New Roman" w:hAnsi="Times New Roman" w:cs="Times New Roman"/>
                <w:sz w:val="22"/>
                <w:szCs w:val="22"/>
                <w:lang w:eastAsia="en-GB"/>
              </w:rPr>
              <w:t>1000 m</w:t>
            </w:r>
          </w:p>
        </w:tc>
        <w:tc>
          <w:tcPr>
            <w:tcW w:w="2540" w:type="dxa"/>
            <w:shd w:val="clear" w:color="auto" w:fill="FFFFFF" w:themeFill="background1"/>
            <w:vAlign w:val="center"/>
          </w:tcPr>
          <w:p w14:paraId="54BE55EF"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2.03 ± 0.61</w:t>
            </w:r>
          </w:p>
        </w:tc>
        <w:tc>
          <w:tcPr>
            <w:tcW w:w="2540" w:type="dxa"/>
            <w:shd w:val="clear" w:color="auto" w:fill="FFFFFF" w:themeFill="background1"/>
            <w:vAlign w:val="center"/>
          </w:tcPr>
          <w:p w14:paraId="24F389CB"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2.16 ± 0.70</w:t>
            </w:r>
          </w:p>
        </w:tc>
        <w:tc>
          <w:tcPr>
            <w:tcW w:w="2540" w:type="dxa"/>
            <w:shd w:val="clear" w:color="auto" w:fill="FFFFFF" w:themeFill="background1"/>
            <w:vAlign w:val="center"/>
          </w:tcPr>
          <w:p w14:paraId="2DF9EDAA"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2.05 ± 0.61</w:t>
            </w:r>
          </w:p>
        </w:tc>
      </w:tr>
      <w:tr w:rsidR="00CE26F2" w:rsidRPr="009E6E42" w14:paraId="447C3546" w14:textId="77777777" w:rsidTr="0017322F">
        <w:trPr>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16B5F0DB" w14:textId="77777777" w:rsidR="00CE26F2" w:rsidRPr="009E6E42" w:rsidRDefault="00CE26F2" w:rsidP="0017322F">
            <w:pPr>
              <w:rPr>
                <w:rFonts w:ascii="Times New Roman" w:hAnsi="Times New Roman" w:cs="Times New Roman"/>
                <w:sz w:val="22"/>
                <w:szCs w:val="22"/>
                <w:lang w:eastAsia="en-GB"/>
              </w:rPr>
            </w:pPr>
            <w:r w:rsidRPr="009E6E42">
              <w:rPr>
                <w:rFonts w:ascii="Times New Roman" w:hAnsi="Times New Roman" w:cs="Times New Roman"/>
                <w:sz w:val="22"/>
                <w:szCs w:val="22"/>
                <w:lang w:eastAsia="en-GB"/>
              </w:rPr>
              <w:t>2000 m</w:t>
            </w:r>
          </w:p>
        </w:tc>
        <w:tc>
          <w:tcPr>
            <w:tcW w:w="2540" w:type="dxa"/>
            <w:shd w:val="clear" w:color="auto" w:fill="FFFFFF" w:themeFill="background1"/>
            <w:vAlign w:val="center"/>
          </w:tcPr>
          <w:p w14:paraId="5CE5B243"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2.27 ± 0.62</w:t>
            </w:r>
          </w:p>
        </w:tc>
        <w:tc>
          <w:tcPr>
            <w:tcW w:w="2540" w:type="dxa"/>
            <w:shd w:val="clear" w:color="auto" w:fill="FFFFFF" w:themeFill="background1"/>
            <w:vAlign w:val="center"/>
          </w:tcPr>
          <w:p w14:paraId="72F490B9"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2.47 ± 0.74</w:t>
            </w:r>
          </w:p>
        </w:tc>
        <w:tc>
          <w:tcPr>
            <w:tcW w:w="2540" w:type="dxa"/>
            <w:shd w:val="clear" w:color="auto" w:fill="FFFFFF" w:themeFill="background1"/>
            <w:vAlign w:val="center"/>
          </w:tcPr>
          <w:p w14:paraId="2B6107FD"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2.29 ± 0.55</w:t>
            </w:r>
          </w:p>
        </w:tc>
      </w:tr>
      <w:tr w:rsidR="00CE26F2" w:rsidRPr="009E6E42" w14:paraId="1B3E4A54" w14:textId="77777777" w:rsidTr="001732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vAlign w:val="center"/>
          </w:tcPr>
          <w:p w14:paraId="6C149964" w14:textId="77777777" w:rsidR="00CE26F2" w:rsidRPr="009E6E42" w:rsidRDefault="00CE26F2" w:rsidP="0017322F">
            <w:pPr>
              <w:rPr>
                <w:rFonts w:ascii="Times New Roman" w:hAnsi="Times New Roman" w:cs="Times New Roman"/>
                <w:sz w:val="22"/>
                <w:szCs w:val="22"/>
                <w:lang w:eastAsia="en-GB"/>
              </w:rPr>
            </w:pPr>
            <w:r w:rsidRPr="009E6E42">
              <w:rPr>
                <w:rFonts w:ascii="Times New Roman" w:hAnsi="Times New Roman" w:cs="Times New Roman"/>
                <w:sz w:val="22"/>
                <w:szCs w:val="22"/>
                <w:lang w:eastAsia="en-GB"/>
              </w:rPr>
              <w:t>3000 m</w:t>
            </w:r>
          </w:p>
        </w:tc>
        <w:tc>
          <w:tcPr>
            <w:tcW w:w="2540" w:type="dxa"/>
            <w:shd w:val="clear" w:color="auto" w:fill="FFFFFF" w:themeFill="background1"/>
            <w:vAlign w:val="center"/>
          </w:tcPr>
          <w:p w14:paraId="6D4D7ECC"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1.84 ± 0.50</w:t>
            </w:r>
          </w:p>
        </w:tc>
        <w:tc>
          <w:tcPr>
            <w:tcW w:w="2540" w:type="dxa"/>
            <w:shd w:val="clear" w:color="auto" w:fill="FFFFFF" w:themeFill="background1"/>
            <w:vAlign w:val="center"/>
          </w:tcPr>
          <w:p w14:paraId="5106407C"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1.87 ± 0.61</w:t>
            </w:r>
          </w:p>
        </w:tc>
        <w:tc>
          <w:tcPr>
            <w:tcW w:w="2540" w:type="dxa"/>
            <w:shd w:val="clear" w:color="auto" w:fill="FFFFFF" w:themeFill="background1"/>
            <w:vAlign w:val="center"/>
          </w:tcPr>
          <w:p w14:paraId="77E4AFEF" w14:textId="77777777" w:rsidR="00CE26F2" w:rsidRPr="009E6E42" w:rsidRDefault="00CE26F2" w:rsidP="00173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1.80 ± 0.50</w:t>
            </w:r>
          </w:p>
        </w:tc>
      </w:tr>
      <w:tr w:rsidR="00CE26F2" w:rsidRPr="009E6E42" w14:paraId="2A520E94" w14:textId="77777777" w:rsidTr="0017322F">
        <w:trPr>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8" w:space="0" w:color="000000" w:themeColor="text1"/>
            </w:tcBorders>
            <w:shd w:val="clear" w:color="auto" w:fill="FFFFFF" w:themeFill="background1"/>
            <w:vAlign w:val="center"/>
          </w:tcPr>
          <w:p w14:paraId="3FB63E93" w14:textId="77777777" w:rsidR="00CE26F2" w:rsidRPr="009E6E42" w:rsidRDefault="00CE26F2" w:rsidP="0017322F">
            <w:pPr>
              <w:rPr>
                <w:rFonts w:ascii="Times New Roman" w:hAnsi="Times New Roman" w:cs="Times New Roman"/>
                <w:sz w:val="22"/>
                <w:szCs w:val="22"/>
                <w:lang w:eastAsia="en-GB"/>
              </w:rPr>
            </w:pPr>
            <w:r w:rsidRPr="009E6E42">
              <w:rPr>
                <w:rFonts w:ascii="Times New Roman" w:hAnsi="Times New Roman" w:cs="Times New Roman"/>
                <w:sz w:val="22"/>
                <w:szCs w:val="22"/>
                <w:lang w:eastAsia="en-GB"/>
              </w:rPr>
              <w:t>4000 m</w:t>
            </w:r>
          </w:p>
        </w:tc>
        <w:tc>
          <w:tcPr>
            <w:tcW w:w="2540" w:type="dxa"/>
            <w:tcBorders>
              <w:bottom w:val="single" w:sz="8" w:space="0" w:color="000000" w:themeColor="text1"/>
            </w:tcBorders>
            <w:shd w:val="clear" w:color="auto" w:fill="FFFFFF" w:themeFill="background1"/>
            <w:vAlign w:val="center"/>
          </w:tcPr>
          <w:p w14:paraId="4D8B60DF"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2.29 ± 0.58</w:t>
            </w:r>
          </w:p>
        </w:tc>
        <w:tc>
          <w:tcPr>
            <w:tcW w:w="2540" w:type="dxa"/>
            <w:tcBorders>
              <w:bottom w:val="single" w:sz="8" w:space="0" w:color="000000" w:themeColor="text1"/>
            </w:tcBorders>
            <w:shd w:val="clear" w:color="auto" w:fill="FFFFFF" w:themeFill="background1"/>
            <w:vAlign w:val="center"/>
          </w:tcPr>
          <w:p w14:paraId="7710322F"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2.36 ± 0.63</w:t>
            </w:r>
          </w:p>
        </w:tc>
        <w:tc>
          <w:tcPr>
            <w:tcW w:w="2540" w:type="dxa"/>
            <w:tcBorders>
              <w:bottom w:val="single" w:sz="8" w:space="0" w:color="000000" w:themeColor="text1"/>
            </w:tcBorders>
            <w:shd w:val="clear" w:color="auto" w:fill="FFFFFF" w:themeFill="background1"/>
            <w:vAlign w:val="center"/>
          </w:tcPr>
          <w:p w14:paraId="436239D9" w14:textId="77777777" w:rsidR="00CE26F2" w:rsidRPr="009E6E42" w:rsidRDefault="00CE26F2" w:rsidP="00173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eastAsia="en-GB"/>
              </w:rPr>
            </w:pPr>
            <w:r w:rsidRPr="009E6E42">
              <w:rPr>
                <w:rFonts w:ascii="Times New Roman" w:hAnsi="Times New Roman"/>
                <w:sz w:val="22"/>
                <w:szCs w:val="22"/>
                <w:lang w:eastAsia="en-GB"/>
              </w:rPr>
              <w:t>2.25 ± 0.54</w:t>
            </w:r>
          </w:p>
        </w:tc>
      </w:tr>
    </w:tbl>
    <w:p w14:paraId="290607F4" w14:textId="77777777" w:rsidR="00037ADE" w:rsidRPr="0002421C" w:rsidRDefault="009E0F4F" w:rsidP="003D1728">
      <w:pPr>
        <w:rPr>
          <w:lang w:eastAsia="en-GB"/>
        </w:rPr>
      </w:pPr>
      <w:r w:rsidRPr="0002421C">
        <w:rPr>
          <w:lang w:eastAsia="en-GB"/>
        </w:rPr>
        <w:t xml:space="preserve"> </w:t>
      </w:r>
      <w:r w:rsidR="00037ADE" w:rsidRPr="0002421C">
        <w:rPr>
          <w:b/>
          <w:lang w:eastAsia="en-GB"/>
        </w:rPr>
        <w:t>Note:</w:t>
      </w:r>
      <w:r w:rsidR="00037ADE" w:rsidRPr="0002421C">
        <w:rPr>
          <w:lang w:eastAsia="en-GB"/>
        </w:rPr>
        <w:t xml:space="preserve"> </w:t>
      </w:r>
      <w:r w:rsidR="00037ADE" w:rsidRPr="0002421C">
        <w:rPr>
          <w:szCs w:val="22"/>
        </w:rPr>
        <w:t>Algorithms (1) Jones and Molitoris (1984); (2) Orr et al.</w:t>
      </w:r>
      <w:r w:rsidR="003668B2" w:rsidRPr="0002421C">
        <w:rPr>
          <w:szCs w:val="22"/>
        </w:rPr>
        <w:t>,</w:t>
      </w:r>
      <w:r w:rsidR="00037ADE" w:rsidRPr="0002421C">
        <w:rPr>
          <w:szCs w:val="22"/>
        </w:rPr>
        <w:t xml:space="preserve"> (1982); (4) Cheng et al.</w:t>
      </w:r>
      <w:r w:rsidR="003668B2" w:rsidRPr="0002421C">
        <w:rPr>
          <w:szCs w:val="22"/>
        </w:rPr>
        <w:t>,</w:t>
      </w:r>
      <w:r w:rsidR="00037ADE" w:rsidRPr="0002421C">
        <w:rPr>
          <w:szCs w:val="22"/>
        </w:rPr>
        <w:t xml:space="preserve"> (1992).</w:t>
      </w:r>
    </w:p>
    <w:p w14:paraId="676BDA5B" w14:textId="77777777" w:rsidR="004807EC" w:rsidRPr="0002421C" w:rsidRDefault="008C4FAD" w:rsidP="003D1728">
      <w:pPr>
        <w:rPr>
          <w:lang w:eastAsia="en-GB"/>
        </w:rPr>
      </w:pPr>
      <w:r w:rsidRPr="0002421C">
        <w:rPr>
          <w:lang w:eastAsia="en-GB"/>
        </w:rPr>
        <w:t>Overall, those</w:t>
      </w:r>
      <w:r w:rsidR="007B700E" w:rsidRPr="0002421C">
        <w:rPr>
          <w:lang w:eastAsia="en-GB"/>
        </w:rPr>
        <w:t xml:space="preserve"> data presented in c</w:t>
      </w:r>
      <w:r w:rsidR="00037ADE" w:rsidRPr="0002421C">
        <w:rPr>
          <w:lang w:eastAsia="en-GB"/>
        </w:rPr>
        <w:t>hapters 6 and 7 suggest that when determining exercise intensity in studies which</w:t>
      </w:r>
      <w:r w:rsidR="0007362F" w:rsidRPr="0002421C">
        <w:rPr>
          <w:lang w:eastAsia="en-GB"/>
        </w:rPr>
        <w:t xml:space="preserve"> </w:t>
      </w:r>
      <w:r w:rsidRPr="0002421C">
        <w:rPr>
          <w:lang w:eastAsia="en-GB"/>
        </w:rPr>
        <w:t xml:space="preserve">are to utilise acute normobaric hypoxic </w:t>
      </w:r>
      <w:r w:rsidR="0007362F" w:rsidRPr="0002421C">
        <w:rPr>
          <w:lang w:eastAsia="en-GB"/>
        </w:rPr>
        <w:t>expose</w:t>
      </w:r>
      <w:r w:rsidRPr="0002421C">
        <w:rPr>
          <w:lang w:eastAsia="en-GB"/>
        </w:rPr>
        <w:t>s (e.g. IHE)</w:t>
      </w:r>
      <w:r w:rsidR="00037ADE" w:rsidRPr="0002421C">
        <w:rPr>
          <w:lang w:eastAsia="en-GB"/>
        </w:rPr>
        <w:t>, HR</w:t>
      </w:r>
      <w:r w:rsidR="00037ADE" w:rsidRPr="0002421C">
        <w:rPr>
          <w:vertAlign w:val="subscript"/>
          <w:lang w:eastAsia="en-GB"/>
        </w:rPr>
        <w:t>peak</w:t>
      </w:r>
      <w:r w:rsidR="00037ADE" w:rsidRPr="0002421C">
        <w:rPr>
          <w:lang w:eastAsia="en-GB"/>
        </w:rPr>
        <w:t xml:space="preserve"> </w:t>
      </w:r>
      <w:r w:rsidRPr="0002421C">
        <w:rPr>
          <w:lang w:eastAsia="en-GB"/>
        </w:rPr>
        <w:t>will</w:t>
      </w:r>
      <w:r w:rsidR="0007362F" w:rsidRPr="0002421C">
        <w:rPr>
          <w:lang w:eastAsia="en-GB"/>
        </w:rPr>
        <w:t xml:space="preserve"> not</w:t>
      </w:r>
      <w:r w:rsidR="00037ADE" w:rsidRPr="0002421C">
        <w:rPr>
          <w:lang w:eastAsia="en-GB"/>
        </w:rPr>
        <w:t xml:space="preserve"> </w:t>
      </w:r>
      <w:r w:rsidRPr="0002421C">
        <w:rPr>
          <w:lang w:eastAsia="en-GB"/>
        </w:rPr>
        <w:t xml:space="preserve">give </w:t>
      </w:r>
      <w:r w:rsidR="00037ADE" w:rsidRPr="0002421C">
        <w:rPr>
          <w:lang w:eastAsia="en-GB"/>
        </w:rPr>
        <w:t xml:space="preserve">an accurate </w:t>
      </w:r>
      <w:r w:rsidRPr="0002421C">
        <w:rPr>
          <w:lang w:eastAsia="en-GB"/>
        </w:rPr>
        <w:t>comparison between the two conditions</w:t>
      </w:r>
      <w:r w:rsidR="00037ADE" w:rsidRPr="0002421C">
        <w:rPr>
          <w:lang w:eastAsia="en-GB"/>
        </w:rPr>
        <w:t xml:space="preserve">. However, the </w:t>
      </w:r>
      <w:r w:rsidRPr="0002421C">
        <w:rPr>
          <w:lang w:eastAsia="en-GB"/>
        </w:rPr>
        <w:t xml:space="preserve">use of the </w:t>
      </w:r>
      <w:r w:rsidR="00037ADE" w:rsidRPr="0002421C">
        <w:rPr>
          <w:lang w:eastAsia="en-GB"/>
        </w:rPr>
        <w:t>VT appears to be a suitable</w:t>
      </w:r>
      <w:r w:rsidRPr="0002421C">
        <w:rPr>
          <w:lang w:eastAsia="en-GB"/>
        </w:rPr>
        <w:t xml:space="preserve"> method and it is recommended that this parameter is used to determine exercise intensity in normobaric hypoxia, </w:t>
      </w:r>
      <w:r w:rsidR="00037ADE" w:rsidRPr="0002421C">
        <w:rPr>
          <w:lang w:eastAsia="en-GB"/>
        </w:rPr>
        <w:t xml:space="preserve">especially for those individuals in </w:t>
      </w:r>
      <w:r w:rsidRPr="0002421C">
        <w:rPr>
          <w:lang w:eastAsia="en-GB"/>
        </w:rPr>
        <w:t>which</w:t>
      </w:r>
      <w:r w:rsidR="00037ADE" w:rsidRPr="0002421C">
        <w:rPr>
          <w:lang w:eastAsia="en-GB"/>
        </w:rPr>
        <w:t xml:space="preserve"> exhaustive exercise is contraindicated. </w:t>
      </w:r>
    </w:p>
    <w:p w14:paraId="2FA4B02C" w14:textId="77777777" w:rsidR="002E3EB5" w:rsidRPr="0002421C" w:rsidRDefault="005D0FF3" w:rsidP="003D1728">
      <w:pPr>
        <w:pStyle w:val="Heading2"/>
      </w:pPr>
      <w:bookmarkStart w:id="256" w:name="_Toc394427398"/>
      <w:r w:rsidRPr="0002421C">
        <w:t>Conclusions</w:t>
      </w:r>
      <w:bookmarkEnd w:id="256"/>
      <w:r w:rsidRPr="0002421C">
        <w:t xml:space="preserve"> </w:t>
      </w:r>
    </w:p>
    <w:p w14:paraId="5C075D07" w14:textId="10E75C3C" w:rsidR="00666E8C" w:rsidRPr="0002421C" w:rsidRDefault="00666E8C" w:rsidP="00666E8C">
      <w:pPr>
        <w:rPr>
          <w:lang w:eastAsia="en-GB"/>
        </w:rPr>
      </w:pPr>
      <w:r w:rsidRPr="0002421C">
        <w:rPr>
          <w:lang w:eastAsia="en-GB"/>
        </w:rPr>
        <w:t>The</w:t>
      </w:r>
      <w:r w:rsidR="00682D20" w:rsidRPr="0002421C">
        <w:rPr>
          <w:lang w:eastAsia="en-GB"/>
        </w:rPr>
        <w:t xml:space="preserve"> aims of this research were</w:t>
      </w:r>
      <w:r w:rsidR="00675699" w:rsidRPr="0002421C">
        <w:rPr>
          <w:lang w:eastAsia="en-GB"/>
        </w:rPr>
        <w:t xml:space="preserve"> designed</w:t>
      </w:r>
      <w:r w:rsidR="00682D20" w:rsidRPr="0002421C">
        <w:rPr>
          <w:lang w:eastAsia="en-GB"/>
        </w:rPr>
        <w:t xml:space="preserve"> to assess the use of hypoxia as a non-pharmacological </w:t>
      </w:r>
      <w:r w:rsidR="00C154DC" w:rsidRPr="0002421C">
        <w:rPr>
          <w:lang w:eastAsia="en-GB"/>
        </w:rPr>
        <w:t>therapy</w:t>
      </w:r>
      <w:r w:rsidR="00682D20" w:rsidRPr="0002421C">
        <w:rPr>
          <w:lang w:eastAsia="en-GB"/>
        </w:rPr>
        <w:t xml:space="preserve"> for overweight/obesity. </w:t>
      </w:r>
      <w:r w:rsidR="00675699" w:rsidRPr="0002421C">
        <w:rPr>
          <w:lang w:eastAsia="en-GB"/>
        </w:rPr>
        <w:t>It is well documented that exposure to high-altitudes causes a reduction in body mass</w:t>
      </w:r>
      <w:r w:rsidR="00DA3927" w:rsidRPr="0002421C">
        <w:rPr>
          <w:lang w:eastAsia="en-GB"/>
        </w:rPr>
        <w:t xml:space="preserve"> </w:t>
      </w:r>
      <w:r w:rsidR="007713B9" w:rsidRPr="0002421C">
        <w:rPr>
          <w:lang w:eastAsia="en-GB"/>
        </w:rPr>
        <w:fldChar w:fldCharType="begin">
          <w:fldData xml:space="preserve">PEVuZE5vdGU+PENpdGU+PEF1dGhvcj5Cb3llcjwvQXV0aG9yPjxZZWFyPjE5ODQ8L1llYXI+PFJl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dCBJbnRlcm5hbCBNZWQsIERpdiBHYXN0cm9lbnRlcm9sLCBNdW5pY2gsIEdlcm1hbnkmI3hEO1Vu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</w:fldData>
        </w:fldChar>
      </w:r>
      <w:r w:rsidR="00664BCA">
        <w:rPr>
          <w:lang w:eastAsia="en-GB"/>
        </w:rPr>
        <w:instrText xml:space="preserve"> ADDIN EN.CITE </w:instrText>
      </w:r>
      <w:r w:rsidR="00664BCA">
        <w:rPr>
          <w:lang w:eastAsia="en-GB"/>
        </w:rPr>
        <w:fldChar w:fldCharType="begin">
          <w:fldData xml:space="preserve">PEVuZE5vdGU+PENpdGU+PEF1dGhvcj5Cb3llcjwvQXV0aG9yPjxZZWFyPjE5ODQ8L1llYXI+PFJl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</w:fldData>
        </w:fldChar>
      </w:r>
      <w:r w:rsidR="00664BCA">
        <w:rPr>
          <w:lang w:eastAsia="en-GB"/>
        </w:rPr>
        <w:instrText xml:space="preserve"> ADDIN EN.CITE.DATA </w:instrText>
      </w:r>
      <w:r w:rsidR="00664BCA">
        <w:rPr>
          <w:lang w:eastAsia="en-GB"/>
        </w:rPr>
      </w:r>
      <w:r w:rsidR="00664BCA">
        <w:rPr>
          <w:lang w:eastAsia="en-GB"/>
        </w:rPr>
        <w:fldChar w:fldCharType="end"/>
      </w:r>
      <w:r w:rsidR="007713B9" w:rsidRPr="0002421C">
        <w:rPr>
          <w:lang w:eastAsia="en-GB"/>
        </w:rPr>
      </w:r>
      <w:r w:rsidR="007713B9" w:rsidRPr="0002421C">
        <w:rPr>
          <w:lang w:eastAsia="en-GB"/>
        </w:rPr>
        <w:fldChar w:fldCharType="separate"/>
      </w:r>
      <w:r w:rsidR="00E217A3" w:rsidRPr="0002421C">
        <w:rPr>
          <w:noProof/>
          <w:lang w:eastAsia="en-GB"/>
        </w:rPr>
        <w:t>(</w:t>
      </w:r>
      <w:hyperlink w:anchor="_ENREF_10" w:tooltip="Armellini, 1997 #30" w:history="1">
        <w:r w:rsidR="00664BCA" w:rsidRPr="0002421C">
          <w:rPr>
            <w:noProof/>
            <w:lang w:eastAsia="en-GB"/>
          </w:rPr>
          <w:t>Armellini, et al., 1997</w:t>
        </w:r>
      </w:hyperlink>
      <w:r w:rsidR="00E217A3" w:rsidRPr="0002421C">
        <w:rPr>
          <w:noProof/>
          <w:lang w:eastAsia="en-GB"/>
        </w:rPr>
        <w:t xml:space="preserve">; </w:t>
      </w:r>
      <w:hyperlink w:anchor="_ENREF_32" w:tooltip="Boyer, 1984 #20" w:history="1">
        <w:r w:rsidR="00664BCA" w:rsidRPr="0002421C">
          <w:rPr>
            <w:noProof/>
            <w:lang w:eastAsia="en-GB"/>
          </w:rPr>
          <w:t>Boyer &amp; Blume, 1984</w:t>
        </w:r>
      </w:hyperlink>
      <w:r w:rsidR="00E217A3" w:rsidRPr="0002421C">
        <w:rPr>
          <w:noProof/>
          <w:lang w:eastAsia="en-GB"/>
        </w:rPr>
        <w:t xml:space="preserve">; </w:t>
      </w:r>
      <w:hyperlink w:anchor="_ENREF_165" w:tooltip="Lippl, 2010 #18" w:history="1">
        <w:r w:rsidR="00664BCA" w:rsidRPr="0002421C">
          <w:rPr>
            <w:noProof/>
            <w:lang w:eastAsia="en-GB"/>
          </w:rPr>
          <w:t>Lippl, et al., 2010</w:t>
        </w:r>
      </w:hyperlink>
      <w:r w:rsidR="00E217A3" w:rsidRPr="0002421C">
        <w:rPr>
          <w:noProof/>
          <w:lang w:eastAsia="en-GB"/>
        </w:rPr>
        <w:t>)</w:t>
      </w:r>
      <w:r w:rsidR="007713B9" w:rsidRPr="0002421C">
        <w:rPr>
          <w:lang w:eastAsia="en-GB"/>
        </w:rPr>
        <w:fldChar w:fldCharType="end"/>
      </w:r>
      <w:r w:rsidR="00675699" w:rsidRPr="0002421C">
        <w:rPr>
          <w:lang w:eastAsia="en-GB"/>
        </w:rPr>
        <w:t xml:space="preserve">. Although a number of contributors to this observed weight loss have been put forward, </w:t>
      </w:r>
      <w:r w:rsidR="0017322F" w:rsidRPr="0002421C">
        <w:rPr>
          <w:lang w:eastAsia="en-GB"/>
        </w:rPr>
        <w:t xml:space="preserve">the identification of </w:t>
      </w:r>
      <w:r w:rsidR="00675699" w:rsidRPr="0002421C">
        <w:rPr>
          <w:lang w:eastAsia="en-GB"/>
        </w:rPr>
        <w:t xml:space="preserve">a single cause, </w:t>
      </w:r>
      <w:r w:rsidR="002D274D" w:rsidRPr="0002421C">
        <w:rPr>
          <w:lang w:eastAsia="en-GB"/>
        </w:rPr>
        <w:t>if any, remains elusive</w:t>
      </w:r>
      <w:r w:rsidR="00675699" w:rsidRPr="0002421C">
        <w:rPr>
          <w:lang w:eastAsia="en-GB"/>
        </w:rPr>
        <w:t>. Nevertheless it was rationalised that since chronic hypoxia contributes to losses in body mass, intermittent hypoxia may in fact cause a similar response, and this has been supported by research using animal models</w:t>
      </w:r>
      <w:r w:rsidR="0090652F" w:rsidRPr="0002421C">
        <w:rPr>
          <w:lang w:eastAsia="en-GB"/>
        </w:rPr>
        <w:t xml:space="preserve"> </w:t>
      </w:r>
      <w:r w:rsidR="007713B9" w:rsidRPr="0002421C">
        <w:rPr>
          <w:lang w:eastAsia="en-GB"/>
        </w:rPr>
        <w:fldChar w:fldCharType="begin">
          <w:fldData xml:space="preserve">PEVuZE5vdGU+PENpdGU+PEF1dGhvcj5MaW5nPC9BdXRob3I+PFllYXI+MjAwODwvWWVhcj48UmVj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</w:fldData>
        </w:fldChar>
      </w:r>
      <w:r w:rsidR="008B4CA1" w:rsidRPr="0002421C">
        <w:rPr>
          <w:lang w:eastAsia="en-GB"/>
        </w:rPr>
        <w:instrText xml:space="preserve"> ADDIN EN.CITE </w:instrText>
      </w:r>
      <w:r w:rsidR="007713B9" w:rsidRPr="0002421C">
        <w:rPr>
          <w:lang w:eastAsia="en-GB"/>
        </w:rPr>
        <w:fldChar w:fldCharType="begin">
          <w:fldData xml:space="preserve">PEVuZE5vdGU+PENpdGU+PEF1dGhvcj5MaW5nPC9BdXRob3I+PFllYXI+MjAwODwvWWVhcj48UmVj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</w:fldData>
        </w:fldChar>
      </w:r>
      <w:r w:rsidR="008B4CA1" w:rsidRPr="0002421C">
        <w:rPr>
          <w:lang w:eastAsia="en-GB"/>
        </w:rPr>
        <w:instrText xml:space="preserve"> ADDIN EN.CITE.DATA </w:instrText>
      </w:r>
      <w:r w:rsidR="007713B9" w:rsidRPr="0002421C">
        <w:rPr>
          <w:lang w:eastAsia="en-GB"/>
        </w:rPr>
      </w:r>
      <w:r w:rsidR="007713B9" w:rsidRPr="0002421C">
        <w:rPr>
          <w:lang w:eastAsia="en-GB"/>
        </w:rPr>
        <w:fldChar w:fldCharType="end"/>
      </w:r>
      <w:r w:rsidR="007713B9" w:rsidRPr="0002421C">
        <w:rPr>
          <w:lang w:eastAsia="en-GB"/>
        </w:rPr>
      </w:r>
      <w:r w:rsidR="007713B9" w:rsidRPr="0002421C">
        <w:rPr>
          <w:lang w:eastAsia="en-GB"/>
        </w:rPr>
        <w:fldChar w:fldCharType="separate"/>
      </w:r>
      <w:r w:rsidR="008B4CA1" w:rsidRPr="0002421C">
        <w:rPr>
          <w:noProof/>
          <w:lang w:eastAsia="en-GB"/>
        </w:rPr>
        <w:t>(</w:t>
      </w:r>
      <w:hyperlink w:anchor="_ENREF_102" w:tooltip="Germack, 2002 #203" w:history="1">
        <w:r w:rsidR="00664BCA" w:rsidRPr="0002421C">
          <w:rPr>
            <w:noProof/>
            <w:lang w:eastAsia="en-GB"/>
          </w:rPr>
          <w:t>Germack, et al., 2002</w:t>
        </w:r>
      </w:hyperlink>
      <w:r w:rsidR="008B4CA1" w:rsidRPr="0002421C">
        <w:rPr>
          <w:noProof/>
          <w:lang w:eastAsia="en-GB"/>
        </w:rPr>
        <w:t xml:space="preserve">; </w:t>
      </w:r>
      <w:hyperlink w:anchor="_ENREF_164" w:tooltip="Ling, 2008 #226" w:history="1">
        <w:r w:rsidR="00664BCA" w:rsidRPr="0002421C">
          <w:rPr>
            <w:noProof/>
            <w:lang w:eastAsia="en-GB"/>
          </w:rPr>
          <w:t>Ling, et al., 2008</w:t>
        </w:r>
      </w:hyperlink>
      <w:r w:rsidR="008B4CA1" w:rsidRPr="0002421C">
        <w:rPr>
          <w:noProof/>
          <w:lang w:eastAsia="en-GB"/>
        </w:rPr>
        <w:t>)</w:t>
      </w:r>
      <w:r w:rsidR="007713B9" w:rsidRPr="0002421C">
        <w:rPr>
          <w:lang w:eastAsia="en-GB"/>
        </w:rPr>
        <w:fldChar w:fldCharType="end"/>
      </w:r>
      <w:r w:rsidR="00675699" w:rsidRPr="0002421C">
        <w:rPr>
          <w:lang w:eastAsia="en-GB"/>
        </w:rPr>
        <w:t xml:space="preserve">. The </w:t>
      </w:r>
      <w:r w:rsidRPr="0002421C">
        <w:rPr>
          <w:lang w:eastAsia="en-GB"/>
        </w:rPr>
        <w:t>research pr</w:t>
      </w:r>
      <w:r w:rsidR="00574DAD" w:rsidRPr="0002421C">
        <w:rPr>
          <w:lang w:eastAsia="en-GB"/>
        </w:rPr>
        <w:t xml:space="preserve">esented in this thesis </w:t>
      </w:r>
      <w:r w:rsidR="002D274D" w:rsidRPr="0002421C">
        <w:rPr>
          <w:lang w:eastAsia="en-GB"/>
        </w:rPr>
        <w:t>provides a valuable insight in</w:t>
      </w:r>
      <w:r w:rsidR="008B155B" w:rsidRPr="0002421C">
        <w:rPr>
          <w:lang w:eastAsia="en-GB"/>
        </w:rPr>
        <w:t xml:space="preserve">to how hypoxia may be used within weight loss research and lays the foundations for future research in this </w:t>
      </w:r>
      <w:r w:rsidR="008B155B" w:rsidRPr="0002421C">
        <w:rPr>
          <w:lang w:eastAsia="en-GB"/>
        </w:rPr>
        <w:lastRenderedPageBreak/>
        <w:t xml:space="preserve">area. </w:t>
      </w:r>
      <w:r w:rsidR="009373B0" w:rsidRPr="0002421C">
        <w:rPr>
          <w:lang w:eastAsia="en-GB"/>
        </w:rPr>
        <w:t>Cell culture studies laid the foundations for the data collected in the later stages of the programme of study. In these studies it was demonstrated that</w:t>
      </w:r>
      <w:r w:rsidR="002D274D" w:rsidRPr="0002421C">
        <w:rPr>
          <w:lang w:eastAsia="en-GB"/>
        </w:rPr>
        <w:t xml:space="preserve"> acute</w:t>
      </w:r>
      <w:r w:rsidR="009373B0" w:rsidRPr="0002421C">
        <w:rPr>
          <w:lang w:eastAsia="en-GB"/>
        </w:rPr>
        <w:t xml:space="preserve"> normobaric hypoxia does not have any negative effects on skeletal muscle myoblasts. However, the response was different in skeletal muscle myotubes where data suggest that protein degradation may be </w:t>
      </w:r>
      <w:r w:rsidR="002D274D" w:rsidRPr="0002421C">
        <w:rPr>
          <w:lang w:eastAsia="en-GB"/>
        </w:rPr>
        <w:t>present or at least stimulated.</w:t>
      </w:r>
      <w:r w:rsidR="009373B0" w:rsidRPr="0002421C">
        <w:rPr>
          <w:lang w:eastAsia="en-GB"/>
        </w:rPr>
        <w:t xml:space="preserve"> </w:t>
      </w:r>
      <w:r w:rsidR="002D274D" w:rsidRPr="0002421C">
        <w:rPr>
          <w:lang w:eastAsia="en-GB"/>
        </w:rPr>
        <w:t xml:space="preserve">This latter finding suggests an IHE approach might be the best to take in order to enhance fat loss. Of course, before including exercise in any in vivo study it was necessary to establish if IHE alone was sufficient to cause weight loss. </w:t>
      </w:r>
      <w:r w:rsidR="008B155B" w:rsidRPr="0002421C">
        <w:rPr>
          <w:lang w:eastAsia="en-GB"/>
        </w:rPr>
        <w:t>Unfortunately, on this occasion the findings demonstrate</w:t>
      </w:r>
      <w:r w:rsidRPr="0002421C">
        <w:rPr>
          <w:lang w:eastAsia="en-GB"/>
        </w:rPr>
        <w:t xml:space="preserve"> tha</w:t>
      </w:r>
      <w:r w:rsidR="00675699" w:rsidRPr="0002421C">
        <w:rPr>
          <w:lang w:eastAsia="en-GB"/>
        </w:rPr>
        <w:t xml:space="preserve">t </w:t>
      </w:r>
      <w:r w:rsidR="008B155B" w:rsidRPr="0002421C">
        <w:rPr>
          <w:lang w:eastAsia="en-GB"/>
        </w:rPr>
        <w:t>IHE</w:t>
      </w:r>
      <w:r w:rsidR="002D274D" w:rsidRPr="0002421C">
        <w:rPr>
          <w:lang w:eastAsia="en-GB"/>
        </w:rPr>
        <w:t xml:space="preserve"> alone</w:t>
      </w:r>
      <w:r w:rsidR="008B155B" w:rsidRPr="0002421C">
        <w:rPr>
          <w:lang w:eastAsia="en-GB"/>
        </w:rPr>
        <w:t xml:space="preserve"> did not result in weight loss. Additionally,</w:t>
      </w:r>
      <w:r w:rsidR="00675699" w:rsidRPr="0002421C">
        <w:rPr>
          <w:lang w:eastAsia="en-GB"/>
        </w:rPr>
        <w:t xml:space="preserve"> no obvious benefits were observed for improvements in metabolic health risk markers. </w:t>
      </w:r>
      <w:r w:rsidR="008B155B" w:rsidRPr="0002421C">
        <w:rPr>
          <w:lang w:eastAsia="en-GB"/>
        </w:rPr>
        <w:t xml:space="preserve">However, as previously discussed it is expected that by altering the hypoxic dose, different responses may be identified. </w:t>
      </w:r>
      <w:r w:rsidR="002D274D" w:rsidRPr="0002421C">
        <w:rPr>
          <w:lang w:eastAsia="en-GB"/>
        </w:rPr>
        <w:t>These findings provide justification for combining exercise with hypoxia, with those data presented in this thesis demonstrating</w:t>
      </w:r>
      <w:r w:rsidR="009373B0" w:rsidRPr="0002421C">
        <w:rPr>
          <w:lang w:eastAsia="en-GB"/>
        </w:rPr>
        <w:t xml:space="preserve"> that the VT is an appropriate way to determine exercise intensity</w:t>
      </w:r>
      <w:r w:rsidR="002D274D" w:rsidRPr="0002421C">
        <w:rPr>
          <w:lang w:eastAsia="en-GB"/>
        </w:rPr>
        <w:t xml:space="preserve"> and monitor progress</w:t>
      </w:r>
      <w:r w:rsidR="009373B0" w:rsidRPr="0002421C">
        <w:rPr>
          <w:lang w:eastAsia="en-GB"/>
        </w:rPr>
        <w:t xml:space="preserve"> within</w:t>
      </w:r>
      <w:r w:rsidR="002D274D" w:rsidRPr="0002421C">
        <w:rPr>
          <w:lang w:eastAsia="en-GB"/>
        </w:rPr>
        <w:t xml:space="preserve"> any</w:t>
      </w:r>
      <w:r w:rsidR="009373B0" w:rsidRPr="0002421C">
        <w:rPr>
          <w:lang w:eastAsia="en-GB"/>
        </w:rPr>
        <w:t xml:space="preserve"> IHT programmes prescribed</w:t>
      </w:r>
      <w:r w:rsidR="008B155B" w:rsidRPr="0002421C">
        <w:rPr>
          <w:lang w:eastAsia="en-GB"/>
        </w:rPr>
        <w:t xml:space="preserve">. </w:t>
      </w:r>
    </w:p>
    <w:p w14:paraId="2188B59A" w14:textId="77777777" w:rsidR="005D0FF3" w:rsidRPr="0002421C" w:rsidRDefault="00C4597B" w:rsidP="005D0FF3">
      <w:pPr>
        <w:pStyle w:val="Heading2"/>
      </w:pPr>
      <w:bookmarkStart w:id="257" w:name="_Toc394427399"/>
      <w:r w:rsidRPr="0002421C">
        <w:t xml:space="preserve">Recommendations for </w:t>
      </w:r>
      <w:r w:rsidR="009905A5" w:rsidRPr="0002421C">
        <w:t>Future R</w:t>
      </w:r>
      <w:r w:rsidR="005D0FF3" w:rsidRPr="0002421C">
        <w:t>esearch</w:t>
      </w:r>
      <w:bookmarkEnd w:id="257"/>
    </w:p>
    <w:p w14:paraId="14ABA98B" w14:textId="77777777" w:rsidR="006149D0" w:rsidRPr="0002421C" w:rsidRDefault="00666E8C" w:rsidP="00666E8C">
      <w:pPr>
        <w:rPr>
          <w:lang w:eastAsia="en-GB"/>
        </w:rPr>
      </w:pPr>
      <w:r w:rsidRPr="0002421C">
        <w:rPr>
          <w:lang w:eastAsia="en-GB"/>
        </w:rPr>
        <w:t>The studies provide</w:t>
      </w:r>
      <w:r w:rsidR="002D274D" w:rsidRPr="0002421C">
        <w:rPr>
          <w:lang w:eastAsia="en-GB"/>
        </w:rPr>
        <w:t xml:space="preserve">d in this thesis provide a basis </w:t>
      </w:r>
      <w:r w:rsidRPr="0002421C">
        <w:rPr>
          <w:lang w:eastAsia="en-GB"/>
        </w:rPr>
        <w:t>from which to continue further research in this area</w:t>
      </w:r>
      <w:r w:rsidR="00BA2753" w:rsidRPr="0002421C">
        <w:rPr>
          <w:lang w:eastAsia="en-GB"/>
        </w:rPr>
        <w:t>,</w:t>
      </w:r>
      <w:r w:rsidRPr="0002421C">
        <w:rPr>
          <w:lang w:eastAsia="en-GB"/>
        </w:rPr>
        <w:t xml:space="preserve"> parti</w:t>
      </w:r>
      <w:r w:rsidR="006E1F81" w:rsidRPr="0002421C">
        <w:rPr>
          <w:lang w:eastAsia="en-GB"/>
        </w:rPr>
        <w:t xml:space="preserve">cularly regarding the effect of IHE </w:t>
      </w:r>
      <w:r w:rsidR="00015FF9" w:rsidRPr="0002421C">
        <w:rPr>
          <w:lang w:eastAsia="en-GB"/>
        </w:rPr>
        <w:t xml:space="preserve">with or without exercise training on weight loss and parameters associated with metabolic health. </w:t>
      </w:r>
      <w:r w:rsidR="006149D0" w:rsidRPr="0002421C">
        <w:rPr>
          <w:lang w:eastAsia="en-GB"/>
        </w:rPr>
        <w:t xml:space="preserve">The main topics in need of further exploration are described below. </w:t>
      </w:r>
    </w:p>
    <w:p w14:paraId="1893EFBF" w14:textId="77777777" w:rsidR="00891BB9" w:rsidRPr="0002421C" w:rsidRDefault="007A06EE" w:rsidP="00891BB9">
      <w:pPr>
        <w:rPr>
          <w:lang w:eastAsia="en-GB"/>
        </w:rPr>
      </w:pPr>
      <w:r w:rsidRPr="0002421C">
        <w:rPr>
          <w:b/>
          <w:lang w:eastAsia="en-GB"/>
        </w:rPr>
        <w:t>Cell</w:t>
      </w:r>
      <w:r w:rsidR="00891BB9" w:rsidRPr="0002421C">
        <w:rPr>
          <w:b/>
          <w:lang w:eastAsia="en-GB"/>
        </w:rPr>
        <w:t xml:space="preserve"> L</w:t>
      </w:r>
      <w:r w:rsidR="00102348" w:rsidRPr="0002421C">
        <w:rPr>
          <w:b/>
          <w:lang w:eastAsia="en-GB"/>
        </w:rPr>
        <w:t>ines:</w:t>
      </w:r>
      <w:r w:rsidR="00102348" w:rsidRPr="0002421C">
        <w:rPr>
          <w:b/>
          <w:lang w:eastAsia="en-GB"/>
        </w:rPr>
        <w:tab/>
        <w:t xml:space="preserve"> </w:t>
      </w:r>
      <w:r w:rsidR="00102348" w:rsidRPr="0002421C">
        <w:rPr>
          <w:lang w:eastAsia="en-GB"/>
        </w:rPr>
        <w:t>All in vitro experimental work presented in this thesis used the mouse myoblast C</w:t>
      </w:r>
      <w:r w:rsidR="00102348" w:rsidRPr="0002421C">
        <w:rPr>
          <w:vertAlign w:val="subscript"/>
          <w:lang w:eastAsia="en-GB"/>
        </w:rPr>
        <w:t>2</w:t>
      </w:r>
      <w:r w:rsidR="00102348" w:rsidRPr="0002421C">
        <w:rPr>
          <w:lang w:eastAsia="en-GB"/>
        </w:rPr>
        <w:t>C</w:t>
      </w:r>
      <w:r w:rsidR="00102348" w:rsidRPr="0002421C">
        <w:rPr>
          <w:vertAlign w:val="subscript"/>
          <w:lang w:eastAsia="en-GB"/>
        </w:rPr>
        <w:t>12</w:t>
      </w:r>
      <w:r w:rsidR="00360876" w:rsidRPr="0002421C">
        <w:rPr>
          <w:lang w:eastAsia="en-GB"/>
        </w:rPr>
        <w:t xml:space="preserve"> cell line which provided a good model for the studies conducted. </w:t>
      </w:r>
      <w:r w:rsidR="00891BB9" w:rsidRPr="0002421C">
        <w:t xml:space="preserve">Future experimental work should continue to explore different hypoxic doses to understand the mechanisms which underpin protein synthesis and protein degradation in response to hypoxia-induced skeletal muscle atrophy. </w:t>
      </w:r>
      <w:r w:rsidR="00360876" w:rsidRPr="0002421C">
        <w:t>Although the use of this cell line has many benefits (e.g. cheap, easily accessible and a strong evidence base), a</w:t>
      </w:r>
      <w:r w:rsidR="00891BB9" w:rsidRPr="0002421C">
        <w:t>longside</w:t>
      </w:r>
      <w:r w:rsidR="00360876" w:rsidRPr="0002421C">
        <w:t xml:space="preserve"> the use of</w:t>
      </w:r>
      <w:r w:rsidR="00891BB9" w:rsidRPr="0002421C">
        <w:t xml:space="preserve"> this method</w:t>
      </w:r>
      <w:r w:rsidR="00360876" w:rsidRPr="0002421C">
        <w:t>,</w:t>
      </w:r>
      <w:r w:rsidR="00891BB9" w:rsidRPr="0002421C">
        <w:t xml:space="preserve"> any new research produced should be supported with cells obtained from human skeletal muscle using biopsy techniques. This work will strengthen the conclusions produced and will provide greater ecological validity. </w:t>
      </w:r>
    </w:p>
    <w:p w14:paraId="7E613957" w14:textId="235EEB94" w:rsidR="006B104E" w:rsidRPr="0002421C" w:rsidRDefault="00891BB9" w:rsidP="00891BB9">
      <w:r w:rsidRPr="0002421C">
        <w:rPr>
          <w:b/>
        </w:rPr>
        <w:t>Skeletal Muscle P</w:t>
      </w:r>
      <w:r w:rsidRPr="0002421C">
        <w:rPr>
          <w:b/>
          <w:vertAlign w:val="subscript"/>
        </w:rPr>
        <w:t>I</w:t>
      </w:r>
      <w:r w:rsidRPr="0002421C">
        <w:rPr>
          <w:b/>
        </w:rPr>
        <w:t>O</w:t>
      </w:r>
      <w:r w:rsidRPr="0002421C">
        <w:rPr>
          <w:b/>
          <w:vertAlign w:val="subscript"/>
        </w:rPr>
        <w:t>2</w:t>
      </w:r>
      <w:r w:rsidRPr="0002421C">
        <w:rPr>
          <w:b/>
        </w:rPr>
        <w:t>:</w:t>
      </w:r>
      <w:r w:rsidR="00606EE2" w:rsidRPr="0002421C">
        <w:rPr>
          <w:b/>
        </w:rPr>
        <w:tab/>
      </w:r>
      <w:r w:rsidR="009458A4" w:rsidRPr="0002421C">
        <w:t xml:space="preserve">Oxygen concentration in skeletal muscle cells in vivo is documented to be </w:t>
      </w:r>
      <w:r w:rsidR="006B104E" w:rsidRPr="0002421C">
        <w:t xml:space="preserve">between </w:t>
      </w:r>
      <w:r w:rsidR="00961C60" w:rsidRPr="0002421C">
        <w:t>1</w:t>
      </w:r>
      <w:r w:rsidR="009458A4" w:rsidRPr="0002421C">
        <w:t xml:space="preserve"> and 10%</w:t>
      </w:r>
      <w:r w:rsidR="00961C60" w:rsidRPr="0002421C">
        <w:t xml:space="preserve"> </w:t>
      </w:r>
      <w:r w:rsidR="007713B9" w:rsidRPr="0002421C">
        <w:fldChar w:fldCharType="begin"/>
      </w:r>
      <w:r w:rsidR="00961C60" w:rsidRPr="0002421C">
        <w:instrText xml:space="preserve"> ADDIN EN.CITE &lt;EndNote&gt;&lt;Cite&gt;&lt;Author&gt;Sato&lt;/Author&gt;&lt;Year&gt;2011&lt;/Year&gt;&lt;RecNum&gt;97&lt;/RecNum&gt;&lt;DisplayText&gt;(Sato, et al., 2011)&lt;/DisplayText&gt;&lt;record&gt;&lt;rec-number&gt;97&lt;/rec-number&gt;&lt;foreign-keys&gt;&lt;key app="EN" db-id="sw5f5fersv25dpepzwd5tvw85xxfx2wrtprz"&gt;97&lt;/key&gt;&lt;/foreign-keys&gt;&lt;ref-type name="Journal Article"&gt;17&lt;/ref-type&gt;&lt;contributors&gt;&lt;authors&gt;&lt;author&gt;Sato, K.&lt;/author&gt;&lt;author&gt;Saida, K.&lt;/author&gt;&lt;author&gt;Yanagawa, T.&lt;/author&gt;&lt;author&gt;Fukuda, T.&lt;/author&gt;&lt;author&gt;Shirakura, K.&lt;/author&gt;&lt;author&gt;Shinozaki, H.&lt;/author&gt;&lt;author&gt;Watanabe, H.&lt;/author&gt;&lt;/authors&gt;&lt;/contributors&gt;&lt;titles&gt;&lt;title&gt;Differential responses of myogenic C2C12 cells to hypoxia between growth and muscle-induction phases: Growth, differentiation and motility &lt;/title&gt;&lt;secondary-title&gt;Journal of Physical Therapy Science&lt;/secondary-title&gt;&lt;/titles&gt;&lt;periodical&gt;&lt;full-title&gt;Journal of Physical Therapy Science&lt;/full-title&gt;&lt;/periodical&gt;&lt;pages&gt;161-169&lt;/pages&gt;&lt;volume&gt;23&lt;/volume&gt;&lt;dates&gt;&lt;year&gt;2011&lt;/year&gt;&lt;/dates&gt;&lt;urls&gt;&lt;/urls&gt;&lt;/record&gt;&lt;/Cite&gt;&lt;/EndNote&gt;</w:instrText>
      </w:r>
      <w:r w:rsidR="007713B9" w:rsidRPr="0002421C">
        <w:fldChar w:fldCharType="separate"/>
      </w:r>
      <w:r w:rsidR="00961C60" w:rsidRPr="0002421C">
        <w:rPr>
          <w:noProof/>
        </w:rPr>
        <w:t>(</w:t>
      </w:r>
      <w:hyperlink w:anchor="_ENREF_247" w:tooltip="Sato, 2011 #97" w:history="1">
        <w:r w:rsidR="00664BCA" w:rsidRPr="0002421C">
          <w:rPr>
            <w:noProof/>
          </w:rPr>
          <w:t>Sato, et al., 2011</w:t>
        </w:r>
      </w:hyperlink>
      <w:r w:rsidR="00961C60" w:rsidRPr="0002421C">
        <w:rPr>
          <w:noProof/>
        </w:rPr>
        <w:t>)</w:t>
      </w:r>
      <w:r w:rsidR="007713B9" w:rsidRPr="0002421C">
        <w:fldChar w:fldCharType="end"/>
      </w:r>
      <w:r w:rsidR="009458A4" w:rsidRPr="0002421C">
        <w:t xml:space="preserve"> however </w:t>
      </w:r>
      <w:r w:rsidR="00247E3C" w:rsidRPr="0002421C">
        <w:t xml:space="preserve">although these values </w:t>
      </w:r>
      <w:r w:rsidR="00247E3C" w:rsidRPr="0002421C">
        <w:lastRenderedPageBreak/>
        <w:t>are widely accepted as values observed in normal O</w:t>
      </w:r>
      <w:r w:rsidR="00247E3C" w:rsidRPr="0002421C">
        <w:rPr>
          <w:vertAlign w:val="subscript"/>
        </w:rPr>
        <w:t>2</w:t>
      </w:r>
      <w:r w:rsidR="00247E3C" w:rsidRPr="0002421C">
        <w:t xml:space="preserve"> conditions (</w:t>
      </w:r>
      <w:r w:rsidR="009D5D8F">
        <w:t>F</w:t>
      </w:r>
      <w:r w:rsidR="009D5D8F" w:rsidRPr="009D5D8F">
        <w:rPr>
          <w:vertAlign w:val="subscript"/>
        </w:rPr>
        <w:t>I</w:t>
      </w:r>
      <w:r w:rsidR="00247E3C" w:rsidRPr="0002421C">
        <w:t>O</w:t>
      </w:r>
      <w:r w:rsidR="00247E3C" w:rsidRPr="0002421C">
        <w:rPr>
          <w:vertAlign w:val="subscript"/>
        </w:rPr>
        <w:t>2</w:t>
      </w:r>
      <w:r w:rsidR="009D5D8F">
        <w:rPr>
          <w:vertAlign w:val="subscript"/>
        </w:rPr>
        <w:t xml:space="preserve"> </w:t>
      </w:r>
      <w:r w:rsidR="009D5D8F">
        <w:t>0.209</w:t>
      </w:r>
      <w:r w:rsidR="00247E3C" w:rsidRPr="0002421C">
        <w:t>)</w:t>
      </w:r>
      <w:r w:rsidR="00296478" w:rsidRPr="0002421C">
        <w:t>,</w:t>
      </w:r>
      <w:r w:rsidR="00247E3C" w:rsidRPr="0002421C">
        <w:t xml:space="preserve"> the physiological range under hypoxic conditions are poorly documented. To gain an understanding of skeletal muscle responses to hypoxia, it is imperative that research identifies and documents </w:t>
      </w:r>
      <w:r w:rsidR="006B104E" w:rsidRPr="0002421C">
        <w:t>skeletal muscle O</w:t>
      </w:r>
      <w:r w:rsidR="006B104E" w:rsidRPr="0002421C">
        <w:rPr>
          <w:vertAlign w:val="subscript"/>
        </w:rPr>
        <w:t>2</w:t>
      </w:r>
      <w:r w:rsidR="006B104E" w:rsidRPr="0002421C">
        <w:t xml:space="preserve"> concentration </w:t>
      </w:r>
      <w:r w:rsidR="00296478" w:rsidRPr="0002421C">
        <w:t>under a range of O</w:t>
      </w:r>
      <w:r w:rsidR="00296478" w:rsidRPr="0002421C">
        <w:rPr>
          <w:vertAlign w:val="subscript"/>
        </w:rPr>
        <w:t>2</w:t>
      </w:r>
      <w:r w:rsidR="00247E3C" w:rsidRPr="0002421C">
        <w:t xml:space="preserve"> concentrations. </w:t>
      </w:r>
      <w:r w:rsidR="006B104E" w:rsidRPr="0002421C">
        <w:t xml:space="preserve">Results from such studies would provide researchers with an important insight in to the effects of hypoxia on skeletal muscle under both in vivo and in vitro comparisons. Thus, allowing a direct comparison between the two methods which would provide a strong evidence based background for future work in this area. </w:t>
      </w:r>
    </w:p>
    <w:p w14:paraId="72E1BF54" w14:textId="3FE7BBC6" w:rsidR="00015FF9" w:rsidRPr="0002421C" w:rsidRDefault="006149D0" w:rsidP="00666E8C">
      <w:pPr>
        <w:rPr>
          <w:lang w:eastAsia="en-GB"/>
        </w:rPr>
      </w:pPr>
      <w:r w:rsidRPr="0002421C">
        <w:rPr>
          <w:b/>
          <w:lang w:eastAsia="en-GB"/>
        </w:rPr>
        <w:t xml:space="preserve">Hypoxic </w:t>
      </w:r>
      <w:r w:rsidR="00891BB9" w:rsidRPr="0002421C">
        <w:rPr>
          <w:b/>
          <w:lang w:eastAsia="en-GB"/>
        </w:rPr>
        <w:t>D</w:t>
      </w:r>
      <w:r w:rsidRPr="0002421C">
        <w:rPr>
          <w:b/>
          <w:lang w:eastAsia="en-GB"/>
        </w:rPr>
        <w:t>ose:</w:t>
      </w:r>
      <w:r w:rsidR="00606EE2" w:rsidRPr="0002421C">
        <w:rPr>
          <w:lang w:eastAsia="en-GB"/>
        </w:rPr>
        <w:tab/>
      </w:r>
      <w:r w:rsidR="00015FF9" w:rsidRPr="0002421C">
        <w:rPr>
          <w:lang w:eastAsia="en-GB"/>
        </w:rPr>
        <w:t>Although the hypoxic dose (</w:t>
      </w:r>
      <w:r w:rsidR="009D5D8F">
        <w:rPr>
          <w:lang w:eastAsia="en-GB"/>
        </w:rPr>
        <w:t>F</w:t>
      </w:r>
      <w:r w:rsidR="009D5D8F" w:rsidRPr="009D5D8F">
        <w:rPr>
          <w:vertAlign w:val="subscript"/>
          <w:lang w:eastAsia="en-GB"/>
        </w:rPr>
        <w:t>I</w:t>
      </w:r>
      <w:r w:rsidR="00015FF9" w:rsidRPr="0002421C">
        <w:rPr>
          <w:lang w:eastAsia="en-GB"/>
        </w:rPr>
        <w:t>O</w:t>
      </w:r>
      <w:r w:rsidR="00015FF9" w:rsidRPr="0002421C">
        <w:rPr>
          <w:vertAlign w:val="subscript"/>
          <w:lang w:eastAsia="en-GB"/>
        </w:rPr>
        <w:t>2</w:t>
      </w:r>
      <w:r w:rsidR="009D5D8F">
        <w:rPr>
          <w:vertAlign w:val="subscript"/>
          <w:lang w:eastAsia="en-GB"/>
        </w:rPr>
        <w:t xml:space="preserve"> </w:t>
      </w:r>
      <w:r w:rsidR="009D5D8F">
        <w:rPr>
          <w:lang w:eastAsia="en-GB"/>
        </w:rPr>
        <w:t>0.105</w:t>
      </w:r>
      <w:r w:rsidR="007B700E" w:rsidRPr="0002421C">
        <w:rPr>
          <w:lang w:eastAsia="en-GB"/>
        </w:rPr>
        <w:t>) used in c</w:t>
      </w:r>
      <w:r w:rsidR="00015FF9" w:rsidRPr="0002421C">
        <w:rPr>
          <w:lang w:eastAsia="en-GB"/>
        </w:rPr>
        <w:t xml:space="preserve">hapters 4 and 5 were suitable to expose individuals for 90 minutes and equally sufficient enough to elicit temporary changes in </w:t>
      </w:r>
      <w:r w:rsidR="00606EE2" w:rsidRPr="0002421C">
        <w:rPr>
          <w:lang w:eastAsia="en-GB"/>
        </w:rPr>
        <w:t>S</w:t>
      </w:r>
      <w:r w:rsidR="00606EE2" w:rsidRPr="0002421C">
        <w:rPr>
          <w:vertAlign w:val="subscript"/>
          <w:lang w:eastAsia="en-GB"/>
        </w:rPr>
        <w:t>P</w:t>
      </w:r>
      <w:r w:rsidR="00606EE2" w:rsidRPr="0002421C">
        <w:rPr>
          <w:lang w:eastAsia="en-GB"/>
        </w:rPr>
        <w:t>O</w:t>
      </w:r>
      <w:r w:rsidR="00606EE2" w:rsidRPr="0002421C">
        <w:rPr>
          <w:vertAlign w:val="subscript"/>
          <w:lang w:eastAsia="en-GB"/>
        </w:rPr>
        <w:t>2</w:t>
      </w:r>
      <w:r w:rsidR="00015FF9" w:rsidRPr="0002421C">
        <w:rPr>
          <w:lang w:eastAsia="en-GB"/>
        </w:rPr>
        <w:t xml:space="preserve">, no prolonged adaptations </w:t>
      </w:r>
      <w:r w:rsidR="00211AC5" w:rsidRPr="0002421C">
        <w:rPr>
          <w:lang w:eastAsia="en-GB"/>
        </w:rPr>
        <w:t xml:space="preserve">in body composition parameters </w:t>
      </w:r>
      <w:r w:rsidR="00015FF9" w:rsidRPr="0002421C">
        <w:rPr>
          <w:lang w:eastAsia="en-GB"/>
        </w:rPr>
        <w:t xml:space="preserve">were observed. </w:t>
      </w:r>
      <w:r w:rsidRPr="0002421C">
        <w:rPr>
          <w:lang w:eastAsia="en-GB"/>
        </w:rPr>
        <w:t xml:space="preserve">Since, </w:t>
      </w:r>
      <w:r w:rsidR="00211AC5" w:rsidRPr="0002421C">
        <w:rPr>
          <w:lang w:eastAsia="en-GB"/>
        </w:rPr>
        <w:t xml:space="preserve">to our knowledge, </w:t>
      </w:r>
      <w:r w:rsidRPr="0002421C">
        <w:rPr>
          <w:lang w:eastAsia="en-GB"/>
        </w:rPr>
        <w:t xml:space="preserve">this was the first study of its kind in a human population, </w:t>
      </w:r>
      <w:r w:rsidR="00211AC5" w:rsidRPr="0002421C">
        <w:rPr>
          <w:lang w:eastAsia="en-GB"/>
        </w:rPr>
        <w:t xml:space="preserve">research is required to determine the optimal dose required to stimulate prolonged changes in body composition. This work will involve making changes to session exposure time, the number of exposures per week, the length of IHE programme and stimulated altitude height. </w:t>
      </w:r>
    </w:p>
    <w:p w14:paraId="5975FC1D" w14:textId="2959FA15" w:rsidR="006149D0" w:rsidRPr="0002421C" w:rsidRDefault="006149D0" w:rsidP="00666E8C">
      <w:pPr>
        <w:rPr>
          <w:color w:val="FF0000"/>
          <w:lang w:eastAsia="en-GB"/>
        </w:rPr>
      </w:pPr>
      <w:r w:rsidRPr="0002421C">
        <w:rPr>
          <w:b/>
          <w:lang w:eastAsia="en-GB"/>
        </w:rPr>
        <w:t>Exercise Modality:</w:t>
      </w:r>
      <w:r w:rsidR="00606EE2" w:rsidRPr="0002421C">
        <w:rPr>
          <w:b/>
          <w:lang w:eastAsia="en-GB"/>
        </w:rPr>
        <w:tab/>
      </w:r>
      <w:r w:rsidR="00211AC5" w:rsidRPr="0002421C">
        <w:rPr>
          <w:lang w:eastAsia="en-GB"/>
        </w:rPr>
        <w:t>For th</w:t>
      </w:r>
      <w:r w:rsidR="002D274D" w:rsidRPr="0002421C">
        <w:rPr>
          <w:lang w:eastAsia="en-GB"/>
        </w:rPr>
        <w:t>e purpose of the thesis it was necessary</w:t>
      </w:r>
      <w:r w:rsidR="00211AC5" w:rsidRPr="0002421C">
        <w:rPr>
          <w:lang w:eastAsia="en-GB"/>
        </w:rPr>
        <w:t xml:space="preserve"> that intermittent hypoxic exposures </w:t>
      </w:r>
      <w:r w:rsidR="002D274D" w:rsidRPr="0002421C">
        <w:rPr>
          <w:lang w:eastAsia="en-GB"/>
        </w:rPr>
        <w:t>were</w:t>
      </w:r>
      <w:r w:rsidR="00211AC5" w:rsidRPr="0002421C">
        <w:rPr>
          <w:lang w:eastAsia="en-GB"/>
        </w:rPr>
        <w:t xml:space="preserve"> examined </w:t>
      </w:r>
      <w:r w:rsidR="0097446C" w:rsidRPr="0002421C">
        <w:rPr>
          <w:lang w:eastAsia="en-GB"/>
        </w:rPr>
        <w:t>at</w:t>
      </w:r>
      <w:r w:rsidR="002D274D" w:rsidRPr="0002421C">
        <w:rPr>
          <w:lang w:eastAsia="en-GB"/>
        </w:rPr>
        <w:t xml:space="preserve"> rest, therefore</w:t>
      </w:r>
      <w:r w:rsidR="00211AC5" w:rsidRPr="0002421C">
        <w:rPr>
          <w:lang w:eastAsia="en-GB"/>
        </w:rPr>
        <w:t xml:space="preserve"> more work is needed to identify the addition</w:t>
      </w:r>
      <w:r w:rsidR="00606EE2" w:rsidRPr="0002421C">
        <w:rPr>
          <w:lang w:eastAsia="en-GB"/>
        </w:rPr>
        <w:t>al effects</w:t>
      </w:r>
      <w:r w:rsidR="00211AC5" w:rsidRPr="0002421C">
        <w:rPr>
          <w:lang w:eastAsia="en-GB"/>
        </w:rPr>
        <w:t xml:space="preserve"> of exercise. Previous work published in the literature has explored some exercise modalities, such as</w:t>
      </w:r>
      <w:r w:rsidR="0097446C" w:rsidRPr="0002421C">
        <w:rPr>
          <w:lang w:eastAsia="en-GB"/>
        </w:rPr>
        <w:t xml:space="preserve"> </w:t>
      </w:r>
      <w:r w:rsidR="009B1267" w:rsidRPr="0002421C">
        <w:rPr>
          <w:lang w:eastAsia="en-GB"/>
        </w:rPr>
        <w:t xml:space="preserve">the </w:t>
      </w:r>
      <w:r w:rsidR="0097446C" w:rsidRPr="0002421C">
        <w:rPr>
          <w:lang w:eastAsia="en-GB"/>
        </w:rPr>
        <w:t xml:space="preserve">treadmill, cycle ergometer and stepper </w:t>
      </w:r>
      <w:r w:rsidR="007713B9" w:rsidRPr="0002421C">
        <w:rPr>
          <w:lang w:eastAsia="en-GB"/>
        </w:rPr>
        <w:fldChar w:fldCharType="begin">
          <w:fldData xml:space="preserve">PEVuZE5vdGU+PENpdGU+PEF1dGhvcj5IYXVmZTwvQXV0aG9yPjxZZWFyPjIwMDg8L1llYXI+PFJl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YmJyLTE+PC9hbHQtcGVyaW9kaWNhbD48cGFnZXM+MTkzOS0xOTQ0PC9wYWdlcz48dm9sdW1lPjQw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</w:fldData>
        </w:fldChar>
      </w:r>
      <w:r w:rsidR="00664BCA">
        <w:rPr>
          <w:lang w:eastAsia="en-GB"/>
        </w:rPr>
        <w:instrText xml:space="preserve"> ADDIN EN.CITE </w:instrText>
      </w:r>
      <w:r w:rsidR="00664BCA">
        <w:rPr>
          <w:lang w:eastAsia="en-GB"/>
        </w:rPr>
        <w:fldChar w:fldCharType="begin">
          <w:fldData xml:space="preserve">PEVuZE5vdGU+PENpdGU+PEF1dGhvcj5IYXVmZTwvQXV0aG9yPjxZZWFyPjIwMDg8L1llYXI+PFJl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</w:fldData>
        </w:fldChar>
      </w:r>
      <w:r w:rsidR="00664BCA">
        <w:rPr>
          <w:lang w:eastAsia="en-GB"/>
        </w:rPr>
        <w:instrText xml:space="preserve"> ADDIN EN.CITE.DATA </w:instrText>
      </w:r>
      <w:r w:rsidR="00664BCA">
        <w:rPr>
          <w:lang w:eastAsia="en-GB"/>
        </w:rPr>
      </w:r>
      <w:r w:rsidR="00664BCA">
        <w:rPr>
          <w:lang w:eastAsia="en-GB"/>
        </w:rPr>
        <w:fldChar w:fldCharType="end"/>
      </w:r>
      <w:r w:rsidR="007713B9" w:rsidRPr="0002421C">
        <w:rPr>
          <w:lang w:eastAsia="en-GB"/>
        </w:rPr>
      </w:r>
      <w:r w:rsidR="007713B9" w:rsidRPr="0002421C">
        <w:rPr>
          <w:lang w:eastAsia="en-GB"/>
        </w:rPr>
        <w:fldChar w:fldCharType="separate"/>
      </w:r>
      <w:r w:rsidR="007903ED" w:rsidRPr="0002421C">
        <w:rPr>
          <w:noProof/>
          <w:lang w:eastAsia="en-GB"/>
        </w:rPr>
        <w:t>(</w:t>
      </w:r>
      <w:hyperlink w:anchor="_ENREF_122" w:tooltip="Haufe, 2008 #78" w:history="1">
        <w:r w:rsidR="00664BCA" w:rsidRPr="0002421C">
          <w:rPr>
            <w:noProof/>
            <w:lang w:eastAsia="en-GB"/>
          </w:rPr>
          <w:t>Haufe, et al., 2008</w:t>
        </w:r>
      </w:hyperlink>
      <w:r w:rsidR="007903ED" w:rsidRPr="0002421C">
        <w:rPr>
          <w:noProof/>
          <w:lang w:eastAsia="en-GB"/>
        </w:rPr>
        <w:t xml:space="preserve">; </w:t>
      </w:r>
      <w:hyperlink w:anchor="_ENREF_202" w:tooltip="Netzer, 2008 #86" w:history="1">
        <w:r w:rsidR="00664BCA" w:rsidRPr="0002421C">
          <w:rPr>
            <w:noProof/>
            <w:lang w:eastAsia="en-GB"/>
          </w:rPr>
          <w:t>Netzer, et al., 2008</w:t>
        </w:r>
      </w:hyperlink>
      <w:r w:rsidR="007903ED" w:rsidRPr="0002421C">
        <w:rPr>
          <w:noProof/>
          <w:lang w:eastAsia="en-GB"/>
        </w:rPr>
        <w:t xml:space="preserve">; </w:t>
      </w:r>
      <w:hyperlink w:anchor="_ENREF_295" w:tooltip="Wiesner, 2010 #139" w:history="1">
        <w:r w:rsidR="00664BCA" w:rsidRPr="0002421C">
          <w:rPr>
            <w:noProof/>
            <w:lang w:eastAsia="en-GB"/>
          </w:rPr>
          <w:t>Wiesner, et al., 2010</w:t>
        </w:r>
      </w:hyperlink>
      <w:r w:rsidR="007903ED" w:rsidRPr="0002421C">
        <w:rPr>
          <w:noProof/>
          <w:lang w:eastAsia="en-GB"/>
        </w:rPr>
        <w:t>)</w:t>
      </w:r>
      <w:r w:rsidR="007713B9" w:rsidRPr="0002421C">
        <w:rPr>
          <w:lang w:eastAsia="en-GB"/>
        </w:rPr>
        <w:fldChar w:fldCharType="end"/>
      </w:r>
      <w:r w:rsidR="009B1267" w:rsidRPr="0002421C">
        <w:rPr>
          <w:lang w:eastAsia="en-GB"/>
        </w:rPr>
        <w:t xml:space="preserve">. However, anecdotal evidence has highlighted that for </w:t>
      </w:r>
      <w:r w:rsidR="00606EE2" w:rsidRPr="0002421C">
        <w:rPr>
          <w:lang w:eastAsia="en-GB"/>
        </w:rPr>
        <w:t>overweight/</w:t>
      </w:r>
      <w:r w:rsidR="002D274D" w:rsidRPr="0002421C">
        <w:rPr>
          <w:lang w:eastAsia="en-GB"/>
        </w:rPr>
        <w:t>obese individuals an</w:t>
      </w:r>
      <w:r w:rsidR="009B1267" w:rsidRPr="0002421C">
        <w:rPr>
          <w:lang w:eastAsia="en-GB"/>
        </w:rPr>
        <w:t xml:space="preserve"> upright cycle ergometer is uncomfortable and the excess fat carried during treadmill exercise is </w:t>
      </w:r>
      <w:r w:rsidR="00606EE2" w:rsidRPr="0002421C">
        <w:rPr>
          <w:lang w:eastAsia="en-GB"/>
        </w:rPr>
        <w:t>problematic for the</w:t>
      </w:r>
      <w:r w:rsidR="009B1267" w:rsidRPr="0002421C">
        <w:rPr>
          <w:lang w:eastAsia="en-GB"/>
        </w:rPr>
        <w:t xml:space="preserve"> </w:t>
      </w:r>
      <w:r w:rsidR="00606EE2" w:rsidRPr="0002421C">
        <w:rPr>
          <w:lang w:eastAsia="en-GB"/>
        </w:rPr>
        <w:t xml:space="preserve">knee and ankle </w:t>
      </w:r>
      <w:r w:rsidR="009B1267" w:rsidRPr="0002421C">
        <w:rPr>
          <w:lang w:eastAsia="en-GB"/>
        </w:rPr>
        <w:t>joints. Therefore, it is proposed that the recumbent cycle ergometer is trialled</w:t>
      </w:r>
      <w:r w:rsidR="00266D25" w:rsidRPr="0002421C">
        <w:rPr>
          <w:lang w:eastAsia="en-GB"/>
        </w:rPr>
        <w:t xml:space="preserve"> as an alternative exercise modality</w:t>
      </w:r>
      <w:r w:rsidR="009D6A97" w:rsidRPr="0002421C">
        <w:rPr>
          <w:lang w:eastAsia="en-GB"/>
        </w:rPr>
        <w:t xml:space="preserve"> in hypoxia</w:t>
      </w:r>
      <w:r w:rsidR="00266D25" w:rsidRPr="0002421C">
        <w:rPr>
          <w:lang w:eastAsia="en-GB"/>
        </w:rPr>
        <w:t>.</w:t>
      </w:r>
      <w:r w:rsidR="00266D25" w:rsidRPr="0002421C">
        <w:rPr>
          <w:color w:val="FF0000"/>
          <w:lang w:eastAsia="en-GB"/>
        </w:rPr>
        <w:t xml:space="preserve"> </w:t>
      </w:r>
    </w:p>
    <w:p w14:paraId="1E55D574" w14:textId="74F231AD" w:rsidR="00456B36" w:rsidRPr="0002421C" w:rsidRDefault="006149D0" w:rsidP="00437FF1">
      <w:pPr>
        <w:rPr>
          <w:lang w:eastAsia="en-GB"/>
        </w:rPr>
      </w:pPr>
      <w:r w:rsidRPr="0002421C">
        <w:rPr>
          <w:b/>
          <w:lang w:eastAsia="en-GB"/>
        </w:rPr>
        <w:t>Exercise Intensity:</w:t>
      </w:r>
      <w:r w:rsidR="0097446C" w:rsidRPr="0002421C">
        <w:rPr>
          <w:b/>
          <w:lang w:eastAsia="en-GB"/>
        </w:rPr>
        <w:tab/>
      </w:r>
      <w:r w:rsidR="00CE541B" w:rsidRPr="0002421C">
        <w:t>P</w:t>
      </w:r>
      <w:r w:rsidR="00456B36" w:rsidRPr="0002421C">
        <w:rPr>
          <w:lang w:eastAsia="en-GB"/>
        </w:rPr>
        <w:t xml:space="preserve">revious studies </w:t>
      </w:r>
      <w:r w:rsidR="00CE541B" w:rsidRPr="0002421C">
        <w:rPr>
          <w:lang w:eastAsia="en-GB"/>
        </w:rPr>
        <w:t xml:space="preserve">which have examined </w:t>
      </w:r>
      <w:r w:rsidR="00456B36" w:rsidRPr="0002421C">
        <w:rPr>
          <w:lang w:eastAsia="en-GB"/>
        </w:rPr>
        <w:t>the use of IHT as a non-pharmac</w:t>
      </w:r>
      <w:r w:rsidR="00C154DC" w:rsidRPr="0002421C">
        <w:rPr>
          <w:lang w:eastAsia="en-GB"/>
        </w:rPr>
        <w:t>ological therapy</w:t>
      </w:r>
      <w:r w:rsidR="00CE541B" w:rsidRPr="0002421C">
        <w:rPr>
          <w:lang w:eastAsia="en-GB"/>
        </w:rPr>
        <w:t xml:space="preserve"> for obesity have used exercise intensities which can be</w:t>
      </w:r>
      <w:r w:rsidR="00456B36" w:rsidRPr="0002421C">
        <w:rPr>
          <w:lang w:eastAsia="en-GB"/>
        </w:rPr>
        <w:t xml:space="preserve"> </w:t>
      </w:r>
      <w:r w:rsidR="00D558AF" w:rsidRPr="0002421C">
        <w:rPr>
          <w:lang w:eastAsia="en-GB"/>
        </w:rPr>
        <w:t xml:space="preserve">classified as </w:t>
      </w:r>
      <w:r w:rsidR="0090652F" w:rsidRPr="0002421C">
        <w:rPr>
          <w:lang w:eastAsia="en-GB"/>
        </w:rPr>
        <w:t>moderate [</w:t>
      </w:r>
      <w:r w:rsidR="00C84196" w:rsidRPr="0002421C">
        <w:rPr>
          <w:lang w:eastAsia="en-GB"/>
        </w:rPr>
        <w:t>60 - 65</w:t>
      </w:r>
      <w:r w:rsidR="00456B36" w:rsidRPr="0002421C">
        <w:rPr>
          <w:lang w:eastAsia="en-GB"/>
        </w:rPr>
        <w:t>% HR</w:t>
      </w:r>
      <w:r w:rsidR="00456B36" w:rsidRPr="0002421C">
        <w:rPr>
          <w:vertAlign w:val="subscript"/>
          <w:lang w:eastAsia="en-GB"/>
        </w:rPr>
        <w:t>peak</w:t>
      </w:r>
      <w:r w:rsidR="00456B36" w:rsidRPr="0002421C">
        <w:rPr>
          <w:lang w:eastAsia="en-GB"/>
        </w:rPr>
        <w:t>/</w:t>
      </w:r>
      <m:oMath>
        <m:acc>
          <m:accPr>
            <m:chr m:val="̇"/>
            <m:ctrlPr>
              <w:rPr>
                <w:rFonts w:ascii="Cambria Math" w:hAnsi="Cambria Math"/>
                <w:lang w:eastAsia="en-GB"/>
              </w:rPr>
            </m:ctrlPr>
          </m:accPr>
          <m:e>
            <m:r>
              <m:rPr>
                <m:sty m:val="p"/>
              </m:rPr>
              <w:rPr>
                <w:rFonts w:ascii="Cambria Math" w:hAnsi="Cambria Math"/>
                <w:lang w:eastAsia="en-GB"/>
              </w:rPr>
              <m:t>V</m:t>
            </m:r>
          </m:e>
        </m:acc>
      </m:oMath>
      <w:r w:rsidR="00456B36" w:rsidRPr="0002421C">
        <w:rPr>
          <w:lang w:eastAsia="en-GB"/>
        </w:rPr>
        <w:t>O</w:t>
      </w:r>
      <w:r w:rsidR="00456B36" w:rsidRPr="0002421C">
        <w:rPr>
          <w:vertAlign w:val="subscript"/>
          <w:lang w:eastAsia="en-GB"/>
        </w:rPr>
        <w:t>2peak</w:t>
      </w:r>
      <w:r w:rsidR="0090652F" w:rsidRPr="0002421C">
        <w:rPr>
          <w:lang w:eastAsia="en-GB"/>
        </w:rPr>
        <w:t xml:space="preserve"> </w:t>
      </w:r>
      <w:r w:rsidR="007713B9" w:rsidRPr="0002421C">
        <w:rPr>
          <w:lang w:eastAsia="en-GB"/>
        </w:rPr>
        <w:fldChar w:fldCharType="begin">
          <w:fldData xml:space="preserve">PEVuZE5vdGU+PENpdGU+PEF1dGhvcj5OZXR6ZXI8L0F1dGhvcj48WWVhcj4yMDA4PC9ZZWFyPjxS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</w:fldData>
        </w:fldChar>
      </w:r>
      <w:r w:rsidR="00664BCA">
        <w:rPr>
          <w:lang w:eastAsia="en-GB"/>
        </w:rPr>
        <w:instrText xml:space="preserve"> ADDIN EN.CITE </w:instrText>
      </w:r>
      <w:r w:rsidR="00664BCA">
        <w:rPr>
          <w:lang w:eastAsia="en-GB"/>
        </w:rPr>
        <w:fldChar w:fldCharType="begin">
          <w:fldData xml:space="preserve">PEVuZE5vdGU+PENpdGU+PEF1dGhvcj5OZXR6ZXI8L0F1dGhvcj48WWVhcj4yMDA4PC9ZZWFyPjxS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</w:fldData>
        </w:fldChar>
      </w:r>
      <w:r w:rsidR="00664BCA">
        <w:rPr>
          <w:lang w:eastAsia="en-GB"/>
        </w:rPr>
        <w:instrText xml:space="preserve"> ADDIN EN.CITE.DATA </w:instrText>
      </w:r>
      <w:r w:rsidR="00664BCA">
        <w:rPr>
          <w:lang w:eastAsia="en-GB"/>
        </w:rPr>
      </w:r>
      <w:r w:rsidR="00664BCA">
        <w:rPr>
          <w:lang w:eastAsia="en-GB"/>
        </w:rPr>
        <w:fldChar w:fldCharType="end"/>
      </w:r>
      <w:r w:rsidR="007713B9" w:rsidRPr="0002421C">
        <w:rPr>
          <w:lang w:eastAsia="en-GB"/>
        </w:rPr>
      </w:r>
      <w:r w:rsidR="007713B9" w:rsidRPr="0002421C">
        <w:rPr>
          <w:lang w:eastAsia="en-GB"/>
        </w:rPr>
        <w:fldChar w:fldCharType="separate"/>
      </w:r>
      <w:r w:rsidR="0090652F" w:rsidRPr="0002421C">
        <w:rPr>
          <w:noProof/>
          <w:lang w:eastAsia="en-GB"/>
        </w:rPr>
        <w:t>(</w:t>
      </w:r>
      <w:hyperlink w:anchor="_ENREF_202" w:tooltip="Netzer, 2008 #86" w:history="1">
        <w:r w:rsidR="00664BCA" w:rsidRPr="0002421C">
          <w:rPr>
            <w:noProof/>
            <w:lang w:eastAsia="en-GB"/>
          </w:rPr>
          <w:t>Netzer, et al., 2008</w:t>
        </w:r>
      </w:hyperlink>
      <w:r w:rsidR="0090652F" w:rsidRPr="0002421C">
        <w:rPr>
          <w:noProof/>
          <w:lang w:eastAsia="en-GB"/>
        </w:rPr>
        <w:t xml:space="preserve">; </w:t>
      </w:r>
      <w:hyperlink w:anchor="_ENREF_295" w:tooltip="Wiesner, 2010 #139" w:history="1">
        <w:r w:rsidR="00664BCA" w:rsidRPr="0002421C">
          <w:rPr>
            <w:noProof/>
            <w:lang w:eastAsia="en-GB"/>
          </w:rPr>
          <w:t>Wiesner, et al., 2010</w:t>
        </w:r>
      </w:hyperlink>
      <w:r w:rsidR="0090652F" w:rsidRPr="0002421C">
        <w:rPr>
          <w:noProof/>
          <w:lang w:eastAsia="en-GB"/>
        </w:rPr>
        <w:t>)</w:t>
      </w:r>
      <w:r w:rsidR="007713B9" w:rsidRPr="0002421C">
        <w:rPr>
          <w:lang w:eastAsia="en-GB"/>
        </w:rPr>
        <w:fldChar w:fldCharType="end"/>
      </w:r>
      <w:r w:rsidR="0090652F" w:rsidRPr="0002421C">
        <w:rPr>
          <w:lang w:eastAsia="en-GB"/>
        </w:rPr>
        <w:t>]</w:t>
      </w:r>
      <w:r w:rsidR="00456B36" w:rsidRPr="0002421C">
        <w:rPr>
          <w:lang w:eastAsia="en-GB"/>
        </w:rPr>
        <w:t xml:space="preserve">. Therefore, there is </w:t>
      </w:r>
      <w:r w:rsidR="00CE541B" w:rsidRPr="0002421C">
        <w:rPr>
          <w:lang w:eastAsia="en-GB"/>
        </w:rPr>
        <w:t xml:space="preserve">still research to be conducted which examines </w:t>
      </w:r>
      <w:r w:rsidR="00456B36" w:rsidRPr="0002421C">
        <w:rPr>
          <w:lang w:eastAsia="en-GB"/>
        </w:rPr>
        <w:t xml:space="preserve">the role of high intensity interval training (HIIT). The use of HIIT as a weight loss </w:t>
      </w:r>
      <w:r w:rsidR="00C154DC" w:rsidRPr="0002421C">
        <w:rPr>
          <w:lang w:eastAsia="en-GB"/>
        </w:rPr>
        <w:t>management</w:t>
      </w:r>
      <w:r w:rsidR="00D558AF" w:rsidRPr="0002421C">
        <w:rPr>
          <w:lang w:eastAsia="en-GB"/>
        </w:rPr>
        <w:t xml:space="preserve"> </w:t>
      </w:r>
      <w:r w:rsidR="00456B36" w:rsidRPr="0002421C">
        <w:rPr>
          <w:lang w:eastAsia="en-GB"/>
        </w:rPr>
        <w:t>method has become increasingly popular in recent years due</w:t>
      </w:r>
      <w:r w:rsidR="00864DD9" w:rsidRPr="0002421C">
        <w:rPr>
          <w:lang w:eastAsia="en-GB"/>
        </w:rPr>
        <w:t xml:space="preserve"> to its ability to</w:t>
      </w:r>
      <w:r w:rsidR="00D558AF" w:rsidRPr="0002421C">
        <w:rPr>
          <w:lang w:eastAsia="en-GB"/>
        </w:rPr>
        <w:t xml:space="preserve"> illicit positive changes in body mass with short training session durations. </w:t>
      </w:r>
      <w:r w:rsidR="00CE541B" w:rsidRPr="0002421C">
        <w:rPr>
          <w:lang w:eastAsia="en-GB"/>
        </w:rPr>
        <w:t>The healt</w:t>
      </w:r>
      <w:r w:rsidR="00C84196" w:rsidRPr="0002421C">
        <w:rPr>
          <w:lang w:eastAsia="en-GB"/>
        </w:rPr>
        <w:t xml:space="preserve">h benefits </w:t>
      </w:r>
      <w:r w:rsidR="00C84196" w:rsidRPr="0002421C">
        <w:rPr>
          <w:lang w:eastAsia="en-GB"/>
        </w:rPr>
        <w:lastRenderedPageBreak/>
        <w:t xml:space="preserve">of HIIT include reduced blood glucose, increased GLUT4 levels, reduced central body fat, and increased </w:t>
      </w:r>
      <m:oMath>
        <m:acc>
          <m:accPr>
            <m:chr m:val="̇"/>
            <m:ctrlPr>
              <w:rPr>
                <w:rFonts w:ascii="Cambria Math" w:hAnsi="Cambria Math"/>
                <w:lang w:eastAsia="en-GB"/>
              </w:rPr>
            </m:ctrlPr>
          </m:accPr>
          <m:e>
            <m:r>
              <m:rPr>
                <m:sty m:val="p"/>
              </m:rPr>
              <w:rPr>
                <w:rFonts w:ascii="Cambria Math" w:hAnsi="Cambria Math"/>
                <w:lang w:eastAsia="en-GB"/>
              </w:rPr>
              <m:t>V</m:t>
            </m:r>
          </m:e>
        </m:acc>
      </m:oMath>
      <w:r w:rsidR="00C84196" w:rsidRPr="0002421C">
        <w:rPr>
          <w:lang w:eastAsia="en-GB"/>
        </w:rPr>
        <w:t>O</w:t>
      </w:r>
      <w:r w:rsidR="00C84196" w:rsidRPr="0002421C">
        <w:rPr>
          <w:vertAlign w:val="subscript"/>
          <w:lang w:eastAsia="en-GB"/>
        </w:rPr>
        <w:t>2peak</w:t>
      </w:r>
      <w:r w:rsidR="0090652F" w:rsidRPr="0002421C">
        <w:rPr>
          <w:lang w:eastAsia="en-GB"/>
        </w:rPr>
        <w:t xml:space="preserve"> </w:t>
      </w:r>
      <w:r w:rsidR="007713B9" w:rsidRPr="0002421C">
        <w:rPr>
          <w:lang w:eastAsia="en-GB"/>
        </w:rPr>
        <w:fldChar w:fldCharType="begin"/>
      </w:r>
      <w:r w:rsidR="0090652F" w:rsidRPr="0002421C">
        <w:rPr>
          <w:lang w:eastAsia="en-GB"/>
        </w:rPr>
        <w:instrText xml:space="preserve"> ADDIN EN.CITE &lt;EndNote&gt;&lt;Cite&gt;&lt;Author&gt;Gaesser&lt;/Author&gt;&lt;Year&gt;2011&lt;/Year&gt;&lt;RecNum&gt;556&lt;/RecNum&gt;&lt;DisplayText&gt;(Gaesser &amp;amp; Angadi, 2011)&lt;/DisplayText&gt;&lt;record&gt;&lt;rec-number&gt;556&lt;/rec-number&gt;&lt;foreign-keys&gt;&lt;key app="EN" db-id="sw5f5fersv25dpepzwd5tvw85xxfx2wrtprz"&gt;556&lt;/key&gt;&lt;/foreign-keys&gt;&lt;ref-type name="Journal Article"&gt;17&lt;/ref-type&gt;&lt;contributors&gt;&lt;authors&gt;&lt;author&gt;Gaesser, G. A.&lt;/author&gt;&lt;author&gt;Angadi, S. S.&lt;/author&gt;&lt;/authors&gt;&lt;/contributors&gt;&lt;auth-address&gt;Gaesser, GA&amp;#xD;Arizona State Univ, Exercise &amp;amp; Wellness Program, Sch Nutr &amp;amp; Hlth Promot, 500 N 3rd St, Phoenix, AZ 85069 USA&amp;#xD;Arizona State Univ, Exercise &amp;amp; Wellness Program, Sch Nutr &amp;amp; Hlth Promot, 500 N 3rd St, Phoenix, AZ 85069 USA&amp;#xD;Arizona State Univ, Exercise &amp;amp; Wellness Program, Sch Nutr &amp;amp; Hlth Promot, Phoenix, AZ 85069 USA&lt;/auth-address&gt;&lt;titles&gt;&lt;title&gt;High-intensity interval training for health and fitness: can less be more?&lt;/title&gt;&lt;secondary-title&gt;Journal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1540-1541&lt;/pages&gt;&lt;volume&gt;111&lt;/volume&gt;&lt;number&gt;6&lt;/number&gt;&lt;keywords&gt;&lt;keyword&gt;exercise&lt;/keyword&gt;&lt;keyword&gt;superior&lt;/keyword&gt;&lt;keyword&gt;disease&lt;/keyword&gt;&lt;keyword&gt;heart&lt;/keyword&gt;&lt;keyword&gt;gain&lt;/keyword&gt;&lt;keyword&gt;pain&lt;/keyword&gt;&lt;/keywords&gt;&lt;dates&gt;&lt;year&gt;2011&lt;/year&gt;&lt;pub-dates&gt;&lt;date&gt;Dec&lt;/date&gt;&lt;/pub-dates&gt;&lt;/dates&gt;&lt;isbn&gt;8750-7587&lt;/isbn&gt;&lt;accession-num&gt;ISI:000298346100003&lt;/accession-num&gt;&lt;urls&gt;&lt;related-urls&gt;&lt;url&gt;&amp;lt;Go to ISI&amp;gt;://000298346100003&lt;/url&gt;&lt;/related-urls&gt;&lt;/urls&gt;&lt;electronic-resource-num&gt;DOI 10.1152/japplphysiol.01237.2011&lt;/electronic-resource-num&gt;&lt;language&gt;English&lt;/language&gt;&lt;/record&gt;&lt;/Cite&gt;&lt;/EndNote&gt;</w:instrText>
      </w:r>
      <w:r w:rsidR="007713B9" w:rsidRPr="0002421C">
        <w:rPr>
          <w:lang w:eastAsia="en-GB"/>
        </w:rPr>
        <w:fldChar w:fldCharType="separate"/>
      </w:r>
      <w:r w:rsidR="0090652F" w:rsidRPr="0002421C">
        <w:rPr>
          <w:noProof/>
          <w:lang w:eastAsia="en-GB"/>
        </w:rPr>
        <w:t>(</w:t>
      </w:r>
      <w:hyperlink w:anchor="_ENREF_98" w:tooltip="Gaesser, 2011 #556" w:history="1">
        <w:r w:rsidR="00664BCA" w:rsidRPr="0002421C">
          <w:rPr>
            <w:noProof/>
            <w:lang w:eastAsia="en-GB"/>
          </w:rPr>
          <w:t>Gaesser &amp; Angadi, 2011</w:t>
        </w:r>
      </w:hyperlink>
      <w:r w:rsidR="0090652F" w:rsidRPr="0002421C">
        <w:rPr>
          <w:noProof/>
          <w:lang w:eastAsia="en-GB"/>
        </w:rPr>
        <w:t>)</w:t>
      </w:r>
      <w:r w:rsidR="007713B9" w:rsidRPr="0002421C">
        <w:rPr>
          <w:lang w:eastAsia="en-GB"/>
        </w:rPr>
        <w:fldChar w:fldCharType="end"/>
      </w:r>
      <w:r w:rsidR="00C84196" w:rsidRPr="0002421C">
        <w:rPr>
          <w:lang w:eastAsia="en-GB"/>
        </w:rPr>
        <w:t xml:space="preserve">. </w:t>
      </w:r>
      <w:r w:rsidR="00CE541B" w:rsidRPr="0002421C">
        <w:rPr>
          <w:lang w:eastAsia="en-GB"/>
        </w:rPr>
        <w:t>It is thought that performing HII</w:t>
      </w:r>
      <w:r w:rsidR="009F63B8" w:rsidRPr="0002421C">
        <w:rPr>
          <w:lang w:eastAsia="en-GB"/>
        </w:rPr>
        <w:t>T under hypoxic conditions may</w:t>
      </w:r>
      <w:r w:rsidR="00CE541B" w:rsidRPr="0002421C">
        <w:rPr>
          <w:lang w:eastAsia="en-GB"/>
        </w:rPr>
        <w:t xml:space="preserve"> produce the same benefits of HIIT under normoxic conditions but at a lower exercise intensity which provides an additional benefit for those with a lower exercise capacity</w:t>
      </w:r>
      <w:r w:rsidR="00C84196" w:rsidRPr="0002421C">
        <w:rPr>
          <w:lang w:eastAsia="en-GB"/>
        </w:rPr>
        <w:t xml:space="preserve"> (e.g. overweight/obese individuals)</w:t>
      </w:r>
      <w:r w:rsidR="00CE541B" w:rsidRPr="0002421C">
        <w:rPr>
          <w:lang w:eastAsia="en-GB"/>
        </w:rPr>
        <w:t xml:space="preserve">. </w:t>
      </w:r>
      <w:r w:rsidR="009F63B8" w:rsidRPr="0002421C">
        <w:rPr>
          <w:lang w:eastAsia="en-GB"/>
        </w:rPr>
        <w:t>Moreover, HIIT overcomes the “lack of perceived time” barrier to exercise which is one of the most frequently cited barriers</w:t>
      </w:r>
      <w:r w:rsidR="002F69EF" w:rsidRPr="0002421C">
        <w:rPr>
          <w:lang w:eastAsia="en-GB"/>
        </w:rPr>
        <w:t xml:space="preserve"> </w:t>
      </w:r>
      <w:r w:rsidR="007713B9" w:rsidRPr="0002421C">
        <w:rPr>
          <w:lang w:eastAsia="en-GB"/>
        </w:rPr>
        <w:fldChar w:fldCharType="begin">
          <w:fldData xml:space="preserve">PEVuZE5vdGU+PENpdGU+PEF1dGhvcj5HYWVzc2VyPC9BdXRob3I+PFllYXI+MjAxMTwvWWVhcj48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c2lvbDwvYWJici0xPjwvYWx0LXBlcmlvZGljYWw+PHBhZ2VzPjE1NDAtMTU0MTwvcGFnZXM+PHZv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</w:fldData>
        </w:fldChar>
      </w:r>
      <w:r w:rsidR="00545927" w:rsidRPr="0002421C">
        <w:rPr>
          <w:lang w:eastAsia="en-GB"/>
        </w:rPr>
        <w:instrText xml:space="preserve"> ADDIN EN.CITE </w:instrText>
      </w:r>
      <w:r w:rsidR="007713B9" w:rsidRPr="0002421C">
        <w:rPr>
          <w:lang w:eastAsia="en-GB"/>
        </w:rPr>
        <w:fldChar w:fldCharType="begin">
          <w:fldData xml:space="preserve">PEVuZE5vdGU+PENpdGU+PEF1dGhvcj5HYWVzc2VyPC9BdXRob3I+PFllYXI+MjAxMTwvWWVhcj48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</w:fldData>
        </w:fldChar>
      </w:r>
      <w:r w:rsidR="00545927" w:rsidRPr="0002421C">
        <w:rPr>
          <w:lang w:eastAsia="en-GB"/>
        </w:rPr>
        <w:instrText xml:space="preserve"> ADDIN EN.CITE.DATA </w:instrText>
      </w:r>
      <w:r w:rsidR="007713B9" w:rsidRPr="0002421C">
        <w:rPr>
          <w:lang w:eastAsia="en-GB"/>
        </w:rPr>
      </w:r>
      <w:r w:rsidR="007713B9" w:rsidRPr="0002421C">
        <w:rPr>
          <w:lang w:eastAsia="en-GB"/>
        </w:rPr>
        <w:fldChar w:fldCharType="end"/>
      </w:r>
      <w:r w:rsidR="007713B9" w:rsidRPr="0002421C">
        <w:rPr>
          <w:lang w:eastAsia="en-GB"/>
        </w:rPr>
      </w:r>
      <w:r w:rsidR="007713B9" w:rsidRPr="0002421C">
        <w:rPr>
          <w:lang w:eastAsia="en-GB"/>
        </w:rPr>
        <w:fldChar w:fldCharType="separate"/>
      </w:r>
      <w:r w:rsidR="00545927" w:rsidRPr="0002421C">
        <w:rPr>
          <w:noProof/>
          <w:lang w:eastAsia="en-GB"/>
        </w:rPr>
        <w:t>(</w:t>
      </w:r>
      <w:hyperlink w:anchor="_ENREF_98" w:tooltip="Gaesser, 2011 #556" w:history="1">
        <w:r w:rsidR="00664BCA" w:rsidRPr="0002421C">
          <w:rPr>
            <w:noProof/>
            <w:lang w:eastAsia="en-GB"/>
          </w:rPr>
          <w:t>Gaesser &amp; Angadi, 2011</w:t>
        </w:r>
      </w:hyperlink>
      <w:r w:rsidR="00545927" w:rsidRPr="0002421C">
        <w:rPr>
          <w:noProof/>
          <w:lang w:eastAsia="en-GB"/>
        </w:rPr>
        <w:t xml:space="preserve">; </w:t>
      </w:r>
      <w:hyperlink w:anchor="_ENREF_108" w:tooltip="Godin, 1994 #558" w:history="1">
        <w:r w:rsidR="00664BCA" w:rsidRPr="0002421C">
          <w:rPr>
            <w:noProof/>
            <w:lang w:eastAsia="en-GB"/>
          </w:rPr>
          <w:t>Godin et al., 1994</w:t>
        </w:r>
      </w:hyperlink>
      <w:r w:rsidR="00545927" w:rsidRPr="0002421C">
        <w:rPr>
          <w:noProof/>
          <w:lang w:eastAsia="en-GB"/>
        </w:rPr>
        <w:t>)</w:t>
      </w:r>
      <w:r w:rsidR="007713B9" w:rsidRPr="0002421C">
        <w:rPr>
          <w:lang w:eastAsia="en-GB"/>
        </w:rPr>
        <w:fldChar w:fldCharType="end"/>
      </w:r>
      <w:r w:rsidR="009F63B8" w:rsidRPr="0002421C">
        <w:rPr>
          <w:lang w:eastAsia="en-GB"/>
        </w:rPr>
        <w:t xml:space="preserve">. </w:t>
      </w:r>
    </w:p>
    <w:p w14:paraId="5DEA92B7" w14:textId="38E4CA21" w:rsidR="00437FF1" w:rsidRPr="0002421C" w:rsidRDefault="002D274D" w:rsidP="00437FF1">
      <w:r w:rsidRPr="0002421C">
        <w:rPr>
          <w:b/>
        </w:rPr>
        <w:t>Outcome Measures:</w:t>
      </w:r>
      <w:r w:rsidR="00594B4C" w:rsidRPr="0002421C">
        <w:rPr>
          <w:b/>
        </w:rPr>
        <w:tab/>
      </w:r>
      <w:r w:rsidR="00594B4C" w:rsidRPr="0002421C">
        <w:t>Outcome measures are integral part of any exercise intervention as it allows the researcher/physiologist to monitor both positive and negative responses/adaptations to training. I</w:t>
      </w:r>
      <w:r w:rsidR="00B91427" w:rsidRPr="0002421C">
        <w:t xml:space="preserve">ndividuals who carry excess body </w:t>
      </w:r>
      <w:r w:rsidR="00594B4C" w:rsidRPr="0002421C">
        <w:t>mass/</w:t>
      </w:r>
      <w:r w:rsidR="00B91427" w:rsidRPr="0002421C">
        <w:t>fat experience a reduced quality of life</w:t>
      </w:r>
      <w:r w:rsidR="00DB74AC" w:rsidRPr="0002421C">
        <w:t xml:space="preserve"> </w:t>
      </w:r>
      <w:r w:rsidR="007713B9" w:rsidRPr="0002421C">
        <w:fldChar w:fldCharType="begin"/>
      </w:r>
      <w:r w:rsidR="00DB74AC" w:rsidRPr="0002421C">
        <w:instrText xml:space="preserve"> ADDIN EN.CITE &lt;EndNote&gt;&lt;Cite&gt;&lt;Author&gt;Lean&lt;/Author&gt;&lt;Year&gt;1998&lt;/Year&gt;&lt;RecNum&gt;559&lt;/RecNum&gt;&lt;DisplayText&gt;(Lean et al., 1998)&lt;/DisplayText&gt;&lt;record&gt;&lt;rec-number&gt;559&lt;/rec-number&gt;&lt;foreign-keys&gt;&lt;key app="EN" db-id="sw5f5fersv25dpepzwd5tvw85xxfx2wrtprz"&gt;559&lt;/key&gt;&lt;/foreign-keys&gt;&lt;ref-type name="Journal Article"&gt;17&lt;/ref-type&gt;&lt;contributors&gt;&lt;authors&gt;&lt;author&gt;Lean, M. E. J.&lt;/author&gt;&lt;author&gt;Han, T. S.&lt;/author&gt;&lt;author&gt;Seidell, J. C.&lt;/author&gt;&lt;/authors&gt;&lt;/contributors&gt;&lt;auth-address&gt;Lean, MEJ&amp;#xD;Univ Glasgow, Glasgow Royal Infirm, Dept Human Nutr, Glasgow G31 2ER, Lanark, Scotland&amp;#xD;Univ Glasgow, Glasgow Royal Infirm, Dept Human Nutr, Glasgow G31 2ER, Lanark, Scotland&amp;#xD;Univ Glasgow, Glasgow Royal Infirm, Dept Human Nutr, Glasgow G31 2ER, Lanark, Scotland&amp;#xD;Natl Inst Publ Hlth &amp;amp; Environm, Dept Chron Dis &amp;amp; Environm Epidemiol, NL-3720 BA Bilthoven, Netherlands&lt;/auth-address&gt;&lt;titles&gt;&lt;title&gt;Impairment of health and quality of life in people with large waist circumference&lt;/title&gt;&lt;secondary-title&gt;Lancet&lt;/secondary-title&gt;&lt;alt-title&gt;Lancet&lt;/alt-title&gt;&lt;/titles&gt;&lt;periodical&gt;&lt;full-title&gt;Lancet&lt;/full-title&gt;&lt;abbr-1&gt;Lancet&lt;/abbr-1&gt;&lt;/periodical&gt;&lt;alt-periodical&gt;&lt;full-title&gt;Lancet&lt;/full-title&gt;&lt;abbr-1&gt;Lancet&lt;/abbr-1&gt;&lt;/alt-periodical&gt;&lt;pages&gt;853-856&lt;/pages&gt;&lt;volume&gt;351&lt;/volume&gt;&lt;number&gt;9106&lt;/number&gt;&lt;keywords&gt;&lt;keyword&gt;weight-gain&lt;/keyword&gt;&lt;keyword&gt;united-states&lt;/keyword&gt;&lt;keyword&gt;risk&lt;/keyword&gt;&lt;keyword&gt;obesity&lt;/keyword&gt;&lt;keyword&gt;perspective&lt;/keyword&gt;&lt;keyword&gt;overweight&lt;/keyword&gt;&lt;keyword&gt;cost&lt;/keyword&gt;&lt;/keywords&gt;&lt;dates&gt;&lt;year&gt;1998&lt;/year&gt;&lt;pub-dates&gt;&lt;date&gt;Mar 21&lt;/date&gt;&lt;/pub-dates&gt;&lt;/dates&gt;&lt;isbn&gt;0140-6736&lt;/isbn&gt;&lt;accession-num&gt;ISI:000072645500010&lt;/accession-num&gt;&lt;urls&gt;&lt;related-urls&gt;&lt;url&gt;&amp;lt;Go to ISI&amp;gt;://000072645500010&lt;/url&gt;&lt;/related-urls&gt;&lt;/urls&gt;&lt;electronic-resource-num&gt;Doi 10.1016/S0140-6736(97)10004-6&lt;/electronic-resource-num&gt;&lt;language&gt;English&lt;/language&gt;&lt;/record&gt;&lt;/Cite&gt;&lt;/EndNote&gt;</w:instrText>
      </w:r>
      <w:r w:rsidR="007713B9" w:rsidRPr="0002421C">
        <w:fldChar w:fldCharType="separate"/>
      </w:r>
      <w:r w:rsidR="00DB74AC" w:rsidRPr="0002421C">
        <w:rPr>
          <w:noProof/>
        </w:rPr>
        <w:t>(</w:t>
      </w:r>
      <w:hyperlink w:anchor="_ENREF_157" w:tooltip="Lean, 1998 #559" w:history="1">
        <w:r w:rsidR="00664BCA" w:rsidRPr="0002421C">
          <w:rPr>
            <w:noProof/>
          </w:rPr>
          <w:t>Lean et al., 1998</w:t>
        </w:r>
      </w:hyperlink>
      <w:r w:rsidR="00DB74AC" w:rsidRPr="0002421C">
        <w:rPr>
          <w:noProof/>
        </w:rPr>
        <w:t>)</w:t>
      </w:r>
      <w:r w:rsidR="007713B9" w:rsidRPr="0002421C">
        <w:fldChar w:fldCharType="end"/>
      </w:r>
      <w:r w:rsidR="00B91427" w:rsidRPr="0002421C">
        <w:t xml:space="preserve"> and thus a primary goal for any weight loss intervention is to improve everyday lifestyle tasks such as stair walking, standing from a seated position, shopping, lifting etc. </w:t>
      </w:r>
      <w:r w:rsidR="00C42EC4" w:rsidRPr="0002421C">
        <w:t xml:space="preserve">In future studies, the effect of IHE and IHT on quality of life measures should be examined in order to provide a broader application for the use of this method in overweight/obese individuals. </w:t>
      </w:r>
    </w:p>
    <w:p w14:paraId="0B0B4C94" w14:textId="77777777" w:rsidR="00437FF1" w:rsidRPr="0002421C" w:rsidRDefault="008815FD" w:rsidP="00437FF1">
      <w:r w:rsidRPr="0002421C">
        <w:t xml:space="preserve">In summary, </w:t>
      </w:r>
      <w:r w:rsidR="003B60DF" w:rsidRPr="0002421C">
        <w:t xml:space="preserve">this thesis provides a base for which future research can expand upon, it explores how hypoxia can be used as a method for weight loss at rest and describes the additional benefits of exercise to this programme. Future work in this area should aim to examine the effect of differing hypoxic doses and the application of exercise and hypoxia. </w:t>
      </w:r>
    </w:p>
    <w:p w14:paraId="4B8571ED" w14:textId="77777777" w:rsidR="00791DBF" w:rsidRDefault="00791DBF" w:rsidP="00E34017">
      <w:pPr>
        <w:pStyle w:val="Contents"/>
        <w:sectPr w:rsidR="00791DBF" w:rsidSect="007265B9">
          <w:headerReference w:type="even" r:id="rId98"/>
          <w:headerReference w:type="default" r:id="rId99"/>
          <w:pgSz w:w="11907" w:h="16840" w:code="9"/>
          <w:pgMar w:top="1418" w:right="1134" w:bottom="1418" w:left="2268" w:header="851" w:footer="851" w:gutter="0"/>
          <w:cols w:space="708"/>
          <w:docGrid w:linePitch="360"/>
        </w:sectPr>
      </w:pPr>
    </w:p>
    <w:p w14:paraId="597078B9" w14:textId="77777777" w:rsidR="00791DBF" w:rsidRPr="00475522" w:rsidRDefault="00791DBF" w:rsidP="00791DBF">
      <w:pPr>
        <w:pStyle w:val="Contents"/>
        <w:rPr>
          <w:rFonts w:cs="Times New Roman"/>
        </w:rPr>
      </w:pPr>
      <w:bookmarkStart w:id="258" w:name="_Toc394427411"/>
      <w:bookmarkStart w:id="259" w:name="_Toc394427400"/>
      <w:r>
        <w:rPr>
          <w:rFonts w:cs="Times New Roman"/>
        </w:rPr>
        <w:lastRenderedPageBreak/>
        <w:t>Li</w:t>
      </w:r>
      <w:r w:rsidRPr="00475522">
        <w:rPr>
          <w:rFonts w:cs="Times New Roman"/>
        </w:rPr>
        <w:t>st of References</w:t>
      </w:r>
      <w:bookmarkEnd w:id="258"/>
    </w:p>
    <w:p w14:paraId="4AD43310" w14:textId="77777777" w:rsidR="00791DBF" w:rsidRPr="00EB552B" w:rsidRDefault="00791DBF" w:rsidP="00791DBF">
      <w:pPr>
        <w:pStyle w:val="EndNoteBibliography"/>
        <w:spacing w:after="0"/>
        <w:ind w:left="720" w:hanging="720"/>
      </w:pPr>
      <w:r w:rsidRPr="006E7CC7">
        <w:fldChar w:fldCharType="begin"/>
      </w:r>
      <w:r w:rsidRPr="006E7CC7">
        <w:instrText xml:space="preserve"> ADDIN EN.REFLIST </w:instrText>
      </w:r>
      <w:r w:rsidRPr="006E7CC7">
        <w:fldChar w:fldCharType="separate"/>
      </w:r>
      <w:r w:rsidRPr="00EB552B">
        <w:t xml:space="preserve">Allaire, J., Maltais, F., LeBlanc, P., Simard, P. M., Whittom, F., Doyon, J. F., et al. (2002). Lipofuscin accumulation in the vastus lateralis muscle in patients with chronic obstructive pulmonary disease. </w:t>
      </w:r>
      <w:r w:rsidRPr="00EB552B">
        <w:rPr>
          <w:i/>
        </w:rPr>
        <w:t>Muscle &amp; Nerve, 25</w:t>
      </w:r>
      <w:r w:rsidRPr="00EB552B">
        <w:t>(3), 383-389.</w:t>
      </w:r>
    </w:p>
    <w:p w14:paraId="49B7CF31" w14:textId="77777777" w:rsidR="00791DBF" w:rsidRPr="00EB552B" w:rsidRDefault="00791DBF" w:rsidP="00791DBF">
      <w:pPr>
        <w:pStyle w:val="EndNoteBibliography"/>
        <w:spacing w:after="0"/>
        <w:ind w:left="720" w:hanging="720"/>
      </w:pPr>
      <w:r w:rsidRPr="00EB552B">
        <w:t xml:space="preserve">Amann, M., &amp; Kayser, B. (2009). Nervous system function during exercise in hypoxia. </w:t>
      </w:r>
      <w:r w:rsidRPr="00EB552B">
        <w:rPr>
          <w:i/>
        </w:rPr>
        <w:t>High Altitude Medicine &amp; Biology, 10</w:t>
      </w:r>
      <w:r w:rsidRPr="00EB552B">
        <w:t>(2), 149-164.</w:t>
      </w:r>
    </w:p>
    <w:p w14:paraId="2B947799" w14:textId="77777777" w:rsidR="00791DBF" w:rsidRPr="00EB552B" w:rsidRDefault="00791DBF" w:rsidP="00791DBF">
      <w:pPr>
        <w:pStyle w:val="EndNoteBibliography"/>
        <w:spacing w:after="0"/>
        <w:ind w:left="720" w:hanging="720"/>
      </w:pPr>
      <w:r w:rsidRPr="00EB552B">
        <w:t xml:space="preserve">Amann, M., Subudhi, A. W., &amp; Foster, C. (2006). Predictive validity of ventilatory and lactate thresholds for cycling time trial performance. </w:t>
      </w:r>
      <w:r w:rsidRPr="00EB552B">
        <w:rPr>
          <w:i/>
        </w:rPr>
        <w:t>Scandinavian Journal of Medicine &amp; Science in Sports, 16</w:t>
      </w:r>
      <w:r w:rsidRPr="00EB552B">
        <w:t>(1), 27-34.</w:t>
      </w:r>
    </w:p>
    <w:p w14:paraId="79BCF887" w14:textId="77777777" w:rsidR="00791DBF" w:rsidRPr="00EB552B" w:rsidRDefault="00791DBF" w:rsidP="00791DBF">
      <w:pPr>
        <w:pStyle w:val="EndNoteBibliography"/>
        <w:spacing w:after="0"/>
        <w:ind w:left="720" w:hanging="720"/>
      </w:pPr>
      <w:r w:rsidRPr="00EB552B">
        <w:t xml:space="preserve">Ambrosini, G., Nath, A. K., Sierra-Honigmann, M. R., &amp; Flores-Riveros, J. (2002). Transcriptional activation of the human leptin gene in response to hypoxia - Involvement of hypoxia-inducible factor 1. </w:t>
      </w:r>
      <w:r w:rsidRPr="00EB552B">
        <w:rPr>
          <w:i/>
        </w:rPr>
        <w:t>Journal of Biological Chemistry, 277</w:t>
      </w:r>
      <w:r w:rsidRPr="00EB552B">
        <w:t>(37), 34601-34609.</w:t>
      </w:r>
    </w:p>
    <w:p w14:paraId="61974BFA" w14:textId="3E2EDEA4" w:rsidR="00791DBF" w:rsidRPr="00EB552B" w:rsidRDefault="00791DBF" w:rsidP="00791DBF">
      <w:pPr>
        <w:pStyle w:val="EndNoteBibliography"/>
        <w:spacing w:after="0"/>
        <w:ind w:left="720" w:hanging="720"/>
      </w:pPr>
      <w:r w:rsidRPr="00EB552B">
        <w:t>Amirouche, A., Durieux, A. C., Banzet, S., Koulmann, N., Bonnefoy, R., Mouret, C., et al. (2009). Down-</w:t>
      </w:r>
      <w:r w:rsidR="005514D0">
        <w:t>r</w:t>
      </w:r>
      <w:r w:rsidRPr="00EB552B">
        <w:t>egulation of Akt/</w:t>
      </w:r>
      <w:r w:rsidR="005514D0">
        <w:t>m</w:t>
      </w:r>
      <w:r w:rsidRPr="00EB552B">
        <w:t xml:space="preserve">ammalian </w:t>
      </w:r>
      <w:r w:rsidR="005514D0" w:rsidRPr="00EB552B">
        <w:t>target of rapamycin signaling pathway in response to myostatin overexpression in skeletal muscle.</w:t>
      </w:r>
      <w:r w:rsidRPr="00EB552B">
        <w:t xml:space="preserve"> </w:t>
      </w:r>
      <w:r w:rsidRPr="00EB552B">
        <w:rPr>
          <w:i/>
        </w:rPr>
        <w:t>Endocrinology, 150</w:t>
      </w:r>
      <w:r w:rsidRPr="00EB552B">
        <w:t>(1), 286-294.</w:t>
      </w:r>
    </w:p>
    <w:p w14:paraId="044A9642" w14:textId="27200D6D" w:rsidR="00791DBF" w:rsidRPr="00EB552B" w:rsidRDefault="00791DBF" w:rsidP="00791DBF">
      <w:pPr>
        <w:pStyle w:val="EndNoteBibliography"/>
        <w:spacing w:after="0"/>
        <w:ind w:left="720" w:hanging="720"/>
      </w:pPr>
      <w:r w:rsidRPr="00EB552B">
        <w:t xml:space="preserve">Anderson, J. W., &amp; Konz, E. C. (2001a). Obesity and disease management: effects of weight loss on comorbid conditions. </w:t>
      </w:r>
      <w:r w:rsidRPr="00EB552B">
        <w:rPr>
          <w:i/>
        </w:rPr>
        <w:t xml:space="preserve">Obesity </w:t>
      </w:r>
      <w:r w:rsidR="005514D0">
        <w:rPr>
          <w:i/>
        </w:rPr>
        <w:t>R</w:t>
      </w:r>
      <w:r w:rsidRPr="00EB552B">
        <w:rPr>
          <w:i/>
        </w:rPr>
        <w:t>esearch, 9 Suppl 4</w:t>
      </w:r>
      <w:r w:rsidRPr="00EB552B">
        <w:t>, 326S-334S.</w:t>
      </w:r>
    </w:p>
    <w:p w14:paraId="3C730CB0" w14:textId="13AFCBE4" w:rsidR="00791DBF" w:rsidRPr="00EB552B" w:rsidRDefault="00791DBF" w:rsidP="00791DBF">
      <w:pPr>
        <w:pStyle w:val="EndNoteBibliography"/>
        <w:spacing w:after="0"/>
        <w:ind w:left="720" w:hanging="720"/>
      </w:pPr>
      <w:r w:rsidRPr="00EB552B">
        <w:t xml:space="preserve">Anderson, J. W., &amp; Konz, E. C. (2001b). Obesity and disease management: effects of weight loss on comorbid conditions. </w:t>
      </w:r>
      <w:r w:rsidRPr="00EB552B">
        <w:rPr>
          <w:i/>
        </w:rPr>
        <w:t xml:space="preserve">Obesity </w:t>
      </w:r>
      <w:r w:rsidR="005514D0">
        <w:rPr>
          <w:i/>
        </w:rPr>
        <w:t>R</w:t>
      </w:r>
      <w:r w:rsidRPr="00EB552B">
        <w:rPr>
          <w:i/>
        </w:rPr>
        <w:t>esearch, 9</w:t>
      </w:r>
      <w:r w:rsidRPr="00EB552B">
        <w:t>(Suppl 4), 326S-334S.</w:t>
      </w:r>
    </w:p>
    <w:p w14:paraId="24BA83F2" w14:textId="77777777" w:rsidR="00791DBF" w:rsidRPr="00EB552B" w:rsidRDefault="00791DBF" w:rsidP="00791DBF">
      <w:pPr>
        <w:pStyle w:val="EndNoteBibliography"/>
        <w:spacing w:after="0"/>
        <w:ind w:left="720" w:hanging="720"/>
      </w:pPr>
      <w:r w:rsidRPr="00EB552B">
        <w:t xml:space="preserve">Andres, V., &amp; Walsh, K. (1996). Myogenin expression, cell cycle withdrawal, and phenotypic differentiation are temporally separable events that precede cell fusion upon myogenesis. </w:t>
      </w:r>
      <w:r w:rsidRPr="00EB552B">
        <w:rPr>
          <w:i/>
        </w:rPr>
        <w:t>J Cell Biol, 132</w:t>
      </w:r>
      <w:r w:rsidRPr="00EB552B">
        <w:t>(4), 657-666.</w:t>
      </w:r>
    </w:p>
    <w:p w14:paraId="2264A3BF" w14:textId="77777777" w:rsidR="00791DBF" w:rsidRPr="00EB552B" w:rsidRDefault="00791DBF" w:rsidP="00791DBF">
      <w:pPr>
        <w:pStyle w:val="EndNoteBibliography"/>
        <w:spacing w:after="0"/>
        <w:ind w:left="720" w:hanging="720"/>
      </w:pPr>
      <w:r w:rsidRPr="00EB552B">
        <w:t xml:space="preserve">Armellini, F., Zamboni, M., Robbi, R., Todesco, T., Bissoli, L., Mino, A., et al. (1997). The effects of high altitude trekking on body composition and resting metabolic rate. </w:t>
      </w:r>
      <w:r w:rsidRPr="00EB552B">
        <w:rPr>
          <w:i/>
        </w:rPr>
        <w:t>Hormone and Metabolic Research, 29</w:t>
      </w:r>
      <w:r w:rsidRPr="00EB552B">
        <w:t>(9), 458-461.</w:t>
      </w:r>
    </w:p>
    <w:p w14:paraId="09EA9F25" w14:textId="77777777" w:rsidR="00791DBF" w:rsidRPr="00EB552B" w:rsidRDefault="00791DBF" w:rsidP="00791DBF">
      <w:pPr>
        <w:pStyle w:val="EndNoteBibliography"/>
        <w:spacing w:after="0"/>
        <w:ind w:left="720" w:hanging="720"/>
      </w:pPr>
      <w:r w:rsidRPr="00EB552B">
        <w:t xml:space="preserve">Armstrong, L., Balady, G. J., Berry, M. J., Davis, S. E., Davy, B. M., Davy, K. P., et al. (2006). </w:t>
      </w:r>
      <w:r w:rsidRPr="00EB552B">
        <w:rPr>
          <w:i/>
        </w:rPr>
        <w:t>ACSM's guidelines for exercise testing and prescription</w:t>
      </w:r>
      <w:r w:rsidRPr="00EB552B">
        <w:t xml:space="preserve"> (Seventh ed.). London: Lippincott Williams and Wilkins.</w:t>
      </w:r>
    </w:p>
    <w:p w14:paraId="08E8103B" w14:textId="77777777" w:rsidR="00791DBF" w:rsidRPr="00EB552B" w:rsidRDefault="00791DBF" w:rsidP="00791DBF">
      <w:pPr>
        <w:pStyle w:val="EndNoteBibliography"/>
        <w:spacing w:after="0"/>
        <w:ind w:left="720" w:hanging="720"/>
      </w:pPr>
      <w:r w:rsidRPr="00EB552B">
        <w:t xml:space="preserve">Armstrong, L. E. (2000). </w:t>
      </w:r>
      <w:r w:rsidRPr="00EB552B">
        <w:rPr>
          <w:i/>
        </w:rPr>
        <w:t>Performing in extreme environments</w:t>
      </w:r>
      <w:r w:rsidRPr="00EB552B">
        <w:t>. Leeds: Human Kinetics.</w:t>
      </w:r>
    </w:p>
    <w:p w14:paraId="69468E80" w14:textId="31C472E4" w:rsidR="00791DBF" w:rsidRPr="00EB552B" w:rsidRDefault="00791DBF" w:rsidP="00E83D4F">
      <w:pPr>
        <w:pStyle w:val="EndNoteBibliography"/>
        <w:ind w:left="720" w:hanging="720"/>
      </w:pPr>
      <w:r w:rsidRPr="00EB552B">
        <w:t xml:space="preserve">Arnold, H. H., &amp; Winter, B. (1998). Muscle differentiation: more complexity to the network of myogenic regulators. </w:t>
      </w:r>
      <w:r w:rsidRPr="00EB552B">
        <w:rPr>
          <w:i/>
        </w:rPr>
        <w:t xml:space="preserve">Current </w:t>
      </w:r>
      <w:r w:rsidR="00DF4C73">
        <w:rPr>
          <w:i/>
        </w:rPr>
        <w:t>O</w:t>
      </w:r>
      <w:r w:rsidRPr="00EB552B">
        <w:rPr>
          <w:i/>
        </w:rPr>
        <w:t xml:space="preserve">pinion in </w:t>
      </w:r>
      <w:r w:rsidR="00DF4C73">
        <w:rPr>
          <w:i/>
        </w:rPr>
        <w:t>G</w:t>
      </w:r>
      <w:r w:rsidRPr="00EB552B">
        <w:rPr>
          <w:i/>
        </w:rPr>
        <w:t xml:space="preserve">enetics &amp; </w:t>
      </w:r>
      <w:r w:rsidR="00DF4C73">
        <w:rPr>
          <w:i/>
        </w:rPr>
        <w:t>D</w:t>
      </w:r>
      <w:r w:rsidRPr="00EB552B">
        <w:rPr>
          <w:i/>
        </w:rPr>
        <w:t>evelopment, 8</w:t>
      </w:r>
      <w:r w:rsidRPr="00EB552B">
        <w:t>(5), 539-544.</w:t>
      </w:r>
    </w:p>
    <w:p w14:paraId="52D5B3EB" w14:textId="24807970" w:rsidR="00791DBF" w:rsidRPr="00EB552B" w:rsidRDefault="00791DBF" w:rsidP="00791DBF">
      <w:pPr>
        <w:pStyle w:val="EndNoteBibliography"/>
        <w:spacing w:after="0"/>
        <w:ind w:left="720" w:hanging="720"/>
      </w:pPr>
      <w:r w:rsidRPr="00EB552B">
        <w:t xml:space="preserve">Arthur, P. G., Giles, J. J., &amp; Wakeford, C. M. (2000). Protein synthesis during oxygen conformance and severe hypoxia in the mouse muscle cell line C2C12. </w:t>
      </w:r>
      <w:r w:rsidRPr="00EB552B">
        <w:rPr>
          <w:i/>
        </w:rPr>
        <w:t xml:space="preserve">Biochimica et </w:t>
      </w:r>
      <w:r w:rsidR="00DF4C73">
        <w:rPr>
          <w:i/>
        </w:rPr>
        <w:t>B</w:t>
      </w:r>
      <w:r w:rsidRPr="00EB552B">
        <w:rPr>
          <w:i/>
        </w:rPr>
        <w:t xml:space="preserve">iophysica </w:t>
      </w:r>
      <w:r w:rsidR="00DF4C73">
        <w:rPr>
          <w:i/>
        </w:rPr>
        <w:t>A</w:t>
      </w:r>
      <w:r w:rsidRPr="00EB552B">
        <w:rPr>
          <w:i/>
        </w:rPr>
        <w:t>cta, 1475</w:t>
      </w:r>
      <w:r w:rsidRPr="00EB552B">
        <w:t>(1), 83-89.</w:t>
      </w:r>
    </w:p>
    <w:p w14:paraId="6B641C07" w14:textId="77777777" w:rsidR="00791DBF" w:rsidRPr="00EB552B" w:rsidRDefault="00791DBF" w:rsidP="00791DBF">
      <w:pPr>
        <w:pStyle w:val="EndNoteBibliography"/>
        <w:spacing w:after="0"/>
        <w:ind w:left="720" w:hanging="720"/>
      </w:pPr>
      <w:r w:rsidRPr="00EB552B">
        <w:t xml:space="preserve">Aylott, J., Brown, I., Copeland, R., &amp; Johnson, D. (2008). Tackling obesities: the Foresight report and implications for local government. . </w:t>
      </w:r>
      <w:hyperlink r:id="rId100" w:history="1">
        <w:r w:rsidRPr="00EB552B">
          <w:rPr>
            <w:rStyle w:val="Hyperlink"/>
            <w:rFonts w:ascii="Times New Roman" w:hAnsi="Times New Roman"/>
            <w:i/>
            <w:lang w:val="en-US"/>
          </w:rPr>
          <w:t>http://www.idea.gov.uk/idk/aio/8268011</w:t>
        </w:r>
      </w:hyperlink>
      <w:r w:rsidRPr="00EB552B">
        <w:t xml:space="preserve">  </w:t>
      </w:r>
    </w:p>
    <w:p w14:paraId="7A943AB1" w14:textId="77777777" w:rsidR="00791DBF" w:rsidRPr="00EB552B" w:rsidRDefault="00791DBF" w:rsidP="00791DBF">
      <w:pPr>
        <w:pStyle w:val="EndNoteBibliography"/>
        <w:spacing w:after="0"/>
        <w:ind w:left="720" w:hanging="720"/>
      </w:pPr>
      <w:r w:rsidRPr="00EB552B">
        <w:t xml:space="preserve">Bailey, D. M., Davies, B., &amp; Baker, J. (2000a). Training in hypoxia: modulation of metabolic and cardiovascular risk factors in men. </w:t>
      </w:r>
      <w:r w:rsidRPr="00EB552B">
        <w:rPr>
          <w:i/>
        </w:rPr>
        <w:t>Medicine and Science in Sports and Exercise, 32</w:t>
      </w:r>
      <w:r w:rsidRPr="00EB552B">
        <w:t>(6), 1058-1066.</w:t>
      </w:r>
    </w:p>
    <w:p w14:paraId="239C85C6" w14:textId="77777777" w:rsidR="00791DBF" w:rsidRPr="00EB552B" w:rsidRDefault="00791DBF" w:rsidP="00791DBF">
      <w:pPr>
        <w:pStyle w:val="EndNoteBibliography"/>
        <w:spacing w:after="0"/>
        <w:ind w:left="720" w:hanging="720"/>
      </w:pPr>
      <w:r w:rsidRPr="00EB552B">
        <w:t xml:space="preserve">Bailey, D. M., Davies, B., Milledge, J. S., Richards, M., Williams, S. R., Jordinson, M., et al. (2000b). Elevated plasma cholecystokinin at high altitude: metabolic implications for the anorexia of acute mountain sickness. </w:t>
      </w:r>
      <w:r w:rsidRPr="00EB552B">
        <w:rPr>
          <w:i/>
        </w:rPr>
        <w:t>High Altitude Medicine &amp; Biology, 1</w:t>
      </w:r>
      <w:r w:rsidRPr="00EB552B">
        <w:t>(1), 9-23.</w:t>
      </w:r>
    </w:p>
    <w:p w14:paraId="46C4BEF1" w14:textId="76A6E5E8" w:rsidR="00791DBF" w:rsidRPr="00EB552B" w:rsidRDefault="00791DBF" w:rsidP="00791DBF">
      <w:pPr>
        <w:pStyle w:val="EndNoteBibliography"/>
        <w:spacing w:after="0"/>
        <w:ind w:left="720" w:hanging="720"/>
      </w:pPr>
      <w:r w:rsidRPr="00EB552B">
        <w:lastRenderedPageBreak/>
        <w:t xml:space="preserve">Bailey, D. M., Davies, B., Romer, L., Castell, L., Newsholme, E., &amp; Gandy, G. (1998). Implications of moderate altitude training for sea-level endurance in elite distance runners. </w:t>
      </w:r>
      <w:r w:rsidRPr="00EB552B">
        <w:rPr>
          <w:i/>
        </w:rPr>
        <w:t xml:space="preserve">European </w:t>
      </w:r>
      <w:r w:rsidR="00DF4C73">
        <w:rPr>
          <w:i/>
        </w:rPr>
        <w:t>J</w:t>
      </w:r>
      <w:r w:rsidR="00DF4C73" w:rsidRPr="00EB552B">
        <w:rPr>
          <w:i/>
        </w:rPr>
        <w:t xml:space="preserve">ournal </w:t>
      </w:r>
      <w:r w:rsidRPr="00EB552B">
        <w:rPr>
          <w:i/>
        </w:rPr>
        <w:t xml:space="preserve">of </w:t>
      </w:r>
      <w:r w:rsidR="00DF4C73">
        <w:rPr>
          <w:i/>
        </w:rPr>
        <w:t>A</w:t>
      </w:r>
      <w:r w:rsidRPr="00EB552B">
        <w:rPr>
          <w:i/>
        </w:rPr>
        <w:t xml:space="preserve">pplied </w:t>
      </w:r>
      <w:r w:rsidR="00DF4C73">
        <w:rPr>
          <w:i/>
        </w:rPr>
        <w:t>P</w:t>
      </w:r>
      <w:r w:rsidRPr="00EB552B">
        <w:rPr>
          <w:i/>
        </w:rPr>
        <w:t xml:space="preserve">hysiology and </w:t>
      </w:r>
      <w:r w:rsidR="00DF4C73">
        <w:rPr>
          <w:i/>
        </w:rPr>
        <w:t>O</w:t>
      </w:r>
      <w:r w:rsidRPr="00EB552B">
        <w:rPr>
          <w:i/>
        </w:rPr>
        <w:t xml:space="preserve">ccupational </w:t>
      </w:r>
      <w:r w:rsidR="00DF4C73">
        <w:rPr>
          <w:i/>
        </w:rPr>
        <w:t>P</w:t>
      </w:r>
      <w:r w:rsidRPr="00EB552B">
        <w:rPr>
          <w:i/>
        </w:rPr>
        <w:t>hysiology, 78</w:t>
      </w:r>
      <w:r w:rsidRPr="00EB552B">
        <w:t>(4), 360-368.</w:t>
      </w:r>
    </w:p>
    <w:p w14:paraId="04DDFE5E" w14:textId="77777777" w:rsidR="00791DBF" w:rsidRPr="00EB552B" w:rsidRDefault="00791DBF" w:rsidP="00791DBF">
      <w:pPr>
        <w:pStyle w:val="EndNoteBibliography"/>
        <w:spacing w:after="0"/>
        <w:ind w:left="720" w:hanging="720"/>
      </w:pPr>
      <w:r w:rsidRPr="00EB552B">
        <w:t xml:space="preserve">Barnholt, K. E., Hoffman, A. R., Rock, P. B., Muza, S. R., Fulco, C. S., Braun, B., et al. (2006). Endocrine responses to acute and chronic high-altitude exposure (4,300 meters): modulating effects of caloric restriction. </w:t>
      </w:r>
      <w:r w:rsidRPr="00EB552B">
        <w:rPr>
          <w:i/>
        </w:rPr>
        <w:t>American Journal of Physiology-Endocrinology and Metabolism, 290</w:t>
      </w:r>
      <w:r w:rsidRPr="00EB552B">
        <w:t>(6), E1078-E1088.</w:t>
      </w:r>
    </w:p>
    <w:p w14:paraId="53741551" w14:textId="4E7D556E" w:rsidR="00791DBF" w:rsidRPr="00EB552B" w:rsidRDefault="00791DBF" w:rsidP="00791DBF">
      <w:pPr>
        <w:pStyle w:val="EndNoteBibliography"/>
        <w:spacing w:after="0"/>
        <w:ind w:left="720" w:hanging="720"/>
      </w:pPr>
      <w:r w:rsidRPr="00EB552B">
        <w:t xml:space="preserve">Bassovitch, O. (2010). Intermittent hypoxic training: risks versus benefits. A biomedical engineering point of view. </w:t>
      </w:r>
      <w:r w:rsidRPr="00EB552B">
        <w:rPr>
          <w:i/>
        </w:rPr>
        <w:t xml:space="preserve">European </w:t>
      </w:r>
      <w:r w:rsidR="00DF4C73">
        <w:rPr>
          <w:i/>
        </w:rPr>
        <w:t>J</w:t>
      </w:r>
      <w:r w:rsidRPr="00EB552B">
        <w:rPr>
          <w:i/>
        </w:rPr>
        <w:t xml:space="preserve">ournal of </w:t>
      </w:r>
      <w:r w:rsidR="00DF4C73">
        <w:rPr>
          <w:i/>
        </w:rPr>
        <w:t>A</w:t>
      </w:r>
      <w:r w:rsidRPr="00EB552B">
        <w:rPr>
          <w:i/>
        </w:rPr>
        <w:t xml:space="preserve">pplied </w:t>
      </w:r>
      <w:r w:rsidR="00DF4C73">
        <w:rPr>
          <w:i/>
        </w:rPr>
        <w:t>P</w:t>
      </w:r>
      <w:r w:rsidRPr="00EB552B">
        <w:rPr>
          <w:i/>
        </w:rPr>
        <w:t>hysiology, 110</w:t>
      </w:r>
      <w:r w:rsidRPr="00EB552B">
        <w:t>(3), 659-660.</w:t>
      </w:r>
    </w:p>
    <w:p w14:paraId="2762B4F8" w14:textId="77777777" w:rsidR="00791DBF" w:rsidRPr="00EB552B" w:rsidRDefault="00791DBF" w:rsidP="00791DBF">
      <w:pPr>
        <w:pStyle w:val="EndNoteBibliography"/>
        <w:spacing w:after="0"/>
        <w:ind w:left="720" w:hanging="720"/>
      </w:pPr>
      <w:r w:rsidRPr="00EB552B">
        <w:t xml:space="preserve">Beaver, W. L., Wasserman, K., &amp; Whipp, B. J. (1986). A new method for detecting anaerobic threshold by gas exchange. </w:t>
      </w:r>
      <w:r w:rsidRPr="00EB552B">
        <w:rPr>
          <w:i/>
        </w:rPr>
        <w:t>Journal of Applied Physiology, 60</w:t>
      </w:r>
      <w:r w:rsidRPr="00EB552B">
        <w:t>(6), 2020-2027.</w:t>
      </w:r>
    </w:p>
    <w:p w14:paraId="10C56131" w14:textId="5ED59EE0" w:rsidR="00791DBF" w:rsidRPr="00EB552B" w:rsidRDefault="00791DBF" w:rsidP="00791DBF">
      <w:pPr>
        <w:pStyle w:val="EndNoteBibliography"/>
        <w:spacing w:after="0"/>
        <w:ind w:left="720" w:hanging="720"/>
      </w:pPr>
      <w:r w:rsidRPr="00EB552B">
        <w:t xml:space="preserve">Belik, J., Sienko, A., &amp; Light, R. B. (1990). The effect of repeated intermittent hypoxia on pulmonary vasoconstriction in the newborn. </w:t>
      </w:r>
      <w:r w:rsidRPr="00EB552B">
        <w:rPr>
          <w:i/>
        </w:rPr>
        <w:t xml:space="preserve">Canadian </w:t>
      </w:r>
      <w:r w:rsidR="00DF4C73">
        <w:rPr>
          <w:i/>
        </w:rPr>
        <w:t>J</w:t>
      </w:r>
      <w:r w:rsidRPr="00EB552B">
        <w:rPr>
          <w:i/>
        </w:rPr>
        <w:t xml:space="preserve">ournal of </w:t>
      </w:r>
      <w:r w:rsidR="00DF4C73">
        <w:rPr>
          <w:i/>
        </w:rPr>
        <w:t>P</w:t>
      </w:r>
      <w:r w:rsidRPr="00EB552B">
        <w:rPr>
          <w:i/>
        </w:rPr>
        <w:t xml:space="preserve">hysiology and </w:t>
      </w:r>
      <w:r w:rsidR="00DF4C73">
        <w:rPr>
          <w:i/>
        </w:rPr>
        <w:t>P</w:t>
      </w:r>
      <w:r w:rsidRPr="00EB552B">
        <w:rPr>
          <w:i/>
        </w:rPr>
        <w:t>harmacology, 68</w:t>
      </w:r>
      <w:r w:rsidRPr="00EB552B">
        <w:t>(3), 355-362.</w:t>
      </w:r>
    </w:p>
    <w:p w14:paraId="7F2E5922" w14:textId="12629141" w:rsidR="00791DBF" w:rsidRPr="00EB552B" w:rsidRDefault="00791DBF" w:rsidP="00791DBF">
      <w:pPr>
        <w:pStyle w:val="EndNoteBibliography"/>
        <w:spacing w:after="0"/>
        <w:ind w:left="720" w:hanging="720"/>
      </w:pPr>
      <w:r w:rsidRPr="00EB552B">
        <w:t xml:space="preserve">Benoit, H., Busso, T., Castells, J., Geyssant, A., &amp; Denis, C. (2003). Decrease in peak heart rate with acute hypoxia in relation to sea level VO(2max). </w:t>
      </w:r>
      <w:r w:rsidRPr="00EB552B">
        <w:rPr>
          <w:i/>
        </w:rPr>
        <w:t xml:space="preserve">European </w:t>
      </w:r>
      <w:r w:rsidR="00DF4C73">
        <w:rPr>
          <w:i/>
        </w:rPr>
        <w:t>J</w:t>
      </w:r>
      <w:r w:rsidRPr="00EB552B">
        <w:rPr>
          <w:i/>
        </w:rPr>
        <w:t xml:space="preserve">ournal of </w:t>
      </w:r>
      <w:r w:rsidR="00DF4C73">
        <w:rPr>
          <w:i/>
        </w:rPr>
        <w:t>A</w:t>
      </w:r>
      <w:r w:rsidRPr="00EB552B">
        <w:rPr>
          <w:i/>
        </w:rPr>
        <w:t xml:space="preserve">pplied </w:t>
      </w:r>
      <w:r w:rsidR="00DF4C73">
        <w:rPr>
          <w:i/>
        </w:rPr>
        <w:t>P</w:t>
      </w:r>
      <w:r w:rsidRPr="00EB552B">
        <w:rPr>
          <w:i/>
        </w:rPr>
        <w:t>hysiology, 90</w:t>
      </w:r>
      <w:r w:rsidRPr="00EB552B">
        <w:t>(5-6), 514-519.</w:t>
      </w:r>
    </w:p>
    <w:p w14:paraId="301E605E" w14:textId="77777777" w:rsidR="00791DBF" w:rsidRPr="00EB552B" w:rsidRDefault="00791DBF" w:rsidP="00791DBF">
      <w:pPr>
        <w:pStyle w:val="EndNoteBibliography"/>
        <w:spacing w:after="0"/>
        <w:ind w:left="720" w:hanging="720"/>
      </w:pPr>
      <w:r w:rsidRPr="00EB552B">
        <w:t xml:space="preserve">Bentley, D. J., &amp; McNaughton, L. R. (2003). Comparison Of Wpeak, VO(2)peak and the ventilation threshold from two different incremental exercise tests: Relationship to endurance performance. </w:t>
      </w:r>
      <w:r w:rsidRPr="00EB552B">
        <w:rPr>
          <w:i/>
        </w:rPr>
        <w:t>Journal of Science and Medicine in Sport, 6</w:t>
      </w:r>
      <w:r w:rsidRPr="00EB552B">
        <w:t>(4), 422-435.</w:t>
      </w:r>
    </w:p>
    <w:p w14:paraId="1863C919" w14:textId="77777777" w:rsidR="00791DBF" w:rsidRPr="00EB552B" w:rsidRDefault="00791DBF" w:rsidP="00791DBF">
      <w:pPr>
        <w:pStyle w:val="EndNoteBibliography"/>
        <w:spacing w:after="0"/>
        <w:ind w:left="720" w:hanging="720"/>
      </w:pPr>
      <w:r w:rsidRPr="00EB552B">
        <w:t xml:space="preserve">Berra, E., Roux, D., Richard, D. E., &amp; Pouyssegur, J. (2001). Hypoxia-inducible factor-1 alpha (HIF-1 alpha) escapes O-2-driven proteasomal degradation irrespective of its subcellular localization: nucleus or cytoplasm. </w:t>
      </w:r>
      <w:r w:rsidRPr="00EB552B">
        <w:rPr>
          <w:i/>
        </w:rPr>
        <w:t>Embo Reports, 2</w:t>
      </w:r>
      <w:r w:rsidRPr="00EB552B">
        <w:t>(7), 615-620.</w:t>
      </w:r>
    </w:p>
    <w:p w14:paraId="47267A7B" w14:textId="77777777" w:rsidR="00791DBF" w:rsidRPr="00EB552B" w:rsidRDefault="00791DBF" w:rsidP="00791DBF">
      <w:pPr>
        <w:pStyle w:val="EndNoteBibliography"/>
        <w:spacing w:after="0"/>
        <w:ind w:left="720" w:hanging="720"/>
      </w:pPr>
      <w:r w:rsidRPr="00EB552B">
        <w:t xml:space="preserve">Bodine, S. C., Latres, E., Baumhueter, S., Lai, V. K. M., Nunez, L., Clarke, B. A., et al. (2001). Identification of ubiquitin ligases required for skeletal muscle atrophy. </w:t>
      </w:r>
      <w:r w:rsidRPr="00EB552B">
        <w:rPr>
          <w:i/>
        </w:rPr>
        <w:t>Science, 294</w:t>
      </w:r>
      <w:r w:rsidRPr="00EB552B">
        <w:t>(5547), 1704-1708.</w:t>
      </w:r>
    </w:p>
    <w:p w14:paraId="2A359594" w14:textId="77777777" w:rsidR="00791DBF" w:rsidRPr="00EB552B" w:rsidRDefault="00791DBF" w:rsidP="00791DBF">
      <w:pPr>
        <w:pStyle w:val="EndNoteBibliography"/>
        <w:spacing w:after="0"/>
        <w:ind w:left="720" w:hanging="720"/>
      </w:pPr>
      <w:r w:rsidRPr="00EB552B">
        <w:t xml:space="preserve">Bompa, T. O., &amp; Haff, G. G. (2009). </w:t>
      </w:r>
      <w:r w:rsidRPr="00EB552B">
        <w:rPr>
          <w:i/>
        </w:rPr>
        <w:t>Periodisation: theory and methodology of training</w:t>
      </w:r>
      <w:r w:rsidRPr="00EB552B">
        <w:t xml:space="preserve"> (5th ed.). Leeds: Human Kinetics.</w:t>
      </w:r>
    </w:p>
    <w:p w14:paraId="64B820E3" w14:textId="77777777" w:rsidR="00791DBF" w:rsidRPr="00EB552B" w:rsidRDefault="00791DBF" w:rsidP="00791DBF">
      <w:pPr>
        <w:pStyle w:val="EndNoteBibliography"/>
        <w:spacing w:after="0"/>
        <w:ind w:left="720" w:hanging="720"/>
      </w:pPr>
      <w:r w:rsidRPr="00EB552B">
        <w:t xml:space="preserve">Bonaldo, P., &amp; Sandri, M. (2013). Cellular and molecular mechanisms of muscle atrophy. </w:t>
      </w:r>
      <w:r w:rsidRPr="00EB552B">
        <w:rPr>
          <w:i/>
        </w:rPr>
        <w:t>Disease Models &amp; Mechanisms, 6</w:t>
      </w:r>
      <w:r w:rsidRPr="00EB552B">
        <w:t>(1), 25-39.</w:t>
      </w:r>
    </w:p>
    <w:p w14:paraId="06D2814E" w14:textId="2BAD7EAC" w:rsidR="00791DBF" w:rsidRPr="00EB552B" w:rsidRDefault="00791DBF" w:rsidP="00791DBF">
      <w:pPr>
        <w:pStyle w:val="EndNoteBibliography"/>
        <w:spacing w:after="0"/>
        <w:ind w:left="720" w:hanging="720"/>
      </w:pPr>
      <w:r w:rsidRPr="00EB552B">
        <w:t xml:space="preserve">Borer, K. T. (2008). How </w:t>
      </w:r>
      <w:r w:rsidR="00DF4C73" w:rsidRPr="00EB552B">
        <w:t>effective is exercise in producing fat loss</w:t>
      </w:r>
      <w:r w:rsidRPr="00EB552B">
        <w:t xml:space="preserve">? </w:t>
      </w:r>
      <w:r w:rsidRPr="00EB552B">
        <w:rPr>
          <w:i/>
        </w:rPr>
        <w:t>Kinesiology, 40</w:t>
      </w:r>
      <w:r w:rsidRPr="00EB552B">
        <w:t>(2), 126-137.</w:t>
      </w:r>
    </w:p>
    <w:p w14:paraId="54B742D5" w14:textId="2027304A" w:rsidR="00791DBF" w:rsidRPr="00EB552B" w:rsidRDefault="00791DBF" w:rsidP="00791DBF">
      <w:pPr>
        <w:pStyle w:val="EndNoteBibliography"/>
        <w:spacing w:after="0"/>
        <w:ind w:left="720" w:hanging="720"/>
      </w:pPr>
      <w:r w:rsidRPr="00EB552B">
        <w:t xml:space="preserve">Borg, G. A. V. (1982). </w:t>
      </w:r>
      <w:r w:rsidR="00DF4C73" w:rsidRPr="00EB552B">
        <w:t>psychophysical bases of perceived ex</w:t>
      </w:r>
      <w:r w:rsidRPr="00EB552B">
        <w:t xml:space="preserve">ertion. </w:t>
      </w:r>
      <w:r w:rsidRPr="00EB552B">
        <w:rPr>
          <w:i/>
        </w:rPr>
        <w:t>Medicine and Science in Sports and Exercise, 14</w:t>
      </w:r>
      <w:r w:rsidRPr="00EB552B">
        <w:t>(5), 377-381.</w:t>
      </w:r>
    </w:p>
    <w:p w14:paraId="158BD9BF" w14:textId="6A6B2C9F" w:rsidR="00791DBF" w:rsidRPr="00EB552B" w:rsidRDefault="00791DBF" w:rsidP="00791DBF">
      <w:pPr>
        <w:pStyle w:val="EndNoteBibliography"/>
        <w:spacing w:after="0"/>
        <w:ind w:left="720" w:hanging="720"/>
      </w:pPr>
      <w:r w:rsidRPr="00EB552B">
        <w:t xml:space="preserve">Bosquet, L., Leger, L., &amp; Legros, P. (2002). Methods to determine aerobic endurance. </w:t>
      </w:r>
      <w:r w:rsidRPr="00EB552B">
        <w:rPr>
          <w:i/>
        </w:rPr>
        <w:t xml:space="preserve">Sports </w:t>
      </w:r>
      <w:r w:rsidR="00DF4C73">
        <w:rPr>
          <w:i/>
        </w:rPr>
        <w:t>M</w:t>
      </w:r>
      <w:r w:rsidRPr="00EB552B">
        <w:rPr>
          <w:i/>
        </w:rPr>
        <w:t>edicine, 32</w:t>
      </w:r>
      <w:r w:rsidRPr="00EB552B">
        <w:t>(11), 675-700.</w:t>
      </w:r>
    </w:p>
    <w:p w14:paraId="312D2B3C" w14:textId="30F7FA1C" w:rsidR="00791DBF" w:rsidRPr="00EB552B" w:rsidRDefault="00791DBF" w:rsidP="00791DBF">
      <w:pPr>
        <w:pStyle w:val="EndNoteBibliography"/>
        <w:spacing w:after="0"/>
        <w:ind w:left="720" w:hanging="720"/>
      </w:pPr>
      <w:r w:rsidRPr="00EB552B">
        <w:t xml:space="preserve">Boyer, S. J., &amp; Blume, F. D. (1984). Weight loss and changes in body composition at high altitude. </w:t>
      </w:r>
      <w:r w:rsidRPr="00EB552B">
        <w:rPr>
          <w:i/>
        </w:rPr>
        <w:t xml:space="preserve">Journal of </w:t>
      </w:r>
      <w:r w:rsidR="00DF4C73">
        <w:rPr>
          <w:i/>
        </w:rPr>
        <w:t>A</w:t>
      </w:r>
      <w:r w:rsidRPr="00EB552B">
        <w:rPr>
          <w:i/>
        </w:rPr>
        <w:t xml:space="preserve">pplied </w:t>
      </w:r>
      <w:r w:rsidR="00DF4C73">
        <w:rPr>
          <w:i/>
        </w:rPr>
        <w:t>P</w:t>
      </w:r>
      <w:r w:rsidRPr="00EB552B">
        <w:rPr>
          <w:i/>
        </w:rPr>
        <w:t xml:space="preserve">hysiology: </w:t>
      </w:r>
      <w:r w:rsidR="00DF4C73">
        <w:rPr>
          <w:i/>
        </w:rPr>
        <w:t>R</w:t>
      </w:r>
      <w:r w:rsidRPr="00EB552B">
        <w:rPr>
          <w:i/>
        </w:rPr>
        <w:t xml:space="preserve">espiratory, </w:t>
      </w:r>
      <w:r w:rsidR="00DF4C73">
        <w:rPr>
          <w:i/>
        </w:rPr>
        <w:t>E</w:t>
      </w:r>
      <w:r w:rsidRPr="00EB552B">
        <w:rPr>
          <w:i/>
        </w:rPr>
        <w:t xml:space="preserve">nvironmental and </w:t>
      </w:r>
      <w:r w:rsidR="00DF4C73">
        <w:rPr>
          <w:i/>
        </w:rPr>
        <w:t>E</w:t>
      </w:r>
      <w:r w:rsidRPr="00EB552B">
        <w:rPr>
          <w:i/>
        </w:rPr>
        <w:t xml:space="preserve">xercise </w:t>
      </w:r>
      <w:r w:rsidR="00DF4C73">
        <w:rPr>
          <w:i/>
        </w:rPr>
        <w:t>P</w:t>
      </w:r>
      <w:r w:rsidRPr="00EB552B">
        <w:rPr>
          <w:i/>
        </w:rPr>
        <w:t>hysiology, 57</w:t>
      </w:r>
      <w:r w:rsidRPr="00EB552B">
        <w:t>(5), 1580-1585.</w:t>
      </w:r>
    </w:p>
    <w:p w14:paraId="2CE07524" w14:textId="7D84FF50" w:rsidR="00791DBF" w:rsidRPr="00EB552B" w:rsidRDefault="00791DBF" w:rsidP="00791DBF">
      <w:pPr>
        <w:pStyle w:val="EndNoteBibliography"/>
        <w:spacing w:after="0"/>
        <w:ind w:left="720" w:hanging="720"/>
      </w:pPr>
      <w:r w:rsidRPr="00EB552B">
        <w:t xml:space="preserve">Bray, G. A. (2004). Medical consequences of obesity. </w:t>
      </w:r>
      <w:r w:rsidRPr="00EB552B">
        <w:rPr>
          <w:i/>
        </w:rPr>
        <w:t xml:space="preserve">The Journal of </w:t>
      </w:r>
      <w:r w:rsidR="00DF4C73">
        <w:rPr>
          <w:i/>
        </w:rPr>
        <w:t>C</w:t>
      </w:r>
      <w:r w:rsidRPr="00EB552B">
        <w:rPr>
          <w:i/>
        </w:rPr>
        <w:t xml:space="preserve">linical </w:t>
      </w:r>
      <w:r w:rsidR="00DF4C73">
        <w:rPr>
          <w:i/>
        </w:rPr>
        <w:t>E</w:t>
      </w:r>
      <w:r w:rsidRPr="00EB552B">
        <w:rPr>
          <w:i/>
        </w:rPr>
        <w:t xml:space="preserve">ndocrinology and </w:t>
      </w:r>
      <w:r w:rsidR="00DF4C73">
        <w:rPr>
          <w:i/>
        </w:rPr>
        <w:t>M</w:t>
      </w:r>
      <w:r w:rsidRPr="00EB552B">
        <w:rPr>
          <w:i/>
        </w:rPr>
        <w:t>etabolism, 89</w:t>
      </w:r>
      <w:r w:rsidRPr="00EB552B">
        <w:t>(6), 2583-2589.</w:t>
      </w:r>
    </w:p>
    <w:p w14:paraId="39FA9F79" w14:textId="7243ADAD" w:rsidR="00791DBF" w:rsidRPr="00EB552B" w:rsidRDefault="00791DBF" w:rsidP="00791DBF">
      <w:pPr>
        <w:pStyle w:val="EndNoteBibliography"/>
        <w:spacing w:after="0"/>
        <w:ind w:left="720" w:hanging="720"/>
      </w:pPr>
      <w:r w:rsidRPr="00EB552B">
        <w:t xml:space="preserve">Brown, C. D., Higgins, M., Donato, K. A., Rohde, F. C., Garrison, R., Obarzanek, E., et al. (2000). Body mass index and the prevalence of hypertension and dyslipidemia. </w:t>
      </w:r>
      <w:r w:rsidRPr="00EB552B">
        <w:rPr>
          <w:i/>
        </w:rPr>
        <w:t xml:space="preserve">Obesity </w:t>
      </w:r>
      <w:r w:rsidR="00DF4C73">
        <w:rPr>
          <w:i/>
        </w:rPr>
        <w:t>R</w:t>
      </w:r>
      <w:r w:rsidRPr="00EB552B">
        <w:rPr>
          <w:i/>
        </w:rPr>
        <w:t>esearch, 8</w:t>
      </w:r>
      <w:r w:rsidRPr="00EB552B">
        <w:t>(9), 605-619.</w:t>
      </w:r>
    </w:p>
    <w:p w14:paraId="5EC4C40A" w14:textId="7FACF8EF" w:rsidR="00791DBF" w:rsidRPr="00EB552B" w:rsidRDefault="00791DBF" w:rsidP="00791DBF">
      <w:pPr>
        <w:pStyle w:val="EndNoteBibliography"/>
        <w:spacing w:after="0"/>
        <w:ind w:left="720" w:hanging="720"/>
      </w:pPr>
      <w:r w:rsidRPr="00EB552B">
        <w:lastRenderedPageBreak/>
        <w:t>Buchfuhrer, M. J., Hansen, J. E., Robinson, T. E., Sue, D. Y., Wasserman, K., &amp; Whipp, B. J. (1983). Optimizing the</w:t>
      </w:r>
      <w:r w:rsidR="00DF4C73" w:rsidRPr="00EB552B">
        <w:t xml:space="preserve"> exercise protocol for cardiopulmonary assessme</w:t>
      </w:r>
      <w:r w:rsidRPr="00EB552B">
        <w:t xml:space="preserve">nt. </w:t>
      </w:r>
      <w:r w:rsidRPr="00EB552B">
        <w:rPr>
          <w:i/>
        </w:rPr>
        <w:t xml:space="preserve">Journal of </w:t>
      </w:r>
      <w:r w:rsidR="00DF4C73">
        <w:rPr>
          <w:i/>
        </w:rPr>
        <w:t>A</w:t>
      </w:r>
      <w:r w:rsidRPr="00EB552B">
        <w:rPr>
          <w:i/>
        </w:rPr>
        <w:t xml:space="preserve">pplied </w:t>
      </w:r>
      <w:r w:rsidR="00DF4C73">
        <w:rPr>
          <w:i/>
        </w:rPr>
        <w:t>P</w:t>
      </w:r>
      <w:r w:rsidRPr="00EB552B">
        <w:rPr>
          <w:i/>
        </w:rPr>
        <w:t>hysiology, 55</w:t>
      </w:r>
      <w:r w:rsidRPr="00EB552B">
        <w:t>(5), 1558-1564.</w:t>
      </w:r>
    </w:p>
    <w:p w14:paraId="3DA1A0BB" w14:textId="20556979" w:rsidR="00791DBF" w:rsidRPr="00EB552B" w:rsidRDefault="00791DBF" w:rsidP="00791DBF">
      <w:pPr>
        <w:pStyle w:val="EndNoteBibliography"/>
        <w:spacing w:after="0"/>
        <w:ind w:left="720" w:hanging="720"/>
      </w:pPr>
      <w:r w:rsidRPr="00EB552B">
        <w:t xml:space="preserve">Burtscher, M., Nachbauer, W., Baumgartl, P., &amp; Philadelphy, M. (1996). Benefits of training at moderate altitude versus sea level training in amateur runners. </w:t>
      </w:r>
      <w:r w:rsidRPr="00EB552B">
        <w:rPr>
          <w:i/>
        </w:rPr>
        <w:t xml:space="preserve">European </w:t>
      </w:r>
      <w:r w:rsidR="00DF4C73">
        <w:rPr>
          <w:i/>
        </w:rPr>
        <w:t>J</w:t>
      </w:r>
      <w:r w:rsidRPr="00EB552B">
        <w:rPr>
          <w:i/>
        </w:rPr>
        <w:t xml:space="preserve">ournal of </w:t>
      </w:r>
      <w:r w:rsidR="00DF4C73">
        <w:rPr>
          <w:i/>
        </w:rPr>
        <w:t>A</w:t>
      </w:r>
      <w:r w:rsidRPr="00EB552B">
        <w:rPr>
          <w:i/>
        </w:rPr>
        <w:t xml:space="preserve">pplied </w:t>
      </w:r>
      <w:r w:rsidR="00DF4C73">
        <w:rPr>
          <w:i/>
        </w:rPr>
        <w:t>P</w:t>
      </w:r>
      <w:r w:rsidRPr="00EB552B">
        <w:rPr>
          <w:i/>
        </w:rPr>
        <w:t xml:space="preserve">hysiology and </w:t>
      </w:r>
      <w:r w:rsidR="00DF4C73">
        <w:rPr>
          <w:i/>
        </w:rPr>
        <w:t>O</w:t>
      </w:r>
      <w:r w:rsidRPr="00EB552B">
        <w:rPr>
          <w:i/>
        </w:rPr>
        <w:t xml:space="preserve">ccupational </w:t>
      </w:r>
      <w:r w:rsidR="00DF4C73">
        <w:rPr>
          <w:i/>
        </w:rPr>
        <w:t>P</w:t>
      </w:r>
      <w:r w:rsidRPr="00EB552B">
        <w:rPr>
          <w:i/>
        </w:rPr>
        <w:t>hysiology, 74</w:t>
      </w:r>
      <w:r w:rsidRPr="00EB552B">
        <w:t>(6), 558-563.</w:t>
      </w:r>
    </w:p>
    <w:p w14:paraId="7C9FEB64" w14:textId="559996EC" w:rsidR="00791DBF" w:rsidRPr="00EB552B" w:rsidRDefault="00791DBF" w:rsidP="00791DBF">
      <w:pPr>
        <w:pStyle w:val="EndNoteBibliography"/>
        <w:spacing w:after="0"/>
        <w:ind w:left="720" w:hanging="720"/>
      </w:pPr>
      <w:r w:rsidRPr="00EB552B">
        <w:t xml:space="preserve">Burtscher, M., Pachinger, O., Ehrenbourg, I., Mitterbauer, G., Faulhaber, M., Puhringer, R., et al. (2004). Intermittent hypoxia increases exercise tolerance in elderly men with and without coronary artery disease. </w:t>
      </w:r>
      <w:r w:rsidRPr="00EB552B">
        <w:rPr>
          <w:i/>
        </w:rPr>
        <w:t xml:space="preserve">International </w:t>
      </w:r>
      <w:r w:rsidR="00DF4C73">
        <w:rPr>
          <w:i/>
        </w:rPr>
        <w:t>J</w:t>
      </w:r>
      <w:r w:rsidRPr="00EB552B">
        <w:rPr>
          <w:i/>
        </w:rPr>
        <w:t xml:space="preserve">ournal of </w:t>
      </w:r>
      <w:r w:rsidR="00DF4C73">
        <w:rPr>
          <w:i/>
        </w:rPr>
        <w:t>C</w:t>
      </w:r>
      <w:r w:rsidRPr="00EB552B">
        <w:rPr>
          <w:i/>
        </w:rPr>
        <w:t>ardiology, 96</w:t>
      </w:r>
      <w:r w:rsidRPr="00EB552B">
        <w:t>(2), 247-254.</w:t>
      </w:r>
    </w:p>
    <w:p w14:paraId="1E1643C8" w14:textId="77777777" w:rsidR="00791DBF" w:rsidRPr="00EB552B" w:rsidRDefault="00791DBF" w:rsidP="00791DBF">
      <w:pPr>
        <w:pStyle w:val="EndNoteBibliography"/>
        <w:spacing w:after="0"/>
        <w:ind w:left="720" w:hanging="720"/>
      </w:pPr>
      <w:r w:rsidRPr="00EB552B">
        <w:t xml:space="preserve">Butterfield, G. E., Gates, J., Fleming, S., Brooks, G. A., Sutton, J. R., &amp; Reeves, J. T. (1992). Increased energy intake minimizes weight loss in men at high altitude. </w:t>
      </w:r>
      <w:r w:rsidRPr="00EB552B">
        <w:rPr>
          <w:i/>
        </w:rPr>
        <w:t>Journal of Applied Physiology, 72</w:t>
      </w:r>
      <w:r w:rsidRPr="00EB552B">
        <w:t>(5), 1741-1748.</w:t>
      </w:r>
    </w:p>
    <w:p w14:paraId="57330B39" w14:textId="6CA0A6A2" w:rsidR="00791DBF" w:rsidRPr="00EB552B" w:rsidRDefault="00791DBF" w:rsidP="00791DBF">
      <w:pPr>
        <w:pStyle w:val="EndNoteBibliography"/>
        <w:spacing w:after="0"/>
        <w:ind w:left="720" w:hanging="720"/>
      </w:pPr>
      <w:r w:rsidRPr="00EB552B">
        <w:t xml:space="preserve">Calbet, J. A., Boushel, R., Radegran, G., Sondergaard, H., Wagner, P. D., &amp; Saltin, B. (2003). Determinants of maximal oxygen uptake in severe acute hypoxia. </w:t>
      </w:r>
      <w:r w:rsidRPr="00EB552B">
        <w:rPr>
          <w:i/>
        </w:rPr>
        <w:t xml:space="preserve">American journal of physiology. Regulatory, </w:t>
      </w:r>
      <w:r w:rsidR="00DF4C73">
        <w:rPr>
          <w:i/>
        </w:rPr>
        <w:t>I</w:t>
      </w:r>
      <w:r w:rsidRPr="00EB552B">
        <w:rPr>
          <w:i/>
        </w:rPr>
        <w:t xml:space="preserve">ntegrative and </w:t>
      </w:r>
      <w:r w:rsidR="00DF4C73">
        <w:rPr>
          <w:i/>
        </w:rPr>
        <w:t>C</w:t>
      </w:r>
      <w:r w:rsidRPr="00EB552B">
        <w:rPr>
          <w:i/>
        </w:rPr>
        <w:t xml:space="preserve">omparative </w:t>
      </w:r>
      <w:r w:rsidR="00DF4C73">
        <w:rPr>
          <w:i/>
        </w:rPr>
        <w:t>P</w:t>
      </w:r>
      <w:r w:rsidRPr="00EB552B">
        <w:rPr>
          <w:i/>
        </w:rPr>
        <w:t>hysiology, 284</w:t>
      </w:r>
      <w:r w:rsidRPr="00EB552B">
        <w:t>(2), R291-303.</w:t>
      </w:r>
    </w:p>
    <w:p w14:paraId="5C42730E" w14:textId="3BFCCCA1" w:rsidR="00791DBF" w:rsidRPr="00EB552B" w:rsidRDefault="00791DBF" w:rsidP="00791DBF">
      <w:pPr>
        <w:pStyle w:val="EndNoteBibliography"/>
        <w:spacing w:after="0"/>
        <w:ind w:left="720" w:hanging="720"/>
      </w:pPr>
      <w:r w:rsidRPr="00EB552B">
        <w:t xml:space="preserve">Calle, E. E., Thun, M. J., Petrelli, J. M., Rodriguez, C., &amp; Heath, C. W., Jr. (1999). Body-mass index and mortality in a prospective cohort of U.S. adults. </w:t>
      </w:r>
      <w:r w:rsidRPr="00EB552B">
        <w:rPr>
          <w:i/>
        </w:rPr>
        <w:t xml:space="preserve">The New England </w:t>
      </w:r>
      <w:r w:rsidR="00DF4C73">
        <w:rPr>
          <w:i/>
        </w:rPr>
        <w:t>J</w:t>
      </w:r>
      <w:r w:rsidRPr="00EB552B">
        <w:rPr>
          <w:i/>
        </w:rPr>
        <w:t xml:space="preserve">ournal of </w:t>
      </w:r>
      <w:r w:rsidR="00DF4C73">
        <w:rPr>
          <w:i/>
        </w:rPr>
        <w:t>M</w:t>
      </w:r>
      <w:r w:rsidRPr="00EB552B">
        <w:rPr>
          <w:i/>
        </w:rPr>
        <w:t>edicine, 341</w:t>
      </w:r>
      <w:r w:rsidRPr="00EB552B">
        <w:t>(15), 1097-1105.</w:t>
      </w:r>
    </w:p>
    <w:p w14:paraId="7C44C8C2" w14:textId="77777777" w:rsidR="00791DBF" w:rsidRPr="00EB552B" w:rsidRDefault="00791DBF" w:rsidP="00791DBF">
      <w:pPr>
        <w:pStyle w:val="EndNoteBibliography"/>
        <w:spacing w:after="0"/>
        <w:ind w:left="720" w:hanging="720"/>
      </w:pPr>
      <w:r w:rsidRPr="00EB552B">
        <w:t xml:space="preserve">Caron, M. A., Theriault, M. E., Pare, M. E., Maltais, F., &amp; Debigare, R. (2009). Hypoxia alters contractile protein homeostasis in L6 myotubes. </w:t>
      </w:r>
      <w:r w:rsidRPr="00EB552B">
        <w:rPr>
          <w:i/>
        </w:rPr>
        <w:t>FEBS letters, 583</w:t>
      </w:r>
      <w:r w:rsidRPr="00EB552B">
        <w:t>(9), 1528-1534.</w:t>
      </w:r>
    </w:p>
    <w:p w14:paraId="75D6B129" w14:textId="6C430444" w:rsidR="00791DBF" w:rsidRPr="00EB552B" w:rsidRDefault="00791DBF" w:rsidP="00791DBF">
      <w:pPr>
        <w:pStyle w:val="EndNoteBibliography"/>
        <w:spacing w:after="0"/>
        <w:ind w:left="720" w:hanging="720"/>
      </w:pPr>
      <w:r w:rsidRPr="00EB552B">
        <w:t xml:space="preserve">Carter, A. S., Baker, C. W., &amp; Brownell, K. D. (2000). Body mass index, eating attitudes, and symptoms of depression and anxiety in pregnancy and the postpartum period. </w:t>
      </w:r>
      <w:r w:rsidRPr="00EB552B">
        <w:rPr>
          <w:i/>
        </w:rPr>
        <w:t xml:space="preserve">Psychosomatic </w:t>
      </w:r>
      <w:r w:rsidR="00DF4C73">
        <w:rPr>
          <w:i/>
        </w:rPr>
        <w:t>M</w:t>
      </w:r>
      <w:r w:rsidRPr="00EB552B">
        <w:rPr>
          <w:i/>
        </w:rPr>
        <w:t>edicine, 62</w:t>
      </w:r>
      <w:r w:rsidRPr="00EB552B">
        <w:t>(2), 264-270.</w:t>
      </w:r>
    </w:p>
    <w:p w14:paraId="4857674F" w14:textId="77777777" w:rsidR="00791DBF" w:rsidRPr="00EB552B" w:rsidRDefault="00791DBF" w:rsidP="00791DBF">
      <w:pPr>
        <w:pStyle w:val="EndNoteBibliography"/>
        <w:spacing w:after="0"/>
        <w:ind w:left="720" w:hanging="720"/>
      </w:pPr>
      <w:r w:rsidRPr="00EB552B">
        <w:t xml:space="preserve">Carter, H., Jones, A. M., &amp; Doust, J. H. (1999). Effect of six weeks of endurance training on the lactate minimum speed. </w:t>
      </w:r>
      <w:r w:rsidRPr="00EB552B">
        <w:rPr>
          <w:i/>
        </w:rPr>
        <w:t>Journal of Sports Sciences, 17</w:t>
      </w:r>
      <w:r w:rsidRPr="00EB552B">
        <w:t>, 957-967.</w:t>
      </w:r>
    </w:p>
    <w:p w14:paraId="5C230D73" w14:textId="77777777" w:rsidR="00791DBF" w:rsidRPr="00EB552B" w:rsidRDefault="00791DBF" w:rsidP="00791DBF">
      <w:pPr>
        <w:pStyle w:val="EndNoteBibliography"/>
        <w:spacing w:after="0"/>
        <w:ind w:left="720" w:hanging="720"/>
      </w:pPr>
      <w:r w:rsidRPr="00EB552B">
        <w:t xml:space="preserve">Cerretelli, P. (1980). Gas exchange at high altitude. In J. B. West (Ed.), </w:t>
      </w:r>
      <w:r w:rsidRPr="00EB552B">
        <w:rPr>
          <w:i/>
        </w:rPr>
        <w:t>Pulmonary gas exchange</w:t>
      </w:r>
      <w:r w:rsidRPr="00EB552B">
        <w:t xml:space="preserve"> (Vol. 1, pp. 97-147). New York: Academic Press.</w:t>
      </w:r>
    </w:p>
    <w:p w14:paraId="47C7E71E" w14:textId="5A5F6940" w:rsidR="00791DBF" w:rsidRPr="00EB552B" w:rsidRDefault="00791DBF" w:rsidP="00791DBF">
      <w:pPr>
        <w:pStyle w:val="EndNoteBibliography"/>
        <w:spacing w:after="0"/>
        <w:ind w:left="720" w:hanging="720"/>
      </w:pPr>
      <w:r w:rsidRPr="00EB552B">
        <w:t xml:space="preserve">Chaiban, J. T., Bitar, F. F., &amp; Azar, S. T. (2008). Effect of chronic hypoxia on leptin, insulin, adiponectin, and ghrelin. </w:t>
      </w:r>
      <w:r w:rsidRPr="00EB552B">
        <w:rPr>
          <w:i/>
        </w:rPr>
        <w:t xml:space="preserve">Metabolism: </w:t>
      </w:r>
      <w:r w:rsidR="00DF4C73">
        <w:rPr>
          <w:i/>
        </w:rPr>
        <w:t>C</w:t>
      </w:r>
      <w:r w:rsidRPr="00EB552B">
        <w:rPr>
          <w:i/>
        </w:rPr>
        <w:t xml:space="preserve">linical and </w:t>
      </w:r>
      <w:r w:rsidR="00DF4C73">
        <w:rPr>
          <w:i/>
        </w:rPr>
        <w:t>E</w:t>
      </w:r>
      <w:r w:rsidRPr="00EB552B">
        <w:rPr>
          <w:i/>
        </w:rPr>
        <w:t>xperimental, 57</w:t>
      </w:r>
      <w:r w:rsidRPr="00EB552B">
        <w:t>(8), 1019-1022.</w:t>
      </w:r>
    </w:p>
    <w:p w14:paraId="5AFA4AC8" w14:textId="77777777" w:rsidR="00791DBF" w:rsidRPr="00EB552B" w:rsidRDefault="00791DBF" w:rsidP="00791DBF">
      <w:pPr>
        <w:pStyle w:val="EndNoteBibliography"/>
        <w:spacing w:after="0"/>
        <w:ind w:left="720" w:hanging="720"/>
      </w:pPr>
      <w:r w:rsidRPr="00EB552B">
        <w:t xml:space="preserve">Chakravarthy, M. V., Spangenburg, E. E., &amp; Booth, F. W. (2001). Culture in low levels of oxygen enhances in vitro proliferation potential of satellite cells from old skeletal muscles. </w:t>
      </w:r>
      <w:r w:rsidRPr="00EB552B">
        <w:rPr>
          <w:i/>
        </w:rPr>
        <w:t>Cellular and Molecular Life Sciences, 58</w:t>
      </w:r>
      <w:r w:rsidRPr="00EB552B">
        <w:t>(8), 1150-1158.</w:t>
      </w:r>
    </w:p>
    <w:p w14:paraId="4F13AF2D" w14:textId="77777777" w:rsidR="00791DBF" w:rsidRPr="00EB552B" w:rsidRDefault="00791DBF" w:rsidP="00791DBF">
      <w:pPr>
        <w:pStyle w:val="EndNoteBibliography"/>
        <w:spacing w:after="0"/>
        <w:ind w:left="720" w:hanging="720"/>
      </w:pPr>
      <w:r w:rsidRPr="00EB552B">
        <w:t xml:space="preserve">Chapman, R. F., Emery, M., &amp; Stager, J. M. (1999). Degree of arterial desaturation in normoxia influences VO2max decline in mild hypoxia. </w:t>
      </w:r>
      <w:r w:rsidRPr="00EB552B">
        <w:rPr>
          <w:i/>
        </w:rPr>
        <w:t>Medicine and Science in Sports and Exercise, 31</w:t>
      </w:r>
      <w:r w:rsidRPr="00EB552B">
        <w:t>(5), 658-663.</w:t>
      </w:r>
    </w:p>
    <w:p w14:paraId="413426FE" w14:textId="77777777" w:rsidR="00791DBF" w:rsidRPr="00EB552B" w:rsidRDefault="00791DBF" w:rsidP="00791DBF">
      <w:pPr>
        <w:pStyle w:val="EndNoteBibliography"/>
        <w:spacing w:after="0"/>
        <w:ind w:left="720" w:hanging="720"/>
      </w:pPr>
      <w:r w:rsidRPr="00EB552B">
        <w:t xml:space="preserve">Chaudhri, O., Small, C., &amp; Bloom, S. (2006). Gastrointestinal hormones regulating appetite. </w:t>
      </w:r>
      <w:r w:rsidRPr="00EB552B">
        <w:rPr>
          <w:i/>
        </w:rPr>
        <w:t>Philosophical Transactions of the Royal Society B-Biological Sciences, 361</w:t>
      </w:r>
      <w:r w:rsidRPr="00EB552B">
        <w:t>(1471), 1187-1209.</w:t>
      </w:r>
    </w:p>
    <w:p w14:paraId="08C8A95B" w14:textId="2E251572" w:rsidR="00791DBF" w:rsidRPr="00EB552B" w:rsidRDefault="00791DBF" w:rsidP="00791DBF">
      <w:pPr>
        <w:pStyle w:val="EndNoteBibliography"/>
        <w:spacing w:after="0"/>
        <w:ind w:left="720" w:hanging="720"/>
      </w:pPr>
      <w:r w:rsidRPr="00EB552B">
        <w:t>Chen, M. T., Lee, W. C., Chen, S. C., Chen, C. C., Chen, C. Y., Lee, S. D., et al. (2010). Effect o</w:t>
      </w:r>
      <w:r w:rsidR="00DF4C73" w:rsidRPr="00EB552B">
        <w:t>f a prolonged altitude expedition on glucose tolerance and abdominal fatn</w:t>
      </w:r>
      <w:r w:rsidRPr="00EB552B">
        <w:t xml:space="preserve">ess. </w:t>
      </w:r>
      <w:r w:rsidRPr="00EB552B">
        <w:rPr>
          <w:i/>
        </w:rPr>
        <w:t>Research Quarterly for Exercise and Sport, 81</w:t>
      </w:r>
      <w:r w:rsidRPr="00EB552B">
        <w:t>(4), 472-477.</w:t>
      </w:r>
    </w:p>
    <w:p w14:paraId="1515BBB0" w14:textId="77777777" w:rsidR="00791DBF" w:rsidRPr="00EB552B" w:rsidRDefault="00791DBF" w:rsidP="00791DBF">
      <w:pPr>
        <w:pStyle w:val="EndNoteBibliography"/>
        <w:spacing w:after="0"/>
        <w:ind w:left="720" w:hanging="720"/>
      </w:pPr>
      <w:r w:rsidRPr="00EB552B">
        <w:t xml:space="preserve">Cheng, B., Kuipers, H., Snyder, A. C., Keizer, H. A., Jeukendrup, A., &amp; Hesselink, M. (1992). A new approach for the determination of ventilatory and lactate thresholds. </w:t>
      </w:r>
      <w:r w:rsidRPr="00EB552B">
        <w:rPr>
          <w:i/>
        </w:rPr>
        <w:t>International Journal of Sports Medicine, 13</w:t>
      </w:r>
      <w:r w:rsidRPr="00EB552B">
        <w:t>(7), 518-522.</w:t>
      </w:r>
    </w:p>
    <w:p w14:paraId="7DCE082E" w14:textId="77777777" w:rsidR="00791DBF" w:rsidRPr="00EB552B" w:rsidRDefault="00791DBF" w:rsidP="00791DBF">
      <w:pPr>
        <w:pStyle w:val="EndNoteBibliography"/>
        <w:spacing w:after="0"/>
        <w:ind w:left="720" w:hanging="720"/>
      </w:pPr>
      <w:r w:rsidRPr="00EB552B">
        <w:lastRenderedPageBreak/>
        <w:t xml:space="preserve">Chesner, I. M., Small, N. A., &amp; Dykes, P. W. (1987). Intestinal absorption at high altitude. </w:t>
      </w:r>
      <w:r w:rsidRPr="00EB552B">
        <w:rPr>
          <w:i/>
        </w:rPr>
        <w:t>Postgraduate Medical Journal, 63</w:t>
      </w:r>
      <w:r w:rsidRPr="00EB552B">
        <w:t>(737), 173-175.</w:t>
      </w:r>
    </w:p>
    <w:p w14:paraId="641CC438" w14:textId="77777777" w:rsidR="00791DBF" w:rsidRPr="00EB552B" w:rsidRDefault="00791DBF" w:rsidP="00791DBF">
      <w:pPr>
        <w:pStyle w:val="EndNoteBibliography"/>
        <w:spacing w:after="0"/>
        <w:ind w:left="720" w:hanging="720"/>
      </w:pPr>
      <w:r w:rsidRPr="00EB552B">
        <w:t xml:space="preserve">Cheung, S. S. (2010). </w:t>
      </w:r>
      <w:r w:rsidRPr="00EB552B">
        <w:rPr>
          <w:i/>
        </w:rPr>
        <w:t>Advanced environmental exercise physiology</w:t>
      </w:r>
      <w:r w:rsidRPr="00EB552B">
        <w:t>. United Kingdom: Human Kinetics.</w:t>
      </w:r>
    </w:p>
    <w:p w14:paraId="3EA08DC2" w14:textId="77777777" w:rsidR="00791DBF" w:rsidRPr="00EB552B" w:rsidRDefault="00791DBF" w:rsidP="00791DBF">
      <w:pPr>
        <w:pStyle w:val="EndNoteBibliography"/>
        <w:spacing w:after="0"/>
        <w:ind w:left="720" w:hanging="720"/>
      </w:pPr>
      <w:r w:rsidRPr="00EB552B">
        <w:t xml:space="preserve">Chia, M., Liao, C. A., Huang, C. Y., Lee, W. C., Hou, C. W., Yu, S. H., et al. (2013). Reducing body fat with altitude hypoxia training in swimmers: role of blood perfusion to skeletal muscles. </w:t>
      </w:r>
      <w:r w:rsidRPr="00EB552B">
        <w:rPr>
          <w:i/>
        </w:rPr>
        <w:t>Chinese Journal of Physiology, 56</w:t>
      </w:r>
      <w:r w:rsidRPr="00EB552B">
        <w:t>(1), 18-25.</w:t>
      </w:r>
    </w:p>
    <w:p w14:paraId="306B1728" w14:textId="77777777" w:rsidR="00791DBF" w:rsidRPr="00EB552B" w:rsidRDefault="00791DBF" w:rsidP="00791DBF">
      <w:pPr>
        <w:pStyle w:val="EndNoteBibliography"/>
        <w:spacing w:after="0"/>
        <w:ind w:left="720" w:hanging="720"/>
      </w:pPr>
      <w:r w:rsidRPr="00EB552B">
        <w:t xml:space="preserve">Christensen, E. H., &amp; Forbes, W. H. (1937). Der kreislauf in grossen höhen. </w:t>
      </w:r>
      <w:r w:rsidRPr="00EB552B">
        <w:rPr>
          <w:i/>
        </w:rPr>
        <w:t>Scandinavian Archives of Physiology, 76</w:t>
      </w:r>
      <w:r w:rsidRPr="00EB552B">
        <w:t>, 75-89.</w:t>
      </w:r>
    </w:p>
    <w:p w14:paraId="17641E8B" w14:textId="77777777" w:rsidR="00791DBF" w:rsidRPr="00EB552B" w:rsidRDefault="00791DBF" w:rsidP="00791DBF">
      <w:pPr>
        <w:pStyle w:val="EndNoteBibliography"/>
        <w:spacing w:after="0"/>
        <w:ind w:left="720" w:hanging="720"/>
      </w:pPr>
      <w:r w:rsidRPr="00EB552B">
        <w:t xml:space="preserve">Chun, Y. S., Kim, M. S., &amp; Park, J. W. (2002). Oxygen-dependent and -independent regulation of HIF-1alpha. </w:t>
      </w:r>
      <w:r w:rsidRPr="00EB552B">
        <w:rPr>
          <w:i/>
        </w:rPr>
        <w:t>Journal of Korean Medical Science, 17</w:t>
      </w:r>
      <w:r w:rsidRPr="00EB552B">
        <w:t>(5), 581-588.</w:t>
      </w:r>
    </w:p>
    <w:p w14:paraId="76F47922" w14:textId="77777777" w:rsidR="00791DBF" w:rsidRPr="00EB552B" w:rsidRDefault="00791DBF" w:rsidP="00791DBF">
      <w:pPr>
        <w:pStyle w:val="EndNoteBibliography"/>
        <w:spacing w:after="0"/>
        <w:ind w:left="720" w:hanging="720"/>
      </w:pPr>
      <w:r w:rsidRPr="00EB552B">
        <w:t xml:space="preserve">Cohen, J. (1977). </w:t>
      </w:r>
      <w:r w:rsidRPr="00EB552B">
        <w:rPr>
          <w:i/>
        </w:rPr>
        <w:t>Statistical power analysis for the behavioral sciences</w:t>
      </w:r>
      <w:r w:rsidRPr="00EB552B">
        <w:t>. New York: Academic Press.</w:t>
      </w:r>
    </w:p>
    <w:p w14:paraId="1BD807DD" w14:textId="77777777" w:rsidR="00791DBF" w:rsidRPr="00EB552B" w:rsidRDefault="00791DBF" w:rsidP="00791DBF">
      <w:pPr>
        <w:pStyle w:val="EndNoteBibliography"/>
        <w:spacing w:after="0"/>
        <w:ind w:left="720" w:hanging="720"/>
      </w:pPr>
      <w:r w:rsidRPr="00EB552B">
        <w:t>Cohen, J. (1988). Statistical power analysis for the behaviour sciences (2nd ed) (pp. 273-406).</w:t>
      </w:r>
    </w:p>
    <w:p w14:paraId="49B25C29" w14:textId="77777777" w:rsidR="00791DBF" w:rsidRPr="00EB552B" w:rsidRDefault="00791DBF" w:rsidP="00791DBF">
      <w:pPr>
        <w:pStyle w:val="EndNoteBibliography"/>
        <w:spacing w:after="0"/>
        <w:ind w:left="720" w:hanging="720"/>
      </w:pPr>
      <w:r w:rsidRPr="00EB552B">
        <w:t xml:space="preserve">Cohen, J. (1992). A power primer. </w:t>
      </w:r>
      <w:r w:rsidRPr="00EB552B">
        <w:rPr>
          <w:i/>
        </w:rPr>
        <w:t>Psychological Bulletin, 112</w:t>
      </w:r>
      <w:r w:rsidRPr="00EB552B">
        <w:t>(1), 155-159.</w:t>
      </w:r>
    </w:p>
    <w:p w14:paraId="5A86778C" w14:textId="77777777" w:rsidR="00791DBF" w:rsidRPr="00EB552B" w:rsidRDefault="00791DBF" w:rsidP="00791DBF">
      <w:pPr>
        <w:pStyle w:val="EndNoteBibliography"/>
        <w:spacing w:after="0"/>
        <w:ind w:left="720" w:hanging="720"/>
      </w:pPr>
      <w:r w:rsidRPr="00EB552B">
        <w:t xml:space="preserve">Compher, C., Frankenfield, D., Keim, N., Roth-Yousey, L., &amp; Grp, E. A. W. (2006). Best practice methods to apply to measurement of resting metabolic rate in adults: A systematic review. </w:t>
      </w:r>
      <w:r w:rsidRPr="00EB552B">
        <w:rPr>
          <w:i/>
        </w:rPr>
        <w:t>Journal of the American Dietetic Association, 106</w:t>
      </w:r>
      <w:r w:rsidRPr="00EB552B">
        <w:t>(6), 881-903.</w:t>
      </w:r>
    </w:p>
    <w:p w14:paraId="73A509DA" w14:textId="2CC70285" w:rsidR="00791DBF" w:rsidRPr="00EB552B" w:rsidRDefault="00791DBF" w:rsidP="00791DBF">
      <w:pPr>
        <w:pStyle w:val="EndNoteBibliography"/>
        <w:spacing w:after="0"/>
        <w:ind w:left="720" w:hanging="720"/>
      </w:pPr>
      <w:r w:rsidRPr="00EB552B">
        <w:t>Consolazio, C. F., Matoush, L. O., Johnson, B. D., &amp; Daws, T. A. (1968). Prot</w:t>
      </w:r>
      <w:r w:rsidR="00DF4C73" w:rsidRPr="00EB552B">
        <w:t>ein and water balances of young adults during prolonged exposure to high altitude (4,300 meter</w:t>
      </w:r>
      <w:r w:rsidRPr="00EB552B">
        <w:t xml:space="preserve">s). </w:t>
      </w:r>
      <w:r w:rsidRPr="00EB552B">
        <w:rPr>
          <w:i/>
        </w:rPr>
        <w:t>The American journal of clinical nutrition, 21</w:t>
      </w:r>
      <w:r w:rsidRPr="00EB552B">
        <w:t>(2), 154-161.</w:t>
      </w:r>
    </w:p>
    <w:p w14:paraId="1D77E1CA" w14:textId="37FCA486" w:rsidR="00791DBF" w:rsidRPr="00EB552B" w:rsidRDefault="00791DBF" w:rsidP="00791DBF">
      <w:pPr>
        <w:pStyle w:val="EndNoteBibliography"/>
        <w:spacing w:after="0"/>
        <w:ind w:left="720" w:hanging="720"/>
      </w:pPr>
      <w:r w:rsidRPr="00EB552B">
        <w:t xml:space="preserve">Csete, M., Walikonis, J., Slawny, N., Wei, Y., Korsnes, S., Doyle, J. C., et al. (2001). Oxygen-mediated regulation of skeletal muscle satellite cell proliferation and adipogenesis in culture. </w:t>
      </w:r>
      <w:r w:rsidRPr="00EB552B">
        <w:rPr>
          <w:i/>
        </w:rPr>
        <w:t xml:space="preserve">Journal of </w:t>
      </w:r>
      <w:r w:rsidR="00DF4C73">
        <w:rPr>
          <w:i/>
        </w:rPr>
        <w:t>C</w:t>
      </w:r>
      <w:r w:rsidRPr="00EB552B">
        <w:rPr>
          <w:i/>
        </w:rPr>
        <w:t xml:space="preserve">ellular </w:t>
      </w:r>
      <w:r w:rsidR="00DF4C73">
        <w:rPr>
          <w:i/>
        </w:rPr>
        <w:t>P</w:t>
      </w:r>
      <w:r w:rsidRPr="00EB552B">
        <w:rPr>
          <w:i/>
        </w:rPr>
        <w:t>hysiology, 189</w:t>
      </w:r>
      <w:r w:rsidRPr="00EB552B">
        <w:t>(2), 189-196.</w:t>
      </w:r>
    </w:p>
    <w:p w14:paraId="1B1DC3F3" w14:textId="77777777" w:rsidR="00791DBF" w:rsidRPr="00EB552B" w:rsidRDefault="00791DBF" w:rsidP="00791DBF">
      <w:pPr>
        <w:pStyle w:val="EndNoteBibliography"/>
        <w:spacing w:after="0"/>
        <w:ind w:left="720" w:hanging="720"/>
      </w:pPr>
      <w:r w:rsidRPr="00EB552B">
        <w:t xml:space="preserve">Cummings, D. E., &amp; Schwartz, M. W. (2002). Genetics and pathophysiology of human obesity. </w:t>
      </w:r>
      <w:r w:rsidRPr="00EB552B">
        <w:rPr>
          <w:i/>
        </w:rPr>
        <w:t>Annual Review of Medicine, 54</w:t>
      </w:r>
      <w:r w:rsidRPr="00EB552B">
        <w:t>, 453-471.</w:t>
      </w:r>
    </w:p>
    <w:p w14:paraId="5FF2F247" w14:textId="72406897" w:rsidR="00791DBF" w:rsidRPr="00EB552B" w:rsidRDefault="00791DBF" w:rsidP="00791DBF">
      <w:pPr>
        <w:pStyle w:val="EndNoteBibliography"/>
        <w:spacing w:after="0"/>
        <w:ind w:left="720" w:hanging="720"/>
      </w:pPr>
      <w:r w:rsidRPr="00EB552B">
        <w:t xml:space="preserve">Cummings, D. E., &amp; Shannon, M. H. (2003). Roles for ghrelin in the regulation of appetite and body weight. </w:t>
      </w:r>
      <w:r w:rsidRPr="00EB552B">
        <w:rPr>
          <w:i/>
        </w:rPr>
        <w:t xml:space="preserve">Archives of </w:t>
      </w:r>
      <w:r w:rsidR="00DF4C73">
        <w:rPr>
          <w:i/>
        </w:rPr>
        <w:t>S</w:t>
      </w:r>
      <w:r w:rsidRPr="00EB552B">
        <w:rPr>
          <w:i/>
        </w:rPr>
        <w:t>urgery, 138</w:t>
      </w:r>
      <w:r w:rsidRPr="00EB552B">
        <w:t>(4), 389-396.</w:t>
      </w:r>
    </w:p>
    <w:p w14:paraId="0645860F" w14:textId="19E71A22" w:rsidR="00791DBF" w:rsidRPr="00EB552B" w:rsidRDefault="00791DBF" w:rsidP="00791DBF">
      <w:pPr>
        <w:pStyle w:val="EndNoteBibliography"/>
        <w:spacing w:after="0"/>
        <w:ind w:left="720" w:hanging="720"/>
      </w:pPr>
      <w:r w:rsidRPr="00EB552B">
        <w:t xml:space="preserve">Cymerman, A., Reeves, J. T., Sutton, J. R., Rock, P. B., Groves, B. M., Malconian, M. K., et al. (1989). Operation Everest II: maximal oxygen uptake at extreme altitude. </w:t>
      </w:r>
      <w:r w:rsidRPr="00EB552B">
        <w:rPr>
          <w:i/>
        </w:rPr>
        <w:t xml:space="preserve">Journal of </w:t>
      </w:r>
      <w:r w:rsidR="00DF4C73">
        <w:rPr>
          <w:i/>
        </w:rPr>
        <w:t>A</w:t>
      </w:r>
      <w:r w:rsidRPr="00EB552B">
        <w:rPr>
          <w:i/>
        </w:rPr>
        <w:t xml:space="preserve">pplied </w:t>
      </w:r>
      <w:r w:rsidR="00DF4C73">
        <w:rPr>
          <w:i/>
        </w:rPr>
        <w:t>P</w:t>
      </w:r>
      <w:r w:rsidRPr="00EB552B">
        <w:rPr>
          <w:i/>
        </w:rPr>
        <w:t>hysiology, 66</w:t>
      </w:r>
      <w:r w:rsidRPr="00EB552B">
        <w:t>(5), 2446-2453.</w:t>
      </w:r>
    </w:p>
    <w:p w14:paraId="34348F05" w14:textId="77777777" w:rsidR="00791DBF" w:rsidRPr="00EB552B" w:rsidRDefault="00791DBF" w:rsidP="00791DBF">
      <w:pPr>
        <w:pStyle w:val="EndNoteBibliography"/>
        <w:spacing w:after="0"/>
        <w:ind w:left="720" w:hanging="720"/>
      </w:pPr>
      <w:r w:rsidRPr="00EB552B">
        <w:t xml:space="preserve">Czuba, M., Waskiewicz, Z., Zajac, A., Poprzecki, S., Cholewa, J., &amp; Roczniok, R. (2011). The effects of intermittent hypoxic training on aerobic capacity and endurance performance in cyclists. </w:t>
      </w:r>
      <w:r w:rsidRPr="00EB552B">
        <w:rPr>
          <w:i/>
        </w:rPr>
        <w:t>Journal of Sports Science and Medicine, 10</w:t>
      </w:r>
      <w:r w:rsidRPr="00EB552B">
        <w:t>(1), 175-183.</w:t>
      </w:r>
    </w:p>
    <w:p w14:paraId="5F5F74AD" w14:textId="28344BC8" w:rsidR="00791DBF" w:rsidRPr="00EB552B" w:rsidRDefault="00791DBF" w:rsidP="00791DBF">
      <w:pPr>
        <w:pStyle w:val="EndNoteBibliography"/>
        <w:spacing w:after="0"/>
        <w:ind w:left="720" w:hanging="720"/>
      </w:pPr>
      <w:r w:rsidRPr="00EB552B">
        <w:t xml:space="preserve">Davis, J. A. (1985). Anaerobic </w:t>
      </w:r>
      <w:r w:rsidR="00DF4C73" w:rsidRPr="00EB552B">
        <w:t>threshold - review of the concept and directions for future-research</w:t>
      </w:r>
      <w:r w:rsidRPr="00EB552B">
        <w:t xml:space="preserve">. </w:t>
      </w:r>
      <w:r w:rsidRPr="00EB552B">
        <w:rPr>
          <w:i/>
        </w:rPr>
        <w:t>Medicine and Science in Sports and Exercise, 17</w:t>
      </w:r>
      <w:r w:rsidRPr="00EB552B">
        <w:t>(1), 6-18.</w:t>
      </w:r>
    </w:p>
    <w:p w14:paraId="6C0C0416" w14:textId="77777777" w:rsidR="00791DBF" w:rsidRPr="00EB552B" w:rsidRDefault="00791DBF" w:rsidP="00791DBF">
      <w:pPr>
        <w:pStyle w:val="EndNoteBibliography"/>
        <w:spacing w:after="0"/>
        <w:ind w:left="720" w:hanging="720"/>
      </w:pPr>
      <w:r w:rsidRPr="00EB552B">
        <w:t xml:space="preserve">de Glisezinski, I., Crampes, F., Harant, I., Havlik, P., Gardette, B., Jammes, Y., et al. (1999). Decrease of subcutaneous adipose tissue lipolysis after exposure to hypoxia during a simulated ascent of Mt Everest. </w:t>
      </w:r>
      <w:r w:rsidRPr="00EB552B">
        <w:rPr>
          <w:i/>
        </w:rPr>
        <w:t>Pflugers Archiv : European journal of physiology, 439</w:t>
      </w:r>
      <w:r w:rsidRPr="00EB552B">
        <w:t>(1-2), 134-140.</w:t>
      </w:r>
    </w:p>
    <w:p w14:paraId="2405A7C5" w14:textId="713F4A9B" w:rsidR="00791DBF" w:rsidRPr="00EB552B" w:rsidRDefault="00791DBF" w:rsidP="00791DBF">
      <w:pPr>
        <w:pStyle w:val="EndNoteBibliography"/>
        <w:spacing w:after="0"/>
        <w:ind w:left="720" w:hanging="720"/>
      </w:pPr>
      <w:r w:rsidRPr="00EB552B">
        <w:t xml:space="preserve">de Theije, C. C., Langen, R. C., Lamers, W. H., Schols, A. M., &amp; Koehler, S. E. (2013). Distinct responses of protein turnover-regulatory pathways in hypoxia- and semi-starvation-induced muscle atrophy. </w:t>
      </w:r>
      <w:r w:rsidRPr="00EB552B">
        <w:rPr>
          <w:i/>
        </w:rPr>
        <w:t xml:space="preserve">American </w:t>
      </w:r>
      <w:r w:rsidR="00DF4C73">
        <w:rPr>
          <w:i/>
        </w:rPr>
        <w:t>J</w:t>
      </w:r>
      <w:r w:rsidRPr="00EB552B">
        <w:rPr>
          <w:i/>
        </w:rPr>
        <w:t xml:space="preserve">ournal of </w:t>
      </w:r>
      <w:r w:rsidR="00DF4C73">
        <w:rPr>
          <w:i/>
        </w:rPr>
        <w:t>P</w:t>
      </w:r>
      <w:r w:rsidRPr="00EB552B">
        <w:rPr>
          <w:i/>
        </w:rPr>
        <w:t>hysiology. Lung cellular and molecular physiology</w:t>
      </w:r>
      <w:r w:rsidRPr="00EB552B">
        <w:t>.</w:t>
      </w:r>
    </w:p>
    <w:p w14:paraId="0801FA13" w14:textId="77777777" w:rsidR="00791DBF" w:rsidRPr="00EB552B" w:rsidRDefault="00791DBF" w:rsidP="00791DBF">
      <w:pPr>
        <w:pStyle w:val="EndNoteBibliography"/>
        <w:spacing w:after="0"/>
        <w:ind w:left="720" w:hanging="720"/>
      </w:pPr>
      <w:r w:rsidRPr="00EB552B">
        <w:t xml:space="preserve">Di Carlo, A., De Mori, R., Martelli, F., Pompilio, G., Capogrossi, M. C., &amp; Germani, A. (2004). Hypoxia inhibits myogenic differentiation through accelerated MyoD degradation. </w:t>
      </w:r>
      <w:r w:rsidRPr="00EB552B">
        <w:rPr>
          <w:i/>
        </w:rPr>
        <w:t>Journal of Biological Chemistry, 279</w:t>
      </w:r>
      <w:r w:rsidRPr="00EB552B">
        <w:t>(16), 16332-16338.</w:t>
      </w:r>
    </w:p>
    <w:p w14:paraId="4EE365A5" w14:textId="241E0882" w:rsidR="00791DBF" w:rsidRPr="00EB552B" w:rsidRDefault="00791DBF" w:rsidP="00791DBF">
      <w:pPr>
        <w:pStyle w:val="EndNoteBibliography"/>
        <w:spacing w:after="0"/>
        <w:ind w:left="720" w:hanging="720"/>
      </w:pPr>
      <w:r w:rsidRPr="00EB552B">
        <w:lastRenderedPageBreak/>
        <w:t xml:space="preserve">Dickstein, K., Barvik, S., Aarsland, T., Snapinn, S., &amp; Millerhagen, J. (1990). Validation of a computerised technique for detection of the gas exchange anaerobic threshold in cardiac disease. </w:t>
      </w:r>
      <w:r w:rsidRPr="00EB552B">
        <w:rPr>
          <w:i/>
        </w:rPr>
        <w:t>American Journal of Cardiology, 66</w:t>
      </w:r>
      <w:r w:rsidRPr="00EB552B">
        <w:t>, 1363-1367. .</w:t>
      </w:r>
    </w:p>
    <w:p w14:paraId="04BF545F" w14:textId="6E8993E7" w:rsidR="00791DBF" w:rsidRPr="00EB552B" w:rsidRDefault="00791DBF" w:rsidP="00791DBF">
      <w:pPr>
        <w:pStyle w:val="EndNoteBibliography"/>
        <w:spacing w:after="0"/>
        <w:ind w:left="720" w:hanging="720"/>
      </w:pPr>
      <w:r w:rsidRPr="00EB552B">
        <w:t xml:space="preserve">Dinmore, A. J., Edwards, J. S. A., Menzies, I. S., &amp; Travis, S. P. L. (1994). Intestinal </w:t>
      </w:r>
      <w:r w:rsidR="00DF4C73" w:rsidRPr="00EB552B">
        <w:t>carbohydrate-absorption and permeability at high-alti</w:t>
      </w:r>
      <w:r w:rsidRPr="00EB552B">
        <w:t>tude (5,730-</w:t>
      </w:r>
      <w:r w:rsidR="00DF4C73" w:rsidRPr="00EB552B">
        <w:t>m</w:t>
      </w:r>
      <w:r w:rsidRPr="00EB552B">
        <w:t xml:space="preserve">). </w:t>
      </w:r>
      <w:r w:rsidRPr="00EB552B">
        <w:rPr>
          <w:i/>
        </w:rPr>
        <w:t>Journal of Applied Physiology, 76</w:t>
      </w:r>
      <w:r w:rsidRPr="00EB552B">
        <w:t>(5), 1903-1907.</w:t>
      </w:r>
    </w:p>
    <w:p w14:paraId="3B14636E" w14:textId="77777777" w:rsidR="00791DBF" w:rsidRPr="00EB552B" w:rsidRDefault="00791DBF" w:rsidP="00791DBF">
      <w:pPr>
        <w:pStyle w:val="EndNoteBibliography"/>
        <w:spacing w:after="0"/>
        <w:ind w:left="720" w:hanging="720"/>
      </w:pPr>
      <w:r w:rsidRPr="00EB552B">
        <w:t xml:space="preserve">Doucet, M., Russell, A. P., Leger, B., Debigare, R., Joanisse, D. R., Caron, M. A., et al. (2007). Muscle atrophy and hypertrophy signaling in patients with chronic obstructive pulmonary disease. </w:t>
      </w:r>
      <w:r w:rsidRPr="00EB552B">
        <w:rPr>
          <w:i/>
        </w:rPr>
        <w:t>American Journal of Respiratory and Critical Care Medicine, 176</w:t>
      </w:r>
      <w:r w:rsidRPr="00EB552B">
        <w:t>(3), 261-269.</w:t>
      </w:r>
    </w:p>
    <w:p w14:paraId="18373F2A" w14:textId="77777777" w:rsidR="00791DBF" w:rsidRPr="00EB552B" w:rsidRDefault="00791DBF" w:rsidP="00791DBF">
      <w:pPr>
        <w:pStyle w:val="EndNoteBibliography"/>
        <w:spacing w:after="0"/>
        <w:ind w:left="720" w:hanging="720"/>
      </w:pPr>
      <w:r w:rsidRPr="00EB552B">
        <w:t xml:space="preserve">Dridi, S., &amp; Taouis, M. (2009). Adiponectin and energy homeostasis: consensus and controversy. </w:t>
      </w:r>
      <w:r w:rsidRPr="00EB552B">
        <w:rPr>
          <w:i/>
        </w:rPr>
        <w:t>Journal of Nutritional Biochemistry, 20</w:t>
      </w:r>
      <w:r w:rsidRPr="00EB552B">
        <w:t>(11), 831-839.</w:t>
      </w:r>
    </w:p>
    <w:p w14:paraId="1A7EFDAF" w14:textId="77777777" w:rsidR="00791DBF" w:rsidRPr="00EB552B" w:rsidRDefault="00791DBF" w:rsidP="00791DBF">
      <w:pPr>
        <w:pStyle w:val="EndNoteBibliography"/>
        <w:spacing w:after="0"/>
        <w:ind w:left="720" w:hanging="720"/>
      </w:pPr>
      <w:r w:rsidRPr="00EB552B">
        <w:t xml:space="preserve">Duncan, G. E., Perri, M. G., Theriaque, D. W., Hutson, A. D., Eckel, R. H., &amp; Stacpoole, P. W. (2003). Exercise training, without weight loss, increases insulin sensitivity and postheparin plasma lipase activity in previously sedentary adults. </w:t>
      </w:r>
      <w:r w:rsidRPr="00EB552B">
        <w:rPr>
          <w:i/>
        </w:rPr>
        <w:t>Diabetes Care, 26</w:t>
      </w:r>
      <w:r w:rsidRPr="00EB552B">
        <w:t>(3), 557-562.</w:t>
      </w:r>
    </w:p>
    <w:p w14:paraId="14D6EABC" w14:textId="3DD235EC" w:rsidR="00791DBF" w:rsidRPr="00EB552B" w:rsidRDefault="00791DBF" w:rsidP="00791DBF">
      <w:pPr>
        <w:pStyle w:val="EndNoteBibliography"/>
        <w:spacing w:after="0"/>
        <w:ind w:left="720" w:hanging="720"/>
      </w:pPr>
      <w:r w:rsidRPr="00EB552B">
        <w:t xml:space="preserve">Durnin, J. V., &amp; Womersley, J. (1974). Body fat assessed from total body density and its estimation from skinfold thickness: measurements on 481 men and women aged from 16 to 72 years. </w:t>
      </w:r>
      <w:r w:rsidRPr="00EB552B">
        <w:rPr>
          <w:i/>
        </w:rPr>
        <w:t xml:space="preserve">The British </w:t>
      </w:r>
      <w:r w:rsidR="00DF4C73">
        <w:rPr>
          <w:i/>
        </w:rPr>
        <w:t>J</w:t>
      </w:r>
      <w:r w:rsidRPr="00EB552B">
        <w:rPr>
          <w:i/>
        </w:rPr>
        <w:t xml:space="preserve">ournal of </w:t>
      </w:r>
      <w:r w:rsidR="00DF4C73">
        <w:rPr>
          <w:i/>
        </w:rPr>
        <w:t>N</w:t>
      </w:r>
      <w:r w:rsidRPr="00EB552B">
        <w:rPr>
          <w:i/>
        </w:rPr>
        <w:t>utrition, 32</w:t>
      </w:r>
      <w:r w:rsidRPr="00EB552B">
        <w:t>(1), 77-97.</w:t>
      </w:r>
    </w:p>
    <w:p w14:paraId="13F7DEB4" w14:textId="77777777" w:rsidR="00791DBF" w:rsidRPr="00EB552B" w:rsidRDefault="00791DBF" w:rsidP="00791DBF">
      <w:pPr>
        <w:pStyle w:val="EndNoteBibliography"/>
        <w:spacing w:after="0"/>
        <w:ind w:left="720" w:hanging="720"/>
      </w:pPr>
      <w:r w:rsidRPr="00EB552B">
        <w:t xml:space="preserve">Ekkekakis, P., &amp; Lind, E. (2006). Exercise does not feel the same when you are overweight: the impact of self-selected and imposed intensity on affect and exertion. </w:t>
      </w:r>
      <w:r w:rsidRPr="00EB552B">
        <w:rPr>
          <w:i/>
        </w:rPr>
        <w:t>International Journal of Obesity, 30</w:t>
      </w:r>
      <w:r w:rsidRPr="00EB552B">
        <w:t>(4), 652-660.</w:t>
      </w:r>
    </w:p>
    <w:p w14:paraId="27275FE8" w14:textId="77777777" w:rsidR="00791DBF" w:rsidRPr="00EB552B" w:rsidRDefault="00791DBF" w:rsidP="00791DBF">
      <w:pPr>
        <w:pStyle w:val="EndNoteBibliography"/>
        <w:spacing w:after="0"/>
        <w:ind w:left="720" w:hanging="720"/>
      </w:pPr>
      <w:r w:rsidRPr="00EB552B">
        <w:t xml:space="preserve">Ekkekakis, P., Lind, E., Hall, E. E., &amp; Petruzzello, S. J. (2008). Do regression-based computer algorithms for determining the ventilatory threshold agree? </w:t>
      </w:r>
      <w:r w:rsidRPr="00EB552B">
        <w:rPr>
          <w:i/>
        </w:rPr>
        <w:t>Journal of Sports Sciences, 26</w:t>
      </w:r>
      <w:r w:rsidRPr="00EB552B">
        <w:t>(9), 967-976.</w:t>
      </w:r>
    </w:p>
    <w:p w14:paraId="2C9709D2" w14:textId="0B8EC644" w:rsidR="00791DBF" w:rsidRPr="00EB552B" w:rsidRDefault="00791DBF" w:rsidP="00791DBF">
      <w:pPr>
        <w:pStyle w:val="EndNoteBibliography"/>
        <w:spacing w:after="0"/>
        <w:ind w:left="720" w:hanging="720"/>
      </w:pPr>
      <w:r w:rsidRPr="00EB552B">
        <w:t xml:space="preserve">Elkina, Y., von Haehling, S., Anker, S. D., &amp; Springer, J. (2011). The role of myostatin in muscle wasting: an overview. </w:t>
      </w:r>
      <w:r w:rsidRPr="00EB552B">
        <w:rPr>
          <w:i/>
        </w:rPr>
        <w:t xml:space="preserve">Journal of </w:t>
      </w:r>
      <w:r w:rsidR="00DF4C73">
        <w:rPr>
          <w:i/>
        </w:rPr>
        <w:t>C</w:t>
      </w:r>
      <w:r w:rsidRPr="00EB552B">
        <w:rPr>
          <w:i/>
        </w:rPr>
        <w:t xml:space="preserve">achexia, </w:t>
      </w:r>
      <w:r w:rsidR="00DF4C73">
        <w:rPr>
          <w:i/>
        </w:rPr>
        <w:t>S</w:t>
      </w:r>
      <w:r w:rsidRPr="00EB552B">
        <w:rPr>
          <w:i/>
        </w:rPr>
        <w:t xml:space="preserve">arcopenia and </w:t>
      </w:r>
      <w:r w:rsidR="00DF4C73">
        <w:rPr>
          <w:i/>
        </w:rPr>
        <w:t>M</w:t>
      </w:r>
      <w:r w:rsidRPr="00EB552B">
        <w:rPr>
          <w:i/>
        </w:rPr>
        <w:t>uscle, 2</w:t>
      </w:r>
      <w:r w:rsidRPr="00EB552B">
        <w:t>(3), 143-151.</w:t>
      </w:r>
    </w:p>
    <w:p w14:paraId="39607C28" w14:textId="6AB08EDD" w:rsidR="00791DBF" w:rsidRPr="00EB552B" w:rsidRDefault="00791DBF" w:rsidP="00791DBF">
      <w:pPr>
        <w:pStyle w:val="EndNoteBibliography"/>
        <w:spacing w:after="0"/>
        <w:ind w:left="720" w:hanging="720"/>
      </w:pPr>
      <w:r w:rsidRPr="00EB552B">
        <w:t xml:space="preserve">Erkkila, K., Pentikainen, V., Wikstrom, M., Parvinen, M., &amp; Dunkel, L. (1999). Partial oxygen pressure and mitochondrial permeability transition affect germ cell apoptosis in the human testis. </w:t>
      </w:r>
      <w:r w:rsidRPr="00EB552B">
        <w:rPr>
          <w:i/>
        </w:rPr>
        <w:t xml:space="preserve">The Journal of </w:t>
      </w:r>
      <w:r w:rsidR="00DF4C73">
        <w:rPr>
          <w:i/>
        </w:rPr>
        <w:t>C</w:t>
      </w:r>
      <w:r w:rsidRPr="00EB552B">
        <w:rPr>
          <w:i/>
        </w:rPr>
        <w:t xml:space="preserve">linical </w:t>
      </w:r>
      <w:r w:rsidR="00DF4C73">
        <w:rPr>
          <w:i/>
        </w:rPr>
        <w:t>E</w:t>
      </w:r>
      <w:r w:rsidRPr="00EB552B">
        <w:rPr>
          <w:i/>
        </w:rPr>
        <w:t xml:space="preserve">ndocrinology and </w:t>
      </w:r>
      <w:r w:rsidR="00DF4C73">
        <w:rPr>
          <w:i/>
        </w:rPr>
        <w:t>M</w:t>
      </w:r>
      <w:r w:rsidRPr="00EB552B">
        <w:rPr>
          <w:i/>
        </w:rPr>
        <w:t>etabolism, 84</w:t>
      </w:r>
      <w:r w:rsidRPr="00EB552B">
        <w:t>(11), 4253-4259.</w:t>
      </w:r>
    </w:p>
    <w:p w14:paraId="4587CD38" w14:textId="608DEAD1" w:rsidR="00791DBF" w:rsidRPr="00EB552B" w:rsidRDefault="00791DBF" w:rsidP="00791DBF">
      <w:pPr>
        <w:pStyle w:val="EndNoteBibliography"/>
        <w:spacing w:after="0"/>
        <w:ind w:left="720" w:hanging="720"/>
      </w:pPr>
      <w:r w:rsidRPr="00EB552B">
        <w:t xml:space="preserve">Etheridge, T., Atherton, P. J., Wilkinson, D., Selby, A., Rankin, D., Webborn, N., et al. (2011). Effects of hypoxia on muscle protein synthesis and anabolic signaling at rest and in response to acute resistance exercise. </w:t>
      </w:r>
      <w:r w:rsidRPr="00EB552B">
        <w:rPr>
          <w:i/>
        </w:rPr>
        <w:t xml:space="preserve">American </w:t>
      </w:r>
      <w:r w:rsidR="00DF4C73">
        <w:rPr>
          <w:i/>
        </w:rPr>
        <w:t>J</w:t>
      </w:r>
      <w:r w:rsidRPr="00EB552B">
        <w:rPr>
          <w:i/>
        </w:rPr>
        <w:t xml:space="preserve">ournal of </w:t>
      </w:r>
      <w:r w:rsidR="00DF4C73">
        <w:rPr>
          <w:i/>
        </w:rPr>
        <w:t>P</w:t>
      </w:r>
      <w:r w:rsidRPr="00EB552B">
        <w:rPr>
          <w:i/>
        </w:rPr>
        <w:t>hysiology. Endocrinology and metabolism, 301</w:t>
      </w:r>
      <w:r w:rsidRPr="00EB552B">
        <w:t>(4), E697-702.</w:t>
      </w:r>
    </w:p>
    <w:p w14:paraId="05D8AA26" w14:textId="47014523" w:rsidR="00791DBF" w:rsidRPr="00EB552B" w:rsidRDefault="00791DBF" w:rsidP="00791DBF">
      <w:pPr>
        <w:pStyle w:val="EndNoteBibliography"/>
        <w:spacing w:after="0"/>
        <w:ind w:left="720" w:hanging="720"/>
      </w:pPr>
      <w:r w:rsidRPr="00EB552B">
        <w:t>Faiss, R., Pialoux, V., Sartori, C., Faes, C., Deriaz, O., &amp; Millet, G. P. (2013). Ventila</w:t>
      </w:r>
      <w:r w:rsidR="00DF4C73" w:rsidRPr="00EB552B">
        <w:t>tion, oxidative stress, and nitric oxide in hypobaric versus normobaric hypo</w:t>
      </w:r>
      <w:r w:rsidRPr="00EB552B">
        <w:t xml:space="preserve">xia. </w:t>
      </w:r>
      <w:r w:rsidRPr="00EB552B">
        <w:rPr>
          <w:i/>
        </w:rPr>
        <w:t>Medicine and Science in Sports and Exercise, 45</w:t>
      </w:r>
      <w:r w:rsidRPr="00EB552B">
        <w:t>(2), 253-260.</w:t>
      </w:r>
    </w:p>
    <w:p w14:paraId="64042E3F" w14:textId="4E36D9CA" w:rsidR="00791DBF" w:rsidRPr="00EB552B" w:rsidRDefault="00791DBF" w:rsidP="00791DBF">
      <w:pPr>
        <w:pStyle w:val="EndNoteBibliography"/>
        <w:spacing w:after="0"/>
        <w:ind w:left="720" w:hanging="720"/>
      </w:pPr>
      <w:r w:rsidRPr="00EB552B">
        <w:t xml:space="preserve">Favier, F. B., Costes, F., Defour, A., Bonnefoy, R., Lefai, E., Bauge, S., et al. (2010). Downregulation of Akt/mammalian target of rapamycin pathway in skeletal muscle is associated with increased REDD1 expression in response to chronic hypoxia. </w:t>
      </w:r>
      <w:r w:rsidRPr="00EB552B">
        <w:rPr>
          <w:i/>
        </w:rPr>
        <w:t xml:space="preserve">American </w:t>
      </w:r>
      <w:r w:rsidR="00DF4C73">
        <w:rPr>
          <w:i/>
        </w:rPr>
        <w:t>J</w:t>
      </w:r>
      <w:r w:rsidRPr="00EB552B">
        <w:rPr>
          <w:i/>
        </w:rPr>
        <w:t xml:space="preserve">ournal of </w:t>
      </w:r>
      <w:r w:rsidR="00DF4C73">
        <w:rPr>
          <w:i/>
        </w:rPr>
        <w:t>P</w:t>
      </w:r>
      <w:r w:rsidRPr="00EB552B">
        <w:rPr>
          <w:i/>
        </w:rPr>
        <w:t xml:space="preserve">hysiology. Regulatory, </w:t>
      </w:r>
      <w:r w:rsidR="00DF4C73">
        <w:rPr>
          <w:i/>
        </w:rPr>
        <w:t>I</w:t>
      </w:r>
      <w:r w:rsidRPr="00EB552B">
        <w:rPr>
          <w:i/>
        </w:rPr>
        <w:t xml:space="preserve">ntegrative and </w:t>
      </w:r>
      <w:r w:rsidR="00DF4C73">
        <w:rPr>
          <w:i/>
        </w:rPr>
        <w:t>C</w:t>
      </w:r>
      <w:r w:rsidRPr="00EB552B">
        <w:rPr>
          <w:i/>
        </w:rPr>
        <w:t xml:space="preserve">omparative </w:t>
      </w:r>
      <w:r w:rsidR="00DF4C73">
        <w:rPr>
          <w:i/>
        </w:rPr>
        <w:t>P</w:t>
      </w:r>
      <w:r w:rsidRPr="00EB552B">
        <w:rPr>
          <w:i/>
        </w:rPr>
        <w:t>hysiology, 298</w:t>
      </w:r>
      <w:r w:rsidRPr="00EB552B">
        <w:t>(6), R1659-1666.</w:t>
      </w:r>
    </w:p>
    <w:p w14:paraId="0F6F1ACE" w14:textId="77777777" w:rsidR="00791DBF" w:rsidRPr="00EB552B" w:rsidRDefault="00791DBF" w:rsidP="00791DBF">
      <w:pPr>
        <w:pStyle w:val="EndNoteBibliography"/>
        <w:spacing w:after="0"/>
        <w:ind w:left="720" w:hanging="720"/>
      </w:pPr>
      <w:r w:rsidRPr="00EB552B">
        <w:t xml:space="preserve">Favret, F., &amp; Richalet, J. P. (2007). Exercise and hypoxia: The role of the autonomic nervous system. </w:t>
      </w:r>
      <w:r w:rsidRPr="00EB552B">
        <w:rPr>
          <w:i/>
        </w:rPr>
        <w:t>Respiratory Physiology &amp; Neurobiology, 158</w:t>
      </w:r>
      <w:r w:rsidRPr="00EB552B">
        <w:t>(2-3), 280-286.</w:t>
      </w:r>
    </w:p>
    <w:p w14:paraId="3464043D" w14:textId="77777777" w:rsidR="00791DBF" w:rsidRPr="00EB552B" w:rsidRDefault="00791DBF" w:rsidP="00791DBF">
      <w:pPr>
        <w:pStyle w:val="EndNoteBibliography"/>
        <w:spacing w:after="0"/>
        <w:ind w:left="720" w:hanging="720"/>
      </w:pPr>
      <w:r w:rsidRPr="00EB552B">
        <w:t xml:space="preserve">Fernhall, B., McCubbin, J. A., Pitetti, K. H., Rintala, P., Rimmer, J. H., Millar, A. L., et al. (2001). Prediction of maximal heart rate in individuals with mental retardation. </w:t>
      </w:r>
      <w:r w:rsidRPr="00EB552B">
        <w:rPr>
          <w:i/>
        </w:rPr>
        <w:t>Medicine and Science in Sports and Exercise, 33</w:t>
      </w:r>
      <w:r w:rsidRPr="00EB552B">
        <w:t>(10), 1655-1660.</w:t>
      </w:r>
    </w:p>
    <w:p w14:paraId="7C0362DC" w14:textId="77777777" w:rsidR="00791DBF" w:rsidRPr="00EB552B" w:rsidRDefault="00791DBF" w:rsidP="00791DBF">
      <w:pPr>
        <w:pStyle w:val="EndNoteBibliography"/>
        <w:spacing w:after="0"/>
        <w:ind w:left="720" w:hanging="720"/>
      </w:pPr>
      <w:r w:rsidRPr="00EB552B">
        <w:lastRenderedPageBreak/>
        <w:t xml:space="preserve">Ferretti, G., Moia, C., Thomet, J. M., &amp; Kayser, B. (1997). The decrease of maximal oxygen consumption during hypoxia in man: a mirror image of the oxygen equilibrium curve. </w:t>
      </w:r>
      <w:r w:rsidRPr="00EB552B">
        <w:rPr>
          <w:i/>
        </w:rPr>
        <w:t>Journal of Physiology, 498</w:t>
      </w:r>
      <w:r w:rsidRPr="00EB552B">
        <w:t>(1), 231-237.</w:t>
      </w:r>
    </w:p>
    <w:p w14:paraId="28F495CC" w14:textId="77777777" w:rsidR="00791DBF" w:rsidRPr="00EB552B" w:rsidRDefault="00791DBF" w:rsidP="00791DBF">
      <w:pPr>
        <w:pStyle w:val="EndNoteBibliography"/>
        <w:spacing w:after="0"/>
        <w:ind w:left="720" w:hanging="720"/>
      </w:pPr>
      <w:r w:rsidRPr="00EB552B">
        <w:t>Field, A. (2005). Discovering statistics using SPSS (2nd Ed.) (pp. 294). London: Sage.</w:t>
      </w:r>
    </w:p>
    <w:p w14:paraId="4A2380F6" w14:textId="77777777" w:rsidR="00791DBF" w:rsidRPr="00EB552B" w:rsidRDefault="00791DBF" w:rsidP="00791DBF">
      <w:pPr>
        <w:pStyle w:val="EndNoteBibliography"/>
        <w:spacing w:after="0"/>
        <w:ind w:left="720" w:hanging="720"/>
      </w:pPr>
      <w:r w:rsidRPr="00EB552B">
        <w:t xml:space="preserve">Flegal, K. M., Carroll, M. D., Iogden, C. L., &amp; Johnson, C. L. (2002). Prevelance and trends in obesity among US adults, 1999-2000. </w:t>
      </w:r>
      <w:r w:rsidRPr="00EB552B">
        <w:rPr>
          <w:i/>
        </w:rPr>
        <w:t>Journal of the American Medical Association, 288</w:t>
      </w:r>
      <w:r w:rsidRPr="00EB552B">
        <w:t>, 1723-1727.</w:t>
      </w:r>
    </w:p>
    <w:p w14:paraId="4F172CA4" w14:textId="30CF8729" w:rsidR="00791DBF" w:rsidRPr="00EB552B" w:rsidRDefault="00791DBF" w:rsidP="00791DBF">
      <w:pPr>
        <w:pStyle w:val="EndNoteBibliography"/>
        <w:spacing w:after="0"/>
        <w:ind w:left="720" w:hanging="720"/>
      </w:pPr>
      <w:r w:rsidRPr="00EB552B">
        <w:t xml:space="preserve">Fletcher, E. C. (2001). Physiological and genomic consequences of intermittent hypoxia - Invited Review: Physiological consequences of intermittent hypoxia: systemic blood pressure. </w:t>
      </w:r>
      <w:r w:rsidRPr="00EB552B">
        <w:rPr>
          <w:i/>
        </w:rPr>
        <w:t xml:space="preserve">Journal of </w:t>
      </w:r>
      <w:r w:rsidR="00DF4C73">
        <w:rPr>
          <w:i/>
        </w:rPr>
        <w:t>A</w:t>
      </w:r>
      <w:r w:rsidRPr="00EB552B">
        <w:rPr>
          <w:i/>
        </w:rPr>
        <w:t xml:space="preserve">pplied </w:t>
      </w:r>
      <w:r w:rsidR="00DF4C73">
        <w:rPr>
          <w:i/>
        </w:rPr>
        <w:t>P</w:t>
      </w:r>
      <w:r w:rsidRPr="00EB552B">
        <w:rPr>
          <w:i/>
        </w:rPr>
        <w:t>hysiology, 90</w:t>
      </w:r>
      <w:r w:rsidRPr="00EB552B">
        <w:t>(4), 1600-1605.</w:t>
      </w:r>
    </w:p>
    <w:p w14:paraId="47187029" w14:textId="77777777" w:rsidR="00791DBF" w:rsidRPr="00EB552B" w:rsidRDefault="00791DBF" w:rsidP="00791DBF">
      <w:pPr>
        <w:pStyle w:val="EndNoteBibliography"/>
        <w:spacing w:after="0"/>
        <w:ind w:left="720" w:hanging="720"/>
      </w:pPr>
      <w:r w:rsidRPr="00EB552B">
        <w:t xml:space="preserve">Foletta, V. C., White, L. J., Larsen, A. E., Leger, B., &amp; Russell, A. P. (2011). The role and regulation of MAFbx/atrogin-1 and MuRF1 in skeletal muscle atrophy. </w:t>
      </w:r>
      <w:r w:rsidRPr="00EB552B">
        <w:rPr>
          <w:i/>
        </w:rPr>
        <w:t>Pflugers Archiv-European Journal of Physiology, 461</w:t>
      </w:r>
      <w:r w:rsidRPr="00EB552B">
        <w:t>(3), 325-335.</w:t>
      </w:r>
    </w:p>
    <w:p w14:paraId="0F93B3E8" w14:textId="059BA042" w:rsidR="00791DBF" w:rsidRPr="00EB552B" w:rsidRDefault="00791DBF" w:rsidP="00791DBF">
      <w:pPr>
        <w:pStyle w:val="EndNoteBibliography"/>
        <w:spacing w:after="0"/>
        <w:ind w:left="720" w:hanging="720"/>
      </w:pPr>
      <w:r w:rsidRPr="00EB552B">
        <w:t xml:space="preserve">Fox, S. M., Naughton, J. P., &amp; Haskell, W. L. (1971). Physical activity and the prevention of coronary heart disease. </w:t>
      </w:r>
      <w:r w:rsidRPr="00EB552B">
        <w:rPr>
          <w:i/>
        </w:rPr>
        <w:t xml:space="preserve">Annals of </w:t>
      </w:r>
      <w:r w:rsidR="00DF4C73">
        <w:rPr>
          <w:i/>
        </w:rPr>
        <w:t>C</w:t>
      </w:r>
      <w:r w:rsidRPr="00EB552B">
        <w:rPr>
          <w:i/>
        </w:rPr>
        <w:t xml:space="preserve">linical </w:t>
      </w:r>
      <w:r w:rsidR="00DF4C73">
        <w:rPr>
          <w:i/>
        </w:rPr>
        <w:t>R</w:t>
      </w:r>
      <w:r w:rsidRPr="00EB552B">
        <w:rPr>
          <w:i/>
        </w:rPr>
        <w:t>esearch, 3</w:t>
      </w:r>
      <w:r w:rsidRPr="00EB552B">
        <w:t>(6), 404-432.</w:t>
      </w:r>
    </w:p>
    <w:p w14:paraId="30698B0C" w14:textId="77777777" w:rsidR="00791DBF" w:rsidRPr="00EB552B" w:rsidRDefault="00791DBF" w:rsidP="00791DBF">
      <w:pPr>
        <w:pStyle w:val="EndNoteBibliography"/>
        <w:spacing w:after="0"/>
        <w:ind w:left="720" w:hanging="720"/>
      </w:pPr>
      <w:r w:rsidRPr="00EB552B">
        <w:t xml:space="preserve">Franch, H. A., &amp; Price, S. R. (2005). Molecular signaling pathways regulating muscle proteolysis during atrophy. </w:t>
      </w:r>
      <w:r w:rsidRPr="00EB552B">
        <w:rPr>
          <w:i/>
        </w:rPr>
        <w:t>Current Opinion in Clinical Nutrition and Metabolic Care, 8</w:t>
      </w:r>
      <w:r w:rsidRPr="00EB552B">
        <w:t>(3), 271-275.</w:t>
      </w:r>
    </w:p>
    <w:p w14:paraId="5C0814F0" w14:textId="77777777" w:rsidR="00791DBF" w:rsidRPr="00EB552B" w:rsidRDefault="00791DBF" w:rsidP="00791DBF">
      <w:pPr>
        <w:pStyle w:val="EndNoteBibliography"/>
        <w:spacing w:after="0"/>
        <w:ind w:left="720" w:hanging="720"/>
      </w:pPr>
      <w:r w:rsidRPr="00EB552B">
        <w:t xml:space="preserve">Franckowiak, S. C., Dobrosielski, D. A., Reilley, S. M., Walston, J. D., &amp; Andersen, R. E. (2011). Maximal heart rate prediction in adults that are overweight or obese. </w:t>
      </w:r>
      <w:r w:rsidRPr="00EB552B">
        <w:rPr>
          <w:i/>
        </w:rPr>
        <w:t>Journal of Strength and Conditioning Research, 25</w:t>
      </w:r>
      <w:r w:rsidRPr="00EB552B">
        <w:t>(5), 1407-1412.</w:t>
      </w:r>
    </w:p>
    <w:p w14:paraId="3D182343" w14:textId="77777777" w:rsidR="00791DBF" w:rsidRPr="00EB552B" w:rsidRDefault="00791DBF" w:rsidP="00791DBF">
      <w:pPr>
        <w:pStyle w:val="EndNoteBibliography"/>
        <w:spacing w:after="0"/>
        <w:ind w:left="720" w:hanging="720"/>
      </w:pPr>
      <w:r w:rsidRPr="00EB552B">
        <w:t xml:space="preserve">Friedmann, B., Bauer, T., Menold, E., &amp; Bartsch, P. (2004). Exercise with the intensity of the individual anaerobic threshold in acute hypoxia. </w:t>
      </w:r>
      <w:r w:rsidRPr="00EB552B">
        <w:rPr>
          <w:i/>
        </w:rPr>
        <w:t>Medicine and Science in Sports and Exercise, 36</w:t>
      </w:r>
      <w:r w:rsidRPr="00EB552B">
        <w:t>(10), 1737-1742.</w:t>
      </w:r>
    </w:p>
    <w:p w14:paraId="620DA6A4" w14:textId="77777777" w:rsidR="00791DBF" w:rsidRPr="00EB552B" w:rsidRDefault="00791DBF" w:rsidP="00791DBF">
      <w:pPr>
        <w:pStyle w:val="EndNoteBibliography"/>
        <w:spacing w:after="0"/>
        <w:ind w:left="720" w:hanging="720"/>
      </w:pPr>
      <w:r w:rsidRPr="00EB552B">
        <w:t xml:space="preserve">Friedmann, B., Frese, F., Menold, E., &amp; Bartsch, P. (2005). Individual variation in the reduction of heart rate and performance at lactate thresholds in acute normobaric hypoxia. </w:t>
      </w:r>
      <w:r w:rsidRPr="00EB552B">
        <w:rPr>
          <w:i/>
        </w:rPr>
        <w:t>International Journal of Sports Medicine, 26</w:t>
      </w:r>
      <w:r w:rsidRPr="00EB552B">
        <w:t>(7), 531-536.</w:t>
      </w:r>
    </w:p>
    <w:p w14:paraId="40BED199" w14:textId="77777777" w:rsidR="00791DBF" w:rsidRPr="00EB552B" w:rsidRDefault="00791DBF" w:rsidP="00791DBF">
      <w:pPr>
        <w:pStyle w:val="EndNoteBibliography"/>
        <w:spacing w:after="0"/>
        <w:ind w:left="720" w:hanging="720"/>
      </w:pPr>
      <w:r w:rsidRPr="00EB552B">
        <w:t xml:space="preserve">Fukuoka, Y., Endo, M., Oishi, Y., &amp; Ikegami, H. (2003). Chemoreflex drive and the dynamics of ventilation and gas exchange during exercise at hypoxia. </w:t>
      </w:r>
      <w:r w:rsidRPr="00EB552B">
        <w:rPr>
          <w:i/>
        </w:rPr>
        <w:t>American Journal of Respiratory and Critical Care Medicine, 168</w:t>
      </w:r>
      <w:r w:rsidRPr="00EB552B">
        <w:t>(9), 1115-1122.</w:t>
      </w:r>
    </w:p>
    <w:p w14:paraId="737BA342" w14:textId="77777777" w:rsidR="00791DBF" w:rsidRPr="00EB552B" w:rsidRDefault="00791DBF" w:rsidP="00791DBF">
      <w:pPr>
        <w:pStyle w:val="EndNoteBibliography"/>
        <w:spacing w:after="0"/>
        <w:ind w:left="720" w:hanging="720"/>
      </w:pPr>
      <w:r w:rsidRPr="00EB552B">
        <w:t xml:space="preserve">Fulco, C. S., Cymerman, A., Pimental, N. A., Young, A. J., &amp; Maher, J. T. (1985). Anthropometric changes at high-altitude. </w:t>
      </w:r>
      <w:r w:rsidRPr="00EB552B">
        <w:rPr>
          <w:i/>
        </w:rPr>
        <w:t>Aviation Space and Environmental Medicine, 56</w:t>
      </w:r>
      <w:r w:rsidRPr="00EB552B">
        <w:t>(3), 220-224.</w:t>
      </w:r>
    </w:p>
    <w:p w14:paraId="69332285" w14:textId="77777777" w:rsidR="00791DBF" w:rsidRPr="00EB552B" w:rsidRDefault="00791DBF" w:rsidP="00791DBF">
      <w:pPr>
        <w:pStyle w:val="EndNoteBibliography"/>
        <w:spacing w:after="0"/>
        <w:ind w:left="720" w:hanging="720"/>
      </w:pPr>
      <w:r w:rsidRPr="00EB552B">
        <w:t xml:space="preserve">Fusch, C., Gfrorer, W., Koch, C., Thomas, A., Grunert, A., &amp; Moeller, H. (1996). Water turnover and body composition during long-term exposure to high altitude (4,900-7,600 m). </w:t>
      </w:r>
      <w:r w:rsidRPr="00EB552B">
        <w:rPr>
          <w:i/>
        </w:rPr>
        <w:t>Journal of Applied Physiology, 80</w:t>
      </w:r>
      <w:r w:rsidRPr="00EB552B">
        <w:t>(4), 1118-1125.</w:t>
      </w:r>
    </w:p>
    <w:p w14:paraId="69C038C8" w14:textId="7783E087" w:rsidR="00791DBF" w:rsidRPr="00EB552B" w:rsidRDefault="00791DBF" w:rsidP="00791DBF">
      <w:pPr>
        <w:pStyle w:val="EndNoteBibliography"/>
        <w:spacing w:after="0"/>
        <w:ind w:left="720" w:hanging="720"/>
      </w:pPr>
      <w:r w:rsidRPr="00EB552B">
        <w:t xml:space="preserve">Gaesser, G. A., &amp; Angadi, S. S. (2011). High-intensity interval training for health and fitness: can less be more? </w:t>
      </w:r>
      <w:r w:rsidRPr="00EB552B">
        <w:rPr>
          <w:i/>
        </w:rPr>
        <w:t xml:space="preserve">Journal of </w:t>
      </w:r>
      <w:r w:rsidR="00DF4C73">
        <w:rPr>
          <w:i/>
        </w:rPr>
        <w:t>A</w:t>
      </w:r>
      <w:r w:rsidRPr="00EB552B">
        <w:rPr>
          <w:i/>
        </w:rPr>
        <w:t xml:space="preserve">pplied </w:t>
      </w:r>
      <w:r w:rsidR="00DF4C73">
        <w:rPr>
          <w:i/>
        </w:rPr>
        <w:t>P</w:t>
      </w:r>
      <w:r w:rsidRPr="00EB552B">
        <w:rPr>
          <w:i/>
        </w:rPr>
        <w:t>hysiology, 111</w:t>
      </w:r>
      <w:r w:rsidRPr="00EB552B">
        <w:t>(6), 1540-1541.</w:t>
      </w:r>
    </w:p>
    <w:p w14:paraId="0E4F4326" w14:textId="77777777" w:rsidR="00791DBF" w:rsidRPr="00EB552B" w:rsidRDefault="00791DBF" w:rsidP="00791DBF">
      <w:pPr>
        <w:pStyle w:val="EndNoteBibliography"/>
        <w:spacing w:after="0"/>
        <w:ind w:left="720" w:hanging="720"/>
      </w:pPr>
      <w:r w:rsidRPr="00EB552B">
        <w:t xml:space="preserve">Gardner, L. B., Li, Q., Park, M. S., Flanagan, W. M., Semenza, G. L., &amp; Dang, C. V. (2001). Hypoxia inhibits G1/S transition through regulation of p27 expression. </w:t>
      </w:r>
      <w:r w:rsidRPr="00EB552B">
        <w:rPr>
          <w:i/>
        </w:rPr>
        <w:t>Journal of Biological Chemistry, 276</w:t>
      </w:r>
      <w:r w:rsidRPr="00EB552B">
        <w:t>(11), 7919-7926.</w:t>
      </w:r>
    </w:p>
    <w:p w14:paraId="11CFD143" w14:textId="77777777" w:rsidR="00791DBF" w:rsidRPr="00EB552B" w:rsidRDefault="00791DBF" w:rsidP="00791DBF">
      <w:pPr>
        <w:pStyle w:val="EndNoteBibliography"/>
        <w:spacing w:after="0"/>
        <w:ind w:left="720" w:hanging="720"/>
      </w:pPr>
      <w:r w:rsidRPr="00EB552B">
        <w:t xml:space="preserve">Gaskill, S. E., Ruby, B. C., Walker, A. J., Sanchez, O. A., Serfass, R. C., &amp; Leon, A. S. (2001). Validity and reliability of combining three methods to determine ventilatory threshold. </w:t>
      </w:r>
      <w:r w:rsidRPr="00EB552B">
        <w:rPr>
          <w:i/>
        </w:rPr>
        <w:t>Medicing and Science in Sports and Exercise, 33</w:t>
      </w:r>
      <w:r w:rsidRPr="00EB552B">
        <w:t>, 1841-1848.</w:t>
      </w:r>
    </w:p>
    <w:p w14:paraId="6C9BC39D" w14:textId="77777777" w:rsidR="00791DBF" w:rsidRPr="00EB552B" w:rsidRDefault="00791DBF" w:rsidP="00791DBF">
      <w:pPr>
        <w:pStyle w:val="EndNoteBibliography"/>
        <w:spacing w:after="0"/>
        <w:ind w:left="720" w:hanging="720"/>
      </w:pPr>
      <w:r w:rsidRPr="00EB552B">
        <w:t xml:space="preserve">Ge, R. L., Wood, H., Yang, H. H., Liu, Y. N., Wang, X. J., &amp; Babb, T. (2010). The body weight loss during acute exposure to high-altitude hypoxia in sea level residents. </w:t>
      </w:r>
      <w:r w:rsidRPr="00EB552B">
        <w:rPr>
          <w:i/>
        </w:rPr>
        <w:t>Sheng li xue bao : [Acta physiologica Sinica], 62</w:t>
      </w:r>
      <w:r w:rsidRPr="00EB552B">
        <w:t>(6), 541-546.</w:t>
      </w:r>
    </w:p>
    <w:p w14:paraId="2EAC5ACB" w14:textId="77777777" w:rsidR="00791DBF" w:rsidRPr="00EB552B" w:rsidRDefault="00791DBF" w:rsidP="00791DBF">
      <w:pPr>
        <w:pStyle w:val="EndNoteBibliography"/>
        <w:spacing w:after="0"/>
        <w:ind w:left="720" w:hanging="720"/>
      </w:pPr>
      <w:r w:rsidRPr="00EB552B">
        <w:lastRenderedPageBreak/>
        <w:t xml:space="preserve">Germack, R., Leon-Velarde, F., Valdes De La Barra, R., Farias, J., Soto, G., &amp; Richalet, J. P. (2002). Effect of intermittent hypoxia on cardiovascular function, adrenoceptors and muscarinic receptors in Wistar rats. </w:t>
      </w:r>
      <w:r w:rsidRPr="00EB552B">
        <w:rPr>
          <w:i/>
        </w:rPr>
        <w:t>Experimental physiology, 87</w:t>
      </w:r>
      <w:r w:rsidRPr="00EB552B">
        <w:t>(4), 453-460.</w:t>
      </w:r>
    </w:p>
    <w:p w14:paraId="2523E1DC" w14:textId="77777777" w:rsidR="00791DBF" w:rsidRPr="00EB552B" w:rsidRDefault="00791DBF" w:rsidP="00791DBF">
      <w:pPr>
        <w:pStyle w:val="EndNoteBibliography"/>
        <w:spacing w:after="0"/>
        <w:ind w:left="720" w:hanging="720"/>
      </w:pPr>
      <w:r w:rsidRPr="00EB552B">
        <w:t xml:space="preserve">Gilde, A. J., &amp; Van Bilsen, M. (2003). Peroxisome proliferator-activated receptors (PPARS): regulators of gene expression in heart and skeletal muscle. </w:t>
      </w:r>
      <w:r w:rsidRPr="00EB552B">
        <w:rPr>
          <w:i/>
        </w:rPr>
        <w:t>Acta Physiologica Scandinavica, 178</w:t>
      </w:r>
      <w:r w:rsidRPr="00EB552B">
        <w:t>(4), 425-434.</w:t>
      </w:r>
    </w:p>
    <w:p w14:paraId="6C9C6CAB" w14:textId="2C006CB0" w:rsidR="00791DBF" w:rsidRPr="00EB552B" w:rsidRDefault="00791DBF" w:rsidP="00791DBF">
      <w:pPr>
        <w:pStyle w:val="EndNoteBibliography"/>
        <w:spacing w:after="0"/>
        <w:ind w:left="720" w:hanging="720"/>
      </w:pPr>
      <w:r w:rsidRPr="00EB552B">
        <w:t xml:space="preserve">Gill, M. B., &amp; Pugh, L. G. (1964). Basal </w:t>
      </w:r>
      <w:r w:rsidR="00DF4C73" w:rsidRPr="00EB552B">
        <w:t>metabolism and respiration in men living at 5,800 m</w:t>
      </w:r>
      <w:r w:rsidRPr="00EB552B">
        <w:t xml:space="preserve"> (19,000 Ft). </w:t>
      </w:r>
      <w:r w:rsidRPr="00EB552B">
        <w:rPr>
          <w:i/>
        </w:rPr>
        <w:t>Journal of Applied Physiology, 19</w:t>
      </w:r>
      <w:r w:rsidRPr="00EB552B">
        <w:t>, 949-954.</w:t>
      </w:r>
    </w:p>
    <w:p w14:paraId="4801BB5B" w14:textId="77777777" w:rsidR="00791DBF" w:rsidRPr="00EB552B" w:rsidRDefault="00791DBF" w:rsidP="00791DBF">
      <w:pPr>
        <w:pStyle w:val="EndNoteBibliography"/>
        <w:spacing w:after="0"/>
        <w:ind w:left="720" w:hanging="720"/>
      </w:pPr>
      <w:r w:rsidRPr="00EB552B">
        <w:t xml:space="preserve">Glass, D. J. (2003). Signalling pathways that mediate skeletal muscle hypertrophy and atrophy. </w:t>
      </w:r>
      <w:r w:rsidRPr="00EB552B">
        <w:rPr>
          <w:i/>
        </w:rPr>
        <w:t>Nat Cell Biol, 5</w:t>
      </w:r>
      <w:r w:rsidRPr="00EB552B">
        <w:t>(2), 87-90.</w:t>
      </w:r>
    </w:p>
    <w:p w14:paraId="057D66CE" w14:textId="77777777" w:rsidR="00791DBF" w:rsidRPr="00EB552B" w:rsidRDefault="00791DBF" w:rsidP="00791DBF">
      <w:pPr>
        <w:pStyle w:val="EndNoteBibliography"/>
        <w:spacing w:after="0"/>
        <w:ind w:left="720" w:hanging="720"/>
      </w:pPr>
      <w:r w:rsidRPr="00EB552B">
        <w:t xml:space="preserve">Glass, D. J. (2005). Skeletal muscle hypertrophy and atrophy signaling pathways. </w:t>
      </w:r>
      <w:r w:rsidRPr="00EB552B">
        <w:rPr>
          <w:i/>
        </w:rPr>
        <w:t>International Journal of Biochemistry &amp; Cell Biology, 37</w:t>
      </w:r>
      <w:r w:rsidRPr="00EB552B">
        <w:t>(10), 1974-1984.</w:t>
      </w:r>
    </w:p>
    <w:p w14:paraId="36DDB106" w14:textId="19498FEF" w:rsidR="00791DBF" w:rsidRPr="00EB552B" w:rsidRDefault="00791DBF" w:rsidP="00791DBF">
      <w:pPr>
        <w:pStyle w:val="EndNoteBibliography"/>
        <w:spacing w:after="0"/>
        <w:ind w:left="720" w:hanging="720"/>
      </w:pPr>
      <w:r w:rsidRPr="00EB552B">
        <w:t xml:space="preserve">Glass, D. J. (2010). Signaling pathways perturbing muscle mass. </w:t>
      </w:r>
      <w:r w:rsidRPr="00EB552B">
        <w:rPr>
          <w:i/>
        </w:rPr>
        <w:t>Current Opinion in Clinical Nutrition and Metabolic Care, 13</w:t>
      </w:r>
      <w:r w:rsidRPr="00EB552B">
        <w:t>(3), 225-229.</w:t>
      </w:r>
    </w:p>
    <w:p w14:paraId="71DCF1E4" w14:textId="77777777" w:rsidR="00791DBF" w:rsidRPr="00EB552B" w:rsidRDefault="00791DBF" w:rsidP="00791DBF">
      <w:pPr>
        <w:pStyle w:val="EndNoteBibliography"/>
        <w:spacing w:after="0"/>
        <w:ind w:left="720" w:hanging="720"/>
      </w:pPr>
      <w:r w:rsidRPr="00EB552B">
        <w:t xml:space="preserve">Godin, G., Desharnais, R., Valois, P., Lepage, P., Jobin, J., &amp; Bradet, R. (1994). Differences in perceived barriers to exercise between high and low intenders: observations among different populations. </w:t>
      </w:r>
      <w:r w:rsidRPr="00EB552B">
        <w:rPr>
          <w:i/>
        </w:rPr>
        <w:t>American Journal of Health Promotion, 8</w:t>
      </w:r>
      <w:r w:rsidRPr="00EB552B">
        <w:t>, 279–285.</w:t>
      </w:r>
    </w:p>
    <w:p w14:paraId="4438B94E" w14:textId="77777777" w:rsidR="00791DBF" w:rsidRPr="00EB552B" w:rsidRDefault="00791DBF" w:rsidP="00791DBF">
      <w:pPr>
        <w:pStyle w:val="EndNoteBibliography"/>
        <w:spacing w:after="0"/>
        <w:ind w:left="720" w:hanging="720"/>
      </w:pPr>
      <w:r w:rsidRPr="00EB552B">
        <w:t xml:space="preserve">Gomes, M. D., Lecker, S. H., Jagoe, R. T., Navon, A., &amp; Goldberg, A. L. (2001). Atrogin-1, a muscle-specific F-box protein highly expressed during muscle atrophy. </w:t>
      </w:r>
      <w:r w:rsidRPr="00EB552B">
        <w:rPr>
          <w:i/>
        </w:rPr>
        <w:t>Proceedings of the National Academy of Sciences of the United States of America, 98</w:t>
      </w:r>
      <w:r w:rsidRPr="00EB552B">
        <w:t>(25), 14440-14445.</w:t>
      </w:r>
    </w:p>
    <w:p w14:paraId="4F29BA61" w14:textId="77777777" w:rsidR="00791DBF" w:rsidRPr="00EB552B" w:rsidRDefault="00791DBF" w:rsidP="00791DBF">
      <w:pPr>
        <w:pStyle w:val="EndNoteBibliography"/>
        <w:spacing w:after="0"/>
        <w:ind w:left="720" w:hanging="720"/>
      </w:pPr>
      <w:r w:rsidRPr="00EB552B">
        <w:t xml:space="preserve">Gonzales, G. F. (1980). Serotonin blood levels under several physiological situations. </w:t>
      </w:r>
      <w:r w:rsidRPr="00EB552B">
        <w:rPr>
          <w:i/>
        </w:rPr>
        <w:t>Life Sciences, 27</w:t>
      </w:r>
      <w:r w:rsidRPr="00EB552B">
        <w:t>, 647-650.</w:t>
      </w:r>
    </w:p>
    <w:p w14:paraId="0EDFFB4D" w14:textId="0BB57EDA" w:rsidR="00791DBF" w:rsidRPr="00EB552B" w:rsidRDefault="00791DBF" w:rsidP="00791DBF">
      <w:pPr>
        <w:pStyle w:val="EndNoteBibliography"/>
        <w:spacing w:after="0"/>
        <w:ind w:left="720" w:hanging="720"/>
      </w:pPr>
      <w:r w:rsidRPr="00EB552B">
        <w:t xml:space="preserve">Gore, C. J., Hahn, A. G., Scroop, G. C., Watson, D. B., Norton, K. I., Wood, R. J., et al. (1996). Increased arterial desaturation in trained cyclists during maximal exercise at 580 m altitude. </w:t>
      </w:r>
      <w:r w:rsidRPr="00EB552B">
        <w:rPr>
          <w:i/>
        </w:rPr>
        <w:t xml:space="preserve">Journal of </w:t>
      </w:r>
      <w:r w:rsidR="00DF4C73">
        <w:rPr>
          <w:i/>
        </w:rPr>
        <w:t>A</w:t>
      </w:r>
      <w:r w:rsidRPr="00EB552B">
        <w:rPr>
          <w:i/>
        </w:rPr>
        <w:t xml:space="preserve">pplied </w:t>
      </w:r>
      <w:r w:rsidR="00DF4C73">
        <w:rPr>
          <w:i/>
        </w:rPr>
        <w:t>P</w:t>
      </w:r>
      <w:r w:rsidRPr="00EB552B">
        <w:rPr>
          <w:i/>
        </w:rPr>
        <w:t>hysiology, 80</w:t>
      </w:r>
      <w:r w:rsidRPr="00EB552B">
        <w:t>(6), 2204-2210.</w:t>
      </w:r>
    </w:p>
    <w:p w14:paraId="41B86734" w14:textId="77777777" w:rsidR="00791DBF" w:rsidRPr="00EB552B" w:rsidRDefault="00791DBF" w:rsidP="00791DBF">
      <w:pPr>
        <w:pStyle w:val="EndNoteBibliography"/>
        <w:spacing w:after="0"/>
        <w:ind w:left="720" w:hanging="720"/>
      </w:pPr>
      <w:r w:rsidRPr="00EB552B">
        <w:t xml:space="preserve">Grataloup, O., Busso, T., Castells, J., Denis, C., &amp; Benoit, H. (2007). Evidence of decrease in peak heart rate in acute hypoxia: effect of exercise-induced arterial hypoxemia. </w:t>
      </w:r>
      <w:r w:rsidRPr="00EB552B">
        <w:rPr>
          <w:i/>
        </w:rPr>
        <w:t>International Journal of Sports Medicine, 28</w:t>
      </w:r>
      <w:r w:rsidRPr="00EB552B">
        <w:t>(3), 181-185.</w:t>
      </w:r>
    </w:p>
    <w:p w14:paraId="5A5C1280" w14:textId="69635D69" w:rsidR="00791DBF" w:rsidRPr="00EB552B" w:rsidRDefault="00791DBF" w:rsidP="00791DBF">
      <w:pPr>
        <w:pStyle w:val="EndNoteBibliography"/>
        <w:spacing w:after="0"/>
        <w:ind w:left="720" w:hanging="720"/>
      </w:pPr>
      <w:r w:rsidRPr="00EB552B">
        <w:t xml:space="preserve">Green, H. J., Sutton, J. R., Cymerman, A., Young, P. M., &amp; Houston, C. S. (1989). Operation Everest II: adaptations in human skeletal muscle. </w:t>
      </w:r>
      <w:r w:rsidRPr="00EB552B">
        <w:rPr>
          <w:i/>
        </w:rPr>
        <w:t xml:space="preserve">Journal of </w:t>
      </w:r>
      <w:r w:rsidR="00DF4C73">
        <w:rPr>
          <w:i/>
        </w:rPr>
        <w:t>A</w:t>
      </w:r>
      <w:r w:rsidRPr="00EB552B">
        <w:rPr>
          <w:i/>
        </w:rPr>
        <w:t xml:space="preserve">pplied </w:t>
      </w:r>
      <w:r w:rsidR="00DF4C73">
        <w:rPr>
          <w:i/>
        </w:rPr>
        <w:t>P</w:t>
      </w:r>
      <w:r w:rsidRPr="00EB552B">
        <w:rPr>
          <w:i/>
        </w:rPr>
        <w:t>hysiology, 66</w:t>
      </w:r>
      <w:r w:rsidRPr="00EB552B">
        <w:t>(5), 2454-2461.</w:t>
      </w:r>
    </w:p>
    <w:p w14:paraId="193EA5D3" w14:textId="34A40A13" w:rsidR="00791DBF" w:rsidRPr="00EB552B" w:rsidRDefault="00791DBF" w:rsidP="00791DBF">
      <w:pPr>
        <w:pStyle w:val="EndNoteBibliography"/>
        <w:spacing w:after="0"/>
        <w:ind w:left="720" w:hanging="720"/>
      </w:pPr>
      <w:r w:rsidRPr="00EB552B">
        <w:t xml:space="preserve">Greijer, A. E., &amp; van der Wall, E. (2004). The role of hypoxia inducible factor 1 (HIF-1) in hypoxia induced apoptosis. </w:t>
      </w:r>
      <w:r w:rsidRPr="00EB552B">
        <w:rPr>
          <w:i/>
        </w:rPr>
        <w:t xml:space="preserve">Journal of </w:t>
      </w:r>
      <w:r w:rsidR="00DF4C73">
        <w:rPr>
          <w:i/>
        </w:rPr>
        <w:t>C</w:t>
      </w:r>
      <w:r w:rsidRPr="00EB552B">
        <w:rPr>
          <w:i/>
        </w:rPr>
        <w:t xml:space="preserve">linical </w:t>
      </w:r>
      <w:r w:rsidR="00DF4C73">
        <w:rPr>
          <w:i/>
        </w:rPr>
        <w:t>P</w:t>
      </w:r>
      <w:r w:rsidRPr="00EB552B">
        <w:rPr>
          <w:i/>
        </w:rPr>
        <w:t>athology, 57</w:t>
      </w:r>
      <w:r w:rsidRPr="00EB552B">
        <w:t>(10), 1009-1014.</w:t>
      </w:r>
    </w:p>
    <w:p w14:paraId="136C43A8" w14:textId="77777777" w:rsidR="00791DBF" w:rsidRPr="00EB552B" w:rsidRDefault="00791DBF" w:rsidP="00791DBF">
      <w:pPr>
        <w:pStyle w:val="EndNoteBibliography"/>
        <w:spacing w:after="0"/>
        <w:ind w:left="720" w:hanging="720"/>
      </w:pPr>
      <w:r w:rsidRPr="00EB552B">
        <w:t xml:space="preserve">Grosfeld, A., Andre, J., Hauguel-de-Mouzon, S., Berra, E., Pouyssegur, J., &amp; Guerre-Millo, M. (2002). Hypoxia-inducible factor 1 transactivates the human leptin gene promoter. </w:t>
      </w:r>
      <w:r w:rsidRPr="00EB552B">
        <w:rPr>
          <w:i/>
        </w:rPr>
        <w:t>Journal of Biological Chemistry, 277</w:t>
      </w:r>
      <w:r w:rsidRPr="00EB552B">
        <w:t>(45), 42953-42957.</w:t>
      </w:r>
    </w:p>
    <w:p w14:paraId="3B6C39C1" w14:textId="0AD891B0" w:rsidR="00791DBF" w:rsidRPr="00EB552B" w:rsidRDefault="00791DBF" w:rsidP="00791DBF">
      <w:pPr>
        <w:pStyle w:val="EndNoteBibliography"/>
        <w:spacing w:after="0"/>
        <w:ind w:left="720" w:hanging="720"/>
      </w:pPr>
      <w:r w:rsidRPr="00EB552B">
        <w:t xml:space="preserve">Grover, R. F. (1963). Basal </w:t>
      </w:r>
      <w:r w:rsidR="00DF4C73" w:rsidRPr="00EB552B">
        <w:t>oxygen uptake of man at high altit</w:t>
      </w:r>
      <w:r w:rsidRPr="00EB552B">
        <w:t xml:space="preserve">ude. </w:t>
      </w:r>
      <w:r w:rsidRPr="00EB552B">
        <w:rPr>
          <w:i/>
        </w:rPr>
        <w:t>Journal of Applied Physiology, 18</w:t>
      </w:r>
      <w:r w:rsidRPr="00EB552B">
        <w:t>, 909-912.</w:t>
      </w:r>
    </w:p>
    <w:p w14:paraId="41F08405" w14:textId="77777777" w:rsidR="00791DBF" w:rsidRPr="00EB552B" w:rsidRDefault="00791DBF" w:rsidP="00791DBF">
      <w:pPr>
        <w:pStyle w:val="EndNoteBibliography"/>
        <w:spacing w:after="0"/>
        <w:ind w:left="720" w:hanging="720"/>
      </w:pPr>
      <w:r w:rsidRPr="00EB552B">
        <w:t xml:space="preserve">Gustafsson, M. V., Zheng, X., Pereira, T., Gradin, K., Jin, S., Lundkvist, J., et al. (2005). Hypoxia requires notch signaling to maintain the undifferentiated cell state. </w:t>
      </w:r>
      <w:r w:rsidRPr="00EB552B">
        <w:rPr>
          <w:i/>
        </w:rPr>
        <w:t>Dev Cell, 9</w:t>
      </w:r>
      <w:r w:rsidRPr="00EB552B">
        <w:t>(5), 617-628.</w:t>
      </w:r>
    </w:p>
    <w:p w14:paraId="430584AA" w14:textId="14235B30" w:rsidR="00791DBF" w:rsidRPr="00EB552B" w:rsidRDefault="00791DBF" w:rsidP="00791DBF">
      <w:pPr>
        <w:pStyle w:val="EndNoteBibliography"/>
        <w:spacing w:after="0"/>
        <w:ind w:left="720" w:hanging="720"/>
      </w:pPr>
      <w:r w:rsidRPr="00EB552B">
        <w:t xml:space="preserve">Guzy, R. D., &amp; Schumacker, P. T. (2006). Oxygen sensing by mitochondria at complex III: the paradox of increased reactive oxygen species during hypoxia. </w:t>
      </w:r>
      <w:r w:rsidRPr="00EB552B">
        <w:rPr>
          <w:i/>
        </w:rPr>
        <w:t xml:space="preserve">Experimental </w:t>
      </w:r>
      <w:r w:rsidR="00DF4C73">
        <w:rPr>
          <w:i/>
        </w:rPr>
        <w:t>P</w:t>
      </w:r>
      <w:r w:rsidRPr="00EB552B">
        <w:rPr>
          <w:i/>
        </w:rPr>
        <w:t>hysiology, 91</w:t>
      </w:r>
      <w:r w:rsidRPr="00EB552B">
        <w:t>(5), 807-819.</w:t>
      </w:r>
    </w:p>
    <w:p w14:paraId="45BF4739" w14:textId="77777777" w:rsidR="00791DBF" w:rsidRPr="00EB552B" w:rsidRDefault="00791DBF" w:rsidP="00791DBF">
      <w:pPr>
        <w:pStyle w:val="EndNoteBibliography"/>
        <w:spacing w:after="0"/>
        <w:ind w:left="720" w:hanging="720"/>
      </w:pPr>
      <w:r w:rsidRPr="00EB552B">
        <w:lastRenderedPageBreak/>
        <w:t xml:space="preserve">Hamad, N., &amp; Travis, S. P. L. (2006). Weight loss at high altitude: pathophysiology and practical implications. </w:t>
      </w:r>
      <w:r w:rsidRPr="00EB552B">
        <w:rPr>
          <w:i/>
        </w:rPr>
        <w:t>European Journal of Gastroenterology &amp; Hepatology, 18</w:t>
      </w:r>
      <w:r w:rsidRPr="00EB552B">
        <w:t>(1), 5-10.</w:t>
      </w:r>
    </w:p>
    <w:p w14:paraId="561C2AE6" w14:textId="77777777" w:rsidR="00791DBF" w:rsidRPr="00EB552B" w:rsidRDefault="00791DBF" w:rsidP="00791DBF">
      <w:pPr>
        <w:pStyle w:val="EndNoteBibliography"/>
        <w:spacing w:after="0"/>
        <w:ind w:left="720" w:hanging="720"/>
      </w:pPr>
      <w:r w:rsidRPr="00EB552B">
        <w:t xml:space="preserve">Hamlin, M. J., &amp; Hellemans, J. (2007). Effect of intermittent normobaric hypoxic exposure at rest on haematological, physiological, and performance parameters in multi-sport athletes. </w:t>
      </w:r>
      <w:r w:rsidRPr="00EB552B">
        <w:rPr>
          <w:i/>
        </w:rPr>
        <w:t>Journal of Sports Sciences, 25</w:t>
      </w:r>
      <w:r w:rsidRPr="00EB552B">
        <w:t>(4), 431-441.</w:t>
      </w:r>
    </w:p>
    <w:p w14:paraId="11A6A78D" w14:textId="40B9860A" w:rsidR="00791DBF" w:rsidRPr="00EB552B" w:rsidRDefault="00791DBF" w:rsidP="00791DBF">
      <w:pPr>
        <w:pStyle w:val="EndNoteBibliography"/>
        <w:spacing w:after="0"/>
        <w:ind w:left="720" w:hanging="720"/>
      </w:pPr>
      <w:r w:rsidRPr="00EB552B">
        <w:t xml:space="preserve">Hannon, J. P., &amp; Sudman, D. M. (1973). Basal </w:t>
      </w:r>
      <w:r w:rsidR="00DF4C73" w:rsidRPr="00EB552B">
        <w:t xml:space="preserve">metabolic </w:t>
      </w:r>
      <w:r w:rsidRPr="00EB552B">
        <w:t>and</w:t>
      </w:r>
      <w:r w:rsidR="00DF4C73" w:rsidRPr="00EB552B">
        <w:t xml:space="preserve"> cardiovascular function of women during altitude acclimatizati</w:t>
      </w:r>
      <w:r w:rsidRPr="00EB552B">
        <w:t xml:space="preserve">on. </w:t>
      </w:r>
      <w:r w:rsidRPr="00EB552B">
        <w:rPr>
          <w:i/>
        </w:rPr>
        <w:t>Journal of Applied Physiology, 34</w:t>
      </w:r>
      <w:r w:rsidRPr="00EB552B">
        <w:t>(4), 471-477.</w:t>
      </w:r>
    </w:p>
    <w:p w14:paraId="41769893" w14:textId="54403D56" w:rsidR="00791DBF" w:rsidRPr="00EB552B" w:rsidRDefault="00791DBF" w:rsidP="00791DBF">
      <w:pPr>
        <w:pStyle w:val="EndNoteBibliography"/>
        <w:spacing w:after="0"/>
        <w:ind w:left="720" w:hanging="720"/>
      </w:pPr>
      <w:r w:rsidRPr="00EB552B">
        <w:t>Haufe, S., Wiesner, S., Engeli, S., Luft, F. C., &amp; Jordan, J. (2008). Influe</w:t>
      </w:r>
      <w:r w:rsidR="00DF4C73" w:rsidRPr="00EB552B">
        <w:t>nces of normobaric hypoxia training on metabolic risk markers in human subje</w:t>
      </w:r>
      <w:r w:rsidRPr="00EB552B">
        <w:t xml:space="preserve">cts. </w:t>
      </w:r>
      <w:r w:rsidRPr="00EB552B">
        <w:rPr>
          <w:i/>
        </w:rPr>
        <w:t>Medicine and Science in Sports and Exercise, 40</w:t>
      </w:r>
      <w:r w:rsidRPr="00EB552B">
        <w:t>(11), 1939-1944.</w:t>
      </w:r>
    </w:p>
    <w:p w14:paraId="7DC81CC2" w14:textId="368BEEA7" w:rsidR="00791DBF" w:rsidRPr="00EB552B" w:rsidRDefault="00791DBF" w:rsidP="00791DBF">
      <w:pPr>
        <w:pStyle w:val="EndNoteBibliography"/>
        <w:spacing w:after="0"/>
        <w:ind w:left="720" w:hanging="720"/>
      </w:pPr>
      <w:r w:rsidRPr="00EB552B">
        <w:t xml:space="preserve">Hawke, T. J., &amp; Garry, D. J. (2001). Myogenic satellite cells: physiology to molecular biology. </w:t>
      </w:r>
      <w:r w:rsidRPr="00EB552B">
        <w:rPr>
          <w:i/>
        </w:rPr>
        <w:t xml:space="preserve">Journal of </w:t>
      </w:r>
      <w:r w:rsidR="00DF4C73">
        <w:rPr>
          <w:i/>
        </w:rPr>
        <w:t>A</w:t>
      </w:r>
      <w:r w:rsidRPr="00EB552B">
        <w:rPr>
          <w:i/>
        </w:rPr>
        <w:t xml:space="preserve">pplied </w:t>
      </w:r>
      <w:r w:rsidR="00DF4C73">
        <w:rPr>
          <w:i/>
        </w:rPr>
        <w:t>P</w:t>
      </w:r>
      <w:r w:rsidRPr="00EB552B">
        <w:rPr>
          <w:i/>
        </w:rPr>
        <w:t>hysiology, 91</w:t>
      </w:r>
      <w:r w:rsidRPr="00EB552B">
        <w:t>(2), 534-551.</w:t>
      </w:r>
    </w:p>
    <w:p w14:paraId="01044B1F" w14:textId="77777777" w:rsidR="00791DBF" w:rsidRPr="00EB552B" w:rsidRDefault="00791DBF" w:rsidP="00791DBF">
      <w:pPr>
        <w:pStyle w:val="EndNoteBibliography"/>
        <w:spacing w:after="0"/>
        <w:ind w:left="720" w:hanging="720"/>
      </w:pPr>
      <w:r w:rsidRPr="00EB552B">
        <w:t xml:space="preserve">Hayot, M., Rodriguez, J., Vernus, B., Carnac, G., Jean, E., Allen, D., et al. (2011). Myostatin up-regulation is associated with the skeletal muscle response to hypoxic stimuli. </w:t>
      </w:r>
      <w:r w:rsidRPr="00EB552B">
        <w:rPr>
          <w:i/>
        </w:rPr>
        <w:t>Molecular and Cellular Endocrinology, 332</w:t>
      </w:r>
      <w:r w:rsidRPr="00EB552B">
        <w:t>(1-2), 38-47.</w:t>
      </w:r>
    </w:p>
    <w:p w14:paraId="1CC2957E" w14:textId="77777777" w:rsidR="00791DBF" w:rsidRPr="00EB552B" w:rsidRDefault="00791DBF" w:rsidP="00791DBF">
      <w:pPr>
        <w:pStyle w:val="EndNoteBibliography"/>
        <w:spacing w:after="0"/>
        <w:ind w:left="720" w:hanging="720"/>
      </w:pPr>
      <w:r w:rsidRPr="00EB552B">
        <w:t xml:space="preserve">Heitmann, B. L., Frederiksen, P., &amp; Lissner, L. (2004). Hip circumference and cardiovascular morbidity and mortality in men and women. </w:t>
      </w:r>
      <w:r w:rsidRPr="00EB552B">
        <w:rPr>
          <w:i/>
        </w:rPr>
        <w:t>Obesity research, 12</w:t>
      </w:r>
      <w:r w:rsidRPr="00EB552B">
        <w:t>(3), 482-487.</w:t>
      </w:r>
    </w:p>
    <w:p w14:paraId="6FEDC336" w14:textId="77777777" w:rsidR="00791DBF" w:rsidRPr="00EB552B" w:rsidRDefault="00791DBF" w:rsidP="00791DBF">
      <w:pPr>
        <w:pStyle w:val="EndNoteBibliography"/>
        <w:spacing w:after="0"/>
        <w:ind w:left="720" w:hanging="720"/>
      </w:pPr>
      <w:r w:rsidRPr="00EB552B">
        <w:t xml:space="preserve">Hoppeler, H., Kleinert, E., Schlegel, C., Claassen, H., Howald, H., Kayar, S. R., et al. (1990). Morphological adaptations of human skeletal muscle to chronic hypoxia. </w:t>
      </w:r>
      <w:r w:rsidRPr="00EB552B">
        <w:rPr>
          <w:i/>
        </w:rPr>
        <w:t xml:space="preserve">International Journal of Sports Medicine, 11 </w:t>
      </w:r>
      <w:r w:rsidRPr="00EB552B">
        <w:t>(Suppl 1), S3-9.</w:t>
      </w:r>
    </w:p>
    <w:p w14:paraId="0F66DC0E" w14:textId="77777777" w:rsidR="00791DBF" w:rsidRPr="00EB552B" w:rsidRDefault="00791DBF" w:rsidP="00791DBF">
      <w:pPr>
        <w:pStyle w:val="EndNoteBibliography"/>
        <w:spacing w:after="0"/>
        <w:ind w:left="720" w:hanging="720"/>
      </w:pPr>
      <w:r w:rsidRPr="00EB552B">
        <w:t xml:space="preserve">Hoppeler, H., Klossner, S., &amp; Vogt, M. (2008). Training in hypoxia and its effects on skeletal muscle tissue. </w:t>
      </w:r>
      <w:r w:rsidRPr="00EB552B">
        <w:rPr>
          <w:i/>
        </w:rPr>
        <w:t>Scandinavian Journal of Medicine &amp; Science in Sports, 18</w:t>
      </w:r>
      <w:r w:rsidRPr="00EB552B">
        <w:t>, 38-49.</w:t>
      </w:r>
    </w:p>
    <w:p w14:paraId="7814B077" w14:textId="77777777" w:rsidR="00791DBF" w:rsidRPr="00EB552B" w:rsidRDefault="00791DBF" w:rsidP="00791DBF">
      <w:pPr>
        <w:pStyle w:val="EndNoteBibliography"/>
        <w:spacing w:after="0"/>
        <w:ind w:left="720" w:hanging="720"/>
      </w:pPr>
      <w:r w:rsidRPr="00EB552B">
        <w:t xml:space="preserve">Hoppeler, H., &amp; Vogt, M. (2001). Muscle tissue adaptations to hypoxia. </w:t>
      </w:r>
      <w:r w:rsidRPr="00EB552B">
        <w:rPr>
          <w:i/>
        </w:rPr>
        <w:t>J Exp Biol, 204</w:t>
      </w:r>
      <w:r w:rsidRPr="00EB552B">
        <w:t>, 3133-3139.</w:t>
      </w:r>
    </w:p>
    <w:p w14:paraId="4CC2CBF3" w14:textId="314F44C0" w:rsidR="00791DBF" w:rsidRPr="00EB552B" w:rsidRDefault="00791DBF" w:rsidP="00791DBF">
      <w:pPr>
        <w:pStyle w:val="EndNoteBibliography"/>
        <w:spacing w:after="0"/>
        <w:ind w:left="720" w:hanging="720"/>
      </w:pPr>
      <w:r w:rsidRPr="00EB552B">
        <w:t xml:space="preserve">Hoppeler, H., Vogt, M., Weibel, E. R., &amp; Fluck, M. (2003). Response of skeletal muscle mitochondria to hypoxia. </w:t>
      </w:r>
      <w:r w:rsidRPr="00EB552B">
        <w:rPr>
          <w:i/>
        </w:rPr>
        <w:t xml:space="preserve">Experimental </w:t>
      </w:r>
      <w:r w:rsidR="00DF4C73">
        <w:rPr>
          <w:i/>
        </w:rPr>
        <w:t>P</w:t>
      </w:r>
      <w:r w:rsidRPr="00EB552B">
        <w:rPr>
          <w:i/>
        </w:rPr>
        <w:t>hysiology, 88</w:t>
      </w:r>
      <w:r w:rsidRPr="00EB552B">
        <w:t>(1), 109-119.</w:t>
      </w:r>
    </w:p>
    <w:p w14:paraId="681719E4" w14:textId="77777777" w:rsidR="00791DBF" w:rsidRPr="00EB552B" w:rsidRDefault="00791DBF" w:rsidP="00791DBF">
      <w:pPr>
        <w:pStyle w:val="EndNoteBibliography"/>
        <w:spacing w:after="0"/>
        <w:ind w:left="720" w:hanging="720"/>
      </w:pPr>
      <w:r w:rsidRPr="00EB552B">
        <w:t xml:space="preserve">Howald, H., Pette, D., Simoneau, J. A., Uber, A., Hoppeler, H., &amp; Cerretelli, P. (1990). Effects of chronic hypoxia on muscle enzyme activities. </w:t>
      </w:r>
      <w:r w:rsidRPr="00EB552B">
        <w:rPr>
          <w:i/>
        </w:rPr>
        <w:t xml:space="preserve">International Journal of Sports Medicine, 11 </w:t>
      </w:r>
      <w:r w:rsidRPr="00EB552B">
        <w:t>(Suppl 1), S10-14.</w:t>
      </w:r>
    </w:p>
    <w:p w14:paraId="59494041" w14:textId="58593967" w:rsidR="00791DBF" w:rsidRPr="00EB552B" w:rsidRDefault="00791DBF" w:rsidP="00791DBF">
      <w:pPr>
        <w:pStyle w:val="EndNoteBibliography"/>
        <w:spacing w:after="0"/>
        <w:ind w:left="720" w:hanging="720"/>
      </w:pPr>
      <w:r w:rsidRPr="00EB552B">
        <w:t>Howley, E. T., Bassett, D. R., &amp; Welch, H. G. (1995). Crit</w:t>
      </w:r>
      <w:r w:rsidR="00DF4C73" w:rsidRPr="00EB552B">
        <w:t>eria for maximal oxygen-uptake - review and commenta</w:t>
      </w:r>
      <w:r w:rsidRPr="00EB552B">
        <w:t xml:space="preserve">ry. </w:t>
      </w:r>
      <w:r w:rsidRPr="00EB552B">
        <w:rPr>
          <w:i/>
        </w:rPr>
        <w:t>Medicine and Science in Sports and Exercise, 27</w:t>
      </w:r>
      <w:r w:rsidRPr="00EB552B">
        <w:t>(9), 1292-1301.</w:t>
      </w:r>
    </w:p>
    <w:p w14:paraId="6A32E430" w14:textId="6BB4D761" w:rsidR="00791DBF" w:rsidRPr="00EB552B" w:rsidRDefault="00791DBF" w:rsidP="00791DBF">
      <w:pPr>
        <w:pStyle w:val="EndNoteBibliography"/>
        <w:spacing w:after="0"/>
        <w:ind w:left="720" w:hanging="720"/>
      </w:pPr>
      <w:r w:rsidRPr="00EB552B">
        <w:t>Hughson, R. L., Green, H. J., &amp; Sharratt, M. T. (1995). G</w:t>
      </w:r>
      <w:r w:rsidR="00DF4C73" w:rsidRPr="00EB552B">
        <w:t>as-exchange, blood lactate, and plasma-catecholamines during incremental exercise in hypoxia and normox</w:t>
      </w:r>
      <w:r w:rsidRPr="00EB552B">
        <w:t xml:space="preserve">ia. </w:t>
      </w:r>
      <w:r w:rsidRPr="00EB552B">
        <w:rPr>
          <w:i/>
        </w:rPr>
        <w:t>Journal of Applied Physiology, 79</w:t>
      </w:r>
      <w:r w:rsidRPr="00EB552B">
        <w:t>(4), 1134-1141.</w:t>
      </w:r>
    </w:p>
    <w:p w14:paraId="3D68F8D4" w14:textId="77777777" w:rsidR="00791DBF" w:rsidRPr="00EB552B" w:rsidRDefault="00791DBF" w:rsidP="00791DBF">
      <w:pPr>
        <w:pStyle w:val="EndNoteBibliography"/>
        <w:spacing w:after="0"/>
        <w:ind w:left="720" w:hanging="720"/>
      </w:pPr>
      <w:r w:rsidRPr="00EB552B">
        <w:t xml:space="preserve">Inbar, O., Oren, A., Scheinowitz, M., Rotstein, A., Dlin, R., &amp; Casaburi, R. (1994). Normal cardiopulmonary responses during incremental exercise in 20-yr-old to 70-yr-old men. </w:t>
      </w:r>
      <w:r w:rsidRPr="00EB552B">
        <w:rPr>
          <w:i/>
        </w:rPr>
        <w:t>Medicine and Science in Sports and Exercise, 26</w:t>
      </w:r>
      <w:r w:rsidRPr="00EB552B">
        <w:t>(5), 538-546.</w:t>
      </w:r>
    </w:p>
    <w:p w14:paraId="7F1EAC5C" w14:textId="77777777" w:rsidR="00791DBF" w:rsidRPr="00EB552B" w:rsidRDefault="00791DBF" w:rsidP="00791DBF">
      <w:pPr>
        <w:pStyle w:val="EndNoteBibliography"/>
        <w:spacing w:after="0"/>
        <w:ind w:left="720" w:hanging="720"/>
      </w:pPr>
      <w:r w:rsidRPr="00EB552B">
        <w:t xml:space="preserve">Itoigawa, Y., Kishimoto, K. N., Okuno, H., Sano, H., Kaneko, K., &amp; Itoi, E. (2010). Hypoxia induces adipogenic differentitation of myoblastic cell lines. </w:t>
      </w:r>
      <w:r w:rsidRPr="00EB552B">
        <w:rPr>
          <w:i/>
        </w:rPr>
        <w:t>Biochem Biophys Res Commun, 399</w:t>
      </w:r>
      <w:r w:rsidRPr="00EB552B">
        <w:t>(4), 721-726.</w:t>
      </w:r>
    </w:p>
    <w:p w14:paraId="56C75356" w14:textId="77777777" w:rsidR="00791DBF" w:rsidRPr="00EB552B" w:rsidRDefault="00791DBF" w:rsidP="00791DBF">
      <w:pPr>
        <w:pStyle w:val="EndNoteBibliography"/>
        <w:spacing w:after="0"/>
        <w:ind w:left="720" w:hanging="720"/>
      </w:pPr>
      <w:r w:rsidRPr="00EB552B">
        <w:t xml:space="preserve">Jaakkola, P., Mole, D. R., Tian, Y. M., Wilson, M. I., Gielbert, J., Gaskell, S. J., et al. (2001). Targeting of HIF-alpha to the von Hippel-Lindau ubiquitylation complex by O2-regulated prolyl hydroxylation. </w:t>
      </w:r>
      <w:r w:rsidRPr="00EB552B">
        <w:rPr>
          <w:i/>
        </w:rPr>
        <w:t>Science, 292</w:t>
      </w:r>
      <w:r w:rsidRPr="00EB552B">
        <w:t>(5516), 468-472.</w:t>
      </w:r>
    </w:p>
    <w:p w14:paraId="37D4E548" w14:textId="490D498C" w:rsidR="00791DBF" w:rsidRPr="00EB552B" w:rsidRDefault="00791DBF" w:rsidP="00791DBF">
      <w:pPr>
        <w:pStyle w:val="EndNoteBibliography"/>
        <w:spacing w:after="0"/>
        <w:ind w:left="720" w:hanging="720"/>
      </w:pPr>
      <w:r w:rsidRPr="00EB552B">
        <w:t xml:space="preserve">Jones, A. M., &amp; Carter, H. (2000). The effect of endurance training on parameters of aerobic fitness. </w:t>
      </w:r>
      <w:r w:rsidRPr="00EB552B">
        <w:rPr>
          <w:i/>
        </w:rPr>
        <w:t xml:space="preserve">Sports </w:t>
      </w:r>
      <w:r w:rsidR="00DF4C73">
        <w:rPr>
          <w:i/>
        </w:rPr>
        <w:t>M</w:t>
      </w:r>
      <w:r w:rsidRPr="00EB552B">
        <w:rPr>
          <w:i/>
        </w:rPr>
        <w:t>edicine, 29</w:t>
      </w:r>
      <w:r w:rsidRPr="00EB552B">
        <w:t>(6), 373-386.</w:t>
      </w:r>
    </w:p>
    <w:p w14:paraId="7D6CC93A" w14:textId="77777777" w:rsidR="00791DBF" w:rsidRPr="00EB552B" w:rsidRDefault="00791DBF" w:rsidP="00791DBF">
      <w:pPr>
        <w:pStyle w:val="EndNoteBibliography"/>
        <w:spacing w:after="0"/>
        <w:ind w:left="720" w:hanging="720"/>
      </w:pPr>
      <w:r w:rsidRPr="00EB552B">
        <w:lastRenderedPageBreak/>
        <w:t>Jones, N. L. (1988). Clinical Exercise Testing (3rd ed., pp. 303): W.B. Saunders.</w:t>
      </w:r>
    </w:p>
    <w:p w14:paraId="5170C09D" w14:textId="77777777" w:rsidR="00791DBF" w:rsidRPr="00EB552B" w:rsidRDefault="00791DBF" w:rsidP="00791DBF">
      <w:pPr>
        <w:pStyle w:val="EndNoteBibliography"/>
        <w:spacing w:after="0"/>
        <w:ind w:left="720" w:hanging="720"/>
      </w:pPr>
      <w:r w:rsidRPr="00EB552B">
        <w:t xml:space="preserve">Jones, N. L., Makrides, L., Hitchcock, C., Chypchar, T., &amp; Mccartney, N. (1985). Normal standards for an incremental progressive cycle ergometer test. </w:t>
      </w:r>
      <w:r w:rsidRPr="00EB552B">
        <w:rPr>
          <w:i/>
        </w:rPr>
        <w:t>American Review of Respiratory Disease, 131</w:t>
      </w:r>
      <w:r w:rsidRPr="00EB552B">
        <w:t>(5), 700-708.</w:t>
      </w:r>
    </w:p>
    <w:p w14:paraId="6D9A1B54" w14:textId="1DCB6ADC" w:rsidR="00791DBF" w:rsidRPr="00EB552B" w:rsidRDefault="00791DBF" w:rsidP="00791DBF">
      <w:pPr>
        <w:pStyle w:val="EndNoteBibliography"/>
        <w:spacing w:after="0"/>
        <w:ind w:left="720" w:hanging="720"/>
      </w:pPr>
      <w:r w:rsidRPr="00EB552B">
        <w:t xml:space="preserve">Jones, R. H., &amp; Molitoris, B. A. (1984). A statistical method for determining the breakpoint of two lines. </w:t>
      </w:r>
      <w:r w:rsidRPr="00EB552B">
        <w:rPr>
          <w:i/>
        </w:rPr>
        <w:t xml:space="preserve">Analytical </w:t>
      </w:r>
      <w:r w:rsidR="00DF4C73">
        <w:rPr>
          <w:i/>
        </w:rPr>
        <w:t>B</w:t>
      </w:r>
      <w:r w:rsidRPr="00EB552B">
        <w:rPr>
          <w:i/>
        </w:rPr>
        <w:t>iochemistry, 141</w:t>
      </w:r>
      <w:r w:rsidRPr="00EB552B">
        <w:t>(1), 287-290.</w:t>
      </w:r>
    </w:p>
    <w:p w14:paraId="4C174C9E" w14:textId="77777777" w:rsidR="00791DBF" w:rsidRPr="00EB552B" w:rsidRDefault="00791DBF" w:rsidP="00791DBF">
      <w:pPr>
        <w:pStyle w:val="EndNoteBibliography"/>
        <w:spacing w:after="0"/>
        <w:ind w:left="720" w:hanging="720"/>
      </w:pPr>
      <w:r w:rsidRPr="00EB552B">
        <w:t xml:space="preserve">Kahn, B. B., &amp; Flier, J. S. (2000). Obesity and insulin resistance. </w:t>
      </w:r>
      <w:r w:rsidRPr="00EB552B">
        <w:rPr>
          <w:i/>
        </w:rPr>
        <w:t>Journal of Clinical Investigation, 106</w:t>
      </w:r>
      <w:r w:rsidRPr="00EB552B">
        <w:t>(4), 473-481.</w:t>
      </w:r>
    </w:p>
    <w:p w14:paraId="34E320D7" w14:textId="77777777" w:rsidR="00791DBF" w:rsidRPr="00EB552B" w:rsidRDefault="00791DBF" w:rsidP="00791DBF">
      <w:pPr>
        <w:pStyle w:val="EndNoteBibliography"/>
        <w:spacing w:after="0"/>
        <w:ind w:left="720" w:hanging="720"/>
      </w:pPr>
      <w:r w:rsidRPr="00EB552B">
        <w:t xml:space="preserve">Kandarian, S. C., &amp; Jackman, R. W. (2006). Intracellular signaling during skeletal muscle atrophy. </w:t>
      </w:r>
      <w:r w:rsidRPr="00EB552B">
        <w:rPr>
          <w:i/>
        </w:rPr>
        <w:t>Muscle &amp; Nerve, 33</w:t>
      </w:r>
      <w:r w:rsidRPr="00EB552B">
        <w:t>(2), 155-165.</w:t>
      </w:r>
    </w:p>
    <w:p w14:paraId="086FB0F9" w14:textId="1FCF3C16" w:rsidR="00791DBF" w:rsidRPr="00EB552B" w:rsidRDefault="00791DBF" w:rsidP="00791DBF">
      <w:pPr>
        <w:pStyle w:val="EndNoteBibliography"/>
        <w:spacing w:after="0"/>
        <w:ind w:left="720" w:hanging="720"/>
      </w:pPr>
      <w:r w:rsidRPr="00EB552B">
        <w:t xml:space="preserve">Kayser, B. (1994). Nutrition and energetics of exercise at altitude. Theory and possible practical implications. </w:t>
      </w:r>
      <w:r w:rsidRPr="00EB552B">
        <w:rPr>
          <w:i/>
        </w:rPr>
        <w:t xml:space="preserve">Sports </w:t>
      </w:r>
      <w:r w:rsidR="00DF4C73">
        <w:rPr>
          <w:i/>
        </w:rPr>
        <w:t>M</w:t>
      </w:r>
      <w:r w:rsidRPr="00EB552B">
        <w:rPr>
          <w:i/>
        </w:rPr>
        <w:t>edicine, 17</w:t>
      </w:r>
      <w:r w:rsidRPr="00EB552B">
        <w:t>(5), 309-323.</w:t>
      </w:r>
    </w:p>
    <w:p w14:paraId="3FE50444" w14:textId="77777777" w:rsidR="00791DBF" w:rsidRPr="00EB552B" w:rsidRDefault="00791DBF" w:rsidP="00791DBF">
      <w:pPr>
        <w:pStyle w:val="EndNoteBibliography"/>
        <w:spacing w:after="0"/>
        <w:ind w:left="720" w:hanging="720"/>
      </w:pPr>
      <w:r w:rsidRPr="00EB552B">
        <w:t xml:space="preserve">Kayser, B., Acheson, K., Decombaz, J., Fern, E., &amp; Cerretelli, P. (1992). Protein absorption and energy digestibility at high altitude. </w:t>
      </w:r>
      <w:r w:rsidRPr="00EB552B">
        <w:rPr>
          <w:i/>
        </w:rPr>
        <w:t>Journal of Applied Physiology, 73</w:t>
      </w:r>
      <w:r w:rsidRPr="00EB552B">
        <w:t>(6), 2425-2431.</w:t>
      </w:r>
    </w:p>
    <w:p w14:paraId="4FE18D4D" w14:textId="0A30366A" w:rsidR="00791DBF" w:rsidRPr="00EB552B" w:rsidRDefault="00791DBF" w:rsidP="00791DBF">
      <w:pPr>
        <w:pStyle w:val="EndNoteBibliography"/>
        <w:spacing w:after="0"/>
        <w:ind w:left="720" w:hanging="720"/>
      </w:pPr>
      <w:r w:rsidRPr="00EB552B">
        <w:t xml:space="preserve">Kayser, B., &amp; Verges, S. (2013). Hypoxia, energy balance and obesity: from pathophysiological mechanisms to new treatment strategies. </w:t>
      </w:r>
      <w:r w:rsidRPr="00EB552B">
        <w:rPr>
          <w:i/>
        </w:rPr>
        <w:t xml:space="preserve">Obesity </w:t>
      </w:r>
      <w:r w:rsidR="00DF4C73">
        <w:rPr>
          <w:i/>
        </w:rPr>
        <w:t>R</w:t>
      </w:r>
      <w:r w:rsidRPr="00EB552B">
        <w:rPr>
          <w:i/>
        </w:rPr>
        <w:t>eviews</w:t>
      </w:r>
      <w:r w:rsidR="00DF4C73">
        <w:rPr>
          <w:i/>
        </w:rPr>
        <w:t>.</w:t>
      </w:r>
      <w:r w:rsidRPr="00EB552B">
        <w:rPr>
          <w:i/>
        </w:rPr>
        <w:t xml:space="preserve"> </w:t>
      </w:r>
    </w:p>
    <w:p w14:paraId="1AF6B2B1" w14:textId="391EC5C2" w:rsidR="00791DBF" w:rsidRPr="00EB552B" w:rsidRDefault="00791DBF" w:rsidP="00791DBF">
      <w:pPr>
        <w:pStyle w:val="EndNoteBibliography"/>
        <w:spacing w:after="0"/>
        <w:ind w:left="720" w:hanging="720"/>
      </w:pPr>
      <w:r w:rsidRPr="00EB552B">
        <w:t xml:space="preserve">Kellogg, R. H., Pace, N., Archibald, E. R., &amp; Vaughan, B. E. (1957). Respiratory response to inspired CO2 during acclimatization to an altitude of 12, 470 feet. </w:t>
      </w:r>
      <w:r w:rsidRPr="00EB552B">
        <w:rPr>
          <w:i/>
        </w:rPr>
        <w:t xml:space="preserve">Journal of </w:t>
      </w:r>
      <w:r w:rsidR="00DF4C73">
        <w:rPr>
          <w:i/>
        </w:rPr>
        <w:t>A</w:t>
      </w:r>
      <w:r w:rsidRPr="00EB552B">
        <w:rPr>
          <w:i/>
        </w:rPr>
        <w:t xml:space="preserve">pplie </w:t>
      </w:r>
      <w:r w:rsidR="00DF4C73">
        <w:rPr>
          <w:i/>
        </w:rPr>
        <w:t>P</w:t>
      </w:r>
      <w:r w:rsidRPr="00EB552B">
        <w:rPr>
          <w:i/>
        </w:rPr>
        <w:t>hysiology, 11</w:t>
      </w:r>
      <w:r w:rsidRPr="00EB552B">
        <w:t>(1), 65-71.</w:t>
      </w:r>
    </w:p>
    <w:p w14:paraId="0532037A" w14:textId="34892CD5" w:rsidR="00791DBF" w:rsidRPr="00EB552B" w:rsidRDefault="00791DBF" w:rsidP="00791DBF">
      <w:pPr>
        <w:pStyle w:val="EndNoteBibliography"/>
        <w:spacing w:after="0"/>
        <w:ind w:left="720" w:hanging="720"/>
      </w:pPr>
      <w:r w:rsidRPr="00EB552B">
        <w:t xml:space="preserve">Kent, M. (2007). </w:t>
      </w:r>
      <w:r w:rsidRPr="00EB552B">
        <w:rPr>
          <w:i/>
        </w:rPr>
        <w:t xml:space="preserve">The Oxford </w:t>
      </w:r>
      <w:r w:rsidR="00DF4C73" w:rsidRPr="00EB552B">
        <w:rPr>
          <w:i/>
        </w:rPr>
        <w:t>dictionary of sports science and med</w:t>
      </w:r>
      <w:r w:rsidRPr="00EB552B">
        <w:rPr>
          <w:i/>
        </w:rPr>
        <w:t>icine</w:t>
      </w:r>
      <w:r w:rsidRPr="00EB552B">
        <w:t xml:space="preserve"> (3rd ed.). Oxford: Oxford University Press.</w:t>
      </w:r>
    </w:p>
    <w:p w14:paraId="6ABC0442" w14:textId="77777777" w:rsidR="00791DBF" w:rsidRPr="00EB552B" w:rsidRDefault="00791DBF" w:rsidP="00791DBF">
      <w:pPr>
        <w:pStyle w:val="EndNoteBibliography"/>
        <w:spacing w:after="0"/>
        <w:ind w:left="720" w:hanging="720"/>
      </w:pPr>
      <w:r w:rsidRPr="00EB552B">
        <w:t xml:space="preserve">keppel, G. (1983). </w:t>
      </w:r>
      <w:r w:rsidRPr="00EB552B">
        <w:rPr>
          <w:i/>
        </w:rPr>
        <w:t>Design and analysis: A researchers handbook</w:t>
      </w:r>
      <w:r w:rsidRPr="00EB552B">
        <w:t>. London: Prentice Hall.</w:t>
      </w:r>
    </w:p>
    <w:p w14:paraId="49FC46DF" w14:textId="77777777" w:rsidR="00791DBF" w:rsidRPr="00EB552B" w:rsidRDefault="00791DBF" w:rsidP="00791DBF">
      <w:pPr>
        <w:pStyle w:val="EndNoteBibliography"/>
        <w:spacing w:after="0"/>
        <w:ind w:left="720" w:hanging="720"/>
      </w:pPr>
      <w:r w:rsidRPr="00EB552B">
        <w:t xml:space="preserve">Kinosian, B., Glick, H., &amp; Garland, G. (1994). Cholesterol and coronary heart disease: predicting risks by levels and ratios. </w:t>
      </w:r>
      <w:r w:rsidRPr="00EB552B">
        <w:rPr>
          <w:i/>
        </w:rPr>
        <w:t>Annals of Internal Medicine, 121</w:t>
      </w:r>
      <w:r w:rsidRPr="00EB552B">
        <w:t>(9), 641-647.</w:t>
      </w:r>
    </w:p>
    <w:p w14:paraId="6E37AC41" w14:textId="4448450A" w:rsidR="00791DBF" w:rsidRPr="00EB552B" w:rsidRDefault="00791DBF" w:rsidP="00791DBF">
      <w:pPr>
        <w:pStyle w:val="EndNoteBibliography"/>
        <w:spacing w:after="0"/>
        <w:ind w:left="720" w:hanging="720"/>
      </w:pPr>
      <w:r w:rsidRPr="00EB552B">
        <w:t xml:space="preserve">Klausen, K., Rasmussen, B., Gjellerod, H., Madsen, H., &amp; Petersen, E. (1968). Circulation, metabolism and ventilation during prolonged exposure to carbon monoxide and to high altitude. </w:t>
      </w:r>
      <w:r w:rsidRPr="00EB552B">
        <w:rPr>
          <w:i/>
        </w:rPr>
        <w:t xml:space="preserve">Scandinavian </w:t>
      </w:r>
      <w:r w:rsidR="00DF4C73">
        <w:rPr>
          <w:i/>
        </w:rPr>
        <w:t>J</w:t>
      </w:r>
      <w:r w:rsidRPr="00EB552B">
        <w:rPr>
          <w:i/>
        </w:rPr>
        <w:t xml:space="preserve">ournal of </w:t>
      </w:r>
      <w:r w:rsidR="00DF4C73">
        <w:rPr>
          <w:i/>
        </w:rPr>
        <w:t>C</w:t>
      </w:r>
      <w:r w:rsidRPr="00EB552B">
        <w:rPr>
          <w:i/>
        </w:rPr>
        <w:t xml:space="preserve">linical and </w:t>
      </w:r>
      <w:r w:rsidR="00DF4C73">
        <w:rPr>
          <w:i/>
        </w:rPr>
        <w:t>L</w:t>
      </w:r>
      <w:r w:rsidRPr="00EB552B">
        <w:rPr>
          <w:i/>
        </w:rPr>
        <w:t xml:space="preserve">aboratory </w:t>
      </w:r>
      <w:r w:rsidR="00DF4C73">
        <w:rPr>
          <w:i/>
        </w:rPr>
        <w:t>I</w:t>
      </w:r>
      <w:r w:rsidRPr="00EB552B">
        <w:rPr>
          <w:i/>
        </w:rPr>
        <w:t>nvestigation. Supplementum, 103</w:t>
      </w:r>
      <w:r w:rsidRPr="00EB552B">
        <w:t>, 26-38.</w:t>
      </w:r>
    </w:p>
    <w:p w14:paraId="68D8323F" w14:textId="77777777" w:rsidR="00791DBF" w:rsidRPr="00EB552B" w:rsidRDefault="00791DBF" w:rsidP="00791DBF">
      <w:pPr>
        <w:pStyle w:val="EndNoteBibliography"/>
        <w:spacing w:after="0"/>
        <w:ind w:left="720" w:hanging="720"/>
      </w:pPr>
      <w:r w:rsidRPr="00EB552B">
        <w:t xml:space="preserve">Klok, M. D., Jakobsdottir, S., &amp; Drent, M. L. (2007). The role of leptin and ghrelin in the regulation of food intake and body weight in humans: A review. </w:t>
      </w:r>
      <w:r w:rsidRPr="00EB552B">
        <w:rPr>
          <w:i/>
        </w:rPr>
        <w:t>Obesity Reviews, 8</w:t>
      </w:r>
      <w:r w:rsidRPr="00EB552B">
        <w:t>(1), 21-34.</w:t>
      </w:r>
    </w:p>
    <w:p w14:paraId="490C85CF" w14:textId="77777777" w:rsidR="00791DBF" w:rsidRPr="00EB552B" w:rsidRDefault="00791DBF" w:rsidP="00791DBF">
      <w:pPr>
        <w:pStyle w:val="EndNoteBibliography"/>
        <w:spacing w:after="0"/>
        <w:ind w:left="720" w:hanging="720"/>
      </w:pPr>
      <w:r w:rsidRPr="00EB552B">
        <w:t xml:space="preserve">Koning, M., Werker, P. M., van Luyn, M. J., &amp; Harmsen, M. C. (2011). Hypoxia promotes proliferation of human myogenic satellite cells: a potential benefactor in tissue engineering of skeletal muscle. </w:t>
      </w:r>
      <w:r w:rsidRPr="00EB552B">
        <w:rPr>
          <w:i/>
        </w:rPr>
        <w:t>Tissue Engineering Part A, 17</w:t>
      </w:r>
      <w:r w:rsidRPr="00EB552B">
        <w:t>(13-14), 1747-1758.</w:t>
      </w:r>
    </w:p>
    <w:p w14:paraId="007637C3" w14:textId="77777777" w:rsidR="00791DBF" w:rsidRPr="00EB552B" w:rsidRDefault="00791DBF" w:rsidP="00791DBF">
      <w:pPr>
        <w:pStyle w:val="EndNoteBibliography"/>
        <w:spacing w:after="0"/>
        <w:ind w:left="720" w:hanging="720"/>
      </w:pPr>
      <w:r w:rsidRPr="00EB552B">
        <w:t xml:space="preserve">Kopelman, P. G. (2000). Obesity as a medical problem. </w:t>
      </w:r>
      <w:r w:rsidRPr="00EB552B">
        <w:rPr>
          <w:i/>
        </w:rPr>
        <w:t>Nature, 404</w:t>
      </w:r>
      <w:r w:rsidRPr="00EB552B">
        <w:t>(6778), 635-643.</w:t>
      </w:r>
    </w:p>
    <w:p w14:paraId="5245D3FC" w14:textId="77777777" w:rsidR="00791DBF" w:rsidRPr="00EB552B" w:rsidRDefault="00791DBF" w:rsidP="00791DBF">
      <w:pPr>
        <w:pStyle w:val="EndNoteBibliography"/>
        <w:spacing w:after="0"/>
        <w:ind w:left="720" w:hanging="720"/>
      </w:pPr>
      <w:r w:rsidRPr="00EB552B">
        <w:t xml:space="preserve">Kuczmarski, R. J. (2007). What is obesity? Definitions matter. In S. Kumanyika &amp; R. C. Brownson (Eds.), </w:t>
      </w:r>
      <w:r w:rsidRPr="00EB552B">
        <w:rPr>
          <w:i/>
        </w:rPr>
        <w:t>Handbook of obesity prevention: A resource for health professionals</w:t>
      </w:r>
      <w:r w:rsidRPr="00EB552B">
        <w:t>. New York: Springer.</w:t>
      </w:r>
    </w:p>
    <w:p w14:paraId="5BE24177" w14:textId="77777777" w:rsidR="00791DBF" w:rsidRPr="00EB552B" w:rsidRDefault="00791DBF" w:rsidP="00791DBF">
      <w:pPr>
        <w:pStyle w:val="EndNoteBibliography"/>
        <w:spacing w:after="0"/>
        <w:ind w:left="720" w:hanging="720"/>
      </w:pPr>
      <w:r w:rsidRPr="00EB552B">
        <w:t xml:space="preserve">LaManna, J. C., Chavez, J. C., &amp; Pichiule, P. (2004). Structural and functional adaptation to hypoxia in the rat brain. </w:t>
      </w:r>
      <w:r w:rsidRPr="00EB552B">
        <w:rPr>
          <w:i/>
        </w:rPr>
        <w:t>Journal of Experimental Biology, 207</w:t>
      </w:r>
      <w:r w:rsidRPr="00EB552B">
        <w:t>, 3163-3169.</w:t>
      </w:r>
    </w:p>
    <w:p w14:paraId="11F64C26" w14:textId="03C1AE52" w:rsidR="00791DBF" w:rsidRPr="00EB552B" w:rsidRDefault="00791DBF" w:rsidP="00791DBF">
      <w:pPr>
        <w:pStyle w:val="EndNoteBibliography"/>
        <w:spacing w:after="0"/>
        <w:ind w:left="720" w:hanging="720"/>
      </w:pPr>
      <w:r w:rsidRPr="00EB552B">
        <w:t>Lawler, J., Powers, S. K., &amp; Thompson, D. (1988). Linear</w:t>
      </w:r>
      <w:r w:rsidR="00DF4C73" w:rsidRPr="00EB552B">
        <w:t xml:space="preserve"> relationship between vo2 max and vo2 max decrement during exposure to acute-hy</w:t>
      </w:r>
      <w:r w:rsidRPr="00EB552B">
        <w:t xml:space="preserve">poxia. </w:t>
      </w:r>
      <w:r w:rsidRPr="00EB552B">
        <w:rPr>
          <w:i/>
        </w:rPr>
        <w:t>Journal of Applied Physiology, 64</w:t>
      </w:r>
      <w:r w:rsidRPr="00EB552B">
        <w:t>(4), 1486-1492.</w:t>
      </w:r>
    </w:p>
    <w:p w14:paraId="30D40015" w14:textId="77777777" w:rsidR="00791DBF" w:rsidRPr="00EB552B" w:rsidRDefault="00791DBF" w:rsidP="00791DBF">
      <w:pPr>
        <w:pStyle w:val="EndNoteBibliography"/>
        <w:spacing w:after="0"/>
        <w:ind w:left="720" w:hanging="720"/>
      </w:pPr>
      <w:r w:rsidRPr="00EB552B">
        <w:t xml:space="preserve">Lean, M. E. J., Han, T. S., &amp; Seidell, J. C. (1998). Impairment of health and quality of life in people with large waist circumference. </w:t>
      </w:r>
      <w:r w:rsidRPr="00EB552B">
        <w:rPr>
          <w:i/>
        </w:rPr>
        <w:t>Lancet, 351</w:t>
      </w:r>
      <w:r w:rsidRPr="00EB552B">
        <w:t>(9106), 853-856.</w:t>
      </w:r>
    </w:p>
    <w:p w14:paraId="5013FAE6" w14:textId="77777777" w:rsidR="00791DBF" w:rsidRPr="00EB552B" w:rsidRDefault="00791DBF" w:rsidP="00791DBF">
      <w:pPr>
        <w:pStyle w:val="EndNoteBibliography"/>
        <w:spacing w:after="0"/>
        <w:ind w:left="720" w:hanging="720"/>
      </w:pPr>
      <w:r w:rsidRPr="00EB552B">
        <w:lastRenderedPageBreak/>
        <w:t xml:space="preserve">Lee, S. W., Dai, G., Hu, Z., Wang, X., Du, J., &amp; Mitch, W. E. (2004). Regulation of muscle protein degradation: coordinated control of apoptotic and ubiquitin-proteasome systems by phosphatidylinositol 3 kinase. </w:t>
      </w:r>
      <w:r w:rsidRPr="00EB552B">
        <w:rPr>
          <w:i/>
        </w:rPr>
        <w:t>Journal of the American Society of Nephrology, 15</w:t>
      </w:r>
      <w:r w:rsidRPr="00EB552B">
        <w:t>(6), 1537-1545.</w:t>
      </w:r>
    </w:p>
    <w:p w14:paraId="298D1828" w14:textId="77777777" w:rsidR="00791DBF" w:rsidRPr="00EB552B" w:rsidRDefault="00791DBF" w:rsidP="00791DBF">
      <w:pPr>
        <w:pStyle w:val="EndNoteBibliography"/>
        <w:spacing w:after="0"/>
        <w:ind w:left="720" w:hanging="720"/>
      </w:pPr>
      <w:r w:rsidRPr="00EB552B">
        <w:t xml:space="preserve">Lemieux, I., Lamarche, B., Couillard, C., Pascot, A., Cantin, B., Bergeron, J., et al. (2001). Total cholesterol/HDL cholesterol ratio vs LDL cholesterol/HDL cholesterol ratio as indices of ischemic heart disease risk in men - The Quebec Cardiovascular Study. </w:t>
      </w:r>
      <w:r w:rsidRPr="00EB552B">
        <w:rPr>
          <w:i/>
        </w:rPr>
        <w:t>Archives of Internal Medicine, 161</w:t>
      </w:r>
      <w:r w:rsidRPr="00EB552B">
        <w:t>(22), 2685-2692.</w:t>
      </w:r>
    </w:p>
    <w:p w14:paraId="24E47EC4" w14:textId="032376AB" w:rsidR="00791DBF" w:rsidRPr="00EB552B" w:rsidRDefault="00791DBF" w:rsidP="00791DBF">
      <w:pPr>
        <w:pStyle w:val="EndNoteBibliography"/>
        <w:spacing w:after="0"/>
        <w:ind w:left="720" w:hanging="720"/>
      </w:pPr>
      <w:r w:rsidRPr="00EB552B">
        <w:t xml:space="preserve">Lenfant, C., Torrance, J., English, E., Finch, C. A., Reynafarje, C., Ramos, J., et al. (1968). Effect of altitude on oxygen binding by hemoglobin and on organic phosphate levels. </w:t>
      </w:r>
      <w:r w:rsidRPr="00EB552B">
        <w:rPr>
          <w:i/>
        </w:rPr>
        <w:t xml:space="preserve">The Journal of </w:t>
      </w:r>
      <w:r w:rsidR="00DF4C73">
        <w:rPr>
          <w:i/>
        </w:rPr>
        <w:t>C</w:t>
      </w:r>
      <w:r w:rsidRPr="00EB552B">
        <w:rPr>
          <w:i/>
        </w:rPr>
        <w:t xml:space="preserve">linical </w:t>
      </w:r>
      <w:r w:rsidR="00DF4C73">
        <w:rPr>
          <w:i/>
        </w:rPr>
        <w:t>I</w:t>
      </w:r>
      <w:r w:rsidRPr="00EB552B">
        <w:rPr>
          <w:i/>
        </w:rPr>
        <w:t>nvestigation, 47</w:t>
      </w:r>
      <w:r w:rsidRPr="00EB552B">
        <w:t>(12), 2652-2656.</w:t>
      </w:r>
    </w:p>
    <w:p w14:paraId="6CDFDC93" w14:textId="56775658" w:rsidR="00791DBF" w:rsidRPr="00EB552B" w:rsidRDefault="00791DBF" w:rsidP="00791DBF">
      <w:pPr>
        <w:pStyle w:val="EndNoteBibliography"/>
        <w:spacing w:after="0"/>
        <w:ind w:left="720" w:hanging="720"/>
      </w:pPr>
      <w:r w:rsidRPr="00EB552B">
        <w:t xml:space="preserve">Lester, M., Sheffield, L. T., Trammell, P., &amp; Reeves, T. J. (1968). The effect of age and athletic training on the maximal heart rate during muscular exercise. </w:t>
      </w:r>
      <w:r w:rsidRPr="00EB552B">
        <w:rPr>
          <w:i/>
        </w:rPr>
        <w:t xml:space="preserve">American </w:t>
      </w:r>
      <w:r w:rsidR="00DF4C73">
        <w:rPr>
          <w:i/>
        </w:rPr>
        <w:t>H</w:t>
      </w:r>
      <w:r w:rsidRPr="00EB552B">
        <w:rPr>
          <w:i/>
        </w:rPr>
        <w:t xml:space="preserve">eart </w:t>
      </w:r>
      <w:r w:rsidR="00DF4C73">
        <w:rPr>
          <w:i/>
        </w:rPr>
        <w:t>J</w:t>
      </w:r>
      <w:r w:rsidRPr="00EB552B">
        <w:rPr>
          <w:i/>
        </w:rPr>
        <w:t>ournal, 76</w:t>
      </w:r>
      <w:r w:rsidRPr="00EB552B">
        <w:t>(3), 370-376.</w:t>
      </w:r>
    </w:p>
    <w:p w14:paraId="631DD628" w14:textId="77777777" w:rsidR="00791DBF" w:rsidRPr="00EB552B" w:rsidRDefault="00791DBF" w:rsidP="00791DBF">
      <w:pPr>
        <w:pStyle w:val="EndNoteBibliography"/>
        <w:spacing w:after="0"/>
        <w:ind w:left="720" w:hanging="720"/>
      </w:pPr>
      <w:r w:rsidRPr="00EB552B">
        <w:t xml:space="preserve">Li, X., Zhu, L., Chen, X., &amp; Fan, M. (2007). Effects of hypoxia on proliferation and differentiation of myoblasts. </w:t>
      </w:r>
      <w:r w:rsidRPr="00EB552B">
        <w:rPr>
          <w:i/>
        </w:rPr>
        <w:t>Medical Hypotheses, 69</w:t>
      </w:r>
      <w:r w:rsidRPr="00EB552B">
        <w:t>(3), 629-636.</w:t>
      </w:r>
    </w:p>
    <w:p w14:paraId="0AADA5F5" w14:textId="655CF873" w:rsidR="00791DBF" w:rsidRPr="00EB552B" w:rsidRDefault="00791DBF" w:rsidP="00791DBF">
      <w:pPr>
        <w:pStyle w:val="EndNoteBibliography"/>
        <w:spacing w:after="0"/>
        <w:ind w:left="720" w:hanging="720"/>
      </w:pPr>
      <w:r w:rsidRPr="00EB552B">
        <w:t xml:space="preserve">Lin, Q., Kim, Y., Alarcon, R. M., &amp; Yun, Z. (2008). Oxygen </w:t>
      </w:r>
      <w:r w:rsidR="00DF4C73" w:rsidRPr="00EB552B">
        <w:t>and cell fate dec</w:t>
      </w:r>
      <w:r w:rsidRPr="00EB552B">
        <w:t xml:space="preserve">isions. </w:t>
      </w:r>
      <w:r w:rsidRPr="00EB552B">
        <w:rPr>
          <w:i/>
        </w:rPr>
        <w:t>Journal of Gene Regulation and Systems Biology, 2</w:t>
      </w:r>
      <w:r w:rsidRPr="00EB552B">
        <w:t>, 43-51.</w:t>
      </w:r>
    </w:p>
    <w:p w14:paraId="42C47149" w14:textId="26E7C8AB" w:rsidR="00791DBF" w:rsidRPr="00EB552B" w:rsidRDefault="00791DBF" w:rsidP="00791DBF">
      <w:pPr>
        <w:pStyle w:val="EndNoteBibliography"/>
        <w:spacing w:after="0"/>
        <w:ind w:left="720" w:hanging="720"/>
      </w:pPr>
      <w:r w:rsidRPr="00EB552B">
        <w:t xml:space="preserve">Ling, Q., Sailan, W., Ran, J., Zhi, S., Cen, L., Yang, X., et al. (2008). The effect of intermittent hypoxia on bodyweight, serum glucose and cholesterol in obesity mice. </w:t>
      </w:r>
      <w:r w:rsidRPr="00EB552B">
        <w:rPr>
          <w:i/>
        </w:rPr>
        <w:t xml:space="preserve">Pakistan </w:t>
      </w:r>
      <w:r w:rsidR="00DF4C73">
        <w:rPr>
          <w:i/>
        </w:rPr>
        <w:t>J</w:t>
      </w:r>
      <w:r w:rsidRPr="00EB552B">
        <w:rPr>
          <w:i/>
        </w:rPr>
        <w:t xml:space="preserve">ournal of </w:t>
      </w:r>
      <w:r w:rsidR="00DF4C73">
        <w:rPr>
          <w:i/>
        </w:rPr>
        <w:t>B</w:t>
      </w:r>
      <w:r w:rsidRPr="00EB552B">
        <w:rPr>
          <w:i/>
        </w:rPr>
        <w:t xml:space="preserve">iological </w:t>
      </w:r>
      <w:r w:rsidR="00DF4C73">
        <w:rPr>
          <w:i/>
        </w:rPr>
        <w:t>S</w:t>
      </w:r>
      <w:r w:rsidRPr="00EB552B">
        <w:rPr>
          <w:i/>
        </w:rPr>
        <w:t>ciences: PJBS, 11</w:t>
      </w:r>
      <w:r w:rsidRPr="00EB552B">
        <w:t>(6), 869-875.</w:t>
      </w:r>
    </w:p>
    <w:p w14:paraId="053AC9BA" w14:textId="6D22349D" w:rsidR="00791DBF" w:rsidRPr="00EB552B" w:rsidRDefault="00791DBF" w:rsidP="00791DBF">
      <w:pPr>
        <w:pStyle w:val="EndNoteBibliography"/>
        <w:spacing w:after="0"/>
        <w:ind w:left="720" w:hanging="720"/>
      </w:pPr>
      <w:r w:rsidRPr="00EB552B">
        <w:t>Lippl, F. J., Neubauer, S., Schipfer, S., Lichter, N., Tufman, A., Otto, B., et al. (2010). Hypob</w:t>
      </w:r>
      <w:r w:rsidR="00DF4C73" w:rsidRPr="00EB552B">
        <w:t>aric hypoxia causes body weight reduction in obese s</w:t>
      </w:r>
      <w:r w:rsidRPr="00EB552B">
        <w:t xml:space="preserve">ubjects. </w:t>
      </w:r>
      <w:r w:rsidRPr="00EB552B">
        <w:rPr>
          <w:i/>
        </w:rPr>
        <w:t>Obesity, 18</w:t>
      </w:r>
      <w:r w:rsidRPr="00EB552B">
        <w:t>(4), 675-681.</w:t>
      </w:r>
    </w:p>
    <w:p w14:paraId="3B598DA2" w14:textId="77777777" w:rsidR="00791DBF" w:rsidRPr="00EB552B" w:rsidRDefault="00791DBF" w:rsidP="00791DBF">
      <w:pPr>
        <w:pStyle w:val="EndNoteBibliography"/>
        <w:spacing w:after="0"/>
        <w:ind w:left="720" w:hanging="720"/>
      </w:pPr>
      <w:r w:rsidRPr="00EB552B">
        <w:t xml:space="preserve">Liu, W., Wen, Y., Bi, P., Lai, X., Liu, X. S., Liu, X., et al. (2012). Hypoxia promotes satellite cell self-renewal and enhances the efficiency of myoblast transplantation. </w:t>
      </w:r>
      <w:r w:rsidRPr="00EB552B">
        <w:rPr>
          <w:i/>
        </w:rPr>
        <w:t>Development, 139</w:t>
      </w:r>
      <w:r w:rsidRPr="00EB552B">
        <w:t>(16), 2857-2865.</w:t>
      </w:r>
    </w:p>
    <w:p w14:paraId="759B4801" w14:textId="77777777" w:rsidR="00791DBF" w:rsidRPr="00EB552B" w:rsidRDefault="00791DBF" w:rsidP="00791DBF">
      <w:pPr>
        <w:pStyle w:val="EndNoteBibliography"/>
        <w:spacing w:after="0"/>
        <w:ind w:left="720" w:hanging="720"/>
      </w:pPr>
      <w:r w:rsidRPr="00EB552B">
        <w:t xml:space="preserve">Livak, K. J., &amp; Schmittgen, T. D. (2001). Analysis of relative gene expression data using real-time quantitative PCR and the 2(-Delta Delta C(T)) Method. </w:t>
      </w:r>
      <w:r w:rsidRPr="00EB552B">
        <w:rPr>
          <w:i/>
        </w:rPr>
        <w:t>Methods, 25</w:t>
      </w:r>
      <w:r w:rsidRPr="00EB552B">
        <w:t>(4), 402-408.</w:t>
      </w:r>
    </w:p>
    <w:p w14:paraId="61264B7E" w14:textId="250A0E7B" w:rsidR="00791DBF" w:rsidRPr="00EB552B" w:rsidRDefault="00791DBF" w:rsidP="00791DBF">
      <w:pPr>
        <w:pStyle w:val="EndNoteBibliography"/>
        <w:spacing w:after="0"/>
        <w:ind w:left="720" w:hanging="720"/>
      </w:pPr>
      <w:r w:rsidRPr="00EB552B">
        <w:t xml:space="preserve">Loeppky, J. A., Icenogle, M., Scotto, P., Robergs, R., Hinghofer-Szalkay, H., &amp; Roach, R. C. (1997). Ventilation during simulated altitude, normobaric hypoxia and normoxic hypobaria. </w:t>
      </w:r>
      <w:r w:rsidRPr="00EB552B">
        <w:rPr>
          <w:i/>
        </w:rPr>
        <w:t xml:space="preserve">Respiration </w:t>
      </w:r>
      <w:r w:rsidR="00DF4C73">
        <w:rPr>
          <w:i/>
        </w:rPr>
        <w:t>P</w:t>
      </w:r>
      <w:r w:rsidRPr="00EB552B">
        <w:rPr>
          <w:i/>
        </w:rPr>
        <w:t>hysiology, 107</w:t>
      </w:r>
      <w:r w:rsidRPr="00EB552B">
        <w:t>(3), 231-239.</w:t>
      </w:r>
    </w:p>
    <w:p w14:paraId="152B07CE" w14:textId="2628A0B0" w:rsidR="00791DBF" w:rsidRPr="00EB552B" w:rsidRDefault="00791DBF" w:rsidP="00791DBF">
      <w:pPr>
        <w:pStyle w:val="EndNoteBibliography"/>
        <w:spacing w:after="0"/>
        <w:ind w:left="720" w:hanging="720"/>
      </w:pPr>
      <w:r w:rsidRPr="00EB552B">
        <w:t xml:space="preserve">Lucia, A., Hoyos, J., Perez, M., Santalla, A., Earnest, C. P., &amp; Chicharro, J. L. (2004). Which laboratory variable is related with time trial performance time in the Tour de France? </w:t>
      </w:r>
      <w:r w:rsidRPr="00EB552B">
        <w:rPr>
          <w:i/>
        </w:rPr>
        <w:t xml:space="preserve">British </w:t>
      </w:r>
      <w:r w:rsidR="00DF4C73">
        <w:rPr>
          <w:i/>
        </w:rPr>
        <w:t>J</w:t>
      </w:r>
      <w:r w:rsidRPr="00EB552B">
        <w:rPr>
          <w:i/>
        </w:rPr>
        <w:t xml:space="preserve">ournal of </w:t>
      </w:r>
      <w:r w:rsidR="00DF4C73">
        <w:rPr>
          <w:i/>
        </w:rPr>
        <w:t>S</w:t>
      </w:r>
      <w:r w:rsidRPr="00EB552B">
        <w:rPr>
          <w:i/>
        </w:rPr>
        <w:t xml:space="preserve">ports </w:t>
      </w:r>
      <w:r w:rsidR="00DF4C73">
        <w:rPr>
          <w:i/>
        </w:rPr>
        <w:t>M</w:t>
      </w:r>
      <w:r w:rsidRPr="00EB552B">
        <w:rPr>
          <w:i/>
        </w:rPr>
        <w:t>edicine, 38</w:t>
      </w:r>
      <w:r w:rsidRPr="00EB552B">
        <w:t>(5), 636-640.</w:t>
      </w:r>
    </w:p>
    <w:p w14:paraId="2ED713F2" w14:textId="77777777" w:rsidR="00791DBF" w:rsidRPr="00EB552B" w:rsidRDefault="00791DBF" w:rsidP="00791DBF">
      <w:pPr>
        <w:pStyle w:val="EndNoteBibliography"/>
        <w:spacing w:after="0"/>
        <w:ind w:left="720" w:hanging="720"/>
      </w:pPr>
      <w:r w:rsidRPr="00EB552B">
        <w:t xml:space="preserve">Lundby, C., Araoz, M., &amp; van Hall, G. (2001). Peak heart rate decreases with increasing severity of acute hypoxia. </w:t>
      </w:r>
      <w:r w:rsidRPr="00EB552B">
        <w:rPr>
          <w:i/>
        </w:rPr>
        <w:t>High Altitude Medicine &amp; Biology, 2</w:t>
      </w:r>
      <w:r w:rsidRPr="00EB552B">
        <w:t>(3), 369-376.</w:t>
      </w:r>
    </w:p>
    <w:p w14:paraId="0C2507E7" w14:textId="77777777" w:rsidR="00791DBF" w:rsidRPr="00EB552B" w:rsidRDefault="00791DBF" w:rsidP="00791DBF">
      <w:pPr>
        <w:pStyle w:val="EndNoteBibliography"/>
        <w:spacing w:after="0"/>
        <w:ind w:left="720" w:hanging="720"/>
      </w:pPr>
      <w:r w:rsidRPr="00EB552B">
        <w:t xml:space="preserve">MacDougall, J. D., Green, H. J., Sutton, J. R., Coates, G., Cymerman, A., Young, P., et al. (1991). Operation Everest II: structural adaptations in skeletal muscle in response to extreme simulated altitude. </w:t>
      </w:r>
      <w:r w:rsidRPr="00EB552B">
        <w:rPr>
          <w:i/>
        </w:rPr>
        <w:t>Acta Physiologica Scandinavica, 142</w:t>
      </w:r>
      <w:r w:rsidRPr="00EB552B">
        <w:t>(3), 421-427.</w:t>
      </w:r>
    </w:p>
    <w:p w14:paraId="03ACEC5C" w14:textId="7FA94697" w:rsidR="00791DBF" w:rsidRPr="00EB552B" w:rsidRDefault="00791DBF" w:rsidP="00791DBF">
      <w:pPr>
        <w:pStyle w:val="EndNoteBibliography"/>
        <w:spacing w:after="0"/>
        <w:ind w:left="720" w:hanging="720"/>
      </w:pPr>
      <w:r w:rsidRPr="00EB552B">
        <w:t xml:space="preserve">Maffei, M., Halaas, J., Ravussin, E., Pratley, R. E., Lee, G. H., Zhang, Y., et al. (1995). Leptin levels in human and rodent: measurement of plasma leptin and ob RNA in obese and weight-reduced subjects. </w:t>
      </w:r>
      <w:r w:rsidRPr="00EB552B">
        <w:rPr>
          <w:i/>
        </w:rPr>
        <w:t xml:space="preserve">Nature </w:t>
      </w:r>
      <w:r w:rsidR="00DF4C73">
        <w:rPr>
          <w:i/>
        </w:rPr>
        <w:t>M</w:t>
      </w:r>
      <w:r w:rsidRPr="00EB552B">
        <w:rPr>
          <w:i/>
        </w:rPr>
        <w:t>edicine, 1</w:t>
      </w:r>
      <w:r w:rsidRPr="00EB552B">
        <w:t>(11), 1155-1161.</w:t>
      </w:r>
    </w:p>
    <w:p w14:paraId="1BF424D2" w14:textId="77777777" w:rsidR="00791DBF" w:rsidRPr="00EB552B" w:rsidRDefault="00791DBF" w:rsidP="00791DBF">
      <w:pPr>
        <w:pStyle w:val="EndNoteBibliography"/>
        <w:spacing w:after="0"/>
        <w:ind w:left="720" w:hanging="720"/>
      </w:pPr>
      <w:r w:rsidRPr="00EB552B">
        <w:t xml:space="preserve">Magalang, U. J., Cruff, J. P., Rajappan, R., Hunter, M. G., Patel, T., Marsh, C. B., et al. (2009). Intermittent hypoxia suppresses adiponectin secretion by adipocytes. </w:t>
      </w:r>
      <w:r w:rsidRPr="00EB552B">
        <w:rPr>
          <w:i/>
        </w:rPr>
        <w:t>Experimental and Clinical Endocrinology &amp; Diabetes, 117</w:t>
      </w:r>
      <w:r w:rsidRPr="00EB552B">
        <w:t>(3), 129-134.</w:t>
      </w:r>
    </w:p>
    <w:p w14:paraId="167A2CC4" w14:textId="1C061A13" w:rsidR="00791DBF" w:rsidRPr="00EB552B" w:rsidRDefault="00791DBF" w:rsidP="006C3217">
      <w:pPr>
        <w:pStyle w:val="EndNoteBibliography"/>
        <w:ind w:left="720" w:hanging="720"/>
      </w:pPr>
      <w:r w:rsidRPr="00EB552B">
        <w:lastRenderedPageBreak/>
        <w:t>Magalhães, J., &amp; Ascensão, A. (2008). High-altitude hypoxia. a challenging strain targeting cellular redox homeostasis</w:t>
      </w:r>
      <w:r w:rsidR="00DF4C73">
        <w:t xml:space="preserve">. </w:t>
      </w:r>
      <w:r w:rsidRPr="00EB552B">
        <w:rPr>
          <w:i/>
        </w:rPr>
        <w:t>Portuguese Journal of Sport Sciences, 8</w:t>
      </w:r>
      <w:r w:rsidRPr="00EB552B">
        <w:t>(3), 459-469.</w:t>
      </w:r>
    </w:p>
    <w:p w14:paraId="681411C0" w14:textId="77777777" w:rsidR="00791DBF" w:rsidRPr="00EB552B" w:rsidRDefault="00791DBF" w:rsidP="00791DBF">
      <w:pPr>
        <w:pStyle w:val="EndNoteBibliography"/>
        <w:spacing w:after="0"/>
        <w:ind w:left="720" w:hanging="720"/>
      </w:pPr>
      <w:r w:rsidRPr="00EB552B">
        <w:t xml:space="preserve">Majmundar, A. J., Skuli, N., Mesquita, R. C., Kim, N. M., Yodh, A. G., Nguyen-McCarty, M., et al. (2012). O2 regulates skeletal muscle progenitor differentiation through PI3K/AKT signalling. </w:t>
      </w:r>
      <w:r w:rsidRPr="00EB552B">
        <w:rPr>
          <w:i/>
        </w:rPr>
        <w:t>Mol Cell Biol, 32</w:t>
      </w:r>
      <w:r w:rsidRPr="00EB552B">
        <w:t>, 36-49.</w:t>
      </w:r>
    </w:p>
    <w:p w14:paraId="64F9E3F2" w14:textId="77777777" w:rsidR="00791DBF" w:rsidRPr="00EB552B" w:rsidRDefault="00791DBF" w:rsidP="00791DBF">
      <w:pPr>
        <w:pStyle w:val="EndNoteBibliography"/>
        <w:spacing w:after="0"/>
        <w:ind w:left="720" w:hanging="720"/>
      </w:pPr>
      <w:r w:rsidRPr="00EB552B">
        <w:t xml:space="preserve">Mancinelli, R., Pietrangelo, T., La Rovere, R., Toniolo, L., Fano, G., Reggiani, C., et al. (2011). Cellular and molecular responses of human skeletal muscle exposed to hypoxic environment. </w:t>
      </w:r>
      <w:r w:rsidRPr="00EB552B">
        <w:rPr>
          <w:i/>
        </w:rPr>
        <w:t>Journal of Biological Regulators and Homeostatic Agents, 25</w:t>
      </w:r>
      <w:r w:rsidRPr="00EB552B">
        <w:t>(4), 635-645.</w:t>
      </w:r>
    </w:p>
    <w:p w14:paraId="61AAAE3A" w14:textId="77777777" w:rsidR="00791DBF" w:rsidRPr="00EB552B" w:rsidRDefault="00791DBF" w:rsidP="00791DBF">
      <w:pPr>
        <w:pStyle w:val="EndNoteBibliography"/>
        <w:spacing w:after="0"/>
        <w:ind w:left="720" w:hanging="720"/>
      </w:pPr>
      <w:r w:rsidRPr="00EB552B">
        <w:t xml:space="preserve">Marfell-Jones, M., Olds, T., &amp; Stewart, A. D. (2006). </w:t>
      </w:r>
      <w:r w:rsidRPr="00EB552B">
        <w:rPr>
          <w:i/>
        </w:rPr>
        <w:t>Kinanthropometry IX –Proceedings of the 9th International Conference of the International Society for the Advancement of Kinanthropometry</w:t>
      </w:r>
      <w:r w:rsidRPr="00EB552B">
        <w:t>. London: Routeledge.</w:t>
      </w:r>
    </w:p>
    <w:p w14:paraId="6BEAD5D0" w14:textId="77777777" w:rsidR="00791DBF" w:rsidRPr="00EB552B" w:rsidRDefault="00791DBF" w:rsidP="00791DBF">
      <w:pPr>
        <w:pStyle w:val="EndNoteBibliography"/>
        <w:spacing w:after="0"/>
        <w:ind w:left="720" w:hanging="720"/>
      </w:pPr>
      <w:r w:rsidRPr="00EB552B">
        <w:t xml:space="preserve">Marti, A., Martinez-Gonzalez, M. A., &amp; Martinez, J. A. (2008). Interaction between genes and lifestyle factors on obesity. </w:t>
      </w:r>
      <w:r w:rsidRPr="00EB552B">
        <w:rPr>
          <w:i/>
        </w:rPr>
        <w:t>Proceedings of the Nutrition Society, 67</w:t>
      </w:r>
      <w:r w:rsidRPr="00EB552B">
        <w:t>(1), 1-8.</w:t>
      </w:r>
    </w:p>
    <w:p w14:paraId="2B19783C" w14:textId="77777777" w:rsidR="00791DBF" w:rsidRPr="00EB552B" w:rsidRDefault="00791DBF" w:rsidP="00791DBF">
      <w:pPr>
        <w:pStyle w:val="EndNoteBibliography"/>
        <w:spacing w:after="0"/>
        <w:ind w:left="720" w:hanging="720"/>
      </w:pPr>
      <w:r w:rsidRPr="00EB552B">
        <w:t xml:space="preserve">Martin, S. D., Collier, F. M., Kirkland, M. A., Walder, K., &amp; Stupka, N. (2009). Enhanced proliferation of human skeletal muscle precursor cells derived from elderly donors cultured in estimated physiological (5%) oxygen. </w:t>
      </w:r>
      <w:r w:rsidRPr="00EB552B">
        <w:rPr>
          <w:i/>
        </w:rPr>
        <w:t>Cytotechnology, 61</w:t>
      </w:r>
      <w:r w:rsidRPr="00EB552B">
        <w:t>(3), 93-107.</w:t>
      </w:r>
    </w:p>
    <w:p w14:paraId="0B267064" w14:textId="77777777" w:rsidR="00791DBF" w:rsidRPr="00EB552B" w:rsidRDefault="00791DBF" w:rsidP="00791DBF">
      <w:pPr>
        <w:pStyle w:val="EndNoteBibliography"/>
        <w:spacing w:after="0"/>
        <w:ind w:left="720" w:hanging="720"/>
      </w:pPr>
      <w:r w:rsidRPr="00EB552B">
        <w:t xml:space="preserve">Martinelli, M., Winterhalder, R., Cerretelli, P., Howald, H., &amp; Hoppeler, H. (1990). Muscle lipofuscin content and satellite cell volume is increased after high altitude exposure in humans. </w:t>
      </w:r>
      <w:r w:rsidRPr="00EB552B">
        <w:rPr>
          <w:i/>
        </w:rPr>
        <w:t>Experientia, 46</w:t>
      </w:r>
      <w:r w:rsidRPr="00EB552B">
        <w:t>(7), 672-676.</w:t>
      </w:r>
    </w:p>
    <w:p w14:paraId="5CB25098" w14:textId="77777777" w:rsidR="00791DBF" w:rsidRPr="00EB552B" w:rsidRDefault="00791DBF" w:rsidP="00791DBF">
      <w:pPr>
        <w:pStyle w:val="EndNoteBibliography"/>
        <w:spacing w:after="0"/>
        <w:ind w:left="720" w:hanging="720"/>
      </w:pPr>
      <w:r w:rsidRPr="00EB552B">
        <w:t xml:space="preserve">Martinez-Gonzalez, M. A., Martinez, J. A., Hu, F. B., Gibney, M. J., &amp; Kearney, J. (1999). Physical inactivity, sedentary lifestyle and obesity in the European Union. </w:t>
      </w:r>
      <w:r w:rsidRPr="00EB552B">
        <w:rPr>
          <w:i/>
        </w:rPr>
        <w:t>International Journal of Obesity, 23</w:t>
      </w:r>
      <w:r w:rsidRPr="00EB552B">
        <w:t>(11), 1192-1201.</w:t>
      </w:r>
    </w:p>
    <w:p w14:paraId="3FCAADC3" w14:textId="295A0052" w:rsidR="00791DBF" w:rsidRPr="00EB552B" w:rsidRDefault="00791DBF" w:rsidP="00791DBF">
      <w:pPr>
        <w:pStyle w:val="EndNoteBibliography"/>
        <w:spacing w:after="0"/>
        <w:ind w:left="720" w:hanging="720"/>
      </w:pPr>
      <w:r w:rsidRPr="00EB552B">
        <w:t xml:space="preserve">Martinez, D., Fiori, C. Z., Baronio, D., Carissimi, A., Kaminski, R. S., Kim, L. J., et al. (2010). Brown adipose tissue: is it affected by intermittent hypoxia? </w:t>
      </w:r>
      <w:r w:rsidRPr="00EB552B">
        <w:rPr>
          <w:i/>
        </w:rPr>
        <w:t xml:space="preserve">Lipids in </w:t>
      </w:r>
      <w:r w:rsidR="00DF4C73">
        <w:rPr>
          <w:i/>
        </w:rPr>
        <w:t>H</w:t>
      </w:r>
      <w:r w:rsidRPr="00EB552B">
        <w:rPr>
          <w:i/>
        </w:rPr>
        <w:t xml:space="preserve">ealth and </w:t>
      </w:r>
      <w:r w:rsidR="00DF4C73">
        <w:rPr>
          <w:i/>
        </w:rPr>
        <w:t>D</w:t>
      </w:r>
      <w:r w:rsidRPr="00EB552B">
        <w:rPr>
          <w:i/>
        </w:rPr>
        <w:t>isease, 9</w:t>
      </w:r>
      <w:r w:rsidRPr="00EB552B">
        <w:t>, 121.</w:t>
      </w:r>
    </w:p>
    <w:p w14:paraId="5D78E3CF" w14:textId="77777777" w:rsidR="00791DBF" w:rsidRPr="00EB552B" w:rsidRDefault="00791DBF" w:rsidP="00791DBF">
      <w:pPr>
        <w:pStyle w:val="EndNoteBibliography"/>
        <w:spacing w:after="0"/>
        <w:ind w:left="720" w:hanging="720"/>
      </w:pPr>
      <w:r w:rsidRPr="00EB552B">
        <w:t xml:space="preserve">Martinez, J. A. (2000). Body-weight regulation: causes of obesity. </w:t>
      </w:r>
      <w:r w:rsidRPr="00EB552B">
        <w:rPr>
          <w:i/>
        </w:rPr>
        <w:t>Proceedings of the Nutrition Society, 59</w:t>
      </w:r>
      <w:r w:rsidRPr="00EB552B">
        <w:t>(3), 337-345.</w:t>
      </w:r>
    </w:p>
    <w:p w14:paraId="01C87177" w14:textId="03BED6CC" w:rsidR="00791DBF" w:rsidRPr="00EB552B" w:rsidRDefault="00791DBF" w:rsidP="00791DBF">
      <w:pPr>
        <w:pStyle w:val="EndNoteBibliography"/>
        <w:spacing w:after="0"/>
        <w:ind w:left="720" w:hanging="720"/>
      </w:pPr>
      <w:r w:rsidRPr="00EB552B">
        <w:t>Mateika, J. H., &amp; Duffin, J. (1994). Th</w:t>
      </w:r>
      <w:r w:rsidR="00DF4C73" w:rsidRPr="00EB552B">
        <w:t>e ventilation, lactate and electromyographic thresholds during incremental exercise tests in normoxia, hypoxia and hyperox</w:t>
      </w:r>
      <w:r w:rsidRPr="00EB552B">
        <w:t xml:space="preserve">ia. </w:t>
      </w:r>
      <w:r w:rsidRPr="00EB552B">
        <w:rPr>
          <w:i/>
        </w:rPr>
        <w:t xml:space="preserve">European </w:t>
      </w:r>
      <w:r w:rsidR="00DF4C73">
        <w:rPr>
          <w:i/>
        </w:rPr>
        <w:t>J</w:t>
      </w:r>
      <w:r w:rsidRPr="00EB552B">
        <w:rPr>
          <w:i/>
        </w:rPr>
        <w:t xml:space="preserve">ournal of </w:t>
      </w:r>
      <w:r w:rsidR="00DF4C73">
        <w:rPr>
          <w:i/>
        </w:rPr>
        <w:t>A</w:t>
      </w:r>
      <w:r w:rsidRPr="00EB552B">
        <w:rPr>
          <w:i/>
        </w:rPr>
        <w:t xml:space="preserve">pplied </w:t>
      </w:r>
      <w:r w:rsidR="00DF4C73">
        <w:rPr>
          <w:i/>
        </w:rPr>
        <w:t>P</w:t>
      </w:r>
      <w:r w:rsidRPr="00EB552B">
        <w:rPr>
          <w:i/>
        </w:rPr>
        <w:t xml:space="preserve">hysiology and </w:t>
      </w:r>
      <w:r w:rsidR="00DF4C73">
        <w:rPr>
          <w:i/>
        </w:rPr>
        <w:t>O</w:t>
      </w:r>
      <w:r w:rsidRPr="00EB552B">
        <w:rPr>
          <w:i/>
        </w:rPr>
        <w:t xml:space="preserve">ccupational </w:t>
      </w:r>
      <w:r w:rsidR="00DF4C73">
        <w:rPr>
          <w:i/>
        </w:rPr>
        <w:t>P</w:t>
      </w:r>
      <w:r w:rsidRPr="00EB552B">
        <w:rPr>
          <w:i/>
        </w:rPr>
        <w:t>hysiology, 69</w:t>
      </w:r>
      <w:r w:rsidRPr="00EB552B">
        <w:t>(2), 110-118.</w:t>
      </w:r>
    </w:p>
    <w:p w14:paraId="01B59FFA" w14:textId="4B42F2BA" w:rsidR="00791DBF" w:rsidRPr="00EB552B" w:rsidRDefault="00791DBF" w:rsidP="00791DBF">
      <w:pPr>
        <w:pStyle w:val="EndNoteBibliography"/>
        <w:spacing w:after="0"/>
        <w:ind w:left="720" w:hanging="720"/>
      </w:pPr>
      <w:r w:rsidRPr="00EB552B">
        <w:t xml:space="preserve">Mazzeo, R. S. (2008). Physiological responses to exercise at altitude : an update. </w:t>
      </w:r>
      <w:r w:rsidRPr="00EB552B">
        <w:rPr>
          <w:i/>
        </w:rPr>
        <w:t xml:space="preserve">Sports </w:t>
      </w:r>
      <w:r w:rsidR="00DF4C73">
        <w:rPr>
          <w:i/>
        </w:rPr>
        <w:t>M</w:t>
      </w:r>
      <w:r w:rsidRPr="00EB552B">
        <w:rPr>
          <w:i/>
        </w:rPr>
        <w:t>edicine, 38</w:t>
      </w:r>
      <w:r w:rsidRPr="00EB552B">
        <w:t>(1), 1-8.</w:t>
      </w:r>
    </w:p>
    <w:p w14:paraId="2FC6E0B6" w14:textId="77777777" w:rsidR="00791DBF" w:rsidRPr="00EB552B" w:rsidRDefault="00791DBF" w:rsidP="00791DBF">
      <w:pPr>
        <w:pStyle w:val="EndNoteBibliography"/>
        <w:spacing w:after="0"/>
        <w:ind w:left="720" w:hanging="720"/>
      </w:pPr>
      <w:r w:rsidRPr="00EB552B">
        <w:t xml:space="preserve">Mazzeo, R. S., Bender, P. R., Brooks, G. A., Butterfield, G. E., Groves, B. M., Sutton, J. R., et al. (1991). Arterial catecholamine responses during exercise with acute and chronic high-altitude exposure. </w:t>
      </w:r>
      <w:r w:rsidRPr="00EB552B">
        <w:rPr>
          <w:i/>
        </w:rPr>
        <w:t>American Journal of Physiology, 261</w:t>
      </w:r>
      <w:r w:rsidRPr="00EB552B">
        <w:t>(4), E419-E424.</w:t>
      </w:r>
    </w:p>
    <w:p w14:paraId="7BA77B01" w14:textId="60B42BAC" w:rsidR="00791DBF" w:rsidRPr="00EB552B" w:rsidRDefault="00791DBF" w:rsidP="00791DBF">
      <w:pPr>
        <w:pStyle w:val="EndNoteBibliography"/>
        <w:spacing w:after="0"/>
        <w:ind w:left="720" w:hanging="720"/>
      </w:pPr>
      <w:r w:rsidRPr="00EB552B">
        <w:t xml:space="preserve">McCarthy, M. I. (2010). GENOMIC MEDICINE Genomics, </w:t>
      </w:r>
      <w:r w:rsidR="00207CE8" w:rsidRPr="00EB552B">
        <w:t>type 2 diabetes, and ob</w:t>
      </w:r>
      <w:r w:rsidRPr="00EB552B">
        <w:t xml:space="preserve">esity. </w:t>
      </w:r>
      <w:r w:rsidRPr="00EB552B">
        <w:rPr>
          <w:i/>
        </w:rPr>
        <w:t>New England Journal of Medicine, 363</w:t>
      </w:r>
      <w:r w:rsidRPr="00EB552B">
        <w:t>(24), 2339-2350.</w:t>
      </w:r>
    </w:p>
    <w:p w14:paraId="6326C634" w14:textId="77777777" w:rsidR="00791DBF" w:rsidRPr="00EB552B" w:rsidRDefault="00791DBF" w:rsidP="00791DBF">
      <w:pPr>
        <w:pStyle w:val="EndNoteBibliography"/>
        <w:spacing w:after="0"/>
        <w:ind w:left="720" w:hanging="720"/>
      </w:pPr>
      <w:r w:rsidRPr="00EB552B">
        <w:t xml:space="preserve">McFarlane, C., Plummer, E., Thomas, M., Hennebry, A., Ashby, M., Ling, N., et al. (2006). Myostatin induces cachexia by activating the ubiquitin proteolytic system through an NF-kappa B-independent, FoxO1-dependent mechanism. </w:t>
      </w:r>
      <w:r w:rsidRPr="00EB552B">
        <w:rPr>
          <w:i/>
        </w:rPr>
        <w:t>J Cell Physiol, 209</w:t>
      </w:r>
      <w:r w:rsidRPr="00EB552B">
        <w:t>(2), 501-514.</w:t>
      </w:r>
    </w:p>
    <w:p w14:paraId="618EA802" w14:textId="77777777" w:rsidR="00791DBF" w:rsidRPr="00EB552B" w:rsidRDefault="00791DBF" w:rsidP="00791DBF">
      <w:pPr>
        <w:pStyle w:val="EndNoteBibliography"/>
        <w:spacing w:after="0"/>
        <w:ind w:left="720" w:hanging="720"/>
      </w:pPr>
      <w:r w:rsidRPr="00EB552B">
        <w:t xml:space="preserve">McQueen, M. A. (2009). Exercise aspects of obesity treatment. </w:t>
      </w:r>
      <w:r w:rsidRPr="00EB552B">
        <w:rPr>
          <w:i/>
        </w:rPr>
        <w:t>The Ochsner journal, 9</w:t>
      </w:r>
      <w:r w:rsidRPr="00EB552B">
        <w:t>(3), 140-143.</w:t>
      </w:r>
    </w:p>
    <w:p w14:paraId="38D03CE1" w14:textId="77777777" w:rsidR="00791DBF" w:rsidRPr="00EB552B" w:rsidRDefault="00791DBF" w:rsidP="00791DBF">
      <w:pPr>
        <w:pStyle w:val="EndNoteBibliography"/>
        <w:spacing w:after="0"/>
        <w:ind w:left="720" w:hanging="720"/>
      </w:pPr>
      <w:r w:rsidRPr="00EB552B">
        <w:lastRenderedPageBreak/>
        <w:t xml:space="preserve">Milano, G., Corno, A. F., Lippa, S., von Segesser, L. K., &amp; Samaja, M. (2002). Chronic and intermittent hypoxia induce different degrees of myocardial tolerance to hypoxia-induced dysfunction. </w:t>
      </w:r>
      <w:r w:rsidRPr="00EB552B">
        <w:rPr>
          <w:i/>
        </w:rPr>
        <w:t>Experimental Biology and Medicine, 227</w:t>
      </w:r>
      <w:r w:rsidRPr="00EB552B">
        <w:t>(6), 389-397.</w:t>
      </w:r>
    </w:p>
    <w:p w14:paraId="27BC49A6" w14:textId="77777777" w:rsidR="00791DBF" w:rsidRPr="00EB552B" w:rsidRDefault="00791DBF" w:rsidP="00791DBF">
      <w:pPr>
        <w:pStyle w:val="EndNoteBibliography"/>
        <w:spacing w:after="0"/>
        <w:ind w:left="720" w:hanging="720"/>
      </w:pPr>
      <w:r w:rsidRPr="00EB552B">
        <w:t xml:space="preserve">Miller, W. C., Koceja, D. M., &amp; Hamilton, E. J. (1997). A meta-analysis of the past 25 years of weight loss research using diet, exercise or diet plus exercise intervention. </w:t>
      </w:r>
      <w:r w:rsidRPr="00EB552B">
        <w:rPr>
          <w:i/>
        </w:rPr>
        <w:t>International Journal of Obesity and Related Metabolic Disorders, 21</w:t>
      </w:r>
      <w:r w:rsidRPr="00EB552B">
        <w:t>(10), 941-947.</w:t>
      </w:r>
    </w:p>
    <w:p w14:paraId="7D622AD6" w14:textId="38A44376" w:rsidR="00791DBF" w:rsidRPr="00EB552B" w:rsidRDefault="00791DBF" w:rsidP="00791DBF">
      <w:pPr>
        <w:pStyle w:val="EndNoteBibliography"/>
        <w:spacing w:after="0"/>
        <w:ind w:left="720" w:hanging="720"/>
      </w:pPr>
      <w:r w:rsidRPr="00EB552B">
        <w:t>Millet, G. P., Faiss, R., &amp; Pialoux, V. (2013). Evid</w:t>
      </w:r>
      <w:r w:rsidR="00207CE8" w:rsidRPr="00EB552B">
        <w:t>ence for differences between hypobaric and normobaric hypoxia is conclus</w:t>
      </w:r>
      <w:r w:rsidRPr="00EB552B">
        <w:t xml:space="preserve">ive. </w:t>
      </w:r>
      <w:r w:rsidRPr="00EB552B">
        <w:rPr>
          <w:i/>
        </w:rPr>
        <w:t>Exercise and Sport Sciences Reviews, 41</w:t>
      </w:r>
      <w:r w:rsidRPr="00EB552B">
        <w:t>(2), 133-133.</w:t>
      </w:r>
    </w:p>
    <w:p w14:paraId="3A124329" w14:textId="6266A043" w:rsidR="00791DBF" w:rsidRPr="00EB552B" w:rsidRDefault="00791DBF" w:rsidP="00791DBF">
      <w:pPr>
        <w:pStyle w:val="EndNoteBibliography"/>
        <w:spacing w:after="0"/>
        <w:ind w:left="720" w:hanging="720"/>
      </w:pPr>
      <w:r w:rsidRPr="00EB552B">
        <w:t xml:space="preserve">Millet, G. P., Roels, B., Schmitt, L., Woorons, X., &amp; Richalet, J. P. (2010). Combining hypoxic methods for peak performance. </w:t>
      </w:r>
      <w:r w:rsidRPr="00EB552B">
        <w:rPr>
          <w:i/>
        </w:rPr>
        <w:t xml:space="preserve">Sports </w:t>
      </w:r>
      <w:r w:rsidR="00207CE8">
        <w:rPr>
          <w:i/>
        </w:rPr>
        <w:t>M</w:t>
      </w:r>
      <w:r w:rsidRPr="00EB552B">
        <w:rPr>
          <w:i/>
        </w:rPr>
        <w:t>edicine, 40</w:t>
      </w:r>
      <w:r w:rsidRPr="00EB552B">
        <w:t>(1), 1-25.</w:t>
      </w:r>
    </w:p>
    <w:p w14:paraId="69A759A1" w14:textId="77777777" w:rsidR="00791DBF" w:rsidRPr="00EB552B" w:rsidRDefault="00791DBF" w:rsidP="00791DBF">
      <w:pPr>
        <w:pStyle w:val="EndNoteBibliography"/>
        <w:spacing w:after="0"/>
        <w:ind w:left="720" w:hanging="720"/>
      </w:pPr>
      <w:r w:rsidRPr="00EB552B">
        <w:t xml:space="preserve">Mokdad, A. H., Ford, E. S., Bowman, B. A., Dietz, W. H., Vinicor, F., Bales, V. S., et al. (2003). Prevalence of obesity, diabetes, and obesity-related health risk factors, 2001. </w:t>
      </w:r>
      <w:r w:rsidRPr="00EB552B">
        <w:rPr>
          <w:i/>
        </w:rPr>
        <w:t>JAMA : Journal of the American Medical Association, 289</w:t>
      </w:r>
      <w:r w:rsidRPr="00EB552B">
        <w:t>(1), 76-79.</w:t>
      </w:r>
    </w:p>
    <w:p w14:paraId="5426583E" w14:textId="77777777" w:rsidR="00791DBF" w:rsidRPr="00EB552B" w:rsidRDefault="00791DBF" w:rsidP="00791DBF">
      <w:pPr>
        <w:pStyle w:val="EndNoteBibliography"/>
        <w:spacing w:after="0"/>
        <w:ind w:left="720" w:hanging="720"/>
      </w:pPr>
      <w:r w:rsidRPr="00EB552B">
        <w:t xml:space="preserve">Mollard, P., Woorons, X., Letournel, M., Cornolo, J., Lamberto, C., Beaudry, M., et al. (2007). Role of maximal heart rate and arterial O2 saturation on the decrement of VO2max in moderate acute hypoxia in trained and untrained men. </w:t>
      </w:r>
      <w:r w:rsidRPr="00EB552B">
        <w:rPr>
          <w:i/>
        </w:rPr>
        <w:t>International Journal of Sports Medicine, 28</w:t>
      </w:r>
      <w:r w:rsidRPr="00EB552B">
        <w:t>(3), 186-192.</w:t>
      </w:r>
    </w:p>
    <w:p w14:paraId="5E142BCC" w14:textId="77777777" w:rsidR="00791DBF" w:rsidRPr="00EB552B" w:rsidRDefault="00791DBF" w:rsidP="00791DBF">
      <w:pPr>
        <w:pStyle w:val="EndNoteBibliography"/>
        <w:spacing w:after="0"/>
        <w:ind w:left="720" w:hanging="720"/>
      </w:pPr>
      <w:r w:rsidRPr="00EB552B">
        <w:t xml:space="preserve">Moran, J. L., Li, Y., Hill, A. A., Mounts, W. M., &amp; Miller, C. P. (2002). Gene expression changes during mouse skeletal myoblast differentiation revealed by transcriptional profiling. </w:t>
      </w:r>
      <w:r w:rsidRPr="00EB552B">
        <w:rPr>
          <w:i/>
        </w:rPr>
        <w:t>Physiol Genomics, 10</w:t>
      </w:r>
      <w:r w:rsidRPr="00EB552B">
        <w:t>(2), 103-111.</w:t>
      </w:r>
    </w:p>
    <w:p w14:paraId="46E112D1" w14:textId="77777777" w:rsidR="00791DBF" w:rsidRPr="00EB552B" w:rsidRDefault="00791DBF" w:rsidP="00791DBF">
      <w:pPr>
        <w:pStyle w:val="EndNoteBibliography"/>
        <w:spacing w:after="0"/>
        <w:ind w:left="720" w:hanging="720"/>
      </w:pPr>
      <w:r w:rsidRPr="00EB552B">
        <w:t xml:space="preserve">Mori, M., Kinugawa, T., Endo, A., Kato, M., Kato, T., Osaki, S., et al. (1999). Effects of hypoxic exercise conditioning on work capacity, lactate, hypoxanthine and hormonal factors in men. </w:t>
      </w:r>
      <w:r w:rsidRPr="00EB552B">
        <w:rPr>
          <w:i/>
        </w:rPr>
        <w:t>Clinical and Experimental Pharmacology and Physiology, 26</w:t>
      </w:r>
      <w:r w:rsidRPr="00EB552B">
        <w:t>(4), 309-314.</w:t>
      </w:r>
    </w:p>
    <w:p w14:paraId="439BB05F" w14:textId="77777777" w:rsidR="00791DBF" w:rsidRPr="00EB552B" w:rsidRDefault="00791DBF" w:rsidP="00791DBF">
      <w:pPr>
        <w:pStyle w:val="EndNoteBibliography"/>
        <w:spacing w:after="0"/>
        <w:ind w:left="720" w:hanging="720"/>
      </w:pPr>
      <w:r w:rsidRPr="00EB552B">
        <w:t xml:space="preserve">Morissette, M. R., Cook, S. A., Buranasombati, C., Rosenberg, M. A., &amp; Rosenzweig, A. (2009). Myostatin inhibits IGF-I-induced myotube hypertrophy through Akt. </w:t>
      </w:r>
      <w:r w:rsidRPr="00EB552B">
        <w:rPr>
          <w:i/>
        </w:rPr>
        <w:t>American Journal of Physiology-Cell Physiology, 297</w:t>
      </w:r>
      <w:r w:rsidRPr="00EB552B">
        <w:t>(5), C1124-C1132.</w:t>
      </w:r>
    </w:p>
    <w:p w14:paraId="46C9FB30" w14:textId="77777777" w:rsidR="00791DBF" w:rsidRPr="00EB552B" w:rsidRDefault="00791DBF" w:rsidP="00791DBF">
      <w:pPr>
        <w:pStyle w:val="EndNoteBibliography"/>
        <w:spacing w:after="0"/>
        <w:ind w:left="720" w:hanging="720"/>
      </w:pPr>
      <w:r w:rsidRPr="00EB552B">
        <w:t xml:space="preserve">Myers, S. D., Biccard, B. M., Chan, C., Imray, C. H. E., Wright, A. D., Pattinson, K. T. S., et al. (2008). Delayed acclimatization of the ventilatory threshold in healthy. </w:t>
      </w:r>
      <w:r w:rsidRPr="00EB552B">
        <w:rPr>
          <w:i/>
        </w:rPr>
        <w:t>Wilderness &amp; Environmental Medicine, 19</w:t>
      </w:r>
      <w:r w:rsidRPr="00EB552B">
        <w:t>(2), 124-128.</w:t>
      </w:r>
    </w:p>
    <w:p w14:paraId="4DB62FA3" w14:textId="77777777" w:rsidR="00791DBF" w:rsidRPr="00EB552B" w:rsidRDefault="00791DBF" w:rsidP="00791DBF">
      <w:pPr>
        <w:pStyle w:val="EndNoteBibliography"/>
        <w:spacing w:after="0"/>
        <w:ind w:left="720" w:hanging="720"/>
      </w:pPr>
      <w:r w:rsidRPr="00EB552B">
        <w:t xml:space="preserve">N.H.S. (2008). Health Survey for England: Summary of Key Findings. </w:t>
      </w:r>
      <w:hyperlink r:id="rId101" w:history="1">
        <w:r w:rsidRPr="00EB552B">
          <w:rPr>
            <w:rStyle w:val="Hyperlink"/>
            <w:rFonts w:ascii="Times New Roman" w:hAnsi="Times New Roman"/>
            <w:i/>
            <w:lang w:val="en-US"/>
          </w:rPr>
          <w:t>http://www.ic.nhs.uk/pubs/hse08physicalactivity</w:t>
        </w:r>
      </w:hyperlink>
      <w:r w:rsidRPr="00EB552B">
        <w:t xml:space="preserve">  </w:t>
      </w:r>
    </w:p>
    <w:p w14:paraId="614E59D4" w14:textId="77777777" w:rsidR="00791DBF" w:rsidRPr="00EB552B" w:rsidRDefault="00791DBF" w:rsidP="00791DBF">
      <w:pPr>
        <w:pStyle w:val="EndNoteBibliography"/>
        <w:spacing w:after="0"/>
        <w:ind w:left="720" w:hanging="720"/>
      </w:pPr>
      <w:r w:rsidRPr="00EB552B">
        <w:t xml:space="preserve">Nakazato, M., Murakami, N., Date, Y., Kojima, M., Matsuo, H., Kangawa, K., et al. (2001). A role for ghrelin in the central regulation of feeding. </w:t>
      </w:r>
      <w:r w:rsidRPr="00EB552B">
        <w:rPr>
          <w:i/>
        </w:rPr>
        <w:t>Nature, 409</w:t>
      </w:r>
      <w:r w:rsidRPr="00EB552B">
        <w:t>(6817), 194-198.</w:t>
      </w:r>
    </w:p>
    <w:p w14:paraId="15D8FD26" w14:textId="161F0A40" w:rsidR="00791DBF" w:rsidRPr="00EB552B" w:rsidRDefault="00791DBF" w:rsidP="00791DBF">
      <w:pPr>
        <w:pStyle w:val="EndNoteBibliography"/>
        <w:spacing w:after="0"/>
        <w:ind w:left="720" w:hanging="720"/>
      </w:pPr>
      <w:r w:rsidRPr="00EB552B">
        <w:t xml:space="preserve">Netzer, N. C., Chytra, R., &amp; Kupper, T. (2008). Low intense physical exercise in normobaric hypoxia leads to more weight loss in obese people than low intense physical exercise in normobaric sham hypoxia. </w:t>
      </w:r>
      <w:r w:rsidRPr="00EB552B">
        <w:rPr>
          <w:i/>
        </w:rPr>
        <w:t xml:space="preserve">Sleep &amp; </w:t>
      </w:r>
      <w:r w:rsidR="00207CE8">
        <w:rPr>
          <w:i/>
        </w:rPr>
        <w:t>B</w:t>
      </w:r>
      <w:r w:rsidRPr="00EB552B">
        <w:rPr>
          <w:i/>
        </w:rPr>
        <w:t>reathing, 12</w:t>
      </w:r>
      <w:r w:rsidRPr="00EB552B">
        <w:t>(2), 129-134.</w:t>
      </w:r>
    </w:p>
    <w:p w14:paraId="40745A32" w14:textId="77777777" w:rsidR="00791DBF" w:rsidRPr="00EB552B" w:rsidRDefault="00791DBF" w:rsidP="00791DBF">
      <w:pPr>
        <w:pStyle w:val="EndNoteBibliography"/>
        <w:spacing w:after="0"/>
        <w:ind w:left="720" w:hanging="720"/>
      </w:pPr>
      <w:r w:rsidRPr="00EB552B">
        <w:t xml:space="preserve">Neubauer, J. A. (2001). Physiological and genomic consequences of intermittent hypoxia - Invited review: Physiological and pathophysiological responses to intermittent hypoxia. </w:t>
      </w:r>
      <w:r w:rsidRPr="00EB552B">
        <w:rPr>
          <w:i/>
        </w:rPr>
        <w:t>Journal of Applied Physiology, 90</w:t>
      </w:r>
      <w:r w:rsidRPr="00EB552B">
        <w:t>(4), 1593-1599.</w:t>
      </w:r>
    </w:p>
    <w:p w14:paraId="4AB4FD44" w14:textId="77777777" w:rsidR="00791DBF" w:rsidRPr="00EB552B" w:rsidRDefault="00791DBF" w:rsidP="00791DBF">
      <w:pPr>
        <w:pStyle w:val="EndNoteBibliography"/>
        <w:spacing w:after="0"/>
        <w:ind w:left="720" w:hanging="720"/>
      </w:pPr>
      <w:r w:rsidRPr="00EB552B">
        <w:t xml:space="preserve">NICE. (2006). </w:t>
      </w:r>
      <w:r w:rsidRPr="00EB552B">
        <w:rPr>
          <w:i/>
        </w:rPr>
        <w:t>Obesity: Guidance on prevention, identification, assessment and management of overweight and obesity in adults and children</w:t>
      </w:r>
      <w:r w:rsidRPr="00EB552B">
        <w:t>. London: National Institute for Health and Clinical Excellence.</w:t>
      </w:r>
    </w:p>
    <w:p w14:paraId="1C64F006" w14:textId="77777777" w:rsidR="00791DBF" w:rsidRPr="00EB552B" w:rsidRDefault="00791DBF" w:rsidP="00791DBF">
      <w:pPr>
        <w:pStyle w:val="EndNoteBibliography"/>
        <w:spacing w:after="0"/>
        <w:ind w:left="720" w:hanging="720"/>
      </w:pPr>
      <w:r w:rsidRPr="00EB552B">
        <w:lastRenderedPageBreak/>
        <w:t xml:space="preserve">Nielsen, S. J., &amp; Popkin, B. M. (2003). Patterns and trends in food portion sizes, 1977-1998. </w:t>
      </w:r>
      <w:r w:rsidRPr="00EB552B">
        <w:rPr>
          <w:i/>
        </w:rPr>
        <w:t>JAMA : Journal of the American Medical Association, 289</w:t>
      </w:r>
      <w:r w:rsidRPr="00EB552B">
        <w:t>(4), 450-453.</w:t>
      </w:r>
    </w:p>
    <w:p w14:paraId="6758D33F" w14:textId="77777777" w:rsidR="00791DBF" w:rsidRPr="00EB552B" w:rsidRDefault="00791DBF" w:rsidP="00791DBF">
      <w:pPr>
        <w:pStyle w:val="EndNoteBibliography"/>
        <w:spacing w:after="0"/>
        <w:ind w:left="720" w:hanging="720"/>
      </w:pPr>
      <w:r w:rsidRPr="00EB552B">
        <w:t xml:space="preserve">Nieuwenhuijs, D., Sarton, E., Teppema, L., &amp; Dahan, A. (2000). Propofol for monitored anesthesia care - Implications on hypoxic control of cardiorespiratory responses. </w:t>
      </w:r>
      <w:r w:rsidRPr="00EB552B">
        <w:rPr>
          <w:i/>
        </w:rPr>
        <w:t>Anesthesiology, 92</w:t>
      </w:r>
      <w:r w:rsidRPr="00EB552B">
        <w:t>(1), 46-54.</w:t>
      </w:r>
    </w:p>
    <w:p w14:paraId="55ACF326" w14:textId="77777777" w:rsidR="00791DBF" w:rsidRPr="00EB552B" w:rsidRDefault="00791DBF" w:rsidP="00791DBF">
      <w:pPr>
        <w:pStyle w:val="EndNoteBibliography"/>
        <w:spacing w:after="0"/>
        <w:ind w:left="720" w:hanging="720"/>
      </w:pPr>
      <w:r w:rsidRPr="00EB552B">
        <w:t xml:space="preserve">Noonan, V., &amp; Dean, E. (2000). Submaximal exercise testing: clinical application and interpretation. </w:t>
      </w:r>
      <w:r w:rsidRPr="00EB552B">
        <w:rPr>
          <w:i/>
        </w:rPr>
        <w:t>Physical Therapy, 80</w:t>
      </w:r>
      <w:r w:rsidRPr="00EB552B">
        <w:t>(8), 782-807.</w:t>
      </w:r>
    </w:p>
    <w:p w14:paraId="66F8DBC8" w14:textId="77777777" w:rsidR="00791DBF" w:rsidRPr="00EB552B" w:rsidRDefault="00791DBF" w:rsidP="00791DBF">
      <w:pPr>
        <w:pStyle w:val="EndNoteBibliography"/>
        <w:spacing w:after="0"/>
        <w:ind w:left="720" w:hanging="720"/>
      </w:pPr>
      <w:r w:rsidRPr="00EB552B">
        <w:t xml:space="preserve">Ohh, M., Park, C. W., Ivan, M., Hoffman, M. A., Kim, T. Y., Huang, L. E., et al. (2000). Ubiquitination of hypoxia-inducible factor requires direct binding to the beta-domain of the von Hippel-Lindau protein. </w:t>
      </w:r>
      <w:r w:rsidRPr="00EB552B">
        <w:rPr>
          <w:i/>
        </w:rPr>
        <w:t>Nat Cell Biol, 2</w:t>
      </w:r>
      <w:r w:rsidRPr="00EB552B">
        <w:t>(7), 423-427.</w:t>
      </w:r>
    </w:p>
    <w:p w14:paraId="741485D5" w14:textId="3FD8FFE8" w:rsidR="00791DBF" w:rsidRPr="00EB552B" w:rsidRDefault="00791DBF" w:rsidP="00791DBF">
      <w:pPr>
        <w:pStyle w:val="EndNoteBibliography"/>
        <w:spacing w:after="0"/>
        <w:ind w:left="720" w:hanging="720"/>
      </w:pPr>
      <w:r w:rsidRPr="00EB552B">
        <w:t xml:space="preserve">Okamoto, Y., Kihara, S., Funahashi, T., Matsuzawa, Y., &amp; Libby, P. (2006). Adiponectin: a key adipocytokine in metabolic syndrome. </w:t>
      </w:r>
      <w:r w:rsidRPr="00EB552B">
        <w:rPr>
          <w:i/>
        </w:rPr>
        <w:t xml:space="preserve">Clinical </w:t>
      </w:r>
      <w:r w:rsidR="00207CE8">
        <w:rPr>
          <w:i/>
        </w:rPr>
        <w:t>S</w:t>
      </w:r>
      <w:r w:rsidRPr="00EB552B">
        <w:rPr>
          <w:i/>
        </w:rPr>
        <w:t>cience, 110</w:t>
      </w:r>
      <w:r w:rsidRPr="00EB552B">
        <w:t>(3), 267-278.</w:t>
      </w:r>
    </w:p>
    <w:p w14:paraId="525F3816" w14:textId="2FF95F25" w:rsidR="00791DBF" w:rsidRPr="00EB552B" w:rsidRDefault="00791DBF" w:rsidP="00791DBF">
      <w:pPr>
        <w:pStyle w:val="EndNoteBibliography"/>
        <w:spacing w:after="0"/>
        <w:ind w:left="720" w:hanging="720"/>
      </w:pPr>
      <w:r w:rsidRPr="00EB552B">
        <w:t xml:space="preserve">Okazaki, S., Tamura, Y., Hatano, T., &amp; Matsui, N. (1984). Hormonal disturbances of fluid-electrolyte metabolism under altitude exposure in man. </w:t>
      </w:r>
      <w:r w:rsidRPr="00EB552B">
        <w:rPr>
          <w:i/>
        </w:rPr>
        <w:t xml:space="preserve">Aviation, </w:t>
      </w:r>
      <w:r w:rsidR="00207CE8">
        <w:rPr>
          <w:i/>
        </w:rPr>
        <w:t>S</w:t>
      </w:r>
      <w:r w:rsidRPr="00EB552B">
        <w:rPr>
          <w:i/>
        </w:rPr>
        <w:t xml:space="preserve">pace, and </w:t>
      </w:r>
      <w:r w:rsidR="00207CE8">
        <w:rPr>
          <w:i/>
        </w:rPr>
        <w:t>E</w:t>
      </w:r>
      <w:r w:rsidRPr="00EB552B">
        <w:rPr>
          <w:i/>
        </w:rPr>
        <w:t xml:space="preserve">nvironmental </w:t>
      </w:r>
      <w:r w:rsidR="00207CE8">
        <w:rPr>
          <w:i/>
        </w:rPr>
        <w:t>M</w:t>
      </w:r>
      <w:r w:rsidRPr="00EB552B">
        <w:rPr>
          <w:i/>
        </w:rPr>
        <w:t>edicine, 55</w:t>
      </w:r>
      <w:r w:rsidRPr="00EB552B">
        <w:t>(3), 200-205.</w:t>
      </w:r>
    </w:p>
    <w:p w14:paraId="29F779A3" w14:textId="7785117A" w:rsidR="00791DBF" w:rsidRPr="00EB552B" w:rsidRDefault="00791DBF" w:rsidP="00791DBF">
      <w:pPr>
        <w:pStyle w:val="EndNoteBibliography"/>
        <w:spacing w:after="0"/>
        <w:ind w:left="720" w:hanging="720"/>
      </w:pPr>
      <w:r w:rsidRPr="00EB552B">
        <w:t xml:space="preserve">Orr, G. W., Green, H. J., Hughson, R. L., &amp; Bennett, G. W. (1982). A computer linear regression model to determine ventilatory anaerobic threshold. </w:t>
      </w:r>
      <w:r w:rsidRPr="00EB552B">
        <w:rPr>
          <w:i/>
        </w:rPr>
        <w:t xml:space="preserve">Journal of </w:t>
      </w:r>
      <w:r w:rsidR="00207CE8">
        <w:rPr>
          <w:i/>
        </w:rPr>
        <w:t>A</w:t>
      </w:r>
      <w:r w:rsidRPr="00EB552B">
        <w:rPr>
          <w:i/>
        </w:rPr>
        <w:t xml:space="preserve">pplied </w:t>
      </w:r>
      <w:r w:rsidR="00207CE8">
        <w:rPr>
          <w:i/>
        </w:rPr>
        <w:t>P</w:t>
      </w:r>
      <w:r w:rsidRPr="00EB552B">
        <w:rPr>
          <w:i/>
        </w:rPr>
        <w:t xml:space="preserve">hysiology: </w:t>
      </w:r>
      <w:r w:rsidR="00207CE8">
        <w:rPr>
          <w:i/>
        </w:rPr>
        <w:t>R</w:t>
      </w:r>
      <w:r w:rsidRPr="00EB552B">
        <w:rPr>
          <w:i/>
        </w:rPr>
        <w:t xml:space="preserve">espiratory, </w:t>
      </w:r>
      <w:r w:rsidR="00207CE8">
        <w:rPr>
          <w:i/>
        </w:rPr>
        <w:t>E</w:t>
      </w:r>
      <w:r w:rsidRPr="00EB552B">
        <w:rPr>
          <w:i/>
        </w:rPr>
        <w:t xml:space="preserve">nvironmental and </w:t>
      </w:r>
      <w:r w:rsidR="00207CE8">
        <w:rPr>
          <w:i/>
        </w:rPr>
        <w:t>E</w:t>
      </w:r>
      <w:r w:rsidRPr="00EB552B">
        <w:rPr>
          <w:i/>
        </w:rPr>
        <w:t xml:space="preserve">xercise </w:t>
      </w:r>
      <w:r w:rsidR="00207CE8">
        <w:rPr>
          <w:i/>
        </w:rPr>
        <w:t>P</w:t>
      </w:r>
      <w:r w:rsidRPr="00EB552B">
        <w:rPr>
          <w:i/>
        </w:rPr>
        <w:t>hysiology, 52</w:t>
      </w:r>
      <w:r w:rsidRPr="00EB552B">
        <w:t>(5), 1349-1352.</w:t>
      </w:r>
    </w:p>
    <w:p w14:paraId="16022D4C" w14:textId="77777777" w:rsidR="00791DBF" w:rsidRPr="00EB552B" w:rsidRDefault="00791DBF" w:rsidP="00791DBF">
      <w:pPr>
        <w:pStyle w:val="EndNoteBibliography"/>
        <w:spacing w:after="0"/>
        <w:ind w:left="720" w:hanging="720"/>
      </w:pPr>
      <w:r w:rsidRPr="00EB552B">
        <w:t xml:space="preserve">Overgaard, M., Rasmussen, P., Bohm, A. M., Seifert, T., Brassard, P., Zaar, M., et al. (2012). Hypoxia and exercise provoke both lactate release and lactate oxidation by the human brain. </w:t>
      </w:r>
      <w:r w:rsidRPr="00EB552B">
        <w:rPr>
          <w:i/>
        </w:rPr>
        <w:t>Faseb Journal, 26</w:t>
      </w:r>
      <w:r w:rsidRPr="00EB552B">
        <w:t>(7), 3012-3020.</w:t>
      </w:r>
    </w:p>
    <w:p w14:paraId="6C90703C" w14:textId="77777777" w:rsidR="00791DBF" w:rsidRPr="00EB552B" w:rsidRDefault="00791DBF" w:rsidP="00791DBF">
      <w:pPr>
        <w:pStyle w:val="EndNoteBibliography"/>
        <w:spacing w:after="0"/>
        <w:ind w:left="720" w:hanging="720"/>
      </w:pPr>
      <w:r w:rsidRPr="00EB552B">
        <w:t xml:space="preserve">Ozcelik, O., &amp; Kelestimur, H. (2004). Effects of acute hypoxia on the estimation of lactate threshold from ventilatory gas exchange indices during an incremental exercise test. </w:t>
      </w:r>
      <w:r w:rsidRPr="00EB552B">
        <w:rPr>
          <w:i/>
        </w:rPr>
        <w:t>Physiological research, 53</w:t>
      </w:r>
      <w:r w:rsidRPr="00EB552B">
        <w:t>(6), 653-659.</w:t>
      </w:r>
    </w:p>
    <w:p w14:paraId="7C2E8D67" w14:textId="77777777" w:rsidR="00791DBF" w:rsidRPr="00EB552B" w:rsidRDefault="00791DBF" w:rsidP="00791DBF">
      <w:pPr>
        <w:pStyle w:val="EndNoteBibliography"/>
        <w:spacing w:after="0"/>
        <w:ind w:left="720" w:hanging="720"/>
      </w:pPr>
      <w:r w:rsidRPr="00EB552B">
        <w:t xml:space="preserve">Perri, M. G., Anton, S. D., Durning, P. E., Ketterson, T. U., Sydeman, S. J., Berlant, N. E., et al. (2002). Adherence to exercise prescriptions: effects of prescribing moderate versus higher levels of intensity and frequency. </w:t>
      </w:r>
      <w:r w:rsidRPr="00EB552B">
        <w:rPr>
          <w:i/>
        </w:rPr>
        <w:t>Health Psychology, 21</w:t>
      </w:r>
      <w:r w:rsidRPr="00EB552B">
        <w:t>(5), 452-458.</w:t>
      </w:r>
    </w:p>
    <w:p w14:paraId="20F39FEE" w14:textId="77777777" w:rsidR="00791DBF" w:rsidRPr="00EB552B" w:rsidRDefault="00791DBF" w:rsidP="00791DBF">
      <w:pPr>
        <w:pStyle w:val="EndNoteBibliography"/>
        <w:spacing w:after="0"/>
        <w:ind w:left="720" w:hanging="720"/>
      </w:pPr>
      <w:r w:rsidRPr="00EB552B">
        <w:t xml:space="preserve">Polotsky, V. Y., Li, J. G., Punjabi, N. M., Rubin, A. E., Smith, P. L., Schwartz, A. R., et al. (2003). Intermittent hypoxia increases insulin resistance in genetically obese mice. </w:t>
      </w:r>
      <w:r w:rsidRPr="00EB552B">
        <w:rPr>
          <w:i/>
        </w:rPr>
        <w:t>Journal of Physiology, 552</w:t>
      </w:r>
      <w:r w:rsidRPr="00EB552B">
        <w:t>(1), 253-264.</w:t>
      </w:r>
    </w:p>
    <w:p w14:paraId="3D4B3C83" w14:textId="77777777" w:rsidR="00791DBF" w:rsidRPr="00EB552B" w:rsidRDefault="00791DBF" w:rsidP="00791DBF">
      <w:pPr>
        <w:pStyle w:val="EndNoteBibliography"/>
        <w:spacing w:after="0"/>
        <w:ind w:left="720" w:hanging="720"/>
      </w:pPr>
      <w:r w:rsidRPr="00EB552B">
        <w:t xml:space="preserve">Posner, J. D., McCully, K. K., Landsberg, L. A., Sands, L. P., Tycenski, P., Hoffman, M. T., et al. (1995). Physical determinants of independence in mature women. </w:t>
      </w:r>
      <w:r w:rsidRPr="00EB552B">
        <w:rPr>
          <w:i/>
        </w:rPr>
        <w:t>Archives of Physical Medicine and Rehabilitation, 76</w:t>
      </w:r>
      <w:r w:rsidRPr="00EB552B">
        <w:t>, 373-380.</w:t>
      </w:r>
    </w:p>
    <w:p w14:paraId="0A5D3945" w14:textId="77777777" w:rsidR="00791DBF" w:rsidRPr="00EB552B" w:rsidRDefault="00791DBF" w:rsidP="00791DBF">
      <w:pPr>
        <w:pStyle w:val="EndNoteBibliography"/>
        <w:spacing w:after="0"/>
        <w:ind w:left="720" w:hanging="720"/>
      </w:pPr>
      <w:r w:rsidRPr="00EB552B">
        <w:t xml:space="preserve">Powell, F. L., &amp; Garcia, N. (2000). Physiological effects of intermittent hypoxia. [Review]. </w:t>
      </w:r>
      <w:r w:rsidRPr="00EB552B">
        <w:rPr>
          <w:i/>
        </w:rPr>
        <w:t>High Altitude Medicine &amp; Biology, 1</w:t>
      </w:r>
      <w:r w:rsidRPr="00EB552B">
        <w:t>(2), 125-136.</w:t>
      </w:r>
    </w:p>
    <w:p w14:paraId="356AD114" w14:textId="5B4CE8D8" w:rsidR="00791DBF" w:rsidRPr="00EB552B" w:rsidRDefault="00791DBF" w:rsidP="00791DBF">
      <w:pPr>
        <w:pStyle w:val="EndNoteBibliography"/>
        <w:spacing w:after="0"/>
        <w:ind w:left="720" w:hanging="720"/>
      </w:pPr>
      <w:r w:rsidRPr="00EB552B">
        <w:t xml:space="preserve">Pugh, L. G. C. E. (1962). Physiological and medical aspects of the Himalayan scientific and mountaineering expedition, 1960-61. </w:t>
      </w:r>
      <w:r w:rsidRPr="00EB552B">
        <w:rPr>
          <w:i/>
        </w:rPr>
        <w:t xml:space="preserve">British </w:t>
      </w:r>
      <w:r w:rsidR="00207CE8">
        <w:rPr>
          <w:i/>
        </w:rPr>
        <w:t>M</w:t>
      </w:r>
      <w:r w:rsidRPr="00EB552B">
        <w:rPr>
          <w:i/>
        </w:rPr>
        <w:t xml:space="preserve">edical </w:t>
      </w:r>
      <w:r w:rsidR="00207CE8">
        <w:rPr>
          <w:i/>
        </w:rPr>
        <w:t>J</w:t>
      </w:r>
      <w:r w:rsidRPr="00EB552B">
        <w:rPr>
          <w:i/>
        </w:rPr>
        <w:t>ournal, 2</w:t>
      </w:r>
      <w:r w:rsidRPr="00EB552B">
        <w:t>(5305), 621-627.</w:t>
      </w:r>
    </w:p>
    <w:p w14:paraId="5DE3AAE7" w14:textId="442912B3" w:rsidR="00791DBF" w:rsidRPr="00EB552B" w:rsidRDefault="00791DBF" w:rsidP="00791DBF">
      <w:pPr>
        <w:pStyle w:val="EndNoteBibliography"/>
        <w:spacing w:after="0"/>
        <w:ind w:left="720" w:hanging="720"/>
      </w:pPr>
      <w:r w:rsidRPr="00EB552B">
        <w:t xml:space="preserve">Pugh, L. G. C. E. (1964). Cardiac output in muscular exercise at 5800 m (19,000 ft). </w:t>
      </w:r>
      <w:r w:rsidRPr="00EB552B">
        <w:rPr>
          <w:i/>
        </w:rPr>
        <w:t xml:space="preserve">Journal of </w:t>
      </w:r>
      <w:r w:rsidR="00207CE8">
        <w:rPr>
          <w:i/>
        </w:rPr>
        <w:t>A</w:t>
      </w:r>
      <w:r w:rsidRPr="00EB552B">
        <w:rPr>
          <w:i/>
        </w:rPr>
        <w:t xml:space="preserve">pplied </w:t>
      </w:r>
      <w:r w:rsidR="00207CE8">
        <w:rPr>
          <w:i/>
        </w:rPr>
        <w:t>P</w:t>
      </w:r>
      <w:r w:rsidRPr="00EB552B">
        <w:rPr>
          <w:i/>
        </w:rPr>
        <w:t>hysiology, 19</w:t>
      </w:r>
      <w:r w:rsidRPr="00EB552B">
        <w:t>, 441-447.</w:t>
      </w:r>
    </w:p>
    <w:p w14:paraId="02205A6E" w14:textId="77777777" w:rsidR="00791DBF" w:rsidRPr="00EB552B" w:rsidRDefault="00791DBF" w:rsidP="00791DBF">
      <w:pPr>
        <w:pStyle w:val="EndNoteBibliography"/>
        <w:spacing w:after="0"/>
        <w:ind w:left="720" w:hanging="720"/>
      </w:pPr>
      <w:r w:rsidRPr="00EB552B">
        <w:t xml:space="preserve">Pulfrey, S. M., &amp; Jones, P. J. H. (1996). Energy expenditure and requirement while climbing above 6,000 m. </w:t>
      </w:r>
      <w:r w:rsidRPr="00EB552B">
        <w:rPr>
          <w:i/>
        </w:rPr>
        <w:t>Journal of Applied Physiology, 81</w:t>
      </w:r>
      <w:r w:rsidRPr="00EB552B">
        <w:t>(3), 1306-1311.</w:t>
      </w:r>
    </w:p>
    <w:p w14:paraId="2E39E0C4" w14:textId="77777777" w:rsidR="00791DBF" w:rsidRPr="00EB552B" w:rsidRDefault="00791DBF" w:rsidP="00791DBF">
      <w:pPr>
        <w:pStyle w:val="EndNoteBibliography"/>
        <w:spacing w:after="0"/>
        <w:ind w:left="720" w:hanging="720"/>
      </w:pPr>
      <w:r w:rsidRPr="00EB552B">
        <w:t xml:space="preserve">Qin, L., Song, Z., Wen, S. L., Jing, R., Li, C., Xiang, Y., et al. (2007). [Effect of intermittent hypoxia on leptin and leptin receptor expression in obesity mice]. </w:t>
      </w:r>
      <w:r w:rsidRPr="00EB552B">
        <w:rPr>
          <w:i/>
        </w:rPr>
        <w:t>Sheng li xue bao : [Acta physiologica Sinica], 59</w:t>
      </w:r>
      <w:r w:rsidRPr="00EB552B">
        <w:t>(3), 351-356.</w:t>
      </w:r>
    </w:p>
    <w:p w14:paraId="7D707886" w14:textId="77777777" w:rsidR="00791DBF" w:rsidRPr="00EB552B" w:rsidRDefault="00791DBF" w:rsidP="00791DBF">
      <w:pPr>
        <w:pStyle w:val="EndNoteBibliography"/>
        <w:spacing w:after="0"/>
        <w:ind w:left="720" w:hanging="720"/>
      </w:pPr>
      <w:r w:rsidRPr="00EB552B">
        <w:lastRenderedPageBreak/>
        <w:t xml:space="preserve">Qin, L., Xiang, Y., Song, Z., Jing, R., Hu, C. P., &amp; Howard, S. T. (2010). Erythropoietin as a possible mechanism for the effects of intermittent hypoxia on bodyweight, serum glucose and leptin in mice. </w:t>
      </w:r>
      <w:r w:rsidRPr="00EB552B">
        <w:rPr>
          <w:i/>
        </w:rPr>
        <w:t>Regulatory Peptides, 165</w:t>
      </w:r>
      <w:r w:rsidRPr="00EB552B">
        <w:t>(2-3), 168-173.</w:t>
      </w:r>
    </w:p>
    <w:p w14:paraId="5ECC9BCC" w14:textId="77777777" w:rsidR="00791DBF" w:rsidRPr="00EB552B" w:rsidRDefault="00791DBF" w:rsidP="00791DBF">
      <w:pPr>
        <w:pStyle w:val="EndNoteBibliography"/>
        <w:spacing w:after="0"/>
        <w:ind w:left="720" w:hanging="720"/>
      </w:pPr>
      <w:r w:rsidRPr="00EB552B">
        <w:t xml:space="preserve">Quintero, P., Milagro, F. I., Campion, J., &amp; Martinez, J. A. (2010). Impact of oxygen availability on body weight management. </w:t>
      </w:r>
      <w:r w:rsidRPr="00EB552B">
        <w:rPr>
          <w:i/>
        </w:rPr>
        <w:t>Medical Hypotheses, 74</w:t>
      </w:r>
      <w:r w:rsidRPr="00EB552B">
        <w:t>(5), 901-907.</w:t>
      </w:r>
    </w:p>
    <w:p w14:paraId="6A81C955" w14:textId="76BF4686" w:rsidR="00791DBF" w:rsidRPr="00EB552B" w:rsidRDefault="00791DBF" w:rsidP="00791DBF">
      <w:pPr>
        <w:pStyle w:val="EndNoteBibliography"/>
        <w:spacing w:after="0"/>
        <w:ind w:left="720" w:hanging="720"/>
      </w:pPr>
      <w:r w:rsidRPr="00EB552B">
        <w:t xml:space="preserve">Ramirez, M. A., Pericuesta, E., Yanez-Mo, M., Palasz, A., &amp; Gutierrez-Adan, A. (2011). Effect of long-term culture of mouse embryonic stem cells under low oxygen concentration as well as on glycosaminoglycan hyaluronan on cell proliferation and differentiation. </w:t>
      </w:r>
      <w:r w:rsidRPr="00EB552B">
        <w:rPr>
          <w:i/>
        </w:rPr>
        <w:t xml:space="preserve">Cell </w:t>
      </w:r>
      <w:r w:rsidR="00207CE8">
        <w:rPr>
          <w:i/>
        </w:rPr>
        <w:t>P</w:t>
      </w:r>
      <w:r w:rsidRPr="00EB552B">
        <w:rPr>
          <w:i/>
        </w:rPr>
        <w:t>roliferation, 44</w:t>
      </w:r>
      <w:r w:rsidRPr="00EB552B">
        <w:t>(1), 75-85.</w:t>
      </w:r>
    </w:p>
    <w:p w14:paraId="1015B51F" w14:textId="0A96FA68" w:rsidR="00791DBF" w:rsidRPr="00EB552B" w:rsidRDefault="00791DBF" w:rsidP="00791DBF">
      <w:pPr>
        <w:pStyle w:val="EndNoteBibliography"/>
        <w:spacing w:after="0"/>
        <w:ind w:left="720" w:hanging="720"/>
      </w:pPr>
      <w:r w:rsidRPr="00EB552B">
        <w:t xml:space="preserve">Reeves, J. T., Groves, B. M., Sutton, J. R., Wagner, P. D., Cymerman, A., Malconian, M. K., et al. (1987). Operation Everest II: preservation of cardiac function at extreme altitude. </w:t>
      </w:r>
      <w:r w:rsidRPr="00EB552B">
        <w:rPr>
          <w:i/>
        </w:rPr>
        <w:t xml:space="preserve">Journal of </w:t>
      </w:r>
      <w:r w:rsidR="00207CE8">
        <w:rPr>
          <w:i/>
        </w:rPr>
        <w:t>A</w:t>
      </w:r>
      <w:r w:rsidRPr="00EB552B">
        <w:rPr>
          <w:i/>
        </w:rPr>
        <w:t xml:space="preserve">pplied </w:t>
      </w:r>
      <w:r w:rsidR="00207CE8">
        <w:rPr>
          <w:i/>
        </w:rPr>
        <w:t>P</w:t>
      </w:r>
      <w:r w:rsidRPr="00EB552B">
        <w:rPr>
          <w:i/>
        </w:rPr>
        <w:t>hysiology, 63</w:t>
      </w:r>
      <w:r w:rsidRPr="00EB552B">
        <w:t>(2), 531-539.</w:t>
      </w:r>
    </w:p>
    <w:p w14:paraId="2BD227AD" w14:textId="5D11182F" w:rsidR="00791DBF" w:rsidRPr="00EB552B" w:rsidRDefault="00791DBF" w:rsidP="00791DBF">
      <w:pPr>
        <w:pStyle w:val="EndNoteBibliography"/>
        <w:spacing w:after="0"/>
        <w:ind w:left="720" w:hanging="720"/>
      </w:pPr>
      <w:r w:rsidRPr="00EB552B">
        <w:t xml:space="preserve">Rennie, M. J., Edwards, R. H., Emery, P. W., Halliday, D., Lundholm, K., &amp; Millward, D. J. (1983). Depressed protein synthesis is the dominant characteristic of muscle wasting and cachexia. </w:t>
      </w:r>
      <w:r w:rsidRPr="00EB552B">
        <w:rPr>
          <w:i/>
        </w:rPr>
        <w:t xml:space="preserve">Clinical </w:t>
      </w:r>
      <w:r w:rsidR="00207CE8">
        <w:rPr>
          <w:i/>
        </w:rPr>
        <w:t>P</w:t>
      </w:r>
      <w:r w:rsidRPr="00EB552B">
        <w:rPr>
          <w:i/>
        </w:rPr>
        <w:t>hysiology, 3</w:t>
      </w:r>
      <w:r w:rsidRPr="00EB552B">
        <w:t>(5), 387-398.</w:t>
      </w:r>
    </w:p>
    <w:p w14:paraId="3848E147" w14:textId="77777777" w:rsidR="00791DBF" w:rsidRPr="00EB552B" w:rsidRDefault="00791DBF" w:rsidP="00791DBF">
      <w:pPr>
        <w:pStyle w:val="EndNoteBibliography"/>
        <w:spacing w:after="0"/>
        <w:ind w:left="720" w:hanging="720"/>
      </w:pPr>
      <w:r w:rsidRPr="00EB552B">
        <w:t xml:space="preserve">Reynolds, R. D., Lickteig, J. A., Deuster, P. A., Howard, M. P., Conway, J. M., Pietersma, A., et al. (1999). Energy metabolism increases and regional body fat decreases while regional muscle mass is spared in humans climbing Mt. Everest. </w:t>
      </w:r>
      <w:r w:rsidRPr="00EB552B">
        <w:rPr>
          <w:i/>
        </w:rPr>
        <w:t>Journal of Nutrition, 129</w:t>
      </w:r>
      <w:r w:rsidRPr="00EB552B">
        <w:t>(7), 1307-1314.</w:t>
      </w:r>
    </w:p>
    <w:p w14:paraId="5EF73AEE" w14:textId="77777777" w:rsidR="00791DBF" w:rsidRPr="00EB552B" w:rsidRDefault="00791DBF" w:rsidP="00791DBF">
      <w:pPr>
        <w:pStyle w:val="EndNoteBibliography"/>
        <w:spacing w:after="0"/>
        <w:ind w:left="720" w:hanging="720"/>
      </w:pPr>
      <w:r w:rsidRPr="00EB552B">
        <w:t xml:space="preserve">Ricard, R. M., Leger, L., &amp; Massicotte, D. (1990). Validity of the "220-age formula" to predict maximal heart rate. </w:t>
      </w:r>
      <w:r w:rsidRPr="00EB552B">
        <w:rPr>
          <w:i/>
        </w:rPr>
        <w:t>Medicine and Science in Sports and Exercise, 22</w:t>
      </w:r>
      <w:r w:rsidRPr="00EB552B">
        <w:t>(2), S96.</w:t>
      </w:r>
    </w:p>
    <w:p w14:paraId="4D9CAA01" w14:textId="77777777" w:rsidR="00791DBF" w:rsidRPr="00EB552B" w:rsidRDefault="00791DBF" w:rsidP="00791DBF">
      <w:pPr>
        <w:pStyle w:val="EndNoteBibliography"/>
        <w:spacing w:after="0"/>
        <w:ind w:left="720" w:hanging="720"/>
      </w:pPr>
      <w:r w:rsidRPr="00EB552B">
        <w:t xml:space="preserve">Richalet, J. P., Larmignat, P., Rathat, C., Keromes, A., Baud, P., &amp; Lhoste, F. (1988). Decreased cardiac response to isoproterenol infusion in acute and chronic hypoxia. </w:t>
      </w:r>
      <w:r w:rsidRPr="00EB552B">
        <w:rPr>
          <w:i/>
        </w:rPr>
        <w:t>Journal of Applied Physiology, 65</w:t>
      </w:r>
      <w:r w:rsidRPr="00EB552B">
        <w:t>(5), 1957-1961.</w:t>
      </w:r>
    </w:p>
    <w:p w14:paraId="0E32D7A3" w14:textId="77777777" w:rsidR="00791DBF" w:rsidRPr="00EB552B" w:rsidRDefault="00791DBF" w:rsidP="00791DBF">
      <w:pPr>
        <w:pStyle w:val="EndNoteBibliography"/>
        <w:spacing w:after="0"/>
        <w:ind w:left="720" w:hanging="720"/>
      </w:pPr>
      <w:r w:rsidRPr="00EB552B">
        <w:t xml:space="preserve">Richalet, J. P., Merlet, P., Bourguignon, M., Le-Trong, J. L., Keromes, A., Rathat, C., et al. (1990). MIBG scintigraphic assessment of cardiac adrenergic activity in response to altitude hypoxia. </w:t>
      </w:r>
      <w:r w:rsidRPr="00EB552B">
        <w:rPr>
          <w:i/>
        </w:rPr>
        <w:t>Journal of Nuclear Medicine, 31</w:t>
      </w:r>
      <w:r w:rsidRPr="00EB552B">
        <w:t>(1), 34-37.</w:t>
      </w:r>
    </w:p>
    <w:p w14:paraId="4F873193" w14:textId="77777777" w:rsidR="00791DBF" w:rsidRPr="00EB552B" w:rsidRDefault="00791DBF" w:rsidP="00791DBF">
      <w:pPr>
        <w:pStyle w:val="EndNoteBibliography"/>
        <w:spacing w:after="0"/>
        <w:ind w:left="720" w:hanging="720"/>
      </w:pPr>
      <w:r w:rsidRPr="00EB552B">
        <w:t xml:space="preserve">Roach, R. C., Calbet, J. A., Olsen, N. V., Poulsen, T. D., Vissing, S. F., &amp; Saltin, B. (1996). Peak exercise heart rate in humans at high altitude. </w:t>
      </w:r>
      <w:r w:rsidRPr="00EB552B">
        <w:rPr>
          <w:i/>
        </w:rPr>
        <w:t>Journal of Physiology, 491</w:t>
      </w:r>
      <w:r w:rsidRPr="00EB552B">
        <w:t>, P60-P61.</w:t>
      </w:r>
    </w:p>
    <w:p w14:paraId="1085B86F" w14:textId="77777777" w:rsidR="00791DBF" w:rsidRPr="00EB552B" w:rsidRDefault="00791DBF" w:rsidP="00791DBF">
      <w:pPr>
        <w:pStyle w:val="EndNoteBibliography"/>
        <w:spacing w:after="0"/>
        <w:ind w:left="720" w:hanging="720"/>
      </w:pPr>
      <w:r w:rsidRPr="00EB552B">
        <w:t xml:space="preserve">Roach, R. C., &amp; Hackett, P. H. (2001). Frontiers of hypoxia research: acute mountain sickness. </w:t>
      </w:r>
      <w:r w:rsidRPr="00EB552B">
        <w:rPr>
          <w:i/>
        </w:rPr>
        <w:t>Journal of Experimental Biology, 204</w:t>
      </w:r>
      <w:r w:rsidRPr="00EB552B">
        <w:t>(18), 3161-3170.</w:t>
      </w:r>
    </w:p>
    <w:p w14:paraId="7501409B" w14:textId="0059B82E" w:rsidR="00791DBF" w:rsidRPr="00EB552B" w:rsidRDefault="00791DBF" w:rsidP="00791DBF">
      <w:pPr>
        <w:pStyle w:val="EndNoteBibliography"/>
        <w:spacing w:after="0"/>
        <w:ind w:left="720" w:hanging="720"/>
      </w:pPr>
      <w:r w:rsidRPr="00EB552B">
        <w:t xml:space="preserve">Roach, R. C., Maes, D., Sandoval, D., Robergs, R. A., Icenogle, M., Hinghofer-Szalkay, H., et al. (2000). Exercise exacerbates acute mountain sickness at simulated high altitude. </w:t>
      </w:r>
      <w:r w:rsidRPr="00EB552B">
        <w:rPr>
          <w:i/>
        </w:rPr>
        <w:t xml:space="preserve">Journal of </w:t>
      </w:r>
      <w:r w:rsidR="00207CE8">
        <w:rPr>
          <w:i/>
        </w:rPr>
        <w:t>A</w:t>
      </w:r>
      <w:r w:rsidRPr="00EB552B">
        <w:rPr>
          <w:i/>
        </w:rPr>
        <w:t xml:space="preserve">pplied </w:t>
      </w:r>
      <w:r w:rsidR="00207CE8">
        <w:rPr>
          <w:i/>
        </w:rPr>
        <w:t>P</w:t>
      </w:r>
      <w:r w:rsidRPr="00EB552B">
        <w:rPr>
          <w:i/>
        </w:rPr>
        <w:t>hysiology, 88</w:t>
      </w:r>
      <w:r w:rsidRPr="00EB552B">
        <w:t>(2), 581-585.</w:t>
      </w:r>
    </w:p>
    <w:p w14:paraId="4C1862AF" w14:textId="77777777" w:rsidR="00791DBF" w:rsidRPr="00EB552B" w:rsidRDefault="00791DBF" w:rsidP="00791DBF">
      <w:pPr>
        <w:pStyle w:val="EndNoteBibliography"/>
        <w:spacing w:after="0"/>
        <w:ind w:left="720" w:hanging="720"/>
      </w:pPr>
      <w:r w:rsidRPr="00EB552B">
        <w:t xml:space="preserve">Robergs, R. A., &amp; Landwehr, R. (2002). The surprising history of the "HRmax=220-age" equation. </w:t>
      </w:r>
      <w:r w:rsidRPr="00EB552B">
        <w:rPr>
          <w:i/>
        </w:rPr>
        <w:t>Journal of Exercise Physiology Online, 5</w:t>
      </w:r>
      <w:r w:rsidRPr="00EB552B">
        <w:t>(2).</w:t>
      </w:r>
    </w:p>
    <w:p w14:paraId="5E8EAE76" w14:textId="26C09F75" w:rsidR="00791DBF" w:rsidRPr="00EB552B" w:rsidRDefault="00791DBF" w:rsidP="00791DBF">
      <w:pPr>
        <w:pStyle w:val="EndNoteBibliography"/>
        <w:spacing w:after="0"/>
        <w:ind w:left="720" w:hanging="720"/>
      </w:pPr>
      <w:r w:rsidRPr="00EB552B">
        <w:t xml:space="preserve">Roche, F., Reynaud, C., Pichot, V., Duverney, D., Costes, F., Garet, M., et al. (2003). Effect of acute hypoxia on QT rate dependence and corrected QT interval in healthy subjects. </w:t>
      </w:r>
      <w:r w:rsidRPr="00EB552B">
        <w:rPr>
          <w:i/>
        </w:rPr>
        <w:t xml:space="preserve">The American </w:t>
      </w:r>
      <w:r w:rsidR="00207CE8">
        <w:rPr>
          <w:i/>
        </w:rPr>
        <w:t>J</w:t>
      </w:r>
      <w:r w:rsidRPr="00EB552B">
        <w:rPr>
          <w:i/>
        </w:rPr>
        <w:t xml:space="preserve">ournal of </w:t>
      </w:r>
      <w:r w:rsidR="00207CE8">
        <w:rPr>
          <w:i/>
        </w:rPr>
        <w:t>C</w:t>
      </w:r>
      <w:r w:rsidRPr="00EB552B">
        <w:rPr>
          <w:i/>
        </w:rPr>
        <w:t>ardiology, 91</w:t>
      </w:r>
      <w:r w:rsidRPr="00EB552B">
        <w:t>(7), 916-919.</w:t>
      </w:r>
    </w:p>
    <w:p w14:paraId="22C7CB5F" w14:textId="77777777" w:rsidR="00791DBF" w:rsidRPr="00EB552B" w:rsidRDefault="00791DBF" w:rsidP="00791DBF">
      <w:pPr>
        <w:pStyle w:val="EndNoteBibliography"/>
        <w:spacing w:after="0"/>
        <w:ind w:left="720" w:hanging="720"/>
      </w:pPr>
      <w:r w:rsidRPr="00EB552B">
        <w:t xml:space="preserve">Rodriguez, F. A., Casas, H., Casas, M., Pages, T., Rama, R., Ricart, A., et al. (1999). Intermittent hypobaric hypoxia stimulates erythropoiesis and improves aerobic capacity. </w:t>
      </w:r>
      <w:r w:rsidRPr="00EB552B">
        <w:rPr>
          <w:i/>
        </w:rPr>
        <w:t>Medicine and Science in Sports and Exercise, 31</w:t>
      </w:r>
      <w:r w:rsidRPr="00EB552B">
        <w:t>(2), 264-268.</w:t>
      </w:r>
    </w:p>
    <w:p w14:paraId="65D1C191" w14:textId="18450FC5" w:rsidR="00791DBF" w:rsidRPr="00EB552B" w:rsidRDefault="00791DBF" w:rsidP="00791DBF">
      <w:pPr>
        <w:pStyle w:val="EndNoteBibliography"/>
        <w:spacing w:after="0"/>
        <w:ind w:left="720" w:hanging="720"/>
      </w:pPr>
      <w:r w:rsidRPr="00EB552B">
        <w:t xml:space="preserve">Rodriguez, F. A., Ventura, J. L., Casas, M., Casas, H., Pages, T., Rama, R., et al. (2000). Erythropoietin acute reaction and haematological adaptations to short, intermittent hypobaric hypoxia. </w:t>
      </w:r>
      <w:r w:rsidRPr="00EB552B">
        <w:rPr>
          <w:i/>
        </w:rPr>
        <w:t xml:space="preserve">European </w:t>
      </w:r>
      <w:r w:rsidR="00207CE8">
        <w:rPr>
          <w:i/>
        </w:rPr>
        <w:t>J</w:t>
      </w:r>
      <w:r w:rsidRPr="00EB552B">
        <w:rPr>
          <w:i/>
        </w:rPr>
        <w:t xml:space="preserve">ournal of </w:t>
      </w:r>
      <w:r w:rsidR="00207CE8">
        <w:rPr>
          <w:i/>
        </w:rPr>
        <w:t>A</w:t>
      </w:r>
      <w:r w:rsidRPr="00EB552B">
        <w:rPr>
          <w:i/>
        </w:rPr>
        <w:t xml:space="preserve">pplied </w:t>
      </w:r>
      <w:r w:rsidR="00207CE8">
        <w:rPr>
          <w:i/>
        </w:rPr>
        <w:t>P</w:t>
      </w:r>
      <w:r w:rsidRPr="00EB552B">
        <w:rPr>
          <w:i/>
        </w:rPr>
        <w:t>hysiology, 82</w:t>
      </w:r>
      <w:r w:rsidRPr="00EB552B">
        <w:t>(3), 170-177.</w:t>
      </w:r>
    </w:p>
    <w:p w14:paraId="3AFBD183" w14:textId="14FC95E4" w:rsidR="00791DBF" w:rsidRPr="00EB552B" w:rsidRDefault="00791DBF" w:rsidP="00791DBF">
      <w:pPr>
        <w:pStyle w:val="EndNoteBibliography"/>
        <w:spacing w:after="0"/>
        <w:ind w:left="720" w:hanging="720"/>
      </w:pPr>
      <w:r w:rsidRPr="00EB552B">
        <w:lastRenderedPageBreak/>
        <w:t>Rose, M. S., Houston, C. S., Fulco, C. S., Coates, G., Sutton, J. R., &amp; Cymerman, A. (1988). Operation Everest II: Nutrition</w:t>
      </w:r>
      <w:r w:rsidR="00207CE8" w:rsidRPr="00EB552B">
        <w:t xml:space="preserve"> and body comp</w:t>
      </w:r>
      <w:r w:rsidRPr="00EB552B">
        <w:t xml:space="preserve">osition. </w:t>
      </w:r>
      <w:r w:rsidRPr="00EB552B">
        <w:rPr>
          <w:i/>
        </w:rPr>
        <w:t>Journal of Applied Physiology, 65</w:t>
      </w:r>
      <w:r w:rsidRPr="00EB552B">
        <w:t>(6), 2545-2551.</w:t>
      </w:r>
    </w:p>
    <w:p w14:paraId="69A14F67" w14:textId="77777777" w:rsidR="00791DBF" w:rsidRPr="00EB552B" w:rsidRDefault="00791DBF" w:rsidP="00791DBF">
      <w:pPr>
        <w:pStyle w:val="EndNoteBibliography"/>
        <w:spacing w:after="0"/>
        <w:ind w:left="720" w:hanging="720"/>
      </w:pPr>
      <w:r w:rsidRPr="00EB552B">
        <w:t xml:space="preserve">Rosenthal, R. (1991). </w:t>
      </w:r>
      <w:r w:rsidRPr="00EB552B">
        <w:rPr>
          <w:i/>
        </w:rPr>
        <w:t>Meta-analytic procedures for social research (revised)</w:t>
      </w:r>
      <w:r w:rsidRPr="00EB552B">
        <w:t>. California: Sage.</w:t>
      </w:r>
    </w:p>
    <w:p w14:paraId="6C7000D3" w14:textId="77777777" w:rsidR="00791DBF" w:rsidRPr="00EB552B" w:rsidRDefault="00791DBF" w:rsidP="00791DBF">
      <w:pPr>
        <w:pStyle w:val="EndNoteBibliography"/>
        <w:spacing w:after="0"/>
        <w:ind w:left="720" w:hanging="720"/>
      </w:pPr>
      <w:r w:rsidRPr="00EB552B">
        <w:t>Rosenthal, R., Rosnow, R. L., &amp; Rubin, D. B. (2000). Contrasts and effect sizes in behavioural research: a correlational approach. (pp. 32). Cambridge: University Press.</w:t>
      </w:r>
    </w:p>
    <w:p w14:paraId="1FDC99C3" w14:textId="219D865A" w:rsidR="00791DBF" w:rsidRPr="00EB552B" w:rsidRDefault="00791DBF" w:rsidP="00791DBF">
      <w:pPr>
        <w:pStyle w:val="EndNoteBibliography"/>
        <w:spacing w:after="0"/>
        <w:ind w:left="720" w:hanging="720"/>
      </w:pPr>
      <w:r w:rsidRPr="00EB552B">
        <w:t xml:space="preserve">Russell, A. P. (2010). Molecular regulation of skeletal muscle mass. </w:t>
      </w:r>
      <w:r w:rsidRPr="00EB552B">
        <w:rPr>
          <w:i/>
        </w:rPr>
        <w:t xml:space="preserve">Clinical and </w:t>
      </w:r>
      <w:r w:rsidR="00207CE8">
        <w:rPr>
          <w:i/>
        </w:rPr>
        <w:t>E</w:t>
      </w:r>
      <w:r w:rsidRPr="00EB552B">
        <w:rPr>
          <w:i/>
        </w:rPr>
        <w:t xml:space="preserve">xperimental </w:t>
      </w:r>
      <w:r w:rsidR="00207CE8">
        <w:rPr>
          <w:i/>
        </w:rPr>
        <w:t>P</w:t>
      </w:r>
      <w:r w:rsidRPr="00EB552B">
        <w:rPr>
          <w:i/>
        </w:rPr>
        <w:t>harmacology &amp;</w:t>
      </w:r>
      <w:r w:rsidR="00207CE8">
        <w:rPr>
          <w:i/>
        </w:rPr>
        <w:t>P</w:t>
      </w:r>
      <w:r w:rsidRPr="00EB552B">
        <w:rPr>
          <w:i/>
        </w:rPr>
        <w:t>physiology, 37</w:t>
      </w:r>
      <w:r w:rsidRPr="00EB552B">
        <w:t>(3), 378-384.</w:t>
      </w:r>
    </w:p>
    <w:p w14:paraId="6D039219" w14:textId="56123380" w:rsidR="00791DBF" w:rsidRPr="00EB552B" w:rsidRDefault="00791DBF" w:rsidP="00791DBF">
      <w:pPr>
        <w:pStyle w:val="EndNoteBibliography"/>
        <w:spacing w:after="0"/>
        <w:ind w:left="720" w:hanging="720"/>
      </w:pPr>
      <w:r w:rsidRPr="00EB552B">
        <w:t xml:space="preserve">Sachanska, T. (1998). Change in serotonin level in the organism in cases of hypoxia. </w:t>
      </w:r>
      <w:r w:rsidRPr="00EB552B">
        <w:rPr>
          <w:i/>
        </w:rPr>
        <w:t xml:space="preserve">The </w:t>
      </w:r>
      <w:r w:rsidR="00207CE8">
        <w:rPr>
          <w:i/>
        </w:rPr>
        <w:t>I</w:t>
      </w:r>
      <w:r w:rsidRPr="00EB552B">
        <w:rPr>
          <w:i/>
        </w:rPr>
        <w:t xml:space="preserve">nternational </w:t>
      </w:r>
      <w:r w:rsidR="00207CE8">
        <w:rPr>
          <w:i/>
        </w:rPr>
        <w:t>T</w:t>
      </w:r>
      <w:r w:rsidRPr="00EB552B">
        <w:rPr>
          <w:i/>
        </w:rPr>
        <w:t xml:space="preserve">innitus </w:t>
      </w:r>
      <w:r w:rsidR="00207CE8">
        <w:rPr>
          <w:i/>
        </w:rPr>
        <w:t>J</w:t>
      </w:r>
      <w:r w:rsidRPr="00EB552B">
        <w:rPr>
          <w:i/>
        </w:rPr>
        <w:t>ournal, 4</w:t>
      </w:r>
      <w:r w:rsidRPr="00EB552B">
        <w:t>(1), 35-42.</w:t>
      </w:r>
    </w:p>
    <w:p w14:paraId="3D08B521" w14:textId="46B5BB99" w:rsidR="00791DBF" w:rsidRPr="00EB552B" w:rsidRDefault="00791DBF" w:rsidP="00791DBF">
      <w:pPr>
        <w:pStyle w:val="EndNoteBibliography"/>
        <w:spacing w:after="0"/>
        <w:ind w:left="720" w:hanging="720"/>
      </w:pPr>
      <w:r w:rsidRPr="00EB552B">
        <w:t xml:space="preserve">Saeed, O., Bhatia, V., Formica, P., Browne, A., Aldrich, T. K., Shin, J. J., et al. (2012). Improved exercise performance and skeletal muscle strength after simulated altitude exposure: a novel approach for patients with chronic heart failure. </w:t>
      </w:r>
      <w:r w:rsidRPr="00EB552B">
        <w:rPr>
          <w:i/>
        </w:rPr>
        <w:t xml:space="preserve">Journal of </w:t>
      </w:r>
      <w:r w:rsidR="00207CE8">
        <w:rPr>
          <w:i/>
        </w:rPr>
        <w:t>C</w:t>
      </w:r>
      <w:r w:rsidRPr="00EB552B">
        <w:rPr>
          <w:i/>
        </w:rPr>
        <w:t xml:space="preserve">ardiac </w:t>
      </w:r>
      <w:r w:rsidR="00207CE8">
        <w:rPr>
          <w:i/>
        </w:rPr>
        <w:t>F</w:t>
      </w:r>
      <w:r w:rsidRPr="00EB552B">
        <w:rPr>
          <w:i/>
        </w:rPr>
        <w:t>ailure, 18</w:t>
      </w:r>
      <w:r w:rsidRPr="00EB552B">
        <w:t>(5), 387-391.</w:t>
      </w:r>
    </w:p>
    <w:p w14:paraId="12198A22" w14:textId="77777777" w:rsidR="00791DBF" w:rsidRPr="00EB552B" w:rsidRDefault="00791DBF" w:rsidP="00791DBF">
      <w:pPr>
        <w:pStyle w:val="EndNoteBibliography"/>
        <w:spacing w:after="0"/>
        <w:ind w:left="720" w:hanging="720"/>
      </w:pPr>
      <w:r w:rsidRPr="00EB552B">
        <w:t xml:space="preserve">Sandri, M., Sandri, C., Gilbert, A., Skurk, C., Calabria, E., Picard, A., et al. (2004). Foxo transcription factors induce the atrophy-related ubiquitin ligase atrogin-1 and cause skeletal muscle atrophy. </w:t>
      </w:r>
      <w:r w:rsidRPr="00EB552B">
        <w:rPr>
          <w:i/>
        </w:rPr>
        <w:t>Cell, 117</w:t>
      </w:r>
      <w:r w:rsidRPr="00EB552B">
        <w:t>(3), 399-412.</w:t>
      </w:r>
    </w:p>
    <w:p w14:paraId="78D4F757" w14:textId="44EAB872" w:rsidR="00791DBF" w:rsidRPr="00EB552B" w:rsidRDefault="00791DBF" w:rsidP="00791DBF">
      <w:pPr>
        <w:pStyle w:val="EndNoteBibliography"/>
        <w:spacing w:after="0"/>
        <w:ind w:left="720" w:hanging="720"/>
      </w:pPr>
      <w:r w:rsidRPr="00EB552B">
        <w:t xml:space="preserve">Santilli, G., Lamorte, G., Carlessi, L., Ferrari, D., Rota Nodari, L., Binda, E., et al. (2010). Mild hypoxia enhances proliferation and multipotency of human neural stem cells. </w:t>
      </w:r>
      <w:r w:rsidRPr="00EB552B">
        <w:rPr>
          <w:i/>
        </w:rPr>
        <w:t xml:space="preserve">PloS </w:t>
      </w:r>
      <w:r w:rsidR="00207CE8">
        <w:rPr>
          <w:i/>
        </w:rPr>
        <w:t>O</w:t>
      </w:r>
      <w:r w:rsidRPr="00EB552B">
        <w:rPr>
          <w:i/>
        </w:rPr>
        <w:t>ne, 5</w:t>
      </w:r>
      <w:r w:rsidRPr="00EB552B">
        <w:t>(1), e8575.</w:t>
      </w:r>
    </w:p>
    <w:p w14:paraId="1D21BF44" w14:textId="5157A12F" w:rsidR="00791DBF" w:rsidRPr="00EB552B" w:rsidRDefault="00791DBF" w:rsidP="00791DBF">
      <w:pPr>
        <w:pStyle w:val="EndNoteBibliography"/>
        <w:spacing w:after="0"/>
        <w:ind w:left="720" w:hanging="720"/>
      </w:pPr>
      <w:r w:rsidRPr="00EB552B">
        <w:t xml:space="preserve">Santos, E. L., &amp; Giannella-Neto, A. (2004). Comparison of computerized methods for detecting the ventilatory thresholds. </w:t>
      </w:r>
      <w:r w:rsidRPr="00EB552B">
        <w:rPr>
          <w:i/>
        </w:rPr>
        <w:t xml:space="preserve">European </w:t>
      </w:r>
      <w:r w:rsidR="00207CE8">
        <w:rPr>
          <w:i/>
        </w:rPr>
        <w:t>J</w:t>
      </w:r>
      <w:r w:rsidRPr="00EB552B">
        <w:rPr>
          <w:i/>
        </w:rPr>
        <w:t xml:space="preserve">ournal of </w:t>
      </w:r>
      <w:r w:rsidR="00207CE8">
        <w:rPr>
          <w:i/>
        </w:rPr>
        <w:t>A</w:t>
      </w:r>
      <w:r w:rsidRPr="00EB552B">
        <w:rPr>
          <w:i/>
        </w:rPr>
        <w:t xml:space="preserve">pplied </w:t>
      </w:r>
      <w:r w:rsidR="00207CE8">
        <w:rPr>
          <w:i/>
        </w:rPr>
        <w:t>P</w:t>
      </w:r>
      <w:r w:rsidRPr="00EB552B">
        <w:rPr>
          <w:i/>
        </w:rPr>
        <w:t>hysiology, 93</w:t>
      </w:r>
      <w:r w:rsidRPr="00EB552B">
        <w:t>(3), 315-324.</w:t>
      </w:r>
    </w:p>
    <w:p w14:paraId="32B35484" w14:textId="77777777" w:rsidR="00791DBF" w:rsidRPr="00EB552B" w:rsidRDefault="00791DBF" w:rsidP="00791DBF">
      <w:pPr>
        <w:pStyle w:val="EndNoteBibliography"/>
        <w:spacing w:after="0"/>
        <w:ind w:left="720" w:hanging="720"/>
      </w:pPr>
      <w:r w:rsidRPr="00EB552B">
        <w:t xml:space="preserve">Sato, K., Saida, K., Yanagawa, T., Fukuda, T., Shirakura, K., Shinozaki, H., et al. (2011). Differential responses of myogenic C2C12 cells to hypoxia between growth and muscle-induction phases: Growth, differentiation and motility </w:t>
      </w:r>
      <w:r w:rsidRPr="00EB552B">
        <w:rPr>
          <w:i/>
        </w:rPr>
        <w:t>Journal of Physical Therapy Science, 23</w:t>
      </w:r>
      <w:r w:rsidRPr="00EB552B">
        <w:t>, 161-169.</w:t>
      </w:r>
    </w:p>
    <w:p w14:paraId="24BE2A5D" w14:textId="6C42DCF6" w:rsidR="00791DBF" w:rsidRPr="00EB552B" w:rsidRDefault="00791DBF" w:rsidP="00791DBF">
      <w:pPr>
        <w:pStyle w:val="EndNoteBibliography"/>
        <w:spacing w:after="0"/>
        <w:ind w:left="720" w:hanging="720"/>
      </w:pPr>
      <w:r w:rsidRPr="00EB552B">
        <w:t xml:space="preserve">Savourey, G., Launay, J. C., Besnard, Y., Guinet, A., &amp; Travers, S. (2003). Normo- and hypobaric hypoxia: are there any physiological differences? </w:t>
      </w:r>
      <w:r w:rsidRPr="00EB552B">
        <w:rPr>
          <w:i/>
        </w:rPr>
        <w:t xml:space="preserve">European </w:t>
      </w:r>
      <w:r w:rsidR="00207CE8">
        <w:rPr>
          <w:i/>
        </w:rPr>
        <w:t>J</w:t>
      </w:r>
      <w:r w:rsidRPr="00EB552B">
        <w:rPr>
          <w:i/>
        </w:rPr>
        <w:t xml:space="preserve">ournal of </w:t>
      </w:r>
      <w:r w:rsidR="00207CE8">
        <w:rPr>
          <w:i/>
        </w:rPr>
        <w:t>A</w:t>
      </w:r>
      <w:r w:rsidRPr="00EB552B">
        <w:rPr>
          <w:i/>
        </w:rPr>
        <w:t xml:space="preserve">pplied </w:t>
      </w:r>
      <w:r w:rsidR="00207CE8">
        <w:rPr>
          <w:i/>
        </w:rPr>
        <w:t>P</w:t>
      </w:r>
      <w:r w:rsidRPr="00EB552B">
        <w:rPr>
          <w:i/>
        </w:rPr>
        <w:t>hysiology, 89</w:t>
      </w:r>
      <w:r w:rsidRPr="00EB552B">
        <w:t>(2), 122-126.</w:t>
      </w:r>
    </w:p>
    <w:p w14:paraId="2E6C0688" w14:textId="77777777" w:rsidR="00791DBF" w:rsidRPr="00EB552B" w:rsidRDefault="00791DBF" w:rsidP="00791DBF">
      <w:pPr>
        <w:pStyle w:val="EndNoteBibliography"/>
        <w:spacing w:after="0"/>
        <w:ind w:left="720" w:hanging="720"/>
      </w:pPr>
      <w:r w:rsidRPr="00EB552B">
        <w:t xml:space="preserve">Schmittgen, T. D., &amp; Livak, K. J. (2008). Analyzing real-time PCR data by the comparative C(T) method. </w:t>
      </w:r>
      <w:r w:rsidRPr="00EB552B">
        <w:rPr>
          <w:i/>
        </w:rPr>
        <w:t>Nat Protoc, 3</w:t>
      </w:r>
      <w:r w:rsidRPr="00EB552B">
        <w:t>(6), 1101-1108.</w:t>
      </w:r>
    </w:p>
    <w:p w14:paraId="01435398" w14:textId="2CDEF81E" w:rsidR="00791DBF" w:rsidRPr="00EB552B" w:rsidRDefault="00791DBF" w:rsidP="00791DBF">
      <w:pPr>
        <w:pStyle w:val="EndNoteBibliography"/>
        <w:spacing w:after="0"/>
        <w:ind w:left="720" w:hanging="720"/>
      </w:pPr>
      <w:r w:rsidRPr="00EB552B">
        <w:t xml:space="preserve">Schobersberger, W., Schmid, P., Lechleitner, M., von Duvillard, S. P., Hortnagl, H., Gunga, H. C., et al. (2003). Austrian Moderate Altitude Study 2000 (AMAS 2000). The effects of moderate altitude (1,700 m) on cardiovascular and metabolic variables in patients with metabolic syndrome. </w:t>
      </w:r>
      <w:r w:rsidRPr="00EB552B">
        <w:rPr>
          <w:i/>
        </w:rPr>
        <w:t xml:space="preserve">European </w:t>
      </w:r>
      <w:r w:rsidR="00207CE8">
        <w:rPr>
          <w:i/>
        </w:rPr>
        <w:t>J</w:t>
      </w:r>
      <w:r w:rsidRPr="00EB552B">
        <w:rPr>
          <w:i/>
        </w:rPr>
        <w:t>ournal of</w:t>
      </w:r>
      <w:r w:rsidR="00207CE8">
        <w:rPr>
          <w:i/>
        </w:rPr>
        <w:t>A</w:t>
      </w:r>
      <w:r w:rsidRPr="00EB552B">
        <w:rPr>
          <w:i/>
        </w:rPr>
        <w:t xml:space="preserve">pplied </w:t>
      </w:r>
      <w:r w:rsidR="00207CE8">
        <w:rPr>
          <w:i/>
        </w:rPr>
        <w:t>P</w:t>
      </w:r>
      <w:r w:rsidRPr="00EB552B">
        <w:rPr>
          <w:i/>
        </w:rPr>
        <w:t>hysiology, 88</w:t>
      </w:r>
      <w:r w:rsidRPr="00EB552B">
        <w:t>(6), 506-514.</w:t>
      </w:r>
    </w:p>
    <w:p w14:paraId="0EEAACF0" w14:textId="77777777" w:rsidR="00791DBF" w:rsidRPr="00EB552B" w:rsidRDefault="00791DBF" w:rsidP="00791DBF">
      <w:pPr>
        <w:pStyle w:val="EndNoteBibliography"/>
        <w:spacing w:after="0"/>
        <w:ind w:left="720" w:hanging="720"/>
      </w:pPr>
      <w:r w:rsidRPr="00EB552B">
        <w:t xml:space="preserve">Seals, D. R., Johnson, D. G., &amp; Fregosi, R. F. (1991). Hypoxia potentiates exercise-induced sympathetic neural activation in humans. </w:t>
      </w:r>
      <w:r w:rsidRPr="00EB552B">
        <w:rPr>
          <w:i/>
        </w:rPr>
        <w:t>Journal of Applied Physiology, 71</w:t>
      </w:r>
      <w:r w:rsidRPr="00EB552B">
        <w:t>(3), 1032-1040.</w:t>
      </w:r>
    </w:p>
    <w:p w14:paraId="5BF927F0" w14:textId="77777777" w:rsidR="00791DBF" w:rsidRPr="00EB552B" w:rsidRDefault="00791DBF" w:rsidP="00791DBF">
      <w:pPr>
        <w:pStyle w:val="EndNoteBibliography"/>
        <w:spacing w:after="0"/>
        <w:ind w:left="720" w:hanging="720"/>
      </w:pPr>
      <w:r w:rsidRPr="00EB552B">
        <w:t xml:space="preserve">Semenza, G. L., Shimoda, L. A., &amp; Prabhakar, N. R. (2006). Regulation of gene expression by HIF-1. </w:t>
      </w:r>
      <w:r w:rsidRPr="00EB552B">
        <w:rPr>
          <w:i/>
        </w:rPr>
        <w:t>Novartis Foundation symposium, 272</w:t>
      </w:r>
      <w:r w:rsidRPr="00EB552B">
        <w:t>, 2-8; discussion 8-14, 33-16.</w:t>
      </w:r>
    </w:p>
    <w:p w14:paraId="007E02BD" w14:textId="77777777" w:rsidR="00791DBF" w:rsidRPr="00EB552B" w:rsidRDefault="00791DBF" w:rsidP="00791DBF">
      <w:pPr>
        <w:pStyle w:val="EndNoteBibliography"/>
        <w:spacing w:after="0"/>
        <w:ind w:left="720" w:hanging="720"/>
      </w:pPr>
      <w:r w:rsidRPr="00EB552B">
        <w:t xml:space="preserve">Sergi, G., Imoscopi, A., Sarti, S., Perissinotto, E., Coin, A., Inelmen, E. M., et al. (2010). Changes in total body and limb composition and muscle strength after a 6-8 weeks sojourn at extreme altitude (5000-8000 m). </w:t>
      </w:r>
      <w:r w:rsidRPr="00EB552B">
        <w:rPr>
          <w:i/>
        </w:rPr>
        <w:t>Journal of Sports Medicine and Physical Fitness, 50</w:t>
      </w:r>
      <w:r w:rsidRPr="00EB552B">
        <w:t>(4), 450-454.</w:t>
      </w:r>
    </w:p>
    <w:p w14:paraId="7D3BAEAD" w14:textId="77777777" w:rsidR="00791DBF" w:rsidRPr="00EB552B" w:rsidRDefault="00791DBF" w:rsidP="00791DBF">
      <w:pPr>
        <w:pStyle w:val="EndNoteBibliography"/>
        <w:spacing w:after="0"/>
        <w:ind w:left="720" w:hanging="720"/>
      </w:pPr>
      <w:r w:rsidRPr="00EB552B">
        <w:lastRenderedPageBreak/>
        <w:t xml:space="preserve">Shatilo, V. B., Korkushko, O. V., Ischuk, V. A., Downey, H. F., &amp; Serebrovskaya, T. V. (2008). Effects of intermittent hypoxia training on exercise performance, hemodynamics, and ventilation in healthy senior men. </w:t>
      </w:r>
      <w:r w:rsidRPr="00EB552B">
        <w:rPr>
          <w:i/>
        </w:rPr>
        <w:t>High Altitude Medicine &amp; Biology, 9</w:t>
      </w:r>
      <w:r w:rsidRPr="00EB552B">
        <w:t>(1), 43-52.</w:t>
      </w:r>
    </w:p>
    <w:p w14:paraId="75A90E85" w14:textId="77777777" w:rsidR="00791DBF" w:rsidRPr="00EB552B" w:rsidRDefault="00791DBF" w:rsidP="00791DBF">
      <w:pPr>
        <w:pStyle w:val="EndNoteBibliography"/>
        <w:spacing w:after="0"/>
        <w:ind w:left="720" w:hanging="720"/>
      </w:pPr>
      <w:r w:rsidRPr="00EB552B">
        <w:t xml:space="preserve">Shephard, R. J., Vandewalle, H., Gil, V., Bouhlel, E., &amp; Monod, H. (1992). Respiratory, Muscular, and Overall Perceptions of Effort - the Influence of Hypoxia and Muscle Mass. </w:t>
      </w:r>
      <w:r w:rsidRPr="00EB552B">
        <w:rPr>
          <w:i/>
        </w:rPr>
        <w:t>Medicine and Science in Sports and Exercise, 24</w:t>
      </w:r>
      <w:r w:rsidRPr="00EB552B">
        <w:t>(5), 556-567.</w:t>
      </w:r>
    </w:p>
    <w:p w14:paraId="719EEA71" w14:textId="00E16E32" w:rsidR="00791DBF" w:rsidRPr="00EB552B" w:rsidRDefault="00791DBF" w:rsidP="00791DBF">
      <w:pPr>
        <w:pStyle w:val="EndNoteBibliography"/>
        <w:spacing w:after="0"/>
        <w:ind w:left="720" w:hanging="720"/>
      </w:pPr>
      <w:r w:rsidRPr="00EB552B">
        <w:t xml:space="preserve">Shukla, V., Singh, S. N., Vats, P., Singh, V. K., Singh, S. B., &amp; Banerjee, P. K. (2005). Ghrelin and leptin levels of sojourners and acclimatized lowlanders at high altitude. </w:t>
      </w:r>
      <w:r w:rsidRPr="00EB552B">
        <w:rPr>
          <w:i/>
        </w:rPr>
        <w:t xml:space="preserve">Nutritional </w:t>
      </w:r>
      <w:r w:rsidR="00207CE8">
        <w:rPr>
          <w:i/>
        </w:rPr>
        <w:t>N</w:t>
      </w:r>
      <w:r w:rsidRPr="00EB552B">
        <w:rPr>
          <w:i/>
        </w:rPr>
        <w:t>euroscience, 8</w:t>
      </w:r>
      <w:r w:rsidRPr="00EB552B">
        <w:t>(3), 161-165.</w:t>
      </w:r>
    </w:p>
    <w:p w14:paraId="7894E111" w14:textId="634D18BA" w:rsidR="00791DBF" w:rsidRPr="00EB552B" w:rsidRDefault="00791DBF" w:rsidP="00791DBF">
      <w:pPr>
        <w:pStyle w:val="EndNoteBibliography"/>
        <w:spacing w:after="0"/>
        <w:ind w:left="720" w:hanging="720"/>
      </w:pPr>
      <w:r w:rsidRPr="00EB552B">
        <w:t xml:space="preserve">Siegel, A. L., Kuhlmann, P. K., &amp; Cornelison, D. D. (2011). Muscle satellite cell proliferation and association: new insights from myofiber time-lapse imaging. </w:t>
      </w:r>
      <w:r w:rsidRPr="00EB552B">
        <w:rPr>
          <w:i/>
        </w:rPr>
        <w:t xml:space="preserve">Skeletal </w:t>
      </w:r>
      <w:r w:rsidR="00207CE8">
        <w:rPr>
          <w:i/>
        </w:rPr>
        <w:t>M</w:t>
      </w:r>
      <w:r w:rsidRPr="00EB552B">
        <w:rPr>
          <w:i/>
        </w:rPr>
        <w:t>uscle, 1</w:t>
      </w:r>
      <w:r w:rsidRPr="00EB552B">
        <w:t>(1), 7.</w:t>
      </w:r>
    </w:p>
    <w:p w14:paraId="028B384C" w14:textId="524C7BDC" w:rsidR="00791DBF" w:rsidRPr="00EB552B" w:rsidRDefault="00791DBF" w:rsidP="00791DBF">
      <w:pPr>
        <w:pStyle w:val="EndNoteBibliography"/>
        <w:spacing w:after="0"/>
        <w:ind w:left="720" w:hanging="720"/>
      </w:pPr>
      <w:r w:rsidRPr="00EB552B">
        <w:t xml:space="preserve">Sierra-Johnson, J., Romero-Corral, A., Somers, V. K., &amp; Johnson, B. D. (2008). Effect of altitude on leptin levels, does it go up or down? </w:t>
      </w:r>
      <w:r w:rsidRPr="00EB552B">
        <w:rPr>
          <w:i/>
        </w:rPr>
        <w:t xml:space="preserve">Journal of </w:t>
      </w:r>
      <w:r w:rsidR="00207CE8">
        <w:rPr>
          <w:i/>
        </w:rPr>
        <w:t>A</w:t>
      </w:r>
      <w:r w:rsidRPr="00EB552B">
        <w:rPr>
          <w:i/>
        </w:rPr>
        <w:t xml:space="preserve">pplied </w:t>
      </w:r>
      <w:r w:rsidR="00207CE8">
        <w:rPr>
          <w:i/>
        </w:rPr>
        <w:t>P</w:t>
      </w:r>
      <w:r w:rsidRPr="00EB552B">
        <w:rPr>
          <w:i/>
        </w:rPr>
        <w:t>hysiology, 105</w:t>
      </w:r>
      <w:r w:rsidRPr="00EB552B">
        <w:t>(5), 1684-1685.</w:t>
      </w:r>
    </w:p>
    <w:p w14:paraId="31FB7D79" w14:textId="186E7D0C" w:rsidR="00791DBF" w:rsidRPr="00EB552B" w:rsidRDefault="00791DBF" w:rsidP="00791DBF">
      <w:pPr>
        <w:pStyle w:val="EndNoteBibliography"/>
        <w:spacing w:after="0"/>
        <w:ind w:left="720" w:hanging="720"/>
      </w:pPr>
      <w:r w:rsidRPr="00EB552B">
        <w:t xml:space="preserve">Siques, P., Brito, J., Banegas, J. R., Leon-Velarde, F., de la Cruz-Troca, J. J., Lopez, V., et al. (2009). Blood </w:t>
      </w:r>
      <w:r w:rsidR="00207CE8" w:rsidRPr="00EB552B">
        <w:t>pressure responses in young adults first exposed to high altitude for 12 mon</w:t>
      </w:r>
      <w:r w:rsidRPr="00EB552B">
        <w:t xml:space="preserve">ths at 3550 m. </w:t>
      </w:r>
      <w:r w:rsidRPr="00EB552B">
        <w:rPr>
          <w:i/>
        </w:rPr>
        <w:t>High Altitude Medicine &amp; Biology, 10</w:t>
      </w:r>
      <w:r w:rsidRPr="00EB552B">
        <w:t>(4), 329-335.</w:t>
      </w:r>
    </w:p>
    <w:p w14:paraId="180957D7" w14:textId="3B7C047A" w:rsidR="00791DBF" w:rsidRPr="00EB552B" w:rsidRDefault="00791DBF" w:rsidP="00791DBF">
      <w:pPr>
        <w:pStyle w:val="EndNoteBibliography"/>
        <w:spacing w:after="0"/>
        <w:ind w:left="720" w:hanging="720"/>
      </w:pPr>
      <w:r w:rsidRPr="00EB552B">
        <w:t xml:space="preserve">Siri, W. E. (1956). The gross composition of the body. </w:t>
      </w:r>
      <w:r w:rsidRPr="00EB552B">
        <w:rPr>
          <w:i/>
        </w:rPr>
        <w:t xml:space="preserve">Advances in </w:t>
      </w:r>
      <w:r w:rsidR="00207CE8">
        <w:rPr>
          <w:i/>
        </w:rPr>
        <w:t>B</w:t>
      </w:r>
      <w:r w:rsidRPr="00EB552B">
        <w:rPr>
          <w:i/>
        </w:rPr>
        <w:t xml:space="preserve">iological and </w:t>
      </w:r>
      <w:r w:rsidR="00207CE8">
        <w:rPr>
          <w:i/>
        </w:rPr>
        <w:t>M</w:t>
      </w:r>
      <w:r w:rsidRPr="00EB552B">
        <w:rPr>
          <w:i/>
        </w:rPr>
        <w:t xml:space="preserve">edical </w:t>
      </w:r>
      <w:r w:rsidR="00207CE8">
        <w:rPr>
          <w:i/>
        </w:rPr>
        <w:t>P</w:t>
      </w:r>
      <w:r w:rsidRPr="00EB552B">
        <w:rPr>
          <w:i/>
        </w:rPr>
        <w:t>hysics, 4</w:t>
      </w:r>
      <w:r w:rsidRPr="00EB552B">
        <w:t>, 239-280.</w:t>
      </w:r>
    </w:p>
    <w:p w14:paraId="397B8529" w14:textId="69E27661" w:rsidR="00791DBF" w:rsidRPr="00EB552B" w:rsidRDefault="00791DBF" w:rsidP="00791DBF">
      <w:pPr>
        <w:pStyle w:val="EndNoteBibliography"/>
        <w:spacing w:after="0"/>
        <w:ind w:left="720" w:hanging="720"/>
      </w:pPr>
      <w:r w:rsidRPr="00EB552B">
        <w:t xml:space="preserve">Snyder, E. M., Carr, R. D., Deacon, C. F., &amp; Johnson, B. D. (2008a). Overnight hypoxic exposure and glucagon-like peptide-1 and leptin levels in humans. </w:t>
      </w:r>
      <w:r w:rsidRPr="00EB552B">
        <w:rPr>
          <w:i/>
        </w:rPr>
        <w:t xml:space="preserve">Applied </w:t>
      </w:r>
      <w:r w:rsidR="00207CE8">
        <w:rPr>
          <w:i/>
        </w:rPr>
        <w:t>P</w:t>
      </w:r>
      <w:r w:rsidRPr="00EB552B">
        <w:rPr>
          <w:i/>
        </w:rPr>
        <w:t xml:space="preserve">hysiology, </w:t>
      </w:r>
      <w:r w:rsidR="00207CE8">
        <w:rPr>
          <w:i/>
        </w:rPr>
        <w:t>N</w:t>
      </w:r>
      <w:r w:rsidRPr="00EB552B">
        <w:rPr>
          <w:i/>
        </w:rPr>
        <w:t xml:space="preserve">utrition, and </w:t>
      </w:r>
      <w:r w:rsidR="00207CE8">
        <w:rPr>
          <w:i/>
        </w:rPr>
        <w:t>M</w:t>
      </w:r>
      <w:r w:rsidRPr="00EB552B">
        <w:rPr>
          <w:i/>
        </w:rPr>
        <w:t>etabolism, 33</w:t>
      </w:r>
      <w:r w:rsidRPr="00EB552B">
        <w:t>(5), 929-935.</w:t>
      </w:r>
    </w:p>
    <w:p w14:paraId="52B03642" w14:textId="77777777" w:rsidR="00791DBF" w:rsidRPr="00EB552B" w:rsidRDefault="00791DBF" w:rsidP="00791DBF">
      <w:pPr>
        <w:pStyle w:val="EndNoteBibliography"/>
        <w:spacing w:after="0"/>
        <w:ind w:left="720" w:hanging="720"/>
      </w:pPr>
      <w:r w:rsidRPr="00EB552B">
        <w:t xml:space="preserve">Snyder, E. M., Carr, R. D., Deacon, C. F., &amp; Johnson, B. D. (2008b). Overnight hypoxic exposure and glucagon-like peptide-1 and leptin levels in humans. </w:t>
      </w:r>
      <w:r w:rsidRPr="00EB552B">
        <w:rPr>
          <w:i/>
        </w:rPr>
        <w:t>Applied Physiology, Nutrition, and Metabolism, 33</w:t>
      </w:r>
      <w:r w:rsidRPr="00EB552B">
        <w:t>(5), 929-935.</w:t>
      </w:r>
    </w:p>
    <w:p w14:paraId="4D1E5CF0" w14:textId="77777777" w:rsidR="00791DBF" w:rsidRPr="00EB552B" w:rsidRDefault="00791DBF" w:rsidP="00791DBF">
      <w:pPr>
        <w:pStyle w:val="EndNoteBibliography"/>
        <w:spacing w:after="0"/>
        <w:ind w:left="720" w:hanging="720"/>
      </w:pPr>
      <w:r w:rsidRPr="00EB552B">
        <w:t xml:space="preserve">Stanley, S., Wynne, K., McGowan, B., &amp; Bloom, S. (2005). Hormonal regulation of food intake. </w:t>
      </w:r>
      <w:r w:rsidRPr="00EB552B">
        <w:rPr>
          <w:i/>
        </w:rPr>
        <w:t>Physiological Reviews, 85</w:t>
      </w:r>
      <w:r w:rsidRPr="00EB552B">
        <w:t>(4), 1131-1158.</w:t>
      </w:r>
    </w:p>
    <w:p w14:paraId="20E050A9" w14:textId="77777777" w:rsidR="00791DBF" w:rsidRPr="00EB552B" w:rsidRDefault="00791DBF" w:rsidP="00791DBF">
      <w:pPr>
        <w:pStyle w:val="EndNoteBibliography"/>
        <w:spacing w:after="0"/>
        <w:ind w:left="720" w:hanging="720"/>
      </w:pPr>
      <w:r w:rsidRPr="00EB552B">
        <w:t xml:space="preserve">Stenberg, J., Ekblom, B., &amp; Messin, R. (1966). Hemodynamic response to work at simulated altitude, 4,000 m. </w:t>
      </w:r>
      <w:r w:rsidRPr="00EB552B">
        <w:rPr>
          <w:i/>
        </w:rPr>
        <w:t>Journal of Applied Physiology, 21</w:t>
      </w:r>
      <w:r w:rsidRPr="00EB552B">
        <w:t>(5), 1589-1594.</w:t>
      </w:r>
    </w:p>
    <w:p w14:paraId="58832555" w14:textId="77777777" w:rsidR="00791DBF" w:rsidRPr="00EB552B" w:rsidRDefault="00791DBF" w:rsidP="00791DBF">
      <w:pPr>
        <w:pStyle w:val="EndNoteBibliography"/>
        <w:spacing w:after="0"/>
        <w:ind w:left="720" w:hanging="720"/>
      </w:pPr>
      <w:r w:rsidRPr="00EB552B">
        <w:t xml:space="preserve">Stitt, T. N., Drujan, D., Clarke, B. A., Panaro, F., Timofeyva, Y., Kline, W. O., et al. (2004). The IGF-1/PI3K/Akt pathway prevents short article expression of muscle atrophy-induced ubiquitin ligases by inhibiting FOXO transcription factors. </w:t>
      </w:r>
      <w:r w:rsidRPr="00EB552B">
        <w:rPr>
          <w:i/>
        </w:rPr>
        <w:t>Molecular Cell, 14</w:t>
      </w:r>
      <w:r w:rsidRPr="00EB552B">
        <w:t>(3), 395-403.</w:t>
      </w:r>
    </w:p>
    <w:p w14:paraId="3A3C01B9" w14:textId="6A44842C" w:rsidR="00791DBF" w:rsidRPr="00EB552B" w:rsidRDefault="00791DBF" w:rsidP="00791DBF">
      <w:pPr>
        <w:pStyle w:val="EndNoteBibliography"/>
        <w:spacing w:after="0"/>
        <w:ind w:left="720" w:hanging="720"/>
      </w:pPr>
      <w:r w:rsidRPr="00EB552B">
        <w:t xml:space="preserve">Stock, M. J., Norgan, N. G., Ferro-Luzzi, A., &amp; Evans, E. (1978). Effect of altitude on dietary-induced thermogenesis at rest and during light exercise in man. </w:t>
      </w:r>
      <w:r w:rsidRPr="00EB552B">
        <w:rPr>
          <w:i/>
        </w:rPr>
        <w:t xml:space="preserve">Journal of </w:t>
      </w:r>
      <w:r w:rsidR="00207CE8" w:rsidRPr="00EB552B">
        <w:rPr>
          <w:i/>
        </w:rPr>
        <w:t>Applied Physiology: Respiratory, Environmental</w:t>
      </w:r>
      <w:r w:rsidRPr="00EB552B">
        <w:rPr>
          <w:i/>
        </w:rPr>
        <w:t xml:space="preserve"> and </w:t>
      </w:r>
      <w:r w:rsidR="00207CE8" w:rsidRPr="00EB552B">
        <w:rPr>
          <w:i/>
        </w:rPr>
        <w:t>Exercise Physiolo</w:t>
      </w:r>
      <w:r w:rsidRPr="00EB552B">
        <w:rPr>
          <w:i/>
        </w:rPr>
        <w:t>gy, 45</w:t>
      </w:r>
      <w:r w:rsidRPr="00EB552B">
        <w:t>(3), 345-349.</w:t>
      </w:r>
    </w:p>
    <w:p w14:paraId="2B1AF9DD" w14:textId="77777777" w:rsidR="00791DBF" w:rsidRPr="00EB552B" w:rsidRDefault="00791DBF" w:rsidP="00791DBF">
      <w:pPr>
        <w:pStyle w:val="EndNoteBibliography"/>
        <w:spacing w:after="0"/>
        <w:ind w:left="720" w:hanging="720"/>
      </w:pPr>
      <w:r w:rsidRPr="00EB552B">
        <w:t xml:space="preserve">Stocks, J. M., Taylor, N. A. S., Tipton, M. J., &amp; Greenleaf, J. E. (2004). Human physiological responses to cold exposure. </w:t>
      </w:r>
      <w:r w:rsidRPr="00EB552B">
        <w:rPr>
          <w:i/>
        </w:rPr>
        <w:t>Aviation Space and Environmental Medicine, 75</w:t>
      </w:r>
      <w:r w:rsidRPr="00EB552B">
        <w:t>(5), 444-457.</w:t>
      </w:r>
    </w:p>
    <w:p w14:paraId="44F05D17" w14:textId="77777777" w:rsidR="00791DBF" w:rsidRPr="00EB552B" w:rsidRDefault="00791DBF" w:rsidP="00791DBF">
      <w:pPr>
        <w:pStyle w:val="EndNoteBibliography"/>
        <w:spacing w:after="0"/>
        <w:ind w:left="720" w:hanging="720"/>
      </w:pPr>
      <w:r w:rsidRPr="00EB552B">
        <w:t xml:space="preserve">Subudhi, A. W., Jacobs, K. A., Hagobian, T. A., Fattor, J. A., Muza, S. R., Fulco, C. S., et al. (2006). Changes in ventilatory threshold at high altitude: Effect of antioxidants. </w:t>
      </w:r>
      <w:r w:rsidRPr="00EB552B">
        <w:rPr>
          <w:i/>
        </w:rPr>
        <w:t>Medicine and Science in Sports and Exercise, 38</w:t>
      </w:r>
      <w:r w:rsidRPr="00EB552B">
        <w:t>(8), 1425-1431.</w:t>
      </w:r>
    </w:p>
    <w:p w14:paraId="543011F9" w14:textId="77777777" w:rsidR="00791DBF" w:rsidRPr="00EB552B" w:rsidRDefault="00791DBF" w:rsidP="00791DBF">
      <w:pPr>
        <w:pStyle w:val="EndNoteBibliography"/>
        <w:spacing w:after="0"/>
        <w:ind w:left="720" w:hanging="720"/>
      </w:pPr>
      <w:r w:rsidRPr="00EB552B">
        <w:t xml:space="preserve">Sue, D. Y., Wasserman, K., Moricca, R. B., &amp; Casaburi, R. (1988). Metabolic acidosis during exercise in patients with chronic obstructive pulmonary disease: use of the V-Slope method for anaerobic threshold determination. </w:t>
      </w:r>
      <w:r w:rsidRPr="00EB552B">
        <w:rPr>
          <w:i/>
        </w:rPr>
        <w:t>Chest, 94</w:t>
      </w:r>
      <w:r w:rsidRPr="00EB552B">
        <w:t>(5), 931-938.</w:t>
      </w:r>
    </w:p>
    <w:p w14:paraId="532E5665" w14:textId="77777777" w:rsidR="00791DBF" w:rsidRPr="00EB552B" w:rsidRDefault="00791DBF" w:rsidP="00791DBF">
      <w:pPr>
        <w:pStyle w:val="EndNoteBibliography"/>
        <w:spacing w:after="0"/>
        <w:ind w:left="720" w:hanging="720"/>
      </w:pPr>
      <w:r w:rsidRPr="00EB552B">
        <w:lastRenderedPageBreak/>
        <w:t xml:space="preserve">Svedahl, K., &amp; MacIntosh, B. R. (2003). Anaerobic threshold: The concept and methods of measurement. </w:t>
      </w:r>
      <w:r w:rsidRPr="00EB552B">
        <w:rPr>
          <w:i/>
        </w:rPr>
        <w:t>Canadian Journal of Applied Physiology, 28</w:t>
      </w:r>
      <w:r w:rsidRPr="00EB552B">
        <w:t>(2), 299-323.</w:t>
      </w:r>
    </w:p>
    <w:p w14:paraId="33B551D6" w14:textId="77777777" w:rsidR="00791DBF" w:rsidRPr="00EB552B" w:rsidRDefault="00791DBF" w:rsidP="00791DBF">
      <w:pPr>
        <w:pStyle w:val="EndNoteBibliography"/>
        <w:spacing w:after="0"/>
        <w:ind w:left="720" w:hanging="720"/>
      </w:pPr>
      <w:r w:rsidRPr="00EB552B">
        <w:t xml:space="preserve">Tanaka, H., Fukumoto, S., Osaka, Y., Ogawa, S., Yamaguchi, H., &amp; Miyamoto, H. (1991). Distinctive effects of three different modes of exercise on oxygen uptake, heart rate and blood lactate and pyruvate. </w:t>
      </w:r>
      <w:r w:rsidRPr="00EB552B">
        <w:rPr>
          <w:i/>
        </w:rPr>
        <w:t>International Journal of Sports Medicine, 12</w:t>
      </w:r>
      <w:r w:rsidRPr="00EB552B">
        <w:t>(5), 433-438.</w:t>
      </w:r>
    </w:p>
    <w:p w14:paraId="4E113CDB" w14:textId="77777777" w:rsidR="00791DBF" w:rsidRPr="00EB552B" w:rsidRDefault="00791DBF" w:rsidP="00791DBF">
      <w:pPr>
        <w:pStyle w:val="EndNoteBibliography"/>
        <w:spacing w:after="0"/>
        <w:ind w:left="720" w:hanging="720"/>
      </w:pPr>
      <w:r w:rsidRPr="00EB552B">
        <w:t xml:space="preserve">Tanaka, H., Monahan, K. D., &amp; Seals, D. R. (2001). Age-predicted maximal heart rate revisited. </w:t>
      </w:r>
      <w:r w:rsidRPr="00EB552B">
        <w:rPr>
          <w:i/>
        </w:rPr>
        <w:t>Journal of the American College of Cardiology, 37</w:t>
      </w:r>
      <w:r w:rsidRPr="00EB552B">
        <w:t>(1), 153-156.</w:t>
      </w:r>
    </w:p>
    <w:p w14:paraId="06588DA8" w14:textId="77777777" w:rsidR="00791DBF" w:rsidRPr="00EB552B" w:rsidRDefault="00791DBF" w:rsidP="00791DBF">
      <w:pPr>
        <w:pStyle w:val="EndNoteBibliography"/>
        <w:spacing w:after="0"/>
        <w:ind w:left="720" w:hanging="720"/>
      </w:pPr>
      <w:r w:rsidRPr="00EB552B">
        <w:t xml:space="preserve">Trendelenburg, A. U., Meyer, A., Rohner, D., Boyle, J., Hatakeyama, S., &amp; Glass, D. J. (2009). Myostatin reduces Akt/TORC1/p70S6K signaling, inhibiting myoblast differentiation and myotube size. </w:t>
      </w:r>
      <w:r w:rsidRPr="00EB552B">
        <w:rPr>
          <w:i/>
        </w:rPr>
        <w:t>American Journal of Physiology-Cell Physiology, 296</w:t>
      </w:r>
      <w:r w:rsidRPr="00EB552B">
        <w:t>(6), C1258-C1270.</w:t>
      </w:r>
    </w:p>
    <w:p w14:paraId="0E3F0F52" w14:textId="77777777" w:rsidR="00791DBF" w:rsidRPr="00EB552B" w:rsidRDefault="00791DBF" w:rsidP="00791DBF">
      <w:pPr>
        <w:pStyle w:val="EndNoteBibliography"/>
        <w:spacing w:after="0"/>
        <w:ind w:left="720" w:hanging="720"/>
      </w:pPr>
      <w:r w:rsidRPr="00EB552B">
        <w:t xml:space="preserve">Tschop, M., &amp; Morrison, K. M. (2001). Weight loss at high altitude. </w:t>
      </w:r>
      <w:r w:rsidRPr="00EB552B">
        <w:rPr>
          <w:i/>
        </w:rPr>
        <w:t>Hypoxia: From Genes to the Bedside, 502</w:t>
      </w:r>
      <w:r w:rsidRPr="00EB552B">
        <w:t>, 237-247.</w:t>
      </w:r>
    </w:p>
    <w:p w14:paraId="243B737D" w14:textId="77777777" w:rsidR="00791DBF" w:rsidRPr="00EB552B" w:rsidRDefault="00791DBF" w:rsidP="00791DBF">
      <w:pPr>
        <w:pStyle w:val="EndNoteBibliography"/>
        <w:spacing w:after="0"/>
        <w:ind w:left="720" w:hanging="720"/>
      </w:pPr>
      <w:r w:rsidRPr="00EB552B">
        <w:t xml:space="preserve">Tschop, M., Strasburger, C. J., Topfer, M., Hautmann, H., Riepl, R., Fischer, R., et al. (2000). Influence of hypobaric hypoxia on leptin levels in men. </w:t>
      </w:r>
      <w:r w:rsidRPr="00EB552B">
        <w:rPr>
          <w:i/>
        </w:rPr>
        <w:t>International Journal of Obesity, 24</w:t>
      </w:r>
      <w:r w:rsidRPr="00EB552B">
        <w:t>, S151-S151.</w:t>
      </w:r>
    </w:p>
    <w:p w14:paraId="17CA4CD1" w14:textId="18F0F05B" w:rsidR="00791DBF" w:rsidRPr="00EB552B" w:rsidRDefault="00791DBF" w:rsidP="00791DBF">
      <w:pPr>
        <w:pStyle w:val="EndNoteBibliography"/>
        <w:spacing w:after="0"/>
        <w:ind w:left="720" w:hanging="720"/>
      </w:pPr>
      <w:r w:rsidRPr="00EB552B">
        <w:t xml:space="preserve">Urdampilleta, A., Gonzalez-Muniesa, P., Portillo, M. P., &amp; Martinez, J. A. (2012). Usefulness of combining intermittent hypoxia and physical exercise in the treatment of obesity. </w:t>
      </w:r>
      <w:r w:rsidRPr="00EB552B">
        <w:rPr>
          <w:i/>
        </w:rPr>
        <w:t xml:space="preserve">Journal of </w:t>
      </w:r>
      <w:r w:rsidR="00207CE8" w:rsidRPr="00EB552B">
        <w:rPr>
          <w:i/>
        </w:rPr>
        <w:t>Ph</w:t>
      </w:r>
      <w:r w:rsidRPr="00EB552B">
        <w:rPr>
          <w:i/>
        </w:rPr>
        <w:t xml:space="preserve">ysiology and </w:t>
      </w:r>
      <w:r w:rsidR="00207CE8" w:rsidRPr="00EB552B">
        <w:rPr>
          <w:i/>
        </w:rPr>
        <w:t>B</w:t>
      </w:r>
      <w:r w:rsidRPr="00EB552B">
        <w:rPr>
          <w:i/>
        </w:rPr>
        <w:t>iochemistry, 68</w:t>
      </w:r>
      <w:r w:rsidRPr="00EB552B">
        <w:t>(2), 289-304.</w:t>
      </w:r>
    </w:p>
    <w:p w14:paraId="46F1AF90" w14:textId="649EF2BF" w:rsidR="00791DBF" w:rsidRPr="00EB552B" w:rsidRDefault="00791DBF" w:rsidP="00791DBF">
      <w:pPr>
        <w:pStyle w:val="EndNoteBibliography"/>
        <w:spacing w:after="0"/>
        <w:ind w:left="720" w:hanging="720"/>
      </w:pPr>
      <w:r w:rsidRPr="00EB552B">
        <w:t xml:space="preserve">Vats, P., Ray, K., Majumadar, D., Amitabh, Joseph, D. A., Bayen, S., et al. (2013). Changes </w:t>
      </w:r>
      <w:r w:rsidR="00207CE8" w:rsidRPr="00EB552B">
        <w:t>in cardiovascular functions, lipid profile, and body composition at high altitude in two different ethnic g</w:t>
      </w:r>
      <w:r w:rsidRPr="00EB552B">
        <w:t xml:space="preserve">roups. </w:t>
      </w:r>
      <w:r w:rsidRPr="00EB552B">
        <w:rPr>
          <w:i/>
        </w:rPr>
        <w:t>High Altitude Medicine &amp; Biology, 14</w:t>
      </w:r>
      <w:r w:rsidRPr="00EB552B">
        <w:t>(1), 45-52.</w:t>
      </w:r>
    </w:p>
    <w:p w14:paraId="40E905A6" w14:textId="2FE45FF3" w:rsidR="00791DBF" w:rsidRPr="00EB552B" w:rsidRDefault="00791DBF" w:rsidP="00791DBF">
      <w:pPr>
        <w:pStyle w:val="EndNoteBibliography"/>
        <w:spacing w:after="0"/>
        <w:ind w:left="720" w:hanging="720"/>
      </w:pPr>
      <w:r w:rsidRPr="00EB552B">
        <w:t xml:space="preserve">Vats, P., Singh, V. K., Singh, S. N., &amp; Singh, S. B. (2007). High altitude induced anorexia: effect of changes in leptin and oxidative stress levels. </w:t>
      </w:r>
      <w:r w:rsidRPr="00EB552B">
        <w:rPr>
          <w:i/>
        </w:rPr>
        <w:t xml:space="preserve">Nutritional </w:t>
      </w:r>
      <w:r w:rsidR="00207CE8">
        <w:rPr>
          <w:i/>
        </w:rPr>
        <w:t>N</w:t>
      </w:r>
      <w:r w:rsidRPr="00EB552B">
        <w:rPr>
          <w:i/>
        </w:rPr>
        <w:t>euroscience, 10</w:t>
      </w:r>
      <w:r w:rsidRPr="00EB552B">
        <w:t>(5-6), 243-249.</w:t>
      </w:r>
    </w:p>
    <w:p w14:paraId="468A7F15" w14:textId="77777777" w:rsidR="00791DBF" w:rsidRPr="00EB552B" w:rsidRDefault="00791DBF" w:rsidP="00791DBF">
      <w:pPr>
        <w:pStyle w:val="EndNoteBibliography"/>
        <w:spacing w:after="0"/>
        <w:ind w:left="720" w:hanging="720"/>
      </w:pPr>
      <w:r w:rsidRPr="00EB552B">
        <w:t xml:space="preserve">Vogt, M., Puntschart, A., Geiser, J., Zuleger, C., Billeter, R., &amp; Hoppeler, H. (2001). Molecular adaptations in human skeletal muscle to endurance training under simulated hypoxic conditions. </w:t>
      </w:r>
      <w:r w:rsidRPr="00EB552B">
        <w:rPr>
          <w:i/>
        </w:rPr>
        <w:t>Journal of Applied Physiology, 91</w:t>
      </w:r>
      <w:r w:rsidRPr="00EB552B">
        <w:t>(1), 173-182.</w:t>
      </w:r>
    </w:p>
    <w:p w14:paraId="4A3A10EF" w14:textId="4737180D" w:rsidR="00791DBF" w:rsidRPr="00EB552B" w:rsidRDefault="00791DBF" w:rsidP="00791DBF">
      <w:pPr>
        <w:pStyle w:val="EndNoteBibliography"/>
        <w:spacing w:after="0"/>
        <w:ind w:left="720" w:hanging="720"/>
      </w:pPr>
      <w:r w:rsidRPr="00EB552B">
        <w:t xml:space="preserve">Vogtel, M., &amp; Michels, A. (2010). Role of intermittent hypoxia in the treatment of bronchial asthma and chronic obstructive pulmonary disease. </w:t>
      </w:r>
      <w:r w:rsidRPr="00EB552B">
        <w:rPr>
          <w:i/>
        </w:rPr>
        <w:t xml:space="preserve">Current </w:t>
      </w:r>
      <w:r w:rsidR="00207CE8">
        <w:rPr>
          <w:i/>
        </w:rPr>
        <w:t>O</w:t>
      </w:r>
      <w:r w:rsidRPr="00EB552B">
        <w:rPr>
          <w:i/>
        </w:rPr>
        <w:t xml:space="preserve">pinion in </w:t>
      </w:r>
      <w:r w:rsidR="00207CE8">
        <w:rPr>
          <w:i/>
        </w:rPr>
        <w:t>A</w:t>
      </w:r>
      <w:r w:rsidRPr="00EB552B">
        <w:rPr>
          <w:i/>
        </w:rPr>
        <w:t xml:space="preserve">llergy and </w:t>
      </w:r>
      <w:r w:rsidR="00207CE8">
        <w:rPr>
          <w:i/>
        </w:rPr>
        <w:t>C</w:t>
      </w:r>
      <w:r w:rsidRPr="00EB552B">
        <w:rPr>
          <w:i/>
        </w:rPr>
        <w:t xml:space="preserve">linical </w:t>
      </w:r>
      <w:r w:rsidR="00207CE8">
        <w:rPr>
          <w:i/>
        </w:rPr>
        <w:t>I</w:t>
      </w:r>
      <w:r w:rsidRPr="00EB552B">
        <w:rPr>
          <w:i/>
        </w:rPr>
        <w:t>mmunology, 10</w:t>
      </w:r>
      <w:r w:rsidRPr="00EB552B">
        <w:t>(3), 206-213.</w:t>
      </w:r>
    </w:p>
    <w:p w14:paraId="30A88587" w14:textId="77777777" w:rsidR="00791DBF" w:rsidRPr="00EB552B" w:rsidRDefault="00791DBF" w:rsidP="00791DBF">
      <w:pPr>
        <w:pStyle w:val="EndNoteBibliography"/>
        <w:spacing w:after="0"/>
        <w:ind w:left="720" w:hanging="720"/>
      </w:pPr>
      <w:r w:rsidRPr="00EB552B">
        <w:t xml:space="preserve">Wang, G. L., &amp; Semenza, G. L. (1996). Oxygen sensing and response to hypoxia by mammalian cells. </w:t>
      </w:r>
      <w:r w:rsidRPr="00EB552B">
        <w:rPr>
          <w:i/>
        </w:rPr>
        <w:t>Redox Report, 2</w:t>
      </w:r>
      <w:r w:rsidRPr="00EB552B">
        <w:t>(2), 89-96.</w:t>
      </w:r>
    </w:p>
    <w:p w14:paraId="4C176AAD" w14:textId="77777777" w:rsidR="00791DBF" w:rsidRPr="00EB552B" w:rsidRDefault="00791DBF" w:rsidP="00791DBF">
      <w:pPr>
        <w:pStyle w:val="EndNoteBibliography"/>
        <w:spacing w:after="0"/>
        <w:ind w:left="720" w:hanging="720"/>
      </w:pPr>
      <w:r w:rsidRPr="00EB552B">
        <w:t xml:space="preserve">Wasserman, K., Hansen, J. E., Sue, D. Y., Stringer, W. W., &amp; Whipp, B. J. (2005). </w:t>
      </w:r>
      <w:r w:rsidRPr="00EB552B">
        <w:rPr>
          <w:i/>
        </w:rPr>
        <w:t>Principles of exercise testing and interpretation: including pathophysiology and clinical applications</w:t>
      </w:r>
      <w:r w:rsidRPr="00EB552B">
        <w:t xml:space="preserve"> (4th ed.). London: Lippincott Williams and Wilkins.</w:t>
      </w:r>
    </w:p>
    <w:p w14:paraId="3964587F" w14:textId="22C9C2B5" w:rsidR="00791DBF" w:rsidRPr="00EB552B" w:rsidRDefault="00791DBF" w:rsidP="00791DBF">
      <w:pPr>
        <w:pStyle w:val="EndNoteBibliography"/>
        <w:spacing w:after="0"/>
        <w:ind w:left="720" w:hanging="720"/>
      </w:pPr>
      <w:r w:rsidRPr="00EB552B">
        <w:t>Wasserman, K., &amp; McIlroy, M. B. (1964). Detecting th</w:t>
      </w:r>
      <w:r w:rsidR="00207CE8" w:rsidRPr="00EB552B">
        <w:t>e threshold of anaerobic metabolism in cardiac patients during ex</w:t>
      </w:r>
      <w:r w:rsidRPr="00EB552B">
        <w:t xml:space="preserve">ercise. </w:t>
      </w:r>
      <w:r w:rsidRPr="00EB552B">
        <w:rPr>
          <w:i/>
        </w:rPr>
        <w:t xml:space="preserve">The American </w:t>
      </w:r>
      <w:r w:rsidR="00207CE8">
        <w:rPr>
          <w:i/>
        </w:rPr>
        <w:t>J</w:t>
      </w:r>
      <w:r w:rsidRPr="00EB552B">
        <w:rPr>
          <w:i/>
        </w:rPr>
        <w:t xml:space="preserve">ournal of </w:t>
      </w:r>
      <w:r w:rsidR="00207CE8">
        <w:rPr>
          <w:i/>
        </w:rPr>
        <w:t>C</w:t>
      </w:r>
      <w:r w:rsidRPr="00EB552B">
        <w:rPr>
          <w:i/>
        </w:rPr>
        <w:t>ardiology, 14</w:t>
      </w:r>
      <w:r w:rsidRPr="00EB552B">
        <w:t>, 844-852.</w:t>
      </w:r>
    </w:p>
    <w:p w14:paraId="59A3DE52" w14:textId="77777777" w:rsidR="00791DBF" w:rsidRPr="00EB552B" w:rsidRDefault="00791DBF" w:rsidP="00791DBF">
      <w:pPr>
        <w:pStyle w:val="EndNoteBibliography"/>
        <w:spacing w:after="0"/>
        <w:ind w:left="720" w:hanging="720"/>
      </w:pPr>
      <w:r w:rsidRPr="00EB552B">
        <w:t xml:space="preserve">Wee, J., &amp; Climstein, M. (2013). Hypoxic training: clinical benefits on cardiometabolic risk factors. </w:t>
      </w:r>
      <w:r w:rsidRPr="00EB552B">
        <w:rPr>
          <w:i/>
        </w:rPr>
        <w:t>Journal of Science and Medicine in Sport (in press)</w:t>
      </w:r>
      <w:r w:rsidRPr="00EB552B">
        <w:t>.</w:t>
      </w:r>
    </w:p>
    <w:p w14:paraId="7E94D5FD" w14:textId="626FE6AE" w:rsidR="00791DBF" w:rsidRPr="00EB552B" w:rsidRDefault="00791DBF" w:rsidP="00791DBF">
      <w:pPr>
        <w:pStyle w:val="EndNoteBibliography"/>
        <w:spacing w:after="0"/>
        <w:ind w:left="720" w:hanging="720"/>
      </w:pPr>
      <w:r w:rsidRPr="00EB552B">
        <w:t xml:space="preserve">Wehrlin, J. P., &amp; Hallen, J. (2006). Linear decrease in VO2max and performance with increasing altitude in endurance athletes. </w:t>
      </w:r>
      <w:r w:rsidRPr="00EB552B">
        <w:rPr>
          <w:i/>
        </w:rPr>
        <w:t xml:space="preserve">European </w:t>
      </w:r>
      <w:r w:rsidR="00207CE8">
        <w:rPr>
          <w:i/>
        </w:rPr>
        <w:t>J</w:t>
      </w:r>
      <w:r w:rsidRPr="00EB552B">
        <w:rPr>
          <w:i/>
        </w:rPr>
        <w:t xml:space="preserve">ournal of </w:t>
      </w:r>
      <w:r w:rsidR="00207CE8">
        <w:rPr>
          <w:i/>
        </w:rPr>
        <w:t>A</w:t>
      </w:r>
      <w:r w:rsidRPr="00EB552B">
        <w:rPr>
          <w:i/>
        </w:rPr>
        <w:t xml:space="preserve">pplied </w:t>
      </w:r>
      <w:r w:rsidR="00207CE8">
        <w:rPr>
          <w:i/>
        </w:rPr>
        <w:t>P</w:t>
      </w:r>
      <w:r w:rsidRPr="00EB552B">
        <w:rPr>
          <w:i/>
        </w:rPr>
        <w:t>hysiology, 96</w:t>
      </w:r>
      <w:r w:rsidRPr="00EB552B">
        <w:t>(4), 404-412.</w:t>
      </w:r>
    </w:p>
    <w:p w14:paraId="2EE241D3" w14:textId="77777777" w:rsidR="00791DBF" w:rsidRPr="00EB552B" w:rsidRDefault="00791DBF" w:rsidP="00791DBF">
      <w:pPr>
        <w:pStyle w:val="EndNoteBibliography"/>
        <w:spacing w:after="0"/>
        <w:ind w:left="720" w:hanging="720"/>
      </w:pPr>
      <w:r w:rsidRPr="00EB552B">
        <w:t xml:space="preserve">Wells, C., &amp; Pate, R. (1988). Training and performance of prolonged exercise. </w:t>
      </w:r>
      <w:r w:rsidRPr="00EB552B">
        <w:rPr>
          <w:i/>
        </w:rPr>
        <w:t>Perspectives in Exercise Science and Sports Medicine, 1</w:t>
      </w:r>
      <w:r w:rsidRPr="00EB552B">
        <w:t>, 357-391.</w:t>
      </w:r>
    </w:p>
    <w:p w14:paraId="3903F952" w14:textId="41A0DFCC" w:rsidR="00791DBF" w:rsidRPr="00EB552B" w:rsidRDefault="00791DBF" w:rsidP="00791DBF">
      <w:pPr>
        <w:pStyle w:val="EndNoteBibliography"/>
        <w:spacing w:after="0"/>
        <w:ind w:left="720" w:hanging="720"/>
      </w:pPr>
      <w:r w:rsidRPr="00EB552B">
        <w:lastRenderedPageBreak/>
        <w:t>Weltman, A., Seip, R. L., Snead, D., Weltman, J. Y., Haskvitz, E. M., Evans, W. S., et al. (1992). Exerc</w:t>
      </w:r>
      <w:r w:rsidR="00207CE8" w:rsidRPr="00EB552B">
        <w:t>ise training at and above the lactate threshold in previously untrained wom</w:t>
      </w:r>
      <w:r w:rsidRPr="00EB552B">
        <w:t xml:space="preserve">en. </w:t>
      </w:r>
      <w:r w:rsidRPr="00EB552B">
        <w:rPr>
          <w:i/>
        </w:rPr>
        <w:t>International Journal of Sports Medicine, 13</w:t>
      </w:r>
      <w:r w:rsidRPr="00EB552B">
        <w:t>(3), 257-263.</w:t>
      </w:r>
    </w:p>
    <w:p w14:paraId="68808512" w14:textId="77777777" w:rsidR="00791DBF" w:rsidRPr="00EB552B" w:rsidRDefault="00791DBF" w:rsidP="00791DBF">
      <w:pPr>
        <w:pStyle w:val="EndNoteBibliography"/>
        <w:spacing w:after="0"/>
        <w:ind w:left="720" w:hanging="720"/>
      </w:pPr>
      <w:r w:rsidRPr="00EB552B">
        <w:t xml:space="preserve">Westerterp-Plantenga, M. S., Westerterp, K. R., Rubbens, M., Verwegen, C. R. T., Richelet, J. P., &amp; Gardette, B. (1999). Appetite at "high altitude" [Operation Everest III (Comex-'97)]: a simulated ascent of Mount Everest. </w:t>
      </w:r>
      <w:r w:rsidRPr="00EB552B">
        <w:rPr>
          <w:i/>
        </w:rPr>
        <w:t>Journal of Applied Physiology, 87</w:t>
      </w:r>
      <w:r w:rsidRPr="00EB552B">
        <w:t>(1), 391-399.</w:t>
      </w:r>
    </w:p>
    <w:p w14:paraId="257DEBEB" w14:textId="77777777" w:rsidR="00791DBF" w:rsidRPr="00EB552B" w:rsidRDefault="00791DBF" w:rsidP="00791DBF">
      <w:pPr>
        <w:pStyle w:val="EndNoteBibliography"/>
        <w:spacing w:after="0"/>
        <w:ind w:left="720" w:hanging="720"/>
      </w:pPr>
      <w:r w:rsidRPr="00EB552B">
        <w:t xml:space="preserve">Westerterp, K. R. (2001). Energy and water balance at high altitude. </w:t>
      </w:r>
      <w:r w:rsidRPr="00EB552B">
        <w:rPr>
          <w:i/>
        </w:rPr>
        <w:t>News in Physiological Sciences, 16</w:t>
      </w:r>
      <w:r w:rsidRPr="00EB552B">
        <w:t>, 134-137.</w:t>
      </w:r>
    </w:p>
    <w:p w14:paraId="6AD04AD2" w14:textId="77777777" w:rsidR="00791DBF" w:rsidRPr="00EB552B" w:rsidRDefault="00791DBF" w:rsidP="00791DBF">
      <w:pPr>
        <w:pStyle w:val="EndNoteBibliography"/>
        <w:spacing w:after="0"/>
        <w:ind w:left="720" w:hanging="720"/>
      </w:pPr>
      <w:r w:rsidRPr="00EB552B">
        <w:t xml:space="preserve">Westerterp, K. R., Kayser, B., Brouns, F., Herry, J. P., &amp; Saris, W. H. (1992a). Energy expenditure climbing Mt. Everest. </w:t>
      </w:r>
      <w:r w:rsidRPr="00EB552B">
        <w:rPr>
          <w:i/>
        </w:rPr>
        <w:t>Journal of Applied Physiology, 73</w:t>
      </w:r>
      <w:r w:rsidRPr="00EB552B">
        <w:t>(5), 1815-1819.</w:t>
      </w:r>
    </w:p>
    <w:p w14:paraId="53D339D2" w14:textId="3FCE161C" w:rsidR="00791DBF" w:rsidRPr="00EB552B" w:rsidRDefault="00791DBF" w:rsidP="00791DBF">
      <w:pPr>
        <w:pStyle w:val="EndNoteBibliography"/>
        <w:spacing w:after="0"/>
        <w:ind w:left="720" w:hanging="720"/>
      </w:pPr>
      <w:r w:rsidRPr="00EB552B">
        <w:t xml:space="preserve">Westerterp, K. R., Kayser, B., Wouters, L., Letrong, J. L., &amp; Richalet, J. P. (1994). Energy balance at high-altitude of 6,542 m. </w:t>
      </w:r>
      <w:r w:rsidRPr="00EB552B">
        <w:rPr>
          <w:i/>
        </w:rPr>
        <w:t xml:space="preserve">Journal of </w:t>
      </w:r>
      <w:r w:rsidR="00207CE8">
        <w:rPr>
          <w:i/>
        </w:rPr>
        <w:t>A</w:t>
      </w:r>
      <w:r w:rsidRPr="00EB552B">
        <w:rPr>
          <w:i/>
        </w:rPr>
        <w:t xml:space="preserve">pplied </w:t>
      </w:r>
      <w:r w:rsidR="00207CE8">
        <w:rPr>
          <w:i/>
        </w:rPr>
        <w:t>P</w:t>
      </w:r>
      <w:r w:rsidRPr="00EB552B">
        <w:rPr>
          <w:i/>
        </w:rPr>
        <w:t>hysiology, 77</w:t>
      </w:r>
      <w:r w:rsidRPr="00EB552B">
        <w:t>(2), 862-866.</w:t>
      </w:r>
    </w:p>
    <w:p w14:paraId="695E1DE7" w14:textId="77777777" w:rsidR="00791DBF" w:rsidRPr="00EB552B" w:rsidRDefault="00791DBF" w:rsidP="00791DBF">
      <w:pPr>
        <w:pStyle w:val="EndNoteBibliography"/>
        <w:spacing w:after="0"/>
        <w:ind w:left="720" w:hanging="720"/>
      </w:pPr>
      <w:r w:rsidRPr="00EB552B">
        <w:t xml:space="preserve">Westerterp, K. R., Meijer, E. P., Rubbens, M., Robach, P., &amp; Richalet, J. P. (2000). Operation Everest III: energy and water balance. </w:t>
      </w:r>
      <w:r w:rsidRPr="00EB552B">
        <w:rPr>
          <w:i/>
        </w:rPr>
        <w:t>Pflugers Archiv-European Journal of Physiology, 439</w:t>
      </w:r>
      <w:r w:rsidRPr="00EB552B">
        <w:t>(4), 483-488.</w:t>
      </w:r>
    </w:p>
    <w:p w14:paraId="5AAE2758" w14:textId="0938D1C7" w:rsidR="00791DBF" w:rsidRPr="00EB552B" w:rsidRDefault="00791DBF" w:rsidP="00791DBF">
      <w:pPr>
        <w:pStyle w:val="EndNoteBibliography"/>
        <w:spacing w:after="0"/>
        <w:ind w:left="720" w:hanging="720"/>
      </w:pPr>
      <w:r w:rsidRPr="00EB552B">
        <w:t>Westerterp, K. R., Meijer, G. A. L., Janssen, E. M. E., Saris, W. H. M., &amp; Tenhoor, F. (1992b). Lo</w:t>
      </w:r>
      <w:r w:rsidR="00207CE8" w:rsidRPr="00EB552B">
        <w:t>ng-term effect of physical-activity on energy-balance and body-composi</w:t>
      </w:r>
      <w:r w:rsidRPr="00EB552B">
        <w:t xml:space="preserve">tion. </w:t>
      </w:r>
      <w:r w:rsidRPr="00EB552B">
        <w:rPr>
          <w:i/>
        </w:rPr>
        <w:t>British Journal of Nutrition, 68</w:t>
      </w:r>
      <w:r w:rsidRPr="00EB552B">
        <w:t>(1), 21-30.</w:t>
      </w:r>
    </w:p>
    <w:p w14:paraId="6628418B" w14:textId="77777777" w:rsidR="00791DBF" w:rsidRPr="00EB552B" w:rsidRDefault="00791DBF" w:rsidP="00791DBF">
      <w:pPr>
        <w:pStyle w:val="EndNoteBibliography"/>
        <w:spacing w:after="0"/>
        <w:ind w:left="720" w:hanging="720"/>
      </w:pPr>
      <w:r w:rsidRPr="00EB552B">
        <w:t xml:space="preserve">Westerterp, K. R., Robach, P., Wouters, L., &amp; Richalet, J. P. (1996). Water balance and acute mountain sickness before and after arrival at high altitude of 4,350 m. </w:t>
      </w:r>
      <w:r w:rsidRPr="00EB552B">
        <w:rPr>
          <w:i/>
        </w:rPr>
        <w:t>Journal of Applied Physiology, 80</w:t>
      </w:r>
      <w:r w:rsidRPr="00EB552B">
        <w:t>(6), 1968-1972.</w:t>
      </w:r>
    </w:p>
    <w:p w14:paraId="316764E3" w14:textId="77777777" w:rsidR="00791DBF" w:rsidRPr="00EB552B" w:rsidRDefault="00791DBF" w:rsidP="00791DBF">
      <w:pPr>
        <w:pStyle w:val="EndNoteBibliography"/>
        <w:spacing w:after="0"/>
        <w:ind w:left="720" w:hanging="720"/>
      </w:pPr>
      <w:r w:rsidRPr="00EB552B">
        <w:t xml:space="preserve">Wiesner, S., Haufe, S., Engeli, S., Mutschler, H., Haas, U., Luft, F. C., et al. (2010). Influences of normobaric hypoxia training on physical fitness and metabolic risk markers in overweight to obese subjects. </w:t>
      </w:r>
      <w:r w:rsidRPr="00EB552B">
        <w:rPr>
          <w:i/>
        </w:rPr>
        <w:t>Obesity, 18</w:t>
      </w:r>
      <w:r w:rsidRPr="00EB552B">
        <w:t>(1), 116-120.</w:t>
      </w:r>
    </w:p>
    <w:p w14:paraId="669627D0" w14:textId="77777777" w:rsidR="00791DBF" w:rsidRPr="00EB552B" w:rsidRDefault="00791DBF" w:rsidP="00791DBF">
      <w:pPr>
        <w:pStyle w:val="EndNoteBibliography"/>
        <w:spacing w:after="0"/>
        <w:ind w:left="720" w:hanging="720"/>
      </w:pPr>
      <w:r w:rsidRPr="00EB552B">
        <w:t xml:space="preserve">Woolcott, O. O., Castillo, O. A., Torres, J., Damas, L., &amp; Florentini, E. (2002). Serum leptin levels in dwellers from high altitude lands. </w:t>
      </w:r>
      <w:r w:rsidRPr="00EB552B">
        <w:rPr>
          <w:i/>
        </w:rPr>
        <w:t>High Altitude Medicine &amp; Biology, 3</w:t>
      </w:r>
      <w:r w:rsidRPr="00EB552B">
        <w:t>(2), 245-246.</w:t>
      </w:r>
    </w:p>
    <w:p w14:paraId="29823E1D" w14:textId="77777777" w:rsidR="00791DBF" w:rsidRPr="00EB552B" w:rsidRDefault="00791DBF" w:rsidP="00791DBF">
      <w:pPr>
        <w:pStyle w:val="EndNoteBibliography"/>
        <w:spacing w:after="0"/>
        <w:ind w:left="720" w:hanging="720"/>
      </w:pPr>
      <w:r w:rsidRPr="00EB552B">
        <w:t xml:space="preserve">Workman, C., &amp; Basset, F. A. (2012). Post-metabolic response to passive normobaric hypoxic exposure in sedendary overweight males: a pilot study. </w:t>
      </w:r>
      <w:r w:rsidRPr="00EB552B">
        <w:rPr>
          <w:i/>
        </w:rPr>
        <w:t>Nutrition &amp; Metabolism, 9</w:t>
      </w:r>
      <w:r w:rsidRPr="00EB552B">
        <w:t>, 103.</w:t>
      </w:r>
    </w:p>
    <w:p w14:paraId="0495B96D" w14:textId="227E1678" w:rsidR="00791DBF" w:rsidRPr="00EB552B" w:rsidRDefault="00791DBF" w:rsidP="00791DBF">
      <w:pPr>
        <w:pStyle w:val="EndNoteBibliography"/>
        <w:spacing w:after="0"/>
        <w:ind w:left="720" w:hanging="720"/>
      </w:pPr>
      <w:r w:rsidRPr="00EB552B">
        <w:t xml:space="preserve">Yeh, M. P., Gardner, R. M., Adams, T. D., Yanowitz, F. G., &amp; Crapo, R. O. (1983). Anaerobic threshold - problems of determination and validation. </w:t>
      </w:r>
      <w:r w:rsidRPr="00EB552B">
        <w:rPr>
          <w:i/>
        </w:rPr>
        <w:t xml:space="preserve">Journal of </w:t>
      </w:r>
      <w:r w:rsidR="00207CE8">
        <w:rPr>
          <w:i/>
        </w:rPr>
        <w:t>A</w:t>
      </w:r>
      <w:r w:rsidRPr="00EB552B">
        <w:rPr>
          <w:i/>
        </w:rPr>
        <w:t xml:space="preserve">pplied </w:t>
      </w:r>
      <w:r w:rsidR="00207CE8">
        <w:rPr>
          <w:i/>
        </w:rPr>
        <w:t>P</w:t>
      </w:r>
      <w:r w:rsidR="00207CE8" w:rsidRPr="00EB552B">
        <w:rPr>
          <w:i/>
        </w:rPr>
        <w:t>hysiology</w:t>
      </w:r>
      <w:r w:rsidRPr="00EB552B">
        <w:rPr>
          <w:i/>
        </w:rPr>
        <w:t>, 55</w:t>
      </w:r>
      <w:r w:rsidRPr="00EB552B">
        <w:t>(4), 1178-1186.</w:t>
      </w:r>
    </w:p>
    <w:p w14:paraId="7EF74ABC" w14:textId="77777777" w:rsidR="00791DBF" w:rsidRPr="00EB552B" w:rsidRDefault="00791DBF" w:rsidP="00791DBF">
      <w:pPr>
        <w:pStyle w:val="EndNoteBibliography"/>
        <w:spacing w:after="0"/>
        <w:ind w:left="720" w:hanging="720"/>
      </w:pPr>
      <w:r w:rsidRPr="00EB552B">
        <w:t xml:space="preserve">Yun, Z., Lin, Q., &amp; Giaccia, A. J. (2005). Adaptive myogenesis under hypoxia. </w:t>
      </w:r>
      <w:r w:rsidRPr="00EB552B">
        <w:rPr>
          <w:i/>
        </w:rPr>
        <w:t>Mol Cell Biol, 25</w:t>
      </w:r>
      <w:r w:rsidRPr="00EB552B">
        <w:t>(8), 3040-3055.</w:t>
      </w:r>
    </w:p>
    <w:p w14:paraId="6FFAFAB7" w14:textId="0010B0A5" w:rsidR="00791DBF" w:rsidRPr="00EB552B" w:rsidRDefault="00791DBF" w:rsidP="00791DBF">
      <w:pPr>
        <w:pStyle w:val="EndNoteBibliography"/>
        <w:spacing w:after="0"/>
        <w:ind w:left="720" w:hanging="720"/>
      </w:pPr>
      <w:r w:rsidRPr="00EB552B">
        <w:t xml:space="preserve">Zaccaria, M., Ermolao, A., Bonvicini, P., Travain, G., &amp; Varnier, M. (2004). Decreased serum leptin levels during prolonged high altitude exposure. </w:t>
      </w:r>
      <w:r w:rsidRPr="00EB552B">
        <w:rPr>
          <w:i/>
        </w:rPr>
        <w:t xml:space="preserve">European </w:t>
      </w:r>
      <w:r w:rsidR="00207CE8">
        <w:rPr>
          <w:i/>
        </w:rPr>
        <w:t>J</w:t>
      </w:r>
      <w:r w:rsidRPr="00EB552B">
        <w:rPr>
          <w:i/>
        </w:rPr>
        <w:t xml:space="preserve">ournal of </w:t>
      </w:r>
      <w:r w:rsidR="00207CE8">
        <w:rPr>
          <w:i/>
        </w:rPr>
        <w:t>A</w:t>
      </w:r>
      <w:r w:rsidRPr="00EB552B">
        <w:rPr>
          <w:i/>
        </w:rPr>
        <w:t xml:space="preserve">pplied </w:t>
      </w:r>
      <w:r w:rsidR="00207CE8">
        <w:rPr>
          <w:i/>
        </w:rPr>
        <w:t>P</w:t>
      </w:r>
      <w:r w:rsidRPr="00EB552B">
        <w:rPr>
          <w:i/>
        </w:rPr>
        <w:t>hysiology, 92</w:t>
      </w:r>
      <w:r w:rsidRPr="00EB552B">
        <w:t>(3), 249-253.</w:t>
      </w:r>
    </w:p>
    <w:p w14:paraId="0A713864" w14:textId="77777777" w:rsidR="00791DBF" w:rsidRPr="00EB552B" w:rsidRDefault="00791DBF" w:rsidP="00791DBF">
      <w:pPr>
        <w:pStyle w:val="EndNoteBibliography"/>
        <w:spacing w:after="0"/>
        <w:ind w:left="720" w:hanging="720"/>
      </w:pPr>
      <w:r w:rsidRPr="00EB552B">
        <w:t xml:space="preserve">Zammit, P. S., Golding, J. P., Nagata, Y., Hudon, V., Partridge, T. A., &amp; Beauchamp, J. R. (2004). Muscle satellite cells adopt divergent fates: a mechanism for self-renewal? </w:t>
      </w:r>
      <w:r w:rsidRPr="00EB552B">
        <w:rPr>
          <w:i/>
        </w:rPr>
        <w:t>J Cell Biol, 166</w:t>
      </w:r>
      <w:r w:rsidRPr="00EB552B">
        <w:t>(3), 347-357.</w:t>
      </w:r>
    </w:p>
    <w:p w14:paraId="348D1C2F" w14:textId="77777777" w:rsidR="00791DBF" w:rsidRPr="00EB552B" w:rsidRDefault="00791DBF" w:rsidP="00791DBF">
      <w:pPr>
        <w:pStyle w:val="EndNoteBibliography"/>
        <w:spacing w:after="0"/>
        <w:ind w:left="720" w:hanging="720"/>
      </w:pPr>
      <w:r w:rsidRPr="00EB552B">
        <w:t xml:space="preserve">Zhang, X. F., Wang, Y. H., Li, Q., Zhang, X. L., Shen, J. C., Li, C., et al. (2010). Changes in genioglossus and their association with serum adiponectin levels in rats subjected to chronic intermittent hypoxia. </w:t>
      </w:r>
      <w:r w:rsidRPr="00EB552B">
        <w:rPr>
          <w:i/>
        </w:rPr>
        <w:t>Chinese Medical Journal, 123</w:t>
      </w:r>
      <w:r w:rsidRPr="00EB552B">
        <w:t>(16), 2249-2253.</w:t>
      </w:r>
    </w:p>
    <w:p w14:paraId="247F1855" w14:textId="77777777" w:rsidR="00791DBF" w:rsidRPr="00EB552B" w:rsidRDefault="00791DBF" w:rsidP="00791DBF">
      <w:pPr>
        <w:pStyle w:val="EndNoteBibliography"/>
        <w:ind w:left="720" w:hanging="720"/>
      </w:pPr>
      <w:r w:rsidRPr="00EB552B">
        <w:lastRenderedPageBreak/>
        <w:t>Zhao, T., Zhu, L. L., Zhao, H. Q., Li, H. S., &amp; Fan, M. (2003).</w:t>
      </w:r>
      <w:r w:rsidRPr="00EB552B">
        <w:rPr>
          <w:i/>
        </w:rPr>
        <w:t xml:space="preserve"> Effects of hypoxia on the proliferation of rat myoblast in vitro.</w:t>
      </w:r>
      <w:r w:rsidRPr="00EB552B">
        <w:t xml:space="preserve"> Paper presented at the Proceedings of 5th Congress of Chinese Society for Neuroscience.</w:t>
      </w:r>
    </w:p>
    <w:p w14:paraId="3AD545E1" w14:textId="77777777" w:rsidR="00791DBF" w:rsidRDefault="00791DBF" w:rsidP="00791DBF">
      <w:pPr>
        <w:pStyle w:val="Contents"/>
      </w:pPr>
      <w:r w:rsidRPr="006E7CC7">
        <w:fldChar w:fldCharType="end"/>
      </w:r>
    </w:p>
    <w:p w14:paraId="22E689C7" w14:textId="77777777" w:rsidR="00791DBF" w:rsidRDefault="00791DBF" w:rsidP="00791DBF">
      <w:pPr>
        <w:pStyle w:val="Contents"/>
      </w:pPr>
    </w:p>
    <w:p w14:paraId="01406440" w14:textId="77777777" w:rsidR="00791DBF" w:rsidRDefault="00791DBF" w:rsidP="00791DBF">
      <w:pPr>
        <w:pStyle w:val="Contents"/>
      </w:pPr>
    </w:p>
    <w:p w14:paraId="1E528D45" w14:textId="77777777" w:rsidR="00791DBF" w:rsidRDefault="00791DBF" w:rsidP="00791DBF">
      <w:pPr>
        <w:pStyle w:val="Contents"/>
      </w:pPr>
    </w:p>
    <w:p w14:paraId="60025560" w14:textId="77777777" w:rsidR="00791DBF" w:rsidRDefault="00791DBF" w:rsidP="00791DBF">
      <w:pPr>
        <w:pStyle w:val="Contents"/>
      </w:pPr>
    </w:p>
    <w:p w14:paraId="549229E4" w14:textId="77777777" w:rsidR="00791DBF" w:rsidRDefault="00791DBF" w:rsidP="00791DBF">
      <w:pPr>
        <w:pStyle w:val="Contents"/>
      </w:pPr>
    </w:p>
    <w:p w14:paraId="065DE21A" w14:textId="77777777" w:rsidR="00791DBF" w:rsidRDefault="00791DBF" w:rsidP="00791DBF">
      <w:pPr>
        <w:pStyle w:val="Contents"/>
      </w:pPr>
    </w:p>
    <w:p w14:paraId="5AB7C3DB" w14:textId="77777777" w:rsidR="00791DBF" w:rsidRDefault="00791DBF" w:rsidP="00791DBF">
      <w:pPr>
        <w:pStyle w:val="Contents"/>
      </w:pPr>
    </w:p>
    <w:p w14:paraId="56E17C2D" w14:textId="77777777" w:rsidR="00791DBF" w:rsidRDefault="00791DBF" w:rsidP="00791DBF">
      <w:pPr>
        <w:pStyle w:val="Contents"/>
      </w:pPr>
    </w:p>
    <w:p w14:paraId="2365BF76" w14:textId="77777777" w:rsidR="00791DBF" w:rsidRDefault="00791DBF" w:rsidP="00791DBF">
      <w:pPr>
        <w:pStyle w:val="Contents"/>
      </w:pPr>
    </w:p>
    <w:p w14:paraId="010F5764" w14:textId="77777777" w:rsidR="00791DBF" w:rsidRDefault="00791DBF" w:rsidP="00791DBF">
      <w:pPr>
        <w:pStyle w:val="Contents"/>
      </w:pPr>
    </w:p>
    <w:p w14:paraId="55DF3177" w14:textId="77777777" w:rsidR="003F11EE" w:rsidRDefault="003F11EE" w:rsidP="00791DBF">
      <w:pPr>
        <w:pStyle w:val="Contents"/>
        <w:sectPr w:rsidR="003F11EE" w:rsidSect="007265B9">
          <w:headerReference w:type="even" r:id="rId102"/>
          <w:headerReference w:type="default" r:id="rId103"/>
          <w:pgSz w:w="11907" w:h="16840" w:code="9"/>
          <w:pgMar w:top="1418" w:right="1134" w:bottom="1418" w:left="2268" w:header="851" w:footer="851" w:gutter="0"/>
          <w:cols w:space="708"/>
          <w:docGrid w:linePitch="360"/>
        </w:sectPr>
      </w:pPr>
    </w:p>
    <w:p w14:paraId="21411519" w14:textId="77777777" w:rsidR="00030783" w:rsidRPr="0002421C" w:rsidRDefault="00030783" w:rsidP="00791DBF">
      <w:pPr>
        <w:pStyle w:val="Contents"/>
        <w:rPr>
          <w:rFonts w:cs="Times New Roman"/>
        </w:rPr>
      </w:pPr>
      <w:r w:rsidRPr="003F11EE">
        <w:rPr>
          <w:rFonts w:cs="Times New Roman"/>
        </w:rPr>
        <w:lastRenderedPageBreak/>
        <w:t>Appendices</w:t>
      </w:r>
      <w:bookmarkEnd w:id="259"/>
    </w:p>
    <w:p w14:paraId="58D32444" w14:textId="77777777" w:rsidR="00030783" w:rsidRPr="0002421C" w:rsidRDefault="00030783" w:rsidP="00004D5C"/>
    <w:p w14:paraId="372329C8" w14:textId="77777777" w:rsidR="00030783" w:rsidRPr="0002421C" w:rsidRDefault="007A680E" w:rsidP="00B3019A">
      <w:r w:rsidRPr="0002421C">
        <w:rPr>
          <w:b/>
        </w:rPr>
        <w:t>Appendix 1:</w:t>
      </w:r>
      <w:r w:rsidRPr="0002421C">
        <w:t xml:space="preserve"> Health History Questionnaire</w:t>
      </w:r>
    </w:p>
    <w:p w14:paraId="5B06B8C5" w14:textId="77777777" w:rsidR="007A680E" w:rsidRPr="0002421C" w:rsidRDefault="007A680E" w:rsidP="00B3019A">
      <w:pPr>
        <w:rPr>
          <w:lang w:eastAsia="en-GB"/>
        </w:rPr>
      </w:pPr>
      <w:r w:rsidRPr="0002421C">
        <w:rPr>
          <w:b/>
          <w:lang w:eastAsia="en-GB"/>
        </w:rPr>
        <w:t>Appendix 2:</w:t>
      </w:r>
      <w:r w:rsidRPr="0002421C">
        <w:rPr>
          <w:lang w:eastAsia="en-GB"/>
        </w:rPr>
        <w:t xml:space="preserve"> Consent Form</w:t>
      </w:r>
    </w:p>
    <w:p w14:paraId="2BEB329D" w14:textId="77777777" w:rsidR="00030783" w:rsidRPr="0002421C" w:rsidRDefault="007A680E" w:rsidP="00B3019A">
      <w:pPr>
        <w:rPr>
          <w:lang w:eastAsia="en-GB"/>
        </w:rPr>
      </w:pPr>
      <w:r w:rsidRPr="0002421C">
        <w:rPr>
          <w:b/>
          <w:lang w:eastAsia="en-GB"/>
        </w:rPr>
        <w:t>Appendix 3:</w:t>
      </w:r>
      <w:r w:rsidRPr="0002421C">
        <w:rPr>
          <w:lang w:eastAsia="en-GB"/>
        </w:rPr>
        <w:t xml:space="preserve"> Information Sheet - IHE Study</w:t>
      </w:r>
    </w:p>
    <w:p w14:paraId="79016ABA" w14:textId="77777777" w:rsidR="007A680E" w:rsidRPr="0002421C" w:rsidRDefault="007A680E" w:rsidP="00B3019A">
      <w:pPr>
        <w:rPr>
          <w:lang w:eastAsia="en-GB"/>
        </w:rPr>
      </w:pPr>
      <w:r w:rsidRPr="0002421C">
        <w:rPr>
          <w:b/>
          <w:lang w:eastAsia="en-GB"/>
        </w:rPr>
        <w:t>Appendix 4:</w:t>
      </w:r>
      <w:r w:rsidRPr="0002421C">
        <w:rPr>
          <w:lang w:eastAsia="en-GB"/>
        </w:rPr>
        <w:t xml:space="preserve"> Information Sheet - Exercise Intensity Study</w:t>
      </w:r>
    </w:p>
    <w:p w14:paraId="46685C87" w14:textId="77777777" w:rsidR="00620665" w:rsidRPr="0002421C" w:rsidRDefault="00620665" w:rsidP="00B3019A">
      <w:pPr>
        <w:rPr>
          <w:lang w:eastAsia="en-GB"/>
        </w:rPr>
      </w:pPr>
      <w:r w:rsidRPr="0002421C">
        <w:rPr>
          <w:b/>
          <w:lang w:eastAsia="en-GB"/>
        </w:rPr>
        <w:t>Appendix 5:</w:t>
      </w:r>
      <w:r w:rsidRPr="0002421C">
        <w:rPr>
          <w:lang w:eastAsia="en-GB"/>
        </w:rPr>
        <w:t xml:space="preserve"> Trypan Blue Exclusion Method</w:t>
      </w:r>
    </w:p>
    <w:p w14:paraId="2CB283BB" w14:textId="77777777" w:rsidR="00B301F8" w:rsidRPr="0002421C" w:rsidRDefault="00620665" w:rsidP="00B3019A">
      <w:pPr>
        <w:rPr>
          <w:lang w:eastAsia="en-GB"/>
        </w:rPr>
      </w:pPr>
      <w:r w:rsidRPr="0002421C">
        <w:rPr>
          <w:b/>
          <w:lang w:eastAsia="en-GB"/>
        </w:rPr>
        <w:t>Appendix 6</w:t>
      </w:r>
      <w:r w:rsidR="00B301F8" w:rsidRPr="0002421C">
        <w:rPr>
          <w:b/>
          <w:lang w:eastAsia="en-GB"/>
        </w:rPr>
        <w:t>:</w:t>
      </w:r>
      <w:r w:rsidR="00B301F8" w:rsidRPr="0002421C">
        <w:rPr>
          <w:lang w:eastAsia="en-GB"/>
        </w:rPr>
        <w:t xml:space="preserve"> </w:t>
      </w:r>
      <w:r w:rsidR="00D854B3" w:rsidRPr="0002421C">
        <w:rPr>
          <w:lang w:eastAsia="en-GB"/>
        </w:rPr>
        <w:t>RT-PCR Methods</w:t>
      </w:r>
    </w:p>
    <w:p w14:paraId="57746ADC" w14:textId="77777777" w:rsidR="00FD1153" w:rsidRPr="0002421C" w:rsidRDefault="00620665" w:rsidP="00B3019A">
      <w:pPr>
        <w:rPr>
          <w:lang w:eastAsia="en-GB"/>
        </w:rPr>
      </w:pPr>
      <w:r w:rsidRPr="0002421C">
        <w:rPr>
          <w:b/>
          <w:lang w:eastAsia="en-GB"/>
        </w:rPr>
        <w:t>Appendix 7</w:t>
      </w:r>
      <w:r w:rsidR="00FD1153" w:rsidRPr="0002421C">
        <w:rPr>
          <w:b/>
          <w:lang w:eastAsia="en-GB"/>
        </w:rPr>
        <w:t>:</w:t>
      </w:r>
      <w:r w:rsidR="00FD1153" w:rsidRPr="0002421C">
        <w:rPr>
          <w:lang w:eastAsia="en-GB"/>
        </w:rPr>
        <w:t xml:space="preserve"> G*Power Results</w:t>
      </w:r>
    </w:p>
    <w:p w14:paraId="2834502B" w14:textId="77777777" w:rsidR="00840F14" w:rsidRPr="0002421C" w:rsidRDefault="00620665" w:rsidP="00B3019A">
      <w:pPr>
        <w:rPr>
          <w:lang w:eastAsia="en-GB"/>
        </w:rPr>
      </w:pPr>
      <w:r w:rsidRPr="0002421C">
        <w:rPr>
          <w:b/>
          <w:lang w:eastAsia="en-GB"/>
        </w:rPr>
        <w:t>Appendix 8</w:t>
      </w:r>
      <w:r w:rsidR="00840F14" w:rsidRPr="0002421C">
        <w:rPr>
          <w:b/>
          <w:lang w:eastAsia="en-GB"/>
        </w:rPr>
        <w:t>:</w:t>
      </w:r>
      <w:r w:rsidR="00840F14" w:rsidRPr="0002421C">
        <w:rPr>
          <w:lang w:eastAsia="en-GB"/>
        </w:rPr>
        <w:t xml:space="preserve"> S</w:t>
      </w:r>
      <w:r w:rsidR="00840F14" w:rsidRPr="0002421C">
        <w:rPr>
          <w:vertAlign w:val="subscript"/>
          <w:lang w:eastAsia="en-GB"/>
        </w:rPr>
        <w:t>P</w:t>
      </w:r>
      <w:r w:rsidR="00840F14" w:rsidRPr="0002421C">
        <w:rPr>
          <w:lang w:eastAsia="en-GB"/>
        </w:rPr>
        <w:t>O</w:t>
      </w:r>
      <w:r w:rsidR="00840F14" w:rsidRPr="0002421C">
        <w:rPr>
          <w:vertAlign w:val="subscript"/>
          <w:lang w:eastAsia="en-GB"/>
        </w:rPr>
        <w:t>2</w:t>
      </w:r>
      <w:r w:rsidRPr="0002421C">
        <w:rPr>
          <w:lang w:eastAsia="en-GB"/>
        </w:rPr>
        <w:t xml:space="preserve"> D</w:t>
      </w:r>
      <w:r w:rsidR="00840F14" w:rsidRPr="0002421C">
        <w:rPr>
          <w:lang w:eastAsia="en-GB"/>
        </w:rPr>
        <w:t>ata</w:t>
      </w:r>
    </w:p>
    <w:p w14:paraId="79F437B7" w14:textId="77777777" w:rsidR="00840F14" w:rsidRPr="0002421C" w:rsidRDefault="00620665" w:rsidP="00B3019A">
      <w:pPr>
        <w:rPr>
          <w:lang w:eastAsia="en-GB"/>
        </w:rPr>
      </w:pPr>
      <w:r w:rsidRPr="0002421C">
        <w:rPr>
          <w:b/>
          <w:lang w:eastAsia="en-GB"/>
        </w:rPr>
        <w:t>Appendix 9:</w:t>
      </w:r>
      <w:r w:rsidRPr="0002421C">
        <w:rPr>
          <w:lang w:eastAsia="en-GB"/>
        </w:rPr>
        <w:t xml:space="preserve">  VT Protocol D</w:t>
      </w:r>
      <w:r w:rsidR="00840F14" w:rsidRPr="0002421C">
        <w:rPr>
          <w:lang w:eastAsia="en-GB"/>
        </w:rPr>
        <w:t>ata</w:t>
      </w:r>
    </w:p>
    <w:p w14:paraId="290A6D3B" w14:textId="77777777" w:rsidR="007265B9" w:rsidRDefault="00620665" w:rsidP="00B3019A">
      <w:pPr>
        <w:rPr>
          <w:lang w:eastAsia="en-GB"/>
        </w:rPr>
      </w:pPr>
      <w:r w:rsidRPr="0002421C">
        <w:rPr>
          <w:b/>
          <w:lang w:eastAsia="en-GB"/>
        </w:rPr>
        <w:t>Appendix 10</w:t>
      </w:r>
      <w:r w:rsidR="007265B9" w:rsidRPr="0002421C">
        <w:rPr>
          <w:b/>
          <w:lang w:eastAsia="en-GB"/>
        </w:rPr>
        <w:t>:</w:t>
      </w:r>
      <w:r w:rsidR="007265B9" w:rsidRPr="0002421C">
        <w:rPr>
          <w:lang w:eastAsia="en-GB"/>
        </w:rPr>
        <w:t xml:space="preserve"> Normal </w:t>
      </w:r>
      <w:r w:rsidRPr="0002421C">
        <w:rPr>
          <w:lang w:eastAsia="en-GB"/>
        </w:rPr>
        <w:t>Values for Bi</w:t>
      </w:r>
      <w:r w:rsidR="007265B9" w:rsidRPr="0002421C">
        <w:rPr>
          <w:lang w:eastAsia="en-GB"/>
        </w:rPr>
        <w:t>ochemistry</w:t>
      </w:r>
    </w:p>
    <w:p w14:paraId="39E7D3EE" w14:textId="59B63127" w:rsidR="00B33028" w:rsidRPr="0002421C" w:rsidRDefault="00B33028" w:rsidP="00B3019A">
      <w:pPr>
        <w:rPr>
          <w:lang w:eastAsia="en-GB"/>
        </w:rPr>
        <w:sectPr w:rsidR="00B33028" w:rsidRPr="0002421C" w:rsidSect="007265B9">
          <w:headerReference w:type="even" r:id="rId104"/>
          <w:headerReference w:type="default" r:id="rId105"/>
          <w:pgSz w:w="11907" w:h="16840" w:code="9"/>
          <w:pgMar w:top="1418" w:right="1134" w:bottom="1418" w:left="2268" w:header="851" w:footer="851" w:gutter="0"/>
          <w:cols w:space="708"/>
          <w:docGrid w:linePitch="360"/>
        </w:sectPr>
      </w:pPr>
      <w:r w:rsidRPr="00B33028">
        <w:rPr>
          <w:b/>
          <w:lang w:eastAsia="en-GB"/>
        </w:rPr>
        <w:t>Appendix 11:</w:t>
      </w:r>
      <w:r>
        <w:rPr>
          <w:lang w:eastAsia="en-GB"/>
        </w:rPr>
        <w:t xml:space="preserve"> Publications</w:t>
      </w:r>
    </w:p>
    <w:p w14:paraId="100D2CC1" w14:textId="77777777" w:rsidR="004866A1" w:rsidRPr="0002421C" w:rsidRDefault="00030783" w:rsidP="001B72EB">
      <w:pPr>
        <w:pStyle w:val="ContentsSubheading"/>
        <w:rPr>
          <w:rFonts w:cs="Times New Roman"/>
        </w:rPr>
      </w:pPr>
      <w:bookmarkStart w:id="260" w:name="_Toc370566883"/>
      <w:bookmarkStart w:id="261" w:name="_Toc394427401"/>
      <w:r w:rsidRPr="0002421C">
        <w:rPr>
          <w:rFonts w:cs="Times New Roman"/>
        </w:rPr>
        <w:lastRenderedPageBreak/>
        <w:t xml:space="preserve">Appendix </w:t>
      </w:r>
      <w:bookmarkEnd w:id="260"/>
      <w:r w:rsidR="00B3019A" w:rsidRPr="0002421C">
        <w:rPr>
          <w:rFonts w:cs="Times New Roman"/>
        </w:rPr>
        <w:t>1</w:t>
      </w:r>
      <w:r w:rsidR="00FB0ED5" w:rsidRPr="0002421C">
        <w:rPr>
          <w:rFonts w:cs="Times New Roman"/>
        </w:rPr>
        <w:t>:</w:t>
      </w:r>
      <w:r w:rsidR="00B3019A" w:rsidRPr="0002421C">
        <w:rPr>
          <w:rFonts w:cs="Times New Roman"/>
        </w:rPr>
        <w:t xml:space="preserve"> Healthy History Questionnaire</w:t>
      </w:r>
      <w:bookmarkEnd w:id="261"/>
    </w:p>
    <w:p w14:paraId="647AA40E" w14:textId="77777777" w:rsidR="00A05A96" w:rsidRPr="003F11EE" w:rsidRDefault="00A05A96" w:rsidP="00DA744C">
      <w:pPr>
        <w:spacing w:after="0" w:line="240" w:lineRule="auto"/>
        <w:jc w:val="right"/>
        <w:rPr>
          <w:sz w:val="22"/>
          <w:szCs w:val="22"/>
        </w:rPr>
      </w:pPr>
      <w:r w:rsidRPr="003F11EE">
        <w:rPr>
          <w:noProof/>
          <w:sz w:val="22"/>
          <w:szCs w:val="22"/>
          <w:lang w:eastAsia="en-GB"/>
        </w:rPr>
        <w:drawing>
          <wp:anchor distT="0" distB="0" distL="114300" distR="114300" simplePos="0" relativeHeight="251658752" behindDoc="0" locked="0" layoutInCell="1" allowOverlap="1" wp14:anchorId="1D192E5E" wp14:editId="6A149F51">
            <wp:simplePos x="0" y="0"/>
            <wp:positionH relativeFrom="column">
              <wp:posOffset>-103505</wp:posOffset>
            </wp:positionH>
            <wp:positionV relativeFrom="paragraph">
              <wp:posOffset>5715</wp:posOffset>
            </wp:positionV>
            <wp:extent cx="1731645" cy="510540"/>
            <wp:effectExtent l="19050" t="0" r="1905" b="0"/>
            <wp:wrapSquare wrapText="bothSides"/>
            <wp:docPr id="34" name="ipfyjltLKaie6J7FM:" descr="http://t1.gstatic.com/images?q=tbn:yjltLKaie6J7FM:http://www.graduatejobsouth.co.uk/cms/site/images/Uni%2520Chi%2520logo.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jltLKaie6J7FM:" descr="http://t1.gstatic.com/images?q=tbn:yjltLKaie6J7FM:http://www.graduatejobsouth.co.uk/cms/site/images/Uni%2520Chi%2520logo.jpg">
                      <a:hlinkClick r:id="rId106"/>
                    </pic:cNvPr>
                    <pic:cNvPicPr>
                      <a:picLocks noChangeAspect="1" noChangeArrowheads="1"/>
                    </pic:cNvPicPr>
                  </pic:nvPicPr>
                  <pic:blipFill>
                    <a:blip r:embed="rId107" cstate="print"/>
                    <a:srcRect/>
                    <a:stretch>
                      <a:fillRect/>
                    </a:stretch>
                  </pic:blipFill>
                  <pic:spPr bwMode="auto">
                    <a:xfrm>
                      <a:off x="0" y="0"/>
                      <a:ext cx="1731645" cy="510540"/>
                    </a:xfrm>
                    <a:prstGeom prst="rect">
                      <a:avLst/>
                    </a:prstGeom>
                    <a:noFill/>
                    <a:ln w="9525">
                      <a:noFill/>
                      <a:miter lim="800000"/>
                      <a:headEnd/>
                      <a:tailEnd/>
                    </a:ln>
                  </pic:spPr>
                </pic:pic>
              </a:graphicData>
            </a:graphic>
          </wp:anchor>
        </w:drawing>
      </w:r>
      <w:r w:rsidRPr="003F11EE">
        <w:rPr>
          <w:sz w:val="22"/>
          <w:szCs w:val="22"/>
        </w:rPr>
        <w:t xml:space="preserve">Bishop Otter Campus, </w:t>
      </w:r>
    </w:p>
    <w:p w14:paraId="4FF492EA" w14:textId="77777777" w:rsidR="00A05A96" w:rsidRPr="003F11EE" w:rsidRDefault="00A05A96" w:rsidP="00DA744C">
      <w:pPr>
        <w:spacing w:after="0" w:line="240" w:lineRule="auto"/>
        <w:jc w:val="right"/>
        <w:rPr>
          <w:sz w:val="22"/>
          <w:szCs w:val="22"/>
        </w:rPr>
      </w:pPr>
      <w:r w:rsidRPr="003F11EE">
        <w:rPr>
          <w:sz w:val="22"/>
          <w:szCs w:val="22"/>
        </w:rPr>
        <w:t>College Lane, Chichester</w:t>
      </w:r>
    </w:p>
    <w:p w14:paraId="74B4EF13" w14:textId="77777777" w:rsidR="00A05A96" w:rsidRPr="003F11EE" w:rsidRDefault="00A05A96" w:rsidP="00DA744C">
      <w:pPr>
        <w:spacing w:after="0" w:line="240" w:lineRule="auto"/>
        <w:jc w:val="right"/>
        <w:rPr>
          <w:sz w:val="22"/>
          <w:szCs w:val="22"/>
        </w:rPr>
      </w:pPr>
      <w:r w:rsidRPr="003F11EE">
        <w:rPr>
          <w:sz w:val="22"/>
          <w:szCs w:val="22"/>
        </w:rPr>
        <w:t>West Sussex, PO19 6PE</w:t>
      </w:r>
    </w:p>
    <w:p w14:paraId="5C44A476" w14:textId="77777777" w:rsidR="00A05A96" w:rsidRPr="003F11EE" w:rsidRDefault="00A05A96" w:rsidP="00DA744C">
      <w:pPr>
        <w:spacing w:after="0" w:line="240" w:lineRule="auto"/>
        <w:jc w:val="right"/>
        <w:rPr>
          <w:sz w:val="22"/>
          <w:szCs w:val="22"/>
        </w:rPr>
      </w:pPr>
      <w:r w:rsidRPr="003F11EE">
        <w:rPr>
          <w:sz w:val="22"/>
          <w:szCs w:val="22"/>
        </w:rPr>
        <w:t>Tel: (01243) 816000</w:t>
      </w:r>
    </w:p>
    <w:p w14:paraId="506626BF" w14:textId="77777777" w:rsidR="00A05A96" w:rsidRPr="003F11EE" w:rsidRDefault="00A05A96" w:rsidP="00DA744C">
      <w:pPr>
        <w:spacing w:after="0" w:line="240" w:lineRule="auto"/>
        <w:jc w:val="right"/>
        <w:rPr>
          <w:sz w:val="22"/>
          <w:szCs w:val="22"/>
        </w:rPr>
      </w:pPr>
      <w:r w:rsidRPr="003F11EE">
        <w:rPr>
          <w:sz w:val="22"/>
          <w:szCs w:val="22"/>
        </w:rPr>
        <w:t>Fax: (01243) 816080</w:t>
      </w:r>
    </w:p>
    <w:p w14:paraId="79E94C18" w14:textId="77777777" w:rsidR="00A05A96" w:rsidRPr="003F11EE" w:rsidRDefault="00A05A96" w:rsidP="00DA744C">
      <w:pPr>
        <w:spacing w:after="0" w:line="240" w:lineRule="auto"/>
        <w:jc w:val="right"/>
        <w:rPr>
          <w:sz w:val="22"/>
          <w:szCs w:val="22"/>
        </w:rPr>
      </w:pPr>
      <w:r w:rsidRPr="003F11EE">
        <w:rPr>
          <w:sz w:val="22"/>
          <w:szCs w:val="22"/>
        </w:rPr>
        <w:t xml:space="preserve">Web: </w:t>
      </w:r>
      <w:hyperlink r:id="rId108" w:history="1">
        <w:r w:rsidRPr="003F11EE">
          <w:rPr>
            <w:rStyle w:val="Hyperlink"/>
            <w:rFonts w:ascii="Times New Roman" w:hAnsi="Times New Roman"/>
            <w:szCs w:val="22"/>
          </w:rPr>
          <w:t>www.chi.ac.uk</w:t>
        </w:r>
      </w:hyperlink>
      <w:r w:rsidRPr="003F11EE">
        <w:rPr>
          <w:sz w:val="22"/>
          <w:szCs w:val="22"/>
        </w:rPr>
        <w:t xml:space="preserve">  </w:t>
      </w:r>
    </w:p>
    <w:p w14:paraId="35B0379A" w14:textId="77777777" w:rsidR="003F11EE" w:rsidRPr="003F11EE" w:rsidRDefault="003F11EE" w:rsidP="00DA744C">
      <w:pPr>
        <w:rPr>
          <w:sz w:val="22"/>
          <w:szCs w:val="22"/>
        </w:rPr>
      </w:pPr>
    </w:p>
    <w:p w14:paraId="0DBA2E62" w14:textId="77777777" w:rsidR="004866A1" w:rsidRPr="003F11EE" w:rsidRDefault="004866A1" w:rsidP="003F11EE">
      <w:pPr>
        <w:spacing w:after="0" w:line="276" w:lineRule="auto"/>
        <w:rPr>
          <w:sz w:val="22"/>
          <w:szCs w:val="22"/>
        </w:rPr>
      </w:pPr>
      <w:r w:rsidRPr="003F11EE">
        <w:rPr>
          <w:sz w:val="22"/>
          <w:szCs w:val="22"/>
        </w:rPr>
        <w:t xml:space="preserve">Before we can carry out any physiological tests on you, we have to check that you are in a reasonably healthy condition to undergo strenuous exercise. PLEASE complete the following questionnaire about yourself. ALL information will be treated as strictly confidential. </w:t>
      </w:r>
    </w:p>
    <w:tbl>
      <w:tblPr>
        <w:tblStyle w:val="TableGrid"/>
        <w:tblW w:w="8613" w:type="dxa"/>
        <w:tblLayout w:type="fixed"/>
        <w:tblLook w:val="04A0" w:firstRow="1" w:lastRow="0" w:firstColumn="1" w:lastColumn="0" w:noHBand="0" w:noVBand="1"/>
      </w:tblPr>
      <w:tblGrid>
        <w:gridCol w:w="3998"/>
        <w:gridCol w:w="1276"/>
        <w:gridCol w:w="85"/>
        <w:gridCol w:w="907"/>
        <w:gridCol w:w="25"/>
        <w:gridCol w:w="826"/>
        <w:gridCol w:w="283"/>
        <w:gridCol w:w="1192"/>
        <w:gridCol w:w="21"/>
      </w:tblGrid>
      <w:tr w:rsidR="003C410B" w:rsidRPr="0002421C" w14:paraId="1D81BE52" w14:textId="77777777" w:rsidTr="000D7331">
        <w:tc>
          <w:tcPr>
            <w:tcW w:w="5359" w:type="dxa"/>
            <w:gridSpan w:val="3"/>
          </w:tcPr>
          <w:p w14:paraId="3A922CC9" w14:textId="77777777" w:rsidR="003C410B" w:rsidRPr="0022194B" w:rsidRDefault="003C410B" w:rsidP="00DA744C">
            <w:pPr>
              <w:rPr>
                <w:rFonts w:ascii="Times New Roman" w:hAnsi="Times New Roman"/>
                <w:b/>
                <w:sz w:val="20"/>
                <w:szCs w:val="20"/>
              </w:rPr>
            </w:pPr>
            <w:r w:rsidRPr="0022194B">
              <w:rPr>
                <w:rFonts w:ascii="Times New Roman" w:hAnsi="Times New Roman"/>
                <w:b/>
                <w:sz w:val="20"/>
                <w:szCs w:val="20"/>
              </w:rPr>
              <w:t>Name:</w:t>
            </w:r>
          </w:p>
        </w:tc>
        <w:tc>
          <w:tcPr>
            <w:tcW w:w="932" w:type="dxa"/>
            <w:gridSpan w:val="2"/>
          </w:tcPr>
          <w:p w14:paraId="14CCE3ED" w14:textId="77777777" w:rsidR="003C410B" w:rsidRPr="0022194B" w:rsidRDefault="003C410B" w:rsidP="00DA744C">
            <w:pPr>
              <w:rPr>
                <w:rFonts w:ascii="Times New Roman" w:hAnsi="Times New Roman"/>
                <w:b/>
                <w:sz w:val="20"/>
                <w:szCs w:val="20"/>
              </w:rPr>
            </w:pPr>
            <w:r w:rsidRPr="0022194B">
              <w:rPr>
                <w:rFonts w:ascii="Times New Roman" w:hAnsi="Times New Roman"/>
                <w:b/>
                <w:sz w:val="20"/>
                <w:szCs w:val="20"/>
              </w:rPr>
              <w:t>Date of Birth:</w:t>
            </w:r>
          </w:p>
        </w:tc>
        <w:tc>
          <w:tcPr>
            <w:tcW w:w="2322" w:type="dxa"/>
            <w:gridSpan w:val="4"/>
          </w:tcPr>
          <w:p w14:paraId="1350CAD3" w14:textId="77777777" w:rsidR="003C410B" w:rsidRPr="0022194B" w:rsidRDefault="003C410B" w:rsidP="00DA744C">
            <w:pPr>
              <w:rPr>
                <w:rFonts w:ascii="Times New Roman" w:hAnsi="Times New Roman"/>
                <w:b/>
                <w:sz w:val="20"/>
                <w:szCs w:val="20"/>
              </w:rPr>
            </w:pPr>
          </w:p>
        </w:tc>
      </w:tr>
      <w:tr w:rsidR="003C410B" w:rsidRPr="0002421C" w14:paraId="34797ED6" w14:textId="77777777" w:rsidTr="000D7331">
        <w:trPr>
          <w:gridAfter w:val="1"/>
          <w:wAfter w:w="21" w:type="dxa"/>
        </w:trPr>
        <w:tc>
          <w:tcPr>
            <w:tcW w:w="5359" w:type="dxa"/>
            <w:gridSpan w:val="3"/>
          </w:tcPr>
          <w:p w14:paraId="156F1613" w14:textId="77777777" w:rsidR="003C410B" w:rsidRPr="0022194B" w:rsidRDefault="003C410B" w:rsidP="00DA744C">
            <w:pPr>
              <w:rPr>
                <w:rFonts w:ascii="Times New Roman" w:hAnsi="Times New Roman"/>
                <w:b/>
                <w:sz w:val="20"/>
                <w:szCs w:val="20"/>
              </w:rPr>
            </w:pPr>
            <w:r w:rsidRPr="0022194B">
              <w:rPr>
                <w:rFonts w:ascii="Times New Roman" w:hAnsi="Times New Roman"/>
                <w:b/>
                <w:sz w:val="20"/>
                <w:szCs w:val="20"/>
              </w:rPr>
              <w:t>Specialist Sport:</w:t>
            </w:r>
          </w:p>
        </w:tc>
        <w:tc>
          <w:tcPr>
            <w:tcW w:w="932" w:type="dxa"/>
            <w:gridSpan w:val="2"/>
          </w:tcPr>
          <w:p w14:paraId="61AE98EA" w14:textId="77777777" w:rsidR="003C410B" w:rsidRPr="0022194B" w:rsidRDefault="003C410B" w:rsidP="00DA744C">
            <w:pPr>
              <w:rPr>
                <w:rFonts w:ascii="Times New Roman" w:hAnsi="Times New Roman"/>
                <w:b/>
                <w:sz w:val="20"/>
                <w:szCs w:val="20"/>
              </w:rPr>
            </w:pPr>
            <w:r w:rsidRPr="0022194B">
              <w:rPr>
                <w:rFonts w:ascii="Times New Roman" w:hAnsi="Times New Roman"/>
                <w:b/>
                <w:sz w:val="20"/>
                <w:szCs w:val="20"/>
              </w:rPr>
              <w:t>Age:</w:t>
            </w:r>
          </w:p>
        </w:tc>
        <w:tc>
          <w:tcPr>
            <w:tcW w:w="826" w:type="dxa"/>
          </w:tcPr>
          <w:p w14:paraId="022D23D3" w14:textId="77777777" w:rsidR="003C410B" w:rsidRPr="0022194B" w:rsidRDefault="003C410B" w:rsidP="00DA744C">
            <w:pPr>
              <w:rPr>
                <w:rFonts w:ascii="Times New Roman" w:hAnsi="Times New Roman"/>
                <w:b/>
                <w:sz w:val="20"/>
                <w:szCs w:val="20"/>
              </w:rPr>
            </w:pPr>
          </w:p>
        </w:tc>
        <w:tc>
          <w:tcPr>
            <w:tcW w:w="1475" w:type="dxa"/>
            <w:gridSpan w:val="2"/>
          </w:tcPr>
          <w:p w14:paraId="18C40ED3" w14:textId="77777777" w:rsidR="003C410B" w:rsidRPr="0022194B" w:rsidRDefault="003C410B" w:rsidP="00DA744C">
            <w:pPr>
              <w:rPr>
                <w:rFonts w:ascii="Times New Roman" w:hAnsi="Times New Roman"/>
                <w:b/>
                <w:sz w:val="20"/>
                <w:szCs w:val="20"/>
              </w:rPr>
            </w:pPr>
            <w:r w:rsidRPr="0022194B">
              <w:rPr>
                <w:rFonts w:ascii="Times New Roman" w:hAnsi="Times New Roman"/>
                <w:b/>
                <w:sz w:val="20"/>
                <w:szCs w:val="20"/>
              </w:rPr>
              <w:t>Sex:  M    F</w:t>
            </w:r>
          </w:p>
        </w:tc>
      </w:tr>
      <w:tr w:rsidR="003C410B" w:rsidRPr="0002421C" w14:paraId="097078F5" w14:textId="77777777" w:rsidTr="000D7331">
        <w:trPr>
          <w:gridAfter w:val="1"/>
          <w:wAfter w:w="21" w:type="dxa"/>
          <w:trHeight w:val="386"/>
        </w:trPr>
        <w:tc>
          <w:tcPr>
            <w:tcW w:w="8592" w:type="dxa"/>
            <w:gridSpan w:val="8"/>
          </w:tcPr>
          <w:p w14:paraId="34039B7A" w14:textId="77777777" w:rsidR="003C410B" w:rsidRPr="0002421C" w:rsidRDefault="003C410B" w:rsidP="00DA744C">
            <w:pPr>
              <w:rPr>
                <w:rFonts w:ascii="Times New Roman" w:hAnsi="Times New Roman"/>
                <w:sz w:val="20"/>
                <w:szCs w:val="20"/>
              </w:rPr>
            </w:pPr>
          </w:p>
        </w:tc>
      </w:tr>
      <w:tr w:rsidR="00A05A96" w:rsidRPr="0002421C" w14:paraId="6A7A7550" w14:textId="77777777" w:rsidTr="000D7331">
        <w:trPr>
          <w:gridAfter w:val="1"/>
          <w:wAfter w:w="21" w:type="dxa"/>
        </w:trPr>
        <w:tc>
          <w:tcPr>
            <w:tcW w:w="3998" w:type="dxa"/>
          </w:tcPr>
          <w:p w14:paraId="3ADCF61E" w14:textId="77777777" w:rsidR="004866A1" w:rsidRPr="0002421C" w:rsidRDefault="004866A1" w:rsidP="00DA744C">
            <w:pPr>
              <w:rPr>
                <w:rFonts w:ascii="Times New Roman" w:hAnsi="Times New Roman"/>
                <w:sz w:val="20"/>
                <w:szCs w:val="20"/>
              </w:rPr>
            </w:pPr>
            <w:r w:rsidRPr="0002421C">
              <w:rPr>
                <w:rFonts w:ascii="Times New Roman" w:hAnsi="Times New Roman"/>
                <w:sz w:val="20"/>
                <w:szCs w:val="20"/>
              </w:rPr>
              <w:t xml:space="preserve">How best would you describe your current level of ‘activity’ in both work and recreation? </w:t>
            </w:r>
          </w:p>
        </w:tc>
        <w:tc>
          <w:tcPr>
            <w:tcW w:w="1276" w:type="dxa"/>
            <w:vAlign w:val="center"/>
          </w:tcPr>
          <w:p w14:paraId="49DAAFB2" w14:textId="77777777" w:rsidR="004866A1" w:rsidRPr="0002421C" w:rsidRDefault="004866A1" w:rsidP="00DA744C">
            <w:pPr>
              <w:jc w:val="center"/>
              <w:rPr>
                <w:rFonts w:ascii="Times New Roman" w:hAnsi="Times New Roman"/>
                <w:sz w:val="20"/>
                <w:szCs w:val="20"/>
              </w:rPr>
            </w:pPr>
            <w:r w:rsidRPr="0002421C">
              <w:rPr>
                <w:rFonts w:ascii="Times New Roman" w:hAnsi="Times New Roman"/>
                <w:sz w:val="20"/>
                <w:szCs w:val="20"/>
              </w:rPr>
              <w:t>Sedentary</w:t>
            </w:r>
          </w:p>
        </w:tc>
        <w:tc>
          <w:tcPr>
            <w:tcW w:w="992" w:type="dxa"/>
            <w:gridSpan w:val="2"/>
            <w:vAlign w:val="center"/>
          </w:tcPr>
          <w:p w14:paraId="65930E7D"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Moderate A</w:t>
            </w:r>
            <w:r w:rsidR="004866A1" w:rsidRPr="0002421C">
              <w:rPr>
                <w:rFonts w:ascii="Times New Roman" w:hAnsi="Times New Roman"/>
                <w:sz w:val="20"/>
                <w:szCs w:val="20"/>
              </w:rPr>
              <w:t>ctivity</w:t>
            </w:r>
          </w:p>
        </w:tc>
        <w:tc>
          <w:tcPr>
            <w:tcW w:w="1134" w:type="dxa"/>
            <w:gridSpan w:val="3"/>
            <w:vAlign w:val="center"/>
          </w:tcPr>
          <w:p w14:paraId="559FAE8C" w14:textId="77777777" w:rsidR="004866A1" w:rsidRPr="0002421C" w:rsidRDefault="004866A1" w:rsidP="00DA744C">
            <w:pPr>
              <w:jc w:val="center"/>
              <w:rPr>
                <w:rFonts w:ascii="Times New Roman" w:hAnsi="Times New Roman"/>
                <w:sz w:val="20"/>
                <w:szCs w:val="20"/>
              </w:rPr>
            </w:pPr>
            <w:r w:rsidRPr="0002421C">
              <w:rPr>
                <w:rFonts w:ascii="Times New Roman" w:hAnsi="Times New Roman"/>
                <w:sz w:val="20"/>
                <w:szCs w:val="20"/>
              </w:rPr>
              <w:t>Active</w:t>
            </w:r>
          </w:p>
        </w:tc>
        <w:tc>
          <w:tcPr>
            <w:tcW w:w="1192" w:type="dxa"/>
            <w:vAlign w:val="center"/>
          </w:tcPr>
          <w:p w14:paraId="69F8023B" w14:textId="77777777" w:rsidR="004866A1" w:rsidRPr="0002421C" w:rsidRDefault="004866A1" w:rsidP="00DA744C">
            <w:pPr>
              <w:jc w:val="center"/>
              <w:rPr>
                <w:rFonts w:ascii="Times New Roman" w:hAnsi="Times New Roman"/>
                <w:sz w:val="20"/>
                <w:szCs w:val="20"/>
              </w:rPr>
            </w:pPr>
            <w:r w:rsidRPr="0002421C">
              <w:rPr>
                <w:rFonts w:ascii="Times New Roman" w:hAnsi="Times New Roman"/>
                <w:sz w:val="20"/>
                <w:szCs w:val="20"/>
              </w:rPr>
              <w:t>Highly Active</w:t>
            </w:r>
          </w:p>
        </w:tc>
      </w:tr>
      <w:tr w:rsidR="00A05A96" w:rsidRPr="0002421C" w14:paraId="6AC090BE" w14:textId="77777777" w:rsidTr="000D7331">
        <w:trPr>
          <w:gridAfter w:val="1"/>
          <w:wAfter w:w="21" w:type="dxa"/>
        </w:trPr>
        <w:tc>
          <w:tcPr>
            <w:tcW w:w="3998" w:type="dxa"/>
          </w:tcPr>
          <w:p w14:paraId="76F35CC5" w14:textId="77777777" w:rsidR="004866A1" w:rsidRPr="0002421C" w:rsidRDefault="00FC102D" w:rsidP="00DA744C">
            <w:pPr>
              <w:rPr>
                <w:rFonts w:ascii="Times New Roman" w:hAnsi="Times New Roman"/>
                <w:sz w:val="20"/>
                <w:szCs w:val="20"/>
              </w:rPr>
            </w:pPr>
            <w:r w:rsidRPr="0002421C">
              <w:rPr>
                <w:rFonts w:ascii="Times New Roman" w:hAnsi="Times New Roman"/>
                <w:sz w:val="20"/>
                <w:szCs w:val="20"/>
              </w:rPr>
              <w:t>In terms of ‘fitness’ how would you best describe your present level?</w:t>
            </w:r>
          </w:p>
        </w:tc>
        <w:tc>
          <w:tcPr>
            <w:tcW w:w="1276" w:type="dxa"/>
            <w:vAlign w:val="center"/>
          </w:tcPr>
          <w:p w14:paraId="713AE22E"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Very Unfit</w:t>
            </w:r>
          </w:p>
        </w:tc>
        <w:tc>
          <w:tcPr>
            <w:tcW w:w="992" w:type="dxa"/>
            <w:gridSpan w:val="2"/>
            <w:vAlign w:val="center"/>
          </w:tcPr>
          <w:p w14:paraId="7B03FF36"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Medium Fitness</w:t>
            </w:r>
          </w:p>
        </w:tc>
        <w:tc>
          <w:tcPr>
            <w:tcW w:w="1134" w:type="dxa"/>
            <w:gridSpan w:val="3"/>
            <w:vAlign w:val="center"/>
          </w:tcPr>
          <w:p w14:paraId="6362A83C"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Trained</w:t>
            </w:r>
          </w:p>
        </w:tc>
        <w:tc>
          <w:tcPr>
            <w:tcW w:w="1192" w:type="dxa"/>
            <w:vAlign w:val="center"/>
          </w:tcPr>
          <w:p w14:paraId="5ADCFC1B"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Highly Trained</w:t>
            </w:r>
          </w:p>
        </w:tc>
      </w:tr>
      <w:tr w:rsidR="00A05A96" w:rsidRPr="0002421C" w14:paraId="4ED6818E" w14:textId="77777777" w:rsidTr="000D7331">
        <w:trPr>
          <w:gridAfter w:val="1"/>
          <w:wAfter w:w="21" w:type="dxa"/>
        </w:trPr>
        <w:tc>
          <w:tcPr>
            <w:tcW w:w="3998" w:type="dxa"/>
          </w:tcPr>
          <w:p w14:paraId="787DA94E" w14:textId="77777777" w:rsidR="004866A1" w:rsidRPr="0002421C" w:rsidRDefault="00FC102D" w:rsidP="00DA744C">
            <w:pPr>
              <w:rPr>
                <w:rFonts w:ascii="Times New Roman" w:hAnsi="Times New Roman"/>
                <w:sz w:val="20"/>
                <w:szCs w:val="20"/>
              </w:rPr>
            </w:pPr>
            <w:r w:rsidRPr="0002421C">
              <w:rPr>
                <w:rFonts w:ascii="Times New Roman" w:hAnsi="Times New Roman"/>
                <w:sz w:val="20"/>
                <w:szCs w:val="20"/>
              </w:rPr>
              <w:t>How do you view your ‘current bodyweight’? Are you?</w:t>
            </w:r>
          </w:p>
        </w:tc>
        <w:tc>
          <w:tcPr>
            <w:tcW w:w="1276" w:type="dxa"/>
            <w:vAlign w:val="center"/>
          </w:tcPr>
          <w:p w14:paraId="07D4FED7"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Underweight</w:t>
            </w:r>
          </w:p>
        </w:tc>
        <w:tc>
          <w:tcPr>
            <w:tcW w:w="992" w:type="dxa"/>
            <w:gridSpan w:val="2"/>
            <w:vAlign w:val="center"/>
          </w:tcPr>
          <w:p w14:paraId="114127FE"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Ideal Weight</w:t>
            </w:r>
          </w:p>
        </w:tc>
        <w:tc>
          <w:tcPr>
            <w:tcW w:w="1134" w:type="dxa"/>
            <w:gridSpan w:val="3"/>
            <w:vAlign w:val="center"/>
          </w:tcPr>
          <w:p w14:paraId="0BA8035C"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Slightly Overweight</w:t>
            </w:r>
          </w:p>
        </w:tc>
        <w:tc>
          <w:tcPr>
            <w:tcW w:w="1192" w:type="dxa"/>
            <w:vAlign w:val="center"/>
          </w:tcPr>
          <w:p w14:paraId="479589DB" w14:textId="77777777" w:rsidR="004866A1" w:rsidRPr="0002421C" w:rsidRDefault="003C410B" w:rsidP="00DA744C">
            <w:pPr>
              <w:jc w:val="center"/>
              <w:rPr>
                <w:rFonts w:ascii="Times New Roman" w:hAnsi="Times New Roman"/>
                <w:sz w:val="20"/>
                <w:szCs w:val="20"/>
              </w:rPr>
            </w:pPr>
            <w:r w:rsidRPr="0002421C">
              <w:rPr>
                <w:rFonts w:ascii="Times New Roman" w:hAnsi="Times New Roman"/>
                <w:sz w:val="20"/>
                <w:szCs w:val="20"/>
              </w:rPr>
              <w:t>Very Overweight</w:t>
            </w:r>
          </w:p>
        </w:tc>
      </w:tr>
      <w:tr w:rsidR="003C410B" w:rsidRPr="0002421C" w14:paraId="023FC37A" w14:textId="77777777" w:rsidTr="000D7331">
        <w:trPr>
          <w:gridAfter w:val="1"/>
          <w:wAfter w:w="21" w:type="dxa"/>
        </w:trPr>
        <w:tc>
          <w:tcPr>
            <w:tcW w:w="3998" w:type="dxa"/>
          </w:tcPr>
          <w:p w14:paraId="16350D1D" w14:textId="77777777" w:rsidR="003C410B" w:rsidRPr="0002421C" w:rsidRDefault="003C410B" w:rsidP="00DA744C">
            <w:pPr>
              <w:rPr>
                <w:rFonts w:ascii="Times New Roman" w:hAnsi="Times New Roman"/>
                <w:sz w:val="20"/>
                <w:szCs w:val="20"/>
              </w:rPr>
            </w:pPr>
            <w:r w:rsidRPr="0002421C">
              <w:rPr>
                <w:rFonts w:ascii="Times New Roman" w:hAnsi="Times New Roman"/>
                <w:sz w:val="20"/>
                <w:szCs w:val="20"/>
              </w:rPr>
              <w:t>Are you, or, have you ever been a ‘smoker’? If yes, how many did you smoke?</w:t>
            </w:r>
          </w:p>
        </w:tc>
        <w:tc>
          <w:tcPr>
            <w:tcW w:w="2268" w:type="dxa"/>
            <w:gridSpan w:val="3"/>
            <w:vAlign w:val="center"/>
          </w:tcPr>
          <w:p w14:paraId="0C44D3ED" w14:textId="77777777" w:rsidR="003C410B" w:rsidRPr="0002421C" w:rsidRDefault="003C410B"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4782DC07" w14:textId="77777777" w:rsidR="003C410B" w:rsidRPr="0002421C" w:rsidRDefault="003C410B" w:rsidP="00DA744C">
            <w:pPr>
              <w:jc w:val="center"/>
              <w:rPr>
                <w:rFonts w:ascii="Times New Roman" w:hAnsi="Times New Roman"/>
                <w:sz w:val="20"/>
                <w:szCs w:val="20"/>
              </w:rPr>
            </w:pPr>
            <w:r w:rsidRPr="0002421C">
              <w:rPr>
                <w:rFonts w:ascii="Times New Roman" w:hAnsi="Times New Roman"/>
                <w:sz w:val="20"/>
                <w:szCs w:val="20"/>
              </w:rPr>
              <w:t>NO</w:t>
            </w:r>
          </w:p>
        </w:tc>
      </w:tr>
      <w:tr w:rsidR="003C410B" w:rsidRPr="0002421C" w14:paraId="2DBF8C93" w14:textId="77777777" w:rsidTr="000D7331">
        <w:trPr>
          <w:gridAfter w:val="1"/>
          <w:wAfter w:w="21" w:type="dxa"/>
        </w:trPr>
        <w:tc>
          <w:tcPr>
            <w:tcW w:w="3998" w:type="dxa"/>
          </w:tcPr>
          <w:p w14:paraId="633AC502" w14:textId="77777777" w:rsidR="003C410B" w:rsidRPr="0002421C" w:rsidRDefault="003C410B" w:rsidP="00DA744C">
            <w:pPr>
              <w:rPr>
                <w:rFonts w:ascii="Times New Roman" w:hAnsi="Times New Roman"/>
                <w:sz w:val="20"/>
                <w:szCs w:val="20"/>
              </w:rPr>
            </w:pPr>
            <w:r w:rsidRPr="0002421C">
              <w:rPr>
                <w:rFonts w:ascii="Times New Roman" w:hAnsi="Times New Roman"/>
                <w:sz w:val="20"/>
                <w:szCs w:val="20"/>
              </w:rPr>
              <w:t>Do you drink ‘alcohol’? If yes, do you consider yourself to be...?</w:t>
            </w:r>
          </w:p>
        </w:tc>
        <w:tc>
          <w:tcPr>
            <w:tcW w:w="2268" w:type="dxa"/>
            <w:gridSpan w:val="3"/>
            <w:vAlign w:val="center"/>
          </w:tcPr>
          <w:p w14:paraId="60A4C594"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2C3CA62B"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3C410B" w:rsidRPr="0002421C" w14:paraId="162E5E92" w14:textId="77777777" w:rsidTr="000D7331">
        <w:trPr>
          <w:gridAfter w:val="1"/>
          <w:wAfter w:w="21" w:type="dxa"/>
        </w:trPr>
        <w:tc>
          <w:tcPr>
            <w:tcW w:w="3998" w:type="dxa"/>
          </w:tcPr>
          <w:p w14:paraId="2880ABC9" w14:textId="77777777" w:rsidR="003C410B" w:rsidRPr="0002421C" w:rsidRDefault="003C410B" w:rsidP="00DA744C">
            <w:pPr>
              <w:rPr>
                <w:rFonts w:ascii="Times New Roman" w:hAnsi="Times New Roman"/>
                <w:sz w:val="20"/>
                <w:szCs w:val="20"/>
              </w:rPr>
            </w:pPr>
            <w:r w:rsidRPr="0002421C">
              <w:rPr>
                <w:rFonts w:ascii="Times New Roman" w:hAnsi="Times New Roman"/>
                <w:sz w:val="20"/>
                <w:szCs w:val="20"/>
              </w:rPr>
              <w:t>Have you had to consult your doctor in the last 6 months? If so, say briefly why?</w:t>
            </w:r>
          </w:p>
        </w:tc>
        <w:tc>
          <w:tcPr>
            <w:tcW w:w="2268" w:type="dxa"/>
            <w:gridSpan w:val="3"/>
            <w:vAlign w:val="center"/>
          </w:tcPr>
          <w:p w14:paraId="6B4B0353"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37CB8808"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3C410B" w:rsidRPr="0002421C" w14:paraId="22A17269" w14:textId="77777777" w:rsidTr="000D7331">
        <w:trPr>
          <w:gridAfter w:val="1"/>
          <w:wAfter w:w="21" w:type="dxa"/>
        </w:trPr>
        <w:tc>
          <w:tcPr>
            <w:tcW w:w="3998" w:type="dxa"/>
          </w:tcPr>
          <w:p w14:paraId="0BEEBB58" w14:textId="77777777" w:rsidR="003C410B" w:rsidRPr="0002421C" w:rsidRDefault="003C410B" w:rsidP="00DA744C">
            <w:pPr>
              <w:rPr>
                <w:rFonts w:ascii="Times New Roman" w:hAnsi="Times New Roman"/>
                <w:sz w:val="20"/>
                <w:szCs w:val="20"/>
              </w:rPr>
            </w:pPr>
            <w:r w:rsidRPr="0002421C">
              <w:rPr>
                <w:rFonts w:ascii="Times New Roman" w:hAnsi="Times New Roman"/>
                <w:sz w:val="20"/>
                <w:szCs w:val="20"/>
              </w:rPr>
              <w:t>Have you suffered from a bacterial/viral infection in the last 2 weeks? If so, say briefly why?</w:t>
            </w:r>
          </w:p>
        </w:tc>
        <w:tc>
          <w:tcPr>
            <w:tcW w:w="2268" w:type="dxa"/>
            <w:gridSpan w:val="3"/>
            <w:vAlign w:val="center"/>
          </w:tcPr>
          <w:p w14:paraId="6095CA33"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6D7AFF4F" w14:textId="77777777" w:rsidR="003C410B"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230CF498" w14:textId="77777777" w:rsidTr="000D7331">
        <w:trPr>
          <w:gridAfter w:val="1"/>
          <w:wAfter w:w="21" w:type="dxa"/>
        </w:trPr>
        <w:tc>
          <w:tcPr>
            <w:tcW w:w="3998" w:type="dxa"/>
          </w:tcPr>
          <w:p w14:paraId="26AEF199"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 xml:space="preserve">Are you taking any form of medication? If </w:t>
            </w:r>
            <w:r w:rsidRPr="0002421C">
              <w:rPr>
                <w:rFonts w:ascii="Times New Roman" w:hAnsi="Times New Roman"/>
                <w:sz w:val="20"/>
                <w:szCs w:val="20"/>
              </w:rPr>
              <w:lastRenderedPageBreak/>
              <w:t>YES, give details:</w:t>
            </w:r>
          </w:p>
        </w:tc>
        <w:tc>
          <w:tcPr>
            <w:tcW w:w="2268" w:type="dxa"/>
            <w:gridSpan w:val="3"/>
            <w:vAlign w:val="center"/>
          </w:tcPr>
          <w:p w14:paraId="2077510D"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lastRenderedPageBreak/>
              <w:t>YES</w:t>
            </w:r>
          </w:p>
        </w:tc>
        <w:tc>
          <w:tcPr>
            <w:tcW w:w="2326" w:type="dxa"/>
            <w:gridSpan w:val="4"/>
            <w:vAlign w:val="center"/>
          </w:tcPr>
          <w:p w14:paraId="1C6D2ABA"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15883FD8" w14:textId="77777777" w:rsidTr="000D7331">
        <w:trPr>
          <w:gridAfter w:val="1"/>
          <w:wAfter w:w="21" w:type="dxa"/>
        </w:trPr>
        <w:tc>
          <w:tcPr>
            <w:tcW w:w="3998" w:type="dxa"/>
          </w:tcPr>
          <w:p w14:paraId="43102896"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Are you a ‘diabetic’? If YES, give details:</w:t>
            </w:r>
          </w:p>
        </w:tc>
        <w:tc>
          <w:tcPr>
            <w:tcW w:w="2268" w:type="dxa"/>
            <w:gridSpan w:val="3"/>
            <w:vAlign w:val="center"/>
          </w:tcPr>
          <w:p w14:paraId="5DF1D343"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2142AA34"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62D0C9DB" w14:textId="77777777" w:rsidTr="000D7331">
        <w:trPr>
          <w:gridAfter w:val="1"/>
          <w:wAfter w:w="21" w:type="dxa"/>
        </w:trPr>
        <w:tc>
          <w:tcPr>
            <w:tcW w:w="3998" w:type="dxa"/>
          </w:tcPr>
          <w:p w14:paraId="270608BA"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Are you a current or past’ Asthmatic’? If YES, give details:</w:t>
            </w:r>
          </w:p>
        </w:tc>
        <w:tc>
          <w:tcPr>
            <w:tcW w:w="2268" w:type="dxa"/>
            <w:gridSpan w:val="3"/>
            <w:vAlign w:val="center"/>
          </w:tcPr>
          <w:p w14:paraId="2D899772"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1283BC05"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073406C7" w14:textId="77777777" w:rsidTr="000D7331">
        <w:trPr>
          <w:gridAfter w:val="1"/>
          <w:wAfter w:w="21" w:type="dxa"/>
        </w:trPr>
        <w:tc>
          <w:tcPr>
            <w:tcW w:w="3998" w:type="dxa"/>
          </w:tcPr>
          <w:p w14:paraId="7EDCBFAE"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Have you ever suffered from ‘Bronchitis’? If YES, give details:</w:t>
            </w:r>
          </w:p>
        </w:tc>
        <w:tc>
          <w:tcPr>
            <w:tcW w:w="2268" w:type="dxa"/>
            <w:gridSpan w:val="3"/>
            <w:vAlign w:val="center"/>
          </w:tcPr>
          <w:p w14:paraId="75B27057"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598CBCCE"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4D682923" w14:textId="77777777" w:rsidTr="000D7331">
        <w:trPr>
          <w:gridAfter w:val="1"/>
          <w:wAfter w:w="21" w:type="dxa"/>
        </w:trPr>
        <w:tc>
          <w:tcPr>
            <w:tcW w:w="3998" w:type="dxa"/>
          </w:tcPr>
          <w:p w14:paraId="71F4AEE5"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Do you suffer from any form of ‘Heart Disease’? If YES, give details:</w:t>
            </w:r>
          </w:p>
        </w:tc>
        <w:tc>
          <w:tcPr>
            <w:tcW w:w="2268" w:type="dxa"/>
            <w:gridSpan w:val="3"/>
            <w:vAlign w:val="center"/>
          </w:tcPr>
          <w:p w14:paraId="52E686A5"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70C840BB"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5F681278" w14:textId="77777777" w:rsidTr="000D7331">
        <w:trPr>
          <w:gridAfter w:val="1"/>
          <w:wAfter w:w="21" w:type="dxa"/>
        </w:trPr>
        <w:tc>
          <w:tcPr>
            <w:tcW w:w="3998" w:type="dxa"/>
          </w:tcPr>
          <w:p w14:paraId="2FFF1070"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Is there any ‘history’ of Heart Disease in your family? If YES, give details:</w:t>
            </w:r>
          </w:p>
        </w:tc>
        <w:tc>
          <w:tcPr>
            <w:tcW w:w="2268" w:type="dxa"/>
            <w:gridSpan w:val="3"/>
            <w:vAlign w:val="center"/>
          </w:tcPr>
          <w:p w14:paraId="672661AA"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467DB3D0"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628804AD" w14:textId="77777777" w:rsidTr="000D7331">
        <w:trPr>
          <w:gridAfter w:val="1"/>
          <w:wAfter w:w="21" w:type="dxa"/>
        </w:trPr>
        <w:tc>
          <w:tcPr>
            <w:tcW w:w="3998" w:type="dxa"/>
          </w:tcPr>
          <w:p w14:paraId="3699729E"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Do you currently have any Muscular or Joint Injury? If YES, give details:</w:t>
            </w:r>
          </w:p>
        </w:tc>
        <w:tc>
          <w:tcPr>
            <w:tcW w:w="2268" w:type="dxa"/>
            <w:gridSpan w:val="3"/>
            <w:vAlign w:val="center"/>
          </w:tcPr>
          <w:p w14:paraId="37CED5E4"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14F0520A"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37252EE7" w14:textId="77777777" w:rsidTr="000D7331">
        <w:trPr>
          <w:gridAfter w:val="1"/>
          <w:wAfter w:w="21" w:type="dxa"/>
        </w:trPr>
        <w:tc>
          <w:tcPr>
            <w:tcW w:w="3998" w:type="dxa"/>
          </w:tcPr>
          <w:p w14:paraId="17283FC9"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Have you ever suffered from ‘Hepatitis’? If YES, give details:</w:t>
            </w:r>
          </w:p>
        </w:tc>
        <w:tc>
          <w:tcPr>
            <w:tcW w:w="2268" w:type="dxa"/>
            <w:gridSpan w:val="3"/>
            <w:vAlign w:val="center"/>
          </w:tcPr>
          <w:p w14:paraId="7E23BAD0"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3BC2B1A1"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292413FC" w14:textId="77777777" w:rsidTr="000D7331">
        <w:trPr>
          <w:gridAfter w:val="1"/>
          <w:wAfter w:w="21" w:type="dxa"/>
        </w:trPr>
        <w:tc>
          <w:tcPr>
            <w:tcW w:w="3998" w:type="dxa"/>
          </w:tcPr>
          <w:p w14:paraId="28851D59"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Have you ever had a ‘Blood Transfusion’? If YES, give details:</w:t>
            </w:r>
          </w:p>
        </w:tc>
        <w:tc>
          <w:tcPr>
            <w:tcW w:w="2268" w:type="dxa"/>
            <w:gridSpan w:val="3"/>
            <w:vAlign w:val="center"/>
          </w:tcPr>
          <w:p w14:paraId="15C3B979"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10AF1E24"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0292DE2A" w14:textId="77777777" w:rsidTr="000D7331">
        <w:trPr>
          <w:gridAfter w:val="1"/>
          <w:wAfter w:w="21" w:type="dxa"/>
        </w:trPr>
        <w:tc>
          <w:tcPr>
            <w:tcW w:w="3998" w:type="dxa"/>
          </w:tcPr>
          <w:p w14:paraId="681F7A45"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 xml:space="preserve">Are you or have you ever been considered as at ‘risk’ from AIDS – [Acquired Immune Deficiency Syndrome]? </w:t>
            </w:r>
          </w:p>
        </w:tc>
        <w:tc>
          <w:tcPr>
            <w:tcW w:w="2268" w:type="dxa"/>
            <w:gridSpan w:val="3"/>
            <w:vAlign w:val="center"/>
          </w:tcPr>
          <w:p w14:paraId="1AA28D19"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690BBE5D"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A05A96" w:rsidRPr="0002421C" w14:paraId="190EDE35" w14:textId="77777777" w:rsidTr="000D7331">
        <w:trPr>
          <w:gridAfter w:val="1"/>
          <w:wAfter w:w="21" w:type="dxa"/>
        </w:trPr>
        <w:tc>
          <w:tcPr>
            <w:tcW w:w="3998" w:type="dxa"/>
          </w:tcPr>
          <w:p w14:paraId="5761A5B5"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 xml:space="preserve">Have you had to suspend your ‘normal’ training routine, for any reason in the last 2 weeks? If YES, give details: </w:t>
            </w:r>
          </w:p>
        </w:tc>
        <w:tc>
          <w:tcPr>
            <w:tcW w:w="2268" w:type="dxa"/>
            <w:gridSpan w:val="3"/>
            <w:vAlign w:val="center"/>
          </w:tcPr>
          <w:p w14:paraId="581EF04A"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35F52811"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DA744C" w:rsidRPr="0002421C" w14:paraId="4336B91B" w14:textId="77777777" w:rsidTr="000D7331">
        <w:trPr>
          <w:gridAfter w:val="1"/>
          <w:wAfter w:w="21" w:type="dxa"/>
        </w:trPr>
        <w:tc>
          <w:tcPr>
            <w:tcW w:w="3998" w:type="dxa"/>
          </w:tcPr>
          <w:p w14:paraId="6A6F5C69" w14:textId="77777777" w:rsidR="00A05A96" w:rsidRPr="0002421C" w:rsidRDefault="00A05A96" w:rsidP="00DA744C">
            <w:pPr>
              <w:rPr>
                <w:rFonts w:ascii="Times New Roman" w:hAnsi="Times New Roman"/>
                <w:sz w:val="20"/>
                <w:szCs w:val="20"/>
              </w:rPr>
            </w:pPr>
            <w:r w:rsidRPr="0002421C">
              <w:rPr>
                <w:rFonts w:ascii="Times New Roman" w:hAnsi="Times New Roman"/>
                <w:sz w:val="20"/>
                <w:szCs w:val="20"/>
              </w:rPr>
              <w:t xml:space="preserve">LASTLY, is there anything to your knowledge that could prevent you from completing the ‘tests’ that have been outlined to you? If YES, give details: </w:t>
            </w:r>
          </w:p>
        </w:tc>
        <w:tc>
          <w:tcPr>
            <w:tcW w:w="2268" w:type="dxa"/>
            <w:gridSpan w:val="3"/>
            <w:vAlign w:val="center"/>
          </w:tcPr>
          <w:p w14:paraId="4D391B16"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YES</w:t>
            </w:r>
          </w:p>
        </w:tc>
        <w:tc>
          <w:tcPr>
            <w:tcW w:w="2326" w:type="dxa"/>
            <w:gridSpan w:val="4"/>
            <w:vAlign w:val="center"/>
          </w:tcPr>
          <w:p w14:paraId="22D0E6E6" w14:textId="77777777" w:rsidR="00A05A96" w:rsidRPr="0002421C" w:rsidRDefault="00A05A96" w:rsidP="00DA744C">
            <w:pPr>
              <w:jc w:val="center"/>
              <w:rPr>
                <w:rFonts w:ascii="Times New Roman" w:hAnsi="Times New Roman"/>
                <w:sz w:val="20"/>
                <w:szCs w:val="20"/>
              </w:rPr>
            </w:pPr>
            <w:r w:rsidRPr="0002421C">
              <w:rPr>
                <w:rFonts w:ascii="Times New Roman" w:hAnsi="Times New Roman"/>
                <w:sz w:val="20"/>
                <w:szCs w:val="20"/>
              </w:rPr>
              <w:t>NO</w:t>
            </w:r>
          </w:p>
        </w:tc>
      </w:tr>
      <w:tr w:rsidR="003F11EE" w:rsidRPr="0002421C" w14:paraId="57995FDB" w14:textId="77777777" w:rsidTr="000D7331">
        <w:trPr>
          <w:gridAfter w:val="1"/>
          <w:wAfter w:w="21" w:type="dxa"/>
        </w:trPr>
        <w:tc>
          <w:tcPr>
            <w:tcW w:w="5359" w:type="dxa"/>
            <w:gridSpan w:val="3"/>
          </w:tcPr>
          <w:p w14:paraId="70146D98" w14:textId="34905879" w:rsidR="003F11EE" w:rsidRPr="0002421C" w:rsidRDefault="003F11EE" w:rsidP="00DA744C">
            <w:pPr>
              <w:rPr>
                <w:rFonts w:ascii="Times New Roman" w:hAnsi="Times New Roman"/>
                <w:sz w:val="20"/>
                <w:szCs w:val="20"/>
              </w:rPr>
            </w:pPr>
            <w:r w:rsidRPr="0022194B">
              <w:rPr>
                <w:rFonts w:ascii="Times New Roman" w:hAnsi="Times New Roman"/>
                <w:b/>
                <w:sz w:val="20"/>
                <w:szCs w:val="20"/>
              </w:rPr>
              <w:t>SIGN:</w:t>
            </w:r>
          </w:p>
        </w:tc>
        <w:tc>
          <w:tcPr>
            <w:tcW w:w="3233" w:type="dxa"/>
            <w:gridSpan w:val="5"/>
          </w:tcPr>
          <w:p w14:paraId="2EBE5A42" w14:textId="5BA4D3E5" w:rsidR="003F11EE" w:rsidRPr="0002421C" w:rsidRDefault="003F11EE" w:rsidP="00DA744C">
            <w:pPr>
              <w:rPr>
                <w:rFonts w:ascii="Times New Roman" w:hAnsi="Times New Roman"/>
                <w:sz w:val="20"/>
                <w:szCs w:val="20"/>
              </w:rPr>
            </w:pPr>
            <w:r w:rsidRPr="0022194B">
              <w:rPr>
                <w:rFonts w:ascii="Times New Roman" w:hAnsi="Times New Roman"/>
                <w:b/>
                <w:sz w:val="20"/>
                <w:szCs w:val="20"/>
              </w:rPr>
              <w:t>DATE:</w:t>
            </w:r>
          </w:p>
        </w:tc>
      </w:tr>
    </w:tbl>
    <w:p w14:paraId="31FF3225" w14:textId="77777777" w:rsidR="00030783" w:rsidRPr="0002421C" w:rsidRDefault="00030783" w:rsidP="001B72EB">
      <w:pPr>
        <w:pStyle w:val="ContentsSubheading"/>
        <w:rPr>
          <w:rFonts w:cs="Times New Roman"/>
        </w:rPr>
        <w:sectPr w:rsidR="00030783" w:rsidRPr="0002421C" w:rsidSect="007265B9">
          <w:headerReference w:type="even" r:id="rId109"/>
          <w:headerReference w:type="default" r:id="rId110"/>
          <w:type w:val="oddPage"/>
          <w:pgSz w:w="11907" w:h="16840" w:code="9"/>
          <w:pgMar w:top="1418" w:right="1134" w:bottom="1418" w:left="2268" w:header="851" w:footer="851" w:gutter="0"/>
          <w:cols w:space="708"/>
          <w:docGrid w:linePitch="360"/>
        </w:sectPr>
      </w:pPr>
    </w:p>
    <w:p w14:paraId="26338A43" w14:textId="77777777" w:rsidR="001B72EB" w:rsidRPr="0002421C" w:rsidRDefault="00030783" w:rsidP="001B72EB">
      <w:pPr>
        <w:pStyle w:val="ContentsSubheading"/>
        <w:rPr>
          <w:b w:val="0"/>
          <w:u w:val="single"/>
        </w:rPr>
      </w:pPr>
      <w:bookmarkStart w:id="262" w:name="_Toc370566884"/>
      <w:bookmarkStart w:id="263" w:name="_Toc394427402"/>
      <w:r w:rsidRPr="0002421C">
        <w:rPr>
          <w:rFonts w:cs="Times New Roman"/>
        </w:rPr>
        <w:lastRenderedPageBreak/>
        <w:t>Appendix 2</w:t>
      </w:r>
      <w:bookmarkEnd w:id="262"/>
      <w:r w:rsidR="00FB0ED5" w:rsidRPr="0002421C">
        <w:rPr>
          <w:rFonts w:cs="Times New Roman"/>
        </w:rPr>
        <w:t xml:space="preserve">: </w:t>
      </w:r>
      <w:r w:rsidR="00B3019A" w:rsidRPr="0002421C">
        <w:rPr>
          <w:rFonts w:cs="Times New Roman"/>
        </w:rPr>
        <w:t>Consent Form</w:t>
      </w:r>
      <w:bookmarkEnd w:id="263"/>
    </w:p>
    <w:p w14:paraId="224BF77F" w14:textId="77777777" w:rsidR="00030783" w:rsidRPr="0002421C" w:rsidRDefault="00D7323B" w:rsidP="00D7323B">
      <w:pPr>
        <w:rPr>
          <w:b/>
          <w:u w:val="single"/>
        </w:rPr>
      </w:pPr>
      <w:r w:rsidRPr="0002421C">
        <w:rPr>
          <w:b/>
          <w:u w:val="single"/>
        </w:rPr>
        <w:t>Consent Form</w:t>
      </w:r>
    </w:p>
    <w:p w14:paraId="57627DBB" w14:textId="77777777" w:rsidR="00D7323B" w:rsidRPr="0002421C" w:rsidRDefault="00D7323B" w:rsidP="00D7323B">
      <w:pPr>
        <w:jc w:val="right"/>
        <w:rPr>
          <w:b/>
        </w:rPr>
      </w:pPr>
      <w:r w:rsidRPr="0002421C">
        <w:rPr>
          <w:b/>
        </w:rPr>
        <w:t xml:space="preserve">Department of Sport, Exercise and Health Sciences </w:t>
      </w:r>
    </w:p>
    <w:p w14:paraId="787E4A6B" w14:textId="77777777" w:rsidR="00D7323B" w:rsidRPr="0002421C" w:rsidRDefault="00D7323B" w:rsidP="00D7323B">
      <w:pPr>
        <w:rPr>
          <w:u w:val="single"/>
        </w:rPr>
      </w:pPr>
      <w:r w:rsidRPr="0002421C">
        <w:rPr>
          <w:u w:val="single"/>
        </w:rPr>
        <w:t>PLEASE READ THE FOLLOWING CAREFULLY</w:t>
      </w:r>
    </w:p>
    <w:p w14:paraId="1FF9E2C2" w14:textId="77777777" w:rsidR="00030783" w:rsidRPr="0002421C" w:rsidRDefault="00D7323B" w:rsidP="00981C4B">
      <w:r w:rsidRPr="0002421C">
        <w:t>Study title:</w:t>
      </w:r>
      <w:r w:rsidR="00CD3952" w:rsidRPr="0002421C">
        <w:t>..........................................................................................................</w:t>
      </w:r>
    </w:p>
    <w:p w14:paraId="507CF7EE" w14:textId="77777777" w:rsidR="00D7323B" w:rsidRPr="0002421C" w:rsidRDefault="00D7323B" w:rsidP="00CD3952">
      <w:pPr>
        <w:spacing w:line="240" w:lineRule="auto"/>
      </w:pPr>
      <w:r w:rsidRPr="0002421C">
        <w:t xml:space="preserve">Please read the following statements carefully and </w:t>
      </w:r>
      <w:r w:rsidR="00CD3952" w:rsidRPr="0002421C">
        <w:t>tick</w:t>
      </w:r>
      <w:r w:rsidRPr="0002421C">
        <w:t xml:space="preserve"> the appropriate answer: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3"/>
        <w:gridCol w:w="851"/>
        <w:gridCol w:w="908"/>
      </w:tblGrid>
      <w:tr w:rsidR="00CD3952" w:rsidRPr="0002421C" w14:paraId="35EF86FB" w14:textId="77777777" w:rsidTr="00CD3952">
        <w:tc>
          <w:tcPr>
            <w:tcW w:w="6833" w:type="dxa"/>
            <w:vAlign w:val="center"/>
          </w:tcPr>
          <w:p w14:paraId="65403BED" w14:textId="77777777" w:rsidR="00CD3952" w:rsidRPr="0002421C" w:rsidRDefault="00CD3952" w:rsidP="00CD3952">
            <w:pPr>
              <w:spacing w:line="240" w:lineRule="auto"/>
              <w:rPr>
                <w:rFonts w:ascii="Times New Roman" w:hAnsi="Times New Roman"/>
              </w:rPr>
            </w:pPr>
            <w:r w:rsidRPr="0002421C">
              <w:rPr>
                <w:rFonts w:ascii="Times New Roman" w:hAnsi="Times New Roman"/>
              </w:rPr>
              <w:t xml:space="preserve">1) I have read and understood the information sheet dated............... for this research project. I have had the opportunity to consider the information, ask questions and have had these answered satisfactorily. </w:t>
            </w:r>
          </w:p>
        </w:tc>
        <w:tc>
          <w:tcPr>
            <w:tcW w:w="851" w:type="dxa"/>
            <w:vAlign w:val="center"/>
          </w:tcPr>
          <w:p w14:paraId="6C47E476"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1D147C41"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457CBC2F" w14:textId="77777777" w:rsidTr="00CD3952">
        <w:tc>
          <w:tcPr>
            <w:tcW w:w="6833" w:type="dxa"/>
            <w:vAlign w:val="center"/>
          </w:tcPr>
          <w:p w14:paraId="411A1BF5" w14:textId="77777777" w:rsidR="00CD3952" w:rsidRPr="0002421C" w:rsidRDefault="00CD3952" w:rsidP="00CD3952">
            <w:pPr>
              <w:spacing w:line="240" w:lineRule="auto"/>
              <w:rPr>
                <w:rFonts w:ascii="Times New Roman" w:hAnsi="Times New Roman"/>
              </w:rPr>
            </w:pPr>
            <w:r w:rsidRPr="0002421C">
              <w:rPr>
                <w:rFonts w:ascii="Times New Roman" w:hAnsi="Times New Roman"/>
              </w:rPr>
              <w:t xml:space="preserve">2) I understand that my participation in the activity is voluntary and that I am therefore free to withdraw my involvement at any stage, without giving a reason. </w:t>
            </w:r>
          </w:p>
        </w:tc>
        <w:tc>
          <w:tcPr>
            <w:tcW w:w="851" w:type="dxa"/>
            <w:vAlign w:val="center"/>
          </w:tcPr>
          <w:p w14:paraId="21AF5881"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5EE2FFD0"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41195534" w14:textId="77777777" w:rsidTr="00CD3952">
        <w:tc>
          <w:tcPr>
            <w:tcW w:w="6833" w:type="dxa"/>
            <w:vAlign w:val="center"/>
          </w:tcPr>
          <w:p w14:paraId="5D4C26F2" w14:textId="77777777" w:rsidR="00CD3952" w:rsidRPr="0002421C" w:rsidRDefault="00CD3952" w:rsidP="00CD3952">
            <w:pPr>
              <w:spacing w:line="240" w:lineRule="auto"/>
              <w:rPr>
                <w:rFonts w:ascii="Times New Roman" w:hAnsi="Times New Roman"/>
              </w:rPr>
            </w:pPr>
            <w:r w:rsidRPr="0002421C">
              <w:rPr>
                <w:rFonts w:ascii="Times New Roman" w:hAnsi="Times New Roman"/>
              </w:rPr>
              <w:t xml:space="preserve">3) I confirm that I understand that there becomes a point in time after which it would be impractical to withdraw from the study and that the researcher has made this clear to me at the outset of the study. </w:t>
            </w:r>
          </w:p>
        </w:tc>
        <w:tc>
          <w:tcPr>
            <w:tcW w:w="851" w:type="dxa"/>
            <w:vAlign w:val="center"/>
          </w:tcPr>
          <w:p w14:paraId="4D7F03E1"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1CC4B325"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74238FD3" w14:textId="77777777" w:rsidTr="00CD3952">
        <w:tc>
          <w:tcPr>
            <w:tcW w:w="6833" w:type="dxa"/>
            <w:vAlign w:val="center"/>
          </w:tcPr>
          <w:p w14:paraId="03E67FAA" w14:textId="77777777" w:rsidR="00CD3952" w:rsidRPr="0002421C" w:rsidRDefault="00CD3952" w:rsidP="00CD3952">
            <w:pPr>
              <w:spacing w:line="240" w:lineRule="auto"/>
              <w:rPr>
                <w:rFonts w:ascii="Times New Roman" w:hAnsi="Times New Roman"/>
              </w:rPr>
            </w:pPr>
            <w:r w:rsidRPr="0002421C">
              <w:rPr>
                <w:rFonts w:ascii="Times New Roman" w:hAnsi="Times New Roman"/>
              </w:rPr>
              <w:t xml:space="preserve">4) I understand that all information will be anonymised and that my personal information will not be released to any third parties. </w:t>
            </w:r>
          </w:p>
        </w:tc>
        <w:tc>
          <w:tcPr>
            <w:tcW w:w="851" w:type="dxa"/>
            <w:vAlign w:val="center"/>
          </w:tcPr>
          <w:p w14:paraId="3CBC5315"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1FCC1A8E"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3C34F7C2" w14:textId="77777777" w:rsidTr="00CD3952">
        <w:tc>
          <w:tcPr>
            <w:tcW w:w="6833" w:type="dxa"/>
            <w:vAlign w:val="center"/>
          </w:tcPr>
          <w:p w14:paraId="1351947B" w14:textId="77777777" w:rsidR="00CD3952" w:rsidRPr="0002421C" w:rsidRDefault="00CD3952" w:rsidP="00CD3952">
            <w:pPr>
              <w:spacing w:line="240" w:lineRule="auto"/>
              <w:rPr>
                <w:rFonts w:ascii="Times New Roman" w:hAnsi="Times New Roman"/>
              </w:rPr>
            </w:pPr>
            <w:r w:rsidRPr="0002421C">
              <w:rPr>
                <w:rFonts w:ascii="Times New Roman" w:hAnsi="Times New Roman"/>
              </w:rPr>
              <w:t xml:space="preserve">5) I consent to taking, use and storage of my blood and tissue samples as stated in the information sheet. </w:t>
            </w:r>
          </w:p>
        </w:tc>
        <w:tc>
          <w:tcPr>
            <w:tcW w:w="851" w:type="dxa"/>
            <w:vAlign w:val="center"/>
          </w:tcPr>
          <w:p w14:paraId="3BB9EBDB"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6699FABC"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5571DDFD" w14:textId="77777777" w:rsidTr="00CD3952">
        <w:tc>
          <w:tcPr>
            <w:tcW w:w="6833" w:type="dxa"/>
            <w:vAlign w:val="center"/>
          </w:tcPr>
          <w:p w14:paraId="571191CF" w14:textId="77777777" w:rsidR="00CD3952" w:rsidRPr="0002421C" w:rsidRDefault="00CD3952" w:rsidP="00CD3952">
            <w:pPr>
              <w:spacing w:line="240" w:lineRule="auto"/>
              <w:rPr>
                <w:rFonts w:ascii="Times New Roman" w:hAnsi="Times New Roman"/>
              </w:rPr>
            </w:pPr>
            <w:r w:rsidRPr="0002421C">
              <w:rPr>
                <w:rFonts w:ascii="Times New Roman" w:hAnsi="Times New Roman"/>
              </w:rPr>
              <w:t>6) I agree to the use of my data or results which will arise from my participation in this study and understand that my data or results will be limited to the use described in the information sheet.</w:t>
            </w:r>
          </w:p>
        </w:tc>
        <w:tc>
          <w:tcPr>
            <w:tcW w:w="851" w:type="dxa"/>
            <w:vAlign w:val="center"/>
          </w:tcPr>
          <w:p w14:paraId="5813A537"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04B601DB"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r w:rsidR="00CD3952" w:rsidRPr="0002421C" w14:paraId="6BF2091E" w14:textId="77777777" w:rsidTr="00CD3952">
        <w:tc>
          <w:tcPr>
            <w:tcW w:w="6833" w:type="dxa"/>
            <w:vAlign w:val="center"/>
          </w:tcPr>
          <w:p w14:paraId="0C5E0BEE" w14:textId="77777777" w:rsidR="00CD3952" w:rsidRPr="0002421C" w:rsidRDefault="00CD3952" w:rsidP="00CD3952">
            <w:pPr>
              <w:spacing w:line="240" w:lineRule="auto"/>
              <w:rPr>
                <w:rFonts w:ascii="Times New Roman" w:hAnsi="Times New Roman"/>
              </w:rPr>
            </w:pPr>
            <w:r w:rsidRPr="0002421C">
              <w:rPr>
                <w:rFonts w:ascii="Times New Roman" w:hAnsi="Times New Roman"/>
              </w:rPr>
              <w:t>7) I am happy to participate in this research.</w:t>
            </w:r>
          </w:p>
        </w:tc>
        <w:tc>
          <w:tcPr>
            <w:tcW w:w="851" w:type="dxa"/>
            <w:vAlign w:val="center"/>
          </w:tcPr>
          <w:p w14:paraId="0EFC54D9"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Yes</w:t>
            </w:r>
          </w:p>
        </w:tc>
        <w:tc>
          <w:tcPr>
            <w:tcW w:w="908" w:type="dxa"/>
            <w:vAlign w:val="center"/>
          </w:tcPr>
          <w:p w14:paraId="014FC2D5" w14:textId="77777777" w:rsidR="00CD3952" w:rsidRPr="0002421C" w:rsidRDefault="00CD3952" w:rsidP="00CD3952">
            <w:pPr>
              <w:spacing w:line="240" w:lineRule="auto"/>
              <w:jc w:val="center"/>
              <w:rPr>
                <w:rFonts w:ascii="Times New Roman" w:hAnsi="Times New Roman"/>
              </w:rPr>
            </w:pPr>
            <w:r w:rsidRPr="0002421C">
              <w:rPr>
                <w:rFonts w:ascii="Times New Roman" w:hAnsi="Times New Roman"/>
              </w:rPr>
              <w:t>No</w:t>
            </w:r>
          </w:p>
        </w:tc>
      </w:tr>
    </w:tbl>
    <w:p w14:paraId="3F54B664" w14:textId="77777777" w:rsidR="00CD3952" w:rsidRPr="0002421C" w:rsidRDefault="00CD3952" w:rsidP="00981C4B"/>
    <w:p w14:paraId="2FE5EE53" w14:textId="77777777" w:rsidR="00D7323B" w:rsidRPr="0002421C" w:rsidRDefault="00D7323B" w:rsidP="00981C4B">
      <w:r w:rsidRPr="0002421C">
        <w:t>Your name (please print).................................................................................</w:t>
      </w:r>
    </w:p>
    <w:p w14:paraId="22F4B162" w14:textId="77777777" w:rsidR="00D7323B" w:rsidRPr="0002421C" w:rsidRDefault="00D7323B" w:rsidP="00981C4B">
      <w:r w:rsidRPr="0002421C">
        <w:t xml:space="preserve">Your signature......................................................................... </w:t>
      </w:r>
      <w:r w:rsidR="00CD3952" w:rsidRPr="0002421C">
        <w:t>Date</w:t>
      </w:r>
      <w:r w:rsidRPr="0002421C">
        <w:t>..................................</w:t>
      </w:r>
    </w:p>
    <w:p w14:paraId="2045BE2B" w14:textId="77777777" w:rsidR="00D7323B" w:rsidRPr="0002421C" w:rsidRDefault="00CD3952" w:rsidP="00981C4B">
      <w:r w:rsidRPr="0002421C">
        <w:t>Principal investigator name</w:t>
      </w:r>
      <w:r w:rsidR="00D7323B" w:rsidRPr="0002421C">
        <w:t>.............................................................................</w:t>
      </w:r>
    </w:p>
    <w:p w14:paraId="2E9D28A0" w14:textId="77777777" w:rsidR="00D7323B" w:rsidRPr="0002421C" w:rsidRDefault="00D7323B" w:rsidP="00981C4B">
      <w:r w:rsidRPr="0002421C">
        <w:t>Pr</w:t>
      </w:r>
      <w:r w:rsidR="00CD3952" w:rsidRPr="0002421C">
        <w:t>incipal investigators signature</w:t>
      </w:r>
      <w:r w:rsidRPr="0002421C">
        <w:t xml:space="preserve">.............................................. </w:t>
      </w:r>
      <w:r w:rsidR="00CD3952" w:rsidRPr="0002421C">
        <w:t>Date</w:t>
      </w:r>
      <w:r w:rsidRPr="0002421C">
        <w:t>..................................</w:t>
      </w:r>
    </w:p>
    <w:p w14:paraId="5E2C5405" w14:textId="77777777" w:rsidR="00CD3952" w:rsidRPr="0002421C" w:rsidRDefault="00CD3952" w:rsidP="00CD3952">
      <w:pPr>
        <w:jc w:val="center"/>
        <w:rPr>
          <w:b/>
        </w:rPr>
        <w:sectPr w:rsidR="00CD3952" w:rsidRPr="0002421C" w:rsidSect="007265B9">
          <w:headerReference w:type="even" r:id="rId111"/>
          <w:headerReference w:type="default" r:id="rId112"/>
          <w:type w:val="oddPage"/>
          <w:pgSz w:w="11907" w:h="16840" w:code="9"/>
          <w:pgMar w:top="1418" w:right="1134" w:bottom="1418" w:left="2268" w:header="851" w:footer="851" w:gutter="0"/>
          <w:cols w:space="708"/>
          <w:docGrid w:linePitch="360"/>
        </w:sectPr>
      </w:pPr>
      <w:r w:rsidRPr="0002421C">
        <w:rPr>
          <w:b/>
        </w:rPr>
        <w:t>Thank you for your time</w:t>
      </w:r>
    </w:p>
    <w:p w14:paraId="65A0321C" w14:textId="77777777" w:rsidR="00513A67" w:rsidRPr="0002421C" w:rsidRDefault="00513A67" w:rsidP="00513A67">
      <w:pPr>
        <w:pStyle w:val="ContentsSubheading"/>
      </w:pPr>
      <w:bookmarkStart w:id="264" w:name="_Toc370566885"/>
      <w:bookmarkStart w:id="265" w:name="_Toc394427403"/>
      <w:r w:rsidRPr="0002421C">
        <w:lastRenderedPageBreak/>
        <w:t>Appendix 3</w:t>
      </w:r>
      <w:bookmarkEnd w:id="264"/>
      <w:r w:rsidR="00FB0ED5" w:rsidRPr="0002421C">
        <w:t>:</w:t>
      </w:r>
      <w:r w:rsidR="00B3019A" w:rsidRPr="0002421C">
        <w:t xml:space="preserve"> Participant Information Sheet</w:t>
      </w:r>
      <w:bookmarkEnd w:id="265"/>
    </w:p>
    <w:p w14:paraId="4DAF4466" w14:textId="77777777" w:rsidR="006329C0" w:rsidRPr="0002421C" w:rsidRDefault="006329C0" w:rsidP="006329C0">
      <w:pPr>
        <w:jc w:val="center"/>
        <w:rPr>
          <w:b/>
        </w:rPr>
      </w:pPr>
      <w:r w:rsidRPr="0002421C">
        <w:rPr>
          <w:b/>
        </w:rPr>
        <w:t>PARTICIPANT INFORMATION SHEET</w:t>
      </w:r>
    </w:p>
    <w:p w14:paraId="57DFC9EE" w14:textId="77777777" w:rsidR="00D854B3" w:rsidRPr="0002421C" w:rsidRDefault="006329C0" w:rsidP="006329C0">
      <w:pPr>
        <w:jc w:val="center"/>
      </w:pPr>
      <w:r w:rsidRPr="0002421C">
        <w:rPr>
          <w:noProof/>
          <w:lang w:eastAsia="en-GB"/>
        </w:rPr>
        <w:drawing>
          <wp:inline distT="0" distB="0" distL="0" distR="0" wp14:anchorId="3430D818" wp14:editId="50DED940">
            <wp:extent cx="1720994" cy="504825"/>
            <wp:effectExtent l="19050" t="0" r="0" b="0"/>
            <wp:docPr id="12" name="ipfyjltLKaie6J7FM:" descr="http://t1.gstatic.com/images?q=tbn:yjltLKaie6J7FM:http://www.graduatejobsouth.co.uk/cms/site/images/Uni%2520Chi%2520logo.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jltLKaie6J7FM:" descr="http://t1.gstatic.com/images?q=tbn:yjltLKaie6J7FM:http://www.graduatejobsouth.co.uk/cms/site/images/Uni%2520Chi%2520logo.jpg">
                      <a:hlinkClick r:id="rId106"/>
                    </pic:cNvPr>
                    <pic:cNvPicPr>
                      <a:picLocks noChangeAspect="1" noChangeArrowheads="1"/>
                    </pic:cNvPicPr>
                  </pic:nvPicPr>
                  <pic:blipFill>
                    <a:blip r:embed="rId107" cstate="print"/>
                    <a:srcRect/>
                    <a:stretch>
                      <a:fillRect/>
                    </a:stretch>
                  </pic:blipFill>
                  <pic:spPr bwMode="auto">
                    <a:xfrm>
                      <a:off x="0" y="0"/>
                      <a:ext cx="1720994" cy="504825"/>
                    </a:xfrm>
                    <a:prstGeom prst="rect">
                      <a:avLst/>
                    </a:prstGeom>
                    <a:noFill/>
                    <a:ln w="9525">
                      <a:noFill/>
                      <a:miter lim="800000"/>
                      <a:headEnd/>
                      <a:tailEnd/>
                    </a:ln>
                  </pic:spPr>
                </pic:pic>
              </a:graphicData>
            </a:graphic>
          </wp:inline>
        </w:drawing>
      </w:r>
    </w:p>
    <w:p w14:paraId="3F52973D" w14:textId="77777777" w:rsidR="006329C0" w:rsidRPr="0002421C" w:rsidRDefault="006329C0" w:rsidP="00750F27">
      <w:r w:rsidRPr="0002421C">
        <w:rPr>
          <w:b/>
        </w:rPr>
        <w:t>Research Title:</w:t>
      </w:r>
      <w:r w:rsidRPr="0002421C">
        <w:t xml:space="preserve"> The effect of short-term acute normobaric hypoxia at rest on metabolic markers</w:t>
      </w:r>
    </w:p>
    <w:p w14:paraId="5E80C897" w14:textId="77777777" w:rsidR="006329C0" w:rsidRPr="0002421C" w:rsidRDefault="006329C0" w:rsidP="00750F27">
      <w:pPr>
        <w:rPr>
          <w:b/>
        </w:rPr>
      </w:pPr>
      <w:r w:rsidRPr="0002421C">
        <w:rPr>
          <w:b/>
        </w:rPr>
        <w:t xml:space="preserve">Research Coordinators: </w:t>
      </w:r>
    </w:p>
    <w:p w14:paraId="0D9C22FF" w14:textId="77777777" w:rsidR="006329C0" w:rsidRPr="0002421C" w:rsidRDefault="006329C0" w:rsidP="006329C0">
      <w:pPr>
        <w:spacing w:after="0" w:line="240" w:lineRule="auto"/>
        <w:jc w:val="both"/>
        <w:rPr>
          <w:szCs w:val="22"/>
        </w:rPr>
      </w:pPr>
      <w:r w:rsidRPr="0002421C">
        <w:rPr>
          <w:szCs w:val="22"/>
          <w:lang w:val="fr-FR"/>
        </w:rPr>
        <w:t>Carla Gallagher</w:t>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b/>
          <w:szCs w:val="22"/>
          <w:lang w:val="fr-FR"/>
        </w:rPr>
        <w:t>Tel:</w:t>
      </w:r>
      <w:r w:rsidRPr="0002421C">
        <w:rPr>
          <w:szCs w:val="22"/>
          <w:lang w:val="fr-FR"/>
        </w:rPr>
        <w:t xml:space="preserve"> 07712576557</w:t>
      </w:r>
    </w:p>
    <w:p w14:paraId="39F757D2" w14:textId="77777777" w:rsidR="006329C0" w:rsidRPr="0002421C" w:rsidRDefault="006329C0" w:rsidP="006329C0">
      <w:pPr>
        <w:spacing w:after="0" w:line="240" w:lineRule="auto"/>
        <w:jc w:val="both"/>
        <w:rPr>
          <w:szCs w:val="22"/>
          <w:lang w:val="fr-FR"/>
        </w:rPr>
      </w:pPr>
      <w:r w:rsidRPr="0002421C">
        <w:rPr>
          <w:szCs w:val="22"/>
          <w:lang w:val="fr-FR"/>
        </w:rPr>
        <w:t>PhD Researcher</w:t>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b/>
          <w:szCs w:val="22"/>
          <w:lang w:val="fr-FR"/>
        </w:rPr>
        <w:t>Email:</w:t>
      </w:r>
      <w:r w:rsidRPr="0002421C">
        <w:rPr>
          <w:szCs w:val="22"/>
          <w:lang w:val="fr-FR"/>
        </w:rPr>
        <w:t xml:space="preserve"> </w:t>
      </w:r>
      <w:hyperlink r:id="rId113" w:history="1">
        <w:r w:rsidRPr="0002421C">
          <w:rPr>
            <w:rStyle w:val="Hyperlink"/>
            <w:rFonts w:ascii="Times New Roman" w:hAnsi="Times New Roman"/>
            <w:szCs w:val="22"/>
            <w:lang w:val="fr-FR"/>
          </w:rPr>
          <w:t>C.Gallagher@chi.ac.uk</w:t>
        </w:r>
      </w:hyperlink>
      <w:r w:rsidRPr="0002421C">
        <w:rPr>
          <w:szCs w:val="22"/>
          <w:lang w:val="fr-FR"/>
        </w:rPr>
        <w:t xml:space="preserve"> </w:t>
      </w:r>
    </w:p>
    <w:p w14:paraId="60F0DC31" w14:textId="77777777" w:rsidR="006329C0" w:rsidRPr="0002421C" w:rsidRDefault="006329C0" w:rsidP="006329C0">
      <w:pPr>
        <w:spacing w:after="0" w:line="240" w:lineRule="auto"/>
        <w:jc w:val="both"/>
        <w:rPr>
          <w:szCs w:val="22"/>
        </w:rPr>
      </w:pPr>
    </w:p>
    <w:p w14:paraId="133C39E4" w14:textId="77777777" w:rsidR="006329C0" w:rsidRPr="0002421C" w:rsidRDefault="006329C0" w:rsidP="006329C0">
      <w:pPr>
        <w:spacing w:after="0" w:line="240" w:lineRule="auto"/>
        <w:jc w:val="both"/>
        <w:rPr>
          <w:szCs w:val="22"/>
          <w:lang w:val="fr-FR"/>
        </w:rPr>
      </w:pPr>
      <w:r w:rsidRPr="0002421C">
        <w:rPr>
          <w:szCs w:val="22"/>
        </w:rPr>
        <w:t xml:space="preserve">Dr. Stephen Myers               </w:t>
      </w:r>
      <w:r w:rsidRPr="0002421C">
        <w:rPr>
          <w:szCs w:val="22"/>
        </w:rPr>
        <w:tab/>
      </w:r>
      <w:r w:rsidRPr="0002421C">
        <w:rPr>
          <w:szCs w:val="22"/>
        </w:rPr>
        <w:tab/>
      </w:r>
      <w:r w:rsidRPr="0002421C">
        <w:rPr>
          <w:szCs w:val="22"/>
        </w:rPr>
        <w:tab/>
      </w:r>
      <w:r w:rsidRPr="0002421C">
        <w:rPr>
          <w:szCs w:val="22"/>
        </w:rPr>
        <w:tab/>
      </w:r>
      <w:r w:rsidRPr="0002421C">
        <w:rPr>
          <w:b/>
          <w:szCs w:val="22"/>
        </w:rPr>
        <w:t>Tel: (</w:t>
      </w:r>
      <w:r w:rsidRPr="0002421C">
        <w:rPr>
          <w:szCs w:val="22"/>
        </w:rPr>
        <w:t xml:space="preserve">01243) 816232 </w:t>
      </w:r>
      <w:r w:rsidRPr="0002421C">
        <w:rPr>
          <w:szCs w:val="22"/>
        </w:rPr>
        <w:tab/>
      </w:r>
      <w:r w:rsidRPr="0002421C">
        <w:rPr>
          <w:szCs w:val="22"/>
        </w:rPr>
        <w:tab/>
      </w:r>
    </w:p>
    <w:p w14:paraId="08859D7F" w14:textId="77777777" w:rsidR="00750F27" w:rsidRPr="0002421C" w:rsidRDefault="006329C0" w:rsidP="00750F27">
      <w:pPr>
        <w:spacing w:after="0" w:line="240" w:lineRule="auto"/>
        <w:jc w:val="both"/>
        <w:rPr>
          <w:szCs w:val="22"/>
          <w:lang w:val="fr-FR"/>
        </w:rPr>
      </w:pPr>
      <w:r w:rsidRPr="0002421C">
        <w:rPr>
          <w:szCs w:val="22"/>
        </w:rPr>
        <w:t xml:space="preserve">Senior Lecturer Exercise Physiology </w:t>
      </w:r>
      <w:r w:rsidRPr="0002421C">
        <w:rPr>
          <w:szCs w:val="22"/>
        </w:rPr>
        <w:tab/>
      </w:r>
      <w:r w:rsidRPr="0002421C">
        <w:rPr>
          <w:szCs w:val="22"/>
        </w:rPr>
        <w:tab/>
      </w:r>
      <w:r w:rsidRPr="0002421C">
        <w:rPr>
          <w:szCs w:val="22"/>
        </w:rPr>
        <w:tab/>
      </w:r>
      <w:r w:rsidRPr="0002421C">
        <w:rPr>
          <w:b/>
          <w:szCs w:val="22"/>
          <w:lang w:val="fr-FR"/>
        </w:rPr>
        <w:t xml:space="preserve">Email: </w:t>
      </w:r>
      <w:hyperlink r:id="rId114" w:history="1">
        <w:r w:rsidRPr="0002421C">
          <w:rPr>
            <w:rStyle w:val="Hyperlink"/>
            <w:rFonts w:ascii="Times New Roman" w:hAnsi="Times New Roman"/>
            <w:szCs w:val="22"/>
            <w:lang w:val="fr-FR"/>
          </w:rPr>
          <w:t>S.Myers@chi.ac.uk</w:t>
        </w:r>
      </w:hyperlink>
      <w:r w:rsidR="00750F27" w:rsidRPr="0002421C">
        <w:rPr>
          <w:szCs w:val="22"/>
          <w:lang w:val="fr-FR"/>
        </w:rPr>
        <w:t xml:space="preserve">  </w:t>
      </w:r>
    </w:p>
    <w:p w14:paraId="08F7D76C" w14:textId="77777777" w:rsidR="006329C0" w:rsidRPr="0002421C" w:rsidRDefault="006329C0" w:rsidP="00750F27">
      <w:pPr>
        <w:spacing w:after="0" w:line="240" w:lineRule="auto"/>
        <w:jc w:val="both"/>
        <w:rPr>
          <w:szCs w:val="22"/>
          <w:lang w:val="fr-FR"/>
        </w:rPr>
      </w:pPr>
      <w:r w:rsidRPr="0002421C">
        <w:rPr>
          <w:szCs w:val="22"/>
          <w:lang w:val="fr-FR"/>
        </w:rPr>
        <w:tab/>
      </w:r>
      <w:r w:rsidRPr="0002421C">
        <w:rPr>
          <w:szCs w:val="22"/>
          <w:lang w:val="fr-FR"/>
        </w:rPr>
        <w:tab/>
        <w:t xml:space="preserve">    </w:t>
      </w:r>
    </w:p>
    <w:p w14:paraId="27100C40" w14:textId="77777777" w:rsidR="006329C0" w:rsidRPr="0002421C" w:rsidRDefault="006329C0" w:rsidP="006329C0">
      <w:pPr>
        <w:rPr>
          <w:b/>
        </w:rPr>
      </w:pPr>
      <w:r w:rsidRPr="0002421C">
        <w:rPr>
          <w:b/>
        </w:rPr>
        <w:t xml:space="preserve"> Invitation to take part</w:t>
      </w:r>
    </w:p>
    <w:p w14:paraId="2DB2A7B4" w14:textId="77777777" w:rsidR="006329C0" w:rsidRPr="0002421C" w:rsidRDefault="006329C0" w:rsidP="006329C0">
      <w:r w:rsidRPr="0002421C">
        <w:t xml:space="preserve">You are invited as a volunteer to take part in a research investigation. Before you decide to take part it is important for you to understand why the research is being conducted and what will be required of you should you agree to be involved. Please take time to read the following information carefully and discuss it with the investigators. Ask us if there is anything that is not clear or if you would like more information. </w:t>
      </w:r>
    </w:p>
    <w:p w14:paraId="39D85D90" w14:textId="77777777" w:rsidR="006329C0" w:rsidRPr="0002421C" w:rsidRDefault="006329C0" w:rsidP="006329C0">
      <w:pPr>
        <w:rPr>
          <w:b/>
          <w:szCs w:val="22"/>
        </w:rPr>
      </w:pPr>
      <w:r w:rsidRPr="0002421C">
        <w:rPr>
          <w:b/>
        </w:rPr>
        <w:t>Do I have to take part?</w:t>
      </w:r>
    </w:p>
    <w:p w14:paraId="3C8A277E" w14:textId="77777777" w:rsidR="006329C0" w:rsidRPr="0002421C" w:rsidRDefault="006329C0" w:rsidP="006329C0">
      <w:r w:rsidRPr="0002421C">
        <w:t>This is entirely your decision. If you decide to take part, you will be given this information sheet to keep and be asked to sign a consent form.</w:t>
      </w:r>
      <w:r w:rsidRPr="0002421C">
        <w:rPr>
          <w:b/>
        </w:rPr>
        <w:t xml:space="preserve"> If you decide to take part, you are still free to withdraw at any time without giving a reason</w:t>
      </w:r>
      <w:r w:rsidRPr="0002421C">
        <w:t xml:space="preserve">. If you decide not to participate or you wish to withdraw during the study, your decision will not affect your relationship with the University of Chichester, or any of the investigators involved in the study.  </w:t>
      </w:r>
    </w:p>
    <w:p w14:paraId="4AAE3259" w14:textId="6D13B9C8" w:rsidR="00750F27" w:rsidRPr="0002421C" w:rsidRDefault="006329C0" w:rsidP="006329C0">
      <w:pPr>
        <w:rPr>
          <w:b/>
        </w:rPr>
      </w:pPr>
      <w:r w:rsidRPr="0002421C">
        <w:t xml:space="preserve">All information collected during the study will be coded and treated confidentially. The information will be kept in a locked filing cabinet and on the research coordinator’s password secured computer for 5 years before being confidentially destroyed. If you withdraw from the study, no new information about you will be collected by study personnel, although information about you that has already been collected may continue </w:t>
      </w:r>
      <w:r w:rsidRPr="0002421C">
        <w:lastRenderedPageBreak/>
        <w:t>to be used in order to preserve the value of the study. If you have any questions or concerns about this, it is recommended that you contact the research co-coordinators listed above.</w:t>
      </w:r>
    </w:p>
    <w:p w14:paraId="17CE4CFD" w14:textId="77777777" w:rsidR="006329C0" w:rsidRPr="0002421C" w:rsidRDefault="006329C0" w:rsidP="006329C0">
      <w:pPr>
        <w:rPr>
          <w:b/>
        </w:rPr>
      </w:pPr>
      <w:r w:rsidRPr="0002421C">
        <w:rPr>
          <w:b/>
        </w:rPr>
        <w:t>Am I eligible to take part?</w:t>
      </w:r>
    </w:p>
    <w:p w14:paraId="606C326A" w14:textId="77777777" w:rsidR="006329C0" w:rsidRPr="0002421C" w:rsidRDefault="006329C0" w:rsidP="006329C0">
      <w:r w:rsidRPr="0002421C">
        <w:t>To take part in this research study you must be a clinically normal weight presenting with a body mass index (your weight divided by the square of your height) above 19m·kg</w:t>
      </w:r>
      <w:r w:rsidRPr="0002421C">
        <w:rPr>
          <w:vertAlign w:val="superscript"/>
        </w:rPr>
        <w:t>2</w:t>
      </w:r>
      <w:r w:rsidRPr="0002421C">
        <w:t xml:space="preserve">. You will be excluded from the research study if you are hypertensive (high blood pressure), diabetic or report any symptoms of heart or breathing problems. Health status of all individuals will be determined via direct questioning and the completion of a health history questionnaire. </w:t>
      </w:r>
    </w:p>
    <w:p w14:paraId="31D708AA" w14:textId="77777777" w:rsidR="006329C0" w:rsidRPr="0002421C" w:rsidRDefault="006329C0" w:rsidP="006329C0">
      <w:r w:rsidRPr="0002421C">
        <w:t xml:space="preserve">You will also be excluded if you are on specific types of medication or supplements (i.e. insulin, Beta Blockers), if you have been above 2500 m in the last month or have been a participant in other studies involving intermittent hypoxic/altitude exposure within the last three months. </w:t>
      </w:r>
    </w:p>
    <w:p w14:paraId="21743AC6" w14:textId="77777777" w:rsidR="006329C0" w:rsidRPr="0002421C" w:rsidRDefault="006329C0" w:rsidP="006329C0">
      <w:pPr>
        <w:rPr>
          <w:b/>
        </w:rPr>
      </w:pPr>
      <w:r w:rsidRPr="0002421C">
        <w:rPr>
          <w:b/>
        </w:rPr>
        <w:t>Background</w:t>
      </w:r>
    </w:p>
    <w:p w14:paraId="02FF8FAE" w14:textId="77777777" w:rsidR="006329C0" w:rsidRPr="0002421C" w:rsidRDefault="006329C0" w:rsidP="006329C0">
      <w:r w:rsidRPr="0002421C">
        <w:t>Although weight loss research findings are vast, effective treatments remain elusive. Pioneering investigations have reported that low oxygen concentrations (i.e. hypoxia) may produce changes in body composition. In support of investigations, reductions in weight have been consistently reported in lowlanders staying at high-altitude and in fact hypoxia has recently been used to induce weight loss in moderately obese individuals. This means that the hypoxic stimulus associated with this environment could be used as a useful tool to improve the effectiveness of weight loss programmes. Therefore, the purpose of the present study is to examine the effect of acute hypoxic exposure on metabolic changes and associated markers.</w:t>
      </w:r>
    </w:p>
    <w:p w14:paraId="2137C035" w14:textId="77777777" w:rsidR="006329C0" w:rsidRPr="0002421C" w:rsidRDefault="006329C0" w:rsidP="006329C0">
      <w:pPr>
        <w:rPr>
          <w:b/>
        </w:rPr>
      </w:pPr>
      <w:r w:rsidRPr="0002421C">
        <w:rPr>
          <w:b/>
        </w:rPr>
        <w:t>Location</w:t>
      </w:r>
    </w:p>
    <w:p w14:paraId="72D57B5C" w14:textId="77777777" w:rsidR="006329C0" w:rsidRPr="0002421C" w:rsidRDefault="006329C0" w:rsidP="006329C0">
      <w:r w:rsidRPr="0002421C">
        <w:t>This study will be carried out at the Bishop Otter Campus, University of Chichester, College Lane, Chichester, PO19 6PE. All testing will take place in a specialised environmental chamber located within the sport and exercise physiology laboratories. You will be informed of the room number as soon as room bookings have taken place and been confirmed.</w:t>
      </w:r>
    </w:p>
    <w:p w14:paraId="02EA5B8E" w14:textId="77777777" w:rsidR="006329C0" w:rsidRPr="0002421C" w:rsidRDefault="006329C0" w:rsidP="006329C0">
      <w:pPr>
        <w:rPr>
          <w:b/>
        </w:rPr>
      </w:pPr>
      <w:r w:rsidRPr="0002421C">
        <w:rPr>
          <w:b/>
        </w:rPr>
        <w:lastRenderedPageBreak/>
        <w:t xml:space="preserve">What will I be asked to do if I take part? </w:t>
      </w:r>
    </w:p>
    <w:p w14:paraId="73C7160C" w14:textId="77777777" w:rsidR="006329C0" w:rsidRPr="0002421C" w:rsidRDefault="006329C0" w:rsidP="006329C0">
      <w:pPr>
        <w:rPr>
          <w:color w:val="FF0000"/>
        </w:rPr>
      </w:pPr>
      <w:r w:rsidRPr="0002421C">
        <w:t>If you decide to take part in this study you will be asked to schedule seventeen visits to the laboratory consisting of:</w:t>
      </w:r>
      <w:r w:rsidRPr="0002421C">
        <w:rPr>
          <w:color w:val="FF0000"/>
        </w:rPr>
        <w:t xml:space="preserve"> </w:t>
      </w:r>
    </w:p>
    <w:p w14:paraId="37A5C4CC"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 xml:space="preserve">Project briefing, </w:t>
      </w:r>
    </w:p>
    <w:p w14:paraId="6D7B8905"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Fitness testing (</w:t>
      </w:r>
      <m:oMath>
        <m:acc>
          <m:accPr>
            <m:chr m:val="̇"/>
            <m:ctrlPr>
              <w:rPr>
                <w:rFonts w:ascii="Cambria Math" w:hAnsi="Cambria Math" w:cs="Times New Roman"/>
                <w:color w:val="auto"/>
                <w:lang w:eastAsia="en-US"/>
              </w:rPr>
            </m:ctrlPr>
          </m:accPr>
          <m:e>
            <m:r>
              <m:rPr>
                <m:sty m:val="p"/>
              </m:rPr>
              <w:rPr>
                <w:rFonts w:ascii="Cambria Math" w:hAnsi="Cambria Math"/>
              </w:rPr>
              <m:t>V</m:t>
            </m:r>
          </m:e>
        </m:acc>
      </m:oMath>
      <w:r w:rsidR="00750F27" w:rsidRPr="0002421C">
        <w:t>O</w:t>
      </w:r>
      <w:r w:rsidR="00750F27" w:rsidRPr="0002421C">
        <w:rPr>
          <w:vertAlign w:val="subscript"/>
        </w:rPr>
        <w:t>2peak</w:t>
      </w:r>
      <w:r w:rsidRPr="0002421C">
        <w:rPr>
          <w:szCs w:val="22"/>
        </w:rPr>
        <w:t xml:space="preserve"> test), </w:t>
      </w:r>
    </w:p>
    <w:p w14:paraId="37446686"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 xml:space="preserve">Baseline measurements, </w:t>
      </w:r>
    </w:p>
    <w:p w14:paraId="561DF71F"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 xml:space="preserve">Twelve experimental sessions, </w:t>
      </w:r>
    </w:p>
    <w:p w14:paraId="569E554C"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Fitness testing (</w:t>
      </w:r>
      <m:oMath>
        <m:acc>
          <m:accPr>
            <m:chr m:val="̇"/>
            <m:ctrlPr>
              <w:rPr>
                <w:rFonts w:ascii="Cambria Math" w:hAnsi="Cambria Math" w:cs="Times New Roman"/>
                <w:color w:val="auto"/>
                <w:lang w:eastAsia="en-US"/>
              </w:rPr>
            </m:ctrlPr>
          </m:accPr>
          <m:e>
            <m:r>
              <m:rPr>
                <m:sty m:val="p"/>
              </m:rPr>
              <w:rPr>
                <w:rFonts w:ascii="Cambria Math" w:hAnsi="Cambria Math"/>
              </w:rPr>
              <m:t>V</m:t>
            </m:r>
          </m:e>
        </m:acc>
      </m:oMath>
      <w:r w:rsidR="00750F27" w:rsidRPr="0002421C">
        <w:t>O</w:t>
      </w:r>
      <w:r w:rsidR="00750F27" w:rsidRPr="0002421C">
        <w:rPr>
          <w:vertAlign w:val="subscript"/>
        </w:rPr>
        <w:t>2peak</w:t>
      </w:r>
      <w:r w:rsidRPr="0002421C">
        <w:rPr>
          <w:szCs w:val="22"/>
        </w:rPr>
        <w:t xml:space="preserve">), and </w:t>
      </w:r>
    </w:p>
    <w:p w14:paraId="133B3A2D" w14:textId="77777777" w:rsidR="006329C0" w:rsidRPr="0002421C" w:rsidRDefault="006329C0" w:rsidP="00A22332">
      <w:pPr>
        <w:pStyle w:val="ListParagraph"/>
        <w:numPr>
          <w:ilvl w:val="0"/>
          <w:numId w:val="7"/>
        </w:numPr>
        <w:spacing w:before="60" w:after="60"/>
        <w:ind w:left="714" w:hanging="357"/>
        <w:jc w:val="both"/>
        <w:rPr>
          <w:szCs w:val="22"/>
        </w:rPr>
      </w:pPr>
      <w:r w:rsidRPr="0002421C">
        <w:rPr>
          <w:szCs w:val="22"/>
        </w:rPr>
        <w:t>Post-test measurements</w:t>
      </w:r>
    </w:p>
    <w:p w14:paraId="62338399" w14:textId="77777777" w:rsidR="006329C0" w:rsidRPr="0002421C" w:rsidRDefault="006329C0" w:rsidP="006329C0">
      <w:pPr>
        <w:pStyle w:val="ListParagraph"/>
        <w:numPr>
          <w:ilvl w:val="0"/>
          <w:numId w:val="0"/>
        </w:numPr>
        <w:spacing w:before="60" w:after="60"/>
        <w:ind w:left="714"/>
        <w:jc w:val="both"/>
        <w:rPr>
          <w:szCs w:val="22"/>
        </w:rPr>
      </w:pPr>
    </w:p>
    <w:p w14:paraId="6D4C67B6" w14:textId="77777777" w:rsidR="006329C0" w:rsidRPr="0002421C" w:rsidRDefault="006329C0" w:rsidP="006329C0">
      <w:r w:rsidRPr="0002421C">
        <w:t xml:space="preserve">Prior to baseline and post-test measurements you will have to fast (not have anything to eat and only drink plain water) overnight for at least 8 hours before you arrive for your study visits. </w:t>
      </w:r>
    </w:p>
    <w:p w14:paraId="273396DF" w14:textId="77777777" w:rsidR="006329C0" w:rsidRPr="0002421C" w:rsidRDefault="006329C0" w:rsidP="006329C0">
      <w:r w:rsidRPr="0002421C">
        <w:t>The sessions are summarised below.</w:t>
      </w:r>
    </w:p>
    <w:p w14:paraId="012FB644" w14:textId="77777777" w:rsidR="006329C0" w:rsidRPr="0002421C" w:rsidRDefault="006329C0" w:rsidP="006329C0">
      <w:pPr>
        <w:rPr>
          <w:b/>
        </w:rPr>
      </w:pPr>
      <w:r w:rsidRPr="0002421C">
        <w:rPr>
          <w:b/>
        </w:rPr>
        <w:t>Visit 1: Project briefing with question and answer session (1 hour)</w:t>
      </w:r>
    </w:p>
    <w:p w14:paraId="1E700C99" w14:textId="77777777" w:rsidR="006329C0" w:rsidRDefault="006329C0" w:rsidP="006329C0">
      <w:r w:rsidRPr="0002421C">
        <w:t xml:space="preserve">At this session, you will meet the lead investigator and be fully briefed about the requirements of the project. You will be talked through the subject information sheet by an investigator and given the opportunity to ask any questions. You will be given this information sheet to keep and given time to review the information and discuss your involvement in the study with significant others (family/friends) if you wish. This will also allow you additional time to think of questions regarding the study. Once you are fully satisfied with the information and on verbal agreement to take part in the study you will be asked to complete an informed consent form, medical questionnaire, physical activity questionnaire and arrange for further visits. A demonstration of any non-invasive techniques you are unsure of can be given during this time period if you are unclear or unsure of what is required. </w:t>
      </w:r>
    </w:p>
    <w:p w14:paraId="4B9FFE68" w14:textId="77777777" w:rsidR="006329C0" w:rsidRPr="0002421C" w:rsidRDefault="006329C0" w:rsidP="006329C0">
      <w:pPr>
        <w:rPr>
          <w:b/>
        </w:rPr>
      </w:pPr>
      <w:r w:rsidRPr="0002421C">
        <w:rPr>
          <w:b/>
        </w:rPr>
        <w:t xml:space="preserve">Visit 2: </w:t>
      </w:r>
      <m:oMath>
        <m:acc>
          <m:accPr>
            <m:chr m:val="̇"/>
            <m:ctrlPr>
              <w:rPr>
                <w:rFonts w:ascii="Cambria Math" w:hAnsi="Cambria Math"/>
                <w:b/>
              </w:rPr>
            </m:ctrlPr>
          </m:accPr>
          <m:e>
            <m:r>
              <m:rPr>
                <m:sty m:val="b"/>
              </m:rPr>
              <w:rPr>
                <w:rFonts w:ascii="Cambria Math" w:hAnsi="Cambria Math"/>
              </w:rPr>
              <m:t>V</m:t>
            </m:r>
          </m:e>
        </m:acc>
      </m:oMath>
      <w:r w:rsidRPr="0002421C">
        <w:rPr>
          <w:b/>
        </w:rPr>
        <w:t>O</w:t>
      </w:r>
      <w:r w:rsidRPr="0002421C">
        <w:rPr>
          <w:b/>
          <w:vertAlign w:val="subscript"/>
        </w:rPr>
        <w:t>2</w:t>
      </w:r>
      <w:r w:rsidR="00750F27" w:rsidRPr="0002421C">
        <w:rPr>
          <w:b/>
          <w:vertAlign w:val="subscript"/>
        </w:rPr>
        <w:t>peak</w:t>
      </w:r>
      <w:r w:rsidRPr="0002421C">
        <w:rPr>
          <w:b/>
        </w:rPr>
        <w:t xml:space="preserve"> test (30 minutes)</w:t>
      </w:r>
    </w:p>
    <w:p w14:paraId="53EFC34B" w14:textId="77777777" w:rsidR="006329C0" w:rsidRPr="0002421C" w:rsidRDefault="00750F27" w:rsidP="006329C0">
      <w:r w:rsidRPr="0002421C">
        <w:t xml:space="preserve">The </w:t>
      </w:r>
      <m:oMath>
        <m:acc>
          <m:accPr>
            <m:chr m:val="̇"/>
            <m:ctrlPr>
              <w:rPr>
                <w:rFonts w:ascii="Cambria Math" w:hAnsi="Cambria Math"/>
              </w:rPr>
            </m:ctrlPr>
          </m:accPr>
          <m:e>
            <m:r>
              <m:rPr>
                <m:sty m:val="p"/>
              </m:rPr>
              <w:rPr>
                <w:rFonts w:ascii="Cambria Math" w:hAnsi="Cambria Math"/>
              </w:rPr>
              <m:t>V</m:t>
            </m:r>
          </m:e>
        </m:acc>
      </m:oMath>
      <w:r w:rsidR="006329C0" w:rsidRPr="0002421C">
        <w:t>O</w:t>
      </w:r>
      <w:r w:rsidRPr="0002421C">
        <w:rPr>
          <w:vertAlign w:val="subscript"/>
        </w:rPr>
        <w:t>2peak</w:t>
      </w:r>
      <w:r w:rsidR="006329C0" w:rsidRPr="0002421C">
        <w:t xml:space="preserve"> test provides a quick and simple measure of an individual’s ability to perform aerobic exercise (exercise lasting more than 30 seconds). The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006329C0" w:rsidRPr="0002421C">
        <w:t xml:space="preserve"> test will be performed in a laboratory setting on a stationary cycle bike. Firstly you will complete a five minute warm up, for this you will cycle at 60 revolutions per minute against a 1.0kg load. Once warmed up you will perform an incremental test to exhaustion. Work </w:t>
      </w:r>
      <w:r w:rsidR="006329C0" w:rsidRPr="0002421C">
        <w:lastRenderedPageBreak/>
        <w:t xml:space="preserve">load will start at 80 watts and will be increased by 30 watts (males) and 25 watts (females) every 90 seconds; you will cycle at 80 revolutions per minute. Once you are no longer able to maintain the required power output the test will be terminated. Measurements will be made of your heart rate, arterial oxygen saturation (level of oxygen in your blood) level of perceived exertion pre- and post-test. </w:t>
      </w:r>
    </w:p>
    <w:p w14:paraId="3023FECC" w14:textId="77777777" w:rsidR="006329C0" w:rsidRPr="0002421C" w:rsidRDefault="006329C0" w:rsidP="006329C0">
      <w:r w:rsidRPr="0002421C">
        <w:rPr>
          <w:b/>
        </w:rPr>
        <w:t>Note:</w:t>
      </w:r>
      <w:r w:rsidRPr="0002421C">
        <w:t xml:space="preserve"> Measurement of the level of oxygen in your blood does not require a blood sample. Oxygen saturation is measured using a non-invasive device designed to measure levels of oxygen in the blood.  </w:t>
      </w:r>
    </w:p>
    <w:p w14:paraId="6FF296D2" w14:textId="77777777" w:rsidR="006329C0" w:rsidRPr="0002421C" w:rsidRDefault="006329C0" w:rsidP="006329C0">
      <w:pPr>
        <w:rPr>
          <w:b/>
        </w:rPr>
      </w:pPr>
      <w:r w:rsidRPr="0002421C">
        <w:rPr>
          <w:b/>
        </w:rPr>
        <w:t xml:space="preserve">Visit 3: Baseline measurements (2 hours) </w:t>
      </w:r>
    </w:p>
    <w:p w14:paraId="4890F7C4" w14:textId="77777777" w:rsidR="006329C0" w:rsidRPr="0002421C" w:rsidRDefault="006329C0" w:rsidP="006329C0">
      <w:r w:rsidRPr="0002421C">
        <w:t xml:space="preserve">It is important that prior to baseline measurements you arrive well hydrated. All measurements will be taken following an overnight fast. No food or drink should be consumed for at least 8 hours prior to this session. Snacks and drinks will be provided following the session. It is also important that you do no strenuous physical exercise in the 24 hours before this session. </w:t>
      </w:r>
    </w:p>
    <w:p w14:paraId="7C7DEF3E" w14:textId="77777777" w:rsidR="006329C0" w:rsidRPr="0002421C" w:rsidRDefault="006329C0" w:rsidP="006329C0">
      <w:r w:rsidRPr="0002421C">
        <w:t xml:space="preserve">Baseline testing will include skin-fold measurements for the assessment of body fat, expired gas sampling for the determination of resting metabolic rate (RMR), measurements of resting heart rate and blood pressure, appetite ratings, six minute walk test (6MWT), blood sampling and muscle biopsies. All measures will be completed in normoxia between 8:00 and 12:00 a.m. following an overnight fast of at least 8 hours. </w:t>
      </w:r>
    </w:p>
    <w:p w14:paraId="065023F3" w14:textId="77777777" w:rsidR="006329C0" w:rsidRPr="0002421C" w:rsidRDefault="006329C0" w:rsidP="006329C0">
      <w:r w:rsidRPr="0002421C">
        <w:rPr>
          <w:b/>
        </w:rPr>
        <w:t>Resting Metabolic Rate (RMR) and Respiratory Exchange Ration (RER):</w:t>
      </w:r>
      <w:r w:rsidRPr="0002421C">
        <w:t xml:space="preserve"> Both RMR and RER will be assessed by what is known as indirect calorimetry performed in a seated upright position. As a participant you will be rested in a seated position 20 minutes prior to the expired gas collection. A face mask covering you mouth and nose will be positioned on the face by the investigator to assure an air tight seal. Expired gas will then be collected into a large bag (Douglas bag) via a low resistance valve and tube for 10 minutes (2 x 5 minute measurements).  </w:t>
      </w:r>
    </w:p>
    <w:p w14:paraId="4B7FCFA8" w14:textId="77777777" w:rsidR="006329C0" w:rsidRPr="0002421C" w:rsidRDefault="006329C0" w:rsidP="006329C0">
      <w:r w:rsidRPr="0002421C">
        <w:rPr>
          <w:b/>
        </w:rPr>
        <w:t>Resting cardiovascular parameters:</w:t>
      </w:r>
      <w:r w:rsidRPr="0002421C">
        <w:t xml:space="preserve"> Heart rate and blood pressure will be recorded immediately following the RMR and RER measurements using an automated blood pressure cuff. You will be required to place your palm on a flat surface facing up. The blood pressure cuff will be placed 1-2cm above the elbow joint with the rubber tub running down the centre of the arm. The cuff will then be tightened till the tightness of </w:t>
      </w:r>
      <w:r w:rsidRPr="0002421C">
        <w:lastRenderedPageBreak/>
        <w:t xml:space="preserve">the cuff is firm. The measurement will be taken from the left arm three times and the average value will be used as your resting value. </w:t>
      </w:r>
    </w:p>
    <w:p w14:paraId="014E4A95" w14:textId="77777777" w:rsidR="006329C0" w:rsidRPr="0002421C" w:rsidRDefault="006329C0" w:rsidP="006329C0">
      <w:r w:rsidRPr="0002421C">
        <w:rPr>
          <w:b/>
        </w:rPr>
        <w:t>Skinfold measurement:</w:t>
      </w:r>
      <w:r w:rsidRPr="0002421C">
        <w:t xml:space="preserve"> Skinfold measurement’s are a measure of skinfold thickness and require an investigator to pinch the skin at appropriate sites to raise a double layer of skin and the underlying adipose (fat) tissue, but not the muscle. In this study skinfold measures will be taken from eight sites (2 x upper arm (front and back), 1 x upper back (just below shoulder blade as in image), 2 x hip, 1 x stomach (5cm from belly button), 1 x upper leg, 1 x mid lower leg)) using skinfold callipers. All measures will be taken in duplicate from the right side of the body with you as the participant standing in a relaxed position. Waist, hip, arm and mid-calf circumferences will also be recorded. </w:t>
      </w:r>
    </w:p>
    <w:p w14:paraId="338FF4D8" w14:textId="77777777" w:rsidR="006329C0" w:rsidRPr="0002421C" w:rsidRDefault="006329C0" w:rsidP="006329C0">
      <w:r w:rsidRPr="0002421C">
        <w:rPr>
          <w:b/>
        </w:rPr>
        <w:t>Blood sampling:</w:t>
      </w:r>
      <w:r w:rsidRPr="0002421C">
        <w:t xml:space="preserve"> A 10 ml intravenous blood sample will be taken from a vein in your arm on two occasions (baseline testing and post-testing). These samples will be taken at the same time of day, after an overnight fast (approximately 8 hours). Both samples will be taken by a qualified investigator, hygiene and protection procedures will be in place. </w:t>
      </w:r>
    </w:p>
    <w:p w14:paraId="34B0DD95" w14:textId="77777777" w:rsidR="006329C0" w:rsidRPr="0002421C" w:rsidRDefault="006329C0" w:rsidP="006329C0">
      <w:r w:rsidRPr="0002421C">
        <w:t xml:space="preserve">Following baseline measurements you will either be assigned to a low oxygen (hypoxia) group or normal oxygen (normoxia) group. </w:t>
      </w:r>
    </w:p>
    <w:p w14:paraId="05AF1E32" w14:textId="77777777" w:rsidR="006329C0" w:rsidRPr="0002421C" w:rsidRDefault="006329C0" w:rsidP="006329C0">
      <w:pPr>
        <w:rPr>
          <w:b/>
        </w:rPr>
      </w:pPr>
      <w:r w:rsidRPr="0002421C">
        <w:rPr>
          <w:b/>
        </w:rPr>
        <w:t xml:space="preserve">Visits 4 to 15: Experimental sessions (1.5 hours per visit) </w:t>
      </w:r>
    </w:p>
    <w:p w14:paraId="2A2612CF" w14:textId="77777777" w:rsidR="006329C0" w:rsidRPr="0002421C" w:rsidRDefault="006329C0" w:rsidP="006329C0">
      <w:r w:rsidRPr="0002421C">
        <w:t>Hypoxia or normoxia exposures will begin 5-7 days after baseline testing. You will be required to visit the laboratory three times a week each separated by 48 hours over a 4-week period.  Each exposure will consist of 90 minutes of seated exposure to either normobaric hypoxia or normoxic conditions in an environmental chamber. If you are assigned to the hypoxia group the hypoxic environment will replicate an altitude of 5500</w:t>
      </w:r>
      <w:r w:rsidR="00750F27" w:rsidRPr="0002421C">
        <w:t xml:space="preserve"> </w:t>
      </w:r>
      <w:r w:rsidRPr="0002421C">
        <w:t xml:space="preserve">m. During the experimental sessions heart rate and arterial oxygen saturation will be monitored continuously using a portable pulse oximeter. The chamber will be set at a comfortable temperature and whilst you are seated you can read or work on a laptop etc. </w:t>
      </w:r>
    </w:p>
    <w:p w14:paraId="11AC66F8" w14:textId="77777777" w:rsidR="006329C0" w:rsidRDefault="006329C0" w:rsidP="006329C0">
      <w:r w:rsidRPr="0002421C">
        <w:rPr>
          <w:b/>
        </w:rPr>
        <w:t>Note:</w:t>
      </w:r>
      <w:r w:rsidRPr="0002421C">
        <w:t xml:space="preserve"> additionally, during the experimental period, once a week, measurements of body composition, heart rate and blood pressure will be taken following procedures outlined above under baseline measurements. Appetite ratings will also be recorded once a day, five times a week during the period of experimental sessions. </w:t>
      </w:r>
    </w:p>
    <w:p w14:paraId="1DF6DFE2" w14:textId="77777777" w:rsidR="006329C0" w:rsidRPr="0002421C" w:rsidRDefault="006329C0" w:rsidP="006329C0">
      <w:pPr>
        <w:rPr>
          <w:b/>
        </w:rPr>
      </w:pPr>
      <w:r w:rsidRPr="0002421C">
        <w:rPr>
          <w:b/>
        </w:rPr>
        <w:t xml:space="preserve">Visit 16: </w:t>
      </w:r>
      <m:oMath>
        <m:acc>
          <m:accPr>
            <m:chr m:val="̇"/>
            <m:ctrlPr>
              <w:rPr>
                <w:rFonts w:ascii="Cambria Math" w:hAnsi="Cambria Math"/>
                <w:b/>
              </w:rPr>
            </m:ctrlPr>
          </m:accPr>
          <m:e>
            <m:r>
              <m:rPr>
                <m:sty m:val="b"/>
              </m:rPr>
              <w:rPr>
                <w:rFonts w:ascii="Cambria Math" w:hAnsi="Cambria Math"/>
              </w:rPr>
              <m:t>V</m:t>
            </m:r>
          </m:e>
        </m:acc>
      </m:oMath>
      <w:r w:rsidRPr="0002421C">
        <w:rPr>
          <w:b/>
        </w:rPr>
        <w:t>O</w:t>
      </w:r>
      <w:r w:rsidRPr="0002421C">
        <w:rPr>
          <w:b/>
          <w:vertAlign w:val="subscript"/>
        </w:rPr>
        <w:t>2</w:t>
      </w:r>
      <w:r w:rsidRPr="0002421C">
        <w:rPr>
          <w:b/>
        </w:rPr>
        <w:t xml:space="preserve"> max test</w:t>
      </w:r>
    </w:p>
    <w:p w14:paraId="22F7A5E3" w14:textId="77777777" w:rsidR="006329C0" w:rsidRPr="0002421C" w:rsidRDefault="006329C0" w:rsidP="006329C0">
      <w:r w:rsidRPr="0002421C">
        <w:lastRenderedPageBreak/>
        <w:t xml:space="preserve">All procedures as above, as performed on visit 2. </w:t>
      </w:r>
    </w:p>
    <w:p w14:paraId="11A3C591" w14:textId="77777777" w:rsidR="006329C0" w:rsidRPr="0002421C" w:rsidRDefault="006329C0" w:rsidP="006329C0">
      <w:pPr>
        <w:rPr>
          <w:b/>
          <w:bCs/>
        </w:rPr>
      </w:pPr>
      <w:r w:rsidRPr="0002421C">
        <w:rPr>
          <w:b/>
          <w:bCs/>
        </w:rPr>
        <w:t>Visit 17: Post-test measurements</w:t>
      </w:r>
    </w:p>
    <w:p w14:paraId="52DF05D2" w14:textId="77777777" w:rsidR="006329C0" w:rsidRPr="0002421C" w:rsidRDefault="006329C0" w:rsidP="006329C0">
      <w:pPr>
        <w:rPr>
          <w:bCs/>
        </w:rPr>
      </w:pPr>
      <w:r w:rsidRPr="0002421C">
        <w:rPr>
          <w:bCs/>
        </w:rPr>
        <w:t xml:space="preserve">All procedures as above, as performed on visit 3. </w:t>
      </w:r>
    </w:p>
    <w:p w14:paraId="50EF2154" w14:textId="77777777" w:rsidR="006329C0" w:rsidRPr="0002421C" w:rsidRDefault="006329C0" w:rsidP="00750F27">
      <w:pPr>
        <w:rPr>
          <w:b/>
        </w:rPr>
      </w:pPr>
      <w:r w:rsidRPr="0002421C">
        <w:rPr>
          <w:b/>
        </w:rPr>
        <w:t>Summary of time commitment:</w:t>
      </w:r>
    </w:p>
    <w:p w14:paraId="00DE7DC5" w14:textId="77777777" w:rsidR="006329C0" w:rsidRPr="0002421C" w:rsidRDefault="006329C0" w:rsidP="00750F27">
      <w:pPr>
        <w:spacing w:after="0" w:line="240" w:lineRule="auto"/>
        <w:jc w:val="both"/>
        <w:rPr>
          <w:szCs w:val="22"/>
        </w:rPr>
      </w:pPr>
      <w:r w:rsidRPr="0002421C">
        <w:rPr>
          <w:szCs w:val="22"/>
        </w:rPr>
        <w:t>Project Briefing -</w:t>
      </w:r>
      <w:r w:rsidRPr="0002421C">
        <w:rPr>
          <w:szCs w:val="22"/>
        </w:rPr>
        <w:tab/>
        <w:t xml:space="preserve"> </w:t>
      </w:r>
      <w:r w:rsidRPr="0002421C">
        <w:rPr>
          <w:szCs w:val="22"/>
        </w:rPr>
        <w:tab/>
      </w:r>
      <w:r w:rsidRPr="0002421C">
        <w:rPr>
          <w:szCs w:val="22"/>
        </w:rPr>
        <w:tab/>
        <w:t xml:space="preserve">          </w:t>
      </w:r>
      <w:r w:rsidRPr="0002421C">
        <w:rPr>
          <w:szCs w:val="22"/>
        </w:rPr>
        <w:tab/>
      </w:r>
      <w:r w:rsidRPr="0002421C">
        <w:rPr>
          <w:szCs w:val="22"/>
        </w:rPr>
        <w:tab/>
        <w:t xml:space="preserve">          </w:t>
      </w:r>
      <w:r w:rsidR="00750F27" w:rsidRPr="0002421C">
        <w:rPr>
          <w:szCs w:val="22"/>
        </w:rPr>
        <w:t xml:space="preserve">   </w:t>
      </w:r>
      <w:r w:rsidR="00750F27" w:rsidRPr="0002421C">
        <w:rPr>
          <w:szCs w:val="22"/>
        </w:rPr>
        <w:tab/>
        <w:t xml:space="preserve"> </w:t>
      </w:r>
      <w:r w:rsidRPr="0002421C">
        <w:rPr>
          <w:szCs w:val="22"/>
        </w:rPr>
        <w:t>1 hour maximum</w:t>
      </w:r>
    </w:p>
    <w:p w14:paraId="728B9168" w14:textId="77777777" w:rsidR="006329C0" w:rsidRPr="0002421C" w:rsidRDefault="00EF4769" w:rsidP="00750F27">
      <w:pPr>
        <w:spacing w:after="0" w:line="240" w:lineRule="auto"/>
        <w:jc w:val="both"/>
        <w:rPr>
          <w:szCs w:val="22"/>
        </w:rPr>
      </w:pPr>
      <m:oMath>
        <m:acc>
          <m:accPr>
            <m:chr m:val="̇"/>
            <m:ctrlPr>
              <w:rPr>
                <w:rFonts w:ascii="Cambria Math" w:hAnsi="Cambria Math"/>
                <w:szCs w:val="22"/>
              </w:rPr>
            </m:ctrlPr>
          </m:accPr>
          <m:e>
            <m:r>
              <m:rPr>
                <m:sty m:val="p"/>
              </m:rPr>
              <w:rPr>
                <w:rFonts w:ascii="Cambria Math" w:hAnsi="Cambria Math"/>
                <w:szCs w:val="22"/>
              </w:rPr>
              <m:t>V</m:t>
            </m:r>
          </m:e>
        </m:acc>
      </m:oMath>
      <w:r w:rsidR="00750F27" w:rsidRPr="0002421C">
        <w:rPr>
          <w:szCs w:val="22"/>
        </w:rPr>
        <w:t>O</w:t>
      </w:r>
      <w:r w:rsidR="00750F27" w:rsidRPr="0002421C">
        <w:rPr>
          <w:szCs w:val="22"/>
          <w:vertAlign w:val="subscript"/>
        </w:rPr>
        <w:t>2peak</w:t>
      </w:r>
      <w:r w:rsidR="00750F27" w:rsidRPr="0002421C">
        <w:rPr>
          <w:szCs w:val="22"/>
        </w:rPr>
        <w:t xml:space="preserve"> x 2</w:t>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t xml:space="preserve">  </w:t>
      </w:r>
      <w:r w:rsidR="00750F27" w:rsidRPr="0002421C">
        <w:rPr>
          <w:szCs w:val="22"/>
        </w:rPr>
        <w:tab/>
      </w:r>
      <w:r w:rsidR="006329C0" w:rsidRPr="0002421C">
        <w:rPr>
          <w:szCs w:val="22"/>
        </w:rPr>
        <w:t xml:space="preserve"> 1 hour</w:t>
      </w:r>
    </w:p>
    <w:p w14:paraId="6F562E60" w14:textId="77777777" w:rsidR="006329C0" w:rsidRPr="0002421C" w:rsidRDefault="006329C0" w:rsidP="00750F27">
      <w:pPr>
        <w:spacing w:after="0" w:line="240" w:lineRule="auto"/>
        <w:jc w:val="both"/>
        <w:rPr>
          <w:szCs w:val="22"/>
        </w:rPr>
      </w:pPr>
      <w:r w:rsidRPr="0002421C">
        <w:rPr>
          <w:szCs w:val="22"/>
        </w:rPr>
        <w:t>Baseline Measurements -</w:t>
      </w:r>
      <w:r w:rsidRPr="0002421C">
        <w:rPr>
          <w:szCs w:val="22"/>
        </w:rPr>
        <w:tab/>
      </w:r>
      <w:r w:rsidRPr="0002421C">
        <w:rPr>
          <w:szCs w:val="22"/>
        </w:rPr>
        <w:tab/>
      </w:r>
      <w:r w:rsidRPr="0002421C">
        <w:rPr>
          <w:szCs w:val="22"/>
        </w:rPr>
        <w:tab/>
      </w:r>
      <w:r w:rsidRPr="0002421C">
        <w:rPr>
          <w:szCs w:val="22"/>
        </w:rPr>
        <w:tab/>
      </w:r>
      <w:r w:rsidRPr="0002421C">
        <w:rPr>
          <w:szCs w:val="22"/>
        </w:rPr>
        <w:tab/>
        <w:t xml:space="preserve">        </w:t>
      </w:r>
      <w:r w:rsidR="00750F27" w:rsidRPr="0002421C">
        <w:rPr>
          <w:szCs w:val="22"/>
        </w:rPr>
        <w:tab/>
      </w:r>
      <w:r w:rsidRPr="0002421C">
        <w:rPr>
          <w:szCs w:val="22"/>
        </w:rPr>
        <w:t xml:space="preserve"> 2 hours</w:t>
      </w:r>
    </w:p>
    <w:p w14:paraId="583E1E52" w14:textId="77777777" w:rsidR="006329C0" w:rsidRPr="0002421C" w:rsidRDefault="006329C0" w:rsidP="00750F27">
      <w:pPr>
        <w:spacing w:after="0" w:line="240" w:lineRule="auto"/>
        <w:jc w:val="both"/>
        <w:rPr>
          <w:szCs w:val="22"/>
        </w:rPr>
      </w:pPr>
      <w:r w:rsidRPr="0002421C">
        <w:rPr>
          <w:szCs w:val="22"/>
        </w:rPr>
        <w:t>Experim</w:t>
      </w:r>
      <w:r w:rsidR="00750F27" w:rsidRPr="0002421C">
        <w:rPr>
          <w:szCs w:val="22"/>
        </w:rPr>
        <w:t xml:space="preserve">ental Trials - </w:t>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r>
      <w:r w:rsidRPr="0002421C">
        <w:rPr>
          <w:szCs w:val="22"/>
        </w:rPr>
        <w:t xml:space="preserve"> 22 hours</w:t>
      </w:r>
    </w:p>
    <w:p w14:paraId="621E1CF5" w14:textId="77777777" w:rsidR="006329C0" w:rsidRPr="0002421C" w:rsidRDefault="006329C0" w:rsidP="00750F27">
      <w:pPr>
        <w:spacing w:after="0" w:line="240" w:lineRule="auto"/>
        <w:jc w:val="both"/>
        <w:rPr>
          <w:szCs w:val="22"/>
        </w:rPr>
      </w:pPr>
      <w:r w:rsidRPr="0002421C">
        <w:rPr>
          <w:szCs w:val="22"/>
        </w:rPr>
        <w:t>Post-te</w:t>
      </w:r>
      <w:r w:rsidR="00750F27" w:rsidRPr="0002421C">
        <w:rPr>
          <w:szCs w:val="22"/>
        </w:rPr>
        <w:t xml:space="preserve">st Measurements - </w:t>
      </w:r>
      <w:r w:rsidR="00750F27" w:rsidRPr="0002421C">
        <w:rPr>
          <w:szCs w:val="22"/>
        </w:rPr>
        <w:tab/>
      </w:r>
      <w:r w:rsidR="00750F27" w:rsidRPr="0002421C">
        <w:rPr>
          <w:szCs w:val="22"/>
        </w:rPr>
        <w:tab/>
      </w:r>
      <w:r w:rsidR="00750F27" w:rsidRPr="0002421C">
        <w:rPr>
          <w:szCs w:val="22"/>
        </w:rPr>
        <w:tab/>
      </w:r>
      <w:r w:rsidR="00750F27" w:rsidRPr="0002421C">
        <w:rPr>
          <w:szCs w:val="22"/>
        </w:rPr>
        <w:tab/>
      </w:r>
      <w:r w:rsidR="00750F27" w:rsidRPr="0002421C">
        <w:rPr>
          <w:szCs w:val="22"/>
        </w:rPr>
        <w:tab/>
        <w:t xml:space="preserve">  </w:t>
      </w:r>
      <w:r w:rsidRPr="0002421C">
        <w:rPr>
          <w:szCs w:val="22"/>
        </w:rPr>
        <w:t>2 hours</w:t>
      </w:r>
      <w:r w:rsidRPr="0002421C">
        <w:rPr>
          <w:szCs w:val="22"/>
        </w:rPr>
        <w:tab/>
      </w:r>
    </w:p>
    <w:p w14:paraId="3849D5CB" w14:textId="77777777" w:rsidR="006329C0" w:rsidRPr="0002421C" w:rsidRDefault="006329C0" w:rsidP="00750F27">
      <w:pPr>
        <w:spacing w:after="0" w:line="240" w:lineRule="auto"/>
        <w:jc w:val="both"/>
        <w:rPr>
          <w:b/>
        </w:rPr>
      </w:pPr>
    </w:p>
    <w:p w14:paraId="039BB114" w14:textId="77777777" w:rsidR="006329C0" w:rsidRPr="0002421C" w:rsidRDefault="006329C0" w:rsidP="00750F27">
      <w:pPr>
        <w:spacing w:after="0" w:line="240" w:lineRule="auto"/>
        <w:jc w:val="both"/>
        <w:rPr>
          <w:u w:val="single"/>
          <w:lang w:val="en-AU"/>
        </w:rPr>
      </w:pPr>
      <w:r w:rsidRPr="0002421C">
        <w:rPr>
          <w:b/>
        </w:rPr>
        <w:t>Total time commitment</w:t>
      </w:r>
      <w:r w:rsidRPr="0002421C">
        <w:tab/>
        <w:t xml:space="preserve">              </w:t>
      </w:r>
      <w:r w:rsidR="00750F27" w:rsidRPr="0002421C">
        <w:t xml:space="preserve">                   </w:t>
      </w:r>
      <w:r w:rsidR="00750F27" w:rsidRPr="0002421C">
        <w:tab/>
      </w:r>
      <w:r w:rsidRPr="0002421C">
        <w:rPr>
          <w:b/>
        </w:rPr>
        <w:t>27 hours</w:t>
      </w:r>
    </w:p>
    <w:p w14:paraId="06E50810" w14:textId="77777777" w:rsidR="00750F27" w:rsidRPr="0002421C" w:rsidRDefault="00750F27" w:rsidP="00750F27">
      <w:pPr>
        <w:spacing w:after="0" w:line="240" w:lineRule="auto"/>
        <w:jc w:val="both"/>
        <w:rPr>
          <w:u w:val="single"/>
          <w:lang w:val="en-AU"/>
        </w:rPr>
      </w:pPr>
    </w:p>
    <w:p w14:paraId="1B72FF58" w14:textId="77777777" w:rsidR="006329C0" w:rsidRPr="0002421C" w:rsidRDefault="006329C0" w:rsidP="00750F27">
      <w:pPr>
        <w:rPr>
          <w:b/>
        </w:rPr>
      </w:pPr>
      <w:r w:rsidRPr="0002421C">
        <w:rPr>
          <w:b/>
        </w:rPr>
        <w:t>Advantages of taking part</w:t>
      </w:r>
    </w:p>
    <w:p w14:paraId="25BA88EB" w14:textId="77777777" w:rsidR="006329C0" w:rsidRPr="0002421C" w:rsidRDefault="006329C0" w:rsidP="00750F27">
      <w:r w:rsidRPr="0002421C">
        <w:t>A benefit of taking part in this study is that you will receive comprehensive feedback, with full explanations, on your body composition (e.g. % body fat). Additionally you will also receive feedback on blood pressure, heart rate and metabolism. Full reports on any data collected will be available on request. A further benefit is that you will be contributing to a wider research programme designed to optimise weight loss programmes.</w:t>
      </w:r>
    </w:p>
    <w:p w14:paraId="6AABECC5" w14:textId="77777777" w:rsidR="006329C0" w:rsidRPr="0002421C" w:rsidRDefault="006329C0" w:rsidP="00750F27">
      <w:pPr>
        <w:rPr>
          <w:b/>
        </w:rPr>
      </w:pPr>
      <w:r w:rsidRPr="0002421C">
        <w:rPr>
          <w:b/>
        </w:rPr>
        <w:t>Disadvantages of taking part</w:t>
      </w:r>
    </w:p>
    <w:p w14:paraId="60A74285" w14:textId="77777777" w:rsidR="006329C0" w:rsidRPr="0002421C" w:rsidRDefault="006329C0" w:rsidP="00750F27">
      <w:r w:rsidRPr="0002421C">
        <w:t>Time commitment</w:t>
      </w:r>
      <w:r w:rsidR="00750F27" w:rsidRPr="0002421C">
        <w:t>s to the study are</w:t>
      </w:r>
      <w:r w:rsidRPr="0002421C">
        <w:t xml:space="preserve"> relatively large; to complete all aspects of the study you will be required to attend the lab on fifteen occasions which accumulates to about twenty-six hours of your time. We understand that making such a commitment to attend and will try to be very efficient in our work and keep lab time succinct. </w:t>
      </w:r>
    </w:p>
    <w:p w14:paraId="6641B0CD" w14:textId="77777777" w:rsidR="000D7331" w:rsidRDefault="000D7331" w:rsidP="00750F27">
      <w:pPr>
        <w:rPr>
          <w:b/>
        </w:rPr>
      </w:pPr>
    </w:p>
    <w:p w14:paraId="01288DEE" w14:textId="77777777" w:rsidR="000D7331" w:rsidRDefault="000D7331" w:rsidP="00750F27">
      <w:pPr>
        <w:rPr>
          <w:b/>
        </w:rPr>
      </w:pPr>
    </w:p>
    <w:p w14:paraId="0BAFC156" w14:textId="77777777" w:rsidR="006329C0" w:rsidRPr="0002421C" w:rsidRDefault="006329C0" w:rsidP="00750F27">
      <w:pPr>
        <w:rPr>
          <w:b/>
        </w:rPr>
      </w:pPr>
      <w:r w:rsidRPr="0002421C">
        <w:rPr>
          <w:b/>
        </w:rPr>
        <w:t>What are the risks for taking part?</w:t>
      </w:r>
    </w:p>
    <w:p w14:paraId="7098AB9F" w14:textId="77777777" w:rsidR="006329C0" w:rsidRPr="0002421C" w:rsidRDefault="006329C0" w:rsidP="00750F27">
      <w:pPr>
        <w:rPr>
          <w:b/>
          <w:bCs/>
        </w:rPr>
      </w:pPr>
      <w:r w:rsidRPr="0002421C">
        <w:t xml:space="preserve">It is expected that providing intravenous blood samples may cause slight bruising, some soreness to the skin, fainting and possibly psychological anxiety for those who have not experienced blood sampling previously. As with all blood samples there is a very minimal risk of infection at the site of needle insertion; however hygiene procedures </w:t>
      </w:r>
      <w:r w:rsidRPr="0002421C">
        <w:lastRenderedPageBreak/>
        <w:t xml:space="preserve">will be in place to reduce this risk. However, blood sampling is a well established procedure and all procedures will be carried out by the principal investigator, Dr Stephen Myers or Dr Charles Minter, all of whom are qualified to take venous blood samples. </w:t>
      </w:r>
    </w:p>
    <w:p w14:paraId="2BFCF97C" w14:textId="77777777" w:rsidR="006329C0" w:rsidRPr="0002421C" w:rsidRDefault="006329C0" w:rsidP="00750F27">
      <w:r w:rsidRPr="0002421C">
        <w:t>For any concerns or other questions about this study please contact the research coordinators names on page 1 of this information sheet.</w:t>
      </w:r>
    </w:p>
    <w:p w14:paraId="22FBD44E" w14:textId="77777777" w:rsidR="006329C0" w:rsidRPr="0002421C" w:rsidRDefault="006329C0" w:rsidP="00750F27">
      <w:r w:rsidRPr="0002421C">
        <w:t xml:space="preserve">Before you sign the informed consent form, you should ask questions about anything that you do not understand. The study staff, Carla Gallagher and Dr Stephen Myers will answer any questions before, during and after the study. </w:t>
      </w:r>
    </w:p>
    <w:p w14:paraId="320C680A" w14:textId="77777777" w:rsidR="006329C0" w:rsidRPr="0002421C" w:rsidRDefault="006329C0" w:rsidP="00750F27"/>
    <w:p w14:paraId="210007D9" w14:textId="77777777" w:rsidR="006329C0" w:rsidRPr="0002421C" w:rsidRDefault="006329C0" w:rsidP="00750F27"/>
    <w:p w14:paraId="1939DCDC" w14:textId="77777777" w:rsidR="006329C0" w:rsidRPr="0002421C" w:rsidRDefault="006329C0" w:rsidP="006329C0"/>
    <w:p w14:paraId="5BDAB345" w14:textId="77777777" w:rsidR="00D76206" w:rsidRPr="0002421C" w:rsidRDefault="00D76206" w:rsidP="00750F27">
      <w:pPr>
        <w:spacing w:line="276" w:lineRule="auto"/>
        <w:rPr>
          <w:highlight w:val="yellow"/>
        </w:rPr>
        <w:sectPr w:rsidR="00D76206" w:rsidRPr="0002421C" w:rsidSect="007265B9">
          <w:headerReference w:type="even" r:id="rId115"/>
          <w:headerReference w:type="default" r:id="rId116"/>
          <w:pgSz w:w="11907" w:h="16840" w:code="9"/>
          <w:pgMar w:top="1418" w:right="1134" w:bottom="1418" w:left="2268" w:header="851" w:footer="851" w:gutter="0"/>
          <w:cols w:space="708"/>
          <w:docGrid w:linePitch="360"/>
        </w:sectPr>
      </w:pPr>
    </w:p>
    <w:p w14:paraId="701C459D" w14:textId="77777777" w:rsidR="00D854B3" w:rsidRPr="0002421C" w:rsidRDefault="00D854B3" w:rsidP="00D854B3">
      <w:pPr>
        <w:pStyle w:val="ContentsSubheading"/>
      </w:pPr>
      <w:bookmarkStart w:id="266" w:name="_Toc370566886"/>
      <w:bookmarkStart w:id="267" w:name="_Toc394427404"/>
      <w:r w:rsidRPr="0002421C">
        <w:lastRenderedPageBreak/>
        <w:t>Appendix 4</w:t>
      </w:r>
      <w:bookmarkEnd w:id="266"/>
      <w:r w:rsidR="00FB0ED5" w:rsidRPr="0002421C">
        <w:t>:</w:t>
      </w:r>
      <w:r w:rsidR="00B3019A" w:rsidRPr="0002421C">
        <w:t xml:space="preserve"> Participant Information Sheet</w:t>
      </w:r>
      <w:bookmarkEnd w:id="267"/>
    </w:p>
    <w:p w14:paraId="07A7994A" w14:textId="77777777" w:rsidR="00DC62A1" w:rsidRPr="0002421C" w:rsidRDefault="00DC62A1" w:rsidP="00DC62A1">
      <w:pPr>
        <w:jc w:val="center"/>
        <w:rPr>
          <w:b/>
        </w:rPr>
      </w:pPr>
      <w:r w:rsidRPr="0002421C">
        <w:rPr>
          <w:b/>
        </w:rPr>
        <w:t>PARTICIPANT INFORMATION SHEET</w:t>
      </w:r>
    </w:p>
    <w:p w14:paraId="43B06C19" w14:textId="77777777" w:rsidR="00DC62A1" w:rsidRPr="0002421C" w:rsidRDefault="00DC62A1" w:rsidP="00DC62A1">
      <w:pPr>
        <w:jc w:val="center"/>
        <w:rPr>
          <w:b/>
        </w:rPr>
      </w:pPr>
      <w:r w:rsidRPr="0002421C">
        <w:rPr>
          <w:rFonts w:ascii="Arial" w:hAnsi="Arial" w:cs="Arial"/>
          <w:noProof/>
          <w:color w:val="0000FF"/>
          <w:lang w:eastAsia="en-GB"/>
        </w:rPr>
        <w:drawing>
          <wp:inline distT="0" distB="0" distL="0" distR="0" wp14:anchorId="10413F80" wp14:editId="322DBD69">
            <wp:extent cx="1720994" cy="504825"/>
            <wp:effectExtent l="19050" t="0" r="0" b="0"/>
            <wp:docPr id="13" name="ipfyjltLKaie6J7FM:" descr="http://t1.gstatic.com/images?q=tbn:yjltLKaie6J7FM:http://www.graduatejobsouth.co.uk/cms/site/images/Uni%2520Chi%2520logo.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jltLKaie6J7FM:" descr="http://t1.gstatic.com/images?q=tbn:yjltLKaie6J7FM:http://www.graduatejobsouth.co.uk/cms/site/images/Uni%2520Chi%2520logo.jpg">
                      <a:hlinkClick r:id="rId106"/>
                    </pic:cNvPr>
                    <pic:cNvPicPr>
                      <a:picLocks noChangeAspect="1" noChangeArrowheads="1"/>
                    </pic:cNvPicPr>
                  </pic:nvPicPr>
                  <pic:blipFill>
                    <a:blip r:embed="rId107" cstate="print"/>
                    <a:srcRect/>
                    <a:stretch>
                      <a:fillRect/>
                    </a:stretch>
                  </pic:blipFill>
                  <pic:spPr bwMode="auto">
                    <a:xfrm>
                      <a:off x="0" y="0"/>
                      <a:ext cx="1720994" cy="504825"/>
                    </a:xfrm>
                    <a:prstGeom prst="rect">
                      <a:avLst/>
                    </a:prstGeom>
                    <a:noFill/>
                    <a:ln w="9525">
                      <a:noFill/>
                      <a:miter lim="800000"/>
                      <a:headEnd/>
                      <a:tailEnd/>
                    </a:ln>
                  </pic:spPr>
                </pic:pic>
              </a:graphicData>
            </a:graphic>
          </wp:inline>
        </w:drawing>
      </w:r>
    </w:p>
    <w:p w14:paraId="622FC81B" w14:textId="77777777" w:rsidR="00DC62A1" w:rsidRPr="0002421C" w:rsidRDefault="00DC62A1" w:rsidP="00DC62A1">
      <w:r w:rsidRPr="0002421C">
        <w:rPr>
          <w:b/>
        </w:rPr>
        <w:t>Research Title:</w:t>
      </w:r>
      <w:r w:rsidRPr="0002421C">
        <w:t xml:space="preserve"> </w:t>
      </w:r>
      <w:r w:rsidR="00222E2F" w:rsidRPr="0002421C">
        <w:t>Determination of peak</w:t>
      </w:r>
      <w:r w:rsidRPr="0002421C">
        <w:t xml:space="preserve"> heart rate in normobaric hypoxia</w:t>
      </w:r>
    </w:p>
    <w:p w14:paraId="5E1CA985" w14:textId="77777777" w:rsidR="00DC62A1" w:rsidRPr="0002421C" w:rsidRDefault="00DC62A1" w:rsidP="00DC62A1">
      <w:pPr>
        <w:spacing w:after="0" w:line="240" w:lineRule="auto"/>
        <w:jc w:val="both"/>
        <w:rPr>
          <w:szCs w:val="22"/>
          <w:lang w:val="fr-FR"/>
        </w:rPr>
      </w:pPr>
      <w:r w:rsidRPr="0002421C">
        <w:rPr>
          <w:b/>
          <w:szCs w:val="22"/>
        </w:rPr>
        <w:t>Research Coordinators:</w:t>
      </w:r>
      <w:r w:rsidRPr="0002421C">
        <w:rPr>
          <w:szCs w:val="22"/>
        </w:rPr>
        <w:t xml:space="preserve"> </w:t>
      </w:r>
      <w:r w:rsidRPr="0002421C">
        <w:rPr>
          <w:szCs w:val="22"/>
          <w:lang w:val="fr-FR"/>
        </w:rPr>
        <w:t>Carla Gallagher</w:t>
      </w:r>
      <w:r w:rsidRPr="0002421C">
        <w:rPr>
          <w:szCs w:val="22"/>
          <w:lang w:val="fr-FR"/>
        </w:rPr>
        <w:tab/>
      </w:r>
      <w:r w:rsidRPr="0002421C">
        <w:rPr>
          <w:szCs w:val="22"/>
          <w:lang w:val="fr-FR"/>
        </w:rPr>
        <w:tab/>
      </w:r>
      <w:r w:rsidRPr="0002421C">
        <w:rPr>
          <w:szCs w:val="22"/>
          <w:lang w:val="fr-FR"/>
        </w:rPr>
        <w:tab/>
      </w:r>
      <w:r w:rsidRPr="0002421C">
        <w:rPr>
          <w:b/>
          <w:szCs w:val="22"/>
          <w:lang w:val="fr-FR"/>
        </w:rPr>
        <w:t>Tel:</w:t>
      </w:r>
      <w:r w:rsidRPr="0002421C">
        <w:rPr>
          <w:szCs w:val="22"/>
          <w:lang w:val="fr-FR"/>
        </w:rPr>
        <w:t xml:space="preserve"> 07970820277</w:t>
      </w:r>
    </w:p>
    <w:p w14:paraId="0CA03ADF" w14:textId="77777777" w:rsidR="00DC62A1" w:rsidRPr="0002421C" w:rsidRDefault="00DC62A1" w:rsidP="00DC62A1">
      <w:pPr>
        <w:spacing w:after="0" w:line="240" w:lineRule="auto"/>
        <w:jc w:val="both"/>
        <w:rPr>
          <w:szCs w:val="22"/>
          <w:lang w:val="fr-FR"/>
        </w:rPr>
      </w:pP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szCs w:val="22"/>
          <w:lang w:val="fr-FR"/>
        </w:rPr>
        <w:tab/>
      </w:r>
      <w:r w:rsidRPr="0002421C">
        <w:rPr>
          <w:b/>
          <w:szCs w:val="22"/>
          <w:lang w:val="fr-FR"/>
        </w:rPr>
        <w:t>Email:</w:t>
      </w:r>
      <w:r w:rsidRPr="0002421C">
        <w:rPr>
          <w:szCs w:val="22"/>
          <w:lang w:val="fr-FR"/>
        </w:rPr>
        <w:t xml:space="preserve"> </w:t>
      </w:r>
      <w:hyperlink r:id="rId117" w:history="1">
        <w:r w:rsidRPr="0002421C">
          <w:rPr>
            <w:rStyle w:val="Hyperlink"/>
            <w:rFonts w:ascii="Times New Roman" w:hAnsi="Times New Roman"/>
            <w:szCs w:val="22"/>
            <w:lang w:val="fr-FR"/>
          </w:rPr>
          <w:t>C.Gallagher@chi.ac.uk</w:t>
        </w:r>
      </w:hyperlink>
      <w:r w:rsidRPr="0002421C">
        <w:rPr>
          <w:szCs w:val="22"/>
          <w:lang w:val="fr-FR"/>
        </w:rPr>
        <w:t xml:space="preserve"> </w:t>
      </w:r>
    </w:p>
    <w:p w14:paraId="79FF3189" w14:textId="77777777" w:rsidR="00DC62A1" w:rsidRPr="0002421C" w:rsidRDefault="00DC62A1" w:rsidP="00DC62A1">
      <w:pPr>
        <w:spacing w:after="0" w:line="240" w:lineRule="auto"/>
        <w:ind w:left="2160"/>
        <w:jc w:val="both"/>
        <w:rPr>
          <w:szCs w:val="22"/>
        </w:rPr>
      </w:pPr>
      <w:r w:rsidRPr="0002421C">
        <w:rPr>
          <w:szCs w:val="22"/>
        </w:rPr>
        <w:t xml:space="preserve">      </w:t>
      </w:r>
    </w:p>
    <w:p w14:paraId="4E1C3B45" w14:textId="77777777" w:rsidR="00DC62A1" w:rsidRPr="0002421C" w:rsidRDefault="00DC62A1" w:rsidP="00DC62A1">
      <w:pPr>
        <w:spacing w:after="0" w:line="240" w:lineRule="auto"/>
        <w:ind w:left="2160"/>
        <w:jc w:val="both"/>
        <w:rPr>
          <w:szCs w:val="22"/>
          <w:lang w:val="fr-FR"/>
        </w:rPr>
      </w:pPr>
      <w:r w:rsidRPr="0002421C">
        <w:rPr>
          <w:szCs w:val="22"/>
        </w:rPr>
        <w:tab/>
        <w:t xml:space="preserve">      Dr. Stephen Myers           </w:t>
      </w:r>
      <w:r w:rsidRPr="0002421C">
        <w:rPr>
          <w:szCs w:val="22"/>
        </w:rPr>
        <w:tab/>
      </w:r>
      <w:r w:rsidRPr="0002421C">
        <w:rPr>
          <w:b/>
          <w:szCs w:val="22"/>
        </w:rPr>
        <w:t>Tel: (</w:t>
      </w:r>
      <w:r w:rsidRPr="0002421C">
        <w:rPr>
          <w:szCs w:val="22"/>
        </w:rPr>
        <w:t xml:space="preserve">01243) 816232 </w:t>
      </w:r>
      <w:r w:rsidRPr="0002421C">
        <w:rPr>
          <w:szCs w:val="22"/>
        </w:rPr>
        <w:tab/>
      </w:r>
      <w:r w:rsidRPr="0002421C">
        <w:rPr>
          <w:szCs w:val="22"/>
        </w:rPr>
        <w:tab/>
      </w:r>
      <w:r w:rsidRPr="0002421C">
        <w:rPr>
          <w:szCs w:val="22"/>
        </w:rPr>
        <w:tab/>
      </w:r>
      <w:r w:rsidRPr="0002421C">
        <w:rPr>
          <w:szCs w:val="22"/>
        </w:rPr>
        <w:tab/>
      </w:r>
      <w:r w:rsidRPr="0002421C">
        <w:rPr>
          <w:szCs w:val="22"/>
        </w:rPr>
        <w:tab/>
      </w:r>
      <w:r w:rsidRPr="0002421C">
        <w:rPr>
          <w:szCs w:val="22"/>
        </w:rPr>
        <w:tab/>
      </w:r>
      <w:r w:rsidRPr="0002421C">
        <w:rPr>
          <w:szCs w:val="22"/>
        </w:rPr>
        <w:tab/>
      </w:r>
      <w:r w:rsidRPr="0002421C">
        <w:rPr>
          <w:szCs w:val="22"/>
        </w:rPr>
        <w:tab/>
      </w:r>
      <w:r w:rsidRPr="0002421C">
        <w:rPr>
          <w:b/>
          <w:szCs w:val="22"/>
          <w:lang w:val="fr-FR"/>
        </w:rPr>
        <w:t xml:space="preserve">Email: </w:t>
      </w:r>
      <w:hyperlink r:id="rId118" w:history="1">
        <w:r w:rsidRPr="0002421C">
          <w:rPr>
            <w:rStyle w:val="Hyperlink"/>
            <w:rFonts w:ascii="Times New Roman" w:hAnsi="Times New Roman"/>
            <w:szCs w:val="22"/>
            <w:lang w:val="fr-FR"/>
          </w:rPr>
          <w:t>S.Myers@chi.ac.uk</w:t>
        </w:r>
      </w:hyperlink>
      <w:r w:rsidRPr="0002421C">
        <w:rPr>
          <w:szCs w:val="22"/>
          <w:lang w:val="fr-FR"/>
        </w:rPr>
        <w:t xml:space="preserve">  </w:t>
      </w:r>
    </w:p>
    <w:p w14:paraId="2C1AB27D" w14:textId="77777777" w:rsidR="00DC62A1" w:rsidRPr="0002421C" w:rsidRDefault="00DC62A1" w:rsidP="00DC62A1">
      <w:pPr>
        <w:jc w:val="both"/>
        <w:rPr>
          <w:lang w:val="fr-FR"/>
        </w:rPr>
      </w:pPr>
    </w:p>
    <w:p w14:paraId="173E38E2" w14:textId="77777777" w:rsidR="00DC62A1" w:rsidRPr="0002421C" w:rsidRDefault="00DC62A1" w:rsidP="00DC62A1">
      <w:pPr>
        <w:spacing w:after="0" w:line="240" w:lineRule="auto"/>
        <w:rPr>
          <w:b/>
          <w:szCs w:val="22"/>
          <w:lang w:val="fr-FR"/>
        </w:rPr>
      </w:pPr>
      <w:r w:rsidRPr="0002421C">
        <w:rPr>
          <w:b/>
          <w:szCs w:val="22"/>
        </w:rPr>
        <w:t xml:space="preserve">Additional Investigators: </w:t>
      </w:r>
      <w:r w:rsidRPr="0002421C">
        <w:rPr>
          <w:szCs w:val="22"/>
        </w:rPr>
        <w:t>Dr Richard Clements (</w:t>
      </w:r>
      <w:hyperlink r:id="rId119" w:history="1">
        <w:r w:rsidRPr="0002421C">
          <w:rPr>
            <w:rStyle w:val="Hyperlink"/>
            <w:rFonts w:ascii="Times New Roman" w:hAnsi="Times New Roman"/>
            <w:szCs w:val="22"/>
          </w:rPr>
          <w:t>R.Clements@chi.ac.uk</w:t>
        </w:r>
      </w:hyperlink>
      <w:r w:rsidRPr="0002421C">
        <w:rPr>
          <w:szCs w:val="22"/>
        </w:rPr>
        <w:t>; 01243 816455)</w:t>
      </w:r>
    </w:p>
    <w:p w14:paraId="4918F6EA" w14:textId="77777777" w:rsidR="00DC62A1" w:rsidRPr="0002421C" w:rsidRDefault="00DC62A1" w:rsidP="00DC62A1">
      <w:pPr>
        <w:spacing w:after="0" w:line="240" w:lineRule="auto"/>
        <w:rPr>
          <w:szCs w:val="22"/>
        </w:rPr>
      </w:pPr>
      <w:r w:rsidRPr="0002421C">
        <w:rPr>
          <w:szCs w:val="22"/>
        </w:rPr>
        <w:t xml:space="preserve">       </w:t>
      </w:r>
      <w:r w:rsidRPr="0002421C">
        <w:rPr>
          <w:szCs w:val="22"/>
        </w:rPr>
        <w:tab/>
      </w:r>
      <w:r w:rsidRPr="0002421C">
        <w:rPr>
          <w:szCs w:val="22"/>
        </w:rPr>
        <w:tab/>
      </w:r>
      <w:r w:rsidRPr="0002421C">
        <w:rPr>
          <w:szCs w:val="22"/>
        </w:rPr>
        <w:tab/>
      </w:r>
      <w:r w:rsidRPr="0002421C">
        <w:rPr>
          <w:szCs w:val="22"/>
        </w:rPr>
        <w:tab/>
        <w:t xml:space="preserve">   Dr Marc Willems (</w:t>
      </w:r>
      <w:hyperlink r:id="rId120" w:history="1">
        <w:r w:rsidRPr="0002421C">
          <w:rPr>
            <w:rStyle w:val="Hyperlink"/>
            <w:rFonts w:ascii="Times New Roman" w:hAnsi="Times New Roman"/>
            <w:szCs w:val="22"/>
          </w:rPr>
          <w:t>M.Willems@chi.ac.uk</w:t>
        </w:r>
      </w:hyperlink>
      <w:r w:rsidRPr="0002421C">
        <w:rPr>
          <w:szCs w:val="22"/>
        </w:rPr>
        <w:t xml:space="preserve">; 01243 816468) </w:t>
      </w:r>
    </w:p>
    <w:p w14:paraId="5DC54D6A" w14:textId="77777777" w:rsidR="00DC62A1" w:rsidRPr="0002421C" w:rsidRDefault="00DC62A1" w:rsidP="00222E2F">
      <w:r w:rsidRPr="0002421C">
        <w:t xml:space="preserve">  </w:t>
      </w:r>
    </w:p>
    <w:p w14:paraId="7537D69D" w14:textId="77777777" w:rsidR="00DC62A1" w:rsidRPr="0002421C" w:rsidRDefault="00DC62A1" w:rsidP="00DC62A1">
      <w:pPr>
        <w:rPr>
          <w:b/>
        </w:rPr>
      </w:pPr>
      <w:r w:rsidRPr="0002421C">
        <w:rPr>
          <w:b/>
        </w:rPr>
        <w:t>Invitation to take part</w:t>
      </w:r>
    </w:p>
    <w:p w14:paraId="7A312F94" w14:textId="77777777" w:rsidR="00222E2F" w:rsidRPr="0002421C" w:rsidRDefault="00DC62A1" w:rsidP="00222E2F">
      <w:r w:rsidRPr="0002421C">
        <w:t xml:space="preserve">You are invited as a volunteer to take part in a research investigation. Before you decide to take part it is important for you to understand why the research is being conducted and what will be required of you should you agree to be involved. Please take time to read the following information carefully and discuss it with the investigators. Ask us if there is anything that is not clear or if you would like more information. </w:t>
      </w:r>
    </w:p>
    <w:p w14:paraId="4BFB4C5B" w14:textId="77777777" w:rsidR="00DC62A1" w:rsidRPr="0002421C" w:rsidRDefault="00DC62A1" w:rsidP="00222E2F">
      <w:pPr>
        <w:rPr>
          <w:b/>
        </w:rPr>
      </w:pPr>
      <w:r w:rsidRPr="0002421C">
        <w:rPr>
          <w:b/>
        </w:rPr>
        <w:t>Do I have to take part?</w:t>
      </w:r>
    </w:p>
    <w:p w14:paraId="02AD2830" w14:textId="77777777" w:rsidR="00DC62A1" w:rsidRPr="0002421C" w:rsidRDefault="00DC62A1" w:rsidP="00222E2F">
      <w:r w:rsidRPr="0002421C">
        <w:t xml:space="preserve">This is entirely your decision. If you decide to take part, you will be given this information sheet to keep and be asked to sign a consent form. If you decide to take part, you are still free to withdraw at any time without giving a reason. If you decide not to participate or withdraw during the study, your decision will not affect your relationship with the University of Chichester, or any of the investigators involved in the study.  </w:t>
      </w:r>
    </w:p>
    <w:p w14:paraId="47EB66D8" w14:textId="77777777" w:rsidR="00222E2F" w:rsidRPr="0002421C" w:rsidRDefault="00DC62A1" w:rsidP="00222E2F">
      <w:r w:rsidRPr="0002421C">
        <w:t>All information collected during the study will be coded and treated confidentially. The information will be kept in a locked filing cabinet and on the research coordinator’s password secured computer for 5 years before being confidentially destroyed.</w:t>
      </w:r>
    </w:p>
    <w:p w14:paraId="2CD54929" w14:textId="77777777" w:rsidR="00DC62A1" w:rsidRPr="0002421C" w:rsidRDefault="00DC62A1" w:rsidP="00222E2F">
      <w:pPr>
        <w:rPr>
          <w:b/>
        </w:rPr>
      </w:pPr>
      <w:r w:rsidRPr="0002421C">
        <w:rPr>
          <w:b/>
        </w:rPr>
        <w:lastRenderedPageBreak/>
        <w:t>Background</w:t>
      </w:r>
    </w:p>
    <w:p w14:paraId="0D646877" w14:textId="77777777" w:rsidR="00DC62A1" w:rsidRPr="0002421C" w:rsidRDefault="00DC62A1" w:rsidP="00222E2F">
      <w:r w:rsidRPr="0002421C">
        <w:t>It has been demonstrated in previous research that an environment which reduces oxygen (O</w:t>
      </w:r>
      <w:r w:rsidRPr="0002421C">
        <w:rPr>
          <w:vertAlign w:val="subscript"/>
        </w:rPr>
        <w:t>2</w:t>
      </w:r>
      <w:r w:rsidRPr="0002421C">
        <w:t xml:space="preserve">) delivery (e.g. high altitude) reduces maximal heart rate. In recent years athletes have begun to train at altitude in order to boost sea-level performance. In the prescription of exercise training under conditions which reflect the altitude environment, it is important that the reduction in heart rate at maximal intensities is taken in to consideration in order to optimise training. Therefore the current research aims to examine the difference between </w:t>
      </w:r>
      <w:r w:rsidR="00222E2F" w:rsidRPr="0002421C">
        <w:t>peak</w:t>
      </w:r>
      <w:r w:rsidRPr="0002421C">
        <w:t xml:space="preserve"> heart rate in conditions with lowered oxygen availability. </w:t>
      </w:r>
    </w:p>
    <w:p w14:paraId="6008440B" w14:textId="77777777" w:rsidR="00DC62A1" w:rsidRPr="0002421C" w:rsidRDefault="00DC62A1" w:rsidP="00222E2F">
      <w:pPr>
        <w:rPr>
          <w:b/>
        </w:rPr>
      </w:pPr>
      <w:r w:rsidRPr="0002421C">
        <w:rPr>
          <w:b/>
        </w:rPr>
        <w:t>Location</w:t>
      </w:r>
    </w:p>
    <w:p w14:paraId="38273748" w14:textId="77777777" w:rsidR="00DC62A1" w:rsidRPr="0002421C" w:rsidRDefault="00DC62A1" w:rsidP="00222E2F">
      <w:r w:rsidRPr="0002421C">
        <w:t>Bishop Otter Campus, University of Chichester, College Lane, Chichester, PO19 6PE. All testing will take place in a specialised environmental chamber located within the sport and exercise physiology laboratories. You will be informed of the room number as soon as room bookings have taken place and been confirmed.</w:t>
      </w:r>
    </w:p>
    <w:p w14:paraId="5380A477" w14:textId="77777777" w:rsidR="00DC62A1" w:rsidRPr="0002421C" w:rsidRDefault="00DC62A1" w:rsidP="00222E2F">
      <w:pPr>
        <w:rPr>
          <w:b/>
        </w:rPr>
      </w:pPr>
      <w:r w:rsidRPr="0002421C">
        <w:rPr>
          <w:b/>
        </w:rPr>
        <w:t xml:space="preserve">What will be expected of you? </w:t>
      </w:r>
    </w:p>
    <w:p w14:paraId="093244DF" w14:textId="77777777" w:rsidR="00DC62A1" w:rsidRPr="0002421C" w:rsidRDefault="00DC62A1" w:rsidP="00222E2F">
      <w:r w:rsidRPr="0002421C">
        <w:t>If you decide to take part in this study you will be asked to schedule six visits to the laboratory as outlined below.</w:t>
      </w:r>
    </w:p>
    <w:p w14:paraId="6888D81B" w14:textId="77777777" w:rsidR="00DC62A1" w:rsidRPr="0002421C" w:rsidRDefault="00DC62A1" w:rsidP="00A22332">
      <w:pPr>
        <w:pStyle w:val="ListParagraph"/>
        <w:numPr>
          <w:ilvl w:val="0"/>
          <w:numId w:val="9"/>
        </w:numPr>
        <w:spacing w:after="0"/>
        <w:jc w:val="both"/>
        <w:rPr>
          <w:b/>
          <w:szCs w:val="22"/>
          <w:u w:val="single"/>
        </w:rPr>
      </w:pPr>
      <w:r w:rsidRPr="0002421C">
        <w:rPr>
          <w:b/>
          <w:szCs w:val="22"/>
          <w:u w:val="single"/>
        </w:rPr>
        <w:t>Project briefing</w:t>
      </w:r>
    </w:p>
    <w:p w14:paraId="64D76D61" w14:textId="77777777" w:rsidR="00DC62A1" w:rsidRPr="0002421C" w:rsidRDefault="00DC62A1" w:rsidP="00A22332">
      <w:pPr>
        <w:pStyle w:val="ListParagraph"/>
        <w:numPr>
          <w:ilvl w:val="0"/>
          <w:numId w:val="10"/>
        </w:numPr>
        <w:spacing w:after="0"/>
        <w:jc w:val="both"/>
        <w:rPr>
          <w:szCs w:val="22"/>
        </w:rPr>
      </w:pPr>
      <w:r w:rsidRPr="0002421C">
        <w:rPr>
          <w:szCs w:val="22"/>
        </w:rPr>
        <w:t>At this meeting you will be fully briefed about the requirements of the project.</w:t>
      </w:r>
    </w:p>
    <w:p w14:paraId="378C1FD2" w14:textId="77777777" w:rsidR="00DC62A1" w:rsidRPr="0002421C" w:rsidRDefault="00DC62A1" w:rsidP="00A22332">
      <w:pPr>
        <w:pStyle w:val="ListParagraph"/>
        <w:numPr>
          <w:ilvl w:val="0"/>
          <w:numId w:val="10"/>
        </w:numPr>
        <w:spacing w:after="0"/>
        <w:jc w:val="both"/>
        <w:rPr>
          <w:szCs w:val="22"/>
        </w:rPr>
      </w:pPr>
      <w:r w:rsidRPr="0002421C">
        <w:rPr>
          <w:szCs w:val="22"/>
        </w:rPr>
        <w:t>Provide written informed consent.</w:t>
      </w:r>
    </w:p>
    <w:p w14:paraId="15AD7F40" w14:textId="77777777" w:rsidR="00DC62A1" w:rsidRPr="0002421C" w:rsidRDefault="00DC62A1" w:rsidP="00A22332">
      <w:pPr>
        <w:pStyle w:val="ListParagraph"/>
        <w:numPr>
          <w:ilvl w:val="0"/>
          <w:numId w:val="10"/>
        </w:numPr>
        <w:spacing w:after="0"/>
        <w:jc w:val="both"/>
        <w:rPr>
          <w:szCs w:val="22"/>
        </w:rPr>
      </w:pPr>
      <w:r w:rsidRPr="0002421C">
        <w:rPr>
          <w:szCs w:val="22"/>
        </w:rPr>
        <w:t>Complete a health history questionnaire.</w:t>
      </w:r>
    </w:p>
    <w:p w14:paraId="3BF78A6D" w14:textId="77777777" w:rsidR="00222E2F" w:rsidRPr="0002421C" w:rsidRDefault="00222E2F" w:rsidP="00222E2F">
      <w:pPr>
        <w:pStyle w:val="ListParagraph"/>
        <w:numPr>
          <w:ilvl w:val="0"/>
          <w:numId w:val="0"/>
        </w:numPr>
        <w:spacing w:after="0"/>
        <w:ind w:left="720"/>
        <w:jc w:val="both"/>
        <w:rPr>
          <w:szCs w:val="22"/>
        </w:rPr>
      </w:pPr>
    </w:p>
    <w:p w14:paraId="228638B6" w14:textId="77777777" w:rsidR="00DC62A1" w:rsidRPr="0002421C" w:rsidRDefault="00DC62A1" w:rsidP="00A22332">
      <w:pPr>
        <w:pStyle w:val="ListParagraph"/>
        <w:numPr>
          <w:ilvl w:val="0"/>
          <w:numId w:val="9"/>
        </w:numPr>
        <w:spacing w:after="0"/>
        <w:jc w:val="both"/>
        <w:rPr>
          <w:szCs w:val="22"/>
        </w:rPr>
      </w:pPr>
      <w:r w:rsidRPr="0002421C">
        <w:rPr>
          <w:b/>
          <w:szCs w:val="22"/>
          <w:u w:val="single"/>
        </w:rPr>
        <w:t>The day prior to commencing each trial</w:t>
      </w:r>
      <w:r w:rsidRPr="0002421C">
        <w:rPr>
          <w:szCs w:val="22"/>
          <w:u w:val="single"/>
        </w:rPr>
        <w:t>,</w:t>
      </w:r>
      <w:r w:rsidRPr="0002421C">
        <w:rPr>
          <w:szCs w:val="22"/>
        </w:rPr>
        <w:t xml:space="preserve"> you will be expected to: </w:t>
      </w:r>
    </w:p>
    <w:p w14:paraId="123A720A" w14:textId="77777777" w:rsidR="00DC62A1" w:rsidRPr="0002421C" w:rsidRDefault="00DC62A1" w:rsidP="00A22332">
      <w:pPr>
        <w:numPr>
          <w:ilvl w:val="0"/>
          <w:numId w:val="8"/>
        </w:numPr>
        <w:spacing w:after="0" w:line="240" w:lineRule="auto"/>
        <w:jc w:val="both"/>
        <w:rPr>
          <w:szCs w:val="22"/>
        </w:rPr>
      </w:pPr>
      <w:r w:rsidRPr="0002421C">
        <w:rPr>
          <w:szCs w:val="22"/>
        </w:rPr>
        <w:t>Avoid participation in any strenuous exercise for 24 hours before you arrive for testing</w:t>
      </w:r>
    </w:p>
    <w:p w14:paraId="6735ADE4" w14:textId="77777777" w:rsidR="00DC62A1" w:rsidRPr="0002421C" w:rsidRDefault="00DC62A1" w:rsidP="00A22332">
      <w:pPr>
        <w:numPr>
          <w:ilvl w:val="0"/>
          <w:numId w:val="8"/>
        </w:numPr>
        <w:spacing w:after="0" w:line="240" w:lineRule="auto"/>
        <w:jc w:val="both"/>
        <w:rPr>
          <w:szCs w:val="22"/>
        </w:rPr>
      </w:pPr>
      <w:r w:rsidRPr="0002421C">
        <w:rPr>
          <w:szCs w:val="22"/>
        </w:rPr>
        <w:t xml:space="preserve">Avoid drinking alcohol, and caffeinated drinks (i.e. coffee, tea, cola) </w:t>
      </w:r>
    </w:p>
    <w:p w14:paraId="115CEFE1" w14:textId="77777777" w:rsidR="00DC62A1" w:rsidRPr="0002421C" w:rsidRDefault="00DC62A1" w:rsidP="00A22332">
      <w:pPr>
        <w:numPr>
          <w:ilvl w:val="0"/>
          <w:numId w:val="8"/>
        </w:numPr>
        <w:spacing w:after="0" w:line="240" w:lineRule="auto"/>
        <w:rPr>
          <w:szCs w:val="22"/>
        </w:rPr>
      </w:pPr>
      <w:r w:rsidRPr="0002421C">
        <w:rPr>
          <w:szCs w:val="22"/>
        </w:rPr>
        <w:t xml:space="preserve">In the two hours before the testing session consume no food or energy drinks and drink only </w:t>
      </w:r>
      <w:r w:rsidRPr="0002421C">
        <w:rPr>
          <w:b/>
          <w:szCs w:val="22"/>
        </w:rPr>
        <w:t>plain</w:t>
      </w:r>
      <w:r w:rsidRPr="0002421C">
        <w:rPr>
          <w:szCs w:val="22"/>
        </w:rPr>
        <w:t xml:space="preserve"> water</w:t>
      </w:r>
    </w:p>
    <w:p w14:paraId="356B3B5E" w14:textId="77777777" w:rsidR="00222E2F" w:rsidRPr="0002421C" w:rsidRDefault="00222E2F" w:rsidP="00222E2F">
      <w:pPr>
        <w:spacing w:after="0" w:line="240" w:lineRule="auto"/>
        <w:ind w:left="720"/>
        <w:rPr>
          <w:szCs w:val="22"/>
        </w:rPr>
      </w:pPr>
    </w:p>
    <w:p w14:paraId="6DD15A90" w14:textId="77777777" w:rsidR="00DC62A1" w:rsidRPr="0002421C" w:rsidRDefault="00DC62A1" w:rsidP="00A22332">
      <w:pPr>
        <w:pStyle w:val="ListParagraph"/>
        <w:numPr>
          <w:ilvl w:val="0"/>
          <w:numId w:val="9"/>
        </w:numPr>
        <w:spacing w:after="0"/>
        <w:jc w:val="both"/>
        <w:rPr>
          <w:szCs w:val="22"/>
        </w:rPr>
      </w:pPr>
      <w:r w:rsidRPr="0002421C">
        <w:rPr>
          <w:b/>
          <w:szCs w:val="22"/>
          <w:u w:val="single"/>
        </w:rPr>
        <w:t>Whilst completing the five trials</w:t>
      </w:r>
      <w:r w:rsidRPr="0002421C">
        <w:rPr>
          <w:b/>
          <w:szCs w:val="22"/>
        </w:rPr>
        <w:t xml:space="preserve"> </w:t>
      </w:r>
      <w:r w:rsidRPr="0002421C">
        <w:rPr>
          <w:szCs w:val="22"/>
        </w:rPr>
        <w:t>you will be expected to:</w:t>
      </w:r>
    </w:p>
    <w:p w14:paraId="138C4937" w14:textId="77777777" w:rsidR="00DC62A1" w:rsidRPr="0002421C" w:rsidRDefault="00DC62A1" w:rsidP="00A22332">
      <w:pPr>
        <w:pStyle w:val="ListParagraph"/>
        <w:numPr>
          <w:ilvl w:val="0"/>
          <w:numId w:val="6"/>
        </w:numPr>
        <w:spacing w:after="0"/>
        <w:jc w:val="both"/>
        <w:rPr>
          <w:szCs w:val="22"/>
        </w:rPr>
      </w:pPr>
      <w:r w:rsidRPr="0002421C">
        <w:rPr>
          <w:szCs w:val="22"/>
        </w:rPr>
        <w:t>Arrive hydrated</w:t>
      </w:r>
    </w:p>
    <w:p w14:paraId="07E1830C" w14:textId="77777777" w:rsidR="00DC62A1" w:rsidRPr="0002421C" w:rsidRDefault="00DC62A1" w:rsidP="00A22332">
      <w:pPr>
        <w:pStyle w:val="ListParagraph"/>
        <w:numPr>
          <w:ilvl w:val="0"/>
          <w:numId w:val="6"/>
        </w:numPr>
        <w:spacing w:after="0"/>
        <w:jc w:val="both"/>
        <w:rPr>
          <w:szCs w:val="22"/>
        </w:rPr>
      </w:pPr>
      <w:r w:rsidRPr="0002421C">
        <w:rPr>
          <w:szCs w:val="22"/>
        </w:rPr>
        <w:t>Wear shorts, t-shirt and appropriate footwear</w:t>
      </w:r>
    </w:p>
    <w:p w14:paraId="716D2272" w14:textId="77777777" w:rsidR="00DC62A1" w:rsidRPr="0002421C" w:rsidRDefault="00DC62A1" w:rsidP="00A22332">
      <w:pPr>
        <w:pStyle w:val="ListParagraph"/>
        <w:numPr>
          <w:ilvl w:val="0"/>
          <w:numId w:val="6"/>
        </w:numPr>
        <w:spacing w:after="0"/>
        <w:jc w:val="both"/>
        <w:rPr>
          <w:szCs w:val="22"/>
        </w:rPr>
      </w:pPr>
      <w:r w:rsidRPr="0002421C">
        <w:rPr>
          <w:szCs w:val="22"/>
        </w:rPr>
        <w:t>Provide your early morning resting heart rate</w:t>
      </w:r>
    </w:p>
    <w:p w14:paraId="02CF6D5F" w14:textId="77777777" w:rsidR="00DC62A1" w:rsidRPr="0002421C" w:rsidRDefault="00DC62A1" w:rsidP="00A22332">
      <w:pPr>
        <w:pStyle w:val="ListParagraph"/>
        <w:numPr>
          <w:ilvl w:val="0"/>
          <w:numId w:val="6"/>
        </w:numPr>
        <w:spacing w:after="0"/>
        <w:jc w:val="both"/>
        <w:rPr>
          <w:szCs w:val="22"/>
        </w:rPr>
      </w:pPr>
      <w:r w:rsidRPr="0002421C">
        <w:rPr>
          <w:szCs w:val="22"/>
        </w:rPr>
        <w:t>Have your height, weight and body composition recorded</w:t>
      </w:r>
    </w:p>
    <w:p w14:paraId="6AA39606" w14:textId="77777777" w:rsidR="00DC62A1" w:rsidRPr="0002421C" w:rsidRDefault="00DC62A1" w:rsidP="00A22332">
      <w:pPr>
        <w:numPr>
          <w:ilvl w:val="0"/>
          <w:numId w:val="8"/>
        </w:numPr>
        <w:spacing w:after="0" w:line="240" w:lineRule="auto"/>
        <w:jc w:val="both"/>
        <w:rPr>
          <w:szCs w:val="22"/>
        </w:rPr>
      </w:pPr>
      <w:r w:rsidRPr="0002421C">
        <w:rPr>
          <w:szCs w:val="22"/>
        </w:rPr>
        <w:t>Perform a maximal cycle test</w:t>
      </w:r>
    </w:p>
    <w:p w14:paraId="20BF4D15" w14:textId="77777777" w:rsidR="00DC62A1" w:rsidRPr="0002421C" w:rsidRDefault="00DC62A1" w:rsidP="00A22332">
      <w:pPr>
        <w:numPr>
          <w:ilvl w:val="0"/>
          <w:numId w:val="8"/>
        </w:numPr>
        <w:spacing w:after="0" w:line="240" w:lineRule="auto"/>
        <w:jc w:val="both"/>
        <w:rPr>
          <w:szCs w:val="22"/>
        </w:rPr>
      </w:pPr>
      <w:r w:rsidRPr="0002421C">
        <w:rPr>
          <w:szCs w:val="22"/>
        </w:rPr>
        <w:lastRenderedPageBreak/>
        <w:t>Have your heart rate, respiratory measures and rating of perceived exertion continuously recorded throughout exercise</w:t>
      </w:r>
    </w:p>
    <w:p w14:paraId="65FCF47F" w14:textId="77777777" w:rsidR="00222E2F" w:rsidRPr="0002421C" w:rsidRDefault="00222E2F" w:rsidP="00222E2F">
      <w:pPr>
        <w:spacing w:after="0" w:line="240" w:lineRule="auto"/>
        <w:ind w:left="720"/>
        <w:jc w:val="both"/>
        <w:rPr>
          <w:szCs w:val="22"/>
        </w:rPr>
      </w:pPr>
    </w:p>
    <w:p w14:paraId="343C8C1F" w14:textId="77777777" w:rsidR="00DC62A1" w:rsidRPr="0002421C" w:rsidRDefault="00DC62A1" w:rsidP="00222E2F">
      <w:r w:rsidRPr="0002421C">
        <w:t xml:space="preserve">You will be excluded if you are a smoker or if you are on specific types of medication or supplements (i.e. Insulin, Beta Blockers), have any respiratory or pulmonary disorders, have been above 1000 m in the last month or have been a participant in other studies involving intermittent hypoxic/altitude exposure. </w:t>
      </w:r>
    </w:p>
    <w:p w14:paraId="11D84EE4" w14:textId="77777777" w:rsidR="00DC62A1" w:rsidRPr="0002421C" w:rsidRDefault="00DC62A1" w:rsidP="00222E2F">
      <w:pPr>
        <w:spacing w:after="0" w:line="240" w:lineRule="auto"/>
        <w:rPr>
          <w:b/>
        </w:rPr>
      </w:pPr>
      <w:r w:rsidRPr="0002421C">
        <w:rPr>
          <w:b/>
        </w:rPr>
        <w:t>Summary of time commitment:</w:t>
      </w:r>
    </w:p>
    <w:p w14:paraId="32573B33" w14:textId="77777777" w:rsidR="00222E2F" w:rsidRPr="0002421C" w:rsidRDefault="00222E2F" w:rsidP="00222E2F">
      <w:pPr>
        <w:spacing w:after="0" w:line="240" w:lineRule="auto"/>
      </w:pPr>
    </w:p>
    <w:p w14:paraId="5786DA1C" w14:textId="77777777" w:rsidR="00DC62A1" w:rsidRPr="0002421C" w:rsidRDefault="00DC62A1" w:rsidP="00222E2F">
      <w:pPr>
        <w:spacing w:after="0" w:line="240" w:lineRule="auto"/>
      </w:pPr>
      <w:r w:rsidRPr="0002421C">
        <w:t>Project Briefing -</w:t>
      </w:r>
      <w:r w:rsidRPr="0002421C">
        <w:tab/>
        <w:t xml:space="preserve"> </w:t>
      </w:r>
      <w:r w:rsidRPr="0002421C">
        <w:tab/>
      </w:r>
      <w:r w:rsidRPr="0002421C">
        <w:tab/>
        <w:t xml:space="preserve">  </w:t>
      </w:r>
      <w:r w:rsidR="00791DBF">
        <w:t xml:space="preserve">        </w:t>
      </w:r>
      <w:r w:rsidR="00791DBF">
        <w:tab/>
      </w:r>
      <w:r w:rsidR="00791DBF">
        <w:tab/>
        <w:t xml:space="preserve">                    </w:t>
      </w:r>
      <w:r w:rsidRPr="0002421C">
        <w:t>1 hour maximum</w:t>
      </w:r>
    </w:p>
    <w:p w14:paraId="6B6A420E" w14:textId="77777777" w:rsidR="00DC62A1" w:rsidRPr="0002421C" w:rsidRDefault="00DC62A1" w:rsidP="00222E2F">
      <w:pPr>
        <w:spacing w:after="0" w:line="240" w:lineRule="auto"/>
      </w:pPr>
      <w:r w:rsidRPr="0002421C">
        <w:t xml:space="preserve">Experimental Trials - </w:t>
      </w:r>
      <w:r w:rsidRPr="0002421C">
        <w:tab/>
      </w:r>
      <w:r w:rsidRPr="0002421C">
        <w:tab/>
      </w:r>
      <w:r w:rsidRPr="0002421C">
        <w:tab/>
      </w:r>
      <w:r w:rsidRPr="0002421C">
        <w:tab/>
      </w:r>
      <w:r w:rsidRPr="0002421C">
        <w:tab/>
      </w:r>
      <w:r w:rsidRPr="0002421C">
        <w:tab/>
        <w:t xml:space="preserve">        </w:t>
      </w:r>
      <w:r w:rsidR="00791DBF">
        <w:t xml:space="preserve"> </w:t>
      </w:r>
      <w:r w:rsidRPr="0002421C">
        <w:t xml:space="preserve">  5 hours</w:t>
      </w:r>
    </w:p>
    <w:p w14:paraId="667503C7" w14:textId="77777777" w:rsidR="00222E2F" w:rsidRPr="0002421C" w:rsidRDefault="00222E2F" w:rsidP="00222E2F">
      <w:pPr>
        <w:spacing w:after="0" w:line="240" w:lineRule="auto"/>
        <w:rPr>
          <w:b/>
        </w:rPr>
      </w:pPr>
    </w:p>
    <w:p w14:paraId="321ECA54" w14:textId="77777777" w:rsidR="00DC62A1" w:rsidRPr="0002421C" w:rsidRDefault="00DC62A1" w:rsidP="00222E2F">
      <w:pPr>
        <w:spacing w:after="0" w:line="240" w:lineRule="auto"/>
        <w:rPr>
          <w:u w:val="single"/>
          <w:lang w:val="en-AU"/>
        </w:rPr>
      </w:pPr>
      <w:r w:rsidRPr="0002421C">
        <w:rPr>
          <w:b/>
        </w:rPr>
        <w:t>Total time commitment</w:t>
      </w:r>
      <w:r w:rsidRPr="0002421C">
        <w:tab/>
        <w:t xml:space="preserve">               </w:t>
      </w:r>
      <w:r w:rsidR="00791DBF">
        <w:t xml:space="preserve">                  </w:t>
      </w:r>
      <w:r w:rsidR="00791DBF">
        <w:tab/>
        <w:t xml:space="preserve">  </w:t>
      </w:r>
      <w:r w:rsidR="00791DBF">
        <w:tab/>
        <w:t xml:space="preserve"> </w:t>
      </w:r>
      <w:r w:rsidRPr="0002421C">
        <w:rPr>
          <w:b/>
        </w:rPr>
        <w:t>6 hours</w:t>
      </w:r>
    </w:p>
    <w:p w14:paraId="6244B49B" w14:textId="77777777" w:rsidR="00DC62A1" w:rsidRPr="0002421C" w:rsidRDefault="00DC62A1" w:rsidP="00222E2F"/>
    <w:p w14:paraId="00D19214" w14:textId="77777777" w:rsidR="00DC62A1" w:rsidRPr="0002421C" w:rsidRDefault="00DC62A1" w:rsidP="00222E2F">
      <w:pPr>
        <w:rPr>
          <w:b/>
        </w:rPr>
      </w:pPr>
      <w:r w:rsidRPr="0002421C">
        <w:rPr>
          <w:b/>
        </w:rPr>
        <w:t>Summary of visits</w:t>
      </w:r>
    </w:p>
    <w:p w14:paraId="02DDAEBC" w14:textId="77777777" w:rsidR="00DC62A1" w:rsidRPr="0002421C" w:rsidRDefault="00DC62A1" w:rsidP="00222E2F">
      <w:pPr>
        <w:rPr>
          <w:b/>
        </w:rPr>
      </w:pPr>
      <w:r w:rsidRPr="0002421C">
        <w:rPr>
          <w:b/>
        </w:rPr>
        <w:t>Visit one: Project briefing with question and answer session (1 hour)</w:t>
      </w:r>
    </w:p>
    <w:p w14:paraId="0D850EE2" w14:textId="77777777" w:rsidR="00DC62A1" w:rsidRPr="0002421C" w:rsidRDefault="00DC62A1" w:rsidP="00222E2F">
      <w:r w:rsidRPr="0002421C">
        <w:t>At this meeting, you will be fully briefed about the requirements of the project. You will be talked through the subject information sheet by an investigator and given the opportunity to ask any questions. You will then leave with the information sheet to allow you time to discuss your involvement in the study with significant others. This will also allow you additional time to think of questions regarding the study. Once you are fully satisfied with the information and on verbal agreement to take part in the study you will be asked to complete an informed consent form, medical questionnaire and arrange for further visits.</w:t>
      </w:r>
    </w:p>
    <w:p w14:paraId="4498B600" w14:textId="77777777" w:rsidR="00DC62A1" w:rsidRPr="0002421C" w:rsidRDefault="00DC62A1" w:rsidP="00222E2F">
      <w:pPr>
        <w:rPr>
          <w:b/>
        </w:rPr>
      </w:pPr>
      <w:r w:rsidRPr="0002421C">
        <w:rPr>
          <w:b/>
        </w:rPr>
        <w:t xml:space="preserve">Visits two to six: Experimental trials (1 hour per visit) </w:t>
      </w:r>
    </w:p>
    <w:p w14:paraId="318AEA8A" w14:textId="77777777" w:rsidR="00DC62A1" w:rsidRPr="0002421C" w:rsidRDefault="00DC62A1" w:rsidP="00222E2F">
      <w:r w:rsidRPr="0002421C">
        <w:t xml:space="preserve">The procedures for each visit including the familiarisation session will be the same. On arrival at the laboratory anthropometric measures of height, weight and body composition will be obtained. Body composition will be assessed using various methods; skin-folds, circumference measures and bioelectrical impedance analysis.  </w:t>
      </w:r>
    </w:p>
    <w:p w14:paraId="39548BB2" w14:textId="77777777" w:rsidR="00DC62A1" w:rsidRPr="0002421C" w:rsidRDefault="00DC62A1" w:rsidP="00222E2F">
      <w:r w:rsidRPr="0002421C">
        <w:t xml:space="preserve">Once anthropometric measures have been recorded, you will be fitted with a heart rate monitor, a low resistance face mask, a pulse oximeter and a blood pressure cuff. Following this preparation you will complete a five minute warm up on an electronically braked cycle ergometer, for this you will cycle at 60 revolutions per </w:t>
      </w:r>
      <w:r w:rsidRPr="0002421C">
        <w:lastRenderedPageBreak/>
        <w:t xml:space="preserve">minute against a 1.0kg load. Once warmed up you will perform an incremental test to exhaustion. Work load will start at 80 watts and will be increased by 30 watts (males) and 25 watts (females) every 90 seconds; you will cycle at 80 revolutions per minute. Once you are no longer able to maintain the required power output the test will be terminated. Heart rate, gas exchange (expired air), arterial saturation, and rating of perceived exertion will be recorded throughout the test. </w:t>
      </w:r>
    </w:p>
    <w:p w14:paraId="7B800427" w14:textId="7B9FB797" w:rsidR="00DC62A1" w:rsidRPr="0002421C" w:rsidRDefault="00DC62A1" w:rsidP="00222E2F">
      <w:r w:rsidRPr="0002421C">
        <w:t>Each test will be performed under a different environmental condition (</w:t>
      </w:r>
      <w:r w:rsidR="009D5D8F">
        <w:t>FIO2 0.209</w:t>
      </w:r>
      <w:r w:rsidRPr="0002421C">
        <w:t xml:space="preserve">, </w:t>
      </w:r>
      <w:r w:rsidR="009D5D8F">
        <w:t>0.170</w:t>
      </w:r>
      <w:r w:rsidRPr="0002421C">
        <w:t xml:space="preserve">, </w:t>
      </w:r>
      <w:r w:rsidR="009D5D8F">
        <w:t>0.</w:t>
      </w:r>
      <w:r w:rsidRPr="0002421C">
        <w:t>15</w:t>
      </w:r>
      <w:r w:rsidR="009D5D8F">
        <w:t>0</w:t>
      </w:r>
      <w:r w:rsidRPr="0002421C">
        <w:t xml:space="preserve">, </w:t>
      </w:r>
      <w:r w:rsidR="009D5D8F">
        <w:t>0.130</w:t>
      </w:r>
      <w:r w:rsidRPr="0002421C">
        <w:t xml:space="preserve">), conditions will randomised and you will not know the order until completion of the research study. </w:t>
      </w:r>
    </w:p>
    <w:p w14:paraId="792C39DC" w14:textId="77777777" w:rsidR="00DC62A1" w:rsidRPr="0002421C" w:rsidRDefault="00DC62A1" w:rsidP="00222E2F">
      <w:pPr>
        <w:rPr>
          <w:b/>
        </w:rPr>
      </w:pPr>
      <w:r w:rsidRPr="0002421C">
        <w:rPr>
          <w:b/>
        </w:rPr>
        <w:t>Advantages of taking part</w:t>
      </w:r>
    </w:p>
    <w:p w14:paraId="30B4AA21" w14:textId="77777777" w:rsidR="00DC62A1" w:rsidRPr="0002421C" w:rsidRDefault="00DC62A1" w:rsidP="00222E2F">
      <w:r w:rsidRPr="0002421C">
        <w:t xml:space="preserve">A benefit of taking part in this study is that you will receive comprehensive feedback, with full explanations, on your body composition (e.g. % body fat). Additionally you will also receive feedback on your cardio-respiratory fitness (e.g. maximal heart rate, maximal oxygen uptake). </w:t>
      </w:r>
    </w:p>
    <w:p w14:paraId="1DEF7B8C" w14:textId="77777777" w:rsidR="00DC62A1" w:rsidRPr="0002421C" w:rsidRDefault="00DC62A1" w:rsidP="00222E2F">
      <w:pPr>
        <w:rPr>
          <w:b/>
        </w:rPr>
      </w:pPr>
      <w:r w:rsidRPr="0002421C">
        <w:rPr>
          <w:b/>
        </w:rPr>
        <w:t>Disadvantages of taking part</w:t>
      </w:r>
    </w:p>
    <w:p w14:paraId="07636F3F" w14:textId="77777777" w:rsidR="00DC62A1" w:rsidRPr="0002421C" w:rsidRDefault="00DC62A1" w:rsidP="00222E2F">
      <w:r w:rsidRPr="0002421C">
        <w:t xml:space="preserve">The disadvantage of taking part in this study you are probably most concerned about is time commitment. To complete all aspects of the study you will be required to attend the lab on five occasions which accumulates to about six hours of your time, one hour weekly. We understand that making such a commitment to attend and will try to be very efficient in our work and keep lab time succinct. </w:t>
      </w:r>
    </w:p>
    <w:p w14:paraId="0CAF7F02" w14:textId="77777777" w:rsidR="00DC62A1" w:rsidRPr="0002421C" w:rsidRDefault="00DC62A1" w:rsidP="00222E2F">
      <w:r w:rsidRPr="0002421C">
        <w:t xml:space="preserve">Carla Gallagher, Dr Stephen Myers or any of the additional investigators will happily answer any further questions. </w:t>
      </w:r>
    </w:p>
    <w:p w14:paraId="43A82F44" w14:textId="77777777" w:rsidR="00D854B3" w:rsidRPr="0002421C" w:rsidRDefault="00D854B3" w:rsidP="00D854B3"/>
    <w:p w14:paraId="262A1EBE" w14:textId="77777777" w:rsidR="00D854B3" w:rsidRPr="0002421C" w:rsidRDefault="00D854B3" w:rsidP="00D854B3"/>
    <w:p w14:paraId="38EA2D19" w14:textId="77777777" w:rsidR="002C2B63" w:rsidRPr="0002421C" w:rsidRDefault="002C2B63" w:rsidP="00D854B3">
      <w:pPr>
        <w:sectPr w:rsidR="002C2B63" w:rsidRPr="0002421C" w:rsidSect="007265B9">
          <w:headerReference w:type="even" r:id="rId121"/>
          <w:headerReference w:type="default" r:id="rId122"/>
          <w:pgSz w:w="11907" w:h="16840" w:code="9"/>
          <w:pgMar w:top="1418" w:right="1134" w:bottom="1418" w:left="2268" w:header="851" w:footer="851" w:gutter="0"/>
          <w:cols w:space="708"/>
          <w:docGrid w:linePitch="360"/>
        </w:sectPr>
      </w:pPr>
    </w:p>
    <w:p w14:paraId="0AD0FC44" w14:textId="77777777" w:rsidR="00D854B3" w:rsidRPr="0002421C" w:rsidRDefault="00D854B3" w:rsidP="00D854B3">
      <w:pPr>
        <w:pStyle w:val="ContentsSubheading"/>
      </w:pPr>
      <w:bookmarkStart w:id="268" w:name="_Toc370566887"/>
      <w:bookmarkStart w:id="269" w:name="_Toc394427405"/>
      <w:r w:rsidRPr="0002421C">
        <w:lastRenderedPageBreak/>
        <w:t>Appendix 5</w:t>
      </w:r>
      <w:bookmarkEnd w:id="268"/>
      <w:r w:rsidR="00FB0ED5" w:rsidRPr="0002421C">
        <w:t xml:space="preserve">: </w:t>
      </w:r>
      <w:r w:rsidR="00B3019A" w:rsidRPr="0002421C">
        <w:t>Trypan Blue Exclusion Methods</w:t>
      </w:r>
      <w:bookmarkEnd w:id="269"/>
    </w:p>
    <w:p w14:paraId="0E6A6A90" w14:textId="05BBACFC" w:rsidR="00620665" w:rsidRPr="0002421C" w:rsidRDefault="00C75CD5" w:rsidP="00D854B3">
      <w:r w:rsidRPr="0002421C">
        <w:t>The Trypan blue</w:t>
      </w:r>
      <w:r w:rsidR="00390DF6">
        <w:t xml:space="preserve"> exclusion method is us</w:t>
      </w:r>
      <w:r w:rsidR="00AE56D1">
        <w:t>e</w:t>
      </w:r>
      <w:r w:rsidRPr="0002421C">
        <w:t xml:space="preserve">d to identify live cells within </w:t>
      </w:r>
      <w:r w:rsidR="00BF01BB" w:rsidRPr="0002421C">
        <w:t>media</w:t>
      </w:r>
      <w:r w:rsidR="00BF01BB" w:rsidRPr="0002421C">
        <w:rPr>
          <w:rStyle w:val="CommentReference"/>
          <w:rFonts w:ascii="Arial" w:eastAsiaTheme="minorHAnsi" w:hAnsi="Arial"/>
        </w:rPr>
        <w:t>.</w:t>
      </w:r>
      <w:r w:rsidR="00BF01BB" w:rsidRPr="0002421C">
        <w:t xml:space="preserve"> </w:t>
      </w:r>
      <w:r w:rsidR="00BF01BB">
        <w:t xml:space="preserve">If cells take up Trypan blue, they are considered non-viable. </w:t>
      </w:r>
      <w:r w:rsidRPr="0002421C">
        <w:t xml:space="preserve"> </w:t>
      </w:r>
    </w:p>
    <w:p w14:paraId="2386D016" w14:textId="7CCFB6DD" w:rsidR="00C75CD5" w:rsidRPr="0002421C" w:rsidRDefault="00C75CD5" w:rsidP="00D854B3">
      <w:pPr>
        <w:rPr>
          <w:b/>
        </w:rPr>
      </w:pPr>
      <w:r w:rsidRPr="0002421C">
        <w:rPr>
          <w:b/>
        </w:rPr>
        <w:t>Protocol:</w:t>
      </w:r>
    </w:p>
    <w:p w14:paraId="05E99132" w14:textId="77777777" w:rsidR="00C75CD5" w:rsidRPr="00BF01BB" w:rsidRDefault="004D55D2" w:rsidP="00A22332">
      <w:pPr>
        <w:pStyle w:val="ListParagraph"/>
        <w:numPr>
          <w:ilvl w:val="0"/>
          <w:numId w:val="11"/>
        </w:numPr>
      </w:pPr>
      <w:r w:rsidRPr="00BF01BB">
        <w:t xml:space="preserve">Add 10 </w:t>
      </w:r>
      <w:r w:rsidRPr="00BF01BB">
        <w:rPr>
          <w:rFonts w:cs="Times New Roman"/>
        </w:rPr>
        <w:t>µ</w:t>
      </w:r>
      <w:r w:rsidR="00EE4CB5" w:rsidRPr="00BF01BB">
        <w:t>l Tr</w:t>
      </w:r>
      <w:r w:rsidRPr="00BF01BB">
        <w:t xml:space="preserve">ypan blue to small tube </w:t>
      </w:r>
    </w:p>
    <w:p w14:paraId="6C73DD4A" w14:textId="77777777" w:rsidR="004D55D2" w:rsidRPr="00BF01BB" w:rsidRDefault="004D55D2" w:rsidP="00A22332">
      <w:pPr>
        <w:pStyle w:val="ListParagraph"/>
        <w:numPr>
          <w:ilvl w:val="0"/>
          <w:numId w:val="11"/>
        </w:numPr>
      </w:pPr>
      <w:r w:rsidRPr="00BF01BB">
        <w:t xml:space="preserve">Add 10 </w:t>
      </w:r>
      <w:r w:rsidRPr="00BF01BB">
        <w:rPr>
          <w:rFonts w:cs="Times New Roman"/>
        </w:rPr>
        <w:t>µ</w:t>
      </w:r>
      <w:r w:rsidR="00EE4CB5" w:rsidRPr="00BF01BB">
        <w:t>l cells to T</w:t>
      </w:r>
      <w:r w:rsidRPr="00BF01BB">
        <w:t>rypan blue</w:t>
      </w:r>
    </w:p>
    <w:p w14:paraId="33FD4D94" w14:textId="77777777" w:rsidR="004D55D2" w:rsidRPr="00BF01BB" w:rsidRDefault="004D55D2" w:rsidP="00A22332">
      <w:pPr>
        <w:pStyle w:val="ListParagraph"/>
        <w:numPr>
          <w:ilvl w:val="0"/>
          <w:numId w:val="11"/>
        </w:numPr>
      </w:pPr>
      <w:r w:rsidRPr="00BF01BB">
        <w:t>Mix well</w:t>
      </w:r>
    </w:p>
    <w:p w14:paraId="1795FD9C" w14:textId="77777777" w:rsidR="004D55D2" w:rsidRPr="00BF01BB" w:rsidRDefault="004D55D2" w:rsidP="00A22332">
      <w:pPr>
        <w:pStyle w:val="ListParagraph"/>
        <w:numPr>
          <w:ilvl w:val="0"/>
          <w:numId w:val="11"/>
        </w:numPr>
      </w:pPr>
      <w:r w:rsidRPr="00BF01BB">
        <w:t xml:space="preserve">Add 10 </w:t>
      </w:r>
      <w:r w:rsidRPr="00BF01BB">
        <w:rPr>
          <w:rFonts w:cs="Times New Roman"/>
        </w:rPr>
        <w:t>µ</w:t>
      </w:r>
      <w:r w:rsidRPr="00BF01BB">
        <w:t xml:space="preserve">l of solution to </w:t>
      </w:r>
      <w:r w:rsidR="00EE4CB5" w:rsidRPr="00BF01BB">
        <w:t>haemocytometer</w:t>
      </w:r>
      <w:r w:rsidR="00BF01BB" w:rsidRPr="00BF01BB">
        <w:t xml:space="preserve"> (top chamber</w:t>
      </w:r>
      <w:r w:rsidRPr="00BF01BB">
        <w:t>)</w:t>
      </w:r>
    </w:p>
    <w:p w14:paraId="702F1127" w14:textId="77777777" w:rsidR="004D55D2" w:rsidRPr="00BF01BB" w:rsidRDefault="004D55D2" w:rsidP="00A22332">
      <w:pPr>
        <w:pStyle w:val="ListParagraph"/>
        <w:numPr>
          <w:ilvl w:val="0"/>
          <w:numId w:val="11"/>
        </w:numPr>
      </w:pPr>
      <w:r w:rsidRPr="00BF01BB">
        <w:t xml:space="preserve">Add 10 </w:t>
      </w:r>
      <w:r w:rsidRPr="00BF01BB">
        <w:rPr>
          <w:rFonts w:cs="Times New Roman"/>
        </w:rPr>
        <w:t>µ</w:t>
      </w:r>
      <w:r w:rsidRPr="00BF01BB">
        <w:t xml:space="preserve">l of solution to </w:t>
      </w:r>
      <w:r w:rsidR="00EE4CB5" w:rsidRPr="00BF01BB">
        <w:t>haemocytometer</w:t>
      </w:r>
      <w:r w:rsidR="00BF01BB" w:rsidRPr="00BF01BB">
        <w:t xml:space="preserve"> (bottom chamber</w:t>
      </w:r>
      <w:r w:rsidRPr="00BF01BB">
        <w:t>)</w:t>
      </w:r>
    </w:p>
    <w:p w14:paraId="58B1E9F2" w14:textId="77777777" w:rsidR="004D55D2" w:rsidRPr="00BF01BB" w:rsidRDefault="00EE4CB5" w:rsidP="00A22332">
      <w:pPr>
        <w:pStyle w:val="ListParagraph"/>
        <w:numPr>
          <w:ilvl w:val="0"/>
          <w:numId w:val="11"/>
        </w:numPr>
      </w:pPr>
      <w:r w:rsidRPr="00BF01BB">
        <w:t>Count cells using haemocytometer, each of the 4 squares</w:t>
      </w:r>
    </w:p>
    <w:p w14:paraId="3C68CE98" w14:textId="77777777" w:rsidR="00EE4CB5" w:rsidRPr="00BF01BB" w:rsidRDefault="00EE4CB5" w:rsidP="00A22332">
      <w:pPr>
        <w:pStyle w:val="ListParagraph"/>
        <w:numPr>
          <w:ilvl w:val="0"/>
          <w:numId w:val="11"/>
        </w:numPr>
      </w:pPr>
      <w:r w:rsidRPr="00BF01BB">
        <w:t>Calculate the average of the 4 squares of cell counts</w:t>
      </w:r>
    </w:p>
    <w:p w14:paraId="1BCA635B" w14:textId="77777777" w:rsidR="00EE4CB5" w:rsidRPr="00BF01BB" w:rsidRDefault="00EE4CB5" w:rsidP="00A22332">
      <w:pPr>
        <w:pStyle w:val="ListParagraph"/>
        <w:numPr>
          <w:ilvl w:val="0"/>
          <w:numId w:val="11"/>
        </w:numPr>
      </w:pPr>
      <w:r w:rsidRPr="00BF01BB">
        <w:t>Multiply value by 10,000</w:t>
      </w:r>
    </w:p>
    <w:p w14:paraId="3E524E22" w14:textId="77777777" w:rsidR="00EE4CB5" w:rsidRPr="00BF01BB" w:rsidRDefault="00EE4CB5" w:rsidP="00A22332">
      <w:pPr>
        <w:pStyle w:val="ListParagraph"/>
        <w:numPr>
          <w:ilvl w:val="0"/>
          <w:numId w:val="11"/>
        </w:numPr>
      </w:pPr>
      <w:r w:rsidRPr="00BF01BB">
        <w:t>Multiply value by 2</w:t>
      </w:r>
    </w:p>
    <w:p w14:paraId="768C5167" w14:textId="77777777" w:rsidR="00EE4CB5" w:rsidRPr="00BF01BB" w:rsidRDefault="00EE4CB5" w:rsidP="00A22332">
      <w:pPr>
        <w:pStyle w:val="ListParagraph"/>
        <w:numPr>
          <w:ilvl w:val="0"/>
          <w:numId w:val="11"/>
        </w:numPr>
      </w:pPr>
      <w:r w:rsidRPr="00BF01BB">
        <w:t>Multiply by original amount of solution</w:t>
      </w:r>
    </w:p>
    <w:p w14:paraId="001BE192" w14:textId="77777777" w:rsidR="00620665" w:rsidRPr="0002421C" w:rsidRDefault="00620665" w:rsidP="00D854B3">
      <w:pPr>
        <w:rPr>
          <w:b/>
        </w:rPr>
      </w:pPr>
    </w:p>
    <w:p w14:paraId="48A948F9" w14:textId="77777777" w:rsidR="00620665" w:rsidRPr="0002421C" w:rsidRDefault="00620665" w:rsidP="00D854B3">
      <w:pPr>
        <w:rPr>
          <w:b/>
        </w:rPr>
      </w:pPr>
    </w:p>
    <w:p w14:paraId="2161555F" w14:textId="77777777" w:rsidR="00BF01BB" w:rsidRPr="00BF01BB" w:rsidRDefault="00BF01BB" w:rsidP="00BF01BB">
      <w:pPr>
        <w:spacing w:after="0" w:line="240" w:lineRule="auto"/>
        <w:rPr>
          <w:lang w:eastAsia="en-GB"/>
        </w:rPr>
      </w:pPr>
      <w:r w:rsidRPr="00BF01BB">
        <w:rPr>
          <w:rFonts w:ascii="Arial" w:hAnsi="Arial" w:cs="Arial"/>
          <w:color w:val="333333"/>
          <w:sz w:val="20"/>
          <w:szCs w:val="20"/>
          <w:lang w:eastAsia="en-GB"/>
        </w:rPr>
        <w:br/>
      </w:r>
    </w:p>
    <w:p w14:paraId="2E14E85E" w14:textId="77777777" w:rsidR="00620665" w:rsidRPr="0002421C" w:rsidRDefault="00620665" w:rsidP="00D854B3">
      <w:pPr>
        <w:rPr>
          <w:b/>
        </w:rPr>
      </w:pPr>
    </w:p>
    <w:p w14:paraId="7323233B" w14:textId="77777777" w:rsidR="00620665" w:rsidRPr="0002421C" w:rsidRDefault="00620665" w:rsidP="00D854B3">
      <w:pPr>
        <w:rPr>
          <w:b/>
        </w:rPr>
      </w:pPr>
    </w:p>
    <w:p w14:paraId="260B7A68" w14:textId="77777777" w:rsidR="00620665" w:rsidRPr="0002421C" w:rsidRDefault="00620665" w:rsidP="00D854B3">
      <w:pPr>
        <w:rPr>
          <w:b/>
        </w:rPr>
      </w:pPr>
    </w:p>
    <w:p w14:paraId="2163B7E2" w14:textId="77777777" w:rsidR="00620665" w:rsidRPr="0002421C" w:rsidRDefault="00620665" w:rsidP="00D854B3">
      <w:pPr>
        <w:rPr>
          <w:b/>
        </w:rPr>
      </w:pPr>
    </w:p>
    <w:p w14:paraId="09921340" w14:textId="77777777" w:rsidR="00620665" w:rsidRPr="0002421C" w:rsidRDefault="00620665" w:rsidP="00D854B3">
      <w:pPr>
        <w:rPr>
          <w:b/>
        </w:rPr>
      </w:pPr>
    </w:p>
    <w:p w14:paraId="43F92FED" w14:textId="77777777" w:rsidR="00620665" w:rsidRPr="0002421C" w:rsidRDefault="00620665" w:rsidP="00D854B3">
      <w:pPr>
        <w:rPr>
          <w:b/>
        </w:rPr>
      </w:pPr>
    </w:p>
    <w:p w14:paraId="49B08159" w14:textId="77777777" w:rsidR="00620665" w:rsidRPr="0002421C" w:rsidRDefault="00620665" w:rsidP="00D854B3">
      <w:pPr>
        <w:rPr>
          <w:b/>
        </w:rPr>
      </w:pPr>
    </w:p>
    <w:p w14:paraId="135EFC8A" w14:textId="77777777" w:rsidR="00620665" w:rsidRPr="0002421C" w:rsidRDefault="00620665" w:rsidP="00D854B3">
      <w:pPr>
        <w:rPr>
          <w:b/>
        </w:rPr>
      </w:pPr>
    </w:p>
    <w:p w14:paraId="3E0AFF5E" w14:textId="77777777" w:rsidR="00620665" w:rsidRPr="0002421C" w:rsidRDefault="00620665" w:rsidP="00D854B3">
      <w:pPr>
        <w:rPr>
          <w:b/>
        </w:rPr>
      </w:pPr>
    </w:p>
    <w:p w14:paraId="46F38CB2" w14:textId="77777777" w:rsidR="00620665" w:rsidRPr="0002421C" w:rsidRDefault="00620665" w:rsidP="00D854B3">
      <w:pPr>
        <w:rPr>
          <w:b/>
        </w:rPr>
      </w:pPr>
    </w:p>
    <w:p w14:paraId="08695073" w14:textId="77777777" w:rsidR="00791DBF" w:rsidRDefault="00791DBF" w:rsidP="00D854B3">
      <w:pPr>
        <w:rPr>
          <w:b/>
        </w:rPr>
        <w:sectPr w:rsidR="00791DBF" w:rsidSect="007265B9">
          <w:headerReference w:type="even" r:id="rId123"/>
          <w:headerReference w:type="default" r:id="rId124"/>
          <w:pgSz w:w="11907" w:h="16840" w:code="9"/>
          <w:pgMar w:top="1418" w:right="1134" w:bottom="1418" w:left="2268" w:header="851" w:footer="851" w:gutter="0"/>
          <w:cols w:space="708"/>
          <w:docGrid w:linePitch="360"/>
        </w:sectPr>
      </w:pPr>
    </w:p>
    <w:p w14:paraId="4B3FFFB4" w14:textId="77777777" w:rsidR="00620665" w:rsidRPr="0002421C" w:rsidRDefault="00620665" w:rsidP="00620665">
      <w:pPr>
        <w:pStyle w:val="ContentsSubheading"/>
      </w:pPr>
      <w:bookmarkStart w:id="270" w:name="_Toc394427406"/>
      <w:r w:rsidRPr="0002421C">
        <w:lastRenderedPageBreak/>
        <w:t>Appendix 6</w:t>
      </w:r>
      <w:r w:rsidR="00FB0ED5" w:rsidRPr="0002421C">
        <w:t>:</w:t>
      </w:r>
      <w:r w:rsidR="00B3019A" w:rsidRPr="0002421C">
        <w:t xml:space="preserve"> Real-Time Quantitative Chain Reaction Methods</w:t>
      </w:r>
      <w:bookmarkEnd w:id="270"/>
    </w:p>
    <w:p w14:paraId="71417182" w14:textId="77777777" w:rsidR="00197358" w:rsidRPr="0002421C" w:rsidRDefault="007E7D64" w:rsidP="00D854B3">
      <w:r w:rsidRPr="0002421C">
        <w:t>The polymerase chain reaction technique is a molecular biology techn</w:t>
      </w:r>
      <w:r w:rsidR="00AD4B73" w:rsidRPr="0002421C">
        <w:t xml:space="preserve">ique </w:t>
      </w:r>
      <w:r w:rsidR="003D7F9D" w:rsidRPr="0002421C">
        <w:t xml:space="preserve">which is often </w:t>
      </w:r>
      <w:r w:rsidR="00AD4B73" w:rsidRPr="0002421C">
        <w:t>employed</w:t>
      </w:r>
      <w:r w:rsidR="000C72D0" w:rsidRPr="0002421C">
        <w:t xml:space="preserve"> for in vitro amplification of </w:t>
      </w:r>
      <w:r w:rsidR="00197358" w:rsidRPr="0002421C">
        <w:t>m</w:t>
      </w:r>
      <w:r w:rsidR="000C72D0" w:rsidRPr="0002421C">
        <w:t>RNA</w:t>
      </w:r>
      <w:r w:rsidR="009B6476" w:rsidRPr="0002421C">
        <w:t xml:space="preserve"> and</w:t>
      </w:r>
      <w:r w:rsidR="003D7F9D" w:rsidRPr="0002421C">
        <w:t xml:space="preserve"> is</w:t>
      </w:r>
      <w:r w:rsidR="000825C2" w:rsidRPr="0002421C">
        <w:t xml:space="preserve"> used in the comparison of</w:t>
      </w:r>
      <w:r w:rsidR="00197358" w:rsidRPr="0002421C">
        <w:t xml:space="preserve"> the expression of target sequences of mRNA between </w:t>
      </w:r>
      <w:r w:rsidR="009B6476" w:rsidRPr="0002421C">
        <w:t xml:space="preserve">different </w:t>
      </w:r>
      <w:r w:rsidR="00197358" w:rsidRPr="0002421C">
        <w:t xml:space="preserve">experimental conditions. </w:t>
      </w:r>
    </w:p>
    <w:p w14:paraId="76AC6F40" w14:textId="77777777" w:rsidR="00197358" w:rsidRPr="0002421C" w:rsidRDefault="001F19B9" w:rsidP="00D854B3">
      <w:r w:rsidRPr="0002421C">
        <w:t>The first step in the</w:t>
      </w:r>
      <w:r w:rsidR="00197358" w:rsidRPr="0002421C">
        <w:t xml:space="preserve"> process is the extraction of mRNA from the tissue or cell of interest </w:t>
      </w:r>
      <w:r w:rsidR="009601DB" w:rsidRPr="0002421C">
        <w:t>as described previously</w:t>
      </w:r>
      <w:r w:rsidR="009B6476" w:rsidRPr="0002421C">
        <w:t xml:space="preserve"> </w:t>
      </w:r>
      <w:r w:rsidR="009601DB" w:rsidRPr="0002421C">
        <w:t>(</w:t>
      </w:r>
      <w:r w:rsidR="009B6476" w:rsidRPr="0002421C">
        <w:t>c</w:t>
      </w:r>
      <w:r w:rsidR="002D2D2A" w:rsidRPr="0002421C">
        <w:t xml:space="preserve">hapters 2 and 3) </w:t>
      </w:r>
      <w:r w:rsidR="00302584" w:rsidRPr="0002421C">
        <w:t xml:space="preserve">which is </w:t>
      </w:r>
      <w:r w:rsidR="00197358" w:rsidRPr="0002421C">
        <w:t>followed by the reverse transcription o</w:t>
      </w:r>
      <w:r w:rsidR="00300914" w:rsidRPr="0002421C">
        <w:t xml:space="preserve">f mRNA in to </w:t>
      </w:r>
      <w:r w:rsidR="00197358" w:rsidRPr="0002421C">
        <w:t xml:space="preserve">cDNA. Reverse transcription </w:t>
      </w:r>
      <w:r w:rsidR="00E03EBD" w:rsidRPr="0002421C">
        <w:t>is</w:t>
      </w:r>
      <w:r w:rsidR="00197358" w:rsidRPr="0002421C">
        <w:t xml:space="preserve"> carried out using an oglio </w:t>
      </w:r>
      <w:r w:rsidR="00E03EBD" w:rsidRPr="0002421C">
        <w:t>primer that</w:t>
      </w:r>
      <w:r w:rsidR="00197358" w:rsidRPr="0002421C">
        <w:t xml:space="preserve"> anneal</w:t>
      </w:r>
      <w:r w:rsidR="00E03EBD" w:rsidRPr="0002421C">
        <w:t>s</w:t>
      </w:r>
      <w:r w:rsidR="00197358" w:rsidRPr="0002421C">
        <w:t xml:space="preserve"> to the 3’polyA tail of the mRNA molecule</w:t>
      </w:r>
      <w:r w:rsidR="00E03EBD" w:rsidRPr="0002421C">
        <w:t>, and the enzyme reverse transcriptase uses random nucleotides (dNTP’s) to copy a complementary sequence of DNA</w:t>
      </w:r>
      <w:r w:rsidR="00197358" w:rsidRPr="0002421C">
        <w:t xml:space="preserve">. </w:t>
      </w:r>
      <w:r w:rsidR="00E03EBD" w:rsidRPr="0002421C">
        <w:t xml:space="preserve">This process is carried out at temperatures between 40 and 60°C. Following cDNA synthesis, PCR can be </w:t>
      </w:r>
      <w:r w:rsidRPr="0002421C">
        <w:t>conducted</w:t>
      </w:r>
      <w:r w:rsidR="00E03EBD" w:rsidRPr="0002421C">
        <w:t xml:space="preserve">. </w:t>
      </w:r>
      <w:r w:rsidR="00197358" w:rsidRPr="0002421C">
        <w:t xml:space="preserve"> </w:t>
      </w:r>
    </w:p>
    <w:p w14:paraId="5034E129" w14:textId="77777777" w:rsidR="00AD4B73" w:rsidRPr="0002421C" w:rsidRDefault="00AD4B73" w:rsidP="00D854B3">
      <w:r w:rsidRPr="0002421C">
        <w:t>PCR involves three steps; denaturation, annealing and extension</w:t>
      </w:r>
      <w:r w:rsidR="001F19B9" w:rsidRPr="0002421C">
        <w:t>, each rely</w:t>
      </w:r>
      <w:r w:rsidR="00302584" w:rsidRPr="0002421C">
        <w:t>ing</w:t>
      </w:r>
      <w:r w:rsidR="001F19B9" w:rsidRPr="0002421C">
        <w:t xml:space="preserve"> on the use of different temperatures</w:t>
      </w:r>
      <w:r w:rsidR="00302584" w:rsidRPr="0002421C">
        <w:t xml:space="preserve"> to fulfil their role</w:t>
      </w:r>
      <w:r w:rsidR="006613AE" w:rsidRPr="0002421C">
        <w:t>.</w:t>
      </w:r>
      <w:r w:rsidRPr="0002421C">
        <w:t xml:space="preserve"> </w:t>
      </w:r>
    </w:p>
    <w:p w14:paraId="17AEC5ED" w14:textId="77777777" w:rsidR="00AD4B73" w:rsidRPr="0002421C" w:rsidRDefault="00AD4B73" w:rsidP="00A22332">
      <w:pPr>
        <w:pStyle w:val="ListParagraph"/>
        <w:numPr>
          <w:ilvl w:val="0"/>
          <w:numId w:val="5"/>
        </w:numPr>
        <w:spacing w:line="360" w:lineRule="auto"/>
        <w:ind w:left="714" w:hanging="357"/>
      </w:pPr>
      <w:r w:rsidRPr="0002421C">
        <w:rPr>
          <w:i/>
        </w:rPr>
        <w:t>Denaturation.</w:t>
      </w:r>
      <w:r w:rsidR="000F4E01" w:rsidRPr="0002421C">
        <w:t xml:space="preserve"> </w:t>
      </w:r>
      <w:r w:rsidR="000C72D0" w:rsidRPr="0002421C">
        <w:t xml:space="preserve">Involves the heating of the reaction tubes to 95 </w:t>
      </w:r>
      <w:r w:rsidR="000C72D0" w:rsidRPr="0002421C">
        <w:rPr>
          <w:rFonts w:cs="Times New Roman"/>
        </w:rPr>
        <w:t>°</w:t>
      </w:r>
      <w:r w:rsidR="00302584" w:rsidRPr="0002421C">
        <w:t>C, this</w:t>
      </w:r>
      <w:r w:rsidR="000C72D0" w:rsidRPr="0002421C">
        <w:t xml:space="preserve"> allows for the separation </w:t>
      </w:r>
      <w:r w:rsidR="00CF4B32" w:rsidRPr="0002421C">
        <w:t xml:space="preserve">of hydrogen bonds </w:t>
      </w:r>
      <w:r w:rsidR="000C72D0" w:rsidRPr="0002421C">
        <w:t>of the complementary strands of DNA.</w:t>
      </w:r>
    </w:p>
    <w:p w14:paraId="26EBDB62" w14:textId="77777777" w:rsidR="00AD4B73" w:rsidRPr="0002421C" w:rsidRDefault="000F4E01" w:rsidP="00A22332">
      <w:pPr>
        <w:pStyle w:val="ListParagraph"/>
        <w:numPr>
          <w:ilvl w:val="0"/>
          <w:numId w:val="5"/>
        </w:numPr>
        <w:spacing w:line="360" w:lineRule="auto"/>
        <w:ind w:left="714" w:hanging="357"/>
        <w:rPr>
          <w:color w:val="000000" w:themeColor="text1"/>
        </w:rPr>
      </w:pPr>
      <w:r w:rsidRPr="0002421C">
        <w:rPr>
          <w:i/>
          <w:color w:val="000000" w:themeColor="text1"/>
        </w:rPr>
        <w:t>Annealing</w:t>
      </w:r>
      <w:r w:rsidR="00AD4B73" w:rsidRPr="0002421C">
        <w:rPr>
          <w:i/>
          <w:color w:val="000000" w:themeColor="text1"/>
        </w:rPr>
        <w:t>.</w:t>
      </w:r>
      <w:r w:rsidRPr="0002421C">
        <w:rPr>
          <w:color w:val="000000" w:themeColor="text1"/>
        </w:rPr>
        <w:t xml:space="preserve"> </w:t>
      </w:r>
      <w:r w:rsidR="000C72D0" w:rsidRPr="0002421C">
        <w:rPr>
          <w:color w:val="000000" w:themeColor="text1"/>
        </w:rPr>
        <w:t>During the annealing stage</w:t>
      </w:r>
      <w:r w:rsidR="006613AE" w:rsidRPr="0002421C">
        <w:rPr>
          <w:color w:val="000000" w:themeColor="text1"/>
        </w:rPr>
        <w:t>, the temperature is lowered to allow primers</w:t>
      </w:r>
      <w:r w:rsidR="005F1116" w:rsidRPr="0002421C">
        <w:rPr>
          <w:rStyle w:val="FootnoteReference"/>
          <w:color w:val="000000" w:themeColor="text1"/>
        </w:rPr>
        <w:footnoteReference w:id="28"/>
      </w:r>
      <w:r w:rsidR="006613AE" w:rsidRPr="0002421C">
        <w:rPr>
          <w:color w:val="000000" w:themeColor="text1"/>
        </w:rPr>
        <w:t xml:space="preserve"> to attach</w:t>
      </w:r>
      <w:r w:rsidR="000C72D0" w:rsidRPr="0002421C">
        <w:rPr>
          <w:color w:val="000000" w:themeColor="text1"/>
        </w:rPr>
        <w:t xml:space="preserve"> to the</w:t>
      </w:r>
      <w:r w:rsidR="006613AE" w:rsidRPr="0002421C">
        <w:rPr>
          <w:color w:val="000000" w:themeColor="text1"/>
        </w:rPr>
        <w:t>ir complementary</w:t>
      </w:r>
      <w:r w:rsidR="000C72D0" w:rsidRPr="0002421C">
        <w:rPr>
          <w:color w:val="000000" w:themeColor="text1"/>
        </w:rPr>
        <w:t xml:space="preserve"> dissociated DNA </w:t>
      </w:r>
      <w:r w:rsidR="006613AE" w:rsidRPr="0002421C">
        <w:rPr>
          <w:color w:val="000000" w:themeColor="text1"/>
        </w:rPr>
        <w:t xml:space="preserve">template </w:t>
      </w:r>
      <w:r w:rsidR="000C72D0" w:rsidRPr="0002421C">
        <w:rPr>
          <w:color w:val="000000" w:themeColor="text1"/>
        </w:rPr>
        <w:t xml:space="preserve">strands. </w:t>
      </w:r>
      <w:r w:rsidR="00CF4B32" w:rsidRPr="0002421C">
        <w:rPr>
          <w:color w:val="000000" w:themeColor="text1"/>
        </w:rPr>
        <w:t xml:space="preserve">DNA polymerase then begins to add deoxynucleotides to the 3’OH group of the primers which produces new duplex molecules. </w:t>
      </w:r>
      <w:r w:rsidR="00302584" w:rsidRPr="0002421C">
        <w:rPr>
          <w:color w:val="000000" w:themeColor="text1"/>
        </w:rPr>
        <w:t>It is important to note here that t</w:t>
      </w:r>
      <w:r w:rsidR="006613AE" w:rsidRPr="0002421C">
        <w:rPr>
          <w:color w:val="000000" w:themeColor="text1"/>
        </w:rPr>
        <w:t>he temperature</w:t>
      </w:r>
      <w:r w:rsidR="00302584" w:rsidRPr="0002421C">
        <w:rPr>
          <w:color w:val="000000" w:themeColor="text1"/>
        </w:rPr>
        <w:t>s used in this step are</w:t>
      </w:r>
      <w:r w:rsidR="006613AE" w:rsidRPr="0002421C">
        <w:rPr>
          <w:color w:val="000000" w:themeColor="text1"/>
        </w:rPr>
        <w:t xml:space="preserve"> dependent upon the primers used but is usually between 40 and 72</w:t>
      </w:r>
      <w:r w:rsidR="006613AE" w:rsidRPr="0002421C">
        <w:rPr>
          <w:rFonts w:cs="Times New Roman"/>
          <w:color w:val="000000" w:themeColor="text1"/>
        </w:rPr>
        <w:t>°C.</w:t>
      </w:r>
    </w:p>
    <w:p w14:paraId="414C009D" w14:textId="77777777" w:rsidR="00AD4B73" w:rsidRPr="0002421C" w:rsidRDefault="000F4E01" w:rsidP="00A22332">
      <w:pPr>
        <w:pStyle w:val="ListParagraph"/>
        <w:numPr>
          <w:ilvl w:val="0"/>
          <w:numId w:val="5"/>
        </w:numPr>
        <w:spacing w:line="360" w:lineRule="auto"/>
        <w:ind w:left="714" w:hanging="357"/>
      </w:pPr>
      <w:r w:rsidRPr="0002421C">
        <w:rPr>
          <w:i/>
          <w:color w:val="000000" w:themeColor="text1"/>
        </w:rPr>
        <w:t>Extension.</w:t>
      </w:r>
      <w:r w:rsidR="00AD4B73" w:rsidRPr="0002421C">
        <w:rPr>
          <w:color w:val="000000" w:themeColor="text1"/>
        </w:rPr>
        <w:t xml:space="preserve"> </w:t>
      </w:r>
      <w:r w:rsidR="001812DF" w:rsidRPr="0002421C">
        <w:rPr>
          <w:color w:val="000000" w:themeColor="text1"/>
        </w:rPr>
        <w:t>New double-</w:t>
      </w:r>
      <w:r w:rsidR="00CF4B32" w:rsidRPr="0002421C">
        <w:rPr>
          <w:color w:val="000000" w:themeColor="text1"/>
        </w:rPr>
        <w:t>stranded molecules are once again denatured and each single strand provides a primer binding site which acts as a template for DNA synthesis.</w:t>
      </w:r>
      <w:r w:rsidR="00CF4B32" w:rsidRPr="0002421C">
        <w:t xml:space="preserve"> During this step</w:t>
      </w:r>
      <w:r w:rsidR="006613AE" w:rsidRPr="0002421C">
        <w:t xml:space="preserve"> the temperature is adjusted to 72</w:t>
      </w:r>
      <w:r w:rsidR="006613AE" w:rsidRPr="0002421C">
        <w:rPr>
          <w:rFonts w:cs="Times New Roman"/>
        </w:rPr>
        <w:t>°</w:t>
      </w:r>
      <w:r w:rsidR="006613AE" w:rsidRPr="0002421C">
        <w:t xml:space="preserve">C which is optimal for DNA polymerase activity. </w:t>
      </w:r>
    </w:p>
    <w:p w14:paraId="1BC061DA" w14:textId="77777777" w:rsidR="00E03EBD" w:rsidRPr="0002421C" w:rsidRDefault="00302584" w:rsidP="006613AE">
      <w:r w:rsidRPr="0002421C">
        <w:t xml:space="preserve">When </w:t>
      </w:r>
      <w:r w:rsidR="00E03EBD" w:rsidRPr="0002421C">
        <w:t xml:space="preserve">coupled together </w:t>
      </w:r>
      <w:r w:rsidRPr="0002421C">
        <w:t xml:space="preserve">these 3 PCR steps </w:t>
      </w:r>
      <w:r w:rsidR="00E03EBD" w:rsidRPr="0002421C">
        <w:t>are termed a complete cycle, t</w:t>
      </w:r>
      <w:r w:rsidR="006613AE" w:rsidRPr="0002421C">
        <w:t>o amplify the target DNA it i</w:t>
      </w:r>
      <w:r w:rsidR="00CF4B32" w:rsidRPr="0002421C">
        <w:t>s necessary to cycle through these steps several times (i.e.</w:t>
      </w:r>
      <w:r w:rsidR="001812DF" w:rsidRPr="0002421C">
        <w:t xml:space="preserve"> </w:t>
      </w:r>
      <w:r w:rsidR="00CF4B32" w:rsidRPr="0002421C">
        <w:t>20-40)</w:t>
      </w:r>
      <w:r w:rsidR="00E03EBD" w:rsidRPr="0002421C">
        <w:t>, which results in millions of copies of the specific sequence of DNA that is of interest</w:t>
      </w:r>
      <w:r w:rsidR="00CF4B32" w:rsidRPr="0002421C">
        <w:t>.</w:t>
      </w:r>
    </w:p>
    <w:p w14:paraId="3E76A15E" w14:textId="77777777" w:rsidR="000F4E01" w:rsidRPr="0002421C" w:rsidRDefault="007D15F6" w:rsidP="006613AE">
      <w:pPr>
        <w:rPr>
          <w:color w:val="000000" w:themeColor="text1"/>
        </w:rPr>
      </w:pPr>
      <w:r w:rsidRPr="0002421C">
        <w:rPr>
          <w:color w:val="000000" w:themeColor="text1"/>
        </w:rPr>
        <w:lastRenderedPageBreak/>
        <w:t xml:space="preserve">Real-time </w:t>
      </w:r>
      <w:r w:rsidR="00E03EBD" w:rsidRPr="0002421C">
        <w:rPr>
          <w:color w:val="000000" w:themeColor="text1"/>
        </w:rPr>
        <w:t>qPCR uses fluorescence</w:t>
      </w:r>
      <w:r w:rsidR="001812DF" w:rsidRPr="0002421C">
        <w:rPr>
          <w:color w:val="000000" w:themeColor="text1"/>
        </w:rPr>
        <w:t xml:space="preserve"> </w:t>
      </w:r>
      <w:r w:rsidR="00E03EBD" w:rsidRPr="0002421C">
        <w:rPr>
          <w:color w:val="000000" w:themeColor="text1"/>
        </w:rPr>
        <w:t>to detect the amount of target DNA which has been a</w:t>
      </w:r>
      <w:r w:rsidR="00614181" w:rsidRPr="0002421C">
        <w:rPr>
          <w:color w:val="000000" w:themeColor="text1"/>
        </w:rPr>
        <w:t>mplified in real-time during PCR</w:t>
      </w:r>
      <w:r w:rsidR="00E03EBD" w:rsidRPr="0002421C">
        <w:rPr>
          <w:color w:val="000000" w:themeColor="text1"/>
        </w:rPr>
        <w:t>.</w:t>
      </w:r>
      <w:r w:rsidR="00E03EBD" w:rsidRPr="0002421C">
        <w:rPr>
          <w:color w:val="FF0000"/>
        </w:rPr>
        <w:t xml:space="preserve"> </w:t>
      </w:r>
      <w:r w:rsidR="001812DF" w:rsidRPr="0002421C">
        <w:rPr>
          <w:color w:val="000000" w:themeColor="text1"/>
        </w:rPr>
        <w:t xml:space="preserve">In the work presented </w:t>
      </w:r>
      <w:r w:rsidR="000F4E01" w:rsidRPr="0002421C">
        <w:rPr>
          <w:color w:val="000000" w:themeColor="text1"/>
        </w:rPr>
        <w:t>in this thesis, SYBR green (a fluorescent dye) was used to monitor DNA amplification</w:t>
      </w:r>
      <w:r w:rsidR="00614181" w:rsidRPr="0002421C">
        <w:rPr>
          <w:color w:val="000000" w:themeColor="text1"/>
        </w:rPr>
        <w:t>, although other methods are available (e.g. Taqman)</w:t>
      </w:r>
      <w:r w:rsidR="000F4E01" w:rsidRPr="0002421C">
        <w:rPr>
          <w:color w:val="000000" w:themeColor="text1"/>
        </w:rPr>
        <w:t xml:space="preserve">. SYBR </w:t>
      </w:r>
      <w:r w:rsidR="001812DF" w:rsidRPr="0002421C">
        <w:rPr>
          <w:color w:val="000000" w:themeColor="text1"/>
        </w:rPr>
        <w:t>g</w:t>
      </w:r>
      <w:r w:rsidR="000F4E01" w:rsidRPr="0002421C">
        <w:rPr>
          <w:color w:val="000000" w:themeColor="text1"/>
        </w:rPr>
        <w:t>reen</w:t>
      </w:r>
      <w:r w:rsidR="00A83044" w:rsidRPr="0002421C">
        <w:rPr>
          <w:color w:val="000000" w:themeColor="text1"/>
        </w:rPr>
        <w:t xml:space="preserve"> specifically</w:t>
      </w:r>
      <w:r w:rsidR="000F4E01" w:rsidRPr="0002421C">
        <w:rPr>
          <w:color w:val="000000" w:themeColor="text1"/>
        </w:rPr>
        <w:t xml:space="preserve"> binds to </w:t>
      </w:r>
      <w:r w:rsidR="001812DF" w:rsidRPr="0002421C">
        <w:rPr>
          <w:color w:val="000000" w:themeColor="text1"/>
        </w:rPr>
        <w:t>double-</w:t>
      </w:r>
      <w:r w:rsidR="000F4E01" w:rsidRPr="0002421C">
        <w:rPr>
          <w:color w:val="000000" w:themeColor="text1"/>
        </w:rPr>
        <w:t xml:space="preserve">stranded DNA </w:t>
      </w:r>
      <w:r w:rsidR="00A83044" w:rsidRPr="0002421C">
        <w:rPr>
          <w:color w:val="000000" w:themeColor="text1"/>
        </w:rPr>
        <w:t xml:space="preserve">by intercalating between base pairs </w:t>
      </w:r>
      <w:r w:rsidR="000F4E01" w:rsidRPr="0002421C">
        <w:rPr>
          <w:color w:val="000000" w:themeColor="text1"/>
        </w:rPr>
        <w:t>and upon doing</w:t>
      </w:r>
      <w:r w:rsidR="006B5866" w:rsidRPr="0002421C">
        <w:rPr>
          <w:color w:val="000000" w:themeColor="text1"/>
        </w:rPr>
        <w:t xml:space="preserve"> so</w:t>
      </w:r>
      <w:r w:rsidR="000F4E01" w:rsidRPr="0002421C">
        <w:rPr>
          <w:color w:val="000000" w:themeColor="text1"/>
        </w:rPr>
        <w:t xml:space="preserve"> </w:t>
      </w:r>
      <w:r w:rsidR="00A83044" w:rsidRPr="0002421C">
        <w:rPr>
          <w:color w:val="000000" w:themeColor="text1"/>
        </w:rPr>
        <w:t>emits</w:t>
      </w:r>
      <w:r w:rsidR="000F4E01" w:rsidRPr="0002421C">
        <w:rPr>
          <w:color w:val="000000" w:themeColor="text1"/>
        </w:rPr>
        <w:t xml:space="preserve"> fluorescence; the amount of which</w:t>
      </w:r>
      <w:r w:rsidR="00302584" w:rsidRPr="0002421C">
        <w:rPr>
          <w:color w:val="000000" w:themeColor="text1"/>
        </w:rPr>
        <w:t xml:space="preserve"> is quantified by the PCR </w:t>
      </w:r>
      <w:r w:rsidR="000F4E01" w:rsidRPr="0002421C">
        <w:rPr>
          <w:color w:val="000000" w:themeColor="text1"/>
        </w:rPr>
        <w:t xml:space="preserve">instrument. </w:t>
      </w:r>
      <w:r w:rsidR="00A83044" w:rsidRPr="0002421C">
        <w:rPr>
          <w:color w:val="000000" w:themeColor="text1"/>
        </w:rPr>
        <w:t>Detection of the fluorescent signal</w:t>
      </w:r>
      <w:r w:rsidR="000F4E01" w:rsidRPr="0002421C">
        <w:rPr>
          <w:color w:val="000000" w:themeColor="text1"/>
        </w:rPr>
        <w:t xml:space="preserve"> is measured at the end of the annealing step of each cycle </w:t>
      </w:r>
      <w:r w:rsidR="00A83044" w:rsidRPr="0002421C">
        <w:rPr>
          <w:color w:val="000000" w:themeColor="text1"/>
        </w:rPr>
        <w:t xml:space="preserve">when the greatest amount of double-stranded DNA product is present. </w:t>
      </w:r>
    </w:p>
    <w:p w14:paraId="68195D53" w14:textId="4FD80496" w:rsidR="006613AE" w:rsidRPr="0002421C" w:rsidRDefault="000F4E01" w:rsidP="006613AE">
      <w:pPr>
        <w:rPr>
          <w:color w:val="FF0000"/>
        </w:rPr>
      </w:pPr>
      <w:r w:rsidRPr="0002421C">
        <w:rPr>
          <w:color w:val="000000" w:themeColor="text1"/>
        </w:rPr>
        <w:t xml:space="preserve">The amount of fluorescence </w:t>
      </w:r>
      <w:r w:rsidR="00A83044" w:rsidRPr="0002421C">
        <w:rPr>
          <w:color w:val="000000" w:themeColor="text1"/>
        </w:rPr>
        <w:t>is</w:t>
      </w:r>
      <w:r w:rsidRPr="0002421C">
        <w:rPr>
          <w:color w:val="000000" w:themeColor="text1"/>
        </w:rPr>
        <w:t xml:space="preserve"> qu</w:t>
      </w:r>
      <w:r w:rsidR="00A83044" w:rsidRPr="0002421C">
        <w:rPr>
          <w:color w:val="000000" w:themeColor="text1"/>
        </w:rPr>
        <w:t>antified by detecting the cycle</w:t>
      </w:r>
      <w:r w:rsidR="001812DF" w:rsidRPr="0002421C">
        <w:rPr>
          <w:color w:val="000000" w:themeColor="text1"/>
        </w:rPr>
        <w:t xml:space="preserve"> </w:t>
      </w:r>
      <w:r w:rsidRPr="0002421C">
        <w:rPr>
          <w:color w:val="000000" w:themeColor="text1"/>
        </w:rPr>
        <w:t xml:space="preserve">at which the </w:t>
      </w:r>
      <w:r w:rsidR="001812DF" w:rsidRPr="0002421C">
        <w:rPr>
          <w:color w:val="000000" w:themeColor="text1"/>
        </w:rPr>
        <w:t>fluorescence produced by the reaction exceeds the background fluorescence</w:t>
      </w:r>
      <w:r w:rsidR="00614181" w:rsidRPr="0002421C">
        <w:rPr>
          <w:color w:val="000000" w:themeColor="text1"/>
        </w:rPr>
        <w:t xml:space="preserve"> (threshold cycle; C</w:t>
      </w:r>
      <w:r w:rsidR="00614181" w:rsidRPr="0002421C">
        <w:rPr>
          <w:color w:val="000000" w:themeColor="text1"/>
          <w:vertAlign w:val="subscript"/>
        </w:rPr>
        <w:t>T</w:t>
      </w:r>
      <w:r w:rsidR="00614181" w:rsidRPr="0002421C">
        <w:rPr>
          <w:color w:val="000000" w:themeColor="text1"/>
        </w:rPr>
        <w:t>)</w:t>
      </w:r>
      <w:r w:rsidR="001812DF" w:rsidRPr="0002421C">
        <w:rPr>
          <w:color w:val="000000" w:themeColor="text1"/>
        </w:rPr>
        <w:t>. T</w:t>
      </w:r>
      <w:r w:rsidR="00614181" w:rsidRPr="0002421C">
        <w:rPr>
          <w:color w:val="000000" w:themeColor="text1"/>
        </w:rPr>
        <w:t>he C</w:t>
      </w:r>
      <w:r w:rsidR="00614181" w:rsidRPr="0002421C">
        <w:rPr>
          <w:color w:val="000000" w:themeColor="text1"/>
          <w:vertAlign w:val="subscript"/>
        </w:rPr>
        <w:t>T</w:t>
      </w:r>
      <w:r w:rsidR="00614181" w:rsidRPr="0002421C">
        <w:rPr>
          <w:color w:val="000000" w:themeColor="text1"/>
        </w:rPr>
        <w:t xml:space="preserve"> </w:t>
      </w:r>
      <w:r w:rsidR="001812DF" w:rsidRPr="0002421C">
        <w:rPr>
          <w:color w:val="000000" w:themeColor="text1"/>
        </w:rPr>
        <w:t xml:space="preserve">is used to quantify the amount of the target </w:t>
      </w:r>
      <w:r w:rsidR="009B6476" w:rsidRPr="0002421C">
        <w:rPr>
          <w:color w:val="000000" w:themeColor="text1"/>
        </w:rPr>
        <w:t>gene which is present in the sample</w:t>
      </w:r>
      <w:r w:rsidR="001812DF" w:rsidRPr="0002421C">
        <w:rPr>
          <w:color w:val="000000" w:themeColor="text1"/>
        </w:rPr>
        <w:t xml:space="preserve"> at the start of the reaction. </w:t>
      </w:r>
      <w:r w:rsidR="00A83044" w:rsidRPr="0002421C">
        <w:rPr>
          <w:color w:val="000000" w:themeColor="text1"/>
        </w:rPr>
        <w:t>At this point the mean CT values can be normalised to a housekeeping gene and relative gene expression can be calculated using the 2(</w:t>
      </w:r>
      <w:r w:rsidR="00A83044" w:rsidRPr="0002421C">
        <w:rPr>
          <w:color w:val="000000" w:themeColor="text1"/>
          <w:vertAlign w:val="superscript"/>
        </w:rPr>
        <w:t>-ΔΔCT</w:t>
      </w:r>
      <w:r w:rsidR="00A83044" w:rsidRPr="0002421C">
        <w:rPr>
          <w:color w:val="000000" w:themeColor="text1"/>
        </w:rPr>
        <w:t>)</w:t>
      </w:r>
      <w:r w:rsidR="00A83044" w:rsidRPr="0002421C">
        <w:rPr>
          <w:color w:val="000000" w:themeColor="text1"/>
          <w:vertAlign w:val="superscript"/>
        </w:rPr>
        <w:t xml:space="preserve"> </w:t>
      </w:r>
      <w:r w:rsidR="00A83044" w:rsidRPr="0002421C">
        <w:rPr>
          <w:color w:val="000000" w:themeColor="text1"/>
        </w:rPr>
        <w:t xml:space="preserve">method </w:t>
      </w:r>
      <w:r w:rsidR="007713B9" w:rsidRPr="0002421C">
        <w:rPr>
          <w:color w:val="000000" w:themeColor="text1"/>
        </w:rPr>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00A83044" w:rsidRPr="0002421C">
        <w:rPr>
          <w:color w:val="000000" w:themeColor="text1"/>
        </w:rPr>
        <w:instrText xml:space="preserve"> ADDIN EN.CITE </w:instrText>
      </w:r>
      <w:r w:rsidR="007713B9" w:rsidRPr="0002421C">
        <w:rPr>
          <w:color w:val="000000" w:themeColor="text1"/>
        </w:rPr>
        <w:fldChar w:fldCharType="begin">
          <w:fldData xml:space="preserve">PEVuZE5vdGU+PENpdGU+PEF1dGhvcj5MaXZhazwvQXV0aG9yPjxZZWFyPjIwMDE8L1llYXI+PFJl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</w:fldData>
        </w:fldChar>
      </w:r>
      <w:r w:rsidR="00A83044" w:rsidRPr="0002421C">
        <w:rPr>
          <w:color w:val="000000" w:themeColor="text1"/>
        </w:rPr>
        <w:instrText xml:space="preserve"> ADDIN EN.CITE.DATA </w:instrText>
      </w:r>
      <w:r w:rsidR="007713B9" w:rsidRPr="0002421C">
        <w:rPr>
          <w:color w:val="000000" w:themeColor="text1"/>
        </w:rPr>
      </w:r>
      <w:r w:rsidR="007713B9" w:rsidRPr="0002421C">
        <w:rPr>
          <w:color w:val="000000" w:themeColor="text1"/>
        </w:rPr>
        <w:fldChar w:fldCharType="end"/>
      </w:r>
      <w:r w:rsidR="007713B9" w:rsidRPr="0002421C">
        <w:rPr>
          <w:color w:val="000000" w:themeColor="text1"/>
        </w:rPr>
      </w:r>
      <w:r w:rsidR="007713B9" w:rsidRPr="0002421C">
        <w:rPr>
          <w:color w:val="000000" w:themeColor="text1"/>
        </w:rPr>
        <w:fldChar w:fldCharType="separate"/>
      </w:r>
      <w:r w:rsidR="00A83044" w:rsidRPr="0002421C">
        <w:rPr>
          <w:noProof/>
          <w:color w:val="000000" w:themeColor="text1"/>
        </w:rPr>
        <w:t>(</w:t>
      </w:r>
      <w:hyperlink w:anchor="_ENREF_167" w:tooltip="Livak, 2001 #112" w:history="1">
        <w:r w:rsidR="00664BCA" w:rsidRPr="0002421C">
          <w:rPr>
            <w:noProof/>
            <w:color w:val="000000" w:themeColor="text1"/>
          </w:rPr>
          <w:t>Livak &amp; Schmittgen, 2001</w:t>
        </w:r>
      </w:hyperlink>
      <w:r w:rsidR="00A83044" w:rsidRPr="0002421C">
        <w:rPr>
          <w:noProof/>
          <w:color w:val="000000" w:themeColor="text1"/>
        </w:rPr>
        <w:t xml:space="preserve">; </w:t>
      </w:r>
      <w:hyperlink w:anchor="_ENREF_249" w:tooltip="Schmittgen, 2008 #113" w:history="1">
        <w:r w:rsidR="00664BCA" w:rsidRPr="0002421C">
          <w:rPr>
            <w:noProof/>
            <w:color w:val="000000" w:themeColor="text1"/>
          </w:rPr>
          <w:t>Schmittgen &amp; Livak, 2008</w:t>
        </w:r>
      </w:hyperlink>
      <w:r w:rsidR="00A83044" w:rsidRPr="0002421C">
        <w:rPr>
          <w:noProof/>
          <w:color w:val="000000" w:themeColor="text1"/>
        </w:rPr>
        <w:t>)</w:t>
      </w:r>
      <w:r w:rsidR="007713B9" w:rsidRPr="0002421C">
        <w:rPr>
          <w:color w:val="000000" w:themeColor="text1"/>
        </w:rPr>
        <w:fldChar w:fldCharType="end"/>
      </w:r>
      <w:r w:rsidR="00A83044" w:rsidRPr="0002421C">
        <w:rPr>
          <w:color w:val="000000"/>
        </w:rPr>
        <w:t>.</w:t>
      </w:r>
    </w:p>
    <w:p w14:paraId="301E329D" w14:textId="77777777" w:rsidR="00AD4B73" w:rsidRPr="0002421C" w:rsidRDefault="00AD4B73" w:rsidP="00D854B3">
      <w:pPr>
        <w:rPr>
          <w:rFonts w:ascii="Calibri" w:hAnsi="Calibri" w:cs="Calibri"/>
          <w:color w:val="000000"/>
          <w:sz w:val="23"/>
          <w:szCs w:val="23"/>
          <w:lang w:eastAsia="zh-CN"/>
        </w:rPr>
      </w:pPr>
    </w:p>
    <w:p w14:paraId="1188755F" w14:textId="77777777" w:rsidR="001812DF" w:rsidRPr="0002421C" w:rsidRDefault="001812DF" w:rsidP="00D854B3">
      <w:pPr>
        <w:rPr>
          <w:rFonts w:ascii="Calibri" w:hAnsi="Calibri" w:cs="Calibri"/>
          <w:color w:val="000000"/>
          <w:sz w:val="23"/>
          <w:szCs w:val="23"/>
          <w:lang w:eastAsia="zh-CN"/>
        </w:rPr>
      </w:pPr>
    </w:p>
    <w:p w14:paraId="3B0B8A2A" w14:textId="77777777" w:rsidR="001812DF" w:rsidRPr="0002421C" w:rsidRDefault="001812DF" w:rsidP="00D854B3">
      <w:pPr>
        <w:rPr>
          <w:rFonts w:ascii="Calibri" w:hAnsi="Calibri" w:cs="Calibri"/>
          <w:color w:val="000000"/>
          <w:sz w:val="23"/>
          <w:szCs w:val="23"/>
          <w:lang w:eastAsia="zh-CN"/>
        </w:rPr>
      </w:pPr>
    </w:p>
    <w:p w14:paraId="44C04021" w14:textId="77777777" w:rsidR="001812DF" w:rsidRPr="0002421C" w:rsidRDefault="001812DF" w:rsidP="00D854B3">
      <w:pPr>
        <w:rPr>
          <w:rFonts w:ascii="Calibri" w:hAnsi="Calibri" w:cs="Calibri"/>
          <w:color w:val="000000"/>
          <w:sz w:val="23"/>
          <w:szCs w:val="23"/>
          <w:lang w:eastAsia="zh-CN"/>
        </w:rPr>
      </w:pPr>
    </w:p>
    <w:p w14:paraId="1E6907C9" w14:textId="77777777" w:rsidR="001812DF" w:rsidRPr="0002421C" w:rsidRDefault="001812DF" w:rsidP="00D854B3">
      <w:pPr>
        <w:rPr>
          <w:rFonts w:ascii="Calibri" w:hAnsi="Calibri" w:cs="Calibri"/>
          <w:color w:val="000000"/>
          <w:sz w:val="23"/>
          <w:szCs w:val="23"/>
          <w:lang w:eastAsia="zh-CN"/>
        </w:rPr>
      </w:pPr>
    </w:p>
    <w:p w14:paraId="3E5C5CAC" w14:textId="77777777" w:rsidR="001812DF" w:rsidRPr="0002421C" w:rsidRDefault="001812DF" w:rsidP="00D854B3">
      <w:pPr>
        <w:rPr>
          <w:rFonts w:ascii="Calibri" w:hAnsi="Calibri" w:cs="Calibri"/>
          <w:color w:val="000000"/>
          <w:sz w:val="23"/>
          <w:szCs w:val="23"/>
          <w:lang w:eastAsia="zh-CN"/>
        </w:rPr>
      </w:pPr>
    </w:p>
    <w:p w14:paraId="785C043A" w14:textId="77777777" w:rsidR="001812DF" w:rsidRPr="0002421C" w:rsidRDefault="001812DF" w:rsidP="00D854B3">
      <w:pPr>
        <w:rPr>
          <w:rFonts w:ascii="Calibri" w:hAnsi="Calibri" w:cs="Calibri"/>
          <w:color w:val="000000"/>
          <w:sz w:val="23"/>
          <w:szCs w:val="23"/>
          <w:lang w:eastAsia="zh-CN"/>
        </w:rPr>
      </w:pPr>
    </w:p>
    <w:p w14:paraId="7D1B2BCA" w14:textId="77777777" w:rsidR="001812DF" w:rsidRPr="0002421C" w:rsidRDefault="001812DF" w:rsidP="00D854B3">
      <w:pPr>
        <w:rPr>
          <w:rFonts w:ascii="Calibri" w:hAnsi="Calibri" w:cs="Calibri"/>
          <w:color w:val="000000"/>
          <w:sz w:val="23"/>
          <w:szCs w:val="23"/>
          <w:lang w:eastAsia="zh-CN"/>
        </w:rPr>
      </w:pPr>
    </w:p>
    <w:p w14:paraId="166BD501" w14:textId="77777777" w:rsidR="001812DF" w:rsidRPr="0002421C" w:rsidRDefault="001812DF" w:rsidP="00D854B3">
      <w:pPr>
        <w:rPr>
          <w:rFonts w:ascii="Calibri" w:hAnsi="Calibri" w:cs="Calibri"/>
          <w:color w:val="000000"/>
          <w:sz w:val="23"/>
          <w:szCs w:val="23"/>
          <w:lang w:eastAsia="zh-CN"/>
        </w:rPr>
      </w:pPr>
    </w:p>
    <w:p w14:paraId="41D73B24" w14:textId="77777777" w:rsidR="001812DF" w:rsidRPr="0002421C" w:rsidRDefault="001812DF" w:rsidP="00D854B3">
      <w:pPr>
        <w:rPr>
          <w:rFonts w:ascii="Calibri" w:hAnsi="Calibri" w:cs="Calibri"/>
          <w:color w:val="000000"/>
          <w:sz w:val="23"/>
          <w:szCs w:val="23"/>
          <w:lang w:eastAsia="zh-CN"/>
        </w:rPr>
      </w:pPr>
    </w:p>
    <w:p w14:paraId="6F19970C" w14:textId="77777777" w:rsidR="00A56542" w:rsidRDefault="00A56542" w:rsidP="00D854B3">
      <w:pPr>
        <w:rPr>
          <w:rFonts w:ascii="Calibri" w:hAnsi="Calibri" w:cs="Calibri"/>
          <w:color w:val="000000"/>
          <w:sz w:val="23"/>
          <w:szCs w:val="23"/>
          <w:lang w:eastAsia="zh-CN"/>
        </w:rPr>
        <w:sectPr w:rsidR="00A56542" w:rsidSect="007265B9">
          <w:headerReference w:type="even" r:id="rId125"/>
          <w:headerReference w:type="default" r:id="rId126"/>
          <w:pgSz w:w="11907" w:h="16840" w:code="9"/>
          <w:pgMar w:top="1418" w:right="1134" w:bottom="1418" w:left="2268" w:header="851" w:footer="851" w:gutter="0"/>
          <w:cols w:space="708"/>
          <w:docGrid w:linePitch="360"/>
        </w:sectPr>
      </w:pPr>
    </w:p>
    <w:p w14:paraId="05D4C791" w14:textId="4CEB3D43" w:rsidR="00FD1153" w:rsidRPr="0002421C" w:rsidRDefault="00FD1153" w:rsidP="00FD1153">
      <w:pPr>
        <w:pStyle w:val="ContentsSubheading"/>
      </w:pPr>
      <w:bookmarkStart w:id="271" w:name="_Toc394427407"/>
      <w:r w:rsidRPr="0002421C">
        <w:lastRenderedPageBreak/>
        <w:t xml:space="preserve">Appendix </w:t>
      </w:r>
      <w:r w:rsidR="00620665" w:rsidRPr="0002421C">
        <w:t>7</w:t>
      </w:r>
      <w:r w:rsidR="00B3019A" w:rsidRPr="0002421C">
        <w:t>: G*Power Results – Sample Size Calculations</w:t>
      </w:r>
      <w:bookmarkEnd w:id="271"/>
    </w:p>
    <w:p w14:paraId="4EF8C810" w14:textId="77777777" w:rsidR="004C1D63" w:rsidRPr="0002421C" w:rsidRDefault="00F34AF2" w:rsidP="004C1D63">
      <w:pPr>
        <w:rPr>
          <w:b/>
        </w:rPr>
      </w:pPr>
      <w:r w:rsidRPr="0002421C">
        <w:rPr>
          <w:b/>
        </w:rPr>
        <w:t>Chapter</w:t>
      </w:r>
      <w:r w:rsidR="00620C87" w:rsidRPr="0002421C">
        <w:rPr>
          <w:b/>
        </w:rPr>
        <w:t>s</w:t>
      </w:r>
      <w:r w:rsidRPr="0002421C">
        <w:rPr>
          <w:b/>
        </w:rPr>
        <w:t xml:space="preserve"> 4</w:t>
      </w:r>
      <w:r w:rsidR="007D3951" w:rsidRPr="0002421C">
        <w:rPr>
          <w:b/>
        </w:rPr>
        <w:t xml:space="preserve"> and 5</w:t>
      </w:r>
    </w:p>
    <w:tbl>
      <w:tblPr>
        <w:tblStyle w:val="TableGrid"/>
        <w:tblW w:w="0" w:type="auto"/>
        <w:tblLook w:val="04A0" w:firstRow="1" w:lastRow="0" w:firstColumn="1" w:lastColumn="0" w:noHBand="0" w:noVBand="1"/>
      </w:tblPr>
      <w:tblGrid>
        <w:gridCol w:w="2151"/>
        <w:gridCol w:w="2158"/>
        <w:gridCol w:w="2141"/>
        <w:gridCol w:w="2142"/>
      </w:tblGrid>
      <w:tr w:rsidR="00F34AF2" w:rsidRPr="0002421C" w14:paraId="496991C7" w14:textId="77777777" w:rsidTr="007D3951">
        <w:tc>
          <w:tcPr>
            <w:tcW w:w="2151" w:type="dxa"/>
            <w:vAlign w:val="center"/>
          </w:tcPr>
          <w:p w14:paraId="391FFC19"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Test Family</w:t>
            </w:r>
          </w:p>
          <w:p w14:paraId="1B172406" w14:textId="77777777" w:rsidR="00F34AF2" w:rsidRPr="0002421C" w:rsidRDefault="00F34AF2" w:rsidP="007D3951">
            <w:pPr>
              <w:rPr>
                <w:rFonts w:ascii="Times New Roman" w:hAnsi="Times New Roman"/>
                <w:sz w:val="20"/>
                <w:szCs w:val="20"/>
              </w:rPr>
            </w:pPr>
            <w:r w:rsidRPr="0002421C">
              <w:rPr>
                <w:rFonts w:ascii="Times New Roman" w:hAnsi="Times New Roman"/>
                <w:sz w:val="20"/>
                <w:szCs w:val="20"/>
              </w:rPr>
              <w:t>F-tests</w:t>
            </w:r>
          </w:p>
        </w:tc>
        <w:tc>
          <w:tcPr>
            <w:tcW w:w="6441" w:type="dxa"/>
            <w:gridSpan w:val="3"/>
            <w:vAlign w:val="center"/>
          </w:tcPr>
          <w:p w14:paraId="61CDC4F5"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Statistical test</w:t>
            </w:r>
          </w:p>
          <w:p w14:paraId="2E09CF7C" w14:textId="77777777" w:rsidR="00F34AF2" w:rsidRPr="0002421C" w:rsidRDefault="00F34AF2" w:rsidP="007D3951">
            <w:pPr>
              <w:rPr>
                <w:rFonts w:ascii="Times New Roman" w:hAnsi="Times New Roman"/>
                <w:sz w:val="20"/>
                <w:szCs w:val="20"/>
              </w:rPr>
            </w:pPr>
            <w:r w:rsidRPr="0002421C">
              <w:rPr>
                <w:rFonts w:ascii="Times New Roman" w:hAnsi="Times New Roman"/>
                <w:sz w:val="20"/>
                <w:szCs w:val="20"/>
              </w:rPr>
              <w:t xml:space="preserve">ANOVA: </w:t>
            </w:r>
            <w:r w:rsidR="00343140" w:rsidRPr="0002421C">
              <w:rPr>
                <w:rFonts w:ascii="Times New Roman" w:hAnsi="Times New Roman"/>
                <w:sz w:val="20"/>
                <w:szCs w:val="20"/>
              </w:rPr>
              <w:t>Repeated</w:t>
            </w:r>
            <w:r w:rsidRPr="0002421C">
              <w:rPr>
                <w:rFonts w:ascii="Times New Roman" w:hAnsi="Times New Roman"/>
                <w:sz w:val="20"/>
                <w:szCs w:val="20"/>
              </w:rPr>
              <w:t xml:space="preserve"> measures, within factors</w:t>
            </w:r>
          </w:p>
        </w:tc>
      </w:tr>
      <w:tr w:rsidR="00F34AF2" w:rsidRPr="0002421C" w14:paraId="18B86197" w14:textId="77777777" w:rsidTr="007D3951">
        <w:tc>
          <w:tcPr>
            <w:tcW w:w="8592" w:type="dxa"/>
            <w:gridSpan w:val="4"/>
            <w:vAlign w:val="center"/>
          </w:tcPr>
          <w:p w14:paraId="720A4EF0"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Type of Power Analyses</w:t>
            </w:r>
          </w:p>
          <w:p w14:paraId="1083509D" w14:textId="77777777" w:rsidR="00F34AF2" w:rsidRPr="0002421C" w:rsidRDefault="00F34AF2" w:rsidP="007D3951">
            <w:pPr>
              <w:rPr>
                <w:rFonts w:ascii="Times New Roman" w:hAnsi="Times New Roman"/>
                <w:sz w:val="20"/>
                <w:szCs w:val="20"/>
              </w:rPr>
            </w:pPr>
            <w:r w:rsidRPr="0002421C">
              <w:rPr>
                <w:rFonts w:ascii="Times New Roman" w:hAnsi="Times New Roman"/>
                <w:sz w:val="20"/>
                <w:szCs w:val="20"/>
              </w:rPr>
              <w:t xml:space="preserve">A Priori: Compute required sample size – given α, power and effect size </w:t>
            </w:r>
          </w:p>
        </w:tc>
      </w:tr>
      <w:tr w:rsidR="00F34AF2" w:rsidRPr="0002421C" w14:paraId="51C686AF" w14:textId="77777777" w:rsidTr="007D3951">
        <w:tc>
          <w:tcPr>
            <w:tcW w:w="4309" w:type="dxa"/>
            <w:gridSpan w:val="2"/>
            <w:vAlign w:val="center"/>
          </w:tcPr>
          <w:p w14:paraId="7484AD6D" w14:textId="77777777" w:rsidR="00F34AF2" w:rsidRPr="0002421C" w:rsidRDefault="00F34AF2" w:rsidP="007D3951">
            <w:pPr>
              <w:jc w:val="center"/>
              <w:rPr>
                <w:rFonts w:ascii="Times New Roman" w:hAnsi="Times New Roman"/>
                <w:b/>
                <w:sz w:val="20"/>
                <w:szCs w:val="20"/>
              </w:rPr>
            </w:pPr>
            <w:r w:rsidRPr="0002421C">
              <w:rPr>
                <w:rFonts w:ascii="Times New Roman" w:hAnsi="Times New Roman"/>
                <w:b/>
                <w:sz w:val="20"/>
                <w:szCs w:val="20"/>
              </w:rPr>
              <w:t>Input Parameters</w:t>
            </w:r>
          </w:p>
        </w:tc>
        <w:tc>
          <w:tcPr>
            <w:tcW w:w="4283" w:type="dxa"/>
            <w:gridSpan w:val="2"/>
            <w:vAlign w:val="center"/>
          </w:tcPr>
          <w:p w14:paraId="20FE2B0E" w14:textId="77777777" w:rsidR="00F34AF2" w:rsidRPr="0002421C" w:rsidRDefault="00F34AF2" w:rsidP="007D3951">
            <w:pPr>
              <w:jc w:val="center"/>
              <w:rPr>
                <w:rFonts w:ascii="Times New Roman" w:hAnsi="Times New Roman"/>
                <w:b/>
                <w:sz w:val="20"/>
                <w:szCs w:val="20"/>
              </w:rPr>
            </w:pPr>
            <w:r w:rsidRPr="0002421C">
              <w:rPr>
                <w:rFonts w:ascii="Times New Roman" w:hAnsi="Times New Roman"/>
                <w:b/>
                <w:sz w:val="20"/>
                <w:szCs w:val="20"/>
              </w:rPr>
              <w:t>Output Parameters</w:t>
            </w:r>
          </w:p>
        </w:tc>
      </w:tr>
      <w:tr w:rsidR="00F34AF2" w:rsidRPr="0002421C" w14:paraId="5585E573" w14:textId="77777777" w:rsidTr="007D3951">
        <w:tc>
          <w:tcPr>
            <w:tcW w:w="2151" w:type="dxa"/>
            <w:vAlign w:val="center"/>
          </w:tcPr>
          <w:p w14:paraId="4829D62B"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Effect size f (U)</w:t>
            </w:r>
          </w:p>
        </w:tc>
        <w:tc>
          <w:tcPr>
            <w:tcW w:w="2158" w:type="dxa"/>
          </w:tcPr>
          <w:p w14:paraId="080A0D5C"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1.6162441</w:t>
            </w:r>
          </w:p>
        </w:tc>
        <w:tc>
          <w:tcPr>
            <w:tcW w:w="2141" w:type="dxa"/>
            <w:vAlign w:val="center"/>
          </w:tcPr>
          <w:p w14:paraId="04AF3ED1"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Nonconcentrality parameter ʎ</w:t>
            </w:r>
          </w:p>
        </w:tc>
        <w:tc>
          <w:tcPr>
            <w:tcW w:w="2142" w:type="dxa"/>
          </w:tcPr>
          <w:p w14:paraId="52099AD6"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15.6734699</w:t>
            </w:r>
          </w:p>
        </w:tc>
      </w:tr>
      <w:tr w:rsidR="00F34AF2" w:rsidRPr="0002421C" w14:paraId="7B3AF51E" w14:textId="77777777" w:rsidTr="007D3951">
        <w:tc>
          <w:tcPr>
            <w:tcW w:w="2151" w:type="dxa"/>
            <w:vAlign w:val="center"/>
          </w:tcPr>
          <w:p w14:paraId="0CC0413A"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 xml:space="preserve">α error prob </w:t>
            </w:r>
          </w:p>
        </w:tc>
        <w:tc>
          <w:tcPr>
            <w:tcW w:w="2158" w:type="dxa"/>
          </w:tcPr>
          <w:p w14:paraId="4692F662"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0.05</w:t>
            </w:r>
          </w:p>
        </w:tc>
        <w:tc>
          <w:tcPr>
            <w:tcW w:w="2141" w:type="dxa"/>
            <w:vAlign w:val="center"/>
          </w:tcPr>
          <w:p w14:paraId="0F02DCCE"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Critical F</w:t>
            </w:r>
          </w:p>
        </w:tc>
        <w:tc>
          <w:tcPr>
            <w:tcW w:w="2142" w:type="dxa"/>
          </w:tcPr>
          <w:p w14:paraId="7BDD7E15"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5.9873776</w:t>
            </w:r>
          </w:p>
        </w:tc>
      </w:tr>
      <w:tr w:rsidR="00F34AF2" w:rsidRPr="0002421C" w14:paraId="3354452B" w14:textId="77777777" w:rsidTr="007D3951">
        <w:tc>
          <w:tcPr>
            <w:tcW w:w="2151" w:type="dxa"/>
            <w:vAlign w:val="center"/>
          </w:tcPr>
          <w:p w14:paraId="1FDA8C17"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Power (1-β error prob)</w:t>
            </w:r>
          </w:p>
        </w:tc>
        <w:tc>
          <w:tcPr>
            <w:tcW w:w="2158" w:type="dxa"/>
          </w:tcPr>
          <w:p w14:paraId="1E3D2281"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0.9</w:t>
            </w:r>
          </w:p>
        </w:tc>
        <w:tc>
          <w:tcPr>
            <w:tcW w:w="2141" w:type="dxa"/>
            <w:vAlign w:val="center"/>
          </w:tcPr>
          <w:p w14:paraId="2A6161AB"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Numerator df</w:t>
            </w:r>
          </w:p>
        </w:tc>
        <w:tc>
          <w:tcPr>
            <w:tcW w:w="2142" w:type="dxa"/>
          </w:tcPr>
          <w:p w14:paraId="74EC9670"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1</w:t>
            </w:r>
          </w:p>
        </w:tc>
      </w:tr>
      <w:tr w:rsidR="00F34AF2" w:rsidRPr="0002421C" w14:paraId="5839033C" w14:textId="77777777" w:rsidTr="007D3951">
        <w:tc>
          <w:tcPr>
            <w:tcW w:w="2151" w:type="dxa"/>
            <w:vAlign w:val="center"/>
          </w:tcPr>
          <w:p w14:paraId="42EE4D79"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Number of groups</w:t>
            </w:r>
          </w:p>
        </w:tc>
        <w:tc>
          <w:tcPr>
            <w:tcW w:w="2158" w:type="dxa"/>
          </w:tcPr>
          <w:p w14:paraId="4B1F0667"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2</w:t>
            </w:r>
          </w:p>
        </w:tc>
        <w:tc>
          <w:tcPr>
            <w:tcW w:w="2141" w:type="dxa"/>
            <w:vAlign w:val="center"/>
          </w:tcPr>
          <w:p w14:paraId="00458965"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Denominator df</w:t>
            </w:r>
          </w:p>
        </w:tc>
        <w:tc>
          <w:tcPr>
            <w:tcW w:w="2142" w:type="dxa"/>
          </w:tcPr>
          <w:p w14:paraId="06B4915B"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6</w:t>
            </w:r>
          </w:p>
        </w:tc>
      </w:tr>
      <w:tr w:rsidR="00F34AF2" w:rsidRPr="0002421C" w14:paraId="1DD29910" w14:textId="77777777" w:rsidTr="007D3951">
        <w:tc>
          <w:tcPr>
            <w:tcW w:w="2151" w:type="dxa"/>
            <w:vAlign w:val="center"/>
          </w:tcPr>
          <w:p w14:paraId="1E3DFF57"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Number of measurements</w:t>
            </w:r>
          </w:p>
        </w:tc>
        <w:tc>
          <w:tcPr>
            <w:tcW w:w="2158" w:type="dxa"/>
          </w:tcPr>
          <w:p w14:paraId="4B795C09"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2</w:t>
            </w:r>
          </w:p>
        </w:tc>
        <w:tc>
          <w:tcPr>
            <w:tcW w:w="2141" w:type="dxa"/>
            <w:vAlign w:val="center"/>
          </w:tcPr>
          <w:p w14:paraId="09CC9E4A"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Total sample size</w:t>
            </w:r>
          </w:p>
        </w:tc>
        <w:tc>
          <w:tcPr>
            <w:tcW w:w="2142" w:type="dxa"/>
          </w:tcPr>
          <w:p w14:paraId="09E12845"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8</w:t>
            </w:r>
          </w:p>
        </w:tc>
      </w:tr>
      <w:tr w:rsidR="00F34AF2" w:rsidRPr="0002421C" w14:paraId="1D26708D" w14:textId="77777777" w:rsidTr="007D3951">
        <w:tc>
          <w:tcPr>
            <w:tcW w:w="2151" w:type="dxa"/>
            <w:vAlign w:val="center"/>
          </w:tcPr>
          <w:p w14:paraId="3346C4EB"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Nonsphericity correction Ɛ</w:t>
            </w:r>
          </w:p>
        </w:tc>
        <w:tc>
          <w:tcPr>
            <w:tcW w:w="2158" w:type="dxa"/>
          </w:tcPr>
          <w:p w14:paraId="3CFD3780" w14:textId="77777777" w:rsidR="00F34AF2" w:rsidRPr="0002421C" w:rsidRDefault="00F34AF2" w:rsidP="004C1D63">
            <w:pPr>
              <w:rPr>
                <w:rFonts w:ascii="Times New Roman" w:hAnsi="Times New Roman"/>
                <w:sz w:val="20"/>
                <w:szCs w:val="20"/>
              </w:rPr>
            </w:pPr>
            <w:r w:rsidRPr="0002421C">
              <w:rPr>
                <w:rFonts w:ascii="Times New Roman" w:hAnsi="Times New Roman"/>
                <w:sz w:val="20"/>
                <w:szCs w:val="20"/>
              </w:rPr>
              <w:t>1</w:t>
            </w:r>
          </w:p>
        </w:tc>
        <w:tc>
          <w:tcPr>
            <w:tcW w:w="2141" w:type="dxa"/>
            <w:vAlign w:val="center"/>
          </w:tcPr>
          <w:p w14:paraId="5946F1F4" w14:textId="77777777" w:rsidR="00F34AF2" w:rsidRPr="0002421C" w:rsidRDefault="00F34AF2" w:rsidP="007D3951">
            <w:pPr>
              <w:rPr>
                <w:rFonts w:ascii="Times New Roman" w:hAnsi="Times New Roman"/>
                <w:b/>
                <w:sz w:val="20"/>
                <w:szCs w:val="20"/>
              </w:rPr>
            </w:pPr>
            <w:r w:rsidRPr="0002421C">
              <w:rPr>
                <w:rFonts w:ascii="Times New Roman" w:hAnsi="Times New Roman"/>
                <w:b/>
                <w:sz w:val="20"/>
                <w:szCs w:val="20"/>
              </w:rPr>
              <w:t>Actual power</w:t>
            </w:r>
          </w:p>
        </w:tc>
        <w:tc>
          <w:tcPr>
            <w:tcW w:w="2142" w:type="dxa"/>
          </w:tcPr>
          <w:p w14:paraId="11BD1049" w14:textId="77777777" w:rsidR="00F34AF2" w:rsidRPr="0002421C" w:rsidRDefault="007D3951" w:rsidP="004C1D63">
            <w:pPr>
              <w:rPr>
                <w:rFonts w:ascii="Times New Roman" w:hAnsi="Times New Roman"/>
                <w:sz w:val="20"/>
                <w:szCs w:val="20"/>
              </w:rPr>
            </w:pPr>
            <w:r w:rsidRPr="0002421C">
              <w:rPr>
                <w:rFonts w:ascii="Times New Roman" w:hAnsi="Times New Roman"/>
                <w:sz w:val="20"/>
                <w:szCs w:val="20"/>
              </w:rPr>
              <w:t>0.9063746</w:t>
            </w:r>
          </w:p>
        </w:tc>
      </w:tr>
    </w:tbl>
    <w:p w14:paraId="66B89541" w14:textId="77777777" w:rsidR="00F34AF2" w:rsidRPr="0002421C" w:rsidRDefault="00F34AF2" w:rsidP="004C1D63">
      <w:pPr>
        <w:rPr>
          <w:b/>
        </w:rPr>
      </w:pPr>
    </w:p>
    <w:p w14:paraId="5242DC1E" w14:textId="77777777" w:rsidR="004C1D63" w:rsidRPr="0002421C" w:rsidRDefault="00343140" w:rsidP="004C1D63">
      <w:r w:rsidRPr="0002421C">
        <w:rPr>
          <w:b/>
        </w:rPr>
        <w:t>Distributions Plot</w:t>
      </w:r>
      <w:r w:rsidR="00F34AF2" w:rsidRPr="0002421C">
        <w:rPr>
          <w:noProof/>
          <w:lang w:eastAsia="en-GB"/>
        </w:rPr>
        <w:drawing>
          <wp:inline distT="0" distB="0" distL="0" distR="0" wp14:anchorId="1FC8298E" wp14:editId="5CEF0034">
            <wp:extent cx="5400675" cy="202658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0675" cy="2026584"/>
                    </a:xfrm>
                    <a:prstGeom prst="rect">
                      <a:avLst/>
                    </a:prstGeom>
                    <a:noFill/>
                    <a:ln>
                      <a:noFill/>
                    </a:ln>
                  </pic:spPr>
                </pic:pic>
              </a:graphicData>
            </a:graphic>
          </wp:inline>
        </w:drawing>
      </w:r>
    </w:p>
    <w:p w14:paraId="6A034E40" w14:textId="77777777" w:rsidR="004C1D63" w:rsidRPr="0002421C" w:rsidRDefault="00343140" w:rsidP="004C1D63">
      <w:pPr>
        <w:rPr>
          <w:b/>
        </w:rPr>
      </w:pPr>
      <w:r w:rsidRPr="0002421C">
        <w:rPr>
          <w:b/>
        </w:rPr>
        <w:lastRenderedPageBreak/>
        <w:t>Chapter</w:t>
      </w:r>
      <w:r w:rsidR="00CC23B1" w:rsidRPr="0002421C">
        <w:rPr>
          <w:b/>
        </w:rPr>
        <w:t>s</w:t>
      </w:r>
      <w:r w:rsidRPr="0002421C">
        <w:rPr>
          <w:b/>
        </w:rPr>
        <w:t xml:space="preserve"> 6</w:t>
      </w:r>
      <w:r w:rsidR="00CC23B1" w:rsidRPr="0002421C">
        <w:rPr>
          <w:b/>
        </w:rPr>
        <w:t xml:space="preserve"> and 7</w:t>
      </w:r>
    </w:p>
    <w:tbl>
      <w:tblPr>
        <w:tblStyle w:val="TableGrid"/>
        <w:tblW w:w="0" w:type="auto"/>
        <w:tblLook w:val="04A0" w:firstRow="1" w:lastRow="0" w:firstColumn="1" w:lastColumn="0" w:noHBand="0" w:noVBand="1"/>
      </w:tblPr>
      <w:tblGrid>
        <w:gridCol w:w="2151"/>
        <w:gridCol w:w="2158"/>
        <w:gridCol w:w="2141"/>
        <w:gridCol w:w="2142"/>
      </w:tblGrid>
      <w:tr w:rsidR="00343140" w:rsidRPr="0002421C" w14:paraId="090E9519" w14:textId="77777777" w:rsidTr="00343140">
        <w:tc>
          <w:tcPr>
            <w:tcW w:w="2151" w:type="dxa"/>
            <w:vAlign w:val="center"/>
          </w:tcPr>
          <w:p w14:paraId="1BDDE7E9"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Test Family</w:t>
            </w:r>
          </w:p>
          <w:p w14:paraId="2B169662"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F-tests</w:t>
            </w:r>
          </w:p>
        </w:tc>
        <w:tc>
          <w:tcPr>
            <w:tcW w:w="6441" w:type="dxa"/>
            <w:gridSpan w:val="3"/>
            <w:vAlign w:val="center"/>
          </w:tcPr>
          <w:p w14:paraId="1C94050C"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Statistical test</w:t>
            </w:r>
          </w:p>
          <w:p w14:paraId="75924FDC"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ANOVA: Repeated measures, within factors</w:t>
            </w:r>
          </w:p>
        </w:tc>
      </w:tr>
      <w:tr w:rsidR="00343140" w:rsidRPr="0002421C" w14:paraId="2929E181" w14:textId="77777777" w:rsidTr="00343140">
        <w:tc>
          <w:tcPr>
            <w:tcW w:w="8592" w:type="dxa"/>
            <w:gridSpan w:val="4"/>
            <w:vAlign w:val="center"/>
          </w:tcPr>
          <w:p w14:paraId="0F7AA266"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Type of Power Analyses</w:t>
            </w:r>
          </w:p>
          <w:p w14:paraId="6EB4CD03"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 xml:space="preserve">A Priori: Compute required sample size – given α, power and effect size </w:t>
            </w:r>
          </w:p>
        </w:tc>
      </w:tr>
      <w:tr w:rsidR="00343140" w:rsidRPr="0002421C" w14:paraId="3DC3BDC2" w14:textId="77777777" w:rsidTr="00343140">
        <w:tc>
          <w:tcPr>
            <w:tcW w:w="4309" w:type="dxa"/>
            <w:gridSpan w:val="2"/>
            <w:vAlign w:val="center"/>
          </w:tcPr>
          <w:p w14:paraId="46BCDD9E" w14:textId="77777777" w:rsidR="00343140" w:rsidRPr="0002421C" w:rsidRDefault="00343140" w:rsidP="00343140">
            <w:pPr>
              <w:jc w:val="center"/>
              <w:rPr>
                <w:rFonts w:ascii="Times New Roman" w:hAnsi="Times New Roman"/>
                <w:b/>
                <w:sz w:val="20"/>
                <w:szCs w:val="20"/>
              </w:rPr>
            </w:pPr>
            <w:r w:rsidRPr="0002421C">
              <w:rPr>
                <w:rFonts w:ascii="Times New Roman" w:hAnsi="Times New Roman"/>
                <w:b/>
                <w:sz w:val="20"/>
                <w:szCs w:val="20"/>
              </w:rPr>
              <w:t>Input Parameters</w:t>
            </w:r>
          </w:p>
        </w:tc>
        <w:tc>
          <w:tcPr>
            <w:tcW w:w="4283" w:type="dxa"/>
            <w:gridSpan w:val="2"/>
            <w:vAlign w:val="center"/>
          </w:tcPr>
          <w:p w14:paraId="568EC260" w14:textId="77777777" w:rsidR="00343140" w:rsidRPr="0002421C" w:rsidRDefault="00343140" w:rsidP="00343140">
            <w:pPr>
              <w:jc w:val="center"/>
              <w:rPr>
                <w:rFonts w:ascii="Times New Roman" w:hAnsi="Times New Roman"/>
                <w:b/>
                <w:sz w:val="20"/>
                <w:szCs w:val="20"/>
              </w:rPr>
            </w:pPr>
            <w:r w:rsidRPr="0002421C">
              <w:rPr>
                <w:rFonts w:ascii="Times New Roman" w:hAnsi="Times New Roman"/>
                <w:b/>
                <w:sz w:val="20"/>
                <w:szCs w:val="20"/>
              </w:rPr>
              <w:t>Output Parameters</w:t>
            </w:r>
          </w:p>
        </w:tc>
      </w:tr>
      <w:tr w:rsidR="00343140" w:rsidRPr="0002421C" w14:paraId="02A911A2" w14:textId="77777777" w:rsidTr="00343140">
        <w:tc>
          <w:tcPr>
            <w:tcW w:w="2151" w:type="dxa"/>
            <w:vAlign w:val="center"/>
          </w:tcPr>
          <w:p w14:paraId="19539000"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Effect size f (U)</w:t>
            </w:r>
          </w:p>
        </w:tc>
        <w:tc>
          <w:tcPr>
            <w:tcW w:w="2158" w:type="dxa"/>
          </w:tcPr>
          <w:p w14:paraId="35C7FF48"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1.2712835</w:t>
            </w:r>
          </w:p>
        </w:tc>
        <w:tc>
          <w:tcPr>
            <w:tcW w:w="2141" w:type="dxa"/>
            <w:vAlign w:val="center"/>
          </w:tcPr>
          <w:p w14:paraId="5499383C"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Nonconcentrality parameter ʎ</w:t>
            </w:r>
          </w:p>
        </w:tc>
        <w:tc>
          <w:tcPr>
            <w:tcW w:w="2142" w:type="dxa"/>
          </w:tcPr>
          <w:p w14:paraId="150F2FCA"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25.8585878</w:t>
            </w:r>
          </w:p>
        </w:tc>
      </w:tr>
      <w:tr w:rsidR="00343140" w:rsidRPr="0002421C" w14:paraId="694C9BE7" w14:textId="77777777" w:rsidTr="00343140">
        <w:tc>
          <w:tcPr>
            <w:tcW w:w="2151" w:type="dxa"/>
            <w:vAlign w:val="center"/>
          </w:tcPr>
          <w:p w14:paraId="2B161EA3"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 xml:space="preserve">α error prob </w:t>
            </w:r>
          </w:p>
        </w:tc>
        <w:tc>
          <w:tcPr>
            <w:tcW w:w="2158" w:type="dxa"/>
          </w:tcPr>
          <w:p w14:paraId="0AA22232"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0.05</w:t>
            </w:r>
          </w:p>
        </w:tc>
        <w:tc>
          <w:tcPr>
            <w:tcW w:w="2141" w:type="dxa"/>
            <w:vAlign w:val="center"/>
          </w:tcPr>
          <w:p w14:paraId="09068D84"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Critical F</w:t>
            </w:r>
          </w:p>
        </w:tc>
        <w:tc>
          <w:tcPr>
            <w:tcW w:w="2142" w:type="dxa"/>
          </w:tcPr>
          <w:p w14:paraId="5B6FC104"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3.0069173</w:t>
            </w:r>
          </w:p>
        </w:tc>
      </w:tr>
      <w:tr w:rsidR="00343140" w:rsidRPr="0002421C" w14:paraId="071C00D0" w14:textId="77777777" w:rsidTr="00343140">
        <w:tc>
          <w:tcPr>
            <w:tcW w:w="2151" w:type="dxa"/>
            <w:vAlign w:val="center"/>
          </w:tcPr>
          <w:p w14:paraId="3B05EAE0"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Power (1-β error prob)</w:t>
            </w:r>
          </w:p>
        </w:tc>
        <w:tc>
          <w:tcPr>
            <w:tcW w:w="2158" w:type="dxa"/>
          </w:tcPr>
          <w:p w14:paraId="6D1053D0"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0.9</w:t>
            </w:r>
          </w:p>
        </w:tc>
        <w:tc>
          <w:tcPr>
            <w:tcW w:w="2141" w:type="dxa"/>
            <w:vAlign w:val="center"/>
          </w:tcPr>
          <w:p w14:paraId="266C347F"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Numerator df</w:t>
            </w:r>
          </w:p>
        </w:tc>
        <w:tc>
          <w:tcPr>
            <w:tcW w:w="2142" w:type="dxa"/>
          </w:tcPr>
          <w:p w14:paraId="2026AF33"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4</w:t>
            </w:r>
          </w:p>
        </w:tc>
      </w:tr>
      <w:tr w:rsidR="00343140" w:rsidRPr="0002421C" w14:paraId="3AB54EB5" w14:textId="77777777" w:rsidTr="00343140">
        <w:tc>
          <w:tcPr>
            <w:tcW w:w="2151" w:type="dxa"/>
            <w:vAlign w:val="center"/>
          </w:tcPr>
          <w:p w14:paraId="5857D166"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Number of groups</w:t>
            </w:r>
          </w:p>
        </w:tc>
        <w:tc>
          <w:tcPr>
            <w:tcW w:w="2158" w:type="dxa"/>
          </w:tcPr>
          <w:p w14:paraId="3C092BD8"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1</w:t>
            </w:r>
          </w:p>
        </w:tc>
        <w:tc>
          <w:tcPr>
            <w:tcW w:w="2141" w:type="dxa"/>
            <w:vAlign w:val="center"/>
          </w:tcPr>
          <w:p w14:paraId="46E3C5A0"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Denominator df</w:t>
            </w:r>
          </w:p>
        </w:tc>
        <w:tc>
          <w:tcPr>
            <w:tcW w:w="2142" w:type="dxa"/>
          </w:tcPr>
          <w:p w14:paraId="2B2161E5"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16</w:t>
            </w:r>
          </w:p>
        </w:tc>
      </w:tr>
      <w:tr w:rsidR="00343140" w:rsidRPr="0002421C" w14:paraId="161ECE1D" w14:textId="77777777" w:rsidTr="00343140">
        <w:tc>
          <w:tcPr>
            <w:tcW w:w="2151" w:type="dxa"/>
            <w:vAlign w:val="center"/>
          </w:tcPr>
          <w:p w14:paraId="5899384A"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Number of measurements</w:t>
            </w:r>
          </w:p>
        </w:tc>
        <w:tc>
          <w:tcPr>
            <w:tcW w:w="2158" w:type="dxa"/>
          </w:tcPr>
          <w:p w14:paraId="0911541D"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5</w:t>
            </w:r>
          </w:p>
        </w:tc>
        <w:tc>
          <w:tcPr>
            <w:tcW w:w="2141" w:type="dxa"/>
            <w:vAlign w:val="center"/>
          </w:tcPr>
          <w:p w14:paraId="78D49F38"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Total sample size</w:t>
            </w:r>
          </w:p>
        </w:tc>
        <w:tc>
          <w:tcPr>
            <w:tcW w:w="2142" w:type="dxa"/>
          </w:tcPr>
          <w:p w14:paraId="0FED1A83"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5</w:t>
            </w:r>
          </w:p>
        </w:tc>
      </w:tr>
      <w:tr w:rsidR="00343140" w:rsidRPr="0002421C" w14:paraId="26254CF3" w14:textId="77777777" w:rsidTr="00343140">
        <w:tc>
          <w:tcPr>
            <w:tcW w:w="2151" w:type="dxa"/>
            <w:vAlign w:val="center"/>
          </w:tcPr>
          <w:p w14:paraId="36D5DCB1"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Nonsphericity correction Ɛ</w:t>
            </w:r>
          </w:p>
        </w:tc>
        <w:tc>
          <w:tcPr>
            <w:tcW w:w="2158" w:type="dxa"/>
          </w:tcPr>
          <w:p w14:paraId="458047F2"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1</w:t>
            </w:r>
          </w:p>
        </w:tc>
        <w:tc>
          <w:tcPr>
            <w:tcW w:w="2141" w:type="dxa"/>
            <w:vAlign w:val="center"/>
          </w:tcPr>
          <w:p w14:paraId="6554D9FE" w14:textId="77777777" w:rsidR="00343140" w:rsidRPr="0002421C" w:rsidRDefault="00343140" w:rsidP="00343140">
            <w:pPr>
              <w:rPr>
                <w:rFonts w:ascii="Times New Roman" w:hAnsi="Times New Roman"/>
                <w:b/>
                <w:sz w:val="20"/>
                <w:szCs w:val="20"/>
              </w:rPr>
            </w:pPr>
            <w:r w:rsidRPr="0002421C">
              <w:rPr>
                <w:rFonts w:ascii="Times New Roman" w:hAnsi="Times New Roman"/>
                <w:b/>
                <w:sz w:val="20"/>
                <w:szCs w:val="20"/>
              </w:rPr>
              <w:t>Actual power</w:t>
            </w:r>
          </w:p>
        </w:tc>
        <w:tc>
          <w:tcPr>
            <w:tcW w:w="2142" w:type="dxa"/>
          </w:tcPr>
          <w:p w14:paraId="033BBF44" w14:textId="77777777" w:rsidR="00343140" w:rsidRPr="0002421C" w:rsidRDefault="00343140" w:rsidP="00343140">
            <w:pPr>
              <w:rPr>
                <w:rFonts w:ascii="Times New Roman" w:hAnsi="Times New Roman"/>
                <w:sz w:val="20"/>
                <w:szCs w:val="20"/>
              </w:rPr>
            </w:pPr>
            <w:r w:rsidRPr="0002421C">
              <w:rPr>
                <w:rFonts w:ascii="Times New Roman" w:hAnsi="Times New Roman"/>
                <w:sz w:val="20"/>
                <w:szCs w:val="20"/>
              </w:rPr>
              <w:t>0.9561459</w:t>
            </w:r>
          </w:p>
        </w:tc>
      </w:tr>
    </w:tbl>
    <w:p w14:paraId="0005D76E" w14:textId="77777777" w:rsidR="00343140" w:rsidRPr="0002421C" w:rsidRDefault="00343140" w:rsidP="004C1D63">
      <w:pPr>
        <w:rPr>
          <w:b/>
        </w:rPr>
      </w:pPr>
    </w:p>
    <w:p w14:paraId="7B265692" w14:textId="77777777" w:rsidR="00343140" w:rsidRPr="0002421C" w:rsidRDefault="00343140" w:rsidP="004C1D63">
      <w:pPr>
        <w:rPr>
          <w:b/>
        </w:rPr>
      </w:pPr>
      <w:r w:rsidRPr="0002421C">
        <w:rPr>
          <w:b/>
        </w:rPr>
        <w:t>Distributions Plot</w:t>
      </w:r>
    </w:p>
    <w:p w14:paraId="08D4276A" w14:textId="77777777" w:rsidR="004C1D63" w:rsidRPr="0002421C" w:rsidRDefault="00343140" w:rsidP="004C1D63">
      <w:r w:rsidRPr="0002421C">
        <w:rPr>
          <w:noProof/>
          <w:lang w:eastAsia="en-GB"/>
        </w:rPr>
        <w:drawing>
          <wp:inline distT="0" distB="0" distL="0" distR="0" wp14:anchorId="57E7C001" wp14:editId="70BDBC87">
            <wp:extent cx="5400675" cy="202658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400675" cy="2026584"/>
                    </a:xfrm>
                    <a:prstGeom prst="rect">
                      <a:avLst/>
                    </a:prstGeom>
                    <a:noFill/>
                    <a:ln>
                      <a:noFill/>
                    </a:ln>
                  </pic:spPr>
                </pic:pic>
              </a:graphicData>
            </a:graphic>
          </wp:inline>
        </w:drawing>
      </w:r>
    </w:p>
    <w:p w14:paraId="4DF8BF09" w14:textId="77777777" w:rsidR="004C1D63" w:rsidRPr="0002421C" w:rsidRDefault="004C1D63" w:rsidP="004C1D63"/>
    <w:p w14:paraId="5AC59894" w14:textId="77777777" w:rsidR="00620665" w:rsidRPr="0002421C" w:rsidRDefault="00620665" w:rsidP="004C1D63">
      <w:pPr>
        <w:sectPr w:rsidR="00620665" w:rsidRPr="0002421C" w:rsidSect="007265B9">
          <w:headerReference w:type="even" r:id="rId129"/>
          <w:headerReference w:type="default" r:id="rId130"/>
          <w:pgSz w:w="11907" w:h="16840" w:code="9"/>
          <w:pgMar w:top="1418" w:right="1134" w:bottom="1418" w:left="2268" w:header="851" w:footer="851" w:gutter="0"/>
          <w:cols w:space="708"/>
          <w:docGrid w:linePitch="360"/>
        </w:sectPr>
      </w:pPr>
    </w:p>
    <w:p w14:paraId="697B5D93" w14:textId="77777777" w:rsidR="00F30A4F" w:rsidRPr="0002421C" w:rsidRDefault="00F30A4F" w:rsidP="00F30A4F">
      <w:pPr>
        <w:pStyle w:val="ContentsSubheading"/>
      </w:pPr>
      <w:bookmarkStart w:id="272" w:name="_Toc394427408"/>
      <w:r w:rsidRPr="0002421C">
        <w:lastRenderedPageBreak/>
        <w:t xml:space="preserve">Appendix </w:t>
      </w:r>
      <w:r w:rsidR="00620665" w:rsidRPr="0002421C">
        <w:t>8</w:t>
      </w:r>
      <w:r w:rsidR="00B3019A" w:rsidRPr="0002421C">
        <w:t>: Chapter 5 Individual Weekly S</w:t>
      </w:r>
      <w:r w:rsidR="00B3019A" w:rsidRPr="0002421C">
        <w:rPr>
          <w:vertAlign w:val="subscript"/>
        </w:rPr>
        <w:t>P</w:t>
      </w:r>
      <w:r w:rsidR="00B3019A" w:rsidRPr="0002421C">
        <w:t>O</w:t>
      </w:r>
      <w:r w:rsidR="00B3019A" w:rsidRPr="0002421C">
        <w:rPr>
          <w:vertAlign w:val="subscript"/>
        </w:rPr>
        <w:t>2</w:t>
      </w:r>
      <w:r w:rsidR="00B3019A" w:rsidRPr="0002421C">
        <w:t xml:space="preserve"> Data</w:t>
      </w:r>
      <w:bookmarkEnd w:id="272"/>
    </w:p>
    <w:tbl>
      <w:tblPr>
        <w:tblStyle w:val="TableGrid"/>
        <w:tblW w:w="0" w:type="auto"/>
        <w:tblLook w:val="04A0" w:firstRow="1" w:lastRow="0" w:firstColumn="1" w:lastColumn="0" w:noHBand="0" w:noVBand="1"/>
      </w:tblPr>
      <w:tblGrid>
        <w:gridCol w:w="854"/>
        <w:gridCol w:w="1024"/>
        <w:gridCol w:w="1024"/>
        <w:gridCol w:w="1024"/>
        <w:gridCol w:w="1024"/>
        <w:gridCol w:w="1024"/>
        <w:gridCol w:w="1023"/>
        <w:gridCol w:w="1023"/>
        <w:gridCol w:w="1023"/>
        <w:gridCol w:w="1023"/>
        <w:gridCol w:w="1023"/>
        <w:gridCol w:w="1023"/>
        <w:gridCol w:w="1023"/>
        <w:gridCol w:w="956"/>
      </w:tblGrid>
      <w:tr w:rsidR="0008465F" w:rsidRPr="0002421C" w14:paraId="51167A45" w14:textId="77777777" w:rsidTr="0008465F">
        <w:tc>
          <w:tcPr>
            <w:tcW w:w="854" w:type="dxa"/>
          </w:tcPr>
          <w:p w14:paraId="3CC1BB40" w14:textId="77777777" w:rsidR="0008465F" w:rsidRPr="0002421C" w:rsidRDefault="0008465F" w:rsidP="00F30A4F">
            <w:pPr>
              <w:jc w:val="center"/>
              <w:rPr>
                <w:b/>
                <w:sz w:val="20"/>
                <w:szCs w:val="20"/>
              </w:rPr>
            </w:pPr>
          </w:p>
        </w:tc>
        <w:tc>
          <w:tcPr>
            <w:tcW w:w="1024" w:type="dxa"/>
            <w:vAlign w:val="center"/>
          </w:tcPr>
          <w:p w14:paraId="6F3960D6"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1</w:t>
            </w:r>
          </w:p>
        </w:tc>
        <w:tc>
          <w:tcPr>
            <w:tcW w:w="1024" w:type="dxa"/>
            <w:vAlign w:val="center"/>
          </w:tcPr>
          <w:p w14:paraId="0744E2BD"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2</w:t>
            </w:r>
          </w:p>
        </w:tc>
        <w:tc>
          <w:tcPr>
            <w:tcW w:w="1024" w:type="dxa"/>
            <w:vAlign w:val="center"/>
          </w:tcPr>
          <w:p w14:paraId="78BB1CD6"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3</w:t>
            </w:r>
          </w:p>
        </w:tc>
        <w:tc>
          <w:tcPr>
            <w:tcW w:w="1024" w:type="dxa"/>
            <w:vAlign w:val="center"/>
          </w:tcPr>
          <w:p w14:paraId="3D4E3614"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4</w:t>
            </w:r>
          </w:p>
        </w:tc>
        <w:tc>
          <w:tcPr>
            <w:tcW w:w="1024" w:type="dxa"/>
            <w:vAlign w:val="center"/>
          </w:tcPr>
          <w:p w14:paraId="7C7D6C50"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5</w:t>
            </w:r>
          </w:p>
        </w:tc>
        <w:tc>
          <w:tcPr>
            <w:tcW w:w="1023" w:type="dxa"/>
            <w:vAlign w:val="center"/>
          </w:tcPr>
          <w:p w14:paraId="72B12B1A"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6</w:t>
            </w:r>
          </w:p>
        </w:tc>
        <w:tc>
          <w:tcPr>
            <w:tcW w:w="1023" w:type="dxa"/>
            <w:vAlign w:val="center"/>
          </w:tcPr>
          <w:p w14:paraId="11CF6FF8"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7</w:t>
            </w:r>
          </w:p>
        </w:tc>
        <w:tc>
          <w:tcPr>
            <w:tcW w:w="1023" w:type="dxa"/>
            <w:vAlign w:val="center"/>
          </w:tcPr>
          <w:p w14:paraId="5E0749BE"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8</w:t>
            </w:r>
          </w:p>
        </w:tc>
        <w:tc>
          <w:tcPr>
            <w:tcW w:w="1023" w:type="dxa"/>
            <w:vAlign w:val="center"/>
          </w:tcPr>
          <w:p w14:paraId="58A4F742"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9</w:t>
            </w:r>
          </w:p>
        </w:tc>
        <w:tc>
          <w:tcPr>
            <w:tcW w:w="1023" w:type="dxa"/>
            <w:vAlign w:val="center"/>
          </w:tcPr>
          <w:p w14:paraId="4BAE74C5"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10</w:t>
            </w:r>
          </w:p>
        </w:tc>
        <w:tc>
          <w:tcPr>
            <w:tcW w:w="1023" w:type="dxa"/>
            <w:vAlign w:val="center"/>
          </w:tcPr>
          <w:p w14:paraId="7EC28294"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11</w:t>
            </w:r>
          </w:p>
        </w:tc>
        <w:tc>
          <w:tcPr>
            <w:tcW w:w="1023" w:type="dxa"/>
            <w:vAlign w:val="center"/>
          </w:tcPr>
          <w:p w14:paraId="07185FE1"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Exposure 12</w:t>
            </w:r>
          </w:p>
        </w:tc>
        <w:tc>
          <w:tcPr>
            <w:tcW w:w="956" w:type="dxa"/>
            <w:vAlign w:val="center"/>
          </w:tcPr>
          <w:p w14:paraId="4D22F4CF"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 xml:space="preserve">Mean ± </w:t>
            </w:r>
            <w:r w:rsidR="00C312CF" w:rsidRPr="0002421C">
              <w:rPr>
                <w:rFonts w:ascii="Times New Roman" w:hAnsi="Times New Roman"/>
                <w:b/>
                <w:sz w:val="20"/>
                <w:szCs w:val="20"/>
              </w:rPr>
              <w:t>1</w:t>
            </w:r>
            <w:r w:rsidRPr="0002421C">
              <w:rPr>
                <w:rFonts w:ascii="Times New Roman" w:hAnsi="Times New Roman"/>
                <w:b/>
                <w:sz w:val="20"/>
                <w:szCs w:val="20"/>
              </w:rPr>
              <w:t>SD</w:t>
            </w:r>
          </w:p>
        </w:tc>
      </w:tr>
      <w:tr w:rsidR="0008465F" w:rsidRPr="0002421C" w14:paraId="062C6C95" w14:textId="77777777" w:rsidTr="0008465F">
        <w:tc>
          <w:tcPr>
            <w:tcW w:w="854" w:type="dxa"/>
          </w:tcPr>
          <w:p w14:paraId="665D976F" w14:textId="77777777" w:rsidR="0008465F" w:rsidRPr="0002421C" w:rsidRDefault="0008465F" w:rsidP="00F30A4F">
            <w:pPr>
              <w:jc w:val="center"/>
              <w:rPr>
                <w:rFonts w:ascii="Times New Roman" w:hAnsi="Times New Roman"/>
                <w:b/>
                <w:sz w:val="20"/>
                <w:szCs w:val="20"/>
              </w:rPr>
            </w:pPr>
            <w:r w:rsidRPr="0002421C">
              <w:rPr>
                <w:rFonts w:ascii="Times New Roman" w:hAnsi="Times New Roman"/>
                <w:b/>
                <w:sz w:val="20"/>
                <w:szCs w:val="20"/>
              </w:rPr>
              <w:t>S</w:t>
            </w:r>
            <w:r w:rsidRPr="0002421C">
              <w:rPr>
                <w:rFonts w:ascii="Times New Roman" w:hAnsi="Times New Roman"/>
                <w:b/>
                <w:sz w:val="20"/>
                <w:szCs w:val="20"/>
                <w:vertAlign w:val="subscript"/>
              </w:rPr>
              <w:t>P</w:t>
            </w:r>
            <w:r w:rsidRPr="0002421C">
              <w:rPr>
                <w:rFonts w:ascii="Times New Roman" w:hAnsi="Times New Roman"/>
                <w:b/>
                <w:sz w:val="20"/>
                <w:szCs w:val="20"/>
              </w:rPr>
              <w:t>O</w:t>
            </w:r>
            <w:r w:rsidRPr="0002421C">
              <w:rPr>
                <w:rFonts w:ascii="Times New Roman" w:hAnsi="Times New Roman"/>
                <w:b/>
                <w:sz w:val="20"/>
                <w:szCs w:val="20"/>
                <w:vertAlign w:val="subscript"/>
              </w:rPr>
              <w:t>2</w:t>
            </w:r>
            <w:r w:rsidR="00131D37" w:rsidRPr="0002421C">
              <w:rPr>
                <w:rFonts w:ascii="Times New Roman" w:hAnsi="Times New Roman"/>
                <w:b/>
                <w:sz w:val="20"/>
                <w:szCs w:val="20"/>
              </w:rPr>
              <w:t xml:space="preserve"> (%)</w:t>
            </w:r>
          </w:p>
        </w:tc>
        <w:tc>
          <w:tcPr>
            <w:tcW w:w="1024" w:type="dxa"/>
            <w:vAlign w:val="center"/>
          </w:tcPr>
          <w:p w14:paraId="2F876C85"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75 ± 4</w:t>
            </w:r>
          </w:p>
        </w:tc>
        <w:tc>
          <w:tcPr>
            <w:tcW w:w="1024" w:type="dxa"/>
            <w:vAlign w:val="center"/>
          </w:tcPr>
          <w:p w14:paraId="795AF312"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75 ± 10</w:t>
            </w:r>
          </w:p>
        </w:tc>
        <w:tc>
          <w:tcPr>
            <w:tcW w:w="1024" w:type="dxa"/>
            <w:vAlign w:val="center"/>
          </w:tcPr>
          <w:p w14:paraId="312BE1B1"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76 ± 7</w:t>
            </w:r>
          </w:p>
        </w:tc>
        <w:tc>
          <w:tcPr>
            <w:tcW w:w="1024" w:type="dxa"/>
            <w:vAlign w:val="center"/>
          </w:tcPr>
          <w:p w14:paraId="7B7E095B"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75 ± 7</w:t>
            </w:r>
          </w:p>
        </w:tc>
        <w:tc>
          <w:tcPr>
            <w:tcW w:w="1024" w:type="dxa"/>
            <w:vAlign w:val="center"/>
          </w:tcPr>
          <w:p w14:paraId="2D39E1E5"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78 ± 9</w:t>
            </w:r>
          </w:p>
        </w:tc>
        <w:tc>
          <w:tcPr>
            <w:tcW w:w="1023" w:type="dxa"/>
            <w:vAlign w:val="center"/>
          </w:tcPr>
          <w:p w14:paraId="209BCF28"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 xml:space="preserve">77 </w:t>
            </w:r>
            <w:r w:rsidRPr="0002421C">
              <w:rPr>
                <w:rFonts w:ascii="Times New Roman" w:hAnsi="Times New Roman"/>
                <w:sz w:val="20"/>
                <w:szCs w:val="20"/>
              </w:rPr>
              <w:softHyphen/>
              <w:t>± 2</w:t>
            </w:r>
          </w:p>
        </w:tc>
        <w:tc>
          <w:tcPr>
            <w:tcW w:w="1023" w:type="dxa"/>
            <w:vAlign w:val="center"/>
          </w:tcPr>
          <w:p w14:paraId="1466F784"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76 ± 2</w:t>
            </w:r>
          </w:p>
        </w:tc>
        <w:tc>
          <w:tcPr>
            <w:tcW w:w="1023" w:type="dxa"/>
            <w:vAlign w:val="center"/>
          </w:tcPr>
          <w:p w14:paraId="4D324F74"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76 ± 4</w:t>
            </w:r>
          </w:p>
        </w:tc>
        <w:tc>
          <w:tcPr>
            <w:tcW w:w="1023" w:type="dxa"/>
            <w:vAlign w:val="center"/>
          </w:tcPr>
          <w:p w14:paraId="1E1F0071"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77 ± 2</w:t>
            </w:r>
          </w:p>
        </w:tc>
        <w:tc>
          <w:tcPr>
            <w:tcW w:w="1023" w:type="dxa"/>
            <w:vAlign w:val="center"/>
          </w:tcPr>
          <w:p w14:paraId="2660A6B9"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76 ± 1</w:t>
            </w:r>
          </w:p>
        </w:tc>
        <w:tc>
          <w:tcPr>
            <w:tcW w:w="1023" w:type="dxa"/>
            <w:vAlign w:val="center"/>
          </w:tcPr>
          <w:p w14:paraId="64E8DF78"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78 ± 5</w:t>
            </w:r>
          </w:p>
        </w:tc>
        <w:tc>
          <w:tcPr>
            <w:tcW w:w="1023" w:type="dxa"/>
            <w:vAlign w:val="center"/>
          </w:tcPr>
          <w:p w14:paraId="54D1FDBF"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77 ± 6</w:t>
            </w:r>
          </w:p>
        </w:tc>
        <w:tc>
          <w:tcPr>
            <w:tcW w:w="956" w:type="dxa"/>
            <w:vAlign w:val="center"/>
          </w:tcPr>
          <w:p w14:paraId="17006B98" w14:textId="77777777" w:rsidR="0008465F" w:rsidRPr="0002421C" w:rsidRDefault="0008465F" w:rsidP="00F30A4F">
            <w:pPr>
              <w:jc w:val="center"/>
              <w:rPr>
                <w:rFonts w:ascii="Times New Roman" w:hAnsi="Times New Roman"/>
                <w:sz w:val="20"/>
                <w:szCs w:val="20"/>
              </w:rPr>
            </w:pPr>
            <w:r w:rsidRPr="0002421C">
              <w:rPr>
                <w:rFonts w:ascii="Times New Roman" w:hAnsi="Times New Roman"/>
                <w:sz w:val="20"/>
                <w:szCs w:val="20"/>
              </w:rPr>
              <w:t>76 ± 3</w:t>
            </w:r>
          </w:p>
        </w:tc>
      </w:tr>
      <w:tr w:rsidR="0008465F" w:rsidRPr="0002421C" w14:paraId="1963D85B" w14:textId="77777777" w:rsidTr="0008465F">
        <w:tc>
          <w:tcPr>
            <w:tcW w:w="854" w:type="dxa"/>
          </w:tcPr>
          <w:p w14:paraId="714E32BE" w14:textId="77777777" w:rsidR="0008465F" w:rsidRPr="0002421C" w:rsidRDefault="0008465F" w:rsidP="0008465F">
            <w:pPr>
              <w:jc w:val="center"/>
              <w:rPr>
                <w:rFonts w:ascii="Times New Roman" w:hAnsi="Times New Roman"/>
                <w:b/>
                <w:sz w:val="20"/>
                <w:szCs w:val="20"/>
              </w:rPr>
            </w:pPr>
            <w:r w:rsidRPr="0002421C">
              <w:rPr>
                <w:rFonts w:ascii="Times New Roman" w:hAnsi="Times New Roman"/>
                <w:b/>
                <w:sz w:val="20"/>
                <w:szCs w:val="20"/>
              </w:rPr>
              <w:t>S</w:t>
            </w:r>
            <w:r w:rsidRPr="0002421C">
              <w:rPr>
                <w:rFonts w:ascii="Times New Roman" w:hAnsi="Times New Roman"/>
                <w:b/>
                <w:sz w:val="20"/>
                <w:szCs w:val="20"/>
                <w:vertAlign w:val="subscript"/>
              </w:rPr>
              <w:t>P</w:t>
            </w:r>
            <w:r w:rsidRPr="0002421C">
              <w:rPr>
                <w:rFonts w:ascii="Times New Roman" w:hAnsi="Times New Roman"/>
                <w:b/>
                <w:sz w:val="20"/>
                <w:szCs w:val="20"/>
              </w:rPr>
              <w:t>O</w:t>
            </w:r>
            <w:r w:rsidRPr="0002421C">
              <w:rPr>
                <w:rFonts w:ascii="Times New Roman" w:hAnsi="Times New Roman"/>
                <w:b/>
                <w:sz w:val="20"/>
                <w:szCs w:val="20"/>
                <w:vertAlign w:val="subscript"/>
              </w:rPr>
              <w:t>2</w:t>
            </w:r>
            <w:r w:rsidRPr="0002421C">
              <w:rPr>
                <w:rFonts w:ascii="Times New Roman" w:hAnsi="Times New Roman"/>
                <w:b/>
                <w:sz w:val="20"/>
                <w:szCs w:val="20"/>
              </w:rPr>
              <w:t xml:space="preserve"> * Time</w:t>
            </w:r>
          </w:p>
        </w:tc>
        <w:tc>
          <w:tcPr>
            <w:tcW w:w="1024" w:type="dxa"/>
            <w:vAlign w:val="center"/>
          </w:tcPr>
          <w:p w14:paraId="5FFDA014"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6711 ± 395</w:t>
            </w:r>
          </w:p>
        </w:tc>
        <w:tc>
          <w:tcPr>
            <w:tcW w:w="1024" w:type="dxa"/>
            <w:vAlign w:val="center"/>
          </w:tcPr>
          <w:p w14:paraId="1FF2FF40"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6724 ± 863</w:t>
            </w:r>
          </w:p>
        </w:tc>
        <w:tc>
          <w:tcPr>
            <w:tcW w:w="1024" w:type="dxa"/>
            <w:vAlign w:val="center"/>
          </w:tcPr>
          <w:p w14:paraId="483707E0"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6827 ± 609</w:t>
            </w:r>
          </w:p>
        </w:tc>
        <w:tc>
          <w:tcPr>
            <w:tcW w:w="1024" w:type="dxa"/>
            <w:vAlign w:val="center"/>
          </w:tcPr>
          <w:p w14:paraId="0235FD1D"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6750 ± 610</w:t>
            </w:r>
          </w:p>
        </w:tc>
        <w:tc>
          <w:tcPr>
            <w:tcW w:w="1024" w:type="dxa"/>
            <w:vAlign w:val="center"/>
          </w:tcPr>
          <w:p w14:paraId="6C3BE1C1"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7050 ± 786</w:t>
            </w:r>
          </w:p>
        </w:tc>
        <w:tc>
          <w:tcPr>
            <w:tcW w:w="1023" w:type="dxa"/>
            <w:vAlign w:val="center"/>
          </w:tcPr>
          <w:p w14:paraId="50508700"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6904 ± 192</w:t>
            </w:r>
          </w:p>
        </w:tc>
        <w:tc>
          <w:tcPr>
            <w:tcW w:w="1023" w:type="dxa"/>
            <w:vAlign w:val="center"/>
          </w:tcPr>
          <w:p w14:paraId="3C57EC55"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6870 ± 147</w:t>
            </w:r>
          </w:p>
        </w:tc>
        <w:tc>
          <w:tcPr>
            <w:tcW w:w="1023" w:type="dxa"/>
            <w:vAlign w:val="center"/>
          </w:tcPr>
          <w:p w14:paraId="141250D9"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6870 ± 385</w:t>
            </w:r>
          </w:p>
        </w:tc>
        <w:tc>
          <w:tcPr>
            <w:tcW w:w="1023" w:type="dxa"/>
            <w:vAlign w:val="center"/>
          </w:tcPr>
          <w:p w14:paraId="1DB451C0"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 xml:space="preserve">6930 ± 164 </w:t>
            </w:r>
          </w:p>
        </w:tc>
        <w:tc>
          <w:tcPr>
            <w:tcW w:w="1023" w:type="dxa"/>
            <w:vAlign w:val="center"/>
          </w:tcPr>
          <w:p w14:paraId="29B10014"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6866 ± 124</w:t>
            </w:r>
          </w:p>
        </w:tc>
        <w:tc>
          <w:tcPr>
            <w:tcW w:w="1023" w:type="dxa"/>
            <w:vAlign w:val="center"/>
          </w:tcPr>
          <w:p w14:paraId="065CC421"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7020 ± 450</w:t>
            </w:r>
          </w:p>
        </w:tc>
        <w:tc>
          <w:tcPr>
            <w:tcW w:w="1023" w:type="dxa"/>
            <w:vAlign w:val="center"/>
          </w:tcPr>
          <w:p w14:paraId="2FDCD6B1"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6930 ± 525</w:t>
            </w:r>
          </w:p>
        </w:tc>
        <w:tc>
          <w:tcPr>
            <w:tcW w:w="956" w:type="dxa"/>
            <w:vAlign w:val="center"/>
          </w:tcPr>
          <w:p w14:paraId="462520B0" w14:textId="77777777" w:rsidR="0008465F" w:rsidRPr="0002421C" w:rsidRDefault="0008465F" w:rsidP="0008465F">
            <w:pPr>
              <w:jc w:val="center"/>
              <w:rPr>
                <w:rFonts w:ascii="Times New Roman" w:hAnsi="Times New Roman"/>
                <w:sz w:val="20"/>
                <w:szCs w:val="20"/>
              </w:rPr>
            </w:pPr>
            <w:r w:rsidRPr="0002421C">
              <w:rPr>
                <w:rFonts w:ascii="Times New Roman" w:hAnsi="Times New Roman"/>
                <w:sz w:val="20"/>
                <w:szCs w:val="20"/>
              </w:rPr>
              <w:t>6871 ± 251</w:t>
            </w:r>
          </w:p>
        </w:tc>
      </w:tr>
    </w:tbl>
    <w:p w14:paraId="266FDB6D" w14:textId="77777777" w:rsidR="0072590C" w:rsidRPr="0002421C" w:rsidRDefault="002F3BB7" w:rsidP="0072590C">
      <w:pPr>
        <w:tabs>
          <w:tab w:val="left" w:pos="1047"/>
        </w:tabs>
        <w:rPr>
          <w:szCs w:val="22"/>
        </w:rPr>
      </w:pPr>
      <w:r w:rsidRPr="0002421C">
        <w:rPr>
          <w:b/>
          <w:szCs w:val="22"/>
        </w:rPr>
        <w:t>Note:</w:t>
      </w:r>
      <w:r w:rsidR="0072590C" w:rsidRPr="0002421C">
        <w:rPr>
          <w:szCs w:val="22"/>
        </w:rPr>
        <w:t xml:space="preserve"> These data suggest that participants did not acclimatise to hypoxia during the 4-week intermittent hypoxic exposure programme. No significant difference was observed over time</w:t>
      </w:r>
      <w:r w:rsidR="007F6533" w:rsidRPr="0002421C">
        <w:rPr>
          <w:szCs w:val="22"/>
        </w:rPr>
        <w:t xml:space="preserve"> (F</w:t>
      </w:r>
      <w:r w:rsidR="007F6533" w:rsidRPr="0002421C">
        <w:rPr>
          <w:szCs w:val="22"/>
          <w:vertAlign w:val="subscript"/>
        </w:rPr>
        <w:t>(11,22)</w:t>
      </w:r>
      <w:r w:rsidR="007F6533" w:rsidRPr="0002421C">
        <w:rPr>
          <w:szCs w:val="22"/>
        </w:rPr>
        <w:t xml:space="preserve"> = 0.705, P = 0.721)</w:t>
      </w:r>
      <w:r w:rsidR="0072590C" w:rsidRPr="0002421C">
        <w:rPr>
          <w:szCs w:val="22"/>
        </w:rPr>
        <w:t xml:space="preserve">. </w:t>
      </w:r>
      <w:r w:rsidR="00127ECA" w:rsidRPr="0002421C">
        <w:rPr>
          <w:szCs w:val="22"/>
        </w:rPr>
        <w:t>These results were confirmed by the results of haemoglobin, this parameter also did not show any change over the 4-week time period</w:t>
      </w:r>
      <w:r w:rsidR="00FE750C" w:rsidRPr="0002421C">
        <w:rPr>
          <w:szCs w:val="22"/>
        </w:rPr>
        <w:t xml:space="preserve"> (13.8 ± 1.6 g·dL</w:t>
      </w:r>
      <w:r w:rsidR="00FE750C" w:rsidRPr="0002421C">
        <w:rPr>
          <w:szCs w:val="22"/>
          <w:vertAlign w:val="superscript"/>
        </w:rPr>
        <w:t>-1</w:t>
      </w:r>
      <w:r w:rsidR="00FE750C" w:rsidRPr="0002421C">
        <w:rPr>
          <w:szCs w:val="22"/>
        </w:rPr>
        <w:t xml:space="preserve"> versus 13.1 ± 1.2 g·dL</w:t>
      </w:r>
      <w:r w:rsidR="00FE750C" w:rsidRPr="0002421C">
        <w:rPr>
          <w:szCs w:val="22"/>
          <w:vertAlign w:val="superscript"/>
        </w:rPr>
        <w:t>-1</w:t>
      </w:r>
      <w:r w:rsidR="00FE750C" w:rsidRPr="0002421C">
        <w:rPr>
          <w:szCs w:val="22"/>
        </w:rPr>
        <w:t>)</w:t>
      </w:r>
      <w:r w:rsidR="00127ECA" w:rsidRPr="0002421C">
        <w:rPr>
          <w:szCs w:val="22"/>
        </w:rPr>
        <w:t xml:space="preserve">. </w:t>
      </w:r>
    </w:p>
    <w:p w14:paraId="2C419933" w14:textId="77777777" w:rsidR="0072590C" w:rsidRPr="0002421C" w:rsidRDefault="0072590C" w:rsidP="0072590C">
      <w:pPr>
        <w:rPr>
          <w:sz w:val="20"/>
          <w:szCs w:val="20"/>
        </w:rPr>
      </w:pPr>
    </w:p>
    <w:p w14:paraId="6B9F00A2" w14:textId="77777777" w:rsidR="00620665" w:rsidRPr="0002421C" w:rsidRDefault="00620665" w:rsidP="0072590C">
      <w:pPr>
        <w:rPr>
          <w:sz w:val="20"/>
          <w:szCs w:val="20"/>
        </w:rPr>
        <w:sectPr w:rsidR="00620665" w:rsidRPr="0002421C" w:rsidSect="007265B9">
          <w:headerReference w:type="even" r:id="rId131"/>
          <w:headerReference w:type="default" r:id="rId132"/>
          <w:pgSz w:w="16840" w:h="11907" w:orient="landscape" w:code="9"/>
          <w:pgMar w:top="1134" w:right="1418" w:bottom="2268" w:left="1418" w:header="851" w:footer="851" w:gutter="0"/>
          <w:cols w:space="708"/>
          <w:docGrid w:linePitch="360"/>
        </w:sectPr>
      </w:pPr>
    </w:p>
    <w:p w14:paraId="4DE82F27" w14:textId="77777777" w:rsidR="004C1D63" w:rsidRPr="0002421C" w:rsidRDefault="004C1D63" w:rsidP="004C1D63">
      <w:pPr>
        <w:pStyle w:val="ContentsSubheading"/>
      </w:pPr>
      <w:bookmarkStart w:id="273" w:name="_Toc394427409"/>
      <w:r w:rsidRPr="0002421C">
        <w:lastRenderedPageBreak/>
        <w:t xml:space="preserve">Appendix </w:t>
      </w:r>
      <w:r w:rsidR="00620665" w:rsidRPr="0002421C">
        <w:t>9</w:t>
      </w:r>
      <w:r w:rsidR="00B3019A" w:rsidRPr="0002421C">
        <w:t>: Methods</w:t>
      </w:r>
      <w:bookmarkEnd w:id="273"/>
    </w:p>
    <w:p w14:paraId="5F65BF03" w14:textId="77777777" w:rsidR="00302584" w:rsidRPr="0002421C" w:rsidRDefault="00302584" w:rsidP="007771C6">
      <w:r w:rsidRPr="0002421C">
        <w:t>In order to determine whether protocol design could impact up on the results observed within a V</w:t>
      </w:r>
      <w:r w:rsidR="005F26E2" w:rsidRPr="0002421C">
        <w:t xml:space="preserve">T test, a progressive GXT and an increment </w:t>
      </w:r>
      <w:r w:rsidRPr="0002421C">
        <w:t xml:space="preserve">GXT were compared. Both tests started at a load of 50 W, which was attained for two minutes however the increment design differed between the two tests. During the progressive GXT a load of 20 W for women and 25 W for men was applied over a 60 second period </w:t>
      </w:r>
      <w:r w:rsidR="00120675" w:rsidRPr="0002421C">
        <w:t>for each 1</w:t>
      </w:r>
      <w:r w:rsidR="005F26E2" w:rsidRPr="0002421C">
        <w:t xml:space="preserve"> minute stage </w:t>
      </w:r>
      <w:r w:rsidRPr="0002421C">
        <w:t xml:space="preserve">whereas during the </w:t>
      </w:r>
      <w:r w:rsidR="005F26E2" w:rsidRPr="0002421C">
        <w:t xml:space="preserve">increment </w:t>
      </w:r>
      <w:r w:rsidRPr="0002421C">
        <w:t xml:space="preserve">GXT </w:t>
      </w:r>
      <w:r w:rsidR="005F26E2" w:rsidRPr="0002421C">
        <w:t xml:space="preserve">the load was applied at the onset of the stage </w:t>
      </w:r>
      <w:r w:rsidR="00120675" w:rsidRPr="0002421C">
        <w:t>(see figure below</w:t>
      </w:r>
      <w:r w:rsidR="005F26E2" w:rsidRPr="0002421C">
        <w:t>).</w:t>
      </w:r>
      <w:r w:rsidRPr="0002421C">
        <w:t xml:space="preserve"> </w:t>
      </w:r>
      <w:r w:rsidR="00852593" w:rsidRPr="0002421C">
        <w:t xml:space="preserve">The comparison between the two protocols was only conducted at SL with 4 participants. </w:t>
      </w:r>
    </w:p>
    <w:p w14:paraId="5D5DB9BE" w14:textId="77777777" w:rsidR="005F26E2" w:rsidRPr="0002421C" w:rsidRDefault="001177CA" w:rsidP="007771C6">
      <w:r w:rsidRPr="0002421C">
        <w:rPr>
          <w:noProof/>
          <w:lang w:eastAsia="en-GB"/>
        </w:rPr>
        <w:drawing>
          <wp:inline distT="0" distB="0" distL="0" distR="0" wp14:anchorId="39F682E6" wp14:editId="41089522">
            <wp:extent cx="4982400" cy="2612571"/>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FAB9E30" w14:textId="77777777" w:rsidR="007771C6" w:rsidRPr="0002421C" w:rsidRDefault="00120675" w:rsidP="007771C6">
      <w:pPr>
        <w:rPr>
          <w:b/>
        </w:rPr>
      </w:pPr>
      <w:r w:rsidRPr="0002421C">
        <w:rPr>
          <w:b/>
        </w:rPr>
        <w:t>Results</w:t>
      </w:r>
    </w:p>
    <w:p w14:paraId="25E0946B" w14:textId="77777777" w:rsidR="00EC65C7" w:rsidRPr="0002421C" w:rsidRDefault="0005336B" w:rsidP="007771C6">
      <w:pPr>
        <w:rPr>
          <w:b/>
        </w:rPr>
      </w:pPr>
      <w:r w:rsidRPr="0002421C">
        <w:rPr>
          <w:b/>
        </w:rPr>
        <w:t>Ventilatory Threshold</w:t>
      </w:r>
    </w:p>
    <w:p w14:paraId="33AAA5D0" w14:textId="77777777" w:rsidR="0005336B" w:rsidRPr="0002421C" w:rsidRDefault="0005336B" w:rsidP="007771C6">
      <w:r w:rsidRPr="0002421C">
        <w:t xml:space="preserve">The mean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2VT</w:t>
      </w:r>
      <w:r w:rsidRPr="0002421C">
        <w:t xml:space="preserve"> determined by algorithms 1-4 for both GTX protocols are shown in the table below. Algorithm 3 produced the lowest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2VT</w:t>
      </w:r>
      <w:r w:rsidRPr="0002421C">
        <w:t xml:space="preserve"> values in both conditions and Algorithm 2 the highest, again for both GTX protocols. </w:t>
      </w:r>
    </w:p>
    <w:tbl>
      <w:tblPr>
        <w:tblStyle w:val="LightShading1"/>
        <w:tblW w:w="0" w:type="auto"/>
        <w:tblLook w:val="04A0" w:firstRow="1" w:lastRow="0" w:firstColumn="1" w:lastColumn="0" w:noHBand="0" w:noVBand="1"/>
      </w:tblPr>
      <w:tblGrid>
        <w:gridCol w:w="1744"/>
        <w:gridCol w:w="1744"/>
        <w:gridCol w:w="1744"/>
        <w:gridCol w:w="1744"/>
        <w:gridCol w:w="1745"/>
      </w:tblGrid>
      <w:tr w:rsidR="00E2100B" w:rsidRPr="0002421C" w14:paraId="3E890E09" w14:textId="77777777" w:rsidTr="00E21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Pr>
          <w:p w14:paraId="34A7E758" w14:textId="77777777" w:rsidR="00E2100B" w:rsidRPr="0002421C" w:rsidRDefault="00EF4769" w:rsidP="00E2100B">
            <w:pPr>
              <w:jc w:val="center"/>
              <w:rPr>
                <w:rFonts w:ascii="Times New Roman" w:hAnsi="Times New Roman" w:cs="Times New Roman"/>
                <w:sz w:val="20"/>
                <w:szCs w:val="20"/>
              </w:rPr>
            </w:pPr>
            <m:oMath>
              <m:acc>
                <m:accPr>
                  <m:chr m:val="̇"/>
                  <m:ctrlPr>
                    <w:rPr>
                      <w:rFonts w:ascii="Cambria Math" w:hAnsi="Cambria Math" w:cs="Times New Roman"/>
                      <w:sz w:val="20"/>
                      <w:szCs w:val="20"/>
                    </w:rPr>
                  </m:ctrlPr>
                </m:accPr>
                <m:e>
                  <m:r>
                    <m:rPr>
                      <m:sty m:val="b"/>
                    </m:rPr>
                    <w:rPr>
                      <w:rFonts w:ascii="Cambria Math" w:hAnsi="Cambria Math" w:cs="Times New Roman"/>
                      <w:sz w:val="20"/>
                      <w:szCs w:val="20"/>
                    </w:rPr>
                    <m:t>V</m:t>
                  </m:r>
                </m:e>
              </m:acc>
            </m:oMath>
            <w:r w:rsidR="00C43495" w:rsidRPr="0002421C">
              <w:rPr>
                <w:rFonts w:ascii="Times New Roman" w:hAnsi="Times New Roman" w:cs="Times New Roman"/>
                <w:sz w:val="20"/>
                <w:szCs w:val="20"/>
              </w:rPr>
              <w:t>O</w:t>
            </w:r>
            <w:r w:rsidR="00C43495" w:rsidRPr="0002421C">
              <w:rPr>
                <w:rFonts w:ascii="Times New Roman" w:hAnsi="Times New Roman" w:cs="Times New Roman"/>
                <w:sz w:val="20"/>
                <w:szCs w:val="20"/>
                <w:vertAlign w:val="subscript"/>
              </w:rPr>
              <w:t>2VT</w:t>
            </w:r>
          </w:p>
        </w:tc>
        <w:tc>
          <w:tcPr>
            <w:tcW w:w="1744" w:type="dxa"/>
          </w:tcPr>
          <w:p w14:paraId="2862D916" w14:textId="77777777" w:rsidR="00E2100B" w:rsidRPr="0002421C" w:rsidRDefault="00E2100B" w:rsidP="00E210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Algorithm 1</w:t>
            </w:r>
          </w:p>
        </w:tc>
        <w:tc>
          <w:tcPr>
            <w:tcW w:w="1744" w:type="dxa"/>
          </w:tcPr>
          <w:p w14:paraId="732EEAB8" w14:textId="77777777" w:rsidR="00E2100B" w:rsidRPr="0002421C" w:rsidRDefault="00E2100B" w:rsidP="00E210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Algorithm 2</w:t>
            </w:r>
          </w:p>
        </w:tc>
        <w:tc>
          <w:tcPr>
            <w:tcW w:w="1744" w:type="dxa"/>
          </w:tcPr>
          <w:p w14:paraId="69EF8ADB" w14:textId="77777777" w:rsidR="00E2100B" w:rsidRPr="0002421C" w:rsidRDefault="00E2100B" w:rsidP="00E210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Algorithm 3</w:t>
            </w:r>
          </w:p>
        </w:tc>
        <w:tc>
          <w:tcPr>
            <w:tcW w:w="1745" w:type="dxa"/>
          </w:tcPr>
          <w:p w14:paraId="25AED0B2" w14:textId="77777777" w:rsidR="00E2100B" w:rsidRPr="0002421C" w:rsidRDefault="00E2100B" w:rsidP="00E210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Algorithm 4</w:t>
            </w:r>
          </w:p>
        </w:tc>
      </w:tr>
      <w:tr w:rsidR="00E2100B" w:rsidRPr="0002421C" w14:paraId="525B3964" w14:textId="77777777" w:rsidTr="00E21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000000" w:themeColor="text1"/>
              <w:bottom w:val="nil"/>
            </w:tcBorders>
            <w:shd w:val="clear" w:color="auto" w:fill="FFFFFF" w:themeFill="background1"/>
          </w:tcPr>
          <w:p w14:paraId="2AEC5327" w14:textId="77777777" w:rsidR="00E2100B" w:rsidRPr="0002421C" w:rsidRDefault="00E2100B" w:rsidP="00E2100B">
            <w:pPr>
              <w:rPr>
                <w:rFonts w:ascii="Times New Roman" w:hAnsi="Times New Roman" w:cs="Times New Roman"/>
                <w:sz w:val="20"/>
                <w:szCs w:val="20"/>
              </w:rPr>
            </w:pPr>
            <w:r w:rsidRPr="0002421C">
              <w:rPr>
                <w:rFonts w:ascii="Times New Roman" w:hAnsi="Times New Roman"/>
                <w:sz w:val="20"/>
                <w:szCs w:val="20"/>
              </w:rPr>
              <w:t>Progressive</w:t>
            </w:r>
            <w:r w:rsidR="00302584" w:rsidRPr="0002421C">
              <w:rPr>
                <w:rFonts w:ascii="Times New Roman" w:hAnsi="Times New Roman"/>
                <w:sz w:val="20"/>
                <w:szCs w:val="20"/>
              </w:rPr>
              <w:t xml:space="preserve"> GXT</w:t>
            </w:r>
          </w:p>
        </w:tc>
        <w:tc>
          <w:tcPr>
            <w:tcW w:w="1744" w:type="dxa"/>
            <w:tcBorders>
              <w:top w:val="single" w:sz="8" w:space="0" w:color="000000" w:themeColor="text1"/>
              <w:bottom w:val="nil"/>
            </w:tcBorders>
            <w:shd w:val="clear" w:color="auto" w:fill="FFFFFF" w:themeFill="background1"/>
          </w:tcPr>
          <w:p w14:paraId="473EB784" w14:textId="77777777" w:rsidR="00E2100B" w:rsidRPr="0002421C" w:rsidRDefault="00E2100B" w:rsidP="00E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3.37 ±</w:t>
            </w:r>
            <w:r w:rsidRPr="0002421C">
              <w:rPr>
                <w:rFonts w:asciiTheme="minorEastAsia" w:hAnsiTheme="minorEastAsia" w:cstheme="minorEastAsia"/>
                <w:sz w:val="20"/>
                <w:szCs w:val="20"/>
              </w:rPr>
              <w:t xml:space="preserve"> 0.39</w:t>
            </w:r>
            <w:r w:rsidR="00E85A33" w:rsidRPr="0002421C">
              <w:rPr>
                <w:rFonts w:asciiTheme="minorEastAsia" w:hAnsiTheme="minorEastAsia" w:cstheme="minorEastAsia"/>
                <w:sz w:val="20"/>
                <w:szCs w:val="20"/>
                <w:vertAlign w:val="superscript"/>
              </w:rPr>
              <w:t>*</w:t>
            </w:r>
          </w:p>
        </w:tc>
        <w:tc>
          <w:tcPr>
            <w:tcW w:w="1744" w:type="dxa"/>
            <w:tcBorders>
              <w:top w:val="single" w:sz="8" w:space="0" w:color="000000" w:themeColor="text1"/>
              <w:bottom w:val="nil"/>
            </w:tcBorders>
            <w:shd w:val="clear" w:color="auto" w:fill="FFFFFF" w:themeFill="background1"/>
          </w:tcPr>
          <w:p w14:paraId="4C130D35" w14:textId="77777777" w:rsidR="00E2100B" w:rsidRPr="0002421C" w:rsidRDefault="00E2100B" w:rsidP="00E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3.66 ± 0.45</w:t>
            </w:r>
            <w:r w:rsidR="00E85A33" w:rsidRPr="0002421C">
              <w:rPr>
                <w:rFonts w:ascii="Times New Roman" w:hAnsi="Times New Roman" w:cs="Times New Roman"/>
                <w:sz w:val="20"/>
                <w:szCs w:val="20"/>
                <w:vertAlign w:val="superscript"/>
              </w:rPr>
              <w:t>*</w:t>
            </w:r>
          </w:p>
        </w:tc>
        <w:tc>
          <w:tcPr>
            <w:tcW w:w="1744" w:type="dxa"/>
            <w:tcBorders>
              <w:top w:val="single" w:sz="8" w:space="0" w:color="000000" w:themeColor="text1"/>
              <w:bottom w:val="nil"/>
            </w:tcBorders>
            <w:shd w:val="clear" w:color="auto" w:fill="FFFFFF" w:themeFill="background1"/>
          </w:tcPr>
          <w:p w14:paraId="11EE8452" w14:textId="77777777" w:rsidR="00E2100B" w:rsidRPr="0002421C" w:rsidRDefault="00E2100B" w:rsidP="00E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3.26 ± 0.41</w:t>
            </w:r>
            <w:r w:rsidR="00E85A33" w:rsidRPr="0002421C">
              <w:rPr>
                <w:rFonts w:ascii="Times New Roman" w:hAnsi="Times New Roman" w:cs="Times New Roman"/>
                <w:sz w:val="20"/>
                <w:szCs w:val="20"/>
                <w:vertAlign w:val="superscript"/>
              </w:rPr>
              <w:t>*</w:t>
            </w:r>
          </w:p>
        </w:tc>
        <w:tc>
          <w:tcPr>
            <w:tcW w:w="1745" w:type="dxa"/>
            <w:tcBorders>
              <w:top w:val="single" w:sz="8" w:space="0" w:color="000000" w:themeColor="text1"/>
              <w:bottom w:val="nil"/>
            </w:tcBorders>
            <w:shd w:val="clear" w:color="auto" w:fill="FFFFFF" w:themeFill="background1"/>
          </w:tcPr>
          <w:p w14:paraId="0656FE02" w14:textId="77777777" w:rsidR="00E2100B" w:rsidRPr="0002421C" w:rsidRDefault="00E2100B" w:rsidP="00E210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3.35 ± 0.53</w:t>
            </w:r>
          </w:p>
        </w:tc>
      </w:tr>
      <w:tr w:rsidR="00E2100B" w:rsidRPr="0002421C" w14:paraId="11EEC8EA" w14:textId="77777777" w:rsidTr="00E2100B">
        <w:tc>
          <w:tcPr>
            <w:cnfStyle w:val="001000000000" w:firstRow="0" w:lastRow="0" w:firstColumn="1" w:lastColumn="0" w:oddVBand="0" w:evenVBand="0" w:oddHBand="0" w:evenHBand="0" w:firstRowFirstColumn="0" w:firstRowLastColumn="0" w:lastRowFirstColumn="0" w:lastRowLastColumn="0"/>
            <w:tcW w:w="1744" w:type="dxa"/>
            <w:tcBorders>
              <w:top w:val="nil"/>
            </w:tcBorders>
          </w:tcPr>
          <w:p w14:paraId="10B580AE" w14:textId="77777777" w:rsidR="00E2100B" w:rsidRPr="0002421C" w:rsidRDefault="00302584" w:rsidP="00E2100B">
            <w:pPr>
              <w:rPr>
                <w:rFonts w:ascii="Times New Roman" w:hAnsi="Times New Roman" w:cs="Times New Roman"/>
                <w:sz w:val="20"/>
                <w:szCs w:val="20"/>
              </w:rPr>
            </w:pPr>
            <w:r w:rsidRPr="0002421C">
              <w:rPr>
                <w:rFonts w:ascii="Times New Roman" w:hAnsi="Times New Roman"/>
                <w:sz w:val="20"/>
                <w:szCs w:val="20"/>
              </w:rPr>
              <w:t xml:space="preserve">Increment </w:t>
            </w:r>
            <w:r w:rsidR="00925DD4" w:rsidRPr="0002421C">
              <w:rPr>
                <w:rFonts w:ascii="Times New Roman" w:hAnsi="Times New Roman"/>
                <w:sz w:val="20"/>
                <w:szCs w:val="20"/>
              </w:rPr>
              <w:t>G</w:t>
            </w:r>
            <w:r w:rsidRPr="0002421C">
              <w:rPr>
                <w:rFonts w:ascii="Times New Roman" w:hAnsi="Times New Roman"/>
                <w:sz w:val="20"/>
                <w:szCs w:val="20"/>
              </w:rPr>
              <w:t>XT</w:t>
            </w:r>
          </w:p>
        </w:tc>
        <w:tc>
          <w:tcPr>
            <w:tcW w:w="1744" w:type="dxa"/>
            <w:tcBorders>
              <w:top w:val="nil"/>
            </w:tcBorders>
          </w:tcPr>
          <w:p w14:paraId="1E165467" w14:textId="77777777" w:rsidR="00E2100B" w:rsidRPr="0002421C" w:rsidRDefault="00E2100B" w:rsidP="00E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2.65 ± 0.13</w:t>
            </w:r>
          </w:p>
        </w:tc>
        <w:tc>
          <w:tcPr>
            <w:tcW w:w="1744" w:type="dxa"/>
            <w:tcBorders>
              <w:top w:val="nil"/>
            </w:tcBorders>
          </w:tcPr>
          <w:p w14:paraId="59B0A7F1" w14:textId="77777777" w:rsidR="00E2100B" w:rsidRPr="0002421C" w:rsidRDefault="00E2100B" w:rsidP="00E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2.91 ± 0.61</w:t>
            </w:r>
          </w:p>
        </w:tc>
        <w:tc>
          <w:tcPr>
            <w:tcW w:w="1744" w:type="dxa"/>
            <w:tcBorders>
              <w:top w:val="nil"/>
            </w:tcBorders>
          </w:tcPr>
          <w:p w14:paraId="6927AF0D" w14:textId="77777777" w:rsidR="00E2100B" w:rsidRPr="0002421C" w:rsidRDefault="00E2100B" w:rsidP="00E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2.64 ± 0.43</w:t>
            </w:r>
          </w:p>
        </w:tc>
        <w:tc>
          <w:tcPr>
            <w:tcW w:w="1745" w:type="dxa"/>
            <w:tcBorders>
              <w:top w:val="nil"/>
            </w:tcBorders>
          </w:tcPr>
          <w:p w14:paraId="32737225" w14:textId="77777777" w:rsidR="00E2100B" w:rsidRPr="0002421C" w:rsidRDefault="00E2100B" w:rsidP="00E210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421C">
              <w:rPr>
                <w:rFonts w:ascii="Times New Roman" w:hAnsi="Times New Roman" w:cs="Times New Roman"/>
                <w:sz w:val="20"/>
                <w:szCs w:val="20"/>
              </w:rPr>
              <w:t>2.83 ± 0.17</w:t>
            </w:r>
          </w:p>
        </w:tc>
      </w:tr>
    </w:tbl>
    <w:p w14:paraId="109E79D3" w14:textId="77777777" w:rsidR="00EC65C7" w:rsidRPr="0002421C" w:rsidRDefault="00E85A33" w:rsidP="00E85A33">
      <w:pPr>
        <w:spacing w:after="0"/>
        <w:ind w:left="360" w:hanging="360"/>
        <w:rPr>
          <w:szCs w:val="22"/>
        </w:rPr>
      </w:pPr>
      <w:r w:rsidRPr="0002421C">
        <w:rPr>
          <w:b/>
          <w:szCs w:val="22"/>
        </w:rPr>
        <w:t>Note:</w:t>
      </w:r>
      <w:r w:rsidRPr="0002421C">
        <w:rPr>
          <w:szCs w:val="22"/>
          <w:vertAlign w:val="superscript"/>
        </w:rPr>
        <w:t xml:space="preserve"> *</w:t>
      </w:r>
      <w:r w:rsidRPr="0002421C">
        <w:rPr>
          <w:szCs w:val="22"/>
        </w:rPr>
        <w:t>P &lt; 0.05; progressive GXT &gt; increment GXT</w:t>
      </w:r>
      <w:r w:rsidR="00594F3E" w:rsidRPr="0002421C">
        <w:rPr>
          <w:szCs w:val="22"/>
        </w:rPr>
        <w:t>.</w:t>
      </w:r>
    </w:p>
    <w:p w14:paraId="2AB44BB3" w14:textId="77777777" w:rsidR="00E85A33" w:rsidRPr="0002421C" w:rsidRDefault="00E85A33" w:rsidP="0005336B">
      <w:pPr>
        <w:spacing w:after="0"/>
      </w:pPr>
    </w:p>
    <w:p w14:paraId="61C8E6C5" w14:textId="7B50E3CE" w:rsidR="0005336B" w:rsidRPr="0002421C" w:rsidRDefault="00C43495" w:rsidP="00E85A33">
      <w:r w:rsidRPr="0002421C">
        <w:lastRenderedPageBreak/>
        <w:t xml:space="preserve">When comparing the results of each algorithm between the two protocols, the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2VT</w:t>
      </w:r>
      <w:r w:rsidRPr="0002421C">
        <w:t xml:space="preserve"> determined by the progressive GXT was significantly higher</w:t>
      </w:r>
      <w:r w:rsidR="00E85A33" w:rsidRPr="0002421C">
        <w:t xml:space="preserve"> (P ≤ 0.05)</w:t>
      </w:r>
      <w:r w:rsidRPr="0002421C">
        <w:t xml:space="preserve"> with all algorithms except Algorithm 4</w:t>
      </w:r>
      <w:r w:rsidR="00E85A33" w:rsidRPr="0002421C">
        <w:t>,</w:t>
      </w:r>
      <w:r w:rsidRPr="0002421C">
        <w:t xml:space="preserve"> in which there was no significant</w:t>
      </w:r>
      <w:r w:rsidR="00E85A33" w:rsidRPr="0002421C">
        <w:t xml:space="preserve"> difference.</w:t>
      </w:r>
    </w:p>
    <w:p w14:paraId="7349FE1D" w14:textId="5ECD8F7D" w:rsidR="00EC65C7" w:rsidRPr="0002421C" w:rsidRDefault="00E2100B" w:rsidP="007771C6">
      <w:pPr>
        <w:rPr>
          <w:b/>
        </w:rPr>
      </w:pPr>
      <w:r w:rsidRPr="0002421C">
        <w:rPr>
          <w:b/>
          <w:noProof/>
          <w:lang w:eastAsia="en-GB"/>
        </w:rPr>
        <w:drawing>
          <wp:inline distT="0" distB="0" distL="0" distR="0" wp14:anchorId="014E228E" wp14:editId="36B2C37B">
            <wp:extent cx="4586400" cy="2415600"/>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8A6839C" w14:textId="2BD0A275" w:rsidR="00EC65C7" w:rsidRPr="0002421C" w:rsidRDefault="00E85A33" w:rsidP="007771C6">
      <w:pPr>
        <w:rPr>
          <w:b/>
        </w:rPr>
      </w:pPr>
      <w:r w:rsidRPr="0002421C">
        <w:rPr>
          <w:b/>
        </w:rPr>
        <w:t>Peak Oxygen Uptake</w:t>
      </w:r>
      <w:r w:rsidR="00E2100B" w:rsidRPr="0002421C">
        <w:rPr>
          <w:b/>
        </w:rPr>
        <w:t xml:space="preserve"> (L</w:t>
      </w:r>
      <w:r w:rsidR="00E2100B" w:rsidRPr="0002421C">
        <w:rPr>
          <w:rFonts w:ascii="Calibri" w:hAnsi="Calibri"/>
          <w:b/>
        </w:rPr>
        <w:t>·</w:t>
      </w:r>
      <w:r w:rsidR="00E2100B" w:rsidRPr="0002421C">
        <w:rPr>
          <w:b/>
        </w:rPr>
        <w:t>min</w:t>
      </w:r>
      <w:r w:rsidR="00E2100B" w:rsidRPr="0002421C">
        <w:rPr>
          <w:b/>
          <w:vertAlign w:val="superscript"/>
        </w:rPr>
        <w:t>-1</w:t>
      </w:r>
      <w:r w:rsidR="00E2100B" w:rsidRPr="0002421C">
        <w:rPr>
          <w:b/>
        </w:rPr>
        <w:t>)</w:t>
      </w:r>
      <w:r w:rsidR="00AE56D1" w:rsidRPr="00AE56D1">
        <w:rPr>
          <w:b/>
          <w:noProof/>
          <w:lang w:eastAsia="en-GB"/>
        </w:rPr>
        <w:t xml:space="preserve"> </w:t>
      </w:r>
    </w:p>
    <w:p w14:paraId="2713F93A" w14:textId="77777777" w:rsidR="00E85A33" w:rsidRPr="0002421C" w:rsidRDefault="00E85A33" w:rsidP="007771C6">
      <w:r w:rsidRPr="0002421C">
        <w:t>There was no significant d</w:t>
      </w:r>
      <w:r w:rsidR="00370CFA" w:rsidRPr="0002421C">
        <w:t xml:space="preserve">ifference observed between the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2peak</w:t>
      </w:r>
      <w:r w:rsidRPr="0002421C">
        <w:t xml:space="preserve"> determined via a progressive GXT or increment GXT (t</w:t>
      </w:r>
      <w:r w:rsidRPr="0002421C">
        <w:rPr>
          <w:vertAlign w:val="subscript"/>
        </w:rPr>
        <w:t>(3)</w:t>
      </w:r>
      <w:r w:rsidRPr="0002421C">
        <w:t xml:space="preserve"> = 2.429, P = 0.093). </w:t>
      </w:r>
    </w:p>
    <w:p w14:paraId="444CDBCB" w14:textId="77777777" w:rsidR="00E2100B" w:rsidRPr="0002421C" w:rsidRDefault="00E2100B" w:rsidP="007771C6">
      <w:pPr>
        <w:rPr>
          <w:b/>
        </w:rPr>
      </w:pPr>
      <w:r w:rsidRPr="0002421C">
        <w:rPr>
          <w:b/>
          <w:noProof/>
          <w:lang w:eastAsia="en-GB"/>
        </w:rPr>
        <w:drawing>
          <wp:inline distT="0" distB="0" distL="0" distR="0" wp14:anchorId="153E96F0" wp14:editId="0CBC703C">
            <wp:extent cx="4586400" cy="2415600"/>
            <wp:effectExtent l="0" t="0" r="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398DDA7" w14:textId="77777777" w:rsidR="007265B9" w:rsidRPr="0002421C" w:rsidRDefault="001262AD" w:rsidP="007771C6">
      <w:pPr>
        <w:rPr>
          <w:b/>
        </w:rPr>
      </w:pPr>
      <w:r w:rsidRPr="0002421C">
        <w:rPr>
          <w:b/>
        </w:rPr>
        <w:t>Discussion</w:t>
      </w:r>
    </w:p>
    <w:p w14:paraId="2A7C2084" w14:textId="694043AE" w:rsidR="001262AD" w:rsidRPr="0002421C" w:rsidRDefault="001262AD" w:rsidP="007771C6">
      <w:r w:rsidRPr="0002421C">
        <w:t xml:space="preserve">In order to determine the ventilatory threshold in </w:t>
      </w:r>
      <w:r w:rsidR="00C0763E" w:rsidRPr="0002421C">
        <w:t xml:space="preserve">acute normobaric </w:t>
      </w:r>
      <w:r w:rsidRPr="0002421C">
        <w:t xml:space="preserve">hypoxia, it is suggested that conclusions drawn are only appointed to the methods used and not generalised to the identification of the ventilatory threshold using all GTX protocols. In the </w:t>
      </w:r>
      <w:r w:rsidR="00C0763E" w:rsidRPr="0002421C">
        <w:t>work</w:t>
      </w:r>
      <w:r w:rsidRPr="0002421C">
        <w:t xml:space="preserve"> presented in this thesis, the incremental protocol was chosen</w:t>
      </w:r>
      <w:r w:rsidR="00C0763E" w:rsidRPr="0002421C">
        <w:t xml:space="preserve">. It was concluded </w:t>
      </w:r>
      <w:r w:rsidR="00C0763E" w:rsidRPr="0002421C">
        <w:lastRenderedPageBreak/>
        <w:t xml:space="preserve">that the </w:t>
      </w:r>
      <m:oMath>
        <m:acc>
          <m:accPr>
            <m:chr m:val="̇"/>
            <m:ctrlPr>
              <w:rPr>
                <w:rFonts w:ascii="Cambria Math" w:hAnsi="Cambria Math"/>
              </w:rPr>
            </m:ctrlPr>
          </m:accPr>
          <m:e>
            <m:r>
              <m:rPr>
                <m:sty m:val="p"/>
              </m:rPr>
              <w:rPr>
                <w:rFonts w:ascii="Cambria Math" w:hAnsi="Cambria Math"/>
              </w:rPr>
              <m:t>V</m:t>
            </m:r>
          </m:e>
        </m:acc>
      </m:oMath>
      <w:r w:rsidRPr="0002421C">
        <w:t>O</w:t>
      </w:r>
      <w:r w:rsidRPr="0002421C">
        <w:rPr>
          <w:vertAlign w:val="subscript"/>
        </w:rPr>
        <w:t>2VT</w:t>
      </w:r>
      <w:r w:rsidRPr="0002421C">
        <w:t xml:space="preserve"> did not change with hypoxic exposure, however, these results should not be applied</w:t>
      </w:r>
      <w:r w:rsidR="00AE56D1">
        <w:t xml:space="preserve"> to</w:t>
      </w:r>
      <w:r w:rsidRPr="0002421C">
        <w:t xml:space="preserve"> </w:t>
      </w:r>
      <w:r w:rsidR="00C0763E" w:rsidRPr="0002421C">
        <w:t>other</w:t>
      </w:r>
      <w:r w:rsidRPr="0002421C">
        <w:t xml:space="preserve"> protocol</w:t>
      </w:r>
      <w:r w:rsidR="00C0763E" w:rsidRPr="0002421C">
        <w:t>s which may be used (i.e. progressive GTX)</w:t>
      </w:r>
      <w:r w:rsidRPr="0002421C">
        <w:t xml:space="preserve">. </w:t>
      </w:r>
      <w:r w:rsidR="00C0763E" w:rsidRPr="0002421C">
        <w:t xml:space="preserve">It is likely that a higher VT is achieved using the progressive protocol due to the much smaller increments in power carried over each one minute stage, whether this represents an overestimation of the VT is unknown and goes beyond the aims of this thesis, however this result does appear to be consistent. </w:t>
      </w:r>
    </w:p>
    <w:p w14:paraId="76F8416A" w14:textId="77777777" w:rsidR="00C0763E" w:rsidRPr="0002421C" w:rsidRDefault="00C0763E" w:rsidP="007771C6">
      <w:r w:rsidRPr="0002421C">
        <w:t xml:space="preserve">In summary, the identification of the VT when compared in several acute normobaric hypoxic conditions should be measured using the same GTX protocol each time, this will allow for an accurate determination during each test and therefore conclusions drawn will be accurate to the degree of the test used. </w:t>
      </w:r>
    </w:p>
    <w:p w14:paraId="2CF27B11" w14:textId="77777777" w:rsidR="007265B9" w:rsidRPr="0002421C" w:rsidRDefault="007265B9" w:rsidP="007771C6">
      <w:pPr>
        <w:rPr>
          <w:b/>
        </w:rPr>
      </w:pPr>
    </w:p>
    <w:p w14:paraId="6D6802E1" w14:textId="77777777" w:rsidR="007265B9" w:rsidRPr="0002421C" w:rsidRDefault="007265B9" w:rsidP="007771C6">
      <w:pPr>
        <w:rPr>
          <w:b/>
        </w:rPr>
      </w:pPr>
    </w:p>
    <w:p w14:paraId="4A436B6C" w14:textId="77777777" w:rsidR="007265B9" w:rsidRPr="0002421C" w:rsidRDefault="007265B9" w:rsidP="007771C6">
      <w:pPr>
        <w:rPr>
          <w:b/>
        </w:rPr>
      </w:pPr>
    </w:p>
    <w:p w14:paraId="177CE77A" w14:textId="77777777" w:rsidR="00E34017" w:rsidRPr="0002421C" w:rsidRDefault="00E34017" w:rsidP="007771C6">
      <w:pPr>
        <w:rPr>
          <w:b/>
        </w:rPr>
      </w:pPr>
    </w:p>
    <w:p w14:paraId="2DC8F39C" w14:textId="77777777" w:rsidR="00E34017" w:rsidRPr="0002421C" w:rsidRDefault="00E34017" w:rsidP="007771C6">
      <w:pPr>
        <w:rPr>
          <w:b/>
        </w:rPr>
      </w:pPr>
    </w:p>
    <w:p w14:paraId="11367BAB" w14:textId="77777777" w:rsidR="00E34017" w:rsidRPr="0002421C" w:rsidRDefault="00E34017" w:rsidP="007771C6">
      <w:pPr>
        <w:rPr>
          <w:b/>
        </w:rPr>
      </w:pPr>
    </w:p>
    <w:p w14:paraId="72331A59" w14:textId="77777777" w:rsidR="00E34017" w:rsidRPr="0002421C" w:rsidRDefault="00E34017" w:rsidP="007771C6">
      <w:pPr>
        <w:rPr>
          <w:b/>
        </w:rPr>
      </w:pPr>
    </w:p>
    <w:p w14:paraId="2D86B042" w14:textId="77777777" w:rsidR="00E34017" w:rsidRPr="0002421C" w:rsidRDefault="00E34017" w:rsidP="007771C6">
      <w:pPr>
        <w:rPr>
          <w:b/>
        </w:rPr>
      </w:pPr>
    </w:p>
    <w:p w14:paraId="2324AB6C" w14:textId="77777777" w:rsidR="00E34017" w:rsidRPr="0002421C" w:rsidRDefault="00E34017" w:rsidP="007771C6">
      <w:pPr>
        <w:rPr>
          <w:b/>
        </w:rPr>
      </w:pPr>
    </w:p>
    <w:p w14:paraId="50D100BC" w14:textId="77777777" w:rsidR="00E34017" w:rsidRPr="0002421C" w:rsidRDefault="00E34017" w:rsidP="007771C6">
      <w:pPr>
        <w:rPr>
          <w:b/>
        </w:rPr>
      </w:pPr>
    </w:p>
    <w:p w14:paraId="7D161678" w14:textId="77777777" w:rsidR="00E34017" w:rsidRPr="0002421C" w:rsidRDefault="00E34017" w:rsidP="007771C6">
      <w:pPr>
        <w:rPr>
          <w:b/>
        </w:rPr>
      </w:pPr>
    </w:p>
    <w:p w14:paraId="5368E231" w14:textId="77777777" w:rsidR="00E34017" w:rsidRPr="0002421C" w:rsidRDefault="00E34017" w:rsidP="007771C6">
      <w:pPr>
        <w:rPr>
          <w:b/>
        </w:rPr>
      </w:pPr>
    </w:p>
    <w:p w14:paraId="79BA6184" w14:textId="77777777" w:rsidR="00E34017" w:rsidRPr="0002421C" w:rsidRDefault="00E34017" w:rsidP="007771C6">
      <w:pPr>
        <w:rPr>
          <w:b/>
        </w:rPr>
      </w:pPr>
    </w:p>
    <w:p w14:paraId="7E3BFE7C" w14:textId="77777777" w:rsidR="00620665" w:rsidRPr="0002421C" w:rsidRDefault="00620665" w:rsidP="007771C6">
      <w:pPr>
        <w:rPr>
          <w:b/>
        </w:rPr>
        <w:sectPr w:rsidR="00620665" w:rsidRPr="0002421C" w:rsidSect="007265B9">
          <w:headerReference w:type="even" r:id="rId136"/>
          <w:headerReference w:type="default" r:id="rId137"/>
          <w:pgSz w:w="11907" w:h="16840" w:code="9"/>
          <w:pgMar w:top="1418" w:right="1134" w:bottom="1418" w:left="2268" w:header="851" w:footer="851" w:gutter="0"/>
          <w:cols w:space="708"/>
          <w:docGrid w:linePitch="360"/>
        </w:sectPr>
      </w:pPr>
    </w:p>
    <w:p w14:paraId="5E9ECCDD" w14:textId="77777777" w:rsidR="007265B9" w:rsidRPr="0002421C" w:rsidRDefault="007265B9" w:rsidP="007265B9">
      <w:pPr>
        <w:pStyle w:val="ContentsSubheading"/>
        <w:rPr>
          <w:rFonts w:cs="Times New Roman"/>
        </w:rPr>
      </w:pPr>
      <w:bookmarkStart w:id="274" w:name="_Toc394427410"/>
      <w:r w:rsidRPr="0002421C">
        <w:lastRenderedPageBreak/>
        <w:t>Appendix</w:t>
      </w:r>
      <w:r w:rsidRPr="0002421C">
        <w:rPr>
          <w:rFonts w:cs="Times New Roman"/>
        </w:rPr>
        <w:t xml:space="preserve"> </w:t>
      </w:r>
      <w:r w:rsidR="00620665" w:rsidRPr="0002421C">
        <w:rPr>
          <w:rFonts w:cs="Times New Roman"/>
        </w:rPr>
        <w:t>10</w:t>
      </w:r>
      <w:r w:rsidR="00FB0ED5" w:rsidRPr="0002421C">
        <w:rPr>
          <w:rFonts w:cs="Times New Roman"/>
        </w:rPr>
        <w:t>: Normal Biochemistry Values</w:t>
      </w:r>
      <w:bookmarkEnd w:id="274"/>
    </w:p>
    <w:tbl>
      <w:tblPr>
        <w:tblStyle w:val="LightShading1"/>
        <w:tblW w:w="0" w:type="auto"/>
        <w:tblLook w:val="04A0" w:firstRow="1" w:lastRow="0" w:firstColumn="1" w:lastColumn="0" w:noHBand="0" w:noVBand="1"/>
      </w:tblPr>
      <w:tblGrid>
        <w:gridCol w:w="1915"/>
        <w:gridCol w:w="1170"/>
        <w:gridCol w:w="1878"/>
        <w:gridCol w:w="1879"/>
        <w:gridCol w:w="1879"/>
      </w:tblGrid>
      <w:tr w:rsidR="00DC1676" w:rsidRPr="0002421C" w14:paraId="5C9096BF" w14:textId="77777777" w:rsidTr="00DC1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Align w:val="center"/>
          </w:tcPr>
          <w:p w14:paraId="0D2610D5" w14:textId="77777777" w:rsidR="00DC1676" w:rsidRPr="0002421C" w:rsidRDefault="00DC1676" w:rsidP="00DC1676">
            <w:pPr>
              <w:jc w:val="center"/>
              <w:rPr>
                <w:rFonts w:ascii="Times New Roman" w:hAnsi="Times New Roman" w:cs="Times New Roman"/>
              </w:rPr>
            </w:pPr>
          </w:p>
        </w:tc>
        <w:tc>
          <w:tcPr>
            <w:tcW w:w="1170" w:type="dxa"/>
            <w:vAlign w:val="center"/>
          </w:tcPr>
          <w:p w14:paraId="086066FE" w14:textId="77777777" w:rsidR="00DC1676" w:rsidRPr="0002421C" w:rsidRDefault="00DC1676" w:rsidP="00DC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78" w:type="dxa"/>
            <w:vAlign w:val="center"/>
          </w:tcPr>
          <w:p w14:paraId="755BC6CF" w14:textId="77777777" w:rsidR="00DC1676" w:rsidRPr="0002421C" w:rsidRDefault="00DC1676" w:rsidP="00DC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BMI &lt; 25 kg·m</w:t>
            </w:r>
            <w:r w:rsidR="003A0094" w:rsidRPr="003A0094">
              <w:rPr>
                <w:rFonts w:ascii="Times New Roman" w:hAnsi="Times New Roman" w:cs="Times New Roman"/>
                <w:vertAlign w:val="superscript"/>
              </w:rPr>
              <w:t>-</w:t>
            </w:r>
            <w:r w:rsidRPr="0002421C">
              <w:rPr>
                <w:rFonts w:ascii="Times New Roman" w:hAnsi="Times New Roman" w:cs="Times New Roman"/>
                <w:vertAlign w:val="superscript"/>
              </w:rPr>
              <w:t>2</w:t>
            </w:r>
          </w:p>
        </w:tc>
        <w:tc>
          <w:tcPr>
            <w:tcW w:w="1879" w:type="dxa"/>
            <w:vAlign w:val="center"/>
          </w:tcPr>
          <w:p w14:paraId="5CE6D74D" w14:textId="77777777" w:rsidR="00DC1676" w:rsidRPr="0002421C" w:rsidRDefault="00DC1676" w:rsidP="00DC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BMI 25-30 kg·m</w:t>
            </w:r>
            <w:r w:rsidR="003A0094" w:rsidRPr="003A0094">
              <w:rPr>
                <w:rFonts w:ascii="Times New Roman" w:hAnsi="Times New Roman" w:cs="Times New Roman"/>
                <w:vertAlign w:val="superscript"/>
              </w:rPr>
              <w:t>-</w:t>
            </w:r>
            <w:r w:rsidRPr="0002421C">
              <w:rPr>
                <w:rFonts w:ascii="Times New Roman" w:hAnsi="Times New Roman" w:cs="Times New Roman"/>
                <w:vertAlign w:val="superscript"/>
              </w:rPr>
              <w:t>2</w:t>
            </w:r>
          </w:p>
        </w:tc>
        <w:tc>
          <w:tcPr>
            <w:tcW w:w="1879" w:type="dxa"/>
            <w:vAlign w:val="center"/>
          </w:tcPr>
          <w:p w14:paraId="1EDE9897" w14:textId="77777777" w:rsidR="00DC1676" w:rsidRPr="0002421C" w:rsidRDefault="00DC1676" w:rsidP="00DC167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BMI &gt; 30 kg·m</w:t>
            </w:r>
            <w:r w:rsidR="003A0094" w:rsidRPr="003A0094">
              <w:rPr>
                <w:rFonts w:ascii="Times New Roman" w:hAnsi="Times New Roman" w:cs="Times New Roman"/>
                <w:vertAlign w:val="superscript"/>
              </w:rPr>
              <w:t>-</w:t>
            </w:r>
            <w:r w:rsidRPr="0002421C">
              <w:rPr>
                <w:rFonts w:ascii="Times New Roman" w:hAnsi="Times New Roman" w:cs="Times New Roman"/>
                <w:vertAlign w:val="superscript"/>
              </w:rPr>
              <w:t>2</w:t>
            </w:r>
          </w:p>
        </w:tc>
      </w:tr>
      <w:tr w:rsidR="004022C7" w:rsidRPr="0002421C" w14:paraId="0EA9A2EA" w14:textId="77777777" w:rsidTr="004022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tcBorders>
              <w:top w:val="single" w:sz="8" w:space="0" w:color="000000" w:themeColor="text1"/>
            </w:tcBorders>
            <w:shd w:val="clear" w:color="auto" w:fill="FFFFFF" w:themeFill="background1"/>
            <w:vAlign w:val="center"/>
          </w:tcPr>
          <w:p w14:paraId="31F3F893" w14:textId="77777777" w:rsidR="004022C7" w:rsidRPr="0002421C" w:rsidRDefault="004022C7" w:rsidP="0051010E">
            <w:pPr>
              <w:rPr>
                <w:rFonts w:ascii="Times New Roman" w:hAnsi="Times New Roman" w:cs="Times New Roman"/>
              </w:rPr>
            </w:pPr>
            <w:r w:rsidRPr="0002421C">
              <w:rPr>
                <w:rFonts w:ascii="Times New Roman" w:hAnsi="Times New Roman" w:cs="Times New Roman"/>
              </w:rPr>
              <w:t>Leptin</w:t>
            </w:r>
            <w:r w:rsidRPr="0002421C">
              <w:rPr>
                <w:rStyle w:val="FootnoteReference"/>
                <w:rFonts w:ascii="Times New Roman" w:hAnsi="Times New Roman" w:cs="Times New Roman"/>
              </w:rPr>
              <w:footnoteReference w:id="29"/>
            </w:r>
          </w:p>
        </w:tc>
        <w:tc>
          <w:tcPr>
            <w:tcW w:w="1170" w:type="dxa"/>
            <w:tcBorders>
              <w:top w:val="single" w:sz="8" w:space="0" w:color="000000" w:themeColor="text1"/>
              <w:bottom w:val="nil"/>
            </w:tcBorders>
            <w:shd w:val="clear" w:color="auto" w:fill="FFFFFF" w:themeFill="background1"/>
            <w:vAlign w:val="center"/>
          </w:tcPr>
          <w:p w14:paraId="7793FB69" w14:textId="77777777" w:rsidR="004022C7" w:rsidRPr="0002421C" w:rsidRDefault="004022C7" w:rsidP="004022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Men</w:t>
            </w:r>
          </w:p>
        </w:tc>
        <w:tc>
          <w:tcPr>
            <w:tcW w:w="1878" w:type="dxa"/>
            <w:tcBorders>
              <w:top w:val="single" w:sz="8" w:space="0" w:color="000000" w:themeColor="text1"/>
              <w:bottom w:val="nil"/>
            </w:tcBorders>
            <w:shd w:val="clear" w:color="auto" w:fill="FFFFFF" w:themeFill="background1"/>
            <w:vAlign w:val="center"/>
          </w:tcPr>
          <w:p w14:paraId="0320ED73" w14:textId="77777777" w:rsidR="004022C7" w:rsidRPr="0002421C" w:rsidRDefault="00D76827" w:rsidP="004022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3.8 ± 1.8</w:t>
            </w:r>
          </w:p>
        </w:tc>
        <w:tc>
          <w:tcPr>
            <w:tcW w:w="1879" w:type="dxa"/>
            <w:tcBorders>
              <w:top w:val="single" w:sz="8" w:space="0" w:color="000000" w:themeColor="text1"/>
              <w:bottom w:val="nil"/>
            </w:tcBorders>
            <w:shd w:val="clear" w:color="auto" w:fill="FFFFFF" w:themeFill="background1"/>
            <w:vAlign w:val="center"/>
          </w:tcPr>
          <w:p w14:paraId="21420376" w14:textId="77777777" w:rsidR="004022C7" w:rsidRPr="0002421C" w:rsidRDefault="004022C7" w:rsidP="004022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x</w:t>
            </w:r>
          </w:p>
        </w:tc>
        <w:tc>
          <w:tcPr>
            <w:tcW w:w="1879" w:type="dxa"/>
            <w:tcBorders>
              <w:top w:val="single" w:sz="8" w:space="0" w:color="000000" w:themeColor="text1"/>
              <w:bottom w:val="nil"/>
            </w:tcBorders>
            <w:shd w:val="clear" w:color="auto" w:fill="FFFFFF" w:themeFill="background1"/>
            <w:vAlign w:val="center"/>
          </w:tcPr>
          <w:p w14:paraId="7C8B7F90" w14:textId="77777777" w:rsidR="004022C7" w:rsidRPr="0002421C" w:rsidRDefault="004022C7" w:rsidP="004022C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x</w:t>
            </w:r>
          </w:p>
        </w:tc>
      </w:tr>
      <w:tr w:rsidR="004022C7" w:rsidRPr="0002421C" w14:paraId="4FCAC9A9" w14:textId="77777777" w:rsidTr="004022C7">
        <w:tc>
          <w:tcPr>
            <w:cnfStyle w:val="001000000000" w:firstRow="0" w:lastRow="0" w:firstColumn="1" w:lastColumn="0" w:oddVBand="0" w:evenVBand="0" w:oddHBand="0" w:evenHBand="0" w:firstRowFirstColumn="0" w:firstRowLastColumn="0" w:lastRowFirstColumn="0" w:lastRowLastColumn="0"/>
            <w:tcW w:w="1915" w:type="dxa"/>
            <w:vMerge/>
            <w:tcBorders>
              <w:bottom w:val="nil"/>
            </w:tcBorders>
            <w:shd w:val="clear" w:color="auto" w:fill="FFFFFF" w:themeFill="background1"/>
            <w:vAlign w:val="center"/>
          </w:tcPr>
          <w:p w14:paraId="1CDB9831" w14:textId="77777777" w:rsidR="004022C7" w:rsidRPr="0002421C" w:rsidRDefault="004022C7" w:rsidP="0051010E"/>
        </w:tc>
        <w:tc>
          <w:tcPr>
            <w:tcW w:w="1170" w:type="dxa"/>
            <w:tcBorders>
              <w:top w:val="nil"/>
              <w:bottom w:val="nil"/>
            </w:tcBorders>
            <w:shd w:val="clear" w:color="auto" w:fill="FFFFFF" w:themeFill="background1"/>
            <w:vAlign w:val="center"/>
          </w:tcPr>
          <w:p w14:paraId="2F6A5795" w14:textId="77777777" w:rsidR="004022C7" w:rsidRPr="0002421C" w:rsidRDefault="004022C7" w:rsidP="004022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Women</w:t>
            </w:r>
          </w:p>
        </w:tc>
        <w:tc>
          <w:tcPr>
            <w:tcW w:w="1878" w:type="dxa"/>
            <w:tcBorders>
              <w:top w:val="nil"/>
              <w:bottom w:val="nil"/>
            </w:tcBorders>
            <w:shd w:val="clear" w:color="auto" w:fill="FFFFFF" w:themeFill="background1"/>
            <w:vAlign w:val="center"/>
          </w:tcPr>
          <w:p w14:paraId="1DAEC96B" w14:textId="77777777" w:rsidR="004022C7" w:rsidRPr="0002421C" w:rsidRDefault="00D76827" w:rsidP="004022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7.4 ± 3.7</w:t>
            </w:r>
          </w:p>
        </w:tc>
        <w:tc>
          <w:tcPr>
            <w:tcW w:w="1879" w:type="dxa"/>
            <w:tcBorders>
              <w:top w:val="nil"/>
              <w:bottom w:val="nil"/>
            </w:tcBorders>
            <w:shd w:val="clear" w:color="auto" w:fill="FFFFFF" w:themeFill="background1"/>
            <w:vAlign w:val="center"/>
          </w:tcPr>
          <w:p w14:paraId="5571E2FD" w14:textId="77777777" w:rsidR="004022C7" w:rsidRPr="0002421C" w:rsidRDefault="004022C7" w:rsidP="004022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x</w:t>
            </w:r>
          </w:p>
        </w:tc>
        <w:tc>
          <w:tcPr>
            <w:tcW w:w="1879" w:type="dxa"/>
            <w:tcBorders>
              <w:top w:val="nil"/>
              <w:bottom w:val="nil"/>
            </w:tcBorders>
            <w:shd w:val="clear" w:color="auto" w:fill="FFFFFF" w:themeFill="background1"/>
            <w:vAlign w:val="center"/>
          </w:tcPr>
          <w:p w14:paraId="0D1DEAF1" w14:textId="77777777" w:rsidR="004022C7" w:rsidRPr="0002421C" w:rsidRDefault="004022C7" w:rsidP="004022C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x</w:t>
            </w:r>
          </w:p>
        </w:tc>
      </w:tr>
      <w:tr w:rsidR="00DC1676" w:rsidRPr="0002421C" w14:paraId="4DDEF603" w14:textId="77777777" w:rsidTr="00DC1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vMerge w:val="restart"/>
            <w:tcBorders>
              <w:top w:val="nil"/>
            </w:tcBorders>
            <w:shd w:val="clear" w:color="auto" w:fill="FFFFFF" w:themeFill="background1"/>
            <w:vAlign w:val="center"/>
          </w:tcPr>
          <w:p w14:paraId="31A73562" w14:textId="77777777" w:rsidR="00DC1676" w:rsidRPr="0002421C" w:rsidRDefault="00DC1676" w:rsidP="0051010E">
            <w:pPr>
              <w:rPr>
                <w:rFonts w:ascii="Times New Roman" w:hAnsi="Times New Roman" w:cs="Times New Roman"/>
              </w:rPr>
            </w:pPr>
            <w:r w:rsidRPr="0002421C">
              <w:rPr>
                <w:rFonts w:ascii="Times New Roman" w:hAnsi="Times New Roman" w:cs="Times New Roman"/>
              </w:rPr>
              <w:t>Adiponectin</w:t>
            </w:r>
            <w:r w:rsidR="004022C7" w:rsidRPr="0002421C">
              <w:rPr>
                <w:rStyle w:val="FootnoteReference"/>
                <w:rFonts w:ascii="Times New Roman" w:hAnsi="Times New Roman" w:cs="Times New Roman"/>
              </w:rPr>
              <w:footnoteReference w:id="30"/>
            </w:r>
          </w:p>
        </w:tc>
        <w:tc>
          <w:tcPr>
            <w:tcW w:w="1170" w:type="dxa"/>
            <w:tcBorders>
              <w:top w:val="nil"/>
            </w:tcBorders>
            <w:shd w:val="clear" w:color="auto" w:fill="FFFFFF" w:themeFill="background1"/>
            <w:vAlign w:val="center"/>
          </w:tcPr>
          <w:p w14:paraId="76B7B409"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Men</w:t>
            </w:r>
          </w:p>
        </w:tc>
        <w:tc>
          <w:tcPr>
            <w:tcW w:w="1878" w:type="dxa"/>
            <w:tcBorders>
              <w:top w:val="nil"/>
              <w:bottom w:val="nil"/>
            </w:tcBorders>
            <w:shd w:val="clear" w:color="auto" w:fill="FFFFFF" w:themeFill="background1"/>
            <w:vAlign w:val="center"/>
          </w:tcPr>
          <w:p w14:paraId="0082A965"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10.9 ± 4.0</w:t>
            </w:r>
          </w:p>
        </w:tc>
        <w:tc>
          <w:tcPr>
            <w:tcW w:w="1879" w:type="dxa"/>
            <w:tcBorders>
              <w:top w:val="nil"/>
              <w:bottom w:val="nil"/>
            </w:tcBorders>
            <w:shd w:val="clear" w:color="auto" w:fill="FFFFFF" w:themeFill="background1"/>
            <w:vAlign w:val="center"/>
          </w:tcPr>
          <w:p w14:paraId="2FA93F5D"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8.8 ± 4.0</w:t>
            </w:r>
          </w:p>
        </w:tc>
        <w:tc>
          <w:tcPr>
            <w:tcW w:w="1879" w:type="dxa"/>
            <w:tcBorders>
              <w:top w:val="nil"/>
              <w:bottom w:val="nil"/>
            </w:tcBorders>
            <w:shd w:val="clear" w:color="auto" w:fill="FFFFFF" w:themeFill="background1"/>
            <w:vAlign w:val="center"/>
          </w:tcPr>
          <w:p w14:paraId="0AF0AB0E"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8.3 ± 2.8</w:t>
            </w:r>
          </w:p>
        </w:tc>
      </w:tr>
      <w:tr w:rsidR="00DC1676" w:rsidRPr="0002421C" w14:paraId="165112EA" w14:textId="77777777" w:rsidTr="00DC1676">
        <w:tc>
          <w:tcPr>
            <w:cnfStyle w:val="001000000000" w:firstRow="0" w:lastRow="0" w:firstColumn="1" w:lastColumn="0" w:oddVBand="0" w:evenVBand="0" w:oddHBand="0" w:evenHBand="0" w:firstRowFirstColumn="0" w:firstRowLastColumn="0" w:lastRowFirstColumn="0" w:lastRowLastColumn="0"/>
            <w:tcW w:w="1915" w:type="dxa"/>
            <w:vMerge/>
            <w:tcBorders>
              <w:bottom w:val="single" w:sz="4" w:space="0" w:color="auto"/>
            </w:tcBorders>
            <w:shd w:val="clear" w:color="auto" w:fill="FFFFFF" w:themeFill="background1"/>
            <w:vAlign w:val="center"/>
          </w:tcPr>
          <w:p w14:paraId="7D90C2F1" w14:textId="77777777" w:rsidR="00DC1676" w:rsidRPr="0002421C" w:rsidRDefault="00DC1676" w:rsidP="0051010E">
            <w:pPr>
              <w:rPr>
                <w:rFonts w:ascii="Times New Roman" w:hAnsi="Times New Roman" w:cs="Times New Roman"/>
              </w:rPr>
            </w:pPr>
          </w:p>
        </w:tc>
        <w:tc>
          <w:tcPr>
            <w:tcW w:w="1170" w:type="dxa"/>
            <w:tcBorders>
              <w:bottom w:val="single" w:sz="4" w:space="0" w:color="auto"/>
            </w:tcBorders>
            <w:shd w:val="clear" w:color="auto" w:fill="FFFFFF" w:themeFill="background1"/>
            <w:vAlign w:val="center"/>
          </w:tcPr>
          <w:p w14:paraId="359384A6" w14:textId="77777777" w:rsidR="00DC1676" w:rsidRPr="0002421C" w:rsidRDefault="00DC1676" w:rsidP="00DC1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Women</w:t>
            </w:r>
          </w:p>
        </w:tc>
        <w:tc>
          <w:tcPr>
            <w:tcW w:w="1878" w:type="dxa"/>
            <w:tcBorders>
              <w:top w:val="nil"/>
              <w:bottom w:val="single" w:sz="4" w:space="0" w:color="auto"/>
            </w:tcBorders>
            <w:shd w:val="clear" w:color="auto" w:fill="FFFFFF" w:themeFill="background1"/>
            <w:vAlign w:val="center"/>
          </w:tcPr>
          <w:p w14:paraId="775499C3" w14:textId="77777777" w:rsidR="00DC1676" w:rsidRPr="0002421C" w:rsidRDefault="00DC1676" w:rsidP="00DC1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13.6 ± 5.4</w:t>
            </w:r>
          </w:p>
        </w:tc>
        <w:tc>
          <w:tcPr>
            <w:tcW w:w="1879" w:type="dxa"/>
            <w:tcBorders>
              <w:top w:val="nil"/>
              <w:bottom w:val="single" w:sz="4" w:space="0" w:color="auto"/>
            </w:tcBorders>
            <w:shd w:val="clear" w:color="auto" w:fill="FFFFFF" w:themeFill="background1"/>
            <w:vAlign w:val="center"/>
          </w:tcPr>
          <w:p w14:paraId="039BB64B" w14:textId="77777777" w:rsidR="00DC1676" w:rsidRPr="0002421C" w:rsidRDefault="00DC1676" w:rsidP="00DC1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13.9 ± 8.6</w:t>
            </w:r>
          </w:p>
        </w:tc>
        <w:tc>
          <w:tcPr>
            <w:tcW w:w="1879" w:type="dxa"/>
            <w:tcBorders>
              <w:top w:val="nil"/>
              <w:bottom w:val="single" w:sz="4" w:space="0" w:color="auto"/>
            </w:tcBorders>
            <w:shd w:val="clear" w:color="auto" w:fill="FFFFFF" w:themeFill="background1"/>
            <w:vAlign w:val="center"/>
          </w:tcPr>
          <w:p w14:paraId="07AD16D1" w14:textId="77777777" w:rsidR="00DC1676" w:rsidRPr="0002421C" w:rsidRDefault="00DC1676" w:rsidP="00DC1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11.4 ± 3.8</w:t>
            </w:r>
          </w:p>
        </w:tc>
      </w:tr>
      <w:tr w:rsidR="00DC1676" w:rsidRPr="0002421C" w14:paraId="0ACA6D48" w14:textId="77777777" w:rsidTr="00DC1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bottom w:val="single" w:sz="4" w:space="0" w:color="auto"/>
            </w:tcBorders>
            <w:shd w:val="clear" w:color="auto" w:fill="FFFFFF" w:themeFill="background1"/>
            <w:vAlign w:val="center"/>
          </w:tcPr>
          <w:p w14:paraId="3F4F5D52" w14:textId="77777777" w:rsidR="00DC1676" w:rsidRPr="0002421C" w:rsidRDefault="00DC1676" w:rsidP="00DC1676">
            <w:pPr>
              <w:jc w:val="center"/>
              <w:rPr>
                <w:rFonts w:ascii="Times New Roman" w:hAnsi="Times New Roman" w:cs="Times New Roman"/>
              </w:rPr>
            </w:pPr>
            <w:r w:rsidRPr="0002421C">
              <w:rPr>
                <w:rFonts w:ascii="Times New Roman" w:hAnsi="Times New Roman" w:cs="Times New Roman"/>
              </w:rPr>
              <w:t>Category</w:t>
            </w:r>
          </w:p>
        </w:tc>
        <w:tc>
          <w:tcPr>
            <w:tcW w:w="1170" w:type="dxa"/>
            <w:tcBorders>
              <w:top w:val="single" w:sz="4" w:space="0" w:color="auto"/>
              <w:bottom w:val="single" w:sz="4" w:space="0" w:color="auto"/>
            </w:tcBorders>
            <w:shd w:val="clear" w:color="auto" w:fill="FFFFFF" w:themeFill="background1"/>
          </w:tcPr>
          <w:p w14:paraId="62BBE31C"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b/>
              </w:rPr>
            </w:pPr>
          </w:p>
        </w:tc>
        <w:tc>
          <w:tcPr>
            <w:tcW w:w="1878" w:type="dxa"/>
            <w:tcBorders>
              <w:top w:val="single" w:sz="4" w:space="0" w:color="auto"/>
              <w:bottom w:val="single" w:sz="4" w:space="0" w:color="auto"/>
            </w:tcBorders>
            <w:shd w:val="clear" w:color="auto" w:fill="FFFFFF" w:themeFill="background1"/>
            <w:vAlign w:val="center"/>
          </w:tcPr>
          <w:p w14:paraId="5D049E95"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Low</w:t>
            </w:r>
          </w:p>
        </w:tc>
        <w:tc>
          <w:tcPr>
            <w:tcW w:w="1879" w:type="dxa"/>
            <w:tcBorders>
              <w:top w:val="single" w:sz="4" w:space="0" w:color="auto"/>
              <w:bottom w:val="single" w:sz="4" w:space="0" w:color="auto"/>
            </w:tcBorders>
            <w:shd w:val="clear" w:color="auto" w:fill="FFFFFF" w:themeFill="background1"/>
            <w:vAlign w:val="center"/>
          </w:tcPr>
          <w:p w14:paraId="1544AC2C"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Normal</w:t>
            </w:r>
          </w:p>
        </w:tc>
        <w:tc>
          <w:tcPr>
            <w:tcW w:w="1879" w:type="dxa"/>
            <w:tcBorders>
              <w:top w:val="single" w:sz="4" w:space="0" w:color="auto"/>
              <w:bottom w:val="single" w:sz="4" w:space="0" w:color="auto"/>
            </w:tcBorders>
            <w:shd w:val="clear" w:color="auto" w:fill="FFFFFF" w:themeFill="background1"/>
            <w:vAlign w:val="center"/>
          </w:tcPr>
          <w:p w14:paraId="068DD8FF" w14:textId="77777777" w:rsidR="00DC1676" w:rsidRPr="0002421C" w:rsidRDefault="00DC1676" w:rsidP="00DC1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2421C">
              <w:rPr>
                <w:rFonts w:ascii="Times New Roman" w:hAnsi="Times New Roman" w:cs="Times New Roman"/>
                <w:b/>
              </w:rPr>
              <w:t>High</w:t>
            </w:r>
          </w:p>
        </w:tc>
      </w:tr>
      <w:tr w:rsidR="00DC1676" w:rsidRPr="0002421C" w14:paraId="61730417" w14:textId="77777777" w:rsidTr="00DC1676">
        <w:tc>
          <w:tcPr>
            <w:cnfStyle w:val="001000000000" w:firstRow="0" w:lastRow="0" w:firstColumn="1" w:lastColumn="0" w:oddVBand="0" w:evenVBand="0" w:oddHBand="0" w:evenHBand="0" w:firstRowFirstColumn="0" w:firstRowLastColumn="0" w:lastRowFirstColumn="0" w:lastRowLastColumn="0"/>
            <w:tcW w:w="1915" w:type="dxa"/>
            <w:tcBorders>
              <w:top w:val="single" w:sz="4" w:space="0" w:color="auto"/>
              <w:bottom w:val="nil"/>
            </w:tcBorders>
            <w:shd w:val="clear" w:color="auto" w:fill="FFFFFF" w:themeFill="background1"/>
            <w:vAlign w:val="center"/>
          </w:tcPr>
          <w:p w14:paraId="12CF10F1" w14:textId="77777777" w:rsidR="00DC1676" w:rsidRPr="0002421C" w:rsidRDefault="008F096E" w:rsidP="0051010E">
            <w:pPr>
              <w:rPr>
                <w:rFonts w:ascii="Times New Roman" w:hAnsi="Times New Roman" w:cs="Times New Roman"/>
              </w:rPr>
            </w:pPr>
            <w:r>
              <w:rPr>
                <w:rFonts w:ascii="Times New Roman" w:hAnsi="Times New Roman" w:cs="Times New Roman"/>
              </w:rPr>
              <w:t>Fasting blood glucose (mg</w:t>
            </w:r>
            <w:r w:rsidRPr="0002421C">
              <w:rPr>
                <w:rFonts w:ascii="Times New Roman" w:hAnsi="Times New Roman" w:cs="Times New Roman"/>
              </w:rPr>
              <w:t>·</w:t>
            </w:r>
            <w:r>
              <w:rPr>
                <w:rFonts w:ascii="Times New Roman" w:hAnsi="Times New Roman" w:cs="Times New Roman"/>
              </w:rPr>
              <w:t>d</w:t>
            </w:r>
            <w:r w:rsidRPr="0002421C">
              <w:rPr>
                <w:rFonts w:ascii="Times New Roman" w:hAnsi="Times New Roman" w:cs="Times New Roman"/>
              </w:rPr>
              <w:t>L</w:t>
            </w:r>
            <w:r w:rsidRPr="0002421C">
              <w:rPr>
                <w:rFonts w:ascii="Times New Roman" w:hAnsi="Times New Roman" w:cs="Times New Roman"/>
                <w:vertAlign w:val="superscript"/>
              </w:rPr>
              <w:t>-1</w:t>
            </w:r>
            <w:r w:rsidR="00DC1676" w:rsidRPr="0002421C">
              <w:rPr>
                <w:rFonts w:ascii="Times New Roman" w:hAnsi="Times New Roman" w:cs="Times New Roman"/>
              </w:rPr>
              <w:t>)</w:t>
            </w:r>
          </w:p>
        </w:tc>
        <w:tc>
          <w:tcPr>
            <w:tcW w:w="1170" w:type="dxa"/>
            <w:tcBorders>
              <w:top w:val="single" w:sz="4" w:space="0" w:color="auto"/>
              <w:bottom w:val="nil"/>
            </w:tcBorders>
            <w:shd w:val="clear" w:color="auto" w:fill="FFFFFF" w:themeFill="background1"/>
          </w:tcPr>
          <w:p w14:paraId="2CC9A05B" w14:textId="77777777" w:rsidR="00DC1676" w:rsidRPr="0002421C" w:rsidRDefault="00DC1676" w:rsidP="0051010E">
            <w:pPr>
              <w:jc w:val="center"/>
              <w:cnfStyle w:val="000000000000" w:firstRow="0" w:lastRow="0" w:firstColumn="0" w:lastColumn="0" w:oddVBand="0" w:evenVBand="0" w:oddHBand="0" w:evenHBand="0" w:firstRowFirstColumn="0" w:firstRowLastColumn="0" w:lastRowFirstColumn="0" w:lastRowLastColumn="0"/>
            </w:pPr>
          </w:p>
        </w:tc>
        <w:tc>
          <w:tcPr>
            <w:tcW w:w="1878" w:type="dxa"/>
            <w:tcBorders>
              <w:top w:val="single" w:sz="4" w:space="0" w:color="auto"/>
              <w:bottom w:val="nil"/>
            </w:tcBorders>
            <w:shd w:val="clear" w:color="auto" w:fill="FFFFFF" w:themeFill="background1"/>
            <w:vAlign w:val="center"/>
          </w:tcPr>
          <w:p w14:paraId="4E197C61" w14:textId="77777777" w:rsidR="00DC1676" w:rsidRPr="008F096E" w:rsidRDefault="008F096E" w:rsidP="0051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rPr>
              <w:t>&lt;60</w:t>
            </w:r>
          </w:p>
        </w:tc>
        <w:tc>
          <w:tcPr>
            <w:tcW w:w="1879" w:type="dxa"/>
            <w:tcBorders>
              <w:top w:val="single" w:sz="4" w:space="0" w:color="auto"/>
              <w:bottom w:val="nil"/>
            </w:tcBorders>
            <w:shd w:val="clear" w:color="auto" w:fill="FFFFFF" w:themeFill="background1"/>
            <w:vAlign w:val="center"/>
          </w:tcPr>
          <w:p w14:paraId="42C56D5B" w14:textId="77777777" w:rsidR="00DC1676" w:rsidRPr="008F096E" w:rsidRDefault="008F096E" w:rsidP="00DF23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rPr>
              <w:t>60 – 99</w:t>
            </w:r>
          </w:p>
        </w:tc>
        <w:tc>
          <w:tcPr>
            <w:tcW w:w="1879" w:type="dxa"/>
            <w:tcBorders>
              <w:top w:val="single" w:sz="4" w:space="0" w:color="auto"/>
              <w:bottom w:val="nil"/>
            </w:tcBorders>
            <w:shd w:val="clear" w:color="auto" w:fill="FFFFFF" w:themeFill="background1"/>
            <w:vAlign w:val="center"/>
          </w:tcPr>
          <w:p w14:paraId="2B0106EA" w14:textId="77777777" w:rsidR="00DC1676" w:rsidRPr="008F096E" w:rsidRDefault="008F096E" w:rsidP="008F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lang w:eastAsia="en-GB"/>
              </w:rPr>
              <w:t>&gt;</w:t>
            </w:r>
            <w:r w:rsidRPr="008F096E">
              <w:rPr>
                <w:rFonts w:ascii="Times New Roman" w:hAnsi="Times New Roman" w:cs="Times New Roman"/>
              </w:rPr>
              <w:t xml:space="preserve"> 99</w:t>
            </w:r>
          </w:p>
        </w:tc>
      </w:tr>
      <w:tr w:rsidR="00DC1676" w:rsidRPr="0002421C" w14:paraId="5B89DAA7" w14:textId="77777777" w:rsidTr="00DC1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il"/>
              <w:bottom w:val="nil"/>
            </w:tcBorders>
            <w:shd w:val="clear" w:color="auto" w:fill="FFFFFF" w:themeFill="background1"/>
            <w:vAlign w:val="center"/>
          </w:tcPr>
          <w:p w14:paraId="1470D255" w14:textId="77777777" w:rsidR="00DC1676" w:rsidRPr="0002421C" w:rsidRDefault="00DC1676" w:rsidP="0051010E">
            <w:pPr>
              <w:rPr>
                <w:rFonts w:ascii="Times New Roman" w:hAnsi="Times New Roman" w:cs="Times New Roman"/>
              </w:rPr>
            </w:pPr>
            <w:r w:rsidRPr="0002421C">
              <w:rPr>
                <w:rFonts w:ascii="Times New Roman" w:hAnsi="Times New Roman" w:cs="Times New Roman"/>
              </w:rPr>
              <w:t>H</w:t>
            </w:r>
            <w:r w:rsidR="008F096E">
              <w:rPr>
                <w:rFonts w:ascii="Times New Roman" w:hAnsi="Times New Roman" w:cs="Times New Roman"/>
              </w:rPr>
              <w:t>DL (mg</w:t>
            </w:r>
            <w:r w:rsidRPr="0002421C">
              <w:rPr>
                <w:rFonts w:ascii="Times New Roman" w:hAnsi="Times New Roman" w:cs="Times New Roman"/>
              </w:rPr>
              <w:t>·</w:t>
            </w:r>
            <w:r w:rsidR="008F096E">
              <w:rPr>
                <w:rFonts w:ascii="Times New Roman" w:hAnsi="Times New Roman" w:cs="Times New Roman"/>
              </w:rPr>
              <w:t>d</w:t>
            </w:r>
            <w:r w:rsidRPr="0002421C">
              <w:rPr>
                <w:rFonts w:ascii="Times New Roman" w:hAnsi="Times New Roman" w:cs="Times New Roman"/>
              </w:rPr>
              <w:t>L</w:t>
            </w:r>
            <w:r w:rsidRPr="0002421C">
              <w:rPr>
                <w:rFonts w:ascii="Times New Roman" w:hAnsi="Times New Roman" w:cs="Times New Roman"/>
                <w:vertAlign w:val="superscript"/>
              </w:rPr>
              <w:t>-1</w:t>
            </w:r>
            <w:r w:rsidRPr="0002421C">
              <w:rPr>
                <w:rFonts w:ascii="Times New Roman" w:hAnsi="Times New Roman" w:cs="Times New Roman"/>
              </w:rPr>
              <w:t>)</w:t>
            </w:r>
          </w:p>
        </w:tc>
        <w:tc>
          <w:tcPr>
            <w:tcW w:w="1170" w:type="dxa"/>
            <w:tcBorders>
              <w:top w:val="nil"/>
              <w:bottom w:val="nil"/>
            </w:tcBorders>
            <w:shd w:val="clear" w:color="auto" w:fill="FFFFFF" w:themeFill="background1"/>
          </w:tcPr>
          <w:p w14:paraId="4741B08A" w14:textId="77777777" w:rsidR="00DC1676" w:rsidRPr="0002421C" w:rsidRDefault="00DC1676" w:rsidP="0051010E">
            <w:pPr>
              <w:jc w:val="center"/>
              <w:cnfStyle w:val="000000100000" w:firstRow="0" w:lastRow="0" w:firstColumn="0" w:lastColumn="0" w:oddVBand="0" w:evenVBand="0" w:oddHBand="1" w:evenHBand="0" w:firstRowFirstColumn="0" w:firstRowLastColumn="0" w:lastRowFirstColumn="0" w:lastRowLastColumn="0"/>
            </w:pPr>
          </w:p>
        </w:tc>
        <w:tc>
          <w:tcPr>
            <w:tcW w:w="1878" w:type="dxa"/>
            <w:tcBorders>
              <w:top w:val="nil"/>
              <w:bottom w:val="nil"/>
            </w:tcBorders>
            <w:shd w:val="clear" w:color="auto" w:fill="FFFFFF" w:themeFill="background1"/>
            <w:vAlign w:val="center"/>
          </w:tcPr>
          <w:p w14:paraId="3E1E77AC" w14:textId="77777777" w:rsidR="00DC1676" w:rsidRPr="0002421C" w:rsidRDefault="008F096E" w:rsidP="0051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 40</w:t>
            </w:r>
          </w:p>
        </w:tc>
        <w:tc>
          <w:tcPr>
            <w:tcW w:w="1879" w:type="dxa"/>
            <w:tcBorders>
              <w:top w:val="nil"/>
              <w:bottom w:val="nil"/>
            </w:tcBorders>
            <w:shd w:val="clear" w:color="auto" w:fill="FFFFFF" w:themeFill="background1"/>
            <w:vAlign w:val="center"/>
          </w:tcPr>
          <w:p w14:paraId="31E1DDA6" w14:textId="77777777" w:rsidR="00DC1676" w:rsidRPr="0002421C" w:rsidRDefault="008F096E" w:rsidP="008F09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4100ECD1" w14:textId="77777777" w:rsidR="00DC1676" w:rsidRPr="0002421C" w:rsidRDefault="008F096E" w:rsidP="008F09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60</w:t>
            </w:r>
          </w:p>
        </w:tc>
      </w:tr>
      <w:tr w:rsidR="00DC1676" w:rsidRPr="0002421C" w14:paraId="1E3E8F5C" w14:textId="77777777" w:rsidTr="00DC1676">
        <w:tc>
          <w:tcPr>
            <w:cnfStyle w:val="001000000000" w:firstRow="0" w:lastRow="0" w:firstColumn="1" w:lastColumn="0" w:oddVBand="0" w:evenVBand="0" w:oddHBand="0" w:evenHBand="0" w:firstRowFirstColumn="0" w:firstRowLastColumn="0" w:lastRowFirstColumn="0" w:lastRowLastColumn="0"/>
            <w:tcW w:w="1915" w:type="dxa"/>
            <w:tcBorders>
              <w:top w:val="nil"/>
              <w:bottom w:val="nil"/>
            </w:tcBorders>
            <w:shd w:val="clear" w:color="auto" w:fill="FFFFFF" w:themeFill="background1"/>
            <w:vAlign w:val="center"/>
          </w:tcPr>
          <w:p w14:paraId="52961282" w14:textId="77777777" w:rsidR="00DC1676" w:rsidRPr="0002421C" w:rsidRDefault="008F096E" w:rsidP="008F096E">
            <w:pPr>
              <w:rPr>
                <w:rFonts w:ascii="Times New Roman" w:hAnsi="Times New Roman" w:cs="Times New Roman"/>
              </w:rPr>
            </w:pPr>
            <w:r>
              <w:rPr>
                <w:rFonts w:ascii="Times New Roman" w:hAnsi="Times New Roman" w:cs="Times New Roman"/>
              </w:rPr>
              <w:t>LDL (mg</w:t>
            </w:r>
            <w:r w:rsidR="00DC1676" w:rsidRPr="0002421C">
              <w:rPr>
                <w:rFonts w:ascii="Times New Roman" w:hAnsi="Times New Roman" w:cs="Times New Roman"/>
              </w:rPr>
              <w:t>·</w:t>
            </w:r>
            <w:r>
              <w:rPr>
                <w:rFonts w:ascii="Times New Roman" w:hAnsi="Times New Roman" w:cs="Times New Roman"/>
              </w:rPr>
              <w:t>d</w:t>
            </w:r>
            <w:r w:rsidR="00DC1676" w:rsidRPr="0002421C">
              <w:rPr>
                <w:rFonts w:ascii="Times New Roman" w:hAnsi="Times New Roman" w:cs="Times New Roman"/>
              </w:rPr>
              <w:t>L</w:t>
            </w:r>
            <w:r w:rsidR="00DC1676" w:rsidRPr="0002421C">
              <w:rPr>
                <w:rFonts w:ascii="Times New Roman" w:hAnsi="Times New Roman" w:cs="Times New Roman"/>
                <w:vertAlign w:val="superscript"/>
              </w:rPr>
              <w:t>-1</w:t>
            </w:r>
            <w:r w:rsidR="00DC1676" w:rsidRPr="0002421C">
              <w:rPr>
                <w:rFonts w:ascii="Times New Roman" w:hAnsi="Times New Roman" w:cs="Times New Roman"/>
              </w:rPr>
              <w:t>)</w:t>
            </w:r>
          </w:p>
        </w:tc>
        <w:tc>
          <w:tcPr>
            <w:tcW w:w="1170" w:type="dxa"/>
            <w:tcBorders>
              <w:top w:val="nil"/>
              <w:bottom w:val="nil"/>
            </w:tcBorders>
            <w:shd w:val="clear" w:color="auto" w:fill="FFFFFF" w:themeFill="background1"/>
          </w:tcPr>
          <w:p w14:paraId="6250D6E6" w14:textId="77777777" w:rsidR="00DC1676" w:rsidRPr="0002421C" w:rsidRDefault="00DC1676" w:rsidP="0051010E">
            <w:pPr>
              <w:jc w:val="center"/>
              <w:cnfStyle w:val="000000000000" w:firstRow="0" w:lastRow="0" w:firstColumn="0" w:lastColumn="0" w:oddVBand="0" w:evenVBand="0" w:oddHBand="0" w:evenHBand="0" w:firstRowFirstColumn="0" w:firstRowLastColumn="0" w:lastRowFirstColumn="0" w:lastRowLastColumn="0"/>
            </w:pPr>
          </w:p>
        </w:tc>
        <w:tc>
          <w:tcPr>
            <w:tcW w:w="1878" w:type="dxa"/>
            <w:tcBorders>
              <w:top w:val="nil"/>
              <w:bottom w:val="nil"/>
            </w:tcBorders>
            <w:shd w:val="clear" w:color="auto" w:fill="FFFFFF" w:themeFill="background1"/>
            <w:vAlign w:val="center"/>
          </w:tcPr>
          <w:p w14:paraId="52510EF1" w14:textId="77777777" w:rsidR="00DC1676" w:rsidRPr="0002421C" w:rsidRDefault="008F096E" w:rsidP="0051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0AB72825" w14:textId="77777777" w:rsidR="00DC1676" w:rsidRPr="0002421C" w:rsidRDefault="008F096E" w:rsidP="00DF23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 100</w:t>
            </w:r>
          </w:p>
        </w:tc>
        <w:tc>
          <w:tcPr>
            <w:tcW w:w="1879" w:type="dxa"/>
            <w:tcBorders>
              <w:top w:val="nil"/>
              <w:bottom w:val="nil"/>
            </w:tcBorders>
            <w:shd w:val="clear" w:color="auto" w:fill="FFFFFF" w:themeFill="background1"/>
            <w:vAlign w:val="center"/>
          </w:tcPr>
          <w:p w14:paraId="2F8BB8D5" w14:textId="77777777" w:rsidR="00DC1676" w:rsidRPr="0002421C" w:rsidRDefault="008F096E" w:rsidP="008F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160 - 189</w:t>
            </w:r>
          </w:p>
        </w:tc>
      </w:tr>
      <w:tr w:rsidR="00DC1676" w:rsidRPr="0002421C" w14:paraId="5F397E6F" w14:textId="77777777" w:rsidTr="00DC1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il"/>
              <w:bottom w:val="nil"/>
            </w:tcBorders>
            <w:shd w:val="clear" w:color="auto" w:fill="FFFFFF" w:themeFill="background1"/>
            <w:vAlign w:val="center"/>
          </w:tcPr>
          <w:p w14:paraId="610E76F0" w14:textId="77777777" w:rsidR="00DC1676" w:rsidRPr="0002421C" w:rsidRDefault="008F096E" w:rsidP="0051010E">
            <w:pPr>
              <w:rPr>
                <w:rFonts w:ascii="Times New Roman" w:hAnsi="Times New Roman" w:cs="Times New Roman"/>
              </w:rPr>
            </w:pPr>
            <w:r>
              <w:rPr>
                <w:rFonts w:ascii="Times New Roman" w:hAnsi="Times New Roman" w:cs="Times New Roman"/>
              </w:rPr>
              <w:t>TG (mg</w:t>
            </w:r>
            <w:r w:rsidR="00DC1676" w:rsidRPr="0002421C">
              <w:rPr>
                <w:rFonts w:ascii="Times New Roman" w:hAnsi="Times New Roman" w:cs="Times New Roman"/>
              </w:rPr>
              <w:t>·</w:t>
            </w:r>
            <w:r>
              <w:rPr>
                <w:rFonts w:ascii="Times New Roman" w:hAnsi="Times New Roman" w:cs="Times New Roman"/>
              </w:rPr>
              <w:t>d</w:t>
            </w:r>
            <w:r w:rsidR="00DC1676" w:rsidRPr="0002421C">
              <w:rPr>
                <w:rFonts w:ascii="Times New Roman" w:hAnsi="Times New Roman" w:cs="Times New Roman"/>
              </w:rPr>
              <w:t>L</w:t>
            </w:r>
            <w:r w:rsidR="00DC1676" w:rsidRPr="0002421C">
              <w:rPr>
                <w:rFonts w:ascii="Times New Roman" w:hAnsi="Times New Roman" w:cs="Times New Roman"/>
                <w:vertAlign w:val="superscript"/>
              </w:rPr>
              <w:t>-1</w:t>
            </w:r>
            <w:r w:rsidR="00DC1676" w:rsidRPr="0002421C">
              <w:rPr>
                <w:rFonts w:ascii="Times New Roman" w:hAnsi="Times New Roman" w:cs="Times New Roman"/>
              </w:rPr>
              <w:t>)</w:t>
            </w:r>
          </w:p>
        </w:tc>
        <w:tc>
          <w:tcPr>
            <w:tcW w:w="1170" w:type="dxa"/>
            <w:tcBorders>
              <w:top w:val="nil"/>
              <w:bottom w:val="nil"/>
            </w:tcBorders>
            <w:shd w:val="clear" w:color="auto" w:fill="FFFFFF" w:themeFill="background1"/>
          </w:tcPr>
          <w:p w14:paraId="02F5D013" w14:textId="77777777" w:rsidR="00DC1676" w:rsidRPr="0002421C" w:rsidRDefault="00DC1676" w:rsidP="0051010E">
            <w:pPr>
              <w:jc w:val="center"/>
              <w:cnfStyle w:val="000000100000" w:firstRow="0" w:lastRow="0" w:firstColumn="0" w:lastColumn="0" w:oddVBand="0" w:evenVBand="0" w:oddHBand="1" w:evenHBand="0" w:firstRowFirstColumn="0" w:firstRowLastColumn="0" w:lastRowFirstColumn="0" w:lastRowLastColumn="0"/>
            </w:pPr>
          </w:p>
        </w:tc>
        <w:tc>
          <w:tcPr>
            <w:tcW w:w="1878" w:type="dxa"/>
            <w:tcBorders>
              <w:top w:val="nil"/>
              <w:bottom w:val="nil"/>
            </w:tcBorders>
            <w:shd w:val="clear" w:color="auto" w:fill="FFFFFF" w:themeFill="background1"/>
            <w:vAlign w:val="center"/>
          </w:tcPr>
          <w:p w14:paraId="2B3C182F" w14:textId="77777777" w:rsidR="00DC1676" w:rsidRPr="0002421C" w:rsidRDefault="008F096E" w:rsidP="0051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3B788E28" w14:textId="77777777" w:rsidR="00DC1676" w:rsidRPr="0002421C" w:rsidRDefault="008F096E" w:rsidP="00DF23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 150</w:t>
            </w:r>
          </w:p>
        </w:tc>
        <w:tc>
          <w:tcPr>
            <w:tcW w:w="1879" w:type="dxa"/>
            <w:tcBorders>
              <w:top w:val="nil"/>
              <w:bottom w:val="nil"/>
            </w:tcBorders>
            <w:shd w:val="clear" w:color="auto" w:fill="FFFFFF" w:themeFill="background1"/>
            <w:vAlign w:val="center"/>
          </w:tcPr>
          <w:p w14:paraId="1AF25F2A" w14:textId="77777777" w:rsidR="00DC1676" w:rsidRPr="0002421C" w:rsidRDefault="008F096E" w:rsidP="008F09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200-499</w:t>
            </w:r>
          </w:p>
        </w:tc>
      </w:tr>
      <w:tr w:rsidR="00DC1676" w:rsidRPr="0002421C" w14:paraId="40F46CCF" w14:textId="77777777" w:rsidTr="00DC1676">
        <w:tc>
          <w:tcPr>
            <w:cnfStyle w:val="001000000000" w:firstRow="0" w:lastRow="0" w:firstColumn="1" w:lastColumn="0" w:oddVBand="0" w:evenVBand="0" w:oddHBand="0" w:evenHBand="0" w:firstRowFirstColumn="0" w:firstRowLastColumn="0" w:lastRowFirstColumn="0" w:lastRowLastColumn="0"/>
            <w:tcW w:w="1915" w:type="dxa"/>
            <w:tcBorders>
              <w:top w:val="nil"/>
              <w:bottom w:val="nil"/>
            </w:tcBorders>
            <w:shd w:val="clear" w:color="auto" w:fill="FFFFFF" w:themeFill="background1"/>
            <w:vAlign w:val="center"/>
          </w:tcPr>
          <w:p w14:paraId="3BB460A9" w14:textId="77777777" w:rsidR="00DC1676" w:rsidRPr="0002421C" w:rsidRDefault="00DC1676" w:rsidP="008F096E">
            <w:pPr>
              <w:rPr>
                <w:rFonts w:ascii="Times New Roman" w:hAnsi="Times New Roman" w:cs="Times New Roman"/>
              </w:rPr>
            </w:pPr>
            <w:r w:rsidRPr="0002421C">
              <w:rPr>
                <w:rFonts w:ascii="Times New Roman" w:hAnsi="Times New Roman" w:cs="Times New Roman"/>
              </w:rPr>
              <w:t>T</w:t>
            </w:r>
            <w:r w:rsidR="008F096E">
              <w:rPr>
                <w:rFonts w:ascii="Times New Roman" w:hAnsi="Times New Roman" w:cs="Times New Roman"/>
              </w:rPr>
              <w:t>C (mg</w:t>
            </w:r>
            <w:r w:rsidRPr="0002421C">
              <w:rPr>
                <w:rFonts w:ascii="Times New Roman" w:hAnsi="Times New Roman" w:cs="Times New Roman"/>
              </w:rPr>
              <w:t>·</w:t>
            </w:r>
            <w:r w:rsidR="008F096E">
              <w:rPr>
                <w:rFonts w:ascii="Times New Roman" w:hAnsi="Times New Roman" w:cs="Times New Roman"/>
              </w:rPr>
              <w:t>d</w:t>
            </w:r>
            <w:r w:rsidRPr="0002421C">
              <w:rPr>
                <w:rFonts w:ascii="Times New Roman" w:hAnsi="Times New Roman" w:cs="Times New Roman"/>
              </w:rPr>
              <w:t>L</w:t>
            </w:r>
            <w:r w:rsidRPr="0002421C">
              <w:rPr>
                <w:rFonts w:ascii="Times New Roman" w:hAnsi="Times New Roman" w:cs="Times New Roman"/>
                <w:vertAlign w:val="superscript"/>
              </w:rPr>
              <w:t>-1</w:t>
            </w:r>
            <w:r w:rsidRPr="0002421C">
              <w:rPr>
                <w:rFonts w:ascii="Times New Roman" w:hAnsi="Times New Roman" w:cs="Times New Roman"/>
              </w:rPr>
              <w:t>)</w:t>
            </w:r>
          </w:p>
        </w:tc>
        <w:tc>
          <w:tcPr>
            <w:tcW w:w="1170" w:type="dxa"/>
            <w:tcBorders>
              <w:top w:val="nil"/>
              <w:bottom w:val="nil"/>
            </w:tcBorders>
            <w:shd w:val="clear" w:color="auto" w:fill="FFFFFF" w:themeFill="background1"/>
          </w:tcPr>
          <w:p w14:paraId="11ED024C" w14:textId="77777777" w:rsidR="00DC1676" w:rsidRPr="0002421C" w:rsidRDefault="00DC1676" w:rsidP="0051010E">
            <w:pPr>
              <w:jc w:val="center"/>
              <w:cnfStyle w:val="000000000000" w:firstRow="0" w:lastRow="0" w:firstColumn="0" w:lastColumn="0" w:oddVBand="0" w:evenVBand="0" w:oddHBand="0" w:evenHBand="0" w:firstRowFirstColumn="0" w:firstRowLastColumn="0" w:lastRowFirstColumn="0" w:lastRowLastColumn="0"/>
            </w:pPr>
          </w:p>
        </w:tc>
        <w:tc>
          <w:tcPr>
            <w:tcW w:w="1878" w:type="dxa"/>
            <w:tcBorders>
              <w:top w:val="nil"/>
              <w:bottom w:val="nil"/>
            </w:tcBorders>
            <w:shd w:val="clear" w:color="auto" w:fill="FFFFFF" w:themeFill="background1"/>
            <w:vAlign w:val="center"/>
          </w:tcPr>
          <w:p w14:paraId="4C7DDB5A" w14:textId="77777777" w:rsidR="00DC1676" w:rsidRPr="0002421C" w:rsidRDefault="008F096E" w:rsidP="0051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1354D8F3" w14:textId="77777777" w:rsidR="00DC1676" w:rsidRPr="0002421C" w:rsidRDefault="00DC1676" w:rsidP="008F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421C">
              <w:rPr>
                <w:rFonts w:ascii="Times New Roman" w:hAnsi="Times New Roman" w:cs="Times New Roman"/>
              </w:rPr>
              <w:t xml:space="preserve">&lt; </w:t>
            </w:r>
            <w:r w:rsidR="008F096E">
              <w:rPr>
                <w:rFonts w:ascii="Times New Roman" w:hAnsi="Times New Roman" w:cs="Times New Roman"/>
              </w:rPr>
              <w:t>200</w:t>
            </w:r>
          </w:p>
        </w:tc>
        <w:tc>
          <w:tcPr>
            <w:tcW w:w="1879" w:type="dxa"/>
            <w:tcBorders>
              <w:top w:val="nil"/>
              <w:bottom w:val="nil"/>
            </w:tcBorders>
            <w:shd w:val="clear" w:color="auto" w:fill="FFFFFF" w:themeFill="background1"/>
            <w:vAlign w:val="center"/>
          </w:tcPr>
          <w:p w14:paraId="3913A02B" w14:textId="77777777" w:rsidR="00DC1676" w:rsidRPr="008F096E" w:rsidRDefault="008F096E" w:rsidP="008F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lang w:eastAsia="en-GB"/>
              </w:rPr>
              <w:t>&gt;</w:t>
            </w:r>
            <w:r w:rsidRPr="008F096E">
              <w:rPr>
                <w:rFonts w:ascii="Times New Roman" w:hAnsi="Times New Roman" w:cs="Times New Roman"/>
              </w:rPr>
              <w:t xml:space="preserve"> 240</w:t>
            </w:r>
          </w:p>
        </w:tc>
      </w:tr>
      <w:tr w:rsidR="00DC1676" w:rsidRPr="0002421C" w14:paraId="221139C1" w14:textId="77777777" w:rsidTr="00DC1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il"/>
              <w:bottom w:val="nil"/>
            </w:tcBorders>
            <w:shd w:val="clear" w:color="auto" w:fill="FFFFFF" w:themeFill="background1"/>
            <w:vAlign w:val="center"/>
          </w:tcPr>
          <w:p w14:paraId="7BFF1D35" w14:textId="77777777" w:rsidR="00DC1676" w:rsidRPr="0002421C" w:rsidRDefault="00DC1676" w:rsidP="0051010E">
            <w:pPr>
              <w:rPr>
                <w:rFonts w:ascii="Times New Roman" w:hAnsi="Times New Roman" w:cs="Times New Roman"/>
              </w:rPr>
            </w:pPr>
            <w:r w:rsidRPr="0002421C">
              <w:rPr>
                <w:rFonts w:ascii="Times New Roman" w:hAnsi="Times New Roman" w:cs="Times New Roman"/>
              </w:rPr>
              <w:t>LDL/HDL ratio</w:t>
            </w:r>
          </w:p>
        </w:tc>
        <w:tc>
          <w:tcPr>
            <w:tcW w:w="1170" w:type="dxa"/>
            <w:tcBorders>
              <w:top w:val="nil"/>
              <w:bottom w:val="nil"/>
            </w:tcBorders>
            <w:shd w:val="clear" w:color="auto" w:fill="FFFFFF" w:themeFill="background1"/>
          </w:tcPr>
          <w:p w14:paraId="05107C8F" w14:textId="77777777" w:rsidR="00DC1676" w:rsidRPr="0002421C" w:rsidRDefault="00DC1676" w:rsidP="0051010E">
            <w:pPr>
              <w:jc w:val="center"/>
              <w:cnfStyle w:val="000000100000" w:firstRow="0" w:lastRow="0" w:firstColumn="0" w:lastColumn="0" w:oddVBand="0" w:evenVBand="0" w:oddHBand="1" w:evenHBand="0" w:firstRowFirstColumn="0" w:firstRowLastColumn="0" w:lastRowFirstColumn="0" w:lastRowLastColumn="0"/>
            </w:pPr>
          </w:p>
        </w:tc>
        <w:tc>
          <w:tcPr>
            <w:tcW w:w="1878" w:type="dxa"/>
            <w:tcBorders>
              <w:top w:val="nil"/>
              <w:bottom w:val="nil"/>
            </w:tcBorders>
            <w:shd w:val="clear" w:color="auto" w:fill="FFFFFF" w:themeFill="background1"/>
            <w:vAlign w:val="center"/>
          </w:tcPr>
          <w:p w14:paraId="648728A1" w14:textId="77777777" w:rsidR="00DC1676" w:rsidRPr="0002421C" w:rsidRDefault="008F096E" w:rsidP="00510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302E888C" w14:textId="77777777" w:rsidR="00DC1676" w:rsidRPr="0002421C" w:rsidRDefault="008F096E" w:rsidP="00DF23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tcW w:w="1879" w:type="dxa"/>
            <w:tcBorders>
              <w:top w:val="nil"/>
              <w:bottom w:val="nil"/>
            </w:tcBorders>
            <w:shd w:val="clear" w:color="auto" w:fill="FFFFFF" w:themeFill="background1"/>
            <w:vAlign w:val="center"/>
          </w:tcPr>
          <w:p w14:paraId="04393775" w14:textId="77777777" w:rsidR="00DC1676" w:rsidRPr="0002421C" w:rsidRDefault="008F096E" w:rsidP="008F096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r>
      <w:tr w:rsidR="00DC1676" w:rsidRPr="0002421C" w14:paraId="5A943379" w14:textId="77777777" w:rsidTr="00DC1676">
        <w:tc>
          <w:tcPr>
            <w:cnfStyle w:val="001000000000" w:firstRow="0" w:lastRow="0" w:firstColumn="1" w:lastColumn="0" w:oddVBand="0" w:evenVBand="0" w:oddHBand="0" w:evenHBand="0" w:firstRowFirstColumn="0" w:firstRowLastColumn="0" w:lastRowFirstColumn="0" w:lastRowLastColumn="0"/>
            <w:tcW w:w="1915" w:type="dxa"/>
            <w:tcBorders>
              <w:top w:val="nil"/>
              <w:bottom w:val="single" w:sz="8" w:space="0" w:color="000000" w:themeColor="text1"/>
            </w:tcBorders>
            <w:shd w:val="clear" w:color="auto" w:fill="FFFFFF" w:themeFill="background1"/>
            <w:vAlign w:val="center"/>
          </w:tcPr>
          <w:p w14:paraId="09E16813" w14:textId="77777777" w:rsidR="00DC1676" w:rsidRPr="0002421C" w:rsidRDefault="00DC1676" w:rsidP="0051010E">
            <w:pPr>
              <w:rPr>
                <w:rFonts w:ascii="Times New Roman" w:hAnsi="Times New Roman" w:cs="Times New Roman"/>
              </w:rPr>
            </w:pPr>
            <w:r w:rsidRPr="0002421C">
              <w:rPr>
                <w:rFonts w:ascii="Times New Roman" w:hAnsi="Times New Roman" w:cs="Times New Roman"/>
              </w:rPr>
              <w:t>HDL/TC ratio</w:t>
            </w:r>
          </w:p>
        </w:tc>
        <w:tc>
          <w:tcPr>
            <w:tcW w:w="1170" w:type="dxa"/>
            <w:tcBorders>
              <w:top w:val="nil"/>
              <w:bottom w:val="single" w:sz="8" w:space="0" w:color="000000" w:themeColor="text1"/>
            </w:tcBorders>
            <w:shd w:val="clear" w:color="auto" w:fill="FFFFFF" w:themeFill="background1"/>
          </w:tcPr>
          <w:p w14:paraId="276254E8" w14:textId="77777777" w:rsidR="00DC1676" w:rsidRPr="0002421C" w:rsidRDefault="00DC1676" w:rsidP="0051010E">
            <w:pPr>
              <w:jc w:val="center"/>
              <w:cnfStyle w:val="000000000000" w:firstRow="0" w:lastRow="0" w:firstColumn="0" w:lastColumn="0" w:oddVBand="0" w:evenVBand="0" w:oddHBand="0" w:evenHBand="0" w:firstRowFirstColumn="0" w:firstRowLastColumn="0" w:lastRowFirstColumn="0" w:lastRowLastColumn="0"/>
            </w:pPr>
          </w:p>
        </w:tc>
        <w:tc>
          <w:tcPr>
            <w:tcW w:w="1878" w:type="dxa"/>
            <w:tcBorders>
              <w:top w:val="nil"/>
              <w:bottom w:val="single" w:sz="8" w:space="0" w:color="000000" w:themeColor="text1"/>
            </w:tcBorders>
            <w:shd w:val="clear" w:color="auto" w:fill="FFFFFF" w:themeFill="background1"/>
            <w:vAlign w:val="center"/>
          </w:tcPr>
          <w:p w14:paraId="025FFE02" w14:textId="77777777" w:rsidR="00DC1676" w:rsidRPr="008F096E" w:rsidRDefault="008F096E" w:rsidP="00510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rPr>
              <w:t>&lt; 3</w:t>
            </w:r>
          </w:p>
        </w:tc>
        <w:tc>
          <w:tcPr>
            <w:tcW w:w="1879" w:type="dxa"/>
            <w:tcBorders>
              <w:top w:val="nil"/>
              <w:bottom w:val="single" w:sz="8" w:space="0" w:color="000000" w:themeColor="text1"/>
            </w:tcBorders>
            <w:shd w:val="clear" w:color="auto" w:fill="FFFFFF" w:themeFill="background1"/>
            <w:vAlign w:val="center"/>
          </w:tcPr>
          <w:p w14:paraId="37A04F45" w14:textId="77777777" w:rsidR="00DC1676" w:rsidRPr="008F096E" w:rsidRDefault="00DC1676" w:rsidP="00DF23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rPr>
              <w:t>3 – 3.5</w:t>
            </w:r>
          </w:p>
        </w:tc>
        <w:tc>
          <w:tcPr>
            <w:tcW w:w="1879" w:type="dxa"/>
            <w:tcBorders>
              <w:top w:val="nil"/>
              <w:bottom w:val="single" w:sz="8" w:space="0" w:color="000000" w:themeColor="text1"/>
            </w:tcBorders>
            <w:shd w:val="clear" w:color="auto" w:fill="FFFFFF" w:themeFill="background1"/>
            <w:vAlign w:val="center"/>
          </w:tcPr>
          <w:p w14:paraId="1C0DDAEB" w14:textId="77777777" w:rsidR="00DC1676" w:rsidRPr="008F096E" w:rsidRDefault="008F096E" w:rsidP="008F096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096E">
              <w:rPr>
                <w:rFonts w:ascii="Times New Roman" w:hAnsi="Times New Roman" w:cs="Times New Roman"/>
              </w:rPr>
              <w:t>&gt; 3.5</w:t>
            </w:r>
            <w:r w:rsidR="00665935">
              <w:rPr>
                <w:rStyle w:val="FootnoteReference"/>
                <w:rFonts w:ascii="Times New Roman" w:hAnsi="Times New Roman" w:cs="Times New Roman"/>
              </w:rPr>
              <w:footnoteReference w:id="31"/>
            </w:r>
          </w:p>
        </w:tc>
      </w:tr>
    </w:tbl>
    <w:p w14:paraId="2763533C" w14:textId="13331F65" w:rsidR="00030783" w:rsidRDefault="00093442" w:rsidP="00093442">
      <w:pPr>
        <w:tabs>
          <w:tab w:val="left" w:pos="2310"/>
        </w:tabs>
      </w:pPr>
      <w:r>
        <w:tab/>
      </w:r>
    </w:p>
    <w:p w14:paraId="3D88835A" w14:textId="77777777" w:rsidR="00B33028" w:rsidRDefault="00B33028" w:rsidP="00093442">
      <w:pPr>
        <w:tabs>
          <w:tab w:val="left" w:pos="2310"/>
        </w:tabs>
      </w:pPr>
    </w:p>
    <w:p w14:paraId="3923F9E6" w14:textId="77777777" w:rsidR="00B33028" w:rsidRDefault="00B33028" w:rsidP="00093442">
      <w:pPr>
        <w:tabs>
          <w:tab w:val="left" w:pos="2310"/>
        </w:tabs>
      </w:pPr>
    </w:p>
    <w:p w14:paraId="6C63C20C" w14:textId="77777777" w:rsidR="00B33028" w:rsidRDefault="00B33028" w:rsidP="00093442">
      <w:pPr>
        <w:tabs>
          <w:tab w:val="left" w:pos="2310"/>
        </w:tabs>
        <w:sectPr w:rsidR="00B33028" w:rsidSect="00503FC7">
          <w:headerReference w:type="even" r:id="rId138"/>
          <w:headerReference w:type="default" r:id="rId139"/>
          <w:pgSz w:w="11907" w:h="16840" w:code="9"/>
          <w:pgMar w:top="1418" w:right="1134" w:bottom="1418" w:left="2268" w:header="851" w:footer="851" w:gutter="0"/>
          <w:cols w:space="708"/>
          <w:docGrid w:linePitch="360"/>
        </w:sectPr>
      </w:pPr>
    </w:p>
    <w:p w14:paraId="4E862A6E" w14:textId="6734DE64" w:rsidR="00B33028" w:rsidRDefault="00B33028" w:rsidP="00B33028">
      <w:pPr>
        <w:pStyle w:val="ContentsSubheading"/>
      </w:pPr>
      <w:r>
        <w:lastRenderedPageBreak/>
        <w:t>Appendix 11 – Publications</w:t>
      </w:r>
    </w:p>
    <w:p w14:paraId="3E3D654B" w14:textId="77777777" w:rsidR="00B33028" w:rsidRPr="003F3024" w:rsidRDefault="00B33028" w:rsidP="00D337F1">
      <w:r w:rsidRPr="003F3024">
        <w:rPr>
          <w:b/>
        </w:rPr>
        <w:t xml:space="preserve">Authors: </w:t>
      </w:r>
      <w:r w:rsidRPr="003F3024">
        <w:t>Carla A. Gallagher</w:t>
      </w:r>
      <w:r w:rsidRPr="003F3024">
        <w:rPr>
          <w:vertAlign w:val="superscript"/>
        </w:rPr>
        <w:t>1</w:t>
      </w:r>
      <w:r w:rsidRPr="003F3024">
        <w:t>, Mark Willems</w:t>
      </w:r>
      <w:r w:rsidRPr="003F3024">
        <w:rPr>
          <w:vertAlign w:val="superscript"/>
        </w:rPr>
        <w:t>1</w:t>
      </w:r>
      <w:r w:rsidRPr="003F3024">
        <w:t>, Mark P. Lewis</w:t>
      </w:r>
      <w:r w:rsidRPr="003F3024">
        <w:rPr>
          <w:vertAlign w:val="superscript"/>
        </w:rPr>
        <w:t>2</w:t>
      </w:r>
      <w:r w:rsidRPr="003F3024">
        <w:t xml:space="preserve"> &amp; Stephen D. Myers</w:t>
      </w:r>
      <w:r w:rsidRPr="003F3024">
        <w:rPr>
          <w:vertAlign w:val="superscript"/>
        </w:rPr>
        <w:t>1</w:t>
      </w:r>
    </w:p>
    <w:p w14:paraId="12F4462F" w14:textId="77777777" w:rsidR="00B33028" w:rsidRPr="003F3024" w:rsidRDefault="00B33028" w:rsidP="00D337F1">
      <w:pPr>
        <w:rPr>
          <w:b/>
        </w:rPr>
      </w:pPr>
      <w:r w:rsidRPr="003F3024">
        <w:rPr>
          <w:b/>
        </w:rPr>
        <w:t xml:space="preserve">Title: </w:t>
      </w:r>
      <w:r w:rsidRPr="003F3024">
        <w:t>The application of maximal heart rate predictive equations in hypoxic conditions</w:t>
      </w:r>
      <w:r w:rsidRPr="003F3024">
        <w:rPr>
          <w:b/>
        </w:rPr>
        <w:t xml:space="preserve"> </w:t>
      </w:r>
    </w:p>
    <w:p w14:paraId="55621338" w14:textId="77777777" w:rsidR="00B33028" w:rsidRPr="003F3024" w:rsidRDefault="00B33028" w:rsidP="00D337F1">
      <w:r w:rsidRPr="003F3024">
        <w:rPr>
          <w:b/>
        </w:rPr>
        <w:t>Affiliation:</w:t>
      </w:r>
      <w:r w:rsidRPr="003F3024">
        <w:t xml:space="preserve"> </w:t>
      </w:r>
      <w:r w:rsidRPr="003F3024">
        <w:rPr>
          <w:vertAlign w:val="superscript"/>
        </w:rPr>
        <w:t>1</w:t>
      </w:r>
      <w:r w:rsidRPr="003F3024">
        <w:t xml:space="preserve">University of Chichester, Chichester, West Sussex, UK </w:t>
      </w:r>
    </w:p>
    <w:p w14:paraId="2E88252F" w14:textId="77777777" w:rsidR="00B33028" w:rsidRPr="003F3024" w:rsidRDefault="00B33028" w:rsidP="00D337F1">
      <w:r w:rsidRPr="003F3024">
        <w:tab/>
        <w:t xml:space="preserve">     </w:t>
      </w:r>
      <w:r w:rsidRPr="003F3024">
        <w:rPr>
          <w:vertAlign w:val="superscript"/>
        </w:rPr>
        <w:t>2</w:t>
      </w:r>
      <w:r w:rsidRPr="003F3024">
        <w:t>Loughborough University, Loughborough, Leicestershire, UK</w:t>
      </w:r>
    </w:p>
    <w:p w14:paraId="0B3E71C8" w14:textId="77777777" w:rsidR="00B33028" w:rsidRPr="003F3024" w:rsidRDefault="00B33028" w:rsidP="00D337F1">
      <w:pPr>
        <w:rPr>
          <w:b/>
        </w:rPr>
      </w:pPr>
      <w:r w:rsidRPr="003F3024">
        <w:rPr>
          <w:b/>
        </w:rPr>
        <w:t>Address for correspondence and reprint request:</w:t>
      </w:r>
    </w:p>
    <w:p w14:paraId="759FAD84" w14:textId="77777777" w:rsidR="00B33028" w:rsidRPr="003F3024" w:rsidRDefault="00B33028" w:rsidP="00D337F1">
      <w:r w:rsidRPr="003F3024">
        <w:t>Dr Stephen Myers</w:t>
      </w:r>
    </w:p>
    <w:p w14:paraId="09D09313" w14:textId="77777777" w:rsidR="00B33028" w:rsidRPr="003F3024" w:rsidRDefault="00B33028" w:rsidP="00D337F1">
      <w:r w:rsidRPr="003F3024">
        <w:t>Department of Sport and Exercise Sciences</w:t>
      </w:r>
    </w:p>
    <w:p w14:paraId="21A6E598" w14:textId="77777777" w:rsidR="00B33028" w:rsidRPr="003F3024" w:rsidRDefault="00B33028" w:rsidP="00D337F1">
      <w:r w:rsidRPr="003F3024">
        <w:t>University of Chichester</w:t>
      </w:r>
    </w:p>
    <w:p w14:paraId="1AC2B9B5" w14:textId="77777777" w:rsidR="00B33028" w:rsidRPr="003F3024" w:rsidRDefault="00B33028" w:rsidP="00D337F1">
      <w:r w:rsidRPr="003F3024">
        <w:t>College Lane</w:t>
      </w:r>
    </w:p>
    <w:p w14:paraId="3B5B2527" w14:textId="77777777" w:rsidR="00B33028" w:rsidRPr="003F3024" w:rsidRDefault="00B33028" w:rsidP="00D337F1">
      <w:r w:rsidRPr="003F3024">
        <w:t>Chichester</w:t>
      </w:r>
    </w:p>
    <w:p w14:paraId="32AD1F30" w14:textId="77777777" w:rsidR="00B33028" w:rsidRPr="003F3024" w:rsidRDefault="00B33028" w:rsidP="00D337F1">
      <w:r w:rsidRPr="003F3024">
        <w:t>West Sussex</w:t>
      </w:r>
    </w:p>
    <w:p w14:paraId="36923BFF" w14:textId="77777777" w:rsidR="00B33028" w:rsidRPr="003F3024" w:rsidRDefault="00B33028" w:rsidP="00D337F1">
      <w:r w:rsidRPr="003F3024">
        <w:t>PO19 6PE</w:t>
      </w:r>
    </w:p>
    <w:p w14:paraId="23146B06" w14:textId="77777777" w:rsidR="00B33028" w:rsidRPr="003F3024" w:rsidRDefault="00B33028" w:rsidP="00D337F1">
      <w:r w:rsidRPr="003F3024">
        <w:t>UK.</w:t>
      </w:r>
    </w:p>
    <w:p w14:paraId="615A804C" w14:textId="77777777" w:rsidR="00B33028" w:rsidRPr="003F3024" w:rsidRDefault="00B33028" w:rsidP="00D337F1">
      <w:r w:rsidRPr="003F3024">
        <w:t xml:space="preserve">Email: </w:t>
      </w:r>
      <w:hyperlink r:id="rId140" w:history="1">
        <w:r w:rsidRPr="003F3024">
          <w:rPr>
            <w:rStyle w:val="Hyperlink"/>
            <w:sz w:val="20"/>
            <w:szCs w:val="20"/>
          </w:rPr>
          <w:t>S.Myers@chi.ac.uk</w:t>
        </w:r>
      </w:hyperlink>
      <w:r w:rsidRPr="003F3024">
        <w:t xml:space="preserve"> </w:t>
      </w:r>
    </w:p>
    <w:p w14:paraId="67F8C982" w14:textId="77777777" w:rsidR="00B33028" w:rsidRPr="003F3024" w:rsidRDefault="00B33028" w:rsidP="00D337F1">
      <w:r w:rsidRPr="003F3024">
        <w:t>Phone: (01243) 816232</w:t>
      </w:r>
    </w:p>
    <w:p w14:paraId="4E5781A1" w14:textId="77777777" w:rsidR="00B33028" w:rsidRPr="003F3024" w:rsidRDefault="00B33028" w:rsidP="00D337F1">
      <w:r w:rsidRPr="003F3024">
        <w:t>Fax: (01243) 816080</w:t>
      </w:r>
    </w:p>
    <w:p w14:paraId="0E14CB91" w14:textId="77777777" w:rsidR="00B33028" w:rsidRPr="003F3024" w:rsidRDefault="00B33028" w:rsidP="00D337F1">
      <w:pPr>
        <w:rPr>
          <w:b/>
        </w:rPr>
      </w:pPr>
    </w:p>
    <w:p w14:paraId="4ED2377E" w14:textId="77777777" w:rsidR="00B33028" w:rsidRPr="003F3024" w:rsidRDefault="00B33028" w:rsidP="00D337F1">
      <w:pPr>
        <w:rPr>
          <w:b/>
        </w:rPr>
      </w:pPr>
    </w:p>
    <w:p w14:paraId="71A7B0FD" w14:textId="77777777" w:rsidR="00B33028" w:rsidRPr="003F3024" w:rsidRDefault="00B33028" w:rsidP="00D337F1">
      <w:pPr>
        <w:rPr>
          <w:b/>
        </w:rPr>
      </w:pPr>
    </w:p>
    <w:p w14:paraId="493DE068" w14:textId="77777777" w:rsidR="00B33028" w:rsidRDefault="00B33028" w:rsidP="00D337F1">
      <w:pPr>
        <w:rPr>
          <w:b/>
        </w:rPr>
      </w:pPr>
    </w:p>
    <w:p w14:paraId="2ECAD84F" w14:textId="77777777" w:rsidR="00D337F1" w:rsidRDefault="00D337F1" w:rsidP="00D337F1">
      <w:pPr>
        <w:rPr>
          <w:b/>
        </w:rPr>
      </w:pPr>
    </w:p>
    <w:p w14:paraId="36D91CB3" w14:textId="77777777" w:rsidR="00D337F1" w:rsidRPr="003F3024" w:rsidRDefault="00D337F1" w:rsidP="00D337F1">
      <w:pPr>
        <w:rPr>
          <w:b/>
        </w:rPr>
      </w:pPr>
    </w:p>
    <w:p w14:paraId="553D33D8" w14:textId="77777777" w:rsidR="00B33028" w:rsidRPr="003F3024" w:rsidRDefault="00B33028" w:rsidP="00D337F1">
      <w:pPr>
        <w:rPr>
          <w:b/>
        </w:rPr>
      </w:pPr>
      <w:r w:rsidRPr="003F3024">
        <w:rPr>
          <w:b/>
        </w:rPr>
        <w:lastRenderedPageBreak/>
        <w:t>ABSTRACT</w:t>
      </w:r>
    </w:p>
    <w:p w14:paraId="27FAB75E" w14:textId="77777777" w:rsidR="00B33028" w:rsidRPr="003F3024" w:rsidRDefault="00B33028" w:rsidP="00D337F1">
      <w:r w:rsidRPr="003F3024">
        <w:t>Purpose: Peak heart rate (HR</w:t>
      </w:r>
      <w:r w:rsidRPr="003F3024">
        <w:rPr>
          <w:vertAlign w:val="subscript"/>
        </w:rPr>
        <w:t>peak</w:t>
      </w:r>
      <w:r w:rsidRPr="003F3024">
        <w:t>) is a common tool used in exercise prescription for groups in which maximal exercise intensity is contraindicated; however the application of this method in normobaric hypoxia is unknown. Therefore, this study investigated the response of HR</w:t>
      </w:r>
      <w:r w:rsidRPr="003F3024">
        <w:rPr>
          <w:vertAlign w:val="subscript"/>
        </w:rPr>
        <w:t>peak</w:t>
      </w:r>
      <w:r w:rsidRPr="003F3024">
        <w:t xml:space="preserve"> and the application of predictive HR</w:t>
      </w:r>
      <w:r w:rsidRPr="003F3024">
        <w:rPr>
          <w:vertAlign w:val="subscript"/>
        </w:rPr>
        <w:t>peak</w:t>
      </w:r>
      <w:r w:rsidRPr="003F3024">
        <w:t xml:space="preserve"> equations to prescribe exercise intensity in acute normobaric hypoxia. Results were used to examine whether age-derived HR</w:t>
      </w:r>
      <w:r w:rsidRPr="003F3024">
        <w:rPr>
          <w:vertAlign w:val="subscript"/>
        </w:rPr>
        <w:t>peak</w:t>
      </w:r>
      <w:r w:rsidRPr="003F3024">
        <w:t xml:space="preserve"> predictive equations are valid in hypoxic conditions. Methods: Fifteen untrained (8 men) volunteers (age 22±2 years; </w:t>
      </w:r>
      <m:oMath>
        <m:acc>
          <m:accPr>
            <m:chr m:val="̇"/>
            <m:ctrlPr>
              <w:rPr>
                <w:rFonts w:ascii="Cambria Math" w:hAnsi="Cambria Math"/>
                <w:i/>
              </w:rPr>
            </m:ctrlPr>
          </m:accPr>
          <m:e>
            <m:r>
              <m:rPr>
                <m:sty m:val="p"/>
              </m:rPr>
              <w:rPr>
                <w:rFonts w:ascii="Cambria Math" w:hAnsi="Cambria Math"/>
              </w:rPr>
              <m:t>V</m:t>
            </m:r>
          </m:e>
        </m:acc>
      </m:oMath>
      <w:r w:rsidRPr="003F3024">
        <w:t>O</w:t>
      </w:r>
      <w:r w:rsidRPr="003F3024">
        <w:rPr>
          <w:vertAlign w:val="subscript"/>
        </w:rPr>
        <w:t>2peak</w:t>
      </w:r>
      <w:r w:rsidRPr="003F3024">
        <w:t xml:space="preserve"> </w:t>
      </w:r>
      <w:r w:rsidRPr="003F3024">
        <w:rPr>
          <w:rFonts w:eastAsiaTheme="minorEastAsia"/>
        </w:rPr>
        <w:t>46.3±7.0</w:t>
      </w:r>
      <w:r w:rsidRPr="003F3024">
        <w:t xml:space="preserve"> ml·kg</w:t>
      </w:r>
      <w:r w:rsidRPr="003F3024">
        <w:rPr>
          <w:vertAlign w:val="superscript"/>
        </w:rPr>
        <w:t>-1</w:t>
      </w:r>
      <w:r w:rsidRPr="003F3024">
        <w:t>·min</w:t>
      </w:r>
      <w:r w:rsidRPr="003F3024">
        <w:rPr>
          <w:vertAlign w:val="superscript"/>
        </w:rPr>
        <w:t>-1</w:t>
      </w:r>
      <w:r w:rsidRPr="003F3024">
        <w:t>) completed incremental cycle ergometer tests (randomised order) to measure HR</w:t>
      </w:r>
      <w:r w:rsidRPr="003F3024">
        <w:rPr>
          <w:vertAlign w:val="subscript"/>
        </w:rPr>
        <w:t>peak</w:t>
      </w:r>
      <w:r w:rsidRPr="003F3024">
        <w:t xml:space="preserve"> at sea-level (SL (F</w:t>
      </w:r>
      <w:r w:rsidRPr="003F3024">
        <w:rPr>
          <w:vertAlign w:val="subscript"/>
        </w:rPr>
        <w:t>I</w:t>
      </w:r>
      <w:r w:rsidRPr="003F3024">
        <w:t>O</w:t>
      </w:r>
      <w:r w:rsidRPr="003F3024">
        <w:rPr>
          <w:vertAlign w:val="subscript"/>
        </w:rPr>
        <w:t>2</w:t>
      </w:r>
      <w:r w:rsidRPr="003F3024">
        <w:t xml:space="preserve"> 0.209)) and four normobaric hypoxic conditions F</w:t>
      </w:r>
      <w:r w:rsidRPr="003F3024">
        <w:rPr>
          <w:vertAlign w:val="subscript"/>
        </w:rPr>
        <w:t>I</w:t>
      </w:r>
      <w:r w:rsidRPr="003F3024">
        <w:t>O</w:t>
      </w:r>
      <w:r w:rsidRPr="003F3024">
        <w:rPr>
          <w:vertAlign w:val="subscript"/>
        </w:rPr>
        <w:t>2</w:t>
      </w:r>
      <w:r w:rsidRPr="003F3024">
        <w:t>: 0.185, 0.165, 0.142, 0.125 (≈1000, 2000, 3000, 4000 m)</w:t>
      </w:r>
      <w:r w:rsidRPr="003F3024">
        <w:rPr>
          <w:vertAlign w:val="subscript"/>
        </w:rPr>
        <w:t xml:space="preserve">. </w:t>
      </w:r>
      <w:r w:rsidRPr="003F3024">
        <w:t>Results: HR</w:t>
      </w:r>
      <w:r w:rsidRPr="003F3024">
        <w:rPr>
          <w:vertAlign w:val="subscript"/>
        </w:rPr>
        <w:t>peak</w:t>
      </w:r>
      <w:r w:rsidRPr="003F3024">
        <w:t xml:space="preserve"> was similar across all conditions (SL, 182±13; 0.185, 178±11; 0.165, 177±9; 0.142, 178±9; 0.125, 175±10 b·min</w:t>
      </w:r>
      <w:r w:rsidRPr="003F3024">
        <w:rPr>
          <w:vertAlign w:val="superscript"/>
        </w:rPr>
        <w:t>-1</w:t>
      </w:r>
      <w:r w:rsidRPr="003F3024">
        <w:t>) despite a reduction in oxygen saturation (S</w:t>
      </w:r>
      <w:r w:rsidRPr="003F3024">
        <w:rPr>
          <w:vertAlign w:val="subscript"/>
        </w:rPr>
        <w:t>P</w:t>
      </w:r>
      <w:r w:rsidRPr="003F3024">
        <w:t>O</w:t>
      </w:r>
      <w:r w:rsidRPr="003F3024">
        <w:rPr>
          <w:vertAlign w:val="subscript"/>
        </w:rPr>
        <w:t>2</w:t>
      </w:r>
      <w:r w:rsidRPr="003F3024">
        <w:t>) with increasing hypoxia (SL, 95±5; 0.185, 95±2; 0.165, 92±2; 0.142, 88±3; 0.125, 82±4%; P≤0.05). The HR</w:t>
      </w:r>
      <w:r w:rsidRPr="003F3024">
        <w:rPr>
          <w:vertAlign w:val="subscript"/>
        </w:rPr>
        <w:t xml:space="preserve">peak </w:t>
      </w:r>
      <w:r w:rsidRPr="003F3024">
        <w:t>was overestimated by all equations compared to the measured value (P&lt;0.05). Four equations overestimated HR</w:t>
      </w:r>
      <w:r w:rsidRPr="003F3024">
        <w:rPr>
          <w:vertAlign w:val="subscript"/>
        </w:rPr>
        <w:t>peak</w:t>
      </w:r>
      <w:r w:rsidRPr="003F3024">
        <w:t xml:space="preserve"> in all conditions (P&lt;0.01); two in 4 conditions (0.185, 0.165, 0.142, 0.125; P&lt;0.01); and two in 3 conditions (0.165, 0.142, 0.125; P&lt;0.01). Conclusion: The overestimation of HR</w:t>
      </w:r>
      <w:r w:rsidRPr="003F3024">
        <w:rPr>
          <w:vertAlign w:val="subscript"/>
        </w:rPr>
        <w:t>peak</w:t>
      </w:r>
      <w:r w:rsidRPr="003F3024">
        <w:t xml:space="preserve"> by commonly used age-derived predictive equations in normobaric hypoxic conditions suggests that despite possible contraindications researchers should directly measure HR</w:t>
      </w:r>
      <w:r w:rsidRPr="003F3024">
        <w:rPr>
          <w:vertAlign w:val="subscript"/>
        </w:rPr>
        <w:t>peak</w:t>
      </w:r>
      <w:r w:rsidRPr="003F3024">
        <w:t xml:space="preserve"> whenever possible if it is to be used to prescribe exercise intensities. </w:t>
      </w:r>
    </w:p>
    <w:p w14:paraId="58595914" w14:textId="77777777" w:rsidR="00B33028" w:rsidRPr="003F3024" w:rsidRDefault="00B33028" w:rsidP="00D337F1"/>
    <w:p w14:paraId="76BB3C7D" w14:textId="77777777" w:rsidR="00B33028" w:rsidRPr="003F3024" w:rsidRDefault="00B33028" w:rsidP="00D337F1">
      <w:r w:rsidRPr="003F3024">
        <w:rPr>
          <w:b/>
        </w:rPr>
        <w:t>Key words:</w:t>
      </w:r>
      <w:r w:rsidRPr="003F3024">
        <w:t xml:space="preserve"> NORMOBARIC HYPOXIA; EXERCISE PRESCRIPTION; EXERCISE INTENSITY; CYCLE ERGOMETRY.</w:t>
      </w:r>
    </w:p>
    <w:p w14:paraId="080C7AA7" w14:textId="77777777" w:rsidR="00B33028" w:rsidRPr="003F3024" w:rsidRDefault="00B33028" w:rsidP="00D337F1">
      <w:pPr>
        <w:rPr>
          <w:b/>
        </w:rPr>
      </w:pPr>
    </w:p>
    <w:p w14:paraId="61CA1A3A" w14:textId="77777777" w:rsidR="00B33028" w:rsidRPr="003F3024" w:rsidRDefault="00B33028" w:rsidP="00D337F1">
      <w:pPr>
        <w:rPr>
          <w:b/>
        </w:rPr>
      </w:pPr>
      <w:r w:rsidRPr="003F3024">
        <w:rPr>
          <w:b/>
        </w:rPr>
        <w:br w:type="page"/>
      </w:r>
    </w:p>
    <w:p w14:paraId="215D20CD" w14:textId="77777777" w:rsidR="00B33028" w:rsidRPr="003F3024" w:rsidRDefault="00B33028" w:rsidP="00D337F1">
      <w:pPr>
        <w:rPr>
          <w:b/>
        </w:rPr>
      </w:pPr>
      <w:r w:rsidRPr="003F3024">
        <w:rPr>
          <w:b/>
        </w:rPr>
        <w:lastRenderedPageBreak/>
        <w:t>INTRODUCTION</w:t>
      </w:r>
    </w:p>
    <w:p w14:paraId="0CC02A5F" w14:textId="590DFC41" w:rsidR="00B33028" w:rsidRPr="003F3024" w:rsidRDefault="00B33028" w:rsidP="00D337F1">
      <w:r w:rsidRPr="003F3024">
        <w:t xml:space="preserve">In the last decade intermittent hypoxic exercise training has become increasingly popular among athletes, with the aim to improve sea-level (SL) performance </w:t>
      </w:r>
      <w:r w:rsidRPr="003F3024">
        <w:fldChar w:fldCharType="begin"/>
      </w:r>
      <w:r w:rsidR="00664BCA">
        <w:instrText xml:space="preserve"> ADDIN EN.CITE &lt;EndNote&gt;&lt;Cite&gt;&lt;Author&gt;Millet&lt;/Author&gt;&lt;Year&gt;2010&lt;/Year&gt;&lt;RecNum&gt;76&lt;/RecNum&gt;&lt;DisplayText&gt;(Millet, et al., 2010)&lt;/DisplayText&gt;&lt;record&gt;&lt;rec-number&gt;76&lt;/rec-number&gt;&lt;foreign-keys&gt;&lt;key app="EN" db-id="sw5f5fersv25dpepzwd5tvw85xxfx2wrtprz"&gt;76&lt;/key&gt;&lt;/foreign-keys&gt;&lt;ref-type name="Journal Article"&gt;17&lt;/ref-type&gt;&lt;contributors&gt;&lt;authors&gt;&lt;author&gt;Millet, G. P.&lt;/author&gt;&lt;author&gt;Roels, B.&lt;/author&gt;&lt;author&gt;Schmitt, L.&lt;/author&gt;&lt;author&gt;Woorons, X.&lt;/author&gt;&lt;author&gt;Richalet, J. P.&lt;/author&gt;&lt;/authors&gt;&lt;/contributors&gt;&lt;auth-address&gt;ISSUL, Institute of Sport Science, University of Lausanne, Lausanne, Switzerland. gregoire.millet@unil.ch&lt;/auth-address&gt;&lt;titles&gt;&lt;title&gt;Combining hypoxic methods for peak performance&lt;/title&gt;&lt;secondary-title&gt;Sports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1-25&lt;/pages&gt;&lt;volume&gt;40&lt;/volume&gt;&lt;number&gt;1&lt;/number&gt;&lt;edition&gt;2009/12/22&lt;/edition&gt;&lt;keywords&gt;&lt;keyword&gt;Acclimatization/*physiology&lt;/keyword&gt;&lt;keyword&gt;*Altitude&lt;/keyword&gt;&lt;keyword&gt;Anoxia/*blood&lt;/keyword&gt;&lt;keyword&gt;Athletic Performance/education/*physiology&lt;/keyword&gt;&lt;keyword&gt;Female&lt;/keyword&gt;&lt;keyword&gt;Humans&lt;/keyword&gt;&lt;keyword&gt;Male&lt;/keyword&gt;&lt;keyword&gt;Oxygen Consumption/physiology&lt;/keyword&gt;&lt;keyword&gt;Physical Education and Training/*methods&lt;/keyword&gt;&lt;/keywords&gt;&lt;dates&gt;&lt;year&gt;2010&lt;/year&gt;&lt;pub-dates&gt;&lt;date&gt;Jan 1&lt;/date&gt;&lt;/pub-dates&gt;&lt;/dates&gt;&lt;isbn&gt;0112-1642 (Print)&amp;#xD;0112-1642 (Linking)&lt;/isbn&gt;&lt;accession-num&gt;20020784&lt;/accession-num&gt;&lt;urls&gt;&lt;related-urls&gt;&lt;url&gt;http://www.ncbi.nlm.nih.gov/pubmed/20020784&lt;/url&gt;&lt;/related-urls&gt;&lt;/urls&gt;&lt;language&gt;eng&lt;/language&gt;&lt;/record&gt;&lt;/Cite&gt;&lt;/EndNote&gt;</w:instrText>
      </w:r>
      <w:r w:rsidRPr="003F3024">
        <w:fldChar w:fldCharType="separate"/>
      </w:r>
      <w:r w:rsidR="00664BCA">
        <w:rPr>
          <w:noProof/>
        </w:rPr>
        <w:t>(</w:t>
      </w:r>
      <w:hyperlink w:anchor="_ENREF_193" w:tooltip="Millet, 2010 #76" w:history="1">
        <w:r w:rsidR="00664BCA">
          <w:rPr>
            <w:noProof/>
          </w:rPr>
          <w:t>Millet, et al., 2010</w:t>
        </w:r>
      </w:hyperlink>
      <w:r w:rsidR="00664BCA">
        <w:rPr>
          <w:noProof/>
        </w:rPr>
        <w:t>)</w:t>
      </w:r>
      <w:r w:rsidRPr="003F3024">
        <w:fldChar w:fldCharType="end"/>
      </w:r>
      <w:r w:rsidRPr="003F3024">
        <w:t xml:space="preserve">. However, this method has also been employed within sedentary populations with the aim of improving health </w:t>
      </w:r>
      <w:r w:rsidRPr="003F3024">
        <w:fldChar w:fldCharType="begin">
          <w:fldData xml:space="preserve">PEVuZE5vdGU+PENpdGU+PEF1dGhvcj5IYXVmZTwvQXV0aG9yPjxZZWFyPjIwMDg8L1llYXI+PFJl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</w:fldData>
        </w:fldChar>
      </w:r>
      <w:r w:rsidR="00664BCA">
        <w:instrText xml:space="preserve"> ADDIN EN.CITE </w:instrText>
      </w:r>
      <w:r w:rsidR="00664BCA">
        <w:fldChar w:fldCharType="begin">
          <w:fldData xml:space="preserve">PEVuZE5vdGU+PENpdGU+PEF1dGhvcj5IYXVmZTwvQXV0aG9yPjxZZWFyPjIwMDg8L1llYXI+PFJl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</w:fldData>
        </w:fldChar>
      </w:r>
      <w:r w:rsidR="00664BCA">
        <w:instrText xml:space="preserve"> ADDIN EN.CITE.DATA </w:instrText>
      </w:r>
      <w:r w:rsidR="00664BCA">
        <w:fldChar w:fldCharType="end"/>
      </w:r>
      <w:r w:rsidRPr="003F3024">
        <w:fldChar w:fldCharType="separate"/>
      </w:r>
      <w:r w:rsidR="00664BCA">
        <w:rPr>
          <w:noProof/>
        </w:rPr>
        <w:t>(</w:t>
      </w:r>
      <w:hyperlink w:anchor="_ENREF_122" w:tooltip="Haufe, 2008 #78" w:history="1">
        <w:r w:rsidR="00664BCA">
          <w:rPr>
            <w:noProof/>
          </w:rPr>
          <w:t>Haufe, et al., 2008</w:t>
        </w:r>
      </w:hyperlink>
      <w:r w:rsidR="00664BCA">
        <w:rPr>
          <w:noProof/>
        </w:rPr>
        <w:t xml:space="preserve">; </w:t>
      </w:r>
      <w:hyperlink w:anchor="_ENREF_202" w:tooltip="Netzer, 2008 #86" w:history="1">
        <w:r w:rsidR="00664BCA">
          <w:rPr>
            <w:noProof/>
          </w:rPr>
          <w:t>Netzer, et al., 2008</w:t>
        </w:r>
      </w:hyperlink>
      <w:r w:rsidR="00664BCA">
        <w:rPr>
          <w:noProof/>
        </w:rPr>
        <w:t>)</w:t>
      </w:r>
      <w:r w:rsidRPr="003F3024">
        <w:fldChar w:fldCharType="end"/>
      </w:r>
      <w:r w:rsidRPr="003F3024">
        <w:t xml:space="preserve">. Although a hypoxia-induced decrement in aerobic capacity is incurred at altitude, reducing the intensity of exercise that can be performed, research has demonstrated that the same cardiovascular benefits are received </w:t>
      </w:r>
      <w:r w:rsidRPr="003F3024">
        <w:fldChar w:fldCharType="begin">
          <w:fldData xml:space="preserve">PEVuZE5vdGU+PENpdGU+PEF1dGhvcj5DZXJyZXRlbGxpPC9BdXRob3I+PFllYXI+MTk4MDwvWWVh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</w:fldData>
        </w:fldChar>
      </w:r>
      <w:r w:rsidR="00664BCA">
        <w:instrText xml:space="preserve"> ADDIN EN.CITE </w:instrText>
      </w:r>
      <w:r w:rsidR="00664BCA">
        <w:fldChar w:fldCharType="begin">
          <w:fldData xml:space="preserve">PEVuZE5vdGU+PENpdGU+PEF1dGhvcj5DZXJyZXRlbGxpPC9BdXRob3I+PFllYXI+MTk4MDwvWWVh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</w:fldData>
        </w:fldChar>
      </w:r>
      <w:r w:rsidR="00664BCA">
        <w:instrText xml:space="preserve"> ADDIN EN.CITE.DATA </w:instrText>
      </w:r>
      <w:r w:rsidR="00664BCA">
        <w:fldChar w:fldCharType="end"/>
      </w:r>
      <w:r w:rsidRPr="003F3024">
        <w:fldChar w:fldCharType="separate"/>
      </w:r>
      <w:r w:rsidR="00664BCA">
        <w:rPr>
          <w:noProof/>
        </w:rPr>
        <w:t>(</w:t>
      </w:r>
      <w:hyperlink w:anchor="_ENREF_44" w:tooltip="Cerretelli, 1980 #116" w:history="1">
        <w:r w:rsidR="00664BCA">
          <w:rPr>
            <w:noProof/>
          </w:rPr>
          <w:t>Cerretelli, 1980</w:t>
        </w:r>
      </w:hyperlink>
      <w:r w:rsidR="00664BCA">
        <w:rPr>
          <w:noProof/>
        </w:rPr>
        <w:t xml:space="preserve">; </w:t>
      </w:r>
      <w:hyperlink w:anchor="_ENREF_94" w:tooltip="Friedmann, 2005 #115" w:history="1">
        <w:r w:rsidR="00664BCA">
          <w:rPr>
            <w:noProof/>
          </w:rPr>
          <w:t>Friedmann, et al., 2005</w:t>
        </w:r>
      </w:hyperlink>
      <w:r w:rsidR="00664BCA">
        <w:rPr>
          <w:noProof/>
        </w:rPr>
        <w:t>)</w:t>
      </w:r>
      <w:r w:rsidRPr="003F3024">
        <w:fldChar w:fldCharType="end"/>
      </w:r>
      <w:r w:rsidRPr="003F3024">
        <w:t xml:space="preserve">. Consequently, intermittent hypoxic training appears a viable method of optimising training such that certain individuals (e.g. untrained, sedentary, obese) receive the maximal metabolic and cardiovascular benefit whilst minimizing injury risk through a reduction in exercise intensity </w:t>
      </w:r>
      <w:r w:rsidRPr="003F3024">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Pr="003F3024">
        <w:instrText xml:space="preserve"> ADDIN EN.CITE </w:instrText>
      </w:r>
      <w:r w:rsidRPr="003F3024">
        <w:fldChar w:fldCharType="begin">
          <w:fldData xml:space="preserve">PEVuZE5vdGU+PENpdGU+PEF1dGhvcj5IYXVmZTwvQXV0aG9yPjxZZWFyPjIwMDg8L1llYXI+PFJl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</w:fldData>
        </w:fldChar>
      </w:r>
      <w:r w:rsidRPr="003F3024">
        <w:instrText xml:space="preserve"> ADDIN EN.CITE.DATA </w:instrText>
      </w:r>
      <w:r w:rsidRPr="003F3024">
        <w:fldChar w:fldCharType="end"/>
      </w:r>
      <w:r w:rsidRPr="003F3024">
        <w:fldChar w:fldCharType="separate"/>
      </w:r>
      <w:r w:rsidRPr="003F3024">
        <w:rPr>
          <w:noProof/>
        </w:rPr>
        <w:t>(</w:t>
      </w:r>
      <w:hyperlink w:anchor="_ENREF_122" w:tooltip="Haufe, 2008 #78" w:history="1">
        <w:r w:rsidR="00664BCA" w:rsidRPr="003F3024">
          <w:rPr>
            <w:noProof/>
          </w:rPr>
          <w:t>Haufe, et al., 2008</w:t>
        </w:r>
      </w:hyperlink>
      <w:r w:rsidRPr="003F3024">
        <w:rPr>
          <w:noProof/>
        </w:rPr>
        <w:t>)</w:t>
      </w:r>
      <w:r w:rsidRPr="003F3024">
        <w:fldChar w:fldCharType="end"/>
      </w:r>
      <w:r w:rsidRPr="003F3024">
        <w:t xml:space="preserve">. Moreover, combining exercise training with hypoxia may lead to greater losses of body mass than exercise training at SL </w:t>
      </w:r>
      <w:r w:rsidRPr="003F3024">
        <w:fldChar w:fldCharType="begin"/>
      </w:r>
      <w:r w:rsidR="00664BCA">
        <w:instrText xml:space="preserve"> ADDIN EN.CITE &lt;EndNote&gt;&lt;Cite&gt;&lt;Author&gt;Quintero&lt;/Author&gt;&lt;Year&gt;2010&lt;/Year&gt;&lt;RecNum&gt;19&lt;/RecNum&gt;&lt;DisplayText&gt;(Quintero, et al., 2010)&lt;/DisplayText&gt;&lt;record&gt;&lt;rec-number&gt;19&lt;/rec-number&gt;&lt;foreign-keys&gt;&lt;key app="EN" db-id="sw5f5fersv25dpepzwd5tvw85xxfx2wrtprz"&gt;19&lt;/key&gt;&lt;/foreign-keys&gt;&lt;ref-type name="Journal Article"&gt;17&lt;/ref-type&gt;&lt;contributors&gt;&lt;authors&gt;&lt;author&gt;Quintero, P.&lt;/author&gt;&lt;author&gt;Milagro, F. I.&lt;/author&gt;&lt;author&gt;Campion, J.&lt;/author&gt;&lt;author&gt;Martinez, J. A.&lt;/author&gt;&lt;/authors&gt;&lt;/contributors&gt;&lt;auth-address&gt;Martinez, JA&amp;#xD;Univ Navarra, Dept Nutr &amp;amp; Food Sci Physiol &amp;amp; Toxicol, C Irunlarrea 1, Pamplona 31008, Spain&amp;#xD;Univ Navarra, Dept Nutr &amp;amp; Food Sci Physiol &amp;amp; Toxicol, C Irunlarrea 1, Pamplona 31008, Spain&amp;#xD;Univ Navarra, Dept Nutr &amp;amp; Food Sci Physiol &amp;amp; Toxicol, Pamplona 31008, Spain&lt;/auth-address&gt;&lt;titles&gt;&lt;title&gt;Impact of oxygen availability on body weight management&lt;/title&gt;&lt;secondary-title&gt;Medical Hypotheses&lt;/secondary-title&gt;&lt;alt-title&gt;Med Hypotheses&lt;/alt-title&gt;&lt;/titles&gt;&lt;periodical&gt;&lt;full-title&gt;Medical Hypotheses&lt;/full-title&gt;&lt;abbr-1&gt;Med Hypotheses&lt;/abbr-1&gt;&lt;/periodical&gt;&lt;alt-periodical&gt;&lt;full-title&gt;Medical Hypotheses&lt;/full-title&gt;&lt;abbr-1&gt;Med Hypotheses&lt;/abbr-1&gt;&lt;/alt-periodical&gt;&lt;pages&gt;901-907&lt;/pages&gt;&lt;volume&gt;74&lt;/volume&gt;&lt;number&gt;5&lt;/number&gt;&lt;keywords&gt;&lt;keyword&gt;glucagon-like peptide-1&lt;/keyword&gt;&lt;keyword&gt;tumor-necrosis-factor&lt;/keyword&gt;&lt;keyword&gt;chronic intermittent hypoxia&lt;/keyword&gt;&lt;keyword&gt;adipose-tissue hypoxia&lt;/keyword&gt;&lt;keyword&gt;acute ischemic-stroke&lt;/keyword&gt;&lt;keyword&gt;human leptin gene&lt;/keyword&gt;&lt;keyword&gt;high-altitude&lt;/keyword&gt;&lt;keyword&gt;normobaric hyperoxia&lt;/keyword&gt;&lt;keyword&gt;insulin-resistance&lt;/keyword&gt;&lt;keyword&gt;inducible factor-1&lt;/keyword&gt;&lt;/keywords&gt;&lt;dates&gt;&lt;year&gt;2010&lt;/year&gt;&lt;pub-dates&gt;&lt;date&gt;May&lt;/date&gt;&lt;/pub-dates&gt;&lt;/dates&gt;&lt;isbn&gt;0306-9877&lt;/isbn&gt;&lt;accession-num&gt;ISI:000277886400035&lt;/accession-num&gt;&lt;urls&gt;&lt;related-urls&gt;&lt;url&gt;&amp;lt;Go to ISI&amp;gt;://000277886400035&lt;/url&gt;&lt;/related-urls&gt;&lt;/urls&gt;&lt;electronic-resource-num&gt;DOI 10.1016/j.mehy.2009.10.022&lt;/electronic-resource-num&gt;&lt;language&gt;English&lt;/language&gt;&lt;/record&gt;&lt;/Cite&gt;&lt;/EndNote&gt;</w:instrText>
      </w:r>
      <w:r w:rsidRPr="003F3024">
        <w:fldChar w:fldCharType="separate"/>
      </w:r>
      <w:r w:rsidR="00664BCA">
        <w:rPr>
          <w:noProof/>
        </w:rPr>
        <w:t>(</w:t>
      </w:r>
      <w:hyperlink w:anchor="_ENREF_223" w:tooltip="Quintero, 2010 #19" w:history="1">
        <w:r w:rsidR="00664BCA">
          <w:rPr>
            <w:noProof/>
          </w:rPr>
          <w:t>Quintero, et al., 2010</w:t>
        </w:r>
      </w:hyperlink>
      <w:r w:rsidR="00664BCA">
        <w:rPr>
          <w:noProof/>
        </w:rPr>
        <w:t>)</w:t>
      </w:r>
      <w:r w:rsidRPr="003F3024">
        <w:fldChar w:fldCharType="end"/>
      </w:r>
      <w:r w:rsidRPr="003F3024">
        <w:t xml:space="preserve">. </w:t>
      </w:r>
    </w:p>
    <w:p w14:paraId="2E694547" w14:textId="7F0E3063" w:rsidR="00B33028" w:rsidRPr="003F3024" w:rsidRDefault="00B33028" w:rsidP="00D337F1">
      <w:r w:rsidRPr="003F3024">
        <w:t>The reduction in measured HR</w:t>
      </w:r>
      <w:r w:rsidRPr="003F3024">
        <w:rPr>
          <w:vertAlign w:val="subscript"/>
        </w:rPr>
        <w:t>peak</w:t>
      </w:r>
      <w:r w:rsidRPr="003F3024">
        <w:t xml:space="preserve"> with chronic hypoxic exposure has been consistently observed </w:t>
      </w:r>
      <w:r w:rsidRPr="003F3024">
        <w:fldChar w:fldCharType="begin">
          <w:fldData xml:space="preserve">PEVuZE5vdGU+PENpdGU+PEF1dGhvcj5DaHJpc3RlbnNlbjwvQXV0aG9yPjxZZWFyPjE5Mzc8L1ll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</w:fldData>
        </w:fldChar>
      </w:r>
      <w:r w:rsidR="00664BCA">
        <w:instrText xml:space="preserve"> ADDIN EN.CITE </w:instrText>
      </w:r>
      <w:r w:rsidR="00664BCA">
        <w:fldChar w:fldCharType="begin">
          <w:fldData xml:space="preserve">PEVuZE5vdGU+PENpdGU+PEF1dGhvcj5DaHJpc3RlbnNlbjwvQXV0aG9yPjxZZWFyPjE5Mzc8L1ll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</w:fldData>
        </w:fldChar>
      </w:r>
      <w:r w:rsidR="00664BCA">
        <w:instrText xml:space="preserve"> ADDIN EN.CITE.DATA </w:instrText>
      </w:r>
      <w:r w:rsidR="00664BCA">
        <w:fldChar w:fldCharType="end"/>
      </w:r>
      <w:r w:rsidRPr="003F3024">
        <w:fldChar w:fldCharType="separate"/>
      </w:r>
      <w:r w:rsidR="00664BCA">
        <w:rPr>
          <w:noProof/>
        </w:rPr>
        <w:t>(</w:t>
      </w:r>
      <w:hyperlink w:anchor="_ENREF_54" w:tooltip="Christensen, 1937 #124" w:history="1">
        <w:r w:rsidR="00664BCA">
          <w:rPr>
            <w:noProof/>
          </w:rPr>
          <w:t>Christensen &amp; Forbes, 1937</w:t>
        </w:r>
      </w:hyperlink>
      <w:r w:rsidR="00664BCA">
        <w:rPr>
          <w:noProof/>
        </w:rPr>
        <w:t xml:space="preserve">; </w:t>
      </w:r>
      <w:hyperlink w:anchor="_ENREF_219" w:tooltip="Pugh, 1964 #123" w:history="1">
        <w:r w:rsidR="00664BCA">
          <w:rPr>
            <w:noProof/>
          </w:rPr>
          <w:t>Pugh, 1964</w:t>
        </w:r>
      </w:hyperlink>
      <w:r w:rsidR="00664BCA">
        <w:rPr>
          <w:noProof/>
        </w:rPr>
        <w:t xml:space="preserve">; </w:t>
      </w:r>
      <w:hyperlink w:anchor="_ENREF_229" w:tooltip="Richalet, 1988 #122" w:history="1">
        <w:r w:rsidR="00664BCA">
          <w:rPr>
            <w:noProof/>
          </w:rPr>
          <w:t>Richalet, et al., 1988</w:t>
        </w:r>
      </w:hyperlink>
      <w:r w:rsidR="00664BCA">
        <w:rPr>
          <w:noProof/>
        </w:rPr>
        <w:t>)</w:t>
      </w:r>
      <w:r w:rsidRPr="003F3024">
        <w:fldChar w:fldCharType="end"/>
      </w:r>
      <w:r w:rsidRPr="003F3024">
        <w:t>. Contrary to these findings, the reduction in HR</w:t>
      </w:r>
      <w:r w:rsidRPr="003F3024">
        <w:rPr>
          <w:vertAlign w:val="subscript"/>
        </w:rPr>
        <w:t>peak</w:t>
      </w:r>
      <w:r w:rsidRPr="003F3024">
        <w:t xml:space="preserve"> with acute exposure to hypoxia is less clear. Several studies have shown that HR</w:t>
      </w:r>
      <w:r w:rsidRPr="003F3024">
        <w:rPr>
          <w:vertAlign w:val="subscript"/>
        </w:rPr>
        <w:t>peak</w:t>
      </w:r>
      <w:r w:rsidRPr="003F3024">
        <w:t xml:space="preserve"> changes little or not at all during acute hypoxic exposure </w:t>
      </w:r>
      <w:r w:rsidRPr="003F3024">
        <w:fldChar w:fldCharType="begin">
          <w:fldData xml:space="preserve">PEVuZE5vdGU+PENpdGU+PEF1dGhvcj5MYXdsZXI8L0F1dGhvcj48WWVhcj4xOTg4PC9ZZWFyPjxS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</w:fldData>
        </w:fldChar>
      </w:r>
      <w:r w:rsidR="00664BCA">
        <w:instrText xml:space="preserve"> ADDIN EN.CITE </w:instrText>
      </w:r>
      <w:r w:rsidR="00664BCA">
        <w:fldChar w:fldCharType="begin">
          <w:fldData xml:space="preserve">PEVuZE5vdGU+PENpdGU+PEF1dGhvcj5MYXdsZXI8L0F1dGhvcj48WWVhcj4xOTg4PC9ZZWFyPjxS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</w:fldData>
        </w:fldChar>
      </w:r>
      <w:r w:rsidR="00664BCA">
        <w:instrText xml:space="preserve"> ADDIN EN.CITE.DATA </w:instrText>
      </w:r>
      <w:r w:rsidR="00664BCA">
        <w:fldChar w:fldCharType="end"/>
      </w:r>
      <w:r w:rsidRPr="003F3024">
        <w:fldChar w:fldCharType="separate"/>
      </w:r>
      <w:r w:rsidR="00664BCA">
        <w:rPr>
          <w:noProof/>
        </w:rPr>
        <w:t>(</w:t>
      </w:r>
      <w:hyperlink w:anchor="_ENREF_156" w:tooltip="Lawler, 1988 #125" w:history="1">
        <w:r w:rsidR="00664BCA">
          <w:rPr>
            <w:noProof/>
          </w:rPr>
          <w:t>Lawler et al., 1988b</w:t>
        </w:r>
      </w:hyperlink>
      <w:r w:rsidR="00664BCA">
        <w:rPr>
          <w:noProof/>
        </w:rPr>
        <w:t xml:space="preserve">; </w:t>
      </w:r>
      <w:hyperlink w:anchor="_ENREF_264" w:tooltip="Stenberg, 1966 #126" w:history="1">
        <w:r w:rsidR="00664BCA">
          <w:rPr>
            <w:noProof/>
          </w:rPr>
          <w:t>Stenberg, et al., 1966</w:t>
        </w:r>
      </w:hyperlink>
      <w:r w:rsidR="00664BCA">
        <w:rPr>
          <w:noProof/>
        </w:rPr>
        <w:t>)</w:t>
      </w:r>
      <w:r w:rsidRPr="003F3024">
        <w:fldChar w:fldCharType="end"/>
      </w:r>
      <w:r w:rsidRPr="003F3024">
        <w:t xml:space="preserve"> but for others, a significant decrease in HR</w:t>
      </w:r>
      <w:r w:rsidRPr="003F3024">
        <w:rPr>
          <w:vertAlign w:val="subscript"/>
        </w:rPr>
        <w:t xml:space="preserve">peak </w:t>
      </w:r>
      <w:r w:rsidRPr="003F3024">
        <w:t xml:space="preserve">has been observed at and above 3800 m </w:t>
      </w:r>
      <w:r w:rsidRPr="003F3024">
        <w:fldChar w:fldCharType="begin">
          <w:fldData xml:space="preserve">PEVuZE5vdGU+PENpdGU+PEF1dGhvcj5CZW5vaXQ8L0F1dGhvcj48WWVhcj4yMDAzPC9ZZWFyPjxS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ZWNOdW0+MTI3PC9SZWNOdW0+PERpc3BsYXlUZXh0PihCZW5vaXQsIGV0IGFsLiwgMjAwMzsgTHVu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</w:fldData>
        </w:fldChar>
      </w:r>
      <w:r w:rsidR="00664BCA">
        <w:instrText xml:space="preserve"> ADDIN EN.CITE.DATA </w:instrText>
      </w:r>
      <w:r w:rsidR="00664BCA">
        <w:fldChar w:fldCharType="end"/>
      </w:r>
      <w:r w:rsidRPr="003F3024">
        <w:fldChar w:fldCharType="separate"/>
      </w:r>
      <w:r w:rsidR="00664BCA">
        <w:rPr>
          <w:noProof/>
        </w:rPr>
        <w:t>(</w:t>
      </w:r>
      <w:hyperlink w:anchor="_ENREF_23" w:tooltip="Benoit, 2003 #127" w:history="1">
        <w:r w:rsidR="00664BCA">
          <w:rPr>
            <w:noProof/>
          </w:rPr>
          <w:t>Benoit, et al., 2003</w:t>
        </w:r>
      </w:hyperlink>
      <w:r w:rsidR="00664BCA">
        <w:rPr>
          <w:noProof/>
        </w:rPr>
        <w:t xml:space="preserve">; </w:t>
      </w:r>
      <w:hyperlink w:anchor="_ENREF_170" w:tooltip="Lundby, 2001 #129" w:history="1">
        <w:r w:rsidR="00664BCA">
          <w:rPr>
            <w:noProof/>
          </w:rPr>
          <w:t>Lundby, et al., 2001</w:t>
        </w:r>
      </w:hyperlink>
      <w:r w:rsidR="00664BCA">
        <w:rPr>
          <w:noProof/>
        </w:rPr>
        <w:t xml:space="preserve">; </w:t>
      </w:r>
      <w:hyperlink w:anchor="_ENREF_231" w:tooltip="Roach, 1996 #128" w:history="1">
        <w:r w:rsidR="00664BCA">
          <w:rPr>
            <w:noProof/>
          </w:rPr>
          <w:t>Roach, et al., 1996</w:t>
        </w:r>
      </w:hyperlink>
      <w:r w:rsidR="00664BCA">
        <w:rPr>
          <w:noProof/>
        </w:rPr>
        <w:t>)</w:t>
      </w:r>
      <w:r w:rsidRPr="003F3024">
        <w:fldChar w:fldCharType="end"/>
      </w:r>
      <w:r w:rsidRPr="003F3024">
        <w:t>. Discrepancies in findings between studies may be due solely to the altitude used; in general those reporting a decline in HR</w:t>
      </w:r>
      <w:r w:rsidRPr="003F3024">
        <w:rPr>
          <w:vertAlign w:val="subscript"/>
        </w:rPr>
        <w:t>peak</w:t>
      </w:r>
      <w:r w:rsidRPr="003F3024">
        <w:t xml:space="preserve"> have used simulated altitudes above 3800 m (e.g. 4000 m or F</w:t>
      </w:r>
      <w:r w:rsidRPr="003F3024">
        <w:rPr>
          <w:vertAlign w:val="subscript"/>
        </w:rPr>
        <w:t>I</w:t>
      </w:r>
      <w:r w:rsidRPr="003F3024">
        <w:t>O</w:t>
      </w:r>
      <w:r w:rsidRPr="003F3024">
        <w:rPr>
          <w:vertAlign w:val="subscript"/>
        </w:rPr>
        <w:t>2</w:t>
      </w:r>
      <w:r w:rsidRPr="003F3024">
        <w:t xml:space="preserve"> 0.125), whilst those observing no change used lower altitudes [e.g. 3500 m or F</w:t>
      </w:r>
      <w:r w:rsidRPr="003F3024">
        <w:rPr>
          <w:vertAlign w:val="subscript"/>
        </w:rPr>
        <w:t>I</w:t>
      </w:r>
      <w:r w:rsidRPr="003F3024">
        <w:t>O</w:t>
      </w:r>
      <w:r w:rsidRPr="003F3024">
        <w:rPr>
          <w:vertAlign w:val="subscript"/>
        </w:rPr>
        <w:t>2</w:t>
      </w:r>
      <w:r w:rsidRPr="003F3024">
        <w:t xml:space="preserve"> 0.136 </w: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3F3024">
        <w:instrText xml:space="preserve"> ADDIN EN.CITE </w:instrTex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3F3024">
        <w:instrText xml:space="preserve"> ADDIN EN.CITE.DATA </w:instrText>
      </w:r>
      <w:r w:rsidRPr="003F3024">
        <w:fldChar w:fldCharType="end"/>
      </w:r>
      <w:r w:rsidRPr="003F3024">
        <w:fldChar w:fldCharType="separate"/>
      </w:r>
      <w:r w:rsidRPr="003F3024">
        <w:rPr>
          <w:noProof/>
        </w:rPr>
        <w:t>(</w:t>
      </w:r>
      <w:hyperlink w:anchor="_ENREF_23" w:tooltip="Benoit, 2003 #127" w:history="1">
        <w:r w:rsidR="00664BCA" w:rsidRPr="003F3024">
          <w:rPr>
            <w:noProof/>
          </w:rPr>
          <w:t>Benoit, et al., 2003</w:t>
        </w:r>
      </w:hyperlink>
      <w:r w:rsidRPr="003F3024">
        <w:rPr>
          <w:noProof/>
        </w:rPr>
        <w:t>)</w:t>
      </w:r>
      <w:r w:rsidRPr="003F3024">
        <w:fldChar w:fldCharType="end"/>
      </w:r>
      <w:r w:rsidRPr="003F3024">
        <w:t xml:space="preserve">]. Moreover, the differences could be due to exercise time, modality (e.g. treadmill, cycling), and participant characteristics (e.g. trained, untrained, sedentary), which should be taken into account. </w:t>
      </w:r>
    </w:p>
    <w:p w14:paraId="10E264E6" w14:textId="219B06CF" w:rsidR="00B33028" w:rsidRDefault="00B33028" w:rsidP="00D337F1">
      <w:r w:rsidRPr="003F3024">
        <w:t xml:space="preserve">Consideration of the appropriate training load (intensity, duration and frequency) is important in a population whose principle objectives are long-term weight loss and its maintenance </w:t>
      </w:r>
      <w:r w:rsidRPr="003F3024">
        <w:fldChar w:fldCharType="begin"/>
      </w:r>
      <w:r w:rsidR="00664BCA">
        <w:instrText xml:space="preserve"> ADDIN EN.CITE &lt;EndNote&gt;&lt;Cite&gt;&lt;Author&gt;Franckowiak&lt;/Author&gt;&lt;Year&gt;2011&lt;/Year&gt;&lt;RecNum&gt;245&lt;/RecNum&gt;&lt;DisplayText&gt;(Franckowiak, et al., 2011)&lt;/DisplayText&gt;&lt;record&gt;&lt;rec-number&gt;245&lt;/rec-number&gt;&lt;foreign-keys&gt;&lt;key app="EN" db-id="sw5f5fersv25dpepzwd5tvw85xxfx2wrtprz"&gt;245&lt;/key&gt;&lt;/foreign-keys&gt;&lt;ref-type name="Journal Article"&gt;17&lt;/ref-type&gt;&lt;contributors&gt;&lt;authors&gt;&lt;author&gt;Franckowiak, S. C.&lt;/author&gt;&lt;author&gt;Dobrosielski, D. A.&lt;/author&gt;&lt;author&gt;Reilley, S. M.&lt;/author&gt;&lt;author&gt;Walston, J. D.&lt;/author&gt;&lt;author&gt;Andersen, R. E.&lt;/author&gt;&lt;/authors&gt;&lt;/contributors&gt;&lt;auth-address&gt;Franckowiak, SC&amp;#xD;Johns Hopkins Univ, Sch Med, Dept Med, Baltimore, MD 21205 USA&amp;#xD;Johns Hopkins Univ, Sch Med, Dept Med, Baltimore, MD 21205 USA&amp;#xD;Johns Hopkins Univ, Sch Med, Dept Med, Baltimore, MD 21205 USA&amp;#xD;Johns Hopkins Univ, Div Geriatr Med &amp;amp; Gerontol, Baltimore, MD USA&amp;#xD;McGill Univ, Dept Kinesiol &amp;amp; Phys Educ Montreal, Montreal, PQ, Canada&lt;/auth-address&gt;&lt;titles&gt;&lt;title&gt;Maximal heart rate prediction in adults that are overweight or obese&lt;/title&gt;&lt;secondary-title&gt;Journal of Strength and Conditioning Research&lt;/secondary-title&gt;&lt;/titles&gt;&lt;periodical&gt;&lt;full-title&gt;Journal of Strength and Conditioning Research&lt;/full-title&gt;&lt;abbr-1&gt;J Strength Cond Res&lt;/abbr-1&gt;&lt;/periodical&gt;&lt;pages&gt;1407-1412&lt;/pages&gt;&lt;volume&gt;25&lt;/volume&gt;&lt;number&gt;5&lt;/number&gt;&lt;keywords&gt;&lt;keyword&gt;obesity&lt;/keyword&gt;&lt;keyword&gt;exercise prescription&lt;/keyword&gt;&lt;keyword&gt;exercise testing&lt;/keyword&gt;&lt;keyword&gt;accuracy&lt;/keyword&gt;&lt;keyword&gt;equations&lt;/keyword&gt;&lt;keyword&gt;exercise&lt;/keyword&gt;&lt;keyword&gt;intervention&lt;/keyword&gt;&lt;keyword&gt;prevention&lt;/keyword&gt;&lt;keyword&gt;weight&lt;/keyword&gt;&lt;keyword&gt;health&lt;/keyword&gt;&lt;keyword&gt;hr&lt;/keyword&gt;&lt;/keywords&gt;&lt;dates&gt;&lt;year&gt;2011&lt;/year&gt;&lt;pub-dates&gt;&lt;date&gt;May&lt;/date&gt;&lt;/pub-dates&gt;&lt;/dates&gt;&lt;isbn&gt;1064-8011&lt;/isbn&gt;&lt;accession-num&gt;ISI:000289772000031&lt;/accession-num&gt;&lt;urls&gt;&lt;related-urls&gt;&lt;url&gt;&amp;lt;Go to ISI&amp;gt;://000289772000031&lt;/url&gt;&lt;/related-urls&gt;&lt;/urls&gt;&lt;language&gt;English&lt;/language&gt;&lt;/record&gt;&lt;/Cite&gt;&lt;/EndNote&gt;</w:instrText>
      </w:r>
      <w:r w:rsidRPr="003F3024">
        <w:fldChar w:fldCharType="separate"/>
      </w:r>
      <w:r w:rsidR="00664BCA">
        <w:rPr>
          <w:noProof/>
        </w:rPr>
        <w:t>(</w:t>
      </w:r>
      <w:hyperlink w:anchor="_ENREF_92" w:tooltip="Franckowiak, 2011 #245" w:history="1">
        <w:r w:rsidR="00664BCA">
          <w:rPr>
            <w:noProof/>
          </w:rPr>
          <w:t>Franckowiak, et al., 2011</w:t>
        </w:r>
      </w:hyperlink>
      <w:r w:rsidR="00664BCA">
        <w:rPr>
          <w:noProof/>
        </w:rPr>
        <w:t>)</w:t>
      </w:r>
      <w:r w:rsidRPr="003F3024">
        <w:fldChar w:fldCharType="end"/>
      </w:r>
      <w:r w:rsidRPr="003F3024">
        <w:t xml:space="preserve">. In hypoxia, the prescription of exercise intensity requires considerable attention due to the reduction in aerobic capacity for a given exercise intensity in hypoxia which is often reported within the literature </w:t>
      </w:r>
      <w:r w:rsidRPr="003F3024">
        <w:lastRenderedPageBreak/>
        <w:fldChar w:fldCharType="begin">
          <w:fldData xml:space="preserve">PEVuZE5vdGU+PENpdGU+PEF1dGhvcj5GcmllZG1hbm48L0F1dGhvcj48WWVhcj4yMDA1PC9ZZWFy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</w:fldData>
        </w:fldChar>
      </w:r>
      <w:r w:rsidRPr="003F3024">
        <w:instrText xml:space="preserve"> ADDIN EN.CITE </w:instrText>
      </w:r>
      <w:r w:rsidRPr="003F3024">
        <w:fldChar w:fldCharType="begin">
          <w:fldData xml:space="preserve">PEVuZE5vdGU+PENpdGU+PEF1dGhvcj5GcmllZG1hbm48L0F1dGhvcj48WWVhcj4yMDA1PC9ZZWFy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</w:fldData>
        </w:fldChar>
      </w:r>
      <w:r w:rsidRPr="003F3024">
        <w:instrText xml:space="preserve"> ADDIN EN.CITE.DATA </w:instrText>
      </w:r>
      <w:r w:rsidRPr="003F3024">
        <w:fldChar w:fldCharType="end"/>
      </w:r>
      <w:r w:rsidRPr="003F3024">
        <w:fldChar w:fldCharType="separate"/>
      </w:r>
      <w:r w:rsidRPr="003F3024">
        <w:rPr>
          <w:noProof/>
        </w:rPr>
        <w:t>(</w:t>
      </w:r>
      <w:hyperlink w:anchor="_ENREF_94" w:tooltip="Friedmann, 2005 #115" w:history="1">
        <w:r w:rsidR="00664BCA" w:rsidRPr="003F3024">
          <w:rPr>
            <w:noProof/>
          </w:rPr>
          <w:t>Friedmann, et al., 2005</w:t>
        </w:r>
      </w:hyperlink>
      <w:r w:rsidRPr="003F3024">
        <w:rPr>
          <w:noProof/>
        </w:rPr>
        <w:t>)</w:t>
      </w:r>
      <w:r w:rsidRPr="003F3024">
        <w:fldChar w:fldCharType="end"/>
      </w:r>
      <w:r w:rsidRPr="003F3024">
        <w:t>. It is common for training intensities at SL to be prescribed using a percentage of power or speed at peak oxygen uptake (</w:t>
      </w:r>
      <m:oMath>
        <m:acc>
          <m:accPr>
            <m:chr m:val="̇"/>
            <m:ctrlPr>
              <w:rPr>
                <w:rFonts w:ascii="Cambria Math" w:hAnsi="Cambria Math"/>
                <w:i/>
              </w:rPr>
            </m:ctrlPr>
          </m:accPr>
          <m:e>
            <m:r>
              <m:rPr>
                <m:nor/>
              </m:rPr>
              <m:t>V</m:t>
            </m:r>
          </m:e>
        </m:acc>
      </m:oMath>
      <w:r w:rsidRPr="003F3024">
        <w:t>O</w:t>
      </w:r>
      <w:r w:rsidRPr="003F3024">
        <w:rPr>
          <w:vertAlign w:val="subscript"/>
        </w:rPr>
        <w:t>2peak</w:t>
      </w:r>
      <w:r w:rsidRPr="003F3024">
        <w:t>) or peak heart rate (HR</w:t>
      </w:r>
      <w:r w:rsidRPr="003F3024">
        <w:rPr>
          <w:vertAlign w:val="subscript"/>
        </w:rPr>
        <w:t>peak</w:t>
      </w:r>
      <w:r w:rsidRPr="003F3024">
        <w:t>), but since both these methods require maximal exercise testing, researchers often use age-derived equations to predict peak heart rate (PHR</w:t>
      </w:r>
      <w:r w:rsidRPr="003F3024">
        <w:rPr>
          <w:vertAlign w:val="subscript"/>
        </w:rPr>
        <w:t>peak</w:t>
      </w:r>
      <w:r w:rsidRPr="003F3024">
        <w:t xml:space="preserve">) </w:t>
      </w:r>
      <w:r w:rsidRPr="00D337F1">
        <w:fldChar w:fldCharType="begin"/>
      </w:r>
      <w:r w:rsidRPr="00D337F1">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Pr="00D337F1">
        <w:fldChar w:fldCharType="separate"/>
      </w:r>
      <w:r w:rsidRPr="00D337F1">
        <w:rPr>
          <w:noProof/>
        </w:rPr>
        <w:t>(</w:t>
      </w:r>
      <w:hyperlink w:anchor="_ENREF_234" w:tooltip="Robergs, 2002 #254" w:history="1">
        <w:r w:rsidR="00664BCA" w:rsidRPr="00D337F1">
          <w:rPr>
            <w:noProof/>
          </w:rPr>
          <w:t>Robergs &amp; Landwehr, 2002</w:t>
        </w:r>
      </w:hyperlink>
      <w:r w:rsidRPr="00D337F1">
        <w:rPr>
          <w:noProof/>
        </w:rPr>
        <w:t>)</w:t>
      </w:r>
      <w:r w:rsidRPr="00D337F1">
        <w:fldChar w:fldCharType="end"/>
      </w:r>
      <w:r w:rsidRPr="00D337F1">
        <w:t xml:space="preserve">, </w:t>
      </w:r>
      <w:r w:rsidRPr="00D337F1">
        <w:rPr>
          <w:rStyle w:val="CommentReference"/>
          <w:sz w:val="24"/>
          <w:szCs w:val="24"/>
        </w:rPr>
        <w:t>in specific populations, particularly for those in which maximal exercise is contraindicated. Such predictive equations have been reviewed extensively at SL by Robergs and Landwehr, whilst concluding that there was no acceptable method to estimate maximal heart rate, they suggested that a prediction error of &lt; 3 b·min</w:t>
      </w:r>
      <w:r w:rsidRPr="00D337F1">
        <w:rPr>
          <w:rStyle w:val="CommentReference"/>
          <w:sz w:val="24"/>
          <w:szCs w:val="24"/>
          <w:vertAlign w:val="superscript"/>
        </w:rPr>
        <w:t>-1</w:t>
      </w:r>
      <w:r w:rsidRPr="00D337F1">
        <w:rPr>
          <w:rStyle w:val="CommentReference"/>
          <w:sz w:val="24"/>
          <w:szCs w:val="24"/>
        </w:rPr>
        <w:t xml:space="preserve"> was acceptable for prescribing exercise training intensities </w:t>
      </w:r>
      <w:r w:rsidRPr="00D337F1">
        <w:fldChar w:fldCharType="begin"/>
      </w:r>
      <w:r w:rsidRPr="00D337F1">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Pr="00D337F1">
        <w:fldChar w:fldCharType="separate"/>
      </w:r>
      <w:r w:rsidRPr="00D337F1">
        <w:rPr>
          <w:noProof/>
        </w:rPr>
        <w:t>(</w:t>
      </w:r>
      <w:hyperlink w:anchor="_ENREF_234" w:tooltip="Robergs, 2002 #254" w:history="1">
        <w:r w:rsidR="00664BCA" w:rsidRPr="00D337F1">
          <w:rPr>
            <w:noProof/>
          </w:rPr>
          <w:t>Robergs &amp; Landwehr, 2002</w:t>
        </w:r>
      </w:hyperlink>
      <w:r w:rsidRPr="00D337F1">
        <w:rPr>
          <w:noProof/>
        </w:rPr>
        <w:t>)</w:t>
      </w:r>
      <w:r w:rsidRPr="00D337F1">
        <w:fldChar w:fldCharType="end"/>
      </w:r>
      <w:r w:rsidRPr="00D337F1">
        <w:t>. Moreover, due to the decline in aerobic perform</w:t>
      </w:r>
      <w:r w:rsidRPr="003F3024">
        <w:t>ance capacity with hypoxia, employing predictive methods could be problematic as HR</w:t>
      </w:r>
      <w:r w:rsidRPr="003F3024">
        <w:rPr>
          <w:vertAlign w:val="subscript"/>
        </w:rPr>
        <w:t>peak</w:t>
      </w:r>
      <w:r w:rsidRPr="003F3024">
        <w:t xml:space="preserve"> may too be depressed with acute hypoxic exposure. If present such overestimations could lead to the prescription of exercise intensities which are unachievable and may result in decreased adherence to exercise training sessions (</w:t>
      </w:r>
      <w:hyperlink w:anchor="_ENREF_192" w:tooltip="Perri, 2002 #150" w:history="1">
        <w:r w:rsidRPr="003F3024">
          <w:rPr>
            <w:noProof/>
          </w:rPr>
          <w:t>Perri et al., 2002</w:t>
        </w:r>
      </w:hyperlink>
      <w:r w:rsidRPr="003F3024">
        <w:rPr>
          <w:noProof/>
        </w:rPr>
        <w:t xml:space="preserve">) </w:t>
      </w:r>
      <w:r w:rsidRPr="003F3024">
        <w:t xml:space="preserve">and therefore no training effect. </w:t>
      </w:r>
    </w:p>
    <w:p w14:paraId="007161B1" w14:textId="6F7E9742" w:rsidR="00B33028" w:rsidRPr="003F3024" w:rsidRDefault="00B33028" w:rsidP="00D337F1">
      <w:r w:rsidRPr="003F3024">
        <w:t>The widespread use of heart rate to prescribe and monitor training intensities means that any reduction in HR</w:t>
      </w:r>
      <w:r w:rsidRPr="003F3024">
        <w:rPr>
          <w:vertAlign w:val="subscript"/>
        </w:rPr>
        <w:t>peak</w:t>
      </w:r>
      <w:r w:rsidRPr="003F3024">
        <w:t xml:space="preserve"> could have important implications for altitude training as well as the control of scientific studies. Several studies, which have investigated the effects of altitude training on SL performance, required athletes to perform training in hypoxia at the same relative heart rate at which they or a control group trained in normoxia, suggesting that the authors assumed that exercise intensities would be the same </w:t>
      </w:r>
      <w:r w:rsidRPr="003F3024">
        <w:fldChar w:fldCharType="begin">
          <w:fldData xml:space="preserve">PEVuZE5vdGU+PENpdGU+PEF1dGhvcj5CYWlsZXk8L0F1dGhvcj48WWVhcj4xOTk4PC9ZZWFyPjxS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</w:fldData>
        </w:fldChar>
      </w:r>
      <w:r w:rsidR="00664BCA">
        <w:instrText xml:space="preserve"> ADDIN EN.CITE </w:instrText>
      </w:r>
      <w:r w:rsidR="00664BCA">
        <w:fldChar w:fldCharType="begin">
          <w:fldData xml:space="preserve">PEVuZE5vdGU+PENpdGU+PEF1dGhvcj5CYWlsZXk8L0F1dGhvcj48WWVhcj4xOTk4PC9ZZWFyPjxS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</w:fldData>
        </w:fldChar>
      </w:r>
      <w:r w:rsidR="00664BCA">
        <w:instrText xml:space="preserve"> ADDIN EN.CITE.DATA </w:instrText>
      </w:r>
      <w:r w:rsidR="00664BCA">
        <w:fldChar w:fldCharType="end"/>
      </w:r>
      <w:r w:rsidRPr="003F3024">
        <w:fldChar w:fldCharType="separate"/>
      </w:r>
      <w:r w:rsidR="00664BCA">
        <w:rPr>
          <w:noProof/>
        </w:rPr>
        <w:t>(</w:t>
      </w:r>
      <w:hyperlink w:anchor="_ENREF_18" w:tooltip="Bailey, 1998 #134" w:history="1">
        <w:r w:rsidR="00664BCA">
          <w:rPr>
            <w:noProof/>
          </w:rPr>
          <w:t>Bailey, et al., 1998</w:t>
        </w:r>
      </w:hyperlink>
      <w:r w:rsidR="00664BCA">
        <w:rPr>
          <w:noProof/>
        </w:rPr>
        <w:t xml:space="preserve">; </w:t>
      </w:r>
      <w:hyperlink w:anchor="_ENREF_36" w:tooltip="Burtscher, 1996 #135" w:history="1">
        <w:r w:rsidR="00664BCA">
          <w:rPr>
            <w:noProof/>
          </w:rPr>
          <w:t>Burtscher, et al., 1996</w:t>
        </w:r>
      </w:hyperlink>
      <w:r w:rsidR="00664BCA">
        <w:rPr>
          <w:noProof/>
        </w:rPr>
        <w:t>)</w:t>
      </w:r>
      <w:r w:rsidRPr="003F3024">
        <w:fldChar w:fldCharType="end"/>
      </w:r>
      <w:r w:rsidRPr="003F3024">
        <w:t xml:space="preserve">. However, Friedmann and colleagues (2005) propose that this may have negative consequences as, if heart rate at the same relative exercise intensities is reduced in hypoxia compared to normoxia the hypoxic groups in these studies would have exercised with higher intensities than the SL control groups which could lead to overreaching or the setting of unachievable goals </w:t>
      </w:r>
      <w:r w:rsidRPr="003F3024">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664BCA">
        <w:instrText xml:space="preserve"> ADDIN EN.CITE </w:instrText>
      </w:r>
      <w:r w:rsidR="00664BCA">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00664BCA">
        <w:instrText xml:space="preserve"> ADDIN EN.CITE.DATA </w:instrText>
      </w:r>
      <w:r w:rsidR="00664BCA">
        <w:fldChar w:fldCharType="end"/>
      </w:r>
      <w:r w:rsidRPr="003F3024">
        <w:fldChar w:fldCharType="separate"/>
      </w:r>
      <w:r w:rsidR="00664BCA">
        <w:rPr>
          <w:noProof/>
        </w:rPr>
        <w:t>(</w:t>
      </w:r>
      <w:hyperlink w:anchor="_ENREF_214" w:tooltip="Perri, 2002 #150" w:history="1">
        <w:r w:rsidR="00664BCA">
          <w:rPr>
            <w:noProof/>
          </w:rPr>
          <w:t>Perri, et al., 2002</w:t>
        </w:r>
      </w:hyperlink>
      <w:r w:rsidR="00664BCA">
        <w:rPr>
          <w:noProof/>
        </w:rPr>
        <w:t>)</w:t>
      </w:r>
      <w:r w:rsidRPr="003F3024">
        <w:fldChar w:fldCharType="end"/>
      </w:r>
      <w:r w:rsidRPr="003F3024">
        <w:t>. Therefore, the use of age-derived equations in the prediction of HR</w:t>
      </w:r>
      <w:r w:rsidRPr="003F3024">
        <w:rPr>
          <w:vertAlign w:val="subscript"/>
        </w:rPr>
        <w:t>peak</w:t>
      </w:r>
      <w:r w:rsidRPr="003F3024">
        <w:t>, may be inappropriate for use in hypoxic exercise training studies as a result of decreased HR</w:t>
      </w:r>
      <w:r w:rsidRPr="003F3024">
        <w:rPr>
          <w:vertAlign w:val="subscript"/>
        </w:rPr>
        <w:t>peak</w:t>
      </w:r>
      <w:r w:rsidRPr="003F3024">
        <w:t xml:space="preserve"> with acute hypoxic exposure. </w:t>
      </w:r>
    </w:p>
    <w:p w14:paraId="34B6C22B" w14:textId="77777777" w:rsidR="00B33028" w:rsidRPr="003F3024" w:rsidRDefault="00B33028" w:rsidP="00D337F1">
      <w:pPr>
        <w:rPr>
          <w:vertAlign w:val="subscript"/>
        </w:rPr>
      </w:pPr>
      <w:r w:rsidRPr="003F3024">
        <w:t>Predicted HR</w:t>
      </w:r>
      <w:r w:rsidRPr="003F3024">
        <w:rPr>
          <w:vertAlign w:val="subscript"/>
        </w:rPr>
        <w:t>peak</w:t>
      </w:r>
      <w:r w:rsidRPr="003F3024">
        <w:t xml:space="preserve"> is an important tool for the prescription of exercise intensity for groups in which maximal exercise intensity is contraindicated. Therefore, it is important for research to establish whether HR</w:t>
      </w:r>
      <w:r w:rsidRPr="003F3024">
        <w:rPr>
          <w:vertAlign w:val="subscript"/>
        </w:rPr>
        <w:t>peak</w:t>
      </w:r>
      <w:r w:rsidRPr="003F3024">
        <w:t xml:space="preserve"> is reduced during acute exposure to a hypoxic environment. The aims of the study were to assess in acute hypoxic conditions if </w:t>
      </w:r>
      <w:r w:rsidRPr="003F3024">
        <w:lastRenderedPageBreak/>
        <w:t>compared to SL, 1) there was a decrease in measured HR</w:t>
      </w:r>
      <w:r w:rsidRPr="003F3024">
        <w:rPr>
          <w:vertAlign w:val="subscript"/>
        </w:rPr>
        <w:t xml:space="preserve">peak </w:t>
      </w:r>
      <w:r w:rsidRPr="003F3024">
        <w:t>with decreasing oxygen (O</w:t>
      </w:r>
      <w:r w:rsidRPr="003F3024">
        <w:rPr>
          <w:vertAlign w:val="subscript"/>
        </w:rPr>
        <w:t>2</w:t>
      </w:r>
      <w:r w:rsidRPr="003F3024">
        <w:t>) concentrations and 2) if selected age-derived equations provide a sufficiently accurate prediction of HR</w:t>
      </w:r>
      <w:r w:rsidRPr="003F3024">
        <w:rPr>
          <w:vertAlign w:val="subscript"/>
        </w:rPr>
        <w:t>peak</w:t>
      </w:r>
      <w:r w:rsidRPr="003F3024">
        <w:t xml:space="preserve"> for prescribing exercise intensity within hypoxic exercise training programmes. It was hypothesised that there would be no reduction in HR</w:t>
      </w:r>
      <w:r w:rsidRPr="003F3024">
        <w:rPr>
          <w:vertAlign w:val="subscript"/>
        </w:rPr>
        <w:t>peak</w:t>
      </w:r>
      <w:r w:rsidRPr="003F3024">
        <w:t xml:space="preserve"> below a F</w:t>
      </w:r>
      <w:r w:rsidRPr="003F3024">
        <w:rPr>
          <w:vertAlign w:val="subscript"/>
        </w:rPr>
        <w:t>I</w:t>
      </w:r>
      <w:r w:rsidRPr="003F3024">
        <w:t>O</w:t>
      </w:r>
      <w:r w:rsidRPr="003F3024">
        <w:rPr>
          <w:vertAlign w:val="subscript"/>
        </w:rPr>
        <w:t>2</w:t>
      </w:r>
      <w:r w:rsidRPr="003F3024">
        <w:t xml:space="preserve"> 0.142 (3000 m)</w:t>
      </w:r>
      <w:r w:rsidRPr="003F3024">
        <w:rPr>
          <w:sz w:val="18"/>
        </w:rPr>
        <w:t xml:space="preserve"> </w:t>
      </w:r>
      <w:r w:rsidRPr="003F3024">
        <w:t>as a result of this it was expected that age-derived equations used to predict HR</w:t>
      </w:r>
      <w:r w:rsidRPr="003F3024">
        <w:rPr>
          <w:vertAlign w:val="subscript"/>
        </w:rPr>
        <w:t xml:space="preserve">peak </w:t>
      </w:r>
      <w:r w:rsidRPr="003F3024">
        <w:t>would not accurately estimate HR</w:t>
      </w:r>
      <w:r w:rsidRPr="003F3024">
        <w:rPr>
          <w:vertAlign w:val="subscript"/>
        </w:rPr>
        <w:t xml:space="preserve">peak </w:t>
      </w:r>
      <w:r w:rsidRPr="003F3024">
        <w:t>below this</w:t>
      </w:r>
      <w:r w:rsidRPr="003F3024">
        <w:rPr>
          <w:vertAlign w:val="subscript"/>
        </w:rPr>
        <w:t xml:space="preserve">. </w:t>
      </w:r>
      <w:r w:rsidRPr="003F3024">
        <w:t>Above a F</w:t>
      </w:r>
      <w:r w:rsidRPr="003F3024">
        <w:rPr>
          <w:vertAlign w:val="subscript"/>
        </w:rPr>
        <w:t>I</w:t>
      </w:r>
      <w:r w:rsidRPr="003F3024">
        <w:t>O</w:t>
      </w:r>
      <w:r w:rsidRPr="003F3024">
        <w:rPr>
          <w:vertAlign w:val="subscript"/>
        </w:rPr>
        <w:t>2</w:t>
      </w:r>
      <w:r w:rsidRPr="003F3024">
        <w:t xml:space="preserve"> 0.142, it was hypothesised that HR</w:t>
      </w:r>
      <w:r w:rsidRPr="003F3024">
        <w:rPr>
          <w:vertAlign w:val="subscript"/>
        </w:rPr>
        <w:t>peak</w:t>
      </w:r>
      <w:r w:rsidRPr="003F3024">
        <w:t xml:space="preserve"> would be reduced and that PHR</w:t>
      </w:r>
      <w:r w:rsidRPr="003F3024">
        <w:rPr>
          <w:vertAlign w:val="subscript"/>
        </w:rPr>
        <w:t>peak</w:t>
      </w:r>
      <w:r w:rsidRPr="003F3024">
        <w:t xml:space="preserve"> equations would over-estimate HR</w:t>
      </w:r>
      <w:r w:rsidRPr="003F3024">
        <w:rPr>
          <w:vertAlign w:val="subscript"/>
        </w:rPr>
        <w:t>peak</w:t>
      </w:r>
    </w:p>
    <w:p w14:paraId="6243C6D8" w14:textId="77777777" w:rsidR="00B33028" w:rsidRPr="003F3024" w:rsidRDefault="00B33028" w:rsidP="00D337F1">
      <w:r w:rsidRPr="003F3024">
        <w:rPr>
          <w:b/>
        </w:rPr>
        <w:t>Key words:</w:t>
      </w:r>
      <w:r w:rsidRPr="003F3024">
        <w:t xml:space="preserve"> NORMOBARIC HYPOXIA; EXERCISE PRESCRIPTION; EXERCISE INTENSITY; CYCLE ERGOMETRY.</w:t>
      </w:r>
    </w:p>
    <w:p w14:paraId="5D303F25" w14:textId="77777777" w:rsidR="00B33028" w:rsidRPr="003F3024" w:rsidRDefault="00B33028" w:rsidP="00D337F1">
      <w:pPr>
        <w:rPr>
          <w:b/>
        </w:rPr>
      </w:pPr>
    </w:p>
    <w:p w14:paraId="1EF35B8A" w14:textId="77777777" w:rsidR="00B33028" w:rsidRPr="003F3024" w:rsidRDefault="00B33028" w:rsidP="00D337F1">
      <w:pPr>
        <w:rPr>
          <w:b/>
        </w:rPr>
      </w:pPr>
      <w:r w:rsidRPr="003F3024">
        <w:rPr>
          <w:b/>
        </w:rPr>
        <w:t>METHODS</w:t>
      </w:r>
    </w:p>
    <w:p w14:paraId="790B8297" w14:textId="77777777" w:rsidR="00B33028" w:rsidRPr="003F3024" w:rsidRDefault="00B33028" w:rsidP="00D337F1">
      <w:pPr>
        <w:rPr>
          <w:b/>
        </w:rPr>
      </w:pPr>
      <w:r w:rsidRPr="003F3024">
        <w:rPr>
          <w:b/>
        </w:rPr>
        <w:t>Participants</w:t>
      </w:r>
    </w:p>
    <w:p w14:paraId="499DC34E" w14:textId="77777777" w:rsidR="00B33028" w:rsidRPr="003F3024" w:rsidRDefault="00B33028" w:rsidP="00D337F1">
      <w:r w:rsidRPr="003F3024">
        <w:t>Fifteen healthy volunteers (7 women and 8 men; mean ± SD: age 22 ± 2 years; height 176.4 ± 10.2 cm; body mass 72.8 ± 14.0 kg; body mass index 23.2 ± 2.7 kg·m</w:t>
      </w:r>
      <w:r w:rsidRPr="003F3024">
        <w:rPr>
          <w:vertAlign w:val="superscript"/>
        </w:rPr>
        <w:t>2</w:t>
      </w:r>
      <w:r w:rsidRPr="003F3024">
        <w:t xml:space="preserve">; </w:t>
      </w:r>
      <m:oMath>
        <m:acc>
          <m:accPr>
            <m:chr m:val="̇"/>
            <m:ctrlPr>
              <w:rPr>
                <w:rFonts w:ascii="Cambria Math" w:hAnsi="Cambria Math"/>
              </w:rPr>
            </m:ctrlPr>
          </m:accPr>
          <m:e>
            <m:r>
              <m:rPr>
                <m:sty m:val="p"/>
              </m:rPr>
              <w:rPr>
                <w:rFonts w:ascii="Cambria Math" w:hAnsi="Cambria Math"/>
              </w:rPr>
              <m:t>V</m:t>
            </m:r>
          </m:e>
        </m:acc>
      </m:oMath>
      <w:r w:rsidRPr="003F3024">
        <w:t>O</w:t>
      </w:r>
      <w:r w:rsidRPr="003F3024">
        <w:rPr>
          <w:vertAlign w:val="subscript"/>
        </w:rPr>
        <w:t xml:space="preserve">2peak </w:t>
      </w:r>
      <w:r w:rsidRPr="003F3024">
        <w:rPr>
          <w:rFonts w:eastAsiaTheme="minorEastAsia"/>
        </w:rPr>
        <w:t>46.3 ± 7.0</w:t>
      </w:r>
      <w:r w:rsidRPr="003F3024">
        <w:t xml:space="preserve"> ml·kg</w:t>
      </w:r>
      <w:r w:rsidRPr="003F3024">
        <w:rPr>
          <w:vertAlign w:val="superscript"/>
        </w:rPr>
        <w:t>-1</w:t>
      </w:r>
      <w:r w:rsidRPr="003F3024">
        <w:t>·min</w:t>
      </w:r>
      <w:r w:rsidRPr="003F3024">
        <w:rPr>
          <w:vertAlign w:val="superscript"/>
        </w:rPr>
        <w:t>-1</w:t>
      </w:r>
      <w:r w:rsidRPr="003F3024">
        <w:t xml:space="preserve">) participated in the study. All participants completed a medical history questionnaire, stating no contraindications to exhaustive exercise. All were SL residents and had not been above 1000 m in the six months preceding the study. After receiving both written and oral information on the experimental protocol and procedures, participants gave their written informed consent. The research conformed to the guidelines laid down in the Declaration of Helsinki (2008) and was approved by the University of Chichester Research Ethics Committee. </w:t>
      </w:r>
    </w:p>
    <w:p w14:paraId="5B853F0D" w14:textId="77777777" w:rsidR="00B33028" w:rsidRPr="003F3024" w:rsidRDefault="00B33028" w:rsidP="00D337F1">
      <w:pPr>
        <w:rPr>
          <w:b/>
        </w:rPr>
      </w:pPr>
      <w:r w:rsidRPr="003F3024">
        <w:rPr>
          <w:b/>
        </w:rPr>
        <w:t>Experimental procedure</w:t>
      </w:r>
    </w:p>
    <w:p w14:paraId="21D0BE66" w14:textId="77777777" w:rsidR="00B33028" w:rsidRPr="003F3024" w:rsidRDefault="00B33028" w:rsidP="00D337F1">
      <w:r w:rsidRPr="003F3024">
        <w:t xml:space="preserve">Each participant visited the laboratory on six occasions, including one familiarisation session, with each visit separated by a minimum of 48 h. All participants were instructed not to partake in any vigorous physical training 24 h prior to each session and to avoid the consumption of caffeinated beverages and food for a two-hour period prior to all sessions. </w:t>
      </w:r>
    </w:p>
    <w:p w14:paraId="0B319B4B" w14:textId="271CA169" w:rsidR="00B33028" w:rsidRPr="003F3024" w:rsidRDefault="00B33028" w:rsidP="00D337F1">
      <w:r w:rsidRPr="003F3024">
        <w:t xml:space="preserve">Height was measured to the nearest 1.0 mm (Holtain Ltd, Crymych, UK), and body mass to the nearest 0.05 kg (BC 418 MA, Tanita Ltd, UK) prior to exercise testing. All </w:t>
      </w:r>
      <w:r w:rsidRPr="003F3024">
        <w:lastRenderedPageBreak/>
        <w:t>exercise tests were performed in an environmental chamber (TISS series 201003-1, TIS Services, UK), where normobaric hypoxia was achieved via a molecular sieve. The ambient temperature (t</w:t>
      </w:r>
      <w:r w:rsidRPr="003F3024">
        <w:rPr>
          <w:vertAlign w:val="subscript"/>
        </w:rPr>
        <w:t>amb</w:t>
      </w:r>
      <w:r w:rsidRPr="003F3024">
        <w:t>), relative humidity (RH) and air velocity (</w:t>
      </w:r>
      <w:r w:rsidRPr="003F3024">
        <w:rPr>
          <w:i/>
        </w:rPr>
        <w:t>v</w:t>
      </w:r>
      <w:r w:rsidRPr="003F3024">
        <w:t>) were controlled for in all sessions (t</w:t>
      </w:r>
      <w:r w:rsidRPr="003F3024">
        <w:rPr>
          <w:vertAlign w:val="subscript"/>
        </w:rPr>
        <w:t>amb</w:t>
      </w:r>
      <w:r w:rsidRPr="003F3024">
        <w:t xml:space="preserve"> 20°C; RH 50%; </w:t>
      </w:r>
      <w:r w:rsidRPr="003F3024">
        <w:rPr>
          <w:i/>
        </w:rPr>
        <w:t>v</w:t>
      </w:r>
      <w:r w:rsidRPr="003F3024">
        <w:t xml:space="preserve"> 0.00 m∙s</w:t>
      </w:r>
      <w:r w:rsidRPr="003F3024">
        <w:rPr>
          <w:vertAlign w:val="superscript"/>
        </w:rPr>
        <w:t>-1</w:t>
      </w:r>
      <w:r w:rsidRPr="003F3024">
        <w:t>). For all tests completed the ambient inspiratory O</w:t>
      </w:r>
      <w:r w:rsidRPr="003F3024">
        <w:rPr>
          <w:vertAlign w:val="subscript"/>
        </w:rPr>
        <w:t>2</w:t>
      </w:r>
      <w:r w:rsidRPr="003F3024">
        <w:t xml:space="preserve"> fractions (F</w:t>
      </w:r>
      <w:r w:rsidRPr="003F3024">
        <w:rPr>
          <w:vertAlign w:val="subscript"/>
        </w:rPr>
        <w:t>I</w:t>
      </w:r>
      <w:r w:rsidRPr="003F3024">
        <w:t>O</w:t>
      </w:r>
      <w:r w:rsidRPr="003F3024">
        <w:rPr>
          <w:vertAlign w:val="subscript"/>
        </w:rPr>
        <w:t>2</w:t>
      </w:r>
      <w:r w:rsidRPr="003F3024">
        <w:t xml:space="preserve">) were 0.209, 0.185, 0.165, 0.142 and 0.125 corresponding to SL, 1000 m, 2000 m, 3000 m and 4000 m, respectively. All conditions were randomised to each participant in a single-blind manner. To keep participants uninformed of each condition, when performing at SL, the compressor attached to the environmental chamber was running at all times to create a ‘sham hypoxia’ environment </w:t>
      </w:r>
      <w:r w:rsidRPr="003F3024">
        <w:fldChar w:fldCharType="begin"/>
      </w:r>
      <w:r w:rsidRPr="003F3024">
        <w:instrText xml:space="preserve"> ADDIN EN.CITE &lt;EndNote&gt;&lt;Cite&gt;&lt;Author&gt;Netzer&lt;/Author&gt;&lt;Year&gt;2008&lt;/Year&gt;&lt;RecNum&gt;86&lt;/RecNum&gt;&lt;DisplayText&gt;(Netzer, et al., 2008)&lt;/DisplayText&gt;&lt;record&gt;&lt;rec-number&gt;86&lt;/rec-number&gt;&lt;foreign-keys&gt;&lt;key app="EN" db-id="sw5f5fersv25dpepzwd5tvw85xxfx2wrtprz"&gt;86&lt;/key&gt;&lt;/foreign-keys&gt;&lt;ref-type name="Journal Article"&gt;17&lt;/ref-type&gt;&lt;contributors&gt;&lt;authors&gt;&lt;author&gt;Netzer, N. C.&lt;/author&gt;&lt;author&gt;Chytra, R.&lt;/author&gt;&lt;author&gt;Kupper, T.&lt;/author&gt;&lt;/authors&gt;&lt;/contributors&gt;&lt;auth-address&gt;Hermann Buhl Institute for Hypoxia and Sleep Medicine Research, Paracelsus Medical University Salzburg, Kurmittelhaus der Moderne, Salzburgerstrasse 7, 83435 Bad Reichenhall, Germany. nikinetzer@yahoo.com&lt;/auth-address&gt;&lt;titles&gt;&lt;title&gt;Low intense physical exercise in normobaric hypoxia leads to more weight loss in obese people than low intense physical exercise in normobaric sham hypoxia&lt;/title&gt;&lt;secondary-title&gt;Sleep &amp;amp; Breathing&lt;/secondary-title&gt;&lt;alt-title&gt;Sleep Breath&lt;/alt-title&gt;&lt;/titles&gt;&lt;periodical&gt;&lt;full-title&gt;Sleep &amp;amp; breathing&lt;/full-title&gt;&lt;abbr-1&gt;Sleep Breath&lt;/abbr-1&gt;&lt;/periodical&gt;&lt;alt-periodical&gt;&lt;full-title&gt;Sleep &amp;amp; breathing&lt;/full-title&gt;&lt;abbr-1&gt;Sleep Breath&lt;/abbr-1&gt;&lt;/alt-periodical&gt;&lt;pages&gt;129-34&lt;/pages&gt;&lt;volume&gt;12&lt;/volume&gt;&lt;number&gt;2&lt;/number&gt;&lt;edition&gt;2007/12/07&lt;/edition&gt;&lt;keywords&gt;&lt;keyword&gt;Adolescent&lt;/keyword&gt;&lt;keyword&gt;Anoxia/*physiopathology&lt;/keyword&gt;&lt;keyword&gt;Female&lt;/keyword&gt;&lt;keyword&gt;Humans&lt;/keyword&gt;&lt;keyword&gt;Male&lt;/keyword&gt;&lt;keyword&gt;Middle Aged&lt;/keyword&gt;&lt;keyword&gt;*Motor Activity&lt;/keyword&gt;&lt;keyword&gt;Obesity/*prevention &amp;amp; control&lt;/keyword&gt;&lt;keyword&gt;Oxygen/blood&lt;/keyword&gt;&lt;keyword&gt;*Weight Loss&lt;/keyword&gt;&lt;/keywords&gt;&lt;dates&gt;&lt;year&gt;2008&lt;/year&gt;&lt;pub-dates&gt;&lt;date&gt;May&lt;/date&gt;&lt;/pub-dates&gt;&lt;/dates&gt;&lt;isbn&gt;1520-9512 (Print)&amp;#xD;1520-9512 (Linking)&lt;/isbn&gt;&lt;accession-num&gt;18057976&lt;/accession-num&gt;&lt;urls&gt;&lt;related-urls&gt;&lt;url&gt;http://www.ncbi.nlm.nih.gov/pubmed/18057976&lt;/url&gt;&lt;/related-urls&gt;&lt;/urls&gt;&lt;custom2&gt;2276561&lt;/custom2&gt;&lt;electronic-resource-num&gt;10.1007/s11325-007-0149-3&lt;/electronic-resource-num&gt;&lt;language&gt;eng&lt;/language&gt;&lt;/record&gt;&lt;/Cite&gt;&lt;/EndNote&gt;</w:instrText>
      </w:r>
      <w:r w:rsidRPr="003F3024">
        <w:fldChar w:fldCharType="separate"/>
      </w:r>
      <w:r w:rsidRPr="003F3024">
        <w:rPr>
          <w:noProof/>
        </w:rPr>
        <w:t>(</w:t>
      </w:r>
      <w:hyperlink w:anchor="_ENREF_202" w:tooltip="Netzer, 2008 #86" w:history="1">
        <w:r w:rsidR="00664BCA" w:rsidRPr="003F3024">
          <w:rPr>
            <w:noProof/>
          </w:rPr>
          <w:t>Netzer, et al., 2008</w:t>
        </w:r>
      </w:hyperlink>
      <w:r w:rsidRPr="003F3024">
        <w:rPr>
          <w:noProof/>
        </w:rPr>
        <w:t>)</w:t>
      </w:r>
      <w:r w:rsidRPr="003F3024">
        <w:fldChar w:fldCharType="end"/>
      </w:r>
      <w:r w:rsidRPr="003F3024">
        <w:t xml:space="preserve">. To monitor participant’s perception of altitude exposure, following each visit they were asked to report which condition they thought they had been exposed, none of the participants were able to identify the correct condition on every occasion, and only 40% of participants correctly identified the SL condition.   </w:t>
      </w:r>
    </w:p>
    <w:p w14:paraId="0CBD2653" w14:textId="64CD5391" w:rsidR="00B33028" w:rsidRPr="003F3024" w:rsidRDefault="00B33028" w:rsidP="00D337F1">
      <w:r w:rsidRPr="003F3024">
        <w:t xml:space="preserve">Peak heart rate was determined using an incremental exercise protocol conducted on an electromagnetically braked cycle ergometer (Lode, Excalibur Sport, Cranlea and Co, Bourneville, UK). All participants were seated in the chamber for 10 min prior to the exercise test. The protocol began at 50 W, which was subsequently increased by 20 W for women and 25 W for men every minute thereafter </w:t>
      </w:r>
      <w:r w:rsidRPr="003F3024">
        <w:fldChar w:fldCharType="begin"/>
      </w:r>
      <w:r w:rsidR="00664BCA">
        <w:instrText xml:space="preserve"> ADDIN EN.CITE &lt;EndNote&gt;&lt;Cite&gt;&lt;Author&gt;Amann&lt;/Author&gt;&lt;Year&gt;2006&lt;/Year&gt;&lt;RecNum&gt;178&lt;/RecNum&gt;&lt;DisplayText&gt;(Amann, et al., 2006)&lt;/DisplayText&gt;&lt;record&gt;&lt;rec-number&gt;178&lt;/rec-number&gt;&lt;foreign-keys&gt;&lt;key app="EN" db-id="sw5f5fersv25dpepzwd5tvw85xxfx2wrtprz"&gt;178&lt;/key&gt;&lt;/foreign-keys&gt;&lt;ref-type name="Journal Article"&gt;17&lt;/ref-type&gt;&lt;contributors&gt;&lt;authors&gt;&lt;author&gt;Amann, M.&lt;/author&gt;&lt;author&gt;Subudhi, A. W.&lt;/author&gt;&lt;author&gt;Foster, C.&lt;/author&gt;&lt;/authors&gt;&lt;/contributors&gt;&lt;auth-address&gt;The Orthopedic Specialty Hospital, Salt Lake City, UT, USA. amann@wisc.edu&lt;/auth-address&gt;&lt;titles&gt;&lt;title&gt;Predictive validity of ventilatory and lactate thresholds for cycling time trial performance&lt;/title&gt;&lt;secondary-title&gt;Scandinavian Journal of Medicine &amp;amp; Science in Sports&lt;/secondary-title&gt;&lt;/titles&gt;&lt;periodical&gt;&lt;full-title&gt;Scandinavian Journal of Medicine &amp;amp; Science in Sports&lt;/full-title&gt;&lt;abbr-1&gt;Scand J Med Sci Spor&lt;/abbr-1&gt;&lt;/periodical&gt;&lt;pages&gt;27-34&lt;/pages&gt;&lt;volume&gt;16&lt;/volume&gt;&lt;number&gt;1&lt;/number&gt;&lt;edition&gt;2006/01/25&lt;/edition&gt;&lt;keywords&gt;&lt;keyword&gt;Adult&lt;/keyword&gt;&lt;keyword&gt;Bicycling/*physiology&lt;/keyword&gt;&lt;keyword&gt;Biological Markers&lt;/keyword&gt;&lt;keyword&gt;Exercise Tolerance/*physiology&lt;/keyword&gt;&lt;keyword&gt;Humans&lt;/keyword&gt;&lt;keyword&gt;Lactic Acid/*blood&lt;/keyword&gt;&lt;keyword&gt;Male&lt;/keyword&gt;&lt;keyword&gt;Oxygen Consumption&lt;/keyword&gt;&lt;keyword&gt;Physical Endurance/*physiology&lt;/keyword&gt;&lt;keyword&gt;*Respiration&lt;/keyword&gt;&lt;keyword&gt;Time Factors&lt;/keyword&gt;&lt;/keywords&gt;&lt;dates&gt;&lt;year&gt;2006&lt;/year&gt;&lt;pub-dates&gt;&lt;date&gt;Feb&lt;/date&gt;&lt;/pub-dates&gt;&lt;/dates&gt;&lt;isbn&gt;0905-7188 (Print)&amp;#xD;0905-7188 (Linking)&lt;/isbn&gt;&lt;accession-num&gt;16430678&lt;/accession-num&gt;&lt;urls&gt;&lt;related-urls&gt;&lt;url&gt;http://www.ncbi.nlm.nih.gov/pubmed/16430678&lt;/url&gt;&lt;/related-urls&gt;&lt;/urls&gt;&lt;electronic-resource-num&gt;10.1111/j.1600-0838.2004.00424.x&lt;/electronic-resource-num&gt;&lt;language&gt;eng&lt;/language&gt;&lt;/record&gt;&lt;/Cite&gt;&lt;/EndNote&gt;</w:instrText>
      </w:r>
      <w:r w:rsidRPr="003F3024">
        <w:fldChar w:fldCharType="separate"/>
      </w:r>
      <w:r w:rsidR="00664BCA">
        <w:rPr>
          <w:noProof/>
        </w:rPr>
        <w:t>(</w:t>
      </w:r>
      <w:hyperlink w:anchor="_ENREF_4" w:tooltip="Amann, 2006 #178" w:history="1">
        <w:r w:rsidR="00664BCA">
          <w:rPr>
            <w:noProof/>
          </w:rPr>
          <w:t>Amann, et al., 2006</w:t>
        </w:r>
      </w:hyperlink>
      <w:r w:rsidR="00664BCA">
        <w:rPr>
          <w:noProof/>
        </w:rPr>
        <w:t>)</w:t>
      </w:r>
      <w:r w:rsidRPr="003F3024">
        <w:fldChar w:fldCharType="end"/>
      </w:r>
      <w:r w:rsidRPr="003F3024">
        <w:t xml:space="preserve">. Participants selected a cadence between 70 to 90 revolutions per minute </w:t>
      </w:r>
      <w:r>
        <w:t xml:space="preserve">(rpm) </w:t>
      </w:r>
      <w:r w:rsidRPr="003F3024">
        <w:t xml:space="preserve">and were </w:t>
      </w:r>
      <w:r w:rsidRPr="00D337F1">
        <w:t xml:space="preserve">required to maintain this throughout each test. Each participant selected their preferred pedal cadence during their familiarization session, once selected, the chosen cadence (76 ± 10 rpm) mean was fixed for each of the 5 exercise tests. During the incremental </w:t>
      </w:r>
      <w:r w:rsidRPr="003F3024">
        <w:t>test heart rate (beats per minute; b</w:t>
      </w:r>
      <w:r w:rsidRPr="003F3024">
        <w:rPr>
          <w:rFonts w:ascii="Calibri" w:hAnsi="Calibri"/>
        </w:rPr>
        <w:t>·</w:t>
      </w:r>
      <w:r w:rsidRPr="003F3024">
        <w:t>min</w:t>
      </w:r>
      <w:r w:rsidRPr="003F3024">
        <w:rPr>
          <w:vertAlign w:val="superscript"/>
        </w:rPr>
        <w:t>-1</w:t>
      </w:r>
      <w:r w:rsidRPr="003F3024">
        <w:t>), minute ventilation (</w:t>
      </w:r>
      <m:oMath>
        <m:acc>
          <m:accPr>
            <m:chr m:val="̇"/>
            <m:ctrlPr>
              <w:rPr>
                <w:rFonts w:ascii="Cambria Math" w:hAnsi="Cambria Math"/>
                <w:i/>
              </w:rPr>
            </m:ctrlPr>
          </m:accPr>
          <m:e>
            <m:r>
              <m:rPr>
                <m:sty m:val="p"/>
              </m:rPr>
              <w:rPr>
                <w:rFonts w:ascii="Cambria Math" w:hAnsi="Cambria Math"/>
              </w:rPr>
              <m:t>V</m:t>
            </m:r>
          </m:e>
        </m:acc>
      </m:oMath>
      <w:r w:rsidRPr="003F3024">
        <w:rPr>
          <w:vertAlign w:val="subscript"/>
        </w:rPr>
        <w:t>E</w:t>
      </w:r>
      <w:r w:rsidRPr="003F3024">
        <w:t>), O</w:t>
      </w:r>
      <w:r w:rsidRPr="003F3024">
        <w:rPr>
          <w:vertAlign w:val="subscript"/>
        </w:rPr>
        <w:t>2</w:t>
      </w:r>
      <w:r w:rsidRPr="003F3024">
        <w:t xml:space="preserve"> uptake (</w:t>
      </w:r>
      <m:oMath>
        <m:acc>
          <m:accPr>
            <m:chr m:val="̇"/>
            <m:ctrlPr>
              <w:rPr>
                <w:rFonts w:ascii="Cambria Math" w:hAnsi="Cambria Math"/>
              </w:rPr>
            </m:ctrlPr>
          </m:accPr>
          <m:e>
            <m:r>
              <m:rPr>
                <m:sty m:val="p"/>
              </m:rPr>
              <w:rPr>
                <w:rFonts w:ascii="Cambria Math" w:hAnsi="Cambria Math"/>
              </w:rPr>
              <m:t>V</m:t>
            </m:r>
          </m:e>
        </m:acc>
      </m:oMath>
      <w:r w:rsidRPr="003F3024">
        <w:t>O</w:t>
      </w:r>
      <w:r w:rsidRPr="003F3024">
        <w:rPr>
          <w:vertAlign w:val="subscript"/>
        </w:rPr>
        <w:t>2</w:t>
      </w:r>
      <w:r w:rsidRPr="003F3024">
        <w:t>) and F</w:t>
      </w:r>
      <w:r w:rsidRPr="003F3024">
        <w:rPr>
          <w:vertAlign w:val="subscript"/>
        </w:rPr>
        <w:t>I</w:t>
      </w:r>
      <w:r w:rsidRPr="003F3024">
        <w:t>O</w:t>
      </w:r>
      <w:r w:rsidRPr="003F3024">
        <w:rPr>
          <w:vertAlign w:val="subscript"/>
        </w:rPr>
        <w:t>2</w:t>
      </w:r>
      <w:r w:rsidRPr="003F3024">
        <w:t xml:space="preserve"> (Cosmed K4b</w:t>
      </w:r>
      <w:r w:rsidRPr="003F3024">
        <w:rPr>
          <w:vertAlign w:val="superscript"/>
        </w:rPr>
        <w:t>2</w:t>
      </w:r>
      <w:r w:rsidRPr="003F3024">
        <w:t>, Cosmed srl, Rome, Italy) were recorded continuously. Arterial O</w:t>
      </w:r>
      <w:r w:rsidRPr="003F3024">
        <w:rPr>
          <w:vertAlign w:val="subscript"/>
        </w:rPr>
        <w:t>2</w:t>
      </w:r>
      <w:r w:rsidRPr="003F3024">
        <w:t xml:space="preserve"> saturation (S</w:t>
      </w:r>
      <w:r w:rsidRPr="003F3024">
        <w:rPr>
          <w:vertAlign w:val="subscript"/>
        </w:rPr>
        <w:t>P</w:t>
      </w:r>
      <w:r w:rsidRPr="003F3024">
        <w:t>O</w:t>
      </w:r>
      <w:r w:rsidRPr="003F3024">
        <w:rPr>
          <w:vertAlign w:val="subscript"/>
        </w:rPr>
        <w:t>2</w:t>
      </w:r>
      <w:r w:rsidRPr="003F3024">
        <w:t xml:space="preserve">) was monitored continuously during the incremental test using infrared pulse oximetry (accuracy ± 2%; Datex-Ohmeda 3800, Datex-Ohmedia Division, Instrumentarium Corp, Finland) and recorded every minute. Pulse oximetry was blinded to participants. Participants also gave their rating of perceived exertion [RPE </w:t>
      </w:r>
      <w:r w:rsidRPr="003F3024">
        <w:fldChar w:fldCharType="begin"/>
      </w:r>
      <w:r w:rsidRPr="003F3024">
        <w:instrText xml:space="preserve"> ADDIN EN.CITE &lt;EndNote&gt;&lt;Cite&gt;&lt;Author&gt;Borg&lt;/Author&gt;&lt;Year&gt;1982&lt;/Year&gt;&lt;RecNum&gt;139&lt;/RecNum&gt;&lt;DisplayText&gt;(Borg, 1982)&lt;/DisplayText&gt;&lt;record&gt;&lt;rec-number&gt;139&lt;/rec-number&gt;&lt;foreign-keys&gt;&lt;key app="EN" db-id="sw5f5fersv25dpepzwd5tvw85xxfx2wrtprz"&gt;139&lt;/key&gt;&lt;/foreign-keys&gt;&lt;ref-type name="Journal Article"&gt;17&lt;/ref-type&gt;&lt;contributors&gt;&lt;authors&gt;&lt;author&gt;Borg, G. A. V.&lt;/author&gt;&lt;/authors&gt;&lt;/contributors&gt;&lt;auth-address&gt;Borg, Gav&amp;#xD;Univ Stockholm,Dept Psychol,S-11486 Stockholm,Sweden&amp;#xD;Univ Stockholm,Dept Psychol,S-11486 Stockholm,Sweden&lt;/auth-address&gt;&lt;titles&gt;&lt;title&gt;Psychophysical bases of perceived exertion&lt;/title&gt;&lt;secondary-title&gt;Medicine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377-381&lt;/pages&gt;&lt;volume&gt;14&lt;/volume&gt;&lt;number&gt;5&lt;/number&gt;&lt;dates&gt;&lt;year&gt;1982&lt;/year&gt;&lt;/dates&gt;&lt;isbn&gt;0195-9131&lt;/isbn&gt;&lt;accession-num&gt;ISI:A1982PP69300010&lt;/accession-num&gt;&lt;urls&gt;&lt;related-urls&gt;&lt;url&gt;&amp;lt;Go to ISI&amp;gt;://A1982PP69300010&lt;/url&gt;&lt;/related-urls&gt;&lt;/urls&gt;&lt;language&gt;English&lt;/language&gt;&lt;/record&gt;&lt;/Cite&gt;&lt;/EndNote&gt;</w:instrText>
      </w:r>
      <w:r w:rsidRPr="003F3024">
        <w:fldChar w:fldCharType="separate"/>
      </w:r>
      <w:r w:rsidRPr="003F3024">
        <w:rPr>
          <w:noProof/>
        </w:rPr>
        <w:t>(</w:t>
      </w:r>
      <w:hyperlink w:anchor="_ENREF_30" w:tooltip="Borg, 1982 #139" w:history="1">
        <w:r w:rsidR="00664BCA" w:rsidRPr="003F3024">
          <w:rPr>
            <w:noProof/>
          </w:rPr>
          <w:t>Borg, 1982</w:t>
        </w:r>
      </w:hyperlink>
      <w:r w:rsidRPr="003F3024">
        <w:rPr>
          <w:noProof/>
        </w:rPr>
        <w:t>)</w:t>
      </w:r>
      <w:r w:rsidRPr="003F3024">
        <w:fldChar w:fldCharType="end"/>
      </w:r>
      <w:r w:rsidRPr="003F3024">
        <w:t xml:space="preserve">] in the last 10 seconds of every stage </w:t>
      </w:r>
      <w:r w:rsidRPr="003F3024">
        <w:fldChar w:fldCharType="begin"/>
      </w:r>
      <w:r w:rsidR="00664BCA">
        <w:instrText xml:space="preserve"> ADDIN EN.CITE &lt;EndNote&gt;&lt;Cite&gt;&lt;Author&gt;Shephard&lt;/Author&gt;&lt;Year&gt;1992&lt;/Year&gt;&lt;RecNum&gt;557&lt;/RecNum&gt;&lt;DisplayText&gt;(Shephard, et al., 1992)&lt;/DisplayText&gt;&lt;record&gt;&lt;rec-number&gt;557&lt;/rec-number&gt;&lt;foreign-keys&gt;&lt;key app="EN" db-id="sw5f5fersv25dpepzwd5tvw85xxfx2wrtprz"&gt;557&lt;/key&gt;&lt;/foreign-keys&gt;&lt;ref-type name="Journal Article"&gt;17&lt;/ref-type&gt;&lt;contributors&gt;&lt;authors&gt;&lt;author&gt;Shephard, R. J.&lt;/author&gt;&lt;author&gt;Vandewalle, H.&lt;/author&gt;&lt;author&gt;Gil, V.&lt;/author&gt;&lt;author&gt;Bouhlel, E.&lt;/author&gt;&lt;author&gt;Monod, H.&lt;/author&gt;&lt;/authors&gt;&lt;/contributors&gt;&lt;auth-address&gt;Shephard, Rj&amp;#xD;Univ Toronto,Sch Phys &amp;amp; Hlth Educ,320 Huron St,Toronto M5s 1a1,Ontario,Canada&amp;#xD;Univ Toronto,Sch Phys &amp;amp; Hlth Educ,320 Huron St,Toronto M5s 1a1,Ontario,Canada&amp;#xD;Chu Pitie Salpetriere,Physiol Travail Lab,F-75634 Paris 13,France&lt;/auth-address&gt;&lt;titles&gt;&lt;title&gt;Respiratory, Muscular, and Overall Perceptions of Effort - the Influence of Hypoxia and Muscle Mass&lt;/title&gt;&lt;secondary-title&gt;Medicine and Science in Sports and Exercise&lt;/secondary-title&gt;&lt;alt-title&gt;Med Sci Sport Exer&lt;/alt-title&gt;&lt;/titles&gt;&lt;periodical&gt;&lt;full-title&gt;Medicine and Science in Sports and Exercise&lt;/full-title&gt;&lt;abbr-1&gt;Med Sci Sport Exer&lt;/abbr-1&gt;&lt;/periodical&gt;&lt;alt-periodical&gt;&lt;full-title&gt;Medicine and Science in Sports and Exercise&lt;/full-title&gt;&lt;abbr-1&gt;Med Sci Sport Exer&lt;/abbr-1&gt;&lt;/alt-periodical&gt;&lt;pages&gt;556-567&lt;/pages&gt;&lt;volume&gt;24&lt;/volume&gt;&lt;number&gt;5&lt;/number&gt;&lt;keywords&gt;&lt;keyword&gt;perceived exertion&lt;/keyword&gt;&lt;keyword&gt;breathlessness&lt;/keyword&gt;&lt;keyword&gt;exercise prescription&lt;/keyword&gt;&lt;keyword&gt;one-leg ergometry&lt;/keyword&gt;&lt;keyword&gt;arm ergometry&lt;/keyword&gt;&lt;keyword&gt;perceived exertion&lt;/keyword&gt;&lt;keyword&gt;differentiated ratings&lt;/keyword&gt;&lt;keyword&gt;dynamic exercise&lt;/keyword&gt;&lt;keyword&gt;exposure&lt;/keyword&gt;&lt;/keywords&gt;&lt;dates&gt;&lt;year&gt;1992&lt;/year&gt;&lt;pub-dates&gt;&lt;date&gt;May&lt;/date&gt;&lt;/pub-dates&gt;&lt;/dates&gt;&lt;isbn&gt;0195-9131&lt;/isbn&gt;&lt;accession-num&gt;ISI:A1992HR28900011&lt;/accession-num&gt;&lt;urls&gt;&lt;related-urls&gt;&lt;url&gt;&amp;lt;Go to ISI&amp;gt;://A1992HR28900011&lt;/url&gt;&lt;/related-urls&gt;&lt;/urls&gt;&lt;language&gt;English&lt;/language&gt;&lt;/record&gt;&lt;/Cite&gt;&lt;/EndNote&gt;</w:instrText>
      </w:r>
      <w:r w:rsidRPr="003F3024">
        <w:fldChar w:fldCharType="separate"/>
      </w:r>
      <w:r w:rsidR="00664BCA">
        <w:rPr>
          <w:noProof/>
        </w:rPr>
        <w:t>(</w:t>
      </w:r>
      <w:hyperlink w:anchor="_ENREF_255" w:tooltip="Shephard, 1992 #557" w:history="1">
        <w:r w:rsidR="00664BCA">
          <w:rPr>
            <w:noProof/>
          </w:rPr>
          <w:t>Shephard, et al., 1992</w:t>
        </w:r>
      </w:hyperlink>
      <w:r w:rsidR="00664BCA">
        <w:rPr>
          <w:noProof/>
        </w:rPr>
        <w:t>)</w:t>
      </w:r>
      <w:r w:rsidRPr="003F3024">
        <w:fldChar w:fldCharType="end"/>
      </w:r>
      <w:r w:rsidRPr="003F3024">
        <w:t xml:space="preserve">. The protocol used was such that all participants completed the test within 10 ± 2 min to reduce the likelihood of potential limitations to exercise e.g. high body temperature, different substrate utilisation or ventilatory muscle fatigue </w:t>
      </w:r>
      <w:r w:rsidRPr="003F3024">
        <w:fldChar w:fldCharType="begin"/>
      </w:r>
      <w:r w:rsidR="00664BCA">
        <w:instrText xml:space="preserve"> ADDIN EN.CITE &lt;EndNote&gt;&lt;Cite&gt;&lt;Author&gt;Buchfuhrer&lt;/Author&gt;&lt;Year&gt;1983&lt;/Year&gt;&lt;RecNum&gt;345&lt;/RecNum&gt;&lt;DisplayText&gt;(Buchfuhrer, et al., 1983)&lt;/DisplayText&gt;&lt;record&gt;&lt;rec-number&gt;345&lt;/rec-number&gt;&lt;foreign-keys&gt;&lt;key app="EN" db-id="sw5f5fersv25dpepzwd5tvw85xxfx2wrtprz"&gt;345&lt;/key&gt;&lt;/foreign-keys&gt;&lt;ref-type name="Journal Article"&gt;17&lt;/ref-type&gt;&lt;contributors&gt;&lt;authors&gt;&lt;author&gt;Buchfuhrer, M. J.&lt;/author&gt;&lt;author&gt;Hansen, J. E.&lt;/author&gt;&lt;author&gt;Robinson, T. E.&lt;/author&gt;&lt;author&gt;Sue, D. Y.&lt;/author&gt;&lt;author&gt;Wasserman, K.&lt;/author&gt;&lt;author&gt;Whipp, B. J.&lt;/author&gt;&lt;/authors&gt;&lt;/contributors&gt;&lt;auth-address&gt;Univ Calif Los Angeles,Los Angeles Cty Harbor Med Ctr,Sch Med,Dept Med,Div Resp Physiol &amp;amp; Med,Torrance,Ca 90509&lt;/auth-address&gt;&lt;titles&gt;&lt;title&gt;Optimizing the Exercise Protocol for Cardiopulmonary Assessment&lt;/title&gt;&lt;secondary-title&gt;Journal of Applied Physiology&lt;/secondary-title&gt;&lt;alt-title&gt;J Appl Physiol&lt;/alt-title&gt;&lt;/titles&gt;&lt;periodical&gt;&lt;full-title&gt;Journal of applied physiology&lt;/full-title&gt;&lt;/periodical&gt;&lt;alt-periodical&gt;&lt;full-title&gt;Journal of applied physiology: respiratory, environmental and exercise physiology&lt;/full-title&gt;&lt;abbr-1&gt;J Appl Physiol&lt;/abbr-1&gt;&lt;/alt-periodical&gt;&lt;pages&gt;1558-1564&lt;/pages&gt;&lt;volume&gt;55&lt;/volume&gt;&lt;number&gt;5&lt;/number&gt;&lt;dates&gt;&lt;year&gt;1983&lt;/year&gt;&lt;/dates&gt;&lt;isbn&gt;8750-7587&lt;/isbn&gt;&lt;accession-num&gt;ISI:A1983RQ80600029&lt;/accession-num&gt;&lt;urls&gt;&lt;related-urls&gt;&lt;url&gt;&amp;lt;Go to ISI&amp;gt;://A1983RQ80600029&lt;/url&gt;&lt;/related-urls&gt;&lt;/urls&gt;&lt;language&gt;English&lt;/language&gt;&lt;/record&gt;&lt;/Cite&gt;&lt;/EndNote&gt;</w:instrText>
      </w:r>
      <w:r w:rsidRPr="003F3024">
        <w:fldChar w:fldCharType="separate"/>
      </w:r>
      <w:r w:rsidR="00664BCA">
        <w:rPr>
          <w:noProof/>
        </w:rPr>
        <w:t>(</w:t>
      </w:r>
      <w:hyperlink w:anchor="_ENREF_35" w:tooltip="Buchfuhrer, 1983 #345" w:history="1">
        <w:r w:rsidR="00664BCA">
          <w:rPr>
            <w:noProof/>
          </w:rPr>
          <w:t>Buchfuhrer, et al., 1983</w:t>
        </w:r>
      </w:hyperlink>
      <w:r w:rsidR="00664BCA">
        <w:rPr>
          <w:noProof/>
        </w:rPr>
        <w:t>)</w:t>
      </w:r>
      <w:r w:rsidRPr="003F3024">
        <w:fldChar w:fldCharType="end"/>
      </w:r>
      <w:r w:rsidRPr="003F3024">
        <w:t>.</w:t>
      </w:r>
    </w:p>
    <w:p w14:paraId="2FB5CBE4" w14:textId="72AF41F4" w:rsidR="00B33028" w:rsidRPr="003F3024" w:rsidRDefault="00B33028" w:rsidP="00D337F1">
      <w:r w:rsidRPr="003F3024">
        <w:lastRenderedPageBreak/>
        <w:t>Test termination occurred when participants were unable to maintain the required power output. Standard criteria (i.e. HR</w:t>
      </w:r>
      <w:r w:rsidRPr="003F3024">
        <w:rPr>
          <w:vertAlign w:val="subscript"/>
        </w:rPr>
        <w:t>peak</w:t>
      </w:r>
      <w:r w:rsidRPr="003F3024">
        <w:t xml:space="preserve"> ± 10% of age-predicted maximum) was not used for test termination since the aim of the study was to observe the decline in HR</w:t>
      </w:r>
      <w:r w:rsidRPr="003F3024">
        <w:rPr>
          <w:vertAlign w:val="subscript"/>
        </w:rPr>
        <w:t>peak</w:t>
      </w:r>
      <w:r w:rsidRPr="003F3024">
        <w:t xml:space="preserve"> with acute hypoxia, therefore HR</w:t>
      </w:r>
      <w:r w:rsidRPr="003F3024">
        <w:rPr>
          <w:vertAlign w:val="subscript"/>
        </w:rPr>
        <w:t>peak</w:t>
      </w:r>
      <w:r w:rsidRPr="003F3024">
        <w:t xml:space="preserve"> could not be used as a judgement criterion </w: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3F3024">
        <w:instrText xml:space="preserve"> ADDIN EN.CITE </w:instrTex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3F3024">
        <w:instrText xml:space="preserve"> ADDIN EN.CITE.DATA </w:instrText>
      </w:r>
      <w:r w:rsidRPr="003F3024">
        <w:fldChar w:fldCharType="end"/>
      </w:r>
      <w:r w:rsidRPr="003F3024">
        <w:fldChar w:fldCharType="separate"/>
      </w:r>
      <w:r w:rsidRPr="003F3024">
        <w:rPr>
          <w:noProof/>
        </w:rPr>
        <w:t>(</w:t>
      </w:r>
      <w:hyperlink w:anchor="_ENREF_23" w:tooltip="Benoit, 2003 #127" w:history="1">
        <w:r w:rsidR="00664BCA" w:rsidRPr="003F3024">
          <w:rPr>
            <w:noProof/>
          </w:rPr>
          <w:t>Benoit, et al., 2003</w:t>
        </w:r>
      </w:hyperlink>
      <w:r w:rsidRPr="003F3024">
        <w:rPr>
          <w:noProof/>
        </w:rPr>
        <w:t>)</w:t>
      </w:r>
      <w:r w:rsidRPr="003F3024">
        <w:fldChar w:fldCharType="end"/>
      </w:r>
      <w:r w:rsidRPr="003F3024">
        <w:t>. The HR</w:t>
      </w:r>
      <w:r w:rsidRPr="003F3024">
        <w:rPr>
          <w:vertAlign w:val="subscript"/>
        </w:rPr>
        <w:t>peak</w:t>
      </w:r>
      <w:r w:rsidRPr="003F3024">
        <w:t xml:space="preserve"> was defined as the highest 10 sec moving average in HR </w:t>
      </w:r>
      <w:r w:rsidRPr="003F3024">
        <w:fldChar w:fldCharType="begin"/>
      </w:r>
      <w:r w:rsidRPr="003F3024">
        <w:instrText xml:space="preserve"> ADDIN EN.CITE &lt;EndNote&gt;&lt;Cite&gt;&lt;Author&gt;Franckowiak&lt;/Author&gt;&lt;Year&gt;2011&lt;/Year&gt;&lt;RecNum&gt;245&lt;/RecNum&gt;&lt;DisplayText&gt;(Franckowiak, et al., 2011)&lt;/DisplayText&gt;&lt;record&gt;&lt;rec-number&gt;245&lt;/rec-number&gt;&lt;foreign-keys&gt;&lt;key app="EN" db-id="sw5f5fersv25dpepzwd5tvw85xxfx2wrtprz"&gt;245&lt;/key&gt;&lt;/foreign-keys&gt;&lt;ref-type name="Journal Article"&gt;17&lt;/ref-type&gt;&lt;contributors&gt;&lt;authors&gt;&lt;author&gt;Franckowiak, S. C.&lt;/author&gt;&lt;author&gt;Dobrosielski, D. A.&lt;/author&gt;&lt;author&gt;Reilley, S. M.&lt;/author&gt;&lt;author&gt;Walston, J. D.&lt;/author&gt;&lt;author&gt;Andersen, R. E.&lt;/author&gt;&lt;/authors&gt;&lt;/contributors&gt;&lt;auth-address&gt;Franckowiak, SC&amp;#xD;Johns Hopkins Univ, Sch Med, Dept Med, Baltimore, MD 21205 USA&amp;#xD;Johns Hopkins Univ, Sch Med, Dept Med, Baltimore, MD 21205 USA&amp;#xD;Johns Hopkins Univ, Sch Med, Dept Med, Baltimore, MD 21205 USA&amp;#xD;Johns Hopkins Univ, Div Geriatr Med &amp;amp; Gerontol, Baltimore, MD USA&amp;#xD;McGill Univ, Dept Kinesiol &amp;amp; Phys Educ Montreal, Montreal, PQ, Canada&lt;/auth-address&gt;&lt;titles&gt;&lt;title&gt;Maximal heart rate prediction in adults that are overweight or obese&lt;/title&gt;&lt;secondary-title&gt;Journal of Strength and Conditioning Research&lt;/secondary-title&gt;&lt;/titles&gt;&lt;periodical&gt;&lt;full-title&gt;Journal of Strength and Conditioning Research&lt;/full-title&gt;&lt;abbr-1&gt;J Strength Cond Res&lt;/abbr-1&gt;&lt;/periodical&gt;&lt;pages&gt;1407-1412&lt;/pages&gt;&lt;volume&gt;25&lt;/volume&gt;&lt;number&gt;5&lt;/number&gt;&lt;keywords&gt;&lt;keyword&gt;obesity&lt;/keyword&gt;&lt;keyword&gt;exercise prescription&lt;/keyword&gt;&lt;keyword&gt;exercise testing&lt;/keyword&gt;&lt;keyword&gt;accuracy&lt;/keyword&gt;&lt;keyword&gt;equations&lt;/keyword&gt;&lt;keyword&gt;exercise&lt;/keyword&gt;&lt;keyword&gt;intervention&lt;/keyword&gt;&lt;keyword&gt;prevention&lt;/keyword&gt;&lt;keyword&gt;weight&lt;/keyword&gt;&lt;keyword&gt;health&lt;/keyword&gt;&lt;keyword&gt;hr&lt;/keyword&gt;&lt;/keywords&gt;&lt;dates&gt;&lt;year&gt;2011&lt;/year&gt;&lt;pub-dates&gt;&lt;date&gt;May&lt;/date&gt;&lt;/pub-dates&gt;&lt;/dates&gt;&lt;isbn&gt;1064-8011&lt;/isbn&gt;&lt;accession-num&gt;ISI:000289772000031&lt;/accession-num&gt;&lt;urls&gt;&lt;related-urls&gt;&lt;url&gt;&amp;lt;Go to ISI&amp;gt;://000289772000031&lt;/url&gt;&lt;/related-urls&gt;&lt;/urls&gt;&lt;language&gt;English&lt;/language&gt;&lt;/record&gt;&lt;/Cite&gt;&lt;/EndNote&gt;</w:instrText>
      </w:r>
      <w:r w:rsidRPr="003F3024">
        <w:fldChar w:fldCharType="separate"/>
      </w:r>
      <w:r w:rsidRPr="003F3024">
        <w:rPr>
          <w:noProof/>
        </w:rPr>
        <w:t>(</w:t>
      </w:r>
      <w:hyperlink w:anchor="_ENREF_92" w:tooltip="Franckowiak, 2011 #245" w:history="1">
        <w:r w:rsidR="00664BCA" w:rsidRPr="003F3024">
          <w:rPr>
            <w:noProof/>
          </w:rPr>
          <w:t>Franckowiak, et al., 2011</w:t>
        </w:r>
      </w:hyperlink>
      <w:r w:rsidRPr="003F3024">
        <w:rPr>
          <w:noProof/>
        </w:rPr>
        <w:t>)</w:t>
      </w:r>
      <w:r w:rsidRPr="003F3024">
        <w:fldChar w:fldCharType="end"/>
      </w:r>
      <w:r w:rsidRPr="003F3024">
        <w:t xml:space="preserve">, </w:t>
      </w:r>
      <m:oMath>
        <m:acc>
          <m:accPr>
            <m:chr m:val="̇"/>
            <m:ctrlPr>
              <w:rPr>
                <w:rFonts w:ascii="Cambria Math" w:hAnsi="Cambria Math"/>
                <w:i/>
              </w:rPr>
            </m:ctrlPr>
          </m:accPr>
          <m:e>
            <m:r>
              <m:rPr>
                <m:sty m:val="p"/>
              </m:rPr>
              <w:rPr>
                <w:rFonts w:ascii="Cambria Math" w:hAnsi="Cambria Math"/>
              </w:rPr>
              <m:t>V</m:t>
            </m:r>
          </m:e>
        </m:acc>
      </m:oMath>
      <w:r w:rsidRPr="003F3024">
        <w:t>O</w:t>
      </w:r>
      <w:r w:rsidRPr="003F3024">
        <w:rPr>
          <w:vertAlign w:val="subscript"/>
        </w:rPr>
        <w:t>2peak</w:t>
      </w:r>
      <w:r w:rsidRPr="003F3024">
        <w:t xml:space="preserve"> as the highest 20 sec moving average in VO</w:t>
      </w:r>
      <w:r w:rsidRPr="003F3024">
        <w:rPr>
          <w:vertAlign w:val="subscript"/>
        </w:rPr>
        <w:t>2</w:t>
      </w:r>
      <w:r w:rsidRPr="003F3024">
        <w:t xml:space="preserve"> </w:t>
      </w:r>
      <w:r w:rsidRPr="003F3024">
        <w:fldChar w:fldCharType="begin"/>
      </w:r>
      <w:r w:rsidR="00664BCA">
        <w:instrText xml:space="preserve"> ADDIN EN.CITE &lt;EndNote&gt;&lt;Cite&gt;&lt;Author&gt;Posner&lt;/Author&gt;&lt;Year&gt;1995&lt;/Year&gt;&lt;RecNum&gt;140&lt;/RecNum&gt;&lt;DisplayText&gt;(Posner, et al., 1995)&lt;/DisplayText&gt;&lt;record&gt;&lt;rec-number&gt;140&lt;/rec-number&gt;&lt;foreign-keys&gt;&lt;key app="EN" db-id="sw5f5fersv25dpepzwd5tvw85xxfx2wrtprz"&gt;140&lt;/key&gt;&lt;/foreign-keys&gt;&lt;ref-type name="Journal Article"&gt;17&lt;/ref-type&gt;&lt;contributors&gt;&lt;authors&gt;&lt;author&gt;Posner, J.D.&lt;/author&gt;&lt;author&gt;McCully, K.K.&lt;/author&gt;&lt;author&gt;Landsberg, L.A.&lt;/author&gt;&lt;author&gt;Sands, L.P.&lt;/author&gt;&lt;author&gt;Tycenski, P.&lt;/author&gt;&lt;author&gt;Hoffman, M.T.&lt;/author&gt;&lt;author&gt;Wetterholt, K.L.&lt;/author&gt;&lt;author&gt;Shaw, C.E.&lt;/author&gt;&lt;/authors&gt;&lt;/contributors&gt;&lt;titles&gt;&lt;title&gt;Physical determinants of independence in mature women&lt;/title&gt;&lt;secondary-title&gt;Archives of Physical Medicine and Rehabilitation&lt;/secondary-title&gt;&lt;/titles&gt;&lt;periodical&gt;&lt;full-title&gt;Archives of Physical Medicine and Rehabilitation&lt;/full-title&gt;&lt;/periodical&gt;&lt;pages&gt;373-380&lt;/pages&gt;&lt;volume&gt;76&lt;/volume&gt;&lt;dates&gt;&lt;year&gt;1995&lt;/year&gt;&lt;/dates&gt;&lt;urls&gt;&lt;/urls&gt;&lt;/record&gt;&lt;/Cite&gt;&lt;/EndNote&gt;</w:instrText>
      </w:r>
      <w:r w:rsidRPr="003F3024">
        <w:fldChar w:fldCharType="separate"/>
      </w:r>
      <w:r w:rsidR="00664BCA">
        <w:rPr>
          <w:noProof/>
        </w:rPr>
        <w:t>(</w:t>
      </w:r>
      <w:hyperlink w:anchor="_ENREF_216" w:tooltip="Posner, 1995 #140" w:history="1">
        <w:r w:rsidR="00664BCA">
          <w:rPr>
            <w:noProof/>
          </w:rPr>
          <w:t>Posner, et al., 1995</w:t>
        </w:r>
      </w:hyperlink>
      <w:r w:rsidR="00664BCA">
        <w:rPr>
          <w:noProof/>
        </w:rPr>
        <w:t>)</w:t>
      </w:r>
      <w:r w:rsidRPr="003F3024">
        <w:fldChar w:fldCharType="end"/>
      </w:r>
      <w:r w:rsidRPr="003F3024">
        <w:t xml:space="preserve"> and peak power output (</w:t>
      </w:r>
      <m:oMath>
        <m:acc>
          <m:accPr>
            <m:chr m:val="̇"/>
            <m:ctrlPr>
              <w:rPr>
                <w:rFonts w:ascii="Cambria Math" w:hAnsi="Cambria Math"/>
                <w:i/>
              </w:rPr>
            </m:ctrlPr>
          </m:accPr>
          <m:e>
            <m:r>
              <m:rPr>
                <m:sty m:val="p"/>
              </m:rPr>
              <w:rPr>
                <w:rFonts w:ascii="Cambria Math" w:hAnsi="Cambria Math"/>
              </w:rPr>
              <m:t>W</m:t>
            </m:r>
          </m:e>
        </m:acc>
      </m:oMath>
      <w:r w:rsidRPr="003F3024">
        <w:rPr>
          <w:vertAlign w:val="subscript"/>
        </w:rPr>
        <w:t>peak</w:t>
      </w:r>
      <w:r w:rsidRPr="003F3024">
        <w:t xml:space="preserve">) as the highest mechanical power output maintained for one minute </w:t>
      </w:r>
      <w:r w:rsidRPr="003F3024">
        <w:fldChar w:fldCharType="begin">
          <w:fldData xml:space="preserve">PEVuZE5vdGU+PENpdGU+PEF1dGhvcj5CZW50bGV5PC9BdXRob3I+PFllYXI+MjAwMzwvWWVhcj48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</w:fldData>
        </w:fldChar>
      </w:r>
      <w:r w:rsidRPr="003F3024">
        <w:instrText xml:space="preserve"> ADDIN EN.CITE </w:instrText>
      </w:r>
      <w:r w:rsidRPr="003F3024">
        <w:fldChar w:fldCharType="begin">
          <w:fldData xml:space="preserve">PEVuZE5vdGU+PENpdGU+PEF1dGhvcj5CZW50bGV5PC9BdXRob3I+PFllYXI+MjAwMzwvWWVhcj48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</w:fldData>
        </w:fldChar>
      </w:r>
      <w:r w:rsidRPr="003F3024">
        <w:instrText xml:space="preserve"> ADDIN EN.CITE.DATA </w:instrText>
      </w:r>
      <w:r w:rsidRPr="003F3024">
        <w:fldChar w:fldCharType="end"/>
      </w:r>
      <w:r w:rsidRPr="003F3024">
        <w:fldChar w:fldCharType="separate"/>
      </w:r>
      <w:r w:rsidRPr="003F3024">
        <w:rPr>
          <w:noProof/>
        </w:rPr>
        <w:t>(</w:t>
      </w:r>
      <w:hyperlink w:anchor="_ENREF_24" w:tooltip="Bentley, 2003 #141" w:history="1">
        <w:r w:rsidR="00664BCA" w:rsidRPr="003F3024">
          <w:rPr>
            <w:noProof/>
          </w:rPr>
          <w:t>Bentley &amp; McNaughton, 2003</w:t>
        </w:r>
      </w:hyperlink>
      <w:r w:rsidRPr="003F3024">
        <w:rPr>
          <w:noProof/>
        </w:rPr>
        <w:t>)</w:t>
      </w:r>
      <w:r w:rsidRPr="003F3024">
        <w:fldChar w:fldCharType="end"/>
      </w:r>
      <w:r w:rsidRPr="003F3024">
        <w:t xml:space="preserve"> during the incremental exercise test. </w:t>
      </w:r>
    </w:p>
    <w:p w14:paraId="175469F6" w14:textId="77777777" w:rsidR="00B33028" w:rsidRPr="003F3024" w:rsidRDefault="00B33028" w:rsidP="00D337F1">
      <w:pPr>
        <w:rPr>
          <w:b/>
        </w:rPr>
      </w:pPr>
      <w:r w:rsidRPr="003F3024">
        <w:rPr>
          <w:b/>
        </w:rPr>
        <w:t>Prediction of maximal heart rate</w:t>
      </w:r>
    </w:p>
    <w:p w14:paraId="1C71B432" w14:textId="45EAE7C3" w:rsidR="00B33028" w:rsidRPr="00D337F1" w:rsidRDefault="00B33028" w:rsidP="00D337F1">
      <w:r w:rsidRPr="00D337F1">
        <w:t>Traditional equations frequently used by trainers and health professional</w:t>
      </w:r>
      <w:r w:rsidR="00D337F1" w:rsidRPr="00D337F1">
        <w:t xml:space="preserve">s to prescribe aerobic exercise </w:t>
      </w:r>
      <w:r w:rsidRPr="00D337F1">
        <w:t>intensity are multiple; however limited evidence is available on the use of these equations in hypoxia. Available research findings suggest that HR</w:t>
      </w:r>
      <w:r w:rsidRPr="00D337F1">
        <w:rPr>
          <w:vertAlign w:val="subscript"/>
        </w:rPr>
        <w:t>peak</w:t>
      </w:r>
      <w:r w:rsidRPr="00D337F1">
        <w:t xml:space="preserve"> is reduced in acute hypoxia, if so the use of age-derived equations is limited. Therefore, the present study was constructed to examine the use of several age-derived equations to predict HR</w:t>
      </w:r>
      <w:r w:rsidRPr="00D337F1">
        <w:rPr>
          <w:vertAlign w:val="subscript"/>
        </w:rPr>
        <w:t>peak</w:t>
      </w:r>
      <w:r w:rsidRPr="00D337F1">
        <w:t xml:space="preserve"> (PHR</w:t>
      </w:r>
      <w:r w:rsidRPr="00D337F1">
        <w:rPr>
          <w:vertAlign w:val="subscript"/>
        </w:rPr>
        <w:t>peak</w:t>
      </w:r>
      <w:r w:rsidRPr="00D337F1">
        <w:t>) in hypoxia; the equations compared against actual HR</w:t>
      </w:r>
      <w:r w:rsidRPr="00D337F1">
        <w:rPr>
          <w:vertAlign w:val="subscript"/>
        </w:rPr>
        <w:t>peak</w:t>
      </w:r>
      <w:r w:rsidRPr="00D337F1">
        <w:t xml:space="preserve"> response to incremental cycle ergometer exercise are presented in Table 1. As there are several equations for predicting HR</w:t>
      </w:r>
      <w:r w:rsidRPr="00D337F1">
        <w:rPr>
          <w:vertAlign w:val="subscript"/>
        </w:rPr>
        <w:t>peak</w:t>
      </w:r>
      <w:r w:rsidRPr="00D337F1">
        <w:t xml:space="preserve"> </w:t>
      </w:r>
      <w:r w:rsidRPr="00D337F1">
        <w:fldChar w:fldCharType="begin"/>
      </w:r>
      <w:r w:rsidRPr="00D337F1">
        <w:instrText xml:space="preserve"> ADDIN EN.CITE &lt;EndNote&gt;&lt;Cite&gt;&lt;Author&gt;Robergs&lt;/Author&gt;&lt;Year&gt;2002&lt;/Year&gt;&lt;RecNum&gt;254&lt;/RecNum&gt;&lt;DisplayText&gt;(Robergs &amp;amp; Landwehr, 2002)&lt;/DisplayText&gt;&lt;record&gt;&lt;rec-number&gt;254&lt;/rec-number&gt;&lt;foreign-keys&gt;&lt;key app="EN" db-id="sw5f5fersv25dpepzwd5tvw85xxfx2wrtprz"&gt;254&lt;/key&gt;&lt;/foreign-keys&gt;&lt;ref-type name="Journal Article"&gt;17&lt;/ref-type&gt;&lt;contributors&gt;&lt;authors&gt;&lt;author&gt;Robergs, R.A.&lt;/author&gt;&lt;author&gt;Landwehr, R.&lt;/author&gt;&lt;/authors&gt;&lt;/contributors&gt;&lt;titles&gt;&lt;title&gt;The surprising history of the &amp;quot;HRmax=220-age&amp;quot; equation&lt;/title&gt;&lt;secondary-title&gt;Journal of Exercise Physiology Online&lt;/secondary-title&gt;&lt;/titles&gt;&lt;periodical&gt;&lt;full-title&gt;Journal of Exercise Physiology Online&lt;/full-title&gt;&lt;/periodical&gt;&lt;volume&gt;5&lt;/volume&gt;&lt;number&gt;2&lt;/number&gt;&lt;dates&gt;&lt;year&gt;2002&lt;/year&gt;&lt;/dates&gt;&lt;isbn&gt;1097-9751&lt;/isbn&gt;&lt;urls&gt;&lt;/urls&gt;&lt;/record&gt;&lt;/Cite&gt;&lt;/EndNote&gt;</w:instrText>
      </w:r>
      <w:r w:rsidRPr="00D337F1">
        <w:fldChar w:fldCharType="separate"/>
      </w:r>
      <w:r w:rsidRPr="00D337F1">
        <w:rPr>
          <w:noProof/>
        </w:rPr>
        <w:t>(</w:t>
      </w:r>
      <w:hyperlink w:anchor="_ENREF_234" w:tooltip="Robergs, 2002 #254" w:history="1">
        <w:r w:rsidR="00664BCA" w:rsidRPr="00D337F1">
          <w:rPr>
            <w:noProof/>
          </w:rPr>
          <w:t>Robergs &amp; Landwehr, 2002</w:t>
        </w:r>
      </w:hyperlink>
      <w:r w:rsidRPr="00D337F1">
        <w:rPr>
          <w:noProof/>
        </w:rPr>
        <w:t>)</w:t>
      </w:r>
      <w:r w:rsidRPr="00D337F1">
        <w:fldChar w:fldCharType="end"/>
      </w:r>
      <w:r w:rsidRPr="00D337F1">
        <w:t xml:space="preserve"> it was decided that equations using only healthy men and women would be analysed in the present study. The equations compared used mainly cycling protocols </w:t>
      </w:r>
      <w:r w:rsidRPr="00D337F1">
        <w:fldChar w:fldCharType="begin">
          <w:fldData xml:space="preserve">PEVuZE5vdGU+PENpdGU+PEF1dGhvcj5Kb25lczwvQXV0aG9yPjxZZWFyPjE5ODU8L1llYXI+PFJl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</w:fldData>
        </w:fldChar>
      </w:r>
      <w:r w:rsidR="00664BCA">
        <w:instrText xml:space="preserve"> ADDIN EN.CITE </w:instrText>
      </w:r>
      <w:r w:rsidR="00664BCA">
        <w:fldChar w:fldCharType="begin">
          <w:fldData xml:space="preserve">PEVuZE5vdGU+PENpdGU+PEF1dGhvcj5Kb25lczwvQXV0aG9yPjxZZWFyPjE5ODU8L1llYXI+PFJl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</w:fldData>
        </w:fldChar>
      </w:r>
      <w:r w:rsidR="00664BCA">
        <w:instrText xml:space="preserve"> ADDIN EN.CITE.DATA </w:instrText>
      </w:r>
      <w:r w:rsidR="00664BCA">
        <w:fldChar w:fldCharType="end"/>
      </w:r>
      <w:r w:rsidRPr="00D337F1">
        <w:fldChar w:fldCharType="separate"/>
      </w:r>
      <w:r w:rsidR="00664BCA">
        <w:rPr>
          <w:noProof/>
        </w:rPr>
        <w:t>(</w:t>
      </w:r>
      <w:hyperlink w:anchor="_ENREF_137" w:tooltip="Jones, 1988 #278" w:history="1">
        <w:r w:rsidR="00664BCA">
          <w:rPr>
            <w:noProof/>
          </w:rPr>
          <w:t>Jones, 1988</w:t>
        </w:r>
      </w:hyperlink>
      <w:r w:rsidR="00664BCA">
        <w:rPr>
          <w:noProof/>
        </w:rPr>
        <w:t xml:space="preserve">; </w:t>
      </w:r>
      <w:hyperlink w:anchor="_ENREF_138" w:tooltip="Jones, 1985 #257" w:history="1">
        <w:r w:rsidR="00664BCA">
          <w:rPr>
            <w:noProof/>
          </w:rPr>
          <w:t>Jones, et al., 1985</w:t>
        </w:r>
      </w:hyperlink>
      <w:r w:rsidR="00664BCA">
        <w:rPr>
          <w:noProof/>
        </w:rPr>
        <w:t xml:space="preserve">; </w:t>
      </w:r>
      <w:hyperlink w:anchor="_ENREF_228" w:tooltip="Ricard, 1990 #260" w:history="1">
        <w:r w:rsidR="00664BCA">
          <w:rPr>
            <w:noProof/>
          </w:rPr>
          <w:t>Ricard, et al., 1990</w:t>
        </w:r>
      </w:hyperlink>
      <w:r w:rsidR="00664BCA">
        <w:rPr>
          <w:noProof/>
        </w:rPr>
        <w:t>)</w:t>
      </w:r>
      <w:r w:rsidRPr="00D337F1">
        <w:fldChar w:fldCharType="end"/>
      </w:r>
      <w:r w:rsidRPr="00D337F1">
        <w:t xml:space="preserve">, with some using a combination of the treadmill and cycling protocols </w:t>
      </w:r>
      <w:r w:rsidRPr="00D337F1">
        <w:fldChar w:fldCharType="begin">
          <w:fldData xml:space="preserve">PEVuZE5vdGU+PENpdGU+PEF1dGhvcj5UYW5ha2E8L0F1dGhvcj48WWVhcj4xOTkxPC9ZZWFyPjxS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=
</w:fldData>
        </w:fldChar>
      </w:r>
      <w:r w:rsidR="00664BCA">
        <w:instrText xml:space="preserve"> ADDIN EN.CITE </w:instrText>
      </w:r>
      <w:r w:rsidR="00664BCA">
        <w:fldChar w:fldCharType="begin">
          <w:fldData xml:space="preserve">PEVuZE5vdGU+PENpdGU+PEF1dGhvcj5UYW5ha2E8L0F1dGhvcj48WWVhcj4xOTkxPC9ZZWFyPjxS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=
</w:fldData>
        </w:fldChar>
      </w:r>
      <w:r w:rsidR="00664BCA">
        <w:instrText xml:space="preserve"> ADDIN EN.CITE.DATA </w:instrText>
      </w:r>
      <w:r w:rsidR="00664BCA">
        <w:fldChar w:fldCharType="end"/>
      </w:r>
      <w:r w:rsidRPr="00D337F1">
        <w:fldChar w:fldCharType="separate"/>
      </w:r>
      <w:r w:rsidR="00664BCA">
        <w:rPr>
          <w:noProof/>
        </w:rPr>
        <w:t>(</w:t>
      </w:r>
      <w:hyperlink w:anchor="_ENREF_90" w:tooltip="Fox, 1971 #119" w:history="1">
        <w:r w:rsidR="00664BCA">
          <w:rPr>
            <w:noProof/>
          </w:rPr>
          <w:t>Fox, et al., 1971</w:t>
        </w:r>
      </w:hyperlink>
      <w:r w:rsidR="00664BCA">
        <w:rPr>
          <w:noProof/>
        </w:rPr>
        <w:t xml:space="preserve">; </w:t>
      </w:r>
      <w:hyperlink w:anchor="_ENREF_271" w:tooltip="Tanaka, 1991 #259" w:history="1">
        <w:r w:rsidR="00664BCA">
          <w:rPr>
            <w:noProof/>
          </w:rPr>
          <w:t>Tanaka, et al., 1991</w:t>
        </w:r>
      </w:hyperlink>
      <w:r w:rsidR="00664BCA">
        <w:rPr>
          <w:noProof/>
        </w:rPr>
        <w:t xml:space="preserve">; </w:t>
      </w:r>
      <w:hyperlink w:anchor="_ENREF_272" w:tooltip="Tanaka, 2001 #120" w:history="1">
        <w:r w:rsidR="00664BCA">
          <w:rPr>
            <w:noProof/>
          </w:rPr>
          <w:t>Tanaka, et al., 2001</w:t>
        </w:r>
      </w:hyperlink>
      <w:r w:rsidR="00664BCA">
        <w:rPr>
          <w:noProof/>
        </w:rPr>
        <w:t>)</w:t>
      </w:r>
      <w:r w:rsidRPr="00D337F1">
        <w:fldChar w:fldCharType="end"/>
      </w:r>
      <w:r w:rsidRPr="00D337F1">
        <w:t xml:space="preserve">. </w:t>
      </w:r>
    </w:p>
    <w:p w14:paraId="0877B1E0" w14:textId="77777777" w:rsidR="00B33028" w:rsidRPr="003F3024" w:rsidRDefault="00B33028" w:rsidP="00D337F1">
      <w:pPr>
        <w:rPr>
          <w:b/>
        </w:rPr>
      </w:pPr>
      <w:r w:rsidRPr="003F3024">
        <w:rPr>
          <w:b/>
        </w:rPr>
        <w:t xml:space="preserve"> [INSERT TABLE 1 HERE]</w:t>
      </w:r>
    </w:p>
    <w:p w14:paraId="6E8129EC" w14:textId="77777777" w:rsidR="00B33028" w:rsidRPr="00D337F1" w:rsidRDefault="00B33028" w:rsidP="00D337F1">
      <w:pPr>
        <w:rPr>
          <w:rStyle w:val="Emphasis"/>
          <w:b/>
          <w:i w:val="0"/>
        </w:rPr>
      </w:pPr>
      <w:r w:rsidRPr="00D337F1">
        <w:rPr>
          <w:rStyle w:val="Emphasis"/>
          <w:b/>
          <w:i w:val="0"/>
        </w:rPr>
        <w:t>Statistical Analysis</w:t>
      </w:r>
    </w:p>
    <w:p w14:paraId="6C322E1B" w14:textId="07D9BA5B" w:rsidR="00B33028" w:rsidRPr="003F3024" w:rsidRDefault="00B33028" w:rsidP="00D337F1">
      <w:r w:rsidRPr="003F3024">
        <w:t>Statistical analyses were computed by the statistical software package SPSS (release 20.0; SPSS Inc., Chicago, USA). Following mathematical confirmation of a normal distribution, repeated measures analysis of variance (ANOVA) was used to compare HR</w:t>
      </w:r>
      <w:r w:rsidRPr="003F3024">
        <w:rPr>
          <w:vertAlign w:val="subscript"/>
        </w:rPr>
        <w:t>peak</w:t>
      </w:r>
      <w:r w:rsidRPr="003F3024">
        <w:t xml:space="preserve"> across all five conditions (F</w:t>
      </w:r>
      <w:r w:rsidRPr="003F3024">
        <w:rPr>
          <w:vertAlign w:val="subscript"/>
        </w:rPr>
        <w:t>I</w:t>
      </w:r>
      <w:r w:rsidRPr="003F3024">
        <w:t>O</w:t>
      </w:r>
      <w:r w:rsidRPr="003F3024">
        <w:rPr>
          <w:vertAlign w:val="subscript"/>
        </w:rPr>
        <w:t>2</w:t>
      </w:r>
      <w:r w:rsidRPr="003F3024">
        <w:t xml:space="preserve"> 0.209, 0.185, 0.165, 0.142 and 0.125) and to compare HR</w:t>
      </w:r>
      <w:r w:rsidRPr="003F3024">
        <w:rPr>
          <w:vertAlign w:val="subscript"/>
        </w:rPr>
        <w:t>peak</w:t>
      </w:r>
      <w:r w:rsidRPr="003F3024">
        <w:t xml:space="preserve"> measured during the incremental exercise test and the HR</w:t>
      </w:r>
      <w:r w:rsidRPr="003F3024">
        <w:rPr>
          <w:vertAlign w:val="subscript"/>
        </w:rPr>
        <w:t>peak</w:t>
      </w:r>
      <w:r w:rsidRPr="003F3024">
        <w:t xml:space="preserve"> predicted</w:t>
      </w:r>
      <w:r w:rsidRPr="003F3024">
        <w:rPr>
          <w:sz w:val="22"/>
          <w:szCs w:val="22"/>
        </w:rPr>
        <w:t xml:space="preserve"> by the</w:t>
      </w:r>
      <w:r w:rsidRPr="003F3024">
        <w:t xml:space="preserve"> equations in Table 1. Post-hoc planned comparisons comparing hypoxic  measurements against SL and PHR</w:t>
      </w:r>
      <w:r w:rsidRPr="003F3024">
        <w:rPr>
          <w:vertAlign w:val="subscript"/>
        </w:rPr>
        <w:t>peak</w:t>
      </w:r>
      <w:r w:rsidRPr="003F3024">
        <w:t xml:space="preserve"> were carried out using Bonferroni corrected t-</w:t>
      </w:r>
      <w:r w:rsidRPr="003F3024">
        <w:lastRenderedPageBreak/>
        <w:t>tests. Effect sizes for ANOVAs were calculated using the omega squared (Ω</w:t>
      </w:r>
      <w:r w:rsidRPr="003F3024">
        <w:rPr>
          <w:vertAlign w:val="superscript"/>
        </w:rPr>
        <w:t>2</w:t>
      </w:r>
      <w:r w:rsidRPr="003F3024">
        <w:t>) method, and can be interpreted as small (&lt; 0.06), medium (0.06-0.15) and large [&gt; 0.15</w:t>
      </w:r>
      <w:r w:rsidRPr="003F3024">
        <w:fldChar w:fldCharType="begin"/>
      </w:r>
      <w:r w:rsidRPr="003F3024">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Pr="003F3024">
        <w:fldChar w:fldCharType="separate"/>
      </w:r>
      <w:r w:rsidRPr="003F3024">
        <w:rPr>
          <w:noProof/>
        </w:rPr>
        <w:t>(</w:t>
      </w:r>
      <w:hyperlink w:anchor="_ENREF_58" w:tooltip="Cohen, 1992 #322" w:history="1">
        <w:r w:rsidR="00664BCA" w:rsidRPr="003F3024">
          <w:rPr>
            <w:noProof/>
          </w:rPr>
          <w:t>Cohen, 1992</w:t>
        </w:r>
      </w:hyperlink>
      <w:r w:rsidRPr="003F3024">
        <w:rPr>
          <w:noProof/>
        </w:rPr>
        <w:t>)</w:t>
      </w:r>
      <w:r w:rsidRPr="003F3024">
        <w:fldChar w:fldCharType="end"/>
      </w:r>
      <w:r w:rsidRPr="003F3024">
        <w:t xml:space="preserve">]. Effect size for t-test comparisons were calculated by converting a </w:t>
      </w:r>
      <w:r w:rsidRPr="003F3024">
        <w:rPr>
          <w:i/>
        </w:rPr>
        <w:t>t</w:t>
      </w:r>
      <w:r w:rsidRPr="003F3024">
        <w:t xml:space="preserve">-value into an </w:t>
      </w:r>
      <w:r w:rsidRPr="003F3024">
        <w:rPr>
          <w:i/>
        </w:rPr>
        <w:t>r</w:t>
      </w:r>
      <w:r w:rsidRPr="003F3024">
        <w:t xml:space="preserve">-value </w:t>
      </w:r>
      <w:r w:rsidRPr="003F3024">
        <w:fldChar w:fldCharType="begin"/>
      </w:r>
      <w:r w:rsidR="00664BCA">
        <w:instrText xml:space="preserve"> ADDIN EN.CITE &lt;EndNote&gt;&lt;Cite&gt;&lt;Author&gt;Field&lt;/Author&gt;&lt;Year&gt;2005&lt;/Year&gt;&lt;RecNum&gt;142&lt;/RecNum&gt;&lt;DisplayText&gt;(Field, 2005; Rosenthal, et al., 2000)&lt;/DisplayText&gt;&lt;record&gt;&lt;rec-number&gt;142&lt;/rec-number&gt;&lt;foreign-keys&gt;&lt;key app="EN" db-id="sw5f5fersv25dpepzwd5tvw85xxfx2wrtprz"&gt;142&lt;/key&gt;&lt;/foreign-keys&gt;&lt;ref-type name="Book Section"&gt;5&lt;/ref-type&gt;&lt;contributors&gt;&lt;authors&gt;&lt;author&gt;Field, A.&lt;/author&gt;&lt;/authors&gt;&lt;/contributors&gt;&lt;titles&gt;&lt;title&gt;Discovering statistics using SPSS (2nd Ed.)&lt;/title&gt;&lt;/titles&gt;&lt;pages&gt;294&lt;/pages&gt;&lt;dates&gt;&lt;year&gt;2005&lt;/year&gt;&lt;/dates&gt;&lt;pub-location&gt;London&lt;/pub-location&gt;&lt;publisher&gt;Sage&lt;/publisher&gt;&lt;urls&gt;&lt;/urls&gt;&lt;/record&gt;&lt;/Cite&gt;&lt;Cite&gt;&lt;Author&gt;Rosenthal&lt;/Author&gt;&lt;Year&gt;2000&lt;/Year&gt;&lt;RecNum&gt;144&lt;/RecNum&gt;&lt;record&gt;&lt;rec-number&gt;144&lt;/rec-number&gt;&lt;foreign-keys&gt;&lt;key app="EN" db-id="sw5f5fersv25dpepzwd5tvw85xxfx2wrtprz"&gt;144&lt;/key&gt;&lt;/foreign-keys&gt;&lt;ref-type name="Book Section"&gt;5&lt;/ref-type&gt;&lt;contributors&gt;&lt;authors&gt;&lt;author&gt;Rosenthal, R.&lt;/author&gt;&lt;author&gt;Rosnow, R.L.&lt;/author&gt;&lt;author&gt;Rubin, D.B. &lt;/author&gt;&lt;/authors&gt;&lt;/contributors&gt;&lt;titles&gt;&lt;title&gt;Contrasts and effect sizes in behavioural research: a correlational approach.&lt;/title&gt;&lt;/titles&gt;&lt;pages&gt;32&lt;/pages&gt;&lt;dates&gt;&lt;year&gt;2000&lt;/year&gt;&lt;/dates&gt;&lt;pub-location&gt;Cambridge&lt;/pub-location&gt;&lt;publisher&gt;University Press&lt;/publisher&gt;&lt;urls&gt;&lt;/urls&gt;&lt;/record&gt;&lt;/Cite&gt;&lt;/EndNote&gt;</w:instrText>
      </w:r>
      <w:r w:rsidRPr="003F3024">
        <w:fldChar w:fldCharType="separate"/>
      </w:r>
      <w:r w:rsidR="00664BCA">
        <w:rPr>
          <w:noProof/>
        </w:rPr>
        <w:t>(</w:t>
      </w:r>
      <w:hyperlink w:anchor="_ENREF_86" w:tooltip="Field, 2005 #142" w:history="1">
        <w:r w:rsidR="00664BCA">
          <w:rPr>
            <w:noProof/>
          </w:rPr>
          <w:t>Field, 2005</w:t>
        </w:r>
      </w:hyperlink>
      <w:r w:rsidR="00664BCA">
        <w:rPr>
          <w:noProof/>
        </w:rPr>
        <w:t xml:space="preserve">; </w:t>
      </w:r>
      <w:hyperlink w:anchor="_ENREF_240" w:tooltip="Rosenthal, 2000 #144" w:history="1">
        <w:r w:rsidR="00664BCA">
          <w:rPr>
            <w:noProof/>
          </w:rPr>
          <w:t>Rosenthal, et al., 2000</w:t>
        </w:r>
      </w:hyperlink>
      <w:r w:rsidR="00664BCA">
        <w:rPr>
          <w:noProof/>
        </w:rPr>
        <w:t>)</w:t>
      </w:r>
      <w:r w:rsidRPr="003F3024">
        <w:fldChar w:fldCharType="end"/>
      </w:r>
      <w:r w:rsidRPr="003F3024">
        <w:t xml:space="preserve">. Sample size was calculated a priori using G*Power software (release 3.1.2: Kiel, Germany) which resulted in a total of 9 participants required for the study for a power of 0.80. Post-hoc power analyses resulted in a power of 0.86 for a sample size of 15, with a P value of 0.167 and effect size of 0.26. All values are presented as mean ± 1SD and for statistical analyses an alpha of P ≤ 0.05 was considered significant unless otherwise stated. </w:t>
      </w:r>
    </w:p>
    <w:p w14:paraId="53735F6C" w14:textId="77777777" w:rsidR="00B33028" w:rsidRPr="003F3024" w:rsidRDefault="00B33028" w:rsidP="00D337F1">
      <w:pPr>
        <w:rPr>
          <w:b/>
        </w:rPr>
      </w:pPr>
      <w:r w:rsidRPr="003F3024">
        <w:rPr>
          <w:b/>
        </w:rPr>
        <w:t xml:space="preserve">RESULTS </w:t>
      </w:r>
    </w:p>
    <w:p w14:paraId="0C208ED9" w14:textId="77777777" w:rsidR="00B33028" w:rsidRPr="003F3024" w:rsidRDefault="00B33028" w:rsidP="00D337F1">
      <w:pPr>
        <w:rPr>
          <w:b/>
        </w:rPr>
      </w:pPr>
      <w:r w:rsidRPr="003F3024">
        <w:rPr>
          <w:b/>
        </w:rPr>
        <w:t>Peak heart rate</w:t>
      </w:r>
    </w:p>
    <w:p w14:paraId="5814E1CA" w14:textId="77777777" w:rsidR="00B33028" w:rsidRPr="003F3024" w:rsidRDefault="00B33028" w:rsidP="00D337F1">
      <w:r w:rsidRPr="003F3024">
        <w:t>There was no significant decline in HR</w:t>
      </w:r>
      <w:r w:rsidRPr="003F3024">
        <w:rPr>
          <w:vertAlign w:val="subscript"/>
        </w:rPr>
        <w:t>peak</w:t>
      </w:r>
      <w:r w:rsidRPr="003F3024">
        <w:t xml:space="preserve"> in hypoxia compared with SL (P = 0.17, Ω</w:t>
      </w:r>
      <w:r w:rsidRPr="003F3024">
        <w:rPr>
          <w:vertAlign w:val="superscript"/>
        </w:rPr>
        <w:t>2</w:t>
      </w:r>
      <w:r w:rsidRPr="003F3024">
        <w:t xml:space="preserve"> = 0.26; Figure 1). A significant difference between PHR</w:t>
      </w:r>
      <w:r w:rsidRPr="003F3024">
        <w:rPr>
          <w:vertAlign w:val="subscript"/>
        </w:rPr>
        <w:t>peak</w:t>
      </w:r>
      <w:r w:rsidRPr="003F3024">
        <w:t xml:space="preserve"> and measured HR</w:t>
      </w:r>
      <w:r w:rsidRPr="003F3024">
        <w:rPr>
          <w:vertAlign w:val="subscript"/>
        </w:rPr>
        <w:t>peak</w:t>
      </w:r>
      <w:r w:rsidRPr="003F3024">
        <w:t xml:space="preserve"> using all</w:t>
      </w:r>
      <w:r w:rsidRPr="003F3024">
        <w:rPr>
          <w:vertAlign w:val="subscript"/>
        </w:rPr>
        <w:t xml:space="preserve"> </w:t>
      </w:r>
      <w:r w:rsidRPr="003F3024">
        <w:t>equations was observed, the results are summarised in Table 2, showing in all instances PHR</w:t>
      </w:r>
      <w:r w:rsidRPr="003F3024">
        <w:rPr>
          <w:vertAlign w:val="subscript"/>
        </w:rPr>
        <w:t>peak</w:t>
      </w:r>
      <w:r w:rsidRPr="003F3024">
        <w:t xml:space="preserve"> was higher than measured HR</w:t>
      </w:r>
      <w:r w:rsidRPr="003F3024">
        <w:rPr>
          <w:vertAlign w:val="subscript"/>
        </w:rPr>
        <w:t xml:space="preserve">peak </w:t>
      </w:r>
      <w:r w:rsidRPr="003F3024">
        <w:t xml:space="preserve">(P &lt; 0.05). </w:t>
      </w:r>
    </w:p>
    <w:p w14:paraId="51EF6779" w14:textId="77777777" w:rsidR="00B33028" w:rsidRDefault="00B33028" w:rsidP="00D337F1">
      <w:pPr>
        <w:rPr>
          <w:b/>
          <w:bCs/>
        </w:rPr>
      </w:pPr>
      <w:r w:rsidRPr="003F3024">
        <w:rPr>
          <w:b/>
          <w:bCs/>
        </w:rPr>
        <w:t>[INSERT FIGURE 1 HERE]</w:t>
      </w:r>
    </w:p>
    <w:p w14:paraId="7D0D4221" w14:textId="77777777" w:rsidR="00B33028" w:rsidRPr="003F3024" w:rsidRDefault="00B33028" w:rsidP="00D337F1">
      <w:r>
        <w:rPr>
          <w:b/>
          <w:bCs/>
        </w:rPr>
        <w:t>[INSERT FIGURE 2 HERE]</w:t>
      </w:r>
    </w:p>
    <w:p w14:paraId="51998645" w14:textId="77777777" w:rsidR="00B33028" w:rsidRPr="003F3024" w:rsidRDefault="00B33028" w:rsidP="00D337F1">
      <w:pPr>
        <w:rPr>
          <w:b/>
        </w:rPr>
      </w:pPr>
      <w:r w:rsidRPr="003F3024">
        <w:rPr>
          <w:b/>
        </w:rPr>
        <w:t>[INSERT TABLE 2 HERE]</w:t>
      </w:r>
    </w:p>
    <w:p w14:paraId="46906ECA" w14:textId="77777777" w:rsidR="00B33028" w:rsidRPr="003F3024" w:rsidRDefault="00B33028" w:rsidP="00D337F1">
      <w:pPr>
        <w:rPr>
          <w:b/>
        </w:rPr>
      </w:pPr>
      <w:r w:rsidRPr="003F3024">
        <w:rPr>
          <w:b/>
        </w:rPr>
        <w:t>Peak power output, peak oxygen uptake and oxygen saturation</w:t>
      </w:r>
    </w:p>
    <w:p w14:paraId="2DF7117A" w14:textId="77777777" w:rsidR="00B33028" w:rsidRPr="003F3024" w:rsidRDefault="00B33028" w:rsidP="00D337F1">
      <w:r w:rsidRPr="003F3024">
        <w:t xml:space="preserve">Peak cardiorespiratory responses are shown in Table 3. All subjects cycled from 50 W to at least 150 W in each test. Thereafter, the number of participants varied, thus only values at </w:t>
      </w:r>
      <m:oMath>
        <m:acc>
          <m:accPr>
            <m:chr m:val="̇"/>
            <m:ctrlPr>
              <w:rPr>
                <w:rFonts w:ascii="Cambria Math" w:hAnsi="Cambria Math"/>
              </w:rPr>
            </m:ctrlPr>
          </m:accPr>
          <m:e>
            <m:r>
              <m:rPr>
                <m:sty m:val="p"/>
              </m:rPr>
              <w:rPr>
                <w:rFonts w:ascii="Cambria Math" w:hAnsi="Cambria Math"/>
              </w:rPr>
              <m:t>W</m:t>
            </m:r>
          </m:e>
        </m:acc>
      </m:oMath>
      <w:r w:rsidRPr="003F3024">
        <w:t xml:space="preserve">peak are reported. At SL participants achieved an average </w:t>
      </w:r>
      <m:oMath>
        <m:acc>
          <m:accPr>
            <m:chr m:val="̇"/>
            <m:ctrlPr>
              <w:rPr>
                <w:rFonts w:ascii="Cambria Math" w:hAnsi="Cambria Math"/>
              </w:rPr>
            </m:ctrlPr>
          </m:accPr>
          <m:e>
            <m:r>
              <m:rPr>
                <m:sty m:val="p"/>
              </m:rPr>
              <w:rPr>
                <w:rFonts w:ascii="Cambria Math" w:hAnsi="Cambria Math"/>
              </w:rPr>
              <m:t>W</m:t>
            </m:r>
          </m:e>
        </m:acc>
      </m:oMath>
      <w:r w:rsidRPr="003F3024">
        <w:t xml:space="preserve">peak of 247 ± 58 W. In hypoxia there was an overall decline in </w:t>
      </w:r>
      <m:oMath>
        <m:acc>
          <m:accPr>
            <m:chr m:val="̇"/>
            <m:ctrlPr>
              <w:rPr>
                <w:rFonts w:ascii="Cambria Math" w:hAnsi="Cambria Math"/>
              </w:rPr>
            </m:ctrlPr>
          </m:accPr>
          <m:e>
            <m:r>
              <m:rPr>
                <m:sty m:val="p"/>
              </m:rPr>
              <w:rPr>
                <w:rFonts w:ascii="Cambria Math" w:hAnsi="Cambria Math"/>
              </w:rPr>
              <m:t>W</m:t>
            </m:r>
          </m:e>
        </m:acc>
      </m:oMath>
      <w:r w:rsidRPr="003F3024">
        <w:t>peak (P ≤ 0.001, Ω</w:t>
      </w:r>
      <w:r w:rsidRPr="003F3024">
        <w:rPr>
          <w:vertAlign w:val="superscript"/>
        </w:rPr>
        <w:t>2</w:t>
      </w:r>
      <w:r w:rsidRPr="003F3024">
        <w:t xml:space="preserve"> = 0.44) which was significantly lower than SL at F</w:t>
      </w:r>
      <w:r w:rsidRPr="003F3024">
        <w:rPr>
          <w:vertAlign w:val="subscript"/>
        </w:rPr>
        <w:t>I</w:t>
      </w:r>
      <w:r w:rsidRPr="003F3024">
        <w:t>O</w:t>
      </w:r>
      <w:r w:rsidRPr="003F3024">
        <w:rPr>
          <w:vertAlign w:val="subscript"/>
        </w:rPr>
        <w:t xml:space="preserve">2 </w:t>
      </w:r>
      <w:r w:rsidRPr="003F3024">
        <w:t>0.125</w:t>
      </w:r>
      <w:r w:rsidRPr="003F3024">
        <w:rPr>
          <w:sz w:val="22"/>
          <w:szCs w:val="22"/>
          <w:vertAlign w:val="subscript"/>
        </w:rPr>
        <w:t xml:space="preserve"> </w:t>
      </w:r>
      <w:r w:rsidRPr="003F3024">
        <w:t xml:space="preserve">(P ≤ 0.001, </w:t>
      </w:r>
      <w:r w:rsidRPr="003F3024">
        <w:rPr>
          <w:i/>
        </w:rPr>
        <w:t>r</w:t>
      </w:r>
      <w:r w:rsidRPr="003F3024">
        <w:t xml:space="preserve"> = 0.79)</w:t>
      </w:r>
      <w:r w:rsidRPr="003F3024">
        <w:rPr>
          <w:rStyle w:val="CommentReference"/>
          <w:sz w:val="20"/>
          <w:szCs w:val="20"/>
        </w:rPr>
        <w:t>.</w:t>
      </w:r>
      <w:r w:rsidRPr="003F3024">
        <w:t xml:space="preserve"> An overall reduction in test time was also observed (P ≤ 0.001, Ω = 0.53) which was significantly lower than SL at F</w:t>
      </w:r>
      <w:r w:rsidRPr="003F3024">
        <w:rPr>
          <w:vertAlign w:val="subscript"/>
        </w:rPr>
        <w:t>I</w:t>
      </w:r>
      <w:r w:rsidRPr="003F3024">
        <w:t>O</w:t>
      </w:r>
      <w:r w:rsidRPr="003F3024">
        <w:rPr>
          <w:vertAlign w:val="subscript"/>
        </w:rPr>
        <w:t xml:space="preserve">2 </w:t>
      </w:r>
      <w:r w:rsidRPr="003F3024">
        <w:t xml:space="preserve">0.165 (P = 0.012, </w:t>
      </w:r>
      <w:r w:rsidRPr="003F3024">
        <w:rPr>
          <w:i/>
        </w:rPr>
        <w:t>r</w:t>
      </w:r>
      <w:r w:rsidRPr="003F3024">
        <w:t xml:space="preserve"> = 0.61), 0.142 (P = 0.002, </w:t>
      </w:r>
      <w:r w:rsidRPr="003F3024">
        <w:rPr>
          <w:i/>
        </w:rPr>
        <w:t>r</w:t>
      </w:r>
      <w:r w:rsidRPr="003F3024">
        <w:t xml:space="preserve"> = 0.72) and 0.125 (P &lt; 0.001, </w:t>
      </w:r>
      <w:r w:rsidRPr="003F3024">
        <w:rPr>
          <w:i/>
        </w:rPr>
        <w:t>r</w:t>
      </w:r>
      <w:r w:rsidRPr="003F3024">
        <w:t xml:space="preserve"> = 0.84).</w:t>
      </w:r>
    </w:p>
    <w:p w14:paraId="40459D18" w14:textId="77777777" w:rsidR="00B33028" w:rsidRPr="003F3024" w:rsidRDefault="00B33028" w:rsidP="00D337F1">
      <w:pPr>
        <w:rPr>
          <w:rFonts w:eastAsiaTheme="minorEastAsia"/>
          <w:b/>
        </w:rPr>
      </w:pPr>
      <w:r w:rsidRPr="003F3024">
        <w:t xml:space="preserve"> </w:t>
      </w:r>
      <w:r w:rsidRPr="003F3024">
        <w:rPr>
          <w:b/>
        </w:rPr>
        <w:t>[INSERT TABLE 3 HERE]</w:t>
      </w:r>
    </w:p>
    <w:p w14:paraId="60CF60A7" w14:textId="77777777" w:rsidR="00B33028" w:rsidRPr="003F3024" w:rsidRDefault="00B33028" w:rsidP="00D337F1">
      <w:r w:rsidRPr="003F3024">
        <w:lastRenderedPageBreak/>
        <w:t xml:space="preserve">In hypoxia, there was an overall decline in </w:t>
      </w:r>
      <m:oMath>
        <m:acc>
          <m:accPr>
            <m:chr m:val="̇"/>
            <m:ctrlPr>
              <w:rPr>
                <w:rFonts w:ascii="Cambria Math" w:hAnsi="Cambria Math"/>
              </w:rPr>
            </m:ctrlPr>
          </m:accPr>
          <m:e>
            <m:r>
              <m:rPr>
                <m:sty m:val="p"/>
              </m:rPr>
              <w:rPr>
                <w:rFonts w:ascii="Cambria Math" w:hAnsi="Cambria Math"/>
              </w:rPr>
              <m:t>V</m:t>
            </m:r>
          </m:e>
        </m:acc>
      </m:oMath>
      <w:r w:rsidRPr="003F3024">
        <w:rPr>
          <w:rFonts w:eastAsiaTheme="minorEastAsia"/>
        </w:rPr>
        <w:t>O</w:t>
      </w:r>
      <w:r w:rsidRPr="003F3024">
        <w:rPr>
          <w:rFonts w:eastAsiaTheme="minorEastAsia"/>
          <w:vertAlign w:val="subscript"/>
        </w:rPr>
        <w:t xml:space="preserve">2peak, </w:t>
      </w:r>
      <w:r w:rsidRPr="003F3024">
        <w:rPr>
          <w:rFonts w:eastAsiaTheme="minorEastAsia"/>
        </w:rPr>
        <w:t>when</w:t>
      </w:r>
      <w:r w:rsidRPr="003F3024">
        <w:rPr>
          <w:rFonts w:eastAsiaTheme="minorEastAsia"/>
          <w:vertAlign w:val="subscript"/>
        </w:rPr>
        <w:t xml:space="preserve"> </w:t>
      </w:r>
      <w:r w:rsidRPr="003F3024">
        <w:rPr>
          <w:rFonts w:eastAsiaTheme="minorEastAsia"/>
        </w:rPr>
        <w:t xml:space="preserve">both presented absolutely (P = 0.014, </w:t>
      </w:r>
      <w:r w:rsidRPr="003F3024">
        <w:t>Ω</w:t>
      </w:r>
      <w:r w:rsidRPr="003F3024">
        <w:rPr>
          <w:vertAlign w:val="superscript"/>
        </w:rPr>
        <w:t xml:space="preserve">2 </w:t>
      </w:r>
      <w:r w:rsidRPr="003F3024">
        <w:t xml:space="preserve">= 0.34) and relative to body mass </w:t>
      </w:r>
      <w:r w:rsidRPr="003F3024">
        <w:rPr>
          <w:rFonts w:eastAsiaTheme="minorEastAsia"/>
        </w:rPr>
        <w:t xml:space="preserve">(P = 0.034, </w:t>
      </w:r>
      <w:r w:rsidRPr="003F3024">
        <w:t>Ω</w:t>
      </w:r>
      <w:r w:rsidRPr="003F3024">
        <w:rPr>
          <w:vertAlign w:val="superscript"/>
        </w:rPr>
        <w:t xml:space="preserve">2 </w:t>
      </w:r>
      <w:r w:rsidRPr="003F3024">
        <w:t xml:space="preserve">= 0.45), which </w:t>
      </w:r>
      <w:r w:rsidRPr="003F3024">
        <w:rPr>
          <w:rFonts w:eastAsiaTheme="minorEastAsia"/>
        </w:rPr>
        <w:t xml:space="preserve">were significantly lower than SL at </w:t>
      </w:r>
      <w:r w:rsidRPr="003F3024">
        <w:t>F</w:t>
      </w:r>
      <w:r w:rsidRPr="003F3024">
        <w:rPr>
          <w:vertAlign w:val="subscript"/>
        </w:rPr>
        <w:t>I</w:t>
      </w:r>
      <w:r w:rsidRPr="003F3024">
        <w:t>O</w:t>
      </w:r>
      <w:r w:rsidRPr="003F3024">
        <w:rPr>
          <w:vertAlign w:val="subscript"/>
        </w:rPr>
        <w:t xml:space="preserve">2 </w:t>
      </w:r>
      <w:r w:rsidRPr="003F3024">
        <w:t>0.125</w:t>
      </w:r>
      <w:r w:rsidRPr="003F3024">
        <w:rPr>
          <w:rFonts w:eastAsiaTheme="minorEastAsia"/>
        </w:rPr>
        <w:t xml:space="preserve"> (P = 0.006, </w:t>
      </w:r>
      <w:r w:rsidRPr="003F3024">
        <w:rPr>
          <w:rFonts w:eastAsiaTheme="minorEastAsia"/>
          <w:i/>
        </w:rPr>
        <w:t>r</w:t>
      </w:r>
      <w:r w:rsidRPr="003F3024">
        <w:rPr>
          <w:rFonts w:eastAsiaTheme="minorEastAsia"/>
        </w:rPr>
        <w:t xml:space="preserve"> = 0.67; P = 0.004, </w:t>
      </w:r>
      <w:r w:rsidRPr="003F3024">
        <w:rPr>
          <w:rFonts w:eastAsiaTheme="minorEastAsia"/>
          <w:i/>
        </w:rPr>
        <w:t>r</w:t>
      </w:r>
      <w:r w:rsidRPr="003F3024">
        <w:rPr>
          <w:rFonts w:eastAsiaTheme="minorEastAsia"/>
        </w:rPr>
        <w:t xml:space="preserve"> = 0.69) (Table </w:t>
      </w:r>
      <w:r w:rsidRPr="003F3024">
        <w:t>3</w:t>
      </w:r>
      <w:r w:rsidRPr="003F3024">
        <w:rPr>
          <w:rFonts w:eastAsiaTheme="minorEastAsia"/>
        </w:rPr>
        <w:t xml:space="preserve">). The </w:t>
      </w:r>
      <w:r w:rsidRPr="003F3024">
        <w:t>S</w:t>
      </w:r>
      <w:r w:rsidRPr="003F3024">
        <w:rPr>
          <w:vertAlign w:val="subscript"/>
        </w:rPr>
        <w:t>P</w:t>
      </w:r>
      <w:r w:rsidRPr="003F3024">
        <w:t>O</w:t>
      </w:r>
      <w:r w:rsidRPr="003F3024">
        <w:rPr>
          <w:vertAlign w:val="subscript"/>
        </w:rPr>
        <w:t>2</w:t>
      </w:r>
      <w:r w:rsidRPr="003F3024">
        <w:t xml:space="preserve"> was also significantly reduced in hypoxia (P ≤ 0.001, Ω</w:t>
      </w:r>
      <w:r w:rsidRPr="003F3024">
        <w:rPr>
          <w:vertAlign w:val="superscript"/>
        </w:rPr>
        <w:t>2</w:t>
      </w:r>
      <w:r w:rsidRPr="003F3024">
        <w:t xml:space="preserve"> = 0.98). Compared with SL S</w:t>
      </w:r>
      <w:r w:rsidRPr="003F3024">
        <w:rPr>
          <w:vertAlign w:val="subscript"/>
        </w:rPr>
        <w:t>P</w:t>
      </w:r>
      <w:r w:rsidRPr="003F3024">
        <w:t>O</w:t>
      </w:r>
      <w:r w:rsidRPr="003F3024">
        <w:rPr>
          <w:vertAlign w:val="subscript"/>
        </w:rPr>
        <w:t>2</w:t>
      </w:r>
      <w:r w:rsidRPr="003F3024">
        <w:t xml:space="preserve"> was lower at F</w:t>
      </w:r>
      <w:r w:rsidRPr="003F3024">
        <w:rPr>
          <w:vertAlign w:val="subscript"/>
        </w:rPr>
        <w:t>I</w:t>
      </w:r>
      <w:r w:rsidRPr="003F3024">
        <w:t>O</w:t>
      </w:r>
      <w:r w:rsidRPr="003F3024">
        <w:rPr>
          <w:vertAlign w:val="subscript"/>
        </w:rPr>
        <w:t xml:space="preserve">2 </w:t>
      </w:r>
      <w:r w:rsidRPr="003F3024">
        <w:t>0.142 (</w:t>
      </w:r>
      <w:r w:rsidRPr="003F3024">
        <w:rPr>
          <w:rFonts w:eastAsiaTheme="minorEastAsia"/>
        </w:rPr>
        <w:t xml:space="preserve">P ≤ 0.001, </w:t>
      </w:r>
      <w:r w:rsidRPr="003F3024">
        <w:rPr>
          <w:rFonts w:eastAsiaTheme="minorEastAsia"/>
          <w:i/>
        </w:rPr>
        <w:t>r</w:t>
      </w:r>
      <w:r w:rsidRPr="003F3024">
        <w:rPr>
          <w:rFonts w:eastAsiaTheme="minorEastAsia"/>
        </w:rPr>
        <w:t xml:space="preserve"> = 0.81) </w:t>
      </w:r>
      <w:r w:rsidRPr="003F3024">
        <w:t xml:space="preserve">and 0.125 (P ≤ 0.001, </w:t>
      </w:r>
      <w:r w:rsidRPr="003F3024">
        <w:rPr>
          <w:i/>
        </w:rPr>
        <w:t>r</w:t>
      </w:r>
      <w:r w:rsidRPr="003F3024">
        <w:t xml:space="preserve"> = 0.91). The S</w:t>
      </w:r>
      <w:r w:rsidRPr="003F3024">
        <w:rPr>
          <w:vertAlign w:val="subscript"/>
        </w:rPr>
        <w:t>P</w:t>
      </w:r>
      <w:r w:rsidRPr="003F3024">
        <w:t>O</w:t>
      </w:r>
      <w:r w:rsidRPr="003F3024">
        <w:rPr>
          <w:vertAlign w:val="subscript"/>
        </w:rPr>
        <w:t>2</w:t>
      </w:r>
      <w:r w:rsidRPr="003F3024">
        <w:t xml:space="preserve"> was also significantly reduced at F</w:t>
      </w:r>
      <w:r w:rsidRPr="003F3024">
        <w:rPr>
          <w:vertAlign w:val="subscript"/>
        </w:rPr>
        <w:t>I</w:t>
      </w:r>
      <w:r w:rsidRPr="003F3024">
        <w:t>O</w:t>
      </w:r>
      <w:r w:rsidRPr="003F3024">
        <w:rPr>
          <w:vertAlign w:val="subscript"/>
        </w:rPr>
        <w:t xml:space="preserve">2 </w:t>
      </w:r>
      <w:r w:rsidRPr="003F3024">
        <w:t xml:space="preserve">0.125 compared with 0.185 (P ≤ 0.001, </w:t>
      </w:r>
      <w:r w:rsidRPr="003F3024">
        <w:rPr>
          <w:i/>
        </w:rPr>
        <w:t>r</w:t>
      </w:r>
      <w:r w:rsidRPr="003F3024">
        <w:t xml:space="preserve"> = 0.96), 0.165 (P ≤ 0.001, </w:t>
      </w:r>
      <w:r w:rsidRPr="003F3024">
        <w:rPr>
          <w:i/>
        </w:rPr>
        <w:t>r</w:t>
      </w:r>
      <w:r w:rsidRPr="003F3024">
        <w:t xml:space="preserve"> = 0.86) and 0.142 (P ≤ 0.001, </w:t>
      </w:r>
      <w:r w:rsidRPr="003F3024">
        <w:rPr>
          <w:i/>
        </w:rPr>
        <w:t>r</w:t>
      </w:r>
      <w:r w:rsidRPr="003F3024">
        <w:t xml:space="preserve"> = 0.85). </w:t>
      </w:r>
    </w:p>
    <w:p w14:paraId="495F011B" w14:textId="77777777" w:rsidR="00D337F1" w:rsidRDefault="00B33028" w:rsidP="00D337F1">
      <w:pPr>
        <w:rPr>
          <w:b/>
        </w:rPr>
      </w:pPr>
      <w:r w:rsidRPr="003F3024">
        <w:rPr>
          <w:b/>
        </w:rPr>
        <w:t>Rating of perceived exertion</w:t>
      </w:r>
    </w:p>
    <w:p w14:paraId="79D2934B" w14:textId="5CBA4C76" w:rsidR="00B33028" w:rsidRPr="00D337F1" w:rsidRDefault="00B33028" w:rsidP="00D337F1">
      <w:r w:rsidRPr="00D337F1">
        <w:t>No significant difference was found for RPE between SL (20 ± 0) and any of the hypoxic conditions (F</w:t>
      </w:r>
      <w:r w:rsidRPr="00D337F1">
        <w:rPr>
          <w:vertAlign w:val="subscript"/>
        </w:rPr>
        <w:t>I</w:t>
      </w:r>
      <w:r w:rsidRPr="00D337F1">
        <w:t>O</w:t>
      </w:r>
      <w:r w:rsidRPr="00D337F1">
        <w:rPr>
          <w:vertAlign w:val="subscript"/>
        </w:rPr>
        <w:t xml:space="preserve">2 </w:t>
      </w:r>
      <w:r w:rsidRPr="00D337F1">
        <w:t>0.185, 20 ± 0; 0.165, 20 ± 0; 0.142, 20 ± 0; 0.125, 20 ± 0), with individuals always reporting maximal exertion on cessation of the incremental cycle test.</w:t>
      </w:r>
    </w:p>
    <w:p w14:paraId="53B75A0A" w14:textId="77777777" w:rsidR="00B33028" w:rsidRPr="003F3024" w:rsidRDefault="00B33028" w:rsidP="00D337F1">
      <w:pPr>
        <w:rPr>
          <w:b/>
        </w:rPr>
      </w:pPr>
      <w:r w:rsidRPr="003F3024">
        <w:rPr>
          <w:b/>
        </w:rPr>
        <w:t>DISCUSSION</w:t>
      </w:r>
    </w:p>
    <w:p w14:paraId="3C062493" w14:textId="77777777" w:rsidR="00B33028" w:rsidRDefault="00B33028" w:rsidP="00D337F1">
      <w:r w:rsidRPr="003F3024">
        <w:t>The first aim of the present study was to identify whether there is a decrease in HR</w:t>
      </w:r>
      <w:r w:rsidRPr="003F3024">
        <w:rPr>
          <w:vertAlign w:val="subscript"/>
        </w:rPr>
        <w:t>peak</w:t>
      </w:r>
      <w:r w:rsidRPr="003F3024">
        <w:t xml:space="preserve"> with acute hypoxia and to observe, if evident, the altitude at which the decrement in HR</w:t>
      </w:r>
      <w:r w:rsidRPr="003F3024">
        <w:rPr>
          <w:vertAlign w:val="subscript"/>
        </w:rPr>
        <w:t>peak</w:t>
      </w:r>
      <w:r w:rsidRPr="003F3024">
        <w:t xml:space="preserve"> occurs. The results did not demonstrate a decline in HR</w:t>
      </w:r>
      <w:r w:rsidRPr="003F3024">
        <w:rPr>
          <w:vertAlign w:val="subscript"/>
        </w:rPr>
        <w:t>peak</w:t>
      </w:r>
      <w:r w:rsidRPr="003F3024">
        <w:t xml:space="preserve"> with exposure to acute normobaric hypoxia at or below a F</w:t>
      </w:r>
      <w:r w:rsidRPr="003F3024">
        <w:rPr>
          <w:vertAlign w:val="subscript"/>
        </w:rPr>
        <w:t>I</w:t>
      </w:r>
      <w:r w:rsidRPr="003F3024">
        <w:t>O</w:t>
      </w:r>
      <w:r w:rsidRPr="003F3024">
        <w:rPr>
          <w:vertAlign w:val="subscript"/>
        </w:rPr>
        <w:t xml:space="preserve">2 </w:t>
      </w:r>
      <w:r w:rsidRPr="003F3024">
        <w:t xml:space="preserve">0.125 (4000 m) compared with SL. However, analyses revealed a significant difference in </w:t>
      </w:r>
      <m:oMath>
        <m:acc>
          <m:accPr>
            <m:chr m:val="̇"/>
            <m:ctrlPr>
              <w:rPr>
                <w:rFonts w:ascii="Cambria Math" w:hAnsi="Cambria Math"/>
              </w:rPr>
            </m:ctrlPr>
          </m:accPr>
          <m:e>
            <m:r>
              <m:rPr>
                <m:sty m:val="p"/>
              </m:rPr>
              <w:rPr>
                <w:rFonts w:ascii="Cambria Math" w:hAnsi="Cambria Math"/>
              </w:rPr>
              <m:t>V</m:t>
            </m:r>
          </m:e>
        </m:acc>
      </m:oMath>
      <w:r w:rsidRPr="003F3024">
        <w:t>O</w:t>
      </w:r>
      <w:r w:rsidRPr="003F3024">
        <w:rPr>
          <w:vertAlign w:val="subscript"/>
        </w:rPr>
        <w:t>2peak</w:t>
      </w:r>
      <w:r w:rsidRPr="003F3024">
        <w:t xml:space="preserve"> at a F</w:t>
      </w:r>
      <w:r w:rsidRPr="003F3024">
        <w:rPr>
          <w:vertAlign w:val="subscript"/>
        </w:rPr>
        <w:t>I</w:t>
      </w:r>
      <w:r w:rsidRPr="003F3024">
        <w:t>O</w:t>
      </w:r>
      <w:r w:rsidRPr="003F3024">
        <w:rPr>
          <w:vertAlign w:val="subscript"/>
        </w:rPr>
        <w:t xml:space="preserve">2 </w:t>
      </w:r>
      <w:r w:rsidRPr="003F3024">
        <w:t>0.125 and also confirmed the well-reported reduction in S</w:t>
      </w:r>
      <w:r w:rsidRPr="003F3024">
        <w:rPr>
          <w:vertAlign w:val="subscript"/>
        </w:rPr>
        <w:t>P</w:t>
      </w:r>
      <w:r w:rsidRPr="003F3024">
        <w:t>O</w:t>
      </w:r>
      <w:r w:rsidRPr="003F3024">
        <w:rPr>
          <w:vertAlign w:val="subscript"/>
        </w:rPr>
        <w:t>2</w:t>
      </w:r>
      <w:r w:rsidRPr="003F3024">
        <w:t xml:space="preserve"> with hypoxia. A second aim was to determine whether age-derived equations to predict HR</w:t>
      </w:r>
      <w:r w:rsidRPr="003F3024">
        <w:rPr>
          <w:vertAlign w:val="subscript"/>
        </w:rPr>
        <w:t>peak</w:t>
      </w:r>
      <w:r w:rsidRPr="003F3024">
        <w:t xml:space="preserve"> are viable for prescribing exercise intensity within hypoxia. It was found that most PHR</w:t>
      </w:r>
      <w:r w:rsidRPr="003F3024">
        <w:rPr>
          <w:vertAlign w:val="subscript"/>
        </w:rPr>
        <w:t>peak</w:t>
      </w:r>
      <w:r w:rsidRPr="003F3024">
        <w:t xml:space="preserve"> equations significantly overestimated HR</w:t>
      </w:r>
      <w:r w:rsidRPr="003F3024">
        <w:rPr>
          <w:vertAlign w:val="subscript"/>
        </w:rPr>
        <w:t xml:space="preserve">peak </w:t>
      </w:r>
      <w:r w:rsidRPr="003F3024">
        <w:t>in hypoxia. Moreover, ratings of perceived exertion indicate that all participants perceived the tests as maximal (20), with no difference between trials.</w:t>
      </w:r>
    </w:p>
    <w:p w14:paraId="2CD9F0E4" w14:textId="267A5AEF" w:rsidR="00B33028" w:rsidRPr="003F3024" w:rsidRDefault="00B33028" w:rsidP="00D337F1">
      <w:r w:rsidRPr="003F3024">
        <w:t>Results of the present study confirm those of previous research that have identified little or no change in HR</w:t>
      </w:r>
      <w:r w:rsidRPr="003F3024">
        <w:rPr>
          <w:vertAlign w:val="subscript"/>
        </w:rPr>
        <w:t>peak</w:t>
      </w:r>
      <w:r w:rsidRPr="003F3024">
        <w:t xml:space="preserve"> with acute hypoxia below 3800 m </w:t>
      </w:r>
      <w:r w:rsidRPr="003F3024">
        <w:fldChar w:fldCharType="begin">
          <w:fldData xml:space="preserve">PEVuZE5vdGU+PENpdGU+PEF1dGhvcj5MYXdsZXI8L0F1dGhvcj48WWVhcj4xOTg4PC9ZZWFyPjxS
ZWNOdW0+MTI1PC9SZWNOdW0+PERpc3BsYXlUZXh0PihMYXdsZXIsIGV0IGFsLiwgMTk4OGI7IFN0
ZW5iZXJnLCBldCBhbC4sIDE5NjYpPC9EaXNwbGF5VGV4dD48cmVjb3JkPjxyZWMtbnVtYmVyPjEy
NTwvcmVjLW51bWJlcj48Zm9yZWlnbi1rZXlzPjxrZXkgYXBwPSJFTiIgZGItaWQ9InN3NWY1ZmVy
c3YyNWRwZXB6d2Q1dHZ3ODV4eGZ4MndydHByeiI+MTI1PC9rZXk+PC9mb3JlaWduLWtleXM+PHJl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c3M+PHRpdGxlcz48dGl0bGU+TGluZWFyIHJlbGF0aW9uc2hpcCBiZXR3ZWVuIFZvMiBtYXggYW5k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</w:fldData>
        </w:fldChar>
      </w:r>
      <w:r w:rsidR="00664BCA">
        <w:instrText xml:space="preserve"> ADDIN EN.CITE </w:instrText>
      </w:r>
      <w:r w:rsidR="00664BCA">
        <w:fldChar w:fldCharType="begin">
          <w:fldData xml:space="preserve">PEVuZE5vdGU+PENpdGU+PEF1dGhvcj5MYXdsZXI8L0F1dGhvcj48WWVhcj4xOTg4PC9ZZWFyPjxS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</w:fldData>
        </w:fldChar>
      </w:r>
      <w:r w:rsidR="00664BCA">
        <w:instrText xml:space="preserve"> ADDIN EN.CITE.DATA </w:instrText>
      </w:r>
      <w:r w:rsidR="00664BCA">
        <w:fldChar w:fldCharType="end"/>
      </w:r>
      <w:r w:rsidRPr="003F3024">
        <w:fldChar w:fldCharType="separate"/>
      </w:r>
      <w:r w:rsidR="00664BCA">
        <w:rPr>
          <w:noProof/>
        </w:rPr>
        <w:t>(</w:t>
      </w:r>
      <w:hyperlink w:anchor="_ENREF_156" w:tooltip="Lawler, 1988 #125" w:history="1">
        <w:r w:rsidR="00664BCA">
          <w:rPr>
            <w:noProof/>
          </w:rPr>
          <w:t>Lawler, et al., 1988b</w:t>
        </w:r>
      </w:hyperlink>
      <w:r w:rsidR="00664BCA">
        <w:rPr>
          <w:noProof/>
        </w:rPr>
        <w:t xml:space="preserve">; </w:t>
      </w:r>
      <w:hyperlink w:anchor="_ENREF_264" w:tooltip="Stenberg, 1966 #126" w:history="1">
        <w:r w:rsidR="00664BCA">
          <w:rPr>
            <w:noProof/>
          </w:rPr>
          <w:t>Stenberg, et al., 1966</w:t>
        </w:r>
      </w:hyperlink>
      <w:r w:rsidR="00664BCA">
        <w:rPr>
          <w:noProof/>
        </w:rPr>
        <w:t>)</w:t>
      </w:r>
      <w:r w:rsidRPr="003F3024">
        <w:fldChar w:fldCharType="end"/>
      </w:r>
      <w:r w:rsidRPr="003F3024">
        <w:t>, however results do not support those reporting a decline in HR</w:t>
      </w:r>
      <w:r w:rsidRPr="003F3024">
        <w:rPr>
          <w:vertAlign w:val="subscript"/>
        </w:rPr>
        <w:t>peak</w:t>
      </w:r>
      <w:r w:rsidRPr="003F3024">
        <w:t xml:space="preserve"> with acute hypoxia above 3800 m </w:t>
      </w:r>
      <w:r w:rsidRPr="003F3024">
        <w:fldChar w:fldCharType="begin">
          <w:fldData xml:space="preserve">PEVuZE5vdGU+PENpdGU+PEF1dGhvcj5CZW5vaXQ8L0F1dGhvcj48WWVhcj4yMDAzPC9ZZWFyPjxS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</w:fldData>
        </w:fldChar>
      </w:r>
      <w:r w:rsidR="00664BCA">
        <w:instrText xml:space="preserve"> ADDIN EN.CITE </w:instrText>
      </w:r>
      <w:r w:rsidR="00664BCA">
        <w:fldChar w:fldCharType="begin">
          <w:fldData xml:space="preserve">PEVuZE5vdGU+PENpdGU+PEF1dGhvcj5CZW5vaXQ8L0F1dGhvcj48WWVhcj4yMDAzPC9ZZWFyPjxS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</w:fldData>
        </w:fldChar>
      </w:r>
      <w:r w:rsidR="00664BCA">
        <w:instrText xml:space="preserve"> ADDIN EN.CITE.DATA </w:instrText>
      </w:r>
      <w:r w:rsidR="00664BCA">
        <w:fldChar w:fldCharType="end"/>
      </w:r>
      <w:r w:rsidRPr="003F3024">
        <w:fldChar w:fldCharType="separate"/>
      </w:r>
      <w:r w:rsidR="00664BCA">
        <w:rPr>
          <w:noProof/>
        </w:rPr>
        <w:t>(</w:t>
      </w:r>
      <w:hyperlink w:anchor="_ENREF_23" w:tooltip="Benoit, 2003 #127" w:history="1">
        <w:r w:rsidR="00664BCA">
          <w:rPr>
            <w:noProof/>
          </w:rPr>
          <w:t>Benoit, et al., 2003</w:t>
        </w:r>
      </w:hyperlink>
      <w:r w:rsidR="00664BCA">
        <w:rPr>
          <w:noProof/>
        </w:rPr>
        <w:t xml:space="preserve">; </w:t>
      </w:r>
      <w:hyperlink w:anchor="_ENREF_94" w:tooltip="Friedmann, 2005 #115" w:history="1">
        <w:r w:rsidR="00664BCA">
          <w:rPr>
            <w:noProof/>
          </w:rPr>
          <w:t>Friedmann, et al., 2005</w:t>
        </w:r>
      </w:hyperlink>
      <w:r w:rsidR="00664BCA">
        <w:rPr>
          <w:noProof/>
        </w:rPr>
        <w:t xml:space="preserve">; </w:t>
      </w:r>
      <w:hyperlink w:anchor="_ENREF_112" w:tooltip="Grataloup, 2007 #146" w:history="1">
        <w:r w:rsidR="00664BCA">
          <w:rPr>
            <w:noProof/>
          </w:rPr>
          <w:t>Grataloup, et al., 2007</w:t>
        </w:r>
      </w:hyperlink>
      <w:r w:rsidR="00664BCA">
        <w:rPr>
          <w:noProof/>
        </w:rPr>
        <w:t xml:space="preserve">; </w:t>
      </w:r>
      <w:hyperlink w:anchor="_ENREF_170" w:tooltip="Lundby, 2001 #129" w:history="1">
        <w:r w:rsidR="00664BCA">
          <w:rPr>
            <w:noProof/>
          </w:rPr>
          <w:t>Lundby, et al., 2001</w:t>
        </w:r>
      </w:hyperlink>
      <w:r w:rsidR="00664BCA">
        <w:rPr>
          <w:noProof/>
        </w:rPr>
        <w:t xml:space="preserve">; </w:t>
      </w:r>
      <w:hyperlink w:anchor="_ENREF_195" w:tooltip="Mollard, 2007 #133" w:history="1">
        <w:r w:rsidR="00664BCA">
          <w:rPr>
            <w:noProof/>
          </w:rPr>
          <w:t>Mollard, et al., 2007</w:t>
        </w:r>
      </w:hyperlink>
      <w:r w:rsidR="00664BCA">
        <w:rPr>
          <w:noProof/>
        </w:rPr>
        <w:t xml:space="preserve">; </w:t>
      </w:r>
      <w:hyperlink w:anchor="_ENREF_231" w:tooltip="Roach, 1996 #128" w:history="1">
        <w:r w:rsidR="00664BCA">
          <w:rPr>
            <w:noProof/>
          </w:rPr>
          <w:t>Roach, et al., 1996</w:t>
        </w:r>
      </w:hyperlink>
      <w:r w:rsidR="00664BCA">
        <w:rPr>
          <w:noProof/>
        </w:rPr>
        <w:t>)</w:t>
      </w:r>
      <w:r w:rsidRPr="003F3024">
        <w:fldChar w:fldCharType="end"/>
      </w:r>
      <w:r w:rsidRPr="003F3024">
        <w:t xml:space="preserve">. Discrepancies between results can be accounted for by exercise modality and participant characteristics, as well as the amount of hypoxia induced. In acute hypoxia, the decline </w:t>
      </w:r>
      <w:r w:rsidRPr="003F3024">
        <w:lastRenderedPageBreak/>
        <w:t>in HR</w:t>
      </w:r>
      <w:r w:rsidRPr="003F3024">
        <w:rPr>
          <w:vertAlign w:val="subscript"/>
        </w:rPr>
        <w:t>peak</w:t>
      </w:r>
      <w:r w:rsidRPr="003F3024">
        <w:t xml:space="preserve"> has been attributed to increased parasympathetic traffic resulting in a blunting of the cardiac chronotropic function, rather than a decreased sympathetic function, which is often observed with maximal exercise in chronic hypoxia </w: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dXJjZS1udW0+PGxhbmd1YWdlPmVuZzwvbGFuZ3VhZ2U+PC9yZWNvcmQ+PC9DaXRlPjxDaXRlPjxB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=
</w:fldData>
        </w:fldChar>
      </w:r>
      <w:r w:rsidRPr="003F3024">
        <w:instrText xml:space="preserve"> ADDIN EN.CITE </w:instrText>
      </w:r>
      <w:r w:rsidRPr="003F3024">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dXJjZS1udW0+PGxhbmd1YWdlPmVuZzwvbGFuZ3VhZ2U+PC9yZWNvcmQ+PC9DaXRlPjxDaXRlPjxB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=
</w:fldData>
        </w:fldChar>
      </w:r>
      <w:r w:rsidRPr="003F3024">
        <w:instrText xml:space="preserve"> ADDIN EN.CITE.DATA </w:instrText>
      </w:r>
      <w:r w:rsidRPr="003F3024">
        <w:fldChar w:fldCharType="end"/>
      </w:r>
      <w:r w:rsidRPr="003F3024">
        <w:fldChar w:fldCharType="separate"/>
      </w:r>
      <w:r w:rsidRPr="003F3024">
        <w:rPr>
          <w:noProof/>
        </w:rPr>
        <w:t>(</w:t>
      </w:r>
      <w:hyperlink w:anchor="_ENREF_23" w:tooltip="Benoit, 2003 #127" w:history="1">
        <w:r w:rsidR="00664BCA" w:rsidRPr="003F3024">
          <w:rPr>
            <w:noProof/>
          </w:rPr>
          <w:t>Benoit, et al., 2003</w:t>
        </w:r>
      </w:hyperlink>
      <w:r w:rsidRPr="003F3024">
        <w:rPr>
          <w:noProof/>
        </w:rPr>
        <w:t>)</w:t>
      </w:r>
      <w:r w:rsidRPr="003F3024">
        <w:fldChar w:fldCharType="end"/>
      </w:r>
      <w:r w:rsidRPr="003F3024">
        <w:t>. Additionally, it has been hypothesised that the decline in HR</w:t>
      </w:r>
      <w:r w:rsidRPr="003F3024">
        <w:rPr>
          <w:vertAlign w:val="subscript"/>
        </w:rPr>
        <w:t xml:space="preserve">peak </w:t>
      </w:r>
      <w:r w:rsidRPr="003F3024">
        <w:t xml:space="preserve">with acute hypoxia is due to the direct effect of hypoxia on the cardiac electrophysiological properties i.e. repolarisation length and transmission time on the atrioventricular node </w:t>
      </w:r>
      <w:r w:rsidRPr="003F3024">
        <w:fldChar w:fldCharType="begin">
          <w:fldData xml:space="preserve">PEVuZE5vdGU+PENpdGU+PEF1dGhvcj5Sb2NoZTwvQXV0aG9yPjxZZWFyPjIwMDM8L1llYXI+PFJl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</w:fldData>
        </w:fldChar>
      </w:r>
      <w:r w:rsidR="00664BCA">
        <w:instrText xml:space="preserve"> ADDIN EN.CITE </w:instrText>
      </w:r>
      <w:r w:rsidR="00664BCA">
        <w:fldChar w:fldCharType="begin">
          <w:fldData xml:space="preserve">PEVuZE5vdGU+PENpdGU+PEF1dGhvcj5Sb2NoZTwvQXV0aG9yPjxZZWFyPjIwMDM8L1llYXI+PFJl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</w:fldData>
        </w:fldChar>
      </w:r>
      <w:r w:rsidR="00664BCA">
        <w:instrText xml:space="preserve"> ADDIN EN.CITE.DATA </w:instrText>
      </w:r>
      <w:r w:rsidR="00664BCA">
        <w:fldChar w:fldCharType="end"/>
      </w:r>
      <w:r w:rsidRPr="003F3024">
        <w:fldChar w:fldCharType="separate"/>
      </w:r>
      <w:r w:rsidR="00664BCA">
        <w:rPr>
          <w:noProof/>
        </w:rPr>
        <w:t>(</w:t>
      </w:r>
      <w:hyperlink w:anchor="_ENREF_235" w:tooltip="Roche, 2003 #147" w:history="1">
        <w:r w:rsidR="00664BCA">
          <w:rPr>
            <w:noProof/>
          </w:rPr>
          <w:t>Roche, et al., 2003</w:t>
        </w:r>
      </w:hyperlink>
      <w:r w:rsidR="00664BCA">
        <w:rPr>
          <w:noProof/>
        </w:rPr>
        <w:t>)</w:t>
      </w:r>
      <w:r w:rsidRPr="003F3024">
        <w:fldChar w:fldCharType="end"/>
      </w:r>
      <w:r w:rsidRPr="003F3024">
        <w:t>, which are coherent with the decrease in S</w:t>
      </w:r>
      <w:r w:rsidRPr="003F3024">
        <w:rPr>
          <w:vertAlign w:val="subscript"/>
        </w:rPr>
        <w:t>P</w:t>
      </w:r>
      <w:r w:rsidRPr="003F3024">
        <w:t>O</w:t>
      </w:r>
      <w:r w:rsidRPr="003F3024">
        <w:rPr>
          <w:vertAlign w:val="subscript"/>
        </w:rPr>
        <w:t>2</w:t>
      </w:r>
      <w:r w:rsidRPr="003F3024">
        <w:t xml:space="preserve"> and change in HR</w:t>
      </w:r>
      <w:r w:rsidRPr="003F3024">
        <w:rPr>
          <w:vertAlign w:val="subscript"/>
        </w:rPr>
        <w:t>peak</w:t>
      </w:r>
      <w:r w:rsidRPr="003F3024">
        <w:t xml:space="preserve"> at altitude </w:t>
      </w:r>
      <w:r w:rsidRPr="003F3024">
        <w:fldChar w:fldCharType="begin">
          <w:fldData xml:space="preserve">PEVuZE5vdGU+PENpdGU+PEF1dGhvcj5Nb2xsYXJkPC9BdXRob3I+PFllYXI+MjAwNzwvWWVhcj48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=
</w:fldData>
        </w:fldChar>
      </w:r>
      <w:r w:rsidRPr="003F3024">
        <w:instrText xml:space="preserve"> ADDIN EN.CITE </w:instrText>
      </w:r>
      <w:r w:rsidRPr="003F3024">
        <w:fldChar w:fldCharType="begin">
          <w:fldData xml:space="preserve">PEVuZE5vdGU+PENpdGU+PEF1dGhvcj5Nb2xsYXJkPC9BdXRob3I+PFllYXI+MjAwNzwvWWVhcj48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=
</w:fldData>
        </w:fldChar>
      </w:r>
      <w:r w:rsidRPr="003F3024">
        <w:instrText xml:space="preserve"> ADDIN EN.CITE.DATA </w:instrText>
      </w:r>
      <w:r w:rsidRPr="003F3024">
        <w:fldChar w:fldCharType="end"/>
      </w:r>
      <w:r w:rsidRPr="003F3024">
        <w:fldChar w:fldCharType="separate"/>
      </w:r>
      <w:r w:rsidRPr="003F3024">
        <w:rPr>
          <w:noProof/>
        </w:rPr>
        <w:t>(</w:t>
      </w:r>
      <w:hyperlink w:anchor="_ENREF_195" w:tooltip="Mollard, 2007 #133" w:history="1">
        <w:r w:rsidR="00664BCA" w:rsidRPr="003F3024">
          <w:rPr>
            <w:noProof/>
          </w:rPr>
          <w:t>Mollard, et al., 2007</w:t>
        </w:r>
      </w:hyperlink>
      <w:r w:rsidRPr="003F3024">
        <w:rPr>
          <w:noProof/>
        </w:rPr>
        <w:t>)</w:t>
      </w:r>
      <w:r w:rsidRPr="003F3024">
        <w:fldChar w:fldCharType="end"/>
      </w:r>
      <w:r w:rsidRPr="003F3024">
        <w:t>. A decline in S</w:t>
      </w:r>
      <w:r w:rsidRPr="003F3024">
        <w:rPr>
          <w:vertAlign w:val="subscript"/>
        </w:rPr>
        <w:t>P</w:t>
      </w:r>
      <w:r w:rsidRPr="003F3024">
        <w:t>O</w:t>
      </w:r>
      <w:r w:rsidRPr="003F3024">
        <w:rPr>
          <w:vertAlign w:val="subscript"/>
        </w:rPr>
        <w:t>2</w:t>
      </w:r>
      <w:r w:rsidRPr="003F3024">
        <w:t xml:space="preserve"> (88-82%) was observed in the present study however, the reduction was not as great as observed by others [≈80% </w:t>
      </w:r>
      <w:r w:rsidRPr="003F3024">
        <w:fldChar w:fldCharType="begin">
          <w:fldData xml:space="preserve">PEVuZE5vdGU+PENpdGU+PEF1dGhvcj5CZW5vaXQ8L0F1dGhvcj48WWVhcj4yMDAzPC9ZZWFyPjxS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</w:fldData>
        </w:fldChar>
      </w:r>
      <w:r w:rsidRPr="003F3024">
        <w:instrText xml:space="preserve"> ADDIN EN.CITE </w:instrText>
      </w:r>
      <w:r w:rsidRPr="003F3024">
        <w:fldChar w:fldCharType="begin">
          <w:fldData xml:space="preserve">PEVuZE5vdGU+PENpdGU+PEF1dGhvcj5CZW5vaXQ8L0F1dGhvcj48WWVhcj4yMDAzPC9ZZWFyPjxS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</w:fldData>
        </w:fldChar>
      </w:r>
      <w:r w:rsidRPr="003F3024">
        <w:instrText xml:space="preserve"> ADDIN EN.CITE.DATA </w:instrText>
      </w:r>
      <w:r w:rsidRPr="003F3024">
        <w:fldChar w:fldCharType="end"/>
      </w:r>
      <w:r w:rsidRPr="003F3024">
        <w:fldChar w:fldCharType="separate"/>
      </w:r>
      <w:r w:rsidRPr="003F3024">
        <w:rPr>
          <w:noProof/>
        </w:rPr>
        <w:t>(</w:t>
      </w:r>
      <w:hyperlink w:anchor="_ENREF_23" w:tooltip="Benoit, 2003 #127" w:history="1">
        <w:r w:rsidR="00664BCA" w:rsidRPr="003F3024">
          <w:rPr>
            <w:noProof/>
          </w:rPr>
          <w:t>Benoit, et al., 2003</w:t>
        </w:r>
      </w:hyperlink>
      <w:r w:rsidRPr="003F3024">
        <w:rPr>
          <w:noProof/>
        </w:rPr>
        <w:t xml:space="preserve">; </w:t>
      </w:r>
      <w:hyperlink w:anchor="_ENREF_170" w:tooltip="Lundby, 2001 #129" w:history="1">
        <w:r w:rsidR="00664BCA" w:rsidRPr="003F3024">
          <w:rPr>
            <w:noProof/>
          </w:rPr>
          <w:t>Lundby, et al., 2001</w:t>
        </w:r>
      </w:hyperlink>
      <w:r w:rsidRPr="003F3024">
        <w:rPr>
          <w:noProof/>
        </w:rPr>
        <w:t>)</w:t>
      </w:r>
      <w:r w:rsidRPr="003F3024">
        <w:fldChar w:fldCharType="end"/>
      </w:r>
      <w:r w:rsidRPr="003F3024">
        <w:t>] which may explain the lack of reduction in HR</w:t>
      </w:r>
      <w:r w:rsidRPr="003F3024">
        <w:rPr>
          <w:vertAlign w:val="subscript"/>
        </w:rPr>
        <w:t>peak</w:t>
      </w:r>
      <w:r w:rsidRPr="003F3024">
        <w:t>. Therefore, the present results, in addition to previous literature, suggest that a reduction in S</w:t>
      </w:r>
      <w:r w:rsidRPr="003F3024">
        <w:rPr>
          <w:vertAlign w:val="subscript"/>
        </w:rPr>
        <w:t>P</w:t>
      </w:r>
      <w:r w:rsidRPr="003F3024">
        <w:t>O</w:t>
      </w:r>
      <w:r w:rsidRPr="003F3024">
        <w:rPr>
          <w:vertAlign w:val="subscript"/>
        </w:rPr>
        <w:t>2</w:t>
      </w:r>
      <w:r w:rsidRPr="003F3024">
        <w:t xml:space="preserve"> is a key attributor to the decline in HR</w:t>
      </w:r>
      <w:r w:rsidRPr="003F3024">
        <w:rPr>
          <w:vertAlign w:val="subscript"/>
        </w:rPr>
        <w:t>peak</w:t>
      </w:r>
      <w:r w:rsidRPr="003F3024">
        <w:t xml:space="preserve"> often observed with acute normobaric hypoxia. In support, individuals who present greater hypoxemia than others consequently experience a greater reduction in HR</w:t>
      </w:r>
      <w:r w:rsidRPr="003F3024">
        <w:rPr>
          <w:vertAlign w:val="subscript"/>
        </w:rPr>
        <w:t>peak</w:t>
      </w:r>
      <w:r w:rsidRPr="003F3024">
        <w:t xml:space="preserve"> with acute hypoxia </w:t>
      </w:r>
      <w:r w:rsidRPr="003F3024">
        <w:fldChar w:fldCharType="begin">
          <w:fldData xml:space="preserve">PEVuZE5vdGU+PENpdGU+PEF1dGhvcj5SaWNoYWxldDwvQXV0aG9yPjxZZWFyPjE5ODg8L1llYXI+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cGwgUGh5c2lvbDwvYWJici0xPjwvYWx0LXBlcmlvZGljYWw+PHBhZ2VzPjE5NTctNjE8L3BhZ2Vz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</w:fldData>
        </w:fldChar>
      </w:r>
      <w:r w:rsidRPr="003F3024">
        <w:instrText xml:space="preserve"> ADDIN EN.CITE </w:instrText>
      </w:r>
      <w:r w:rsidRPr="003F3024">
        <w:fldChar w:fldCharType="begin">
          <w:fldData xml:space="preserve">PEVuZE5vdGU+PENpdGU+PEF1dGhvcj5SaWNoYWxldDwvQXV0aG9yPjxZZWFyPjE5ODg8L1llYXI+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</w:fldData>
        </w:fldChar>
      </w:r>
      <w:r w:rsidRPr="003F3024">
        <w:instrText xml:space="preserve"> ADDIN EN.CITE.DATA </w:instrText>
      </w:r>
      <w:r w:rsidRPr="003F3024">
        <w:fldChar w:fldCharType="end"/>
      </w:r>
      <w:r w:rsidRPr="003F3024">
        <w:fldChar w:fldCharType="separate"/>
      </w:r>
      <w:r w:rsidRPr="003F3024">
        <w:rPr>
          <w:noProof/>
        </w:rPr>
        <w:t>(</w:t>
      </w:r>
      <w:hyperlink w:anchor="_ENREF_229" w:tooltip="Richalet, 1988 #122" w:history="1">
        <w:r w:rsidR="00664BCA" w:rsidRPr="003F3024">
          <w:rPr>
            <w:noProof/>
          </w:rPr>
          <w:t>Richalet, et al., 1988</w:t>
        </w:r>
      </w:hyperlink>
      <w:r w:rsidRPr="003F3024">
        <w:rPr>
          <w:noProof/>
        </w:rPr>
        <w:t>)</w:t>
      </w:r>
      <w:r w:rsidRPr="003F3024">
        <w:fldChar w:fldCharType="end"/>
      </w:r>
      <w:r w:rsidRPr="003F3024">
        <w:t xml:space="preserve"> and larger reductions in S</w:t>
      </w:r>
      <w:r w:rsidRPr="003F3024">
        <w:rPr>
          <w:vertAlign w:val="subscript"/>
        </w:rPr>
        <w:t>P</w:t>
      </w:r>
      <w:r w:rsidRPr="003F3024">
        <w:t>O</w:t>
      </w:r>
      <w:r w:rsidRPr="003F3024">
        <w:rPr>
          <w:vertAlign w:val="subscript"/>
        </w:rPr>
        <w:t>2</w:t>
      </w:r>
      <w:r w:rsidRPr="003F3024">
        <w:t xml:space="preserve"> have been reported to result in greater modifications within cardiac properties such as autonomic changes </w:t>
      </w:r>
      <w:r w:rsidRPr="003F3024">
        <w:fldChar w:fldCharType="begin">
          <w:fldData xml:space="preserve">PEVuZE5vdGU+PENpdGU+PEF1dGhvcj5SaWNhcmQ8L0F1dGhvcj48WWVhcj4xOTkwPC9ZZWFyPjxS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</w:fldData>
        </w:fldChar>
      </w:r>
      <w:r w:rsidRPr="003F3024">
        <w:instrText xml:space="preserve"> ADDIN EN.CITE </w:instrText>
      </w:r>
      <w:r w:rsidRPr="003F3024">
        <w:fldChar w:fldCharType="begin">
          <w:fldData xml:space="preserve">PEVuZE5vdGU+PENpdGU+PEF1dGhvcj5SaWNhcmQ8L0F1dGhvcj48WWVhcj4xOTkwPC9ZZWFyPjxS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</w:fldData>
        </w:fldChar>
      </w:r>
      <w:r w:rsidRPr="003F3024">
        <w:instrText xml:space="preserve"> ADDIN EN.CITE.DATA </w:instrText>
      </w:r>
      <w:r w:rsidRPr="003F3024">
        <w:fldChar w:fldCharType="end"/>
      </w:r>
      <w:r w:rsidRPr="003F3024">
        <w:fldChar w:fldCharType="separate"/>
      </w:r>
      <w:r w:rsidRPr="003F3024">
        <w:rPr>
          <w:noProof/>
        </w:rPr>
        <w:t>(</w:t>
      </w:r>
      <w:hyperlink w:anchor="_ENREF_170" w:tooltip="Lundby, 2001 #129" w:history="1">
        <w:r w:rsidR="00664BCA" w:rsidRPr="003F3024">
          <w:rPr>
            <w:noProof/>
          </w:rPr>
          <w:t>Lundby, et al., 2001</w:t>
        </w:r>
      </w:hyperlink>
      <w:r w:rsidRPr="003F3024">
        <w:rPr>
          <w:noProof/>
        </w:rPr>
        <w:t xml:space="preserve">; </w:t>
      </w:r>
      <w:hyperlink w:anchor="_ENREF_228" w:tooltip="Ricard, 1990 #260" w:history="1">
        <w:r w:rsidR="00664BCA" w:rsidRPr="003F3024">
          <w:rPr>
            <w:noProof/>
          </w:rPr>
          <w:t>Ricard, et al., 1990</w:t>
        </w:r>
      </w:hyperlink>
      <w:r w:rsidRPr="003F3024">
        <w:rPr>
          <w:noProof/>
        </w:rPr>
        <w:t>)</w:t>
      </w:r>
      <w:r w:rsidRPr="003F3024">
        <w:fldChar w:fldCharType="end"/>
      </w:r>
      <w:r w:rsidRPr="003F3024">
        <w:t>. Alternatively, the lack of reduction in HR</w:t>
      </w:r>
      <w:r w:rsidRPr="003F3024">
        <w:rPr>
          <w:vertAlign w:val="subscript"/>
        </w:rPr>
        <w:t>peak</w:t>
      </w:r>
      <w:r w:rsidRPr="003F3024">
        <w:t xml:space="preserve"> with acute hypoxia observed in the present study could also be due to the lower HR</w:t>
      </w:r>
      <w:r w:rsidRPr="003F3024">
        <w:rPr>
          <w:vertAlign w:val="subscript"/>
        </w:rPr>
        <w:t>peak</w:t>
      </w:r>
      <w:r w:rsidRPr="003F3024">
        <w:t xml:space="preserve"> observed at SL (182 ± 13 b·min</w:t>
      </w:r>
      <w:r w:rsidRPr="003F3024">
        <w:rPr>
          <w:vertAlign w:val="superscript"/>
        </w:rPr>
        <w:t>-1</w:t>
      </w:r>
      <w:r w:rsidRPr="003F3024">
        <w:t>) compared with previous work [196 ± 7 b·</w:t>
      </w:r>
      <w:r w:rsidRPr="00D337F1">
        <w:t>min</w:t>
      </w:r>
      <w:r w:rsidRPr="00D337F1">
        <w:rPr>
          <w:vertAlign w:val="superscript"/>
        </w:rPr>
        <w:t>-1</w:t>
      </w:r>
      <w:r w:rsidRPr="00D337F1">
        <w:t xml:space="preserve"> </w:t>
      </w:r>
      <w:r w:rsidRPr="00D337F1">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D337F1">
        <w:instrText xml:space="preserve"> ADDIN EN.CITE </w:instrText>
      </w:r>
      <w:r w:rsidRPr="00D337F1">
        <w:fldChar w:fldCharType="begin">
          <w:fldData xml:space="preserve">PEVuZE5vdGU+PENpdGU+PEF1dGhvcj5CZW5vaXQ8L0F1dGhvcj48WWVhcj4yMDAzPC9ZZWFyPjxS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</w:fldData>
        </w:fldChar>
      </w:r>
      <w:r w:rsidRPr="00D337F1">
        <w:instrText xml:space="preserve"> ADDIN EN.CITE.DATA </w:instrText>
      </w:r>
      <w:r w:rsidRPr="00D337F1">
        <w:fldChar w:fldCharType="end"/>
      </w:r>
      <w:r w:rsidRPr="00D337F1">
        <w:fldChar w:fldCharType="separate"/>
      </w:r>
      <w:r w:rsidRPr="00D337F1">
        <w:rPr>
          <w:noProof/>
        </w:rPr>
        <w:t>(</w:t>
      </w:r>
      <w:hyperlink w:anchor="_ENREF_23" w:tooltip="Benoit, 2003 #127" w:history="1">
        <w:r w:rsidR="00664BCA" w:rsidRPr="00D337F1">
          <w:rPr>
            <w:noProof/>
          </w:rPr>
          <w:t>Benoit, et al., 2003</w:t>
        </w:r>
      </w:hyperlink>
      <w:r w:rsidRPr="00D337F1">
        <w:rPr>
          <w:noProof/>
        </w:rPr>
        <w:t>)</w:t>
      </w:r>
      <w:r w:rsidRPr="00D337F1">
        <w:fldChar w:fldCharType="end"/>
      </w:r>
      <w:r w:rsidRPr="00D337F1">
        <w:t xml:space="preserve">], which may have been limited by leg fatigue rather than dyspnea </w:t>
      </w:r>
      <w:r w:rsidRPr="00D337F1">
        <w:fldChar w:fldCharType="begin">
          <w:fldData xml:space="preserve">PEVuZE5vdGU+PENpdGU+PEF1dGhvcj5BbGl2ZXJ0aTwvQXV0aG9yPjxZZWFyPjIwMTE8L1llYXI+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</w:fldData>
        </w:fldChar>
      </w:r>
      <w:r w:rsidRPr="00D337F1">
        <w:instrText xml:space="preserve"> ADDIN EN.CITE </w:instrText>
      </w:r>
      <w:r w:rsidRPr="00D337F1">
        <w:fldChar w:fldCharType="begin">
          <w:fldData xml:space="preserve">PEVuZE5vdGU+PENpdGU+PEF1dGhvcj5BbGl2ZXJ0aTwvQXV0aG9yPjxZZWFyPjIwMTE8L1llYXI+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</w:fldData>
        </w:fldChar>
      </w:r>
      <w:r w:rsidRPr="00D337F1">
        <w:instrText xml:space="preserve"> ADDIN EN.CITE.DATA </w:instrText>
      </w:r>
      <w:r w:rsidRPr="00D337F1">
        <w:fldChar w:fldCharType="end"/>
      </w:r>
      <w:r w:rsidRPr="00D337F1">
        <w:fldChar w:fldCharType="separate"/>
      </w:r>
      <w:r w:rsidRPr="00D337F1">
        <w:rPr>
          <w:noProof/>
        </w:rPr>
        <w:t>(</w:t>
      </w:r>
      <w:hyperlink w:anchor="_ENREF_1" w:tooltip="Aliverti, 2011 #579" w:history="1">
        <w:r w:rsidR="00664BCA" w:rsidRPr="00D337F1">
          <w:rPr>
            <w:noProof/>
          </w:rPr>
          <w:t>Aliverti et al., 2011</w:t>
        </w:r>
      </w:hyperlink>
      <w:r w:rsidRPr="00D337F1">
        <w:rPr>
          <w:noProof/>
        </w:rPr>
        <w:t>)</w:t>
      </w:r>
      <w:r w:rsidRPr="00D337F1">
        <w:fldChar w:fldCharType="end"/>
      </w:r>
      <w:r w:rsidRPr="00D337F1">
        <w:t>, which could be accounted for by the higher pedal cadence chosen in this study using untrained individuals rather than experienced cyclised. This concept should be explored further in future work.  Moreover, since HR</w:t>
      </w:r>
      <w:r w:rsidRPr="00D337F1">
        <w:rPr>
          <w:vertAlign w:val="subscript"/>
        </w:rPr>
        <w:t>peak</w:t>
      </w:r>
      <w:r w:rsidRPr="00D337F1">
        <w:t xml:space="preserve"> ranged from 195 to 169 b·min</w:t>
      </w:r>
      <w:r w:rsidRPr="00D337F1">
        <w:rPr>
          <w:vertAlign w:val="superscript"/>
        </w:rPr>
        <w:t>-1</w:t>
      </w:r>
      <w:r w:rsidRPr="00D337F1">
        <w:t xml:space="preserve"> in the SL condition, reporting of the mean values observed in each condition may not accurately reflect values observed on an individual basis, where a reduction in HR</w:t>
      </w:r>
      <w:r w:rsidRPr="00D337F1">
        <w:rPr>
          <w:vertAlign w:val="subscript"/>
        </w:rPr>
        <w:t>peak</w:t>
      </w:r>
      <w:r w:rsidRPr="00D337F1">
        <w:t xml:space="preserve"> may be observed for some. In more detail, the variation observed wasn’t consistent between altitudes as is demonstrated by Figure 2, moreover the magnitude of variation appears to differ greatly among participants with some demonstrating small individual variation (e.g. participant 1) and others large individual variation (e.g. participant 15). However, there is no strong motive for removing this participant as the statistical outcome remains the same. Therefore, it is believed that the data set is a true reflection of the individual responses of HR</w:t>
      </w:r>
      <w:r w:rsidRPr="00D337F1">
        <w:rPr>
          <w:vertAlign w:val="subscript"/>
        </w:rPr>
        <w:t>peak</w:t>
      </w:r>
      <w:r w:rsidRPr="00D337F1">
        <w:t xml:space="preserve"> to hypoxic conditions and further adds to support </w:t>
      </w:r>
      <w:r w:rsidRPr="00D337F1">
        <w:lastRenderedPageBreak/>
        <w:t>the need to measure HR</w:t>
      </w:r>
      <w:r w:rsidRPr="00D337F1">
        <w:rPr>
          <w:vertAlign w:val="subscript"/>
        </w:rPr>
        <w:t>peak</w:t>
      </w:r>
      <w:r w:rsidRPr="00D337F1">
        <w:t xml:space="preserve"> in hypoxic conditions prior to exercise prescription hypoxic studies/programmes.   </w:t>
      </w:r>
    </w:p>
    <w:p w14:paraId="3FFB3019" w14:textId="402A5227" w:rsidR="00B33028" w:rsidRPr="003F3024" w:rsidRDefault="00B33028" w:rsidP="00D337F1">
      <w:r w:rsidRPr="003F3024">
        <w:t>Although there was no significant reduction in HR</w:t>
      </w:r>
      <w:r w:rsidRPr="003F3024">
        <w:rPr>
          <w:vertAlign w:val="subscript"/>
        </w:rPr>
        <w:t>peak</w:t>
      </w:r>
      <w:r w:rsidRPr="003F3024">
        <w:t xml:space="preserve"> in response to acute normobaric hypoxia, HR</w:t>
      </w:r>
      <w:r w:rsidRPr="003F3024">
        <w:rPr>
          <w:vertAlign w:val="subscript"/>
        </w:rPr>
        <w:t>peak</w:t>
      </w:r>
      <w:r w:rsidRPr="003F3024">
        <w:t xml:space="preserve"> was reduced when compared to age-predicted values derived from all eight equations examined. While it is expected that greater HR</w:t>
      </w:r>
      <w:r w:rsidRPr="003F3024">
        <w:rPr>
          <w:vertAlign w:val="subscript"/>
        </w:rPr>
        <w:t>peak</w:t>
      </w:r>
      <w:r w:rsidRPr="003F3024">
        <w:t xml:space="preserve"> is observed with treadmill protocols, those equations solely derived from cycling protocols </w:t>
      </w:r>
      <w:r w:rsidRPr="003F3024">
        <w:fldChar w:fldCharType="begin">
          <w:fldData xml:space="preserve">PEVuZE5vdGU+PENpdGU+PEF1dGhvcj5Kb25lczwvQXV0aG9yPjxZZWFyPjE5ODg8L1llYXI+PFJl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</w:fldData>
        </w:fldChar>
      </w:r>
      <w:r w:rsidRPr="003F3024">
        <w:instrText xml:space="preserve"> ADDIN EN.CITE </w:instrText>
      </w:r>
      <w:r w:rsidRPr="003F3024">
        <w:fldChar w:fldCharType="begin">
          <w:fldData xml:space="preserve">PEVuZE5vdGU+PENpdGU+PEF1dGhvcj5Kb25lczwvQXV0aG9yPjxZZWFyPjE5ODg8L1llYXI+PFJl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</w:fldData>
        </w:fldChar>
      </w:r>
      <w:r w:rsidRPr="003F3024">
        <w:instrText xml:space="preserve"> ADDIN EN.CITE.DATA </w:instrText>
      </w:r>
      <w:r w:rsidRPr="003F3024">
        <w:fldChar w:fldCharType="end"/>
      </w:r>
      <w:r w:rsidRPr="003F3024">
        <w:fldChar w:fldCharType="separate"/>
      </w:r>
      <w:r w:rsidRPr="003F3024">
        <w:rPr>
          <w:noProof/>
        </w:rPr>
        <w:t>(</w:t>
      </w:r>
      <w:hyperlink w:anchor="_ENREF_137" w:tooltip="Jones, 1988 #278" w:history="1">
        <w:r w:rsidR="00664BCA" w:rsidRPr="003F3024">
          <w:rPr>
            <w:noProof/>
          </w:rPr>
          <w:t>Jones, 1988</w:t>
        </w:r>
      </w:hyperlink>
      <w:r w:rsidRPr="003F3024">
        <w:rPr>
          <w:noProof/>
        </w:rPr>
        <w:t xml:space="preserve">; </w:t>
      </w:r>
      <w:hyperlink w:anchor="_ENREF_138" w:tooltip="Jones, 1985 #257" w:history="1">
        <w:r w:rsidR="00664BCA" w:rsidRPr="003F3024">
          <w:rPr>
            <w:noProof/>
          </w:rPr>
          <w:t>Jones, et al., 1985</w:t>
        </w:r>
      </w:hyperlink>
      <w:r w:rsidRPr="003F3024">
        <w:rPr>
          <w:noProof/>
        </w:rPr>
        <w:t xml:space="preserve">; </w:t>
      </w:r>
      <w:hyperlink w:anchor="_ENREF_228" w:tooltip="Ricard, 1990 #260" w:history="1">
        <w:r w:rsidR="00664BCA" w:rsidRPr="003F3024">
          <w:rPr>
            <w:noProof/>
          </w:rPr>
          <w:t>Ricard, et al., 1990</w:t>
        </w:r>
      </w:hyperlink>
      <w:r w:rsidRPr="003F3024">
        <w:rPr>
          <w:noProof/>
        </w:rPr>
        <w:t>)</w:t>
      </w:r>
      <w:r w:rsidRPr="003F3024">
        <w:fldChar w:fldCharType="end"/>
      </w:r>
      <w:r w:rsidRPr="003F3024">
        <w:t xml:space="preserve"> also overestimated HR</w:t>
      </w:r>
      <w:r w:rsidRPr="003F3024">
        <w:rPr>
          <w:vertAlign w:val="subscript"/>
        </w:rPr>
        <w:t>peak</w:t>
      </w:r>
      <w:r w:rsidRPr="003F3024">
        <w:t xml:space="preserve">. Moreover, despite a moderate sample size of 15, large effect sizes (&gt; 0.15) </w:t>
      </w:r>
      <w:r w:rsidRPr="003F3024">
        <w:fldChar w:fldCharType="begin"/>
      </w:r>
      <w:r w:rsidRPr="003F3024">
        <w:instrText xml:space="preserve"> ADDIN EN.CITE &lt;EndNote&gt;&lt;Cite&gt;&lt;Author&gt;Cohen&lt;/Author&gt;&lt;Year&gt;1992&lt;/Year&gt;&lt;RecNum&gt;322&lt;/RecNum&gt;&lt;DisplayText&gt;(Cohen, 1992)&lt;/DisplayText&gt;&lt;record&gt;&lt;rec-number&gt;322&lt;/rec-number&gt;&lt;foreign-keys&gt;&lt;key app="EN" db-id="sw5f5fersv25dpepzwd5tvw85xxfx2wrtprz"&gt;322&lt;/key&gt;&lt;/foreign-keys&gt;&lt;ref-type name="Journal Article"&gt;17&lt;/ref-type&gt;&lt;contributors&gt;&lt;authors&gt;&lt;author&gt;Cohen, J.&lt;/author&gt;&lt;/authors&gt;&lt;/contributors&gt;&lt;auth-address&gt;Cohen, J&amp;#xD;Nyu,Dept Psychol,6 Washington Pl,5th Floor,New York,Ny 10003, USA&amp;#xD;Nyu,Dept Psychol,6 Washington Pl,5th Floor,New York,Ny 10003, USA&lt;/auth-address&gt;&lt;titles&gt;&lt;title&gt;A power primer&lt;/title&gt;&lt;secondary-title&gt;Psychological Bulletin&lt;/secondary-title&gt;&lt;alt-title&gt;Psychol Bull&lt;/alt-title&gt;&lt;/titles&gt;&lt;periodical&gt;&lt;full-title&gt;Psychological Bulletin&lt;/full-title&gt;&lt;abbr-1&gt;Psychol Bull&lt;/abbr-1&gt;&lt;/periodical&gt;&lt;alt-periodical&gt;&lt;full-title&gt;Psychological Bulletin&lt;/full-title&gt;&lt;abbr-1&gt;Psychol Bull&lt;/abbr-1&gt;&lt;/alt-periodical&gt;&lt;pages&gt;155-159&lt;/pages&gt;&lt;volume&gt;112&lt;/volume&gt;&lt;number&gt;1&lt;/number&gt;&lt;dates&gt;&lt;year&gt;1992&lt;/year&gt;&lt;pub-dates&gt;&lt;date&gt;Jul&lt;/date&gt;&lt;/pub-dates&gt;&lt;/dates&gt;&lt;isbn&gt;0033-2909&lt;/isbn&gt;&lt;accession-num&gt;ISI:A1992JB40500008&lt;/accession-num&gt;&lt;urls&gt;&lt;related-urls&gt;&lt;url&gt;&amp;lt;Go to ISI&amp;gt;://A1992JB40500008&lt;/url&gt;&lt;/related-urls&gt;&lt;/urls&gt;&lt;electronic-resource-num&gt;Doi 10.1037/0033-2909.112.1.155&lt;/electronic-resource-num&gt;&lt;language&gt;English&lt;/language&gt;&lt;/record&gt;&lt;/Cite&gt;&lt;/EndNote&gt;</w:instrText>
      </w:r>
      <w:r w:rsidRPr="003F3024">
        <w:fldChar w:fldCharType="separate"/>
      </w:r>
      <w:r w:rsidRPr="003F3024">
        <w:rPr>
          <w:noProof/>
        </w:rPr>
        <w:t>(</w:t>
      </w:r>
      <w:hyperlink w:anchor="_ENREF_58" w:tooltip="Cohen, 1992 #322" w:history="1">
        <w:r w:rsidR="00664BCA" w:rsidRPr="003F3024">
          <w:rPr>
            <w:noProof/>
          </w:rPr>
          <w:t>Cohen, 1992</w:t>
        </w:r>
      </w:hyperlink>
      <w:r w:rsidRPr="003F3024">
        <w:rPr>
          <w:noProof/>
        </w:rPr>
        <w:t>)</w:t>
      </w:r>
      <w:r w:rsidRPr="003F3024">
        <w:fldChar w:fldCharType="end"/>
      </w:r>
      <w:r w:rsidRPr="003F3024">
        <w:t xml:space="preserve"> for all equations were observed suggesting that the over prediction of HR</w:t>
      </w:r>
      <w:r w:rsidRPr="003F3024">
        <w:rPr>
          <w:vertAlign w:val="subscript"/>
        </w:rPr>
        <w:t xml:space="preserve">peak </w:t>
      </w:r>
      <w:r w:rsidRPr="003F3024">
        <w:t>by the age-derived equations is present and of importance. Therefore, the use of current age-derived equations to predict HR</w:t>
      </w:r>
      <w:r w:rsidRPr="003F3024">
        <w:rPr>
          <w:vertAlign w:val="subscript"/>
        </w:rPr>
        <w:t xml:space="preserve">peak </w:t>
      </w:r>
      <w:r w:rsidRPr="003F3024">
        <w:t>would appear to be inappropriate for use in hypoxic conditions and the measurement of normoxic HR</w:t>
      </w:r>
      <w:r w:rsidRPr="003F3024">
        <w:rPr>
          <w:vertAlign w:val="subscript"/>
        </w:rPr>
        <w:t>peak</w:t>
      </w:r>
      <w:r w:rsidRPr="003F3024">
        <w:t xml:space="preserve"> during an incremental exercise test is necessary. Exercise prescription using age-derived equations may have negative consequences and lead to discrepancies in exercise intensities prescribed between normoxic and normobaric hypoxic training regimes, with hypoxia groups exercising at a greater intensity, this consequently may lead to the setting of unachievable goals and decreased adherence to exercise sessions </w:t>
      </w:r>
      <w:r w:rsidRPr="003F3024">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Pr="003F3024">
        <w:instrText xml:space="preserve"> ADDIN EN.CITE </w:instrText>
      </w:r>
      <w:r w:rsidRPr="003F3024">
        <w:fldChar w:fldCharType="begin">
          <w:fldData xml:space="preserve">PEVuZE5vdGU+PENpdGU+PEF1dGhvcj5QZXJyaTwvQXV0aG9yPjxZZWFyPjIwMDI8L1llYXI+PFJl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</w:fldData>
        </w:fldChar>
      </w:r>
      <w:r w:rsidRPr="003F3024">
        <w:instrText xml:space="preserve"> ADDIN EN.CITE.DATA </w:instrText>
      </w:r>
      <w:r w:rsidRPr="003F3024">
        <w:fldChar w:fldCharType="end"/>
      </w:r>
      <w:r w:rsidRPr="003F3024">
        <w:fldChar w:fldCharType="separate"/>
      </w:r>
      <w:r w:rsidRPr="003F3024">
        <w:rPr>
          <w:noProof/>
        </w:rPr>
        <w:t>(</w:t>
      </w:r>
      <w:hyperlink w:anchor="_ENREF_214" w:tooltip="Perri, 2002 #150" w:history="1">
        <w:r w:rsidR="00664BCA" w:rsidRPr="003F3024">
          <w:rPr>
            <w:noProof/>
          </w:rPr>
          <w:t>Perri, et al., 2002</w:t>
        </w:r>
      </w:hyperlink>
      <w:r w:rsidRPr="003F3024">
        <w:rPr>
          <w:noProof/>
        </w:rPr>
        <w:t>)</w:t>
      </w:r>
      <w:r w:rsidRPr="003F3024">
        <w:fldChar w:fldCharType="end"/>
      </w:r>
      <w:r w:rsidRPr="003F3024">
        <w:t xml:space="preserve"> and no observed training effect. On the contrary, a greater understanding of the effect of acute hypoxia in individuals who have contraindications to exhaustive exercise is still warranted since previous authors have reported that the difference between predictive heart rate equations and measure HR</w:t>
      </w:r>
      <w:r w:rsidRPr="003F3024">
        <w:rPr>
          <w:vertAlign w:val="subscript"/>
        </w:rPr>
        <w:t>peak</w:t>
      </w:r>
      <w:r w:rsidRPr="003F3024">
        <w:t xml:space="preserve"> at SL are minimal </w:t>
      </w:r>
      <w:r w:rsidRPr="003F3024">
        <w:fldChar w:fldCharType="begin"/>
      </w:r>
      <w:r w:rsidRPr="003F3024">
        <w:instrText xml:space="preserve"> ADDIN EN.CITE &lt;EndNote&gt;&lt;Cite&gt;&lt;Author&gt;Franckowiak&lt;/Author&gt;&lt;Year&gt;2011&lt;/Year&gt;&lt;RecNum&gt;245&lt;/RecNum&gt;&lt;DisplayText&gt;(Franckowiak, et al., 2011)&lt;/DisplayText&gt;&lt;record&gt;&lt;rec-number&gt;245&lt;/rec-number&gt;&lt;foreign-keys&gt;&lt;key app="EN" db-id="sw5f5fersv25dpepzwd5tvw85xxfx2wrtprz"&gt;245&lt;/key&gt;&lt;/foreign-keys&gt;&lt;ref-type name="Journal Article"&gt;17&lt;/ref-type&gt;&lt;contributors&gt;&lt;authors&gt;&lt;author&gt;Franckowiak, S. C.&lt;/author&gt;&lt;author&gt;Dobrosielski, D. A.&lt;/author&gt;&lt;author&gt;Reilley, S. M.&lt;/author&gt;&lt;author&gt;Walston, J. D.&lt;/author&gt;&lt;author&gt;Andersen, R. E.&lt;/author&gt;&lt;/authors&gt;&lt;/contributors&gt;&lt;auth-address&gt;Franckowiak, SC&amp;#xD;Johns Hopkins Univ, Sch Med, Dept Med, Baltimore, MD 21205 USA&amp;#xD;Johns Hopkins Univ, Sch Med, Dept Med, Baltimore, MD 21205 USA&amp;#xD;Johns Hopkins Univ, Sch Med, Dept Med, Baltimore, MD 21205 USA&amp;#xD;Johns Hopkins Univ, Div Geriatr Med &amp;amp; Gerontol, Baltimore, MD USA&amp;#xD;McGill Univ, Dept Kinesiol &amp;amp; Phys Educ Montreal, Montreal, PQ, Canada&lt;/auth-address&gt;&lt;titles&gt;&lt;title&gt;Maximal heart rate prediction in adults that are overweight or obese&lt;/title&gt;&lt;secondary-title&gt;Journal of Strength and Conditioning Research&lt;/secondary-title&gt;&lt;/titles&gt;&lt;periodical&gt;&lt;full-title&gt;Journal of Strength and Conditioning Research&lt;/full-title&gt;&lt;abbr-1&gt;J Strength Cond Res&lt;/abbr-1&gt;&lt;/periodical&gt;&lt;pages&gt;1407-1412&lt;/pages&gt;&lt;volume&gt;25&lt;/volume&gt;&lt;number&gt;5&lt;/number&gt;&lt;keywords&gt;&lt;keyword&gt;obesity&lt;/keyword&gt;&lt;keyword&gt;exercise prescription&lt;/keyword&gt;&lt;keyword&gt;exercise testing&lt;/keyword&gt;&lt;keyword&gt;accuracy&lt;/keyword&gt;&lt;keyword&gt;equations&lt;/keyword&gt;&lt;keyword&gt;exercise&lt;/keyword&gt;&lt;keyword&gt;intervention&lt;/keyword&gt;&lt;keyword&gt;prevention&lt;/keyword&gt;&lt;keyword&gt;weight&lt;/keyword&gt;&lt;keyword&gt;health&lt;/keyword&gt;&lt;keyword&gt;hr&lt;/keyword&gt;&lt;/keywords&gt;&lt;dates&gt;&lt;year&gt;2011&lt;/year&gt;&lt;pub-dates&gt;&lt;date&gt;May&lt;/date&gt;&lt;/pub-dates&gt;&lt;/dates&gt;&lt;isbn&gt;1064-8011&lt;/isbn&gt;&lt;accession-num&gt;ISI:000289772000031&lt;/accession-num&gt;&lt;urls&gt;&lt;related-urls&gt;&lt;url&gt;&amp;lt;Go to ISI&amp;gt;://000289772000031&lt;/url&gt;&lt;/related-urls&gt;&lt;/urls&gt;&lt;language&gt;English&lt;/language&gt;&lt;/record&gt;&lt;/Cite&gt;&lt;/EndNote&gt;</w:instrText>
      </w:r>
      <w:r w:rsidRPr="003F3024">
        <w:fldChar w:fldCharType="separate"/>
      </w:r>
      <w:r w:rsidRPr="003F3024">
        <w:rPr>
          <w:noProof/>
        </w:rPr>
        <w:t>(</w:t>
      </w:r>
      <w:hyperlink w:anchor="_ENREF_92" w:tooltip="Franckowiak, 2011 #245" w:history="1">
        <w:r w:rsidR="00664BCA" w:rsidRPr="003F3024">
          <w:rPr>
            <w:noProof/>
          </w:rPr>
          <w:t>Franckowiak, et al., 2011</w:t>
        </w:r>
      </w:hyperlink>
      <w:r w:rsidRPr="003F3024">
        <w:rPr>
          <w:noProof/>
        </w:rPr>
        <w:t>)</w:t>
      </w:r>
      <w:r w:rsidRPr="003F3024">
        <w:fldChar w:fldCharType="end"/>
      </w:r>
      <w:r w:rsidRPr="003F3024">
        <w:t>. Therefore, the same equations used in the present study may not over- or under-estimate HR</w:t>
      </w:r>
      <w:r w:rsidRPr="003F3024">
        <w:rPr>
          <w:vertAlign w:val="subscript"/>
        </w:rPr>
        <w:t>peak</w:t>
      </w:r>
      <w:r w:rsidRPr="003F3024">
        <w:t xml:space="preserve"> in these individuals. </w:t>
      </w:r>
    </w:p>
    <w:p w14:paraId="63C0EACE" w14:textId="77777777" w:rsidR="00B33028" w:rsidRPr="003F3024" w:rsidRDefault="00B33028" w:rsidP="00D337F1">
      <w:r w:rsidRPr="003F3024">
        <w:t>In conclusion, it appears that measured HR</w:t>
      </w:r>
      <w:r w:rsidRPr="003F3024">
        <w:rPr>
          <w:vertAlign w:val="subscript"/>
        </w:rPr>
        <w:t xml:space="preserve">peak </w:t>
      </w:r>
      <w:r w:rsidRPr="003F3024">
        <w:t>is not reduced in response to acute normobaric hypoxia at or below a F</w:t>
      </w:r>
      <w:r w:rsidRPr="003F3024">
        <w:rPr>
          <w:vertAlign w:val="subscript"/>
        </w:rPr>
        <w:t>I</w:t>
      </w:r>
      <w:r w:rsidRPr="003F3024">
        <w:t>O</w:t>
      </w:r>
      <w:r w:rsidRPr="003F3024">
        <w:rPr>
          <w:vertAlign w:val="subscript"/>
        </w:rPr>
        <w:t xml:space="preserve">2 </w:t>
      </w:r>
      <w:r w:rsidRPr="003F3024">
        <w:t>0.125 (4000 m), which can be partially explained by a reduction in S</w:t>
      </w:r>
      <w:r w:rsidRPr="003F3024">
        <w:rPr>
          <w:vertAlign w:val="subscript"/>
        </w:rPr>
        <w:t>P</w:t>
      </w:r>
      <w:r w:rsidRPr="003F3024">
        <w:t>O</w:t>
      </w:r>
      <w:r w:rsidRPr="003F3024">
        <w:rPr>
          <w:vertAlign w:val="subscript"/>
        </w:rPr>
        <w:t>2</w:t>
      </w:r>
      <w:r w:rsidRPr="003F3024">
        <w:t xml:space="preserve"> (18-22%). Age-derived equations appear to overestimate HR</w:t>
      </w:r>
      <w:r w:rsidRPr="003F3024">
        <w:rPr>
          <w:vertAlign w:val="subscript"/>
        </w:rPr>
        <w:t>peak</w:t>
      </w:r>
      <w:r w:rsidRPr="003F3024">
        <w:t xml:space="preserve"> in hypoxia despite no observed reduction in measured HR</w:t>
      </w:r>
      <w:r w:rsidRPr="003F3024">
        <w:rPr>
          <w:vertAlign w:val="subscript"/>
        </w:rPr>
        <w:t>peak</w:t>
      </w:r>
      <w:r w:rsidRPr="003F3024">
        <w:t xml:space="preserve"> at</w:t>
      </w:r>
      <w:r w:rsidRPr="003F3024">
        <w:rPr>
          <w:vertAlign w:val="subscript"/>
        </w:rPr>
        <w:t xml:space="preserve"> </w:t>
      </w:r>
      <w:r w:rsidRPr="003F3024">
        <w:t>or below a F</w:t>
      </w:r>
      <w:r w:rsidRPr="003F3024">
        <w:rPr>
          <w:vertAlign w:val="subscript"/>
        </w:rPr>
        <w:t>I</w:t>
      </w:r>
      <w:r w:rsidRPr="003F3024">
        <w:t>O</w:t>
      </w:r>
      <w:r w:rsidRPr="003F3024">
        <w:rPr>
          <w:vertAlign w:val="subscript"/>
        </w:rPr>
        <w:t xml:space="preserve">2 </w:t>
      </w:r>
      <w:r w:rsidRPr="003F3024">
        <w:t>0.125 (4000 m); therefore equations appear inappropriate for exercise intensity prescription in hypoxia. However, taken together, based on the results observed in this study, no firm conclusions can be drawn in regards to the prediction of HR</w:t>
      </w:r>
      <w:r w:rsidRPr="003F3024">
        <w:rPr>
          <w:vertAlign w:val="subscript"/>
        </w:rPr>
        <w:t>peak</w:t>
      </w:r>
      <w:r w:rsidRPr="003F3024">
        <w:t xml:space="preserve"> in response to acute hypoxia. However, based on the literature, the limitations of these equations are most likely increased during incremental exercise in hypoxic </w:t>
      </w:r>
      <w:r w:rsidRPr="003F3024">
        <w:lastRenderedPageBreak/>
        <w:t>conditions. Until specific equations are developed to predict HR</w:t>
      </w:r>
      <w:r w:rsidRPr="003F3024">
        <w:rPr>
          <w:vertAlign w:val="subscript"/>
        </w:rPr>
        <w:t>peak</w:t>
      </w:r>
      <w:r w:rsidRPr="003F3024">
        <w:t xml:space="preserve"> in hypoxia it is recommended that where possible, HR</w:t>
      </w:r>
      <w:r w:rsidRPr="003F3024">
        <w:rPr>
          <w:vertAlign w:val="subscript"/>
        </w:rPr>
        <w:t xml:space="preserve">peak </w:t>
      </w:r>
      <w:r w:rsidRPr="003F3024">
        <w:t xml:space="preserve">is measured using an incremental exercise test. With the development of appropriate equations exercise physiologists will be able to determine and prescribe safe exercise intensities in hypoxia without the use of incremental exercise tests to volitional exhaustion in individuals to which maximal exercise is contraindicated. </w:t>
      </w:r>
    </w:p>
    <w:p w14:paraId="4D27C9CB" w14:textId="77777777" w:rsidR="00B33028" w:rsidRPr="003F3024" w:rsidRDefault="00B33028" w:rsidP="00D337F1">
      <w:r w:rsidRPr="003F3024">
        <w:rPr>
          <w:b/>
        </w:rPr>
        <w:t xml:space="preserve">Acknowledgements: </w:t>
      </w:r>
      <w:r w:rsidRPr="003F3024">
        <w:t>There were no external funding sources used in the preparation of this article.</w:t>
      </w:r>
    </w:p>
    <w:p w14:paraId="53111343" w14:textId="77777777" w:rsidR="00B33028" w:rsidRPr="003F3024" w:rsidRDefault="00B33028" w:rsidP="00D337F1">
      <w:r w:rsidRPr="003F3024">
        <w:rPr>
          <w:b/>
        </w:rPr>
        <w:t xml:space="preserve">Conflicts of Interest: </w:t>
      </w:r>
      <w:r w:rsidRPr="003F3024">
        <w:t xml:space="preserve">There is no conflict of interests concerning the preparation of this article. </w:t>
      </w:r>
    </w:p>
    <w:p w14:paraId="5C600AB4" w14:textId="77777777" w:rsidR="00B33028" w:rsidRPr="003F3024" w:rsidRDefault="00B33028" w:rsidP="00D337F1">
      <w:r w:rsidRPr="003F3024">
        <w:rPr>
          <w:b/>
        </w:rPr>
        <w:t>Source of Funding:</w:t>
      </w:r>
      <w:r w:rsidRPr="003F3024">
        <w:t xml:space="preserve"> C A Gallagher is currently receiving financial support in the form of a bursary allowance from the University of Chichester.</w:t>
      </w:r>
    </w:p>
    <w:p w14:paraId="68965CE0" w14:textId="77777777" w:rsidR="00D337F1" w:rsidRDefault="00D337F1" w:rsidP="00D337F1">
      <w:pPr>
        <w:rPr>
          <w:b/>
        </w:rPr>
      </w:pPr>
    </w:p>
    <w:p w14:paraId="49C28669" w14:textId="77777777" w:rsidR="00B33028" w:rsidRPr="003F3024" w:rsidRDefault="00B33028" w:rsidP="00D337F1">
      <w:pPr>
        <w:rPr>
          <w:b/>
        </w:rPr>
      </w:pPr>
      <w:r w:rsidRPr="003F3024">
        <w:rPr>
          <w:b/>
        </w:rPr>
        <w:t>References</w:t>
      </w:r>
    </w:p>
    <w:p w14:paraId="4526EB58" w14:textId="77777777" w:rsidR="00664BCA" w:rsidRDefault="00B33028" w:rsidP="00664BCA">
      <w:pPr>
        <w:spacing w:after="0" w:line="240" w:lineRule="auto"/>
        <w:ind w:left="720" w:hanging="720"/>
        <w:rPr>
          <w:noProof/>
          <w:sz w:val="22"/>
          <w:szCs w:val="22"/>
        </w:rPr>
      </w:pPr>
      <w:r w:rsidRPr="003F3024">
        <w:rPr>
          <w:sz w:val="22"/>
          <w:szCs w:val="22"/>
        </w:rPr>
        <w:fldChar w:fldCharType="begin"/>
      </w:r>
      <w:r w:rsidRPr="003F3024">
        <w:rPr>
          <w:sz w:val="22"/>
          <w:szCs w:val="22"/>
        </w:rPr>
        <w:instrText xml:space="preserve"> ADDIN EN.REFLIST </w:instrText>
      </w:r>
      <w:r w:rsidRPr="003F3024">
        <w:rPr>
          <w:sz w:val="22"/>
          <w:szCs w:val="22"/>
        </w:rPr>
        <w:fldChar w:fldCharType="separate"/>
      </w:r>
      <w:bookmarkStart w:id="275" w:name="_ENREF_1"/>
      <w:r w:rsidR="00664BCA">
        <w:rPr>
          <w:noProof/>
          <w:sz w:val="22"/>
          <w:szCs w:val="22"/>
        </w:rPr>
        <w:t xml:space="preserve">Aliverti, A., Kayser, B., Lo Mauro, A., Quaranta, M., Pompilio, P., Dellaca, R. L., et al. (2011). Respiratory and leg muscles perceived exertion during exercise at altitude. </w:t>
      </w:r>
      <w:r w:rsidR="00664BCA" w:rsidRPr="00664BCA">
        <w:rPr>
          <w:i/>
          <w:noProof/>
          <w:sz w:val="22"/>
          <w:szCs w:val="22"/>
        </w:rPr>
        <w:t>Respiratory Physiology &amp; Neurobiology, 177</w:t>
      </w:r>
      <w:r w:rsidR="00664BCA">
        <w:rPr>
          <w:noProof/>
          <w:sz w:val="22"/>
          <w:szCs w:val="22"/>
        </w:rPr>
        <w:t>(2), 162-168.</w:t>
      </w:r>
      <w:bookmarkEnd w:id="275"/>
    </w:p>
    <w:p w14:paraId="2387E373" w14:textId="77777777" w:rsidR="00664BCA" w:rsidRDefault="00664BCA" w:rsidP="00664BCA">
      <w:pPr>
        <w:spacing w:after="0" w:line="240" w:lineRule="auto"/>
        <w:ind w:left="720" w:hanging="720"/>
        <w:rPr>
          <w:noProof/>
          <w:sz w:val="22"/>
          <w:szCs w:val="22"/>
        </w:rPr>
      </w:pPr>
      <w:bookmarkStart w:id="276" w:name="_ENREF_2"/>
      <w:r>
        <w:rPr>
          <w:noProof/>
          <w:sz w:val="22"/>
          <w:szCs w:val="22"/>
        </w:rPr>
        <w:t xml:space="preserve">Allaire, J., Maltais, F., LeBlanc, P., Simard, P. M., Whittom, F., Doyon, J. F., et al. (2002). Lipofuscin accumulation in the vastus lateralis muscle in patients with chronic obstructive pulmonary disease. </w:t>
      </w:r>
      <w:r w:rsidRPr="00664BCA">
        <w:rPr>
          <w:i/>
          <w:noProof/>
          <w:sz w:val="22"/>
          <w:szCs w:val="22"/>
        </w:rPr>
        <w:t>Muscle &amp; Nerve, 25</w:t>
      </w:r>
      <w:r>
        <w:rPr>
          <w:noProof/>
          <w:sz w:val="22"/>
          <w:szCs w:val="22"/>
        </w:rPr>
        <w:t>(3), 383-389.</w:t>
      </w:r>
      <w:bookmarkEnd w:id="276"/>
    </w:p>
    <w:p w14:paraId="52FA194F" w14:textId="77777777" w:rsidR="00664BCA" w:rsidRDefault="00664BCA" w:rsidP="00664BCA">
      <w:pPr>
        <w:spacing w:after="0" w:line="240" w:lineRule="auto"/>
        <w:ind w:left="720" w:hanging="720"/>
        <w:rPr>
          <w:noProof/>
          <w:sz w:val="22"/>
          <w:szCs w:val="22"/>
        </w:rPr>
      </w:pPr>
      <w:bookmarkStart w:id="277" w:name="_ENREF_3"/>
      <w:r>
        <w:rPr>
          <w:noProof/>
          <w:sz w:val="22"/>
          <w:szCs w:val="22"/>
        </w:rPr>
        <w:t xml:space="preserve">Amann, M., &amp; Kayser, B. (2009). Nervous system function during exercise in hypoxia. </w:t>
      </w:r>
      <w:r w:rsidRPr="00664BCA">
        <w:rPr>
          <w:i/>
          <w:noProof/>
          <w:sz w:val="22"/>
          <w:szCs w:val="22"/>
        </w:rPr>
        <w:t>High Altitude Medicine &amp; Biology, 10</w:t>
      </w:r>
      <w:r>
        <w:rPr>
          <w:noProof/>
          <w:sz w:val="22"/>
          <w:szCs w:val="22"/>
        </w:rPr>
        <w:t>(2), 149-164.</w:t>
      </w:r>
      <w:bookmarkEnd w:id="277"/>
    </w:p>
    <w:p w14:paraId="39B89639" w14:textId="77777777" w:rsidR="00664BCA" w:rsidRDefault="00664BCA" w:rsidP="00664BCA">
      <w:pPr>
        <w:spacing w:after="0" w:line="240" w:lineRule="auto"/>
        <w:ind w:left="720" w:hanging="720"/>
        <w:rPr>
          <w:noProof/>
          <w:sz w:val="22"/>
          <w:szCs w:val="22"/>
        </w:rPr>
      </w:pPr>
      <w:bookmarkStart w:id="278" w:name="_ENREF_4"/>
      <w:r>
        <w:rPr>
          <w:noProof/>
          <w:sz w:val="22"/>
          <w:szCs w:val="22"/>
        </w:rPr>
        <w:t xml:space="preserve">Amann, M., Subudhi, A. W., &amp; Foster, C. (2006). Predictive validity of ventilatory and lactate thresholds for cycling time trial performance. </w:t>
      </w:r>
      <w:r w:rsidRPr="00664BCA">
        <w:rPr>
          <w:i/>
          <w:noProof/>
          <w:sz w:val="22"/>
          <w:szCs w:val="22"/>
        </w:rPr>
        <w:t>Scandinavian Journal of Medicine &amp; Science in Sports, 16</w:t>
      </w:r>
      <w:r>
        <w:rPr>
          <w:noProof/>
          <w:sz w:val="22"/>
          <w:szCs w:val="22"/>
        </w:rPr>
        <w:t>(1), 27-34.</w:t>
      </w:r>
      <w:bookmarkEnd w:id="278"/>
    </w:p>
    <w:p w14:paraId="3543B9D0" w14:textId="77777777" w:rsidR="00664BCA" w:rsidRDefault="00664BCA" w:rsidP="00664BCA">
      <w:pPr>
        <w:spacing w:after="0" w:line="240" w:lineRule="auto"/>
        <w:ind w:left="720" w:hanging="720"/>
        <w:rPr>
          <w:noProof/>
          <w:sz w:val="22"/>
          <w:szCs w:val="22"/>
        </w:rPr>
      </w:pPr>
      <w:bookmarkStart w:id="279" w:name="_ENREF_5"/>
      <w:r>
        <w:rPr>
          <w:noProof/>
          <w:sz w:val="22"/>
          <w:szCs w:val="22"/>
        </w:rPr>
        <w:t xml:space="preserve">Ambrosini, G., Nath, A. K., Sierra-Honigmann, M. R., &amp; Flores-Riveros, J. (2002). Transcriptional activation of the human leptin gene in response to hypoxia - Involvement of hypoxia-inducible factor 1. </w:t>
      </w:r>
      <w:r w:rsidRPr="00664BCA">
        <w:rPr>
          <w:i/>
          <w:noProof/>
          <w:sz w:val="22"/>
          <w:szCs w:val="22"/>
        </w:rPr>
        <w:t>Journal of Biological Chemistry, 277</w:t>
      </w:r>
      <w:r>
        <w:rPr>
          <w:noProof/>
          <w:sz w:val="22"/>
          <w:szCs w:val="22"/>
        </w:rPr>
        <w:t>(37), 34601-34609.</w:t>
      </w:r>
      <w:bookmarkEnd w:id="279"/>
    </w:p>
    <w:p w14:paraId="0E4FDA4D" w14:textId="77777777" w:rsidR="00664BCA" w:rsidRDefault="00664BCA" w:rsidP="00664BCA">
      <w:pPr>
        <w:spacing w:after="0" w:line="240" w:lineRule="auto"/>
        <w:ind w:left="720" w:hanging="720"/>
        <w:rPr>
          <w:noProof/>
          <w:sz w:val="22"/>
          <w:szCs w:val="22"/>
        </w:rPr>
      </w:pPr>
      <w:bookmarkStart w:id="280" w:name="_ENREF_6"/>
      <w:r>
        <w:rPr>
          <w:noProof/>
          <w:sz w:val="22"/>
          <w:szCs w:val="22"/>
        </w:rPr>
        <w:t xml:space="preserve">Amirouche, A., Durieux, A. C., Banzet, S., Koulmann, N., Bonnefoy, R., Mouret, C., et al. (2009). Down-Regulation of Akt/Mammalian Target of Rapamycin Signaling Pathway in Response to Myostatin Overexpression in Skeletal Muscle. </w:t>
      </w:r>
      <w:r w:rsidRPr="00664BCA">
        <w:rPr>
          <w:i/>
          <w:noProof/>
          <w:sz w:val="22"/>
          <w:szCs w:val="22"/>
        </w:rPr>
        <w:t>Endocrinology, 150</w:t>
      </w:r>
      <w:r>
        <w:rPr>
          <w:noProof/>
          <w:sz w:val="22"/>
          <w:szCs w:val="22"/>
        </w:rPr>
        <w:t>(1), 286-294.</w:t>
      </w:r>
      <w:bookmarkEnd w:id="280"/>
    </w:p>
    <w:p w14:paraId="61E388DB" w14:textId="77777777" w:rsidR="00664BCA" w:rsidRDefault="00664BCA" w:rsidP="00664BCA">
      <w:pPr>
        <w:spacing w:after="0" w:line="240" w:lineRule="auto"/>
        <w:ind w:left="720" w:hanging="720"/>
        <w:rPr>
          <w:noProof/>
          <w:sz w:val="22"/>
          <w:szCs w:val="22"/>
        </w:rPr>
      </w:pPr>
      <w:bookmarkStart w:id="281" w:name="_ENREF_7"/>
      <w:r>
        <w:rPr>
          <w:noProof/>
          <w:sz w:val="22"/>
          <w:szCs w:val="22"/>
        </w:rPr>
        <w:t xml:space="preserve">Anderson, J. W., &amp; Konz, E. C. (2001a). Obesity and disease management: effects of weight loss on comorbid conditions. </w:t>
      </w:r>
      <w:r w:rsidRPr="00664BCA">
        <w:rPr>
          <w:i/>
          <w:noProof/>
          <w:sz w:val="22"/>
          <w:szCs w:val="22"/>
        </w:rPr>
        <w:t>Obesity research, 9 Suppl 4</w:t>
      </w:r>
      <w:r>
        <w:rPr>
          <w:noProof/>
          <w:sz w:val="22"/>
          <w:szCs w:val="22"/>
        </w:rPr>
        <w:t>, 326S-334S.</w:t>
      </w:r>
      <w:bookmarkEnd w:id="281"/>
    </w:p>
    <w:p w14:paraId="10E5E1AE" w14:textId="77777777" w:rsidR="00664BCA" w:rsidRDefault="00664BCA" w:rsidP="00664BCA">
      <w:pPr>
        <w:spacing w:after="0" w:line="240" w:lineRule="auto"/>
        <w:ind w:left="720" w:hanging="720"/>
        <w:rPr>
          <w:noProof/>
          <w:sz w:val="22"/>
          <w:szCs w:val="22"/>
        </w:rPr>
      </w:pPr>
      <w:bookmarkStart w:id="282" w:name="_ENREF_8"/>
      <w:r>
        <w:rPr>
          <w:noProof/>
          <w:sz w:val="22"/>
          <w:szCs w:val="22"/>
        </w:rPr>
        <w:t xml:space="preserve">Anderson, J. W., &amp; Konz, E. C. (2001b). Obesity and disease management: effects of weight loss on comorbid conditions. </w:t>
      </w:r>
      <w:r w:rsidRPr="00664BCA">
        <w:rPr>
          <w:i/>
          <w:noProof/>
          <w:sz w:val="22"/>
          <w:szCs w:val="22"/>
        </w:rPr>
        <w:t>Obesity research, 9</w:t>
      </w:r>
      <w:r>
        <w:rPr>
          <w:noProof/>
          <w:sz w:val="22"/>
          <w:szCs w:val="22"/>
        </w:rPr>
        <w:t>(Suppl 4), 326S-334S.</w:t>
      </w:r>
      <w:bookmarkEnd w:id="282"/>
    </w:p>
    <w:p w14:paraId="50DD370A" w14:textId="77777777" w:rsidR="00664BCA" w:rsidRDefault="00664BCA" w:rsidP="00664BCA">
      <w:pPr>
        <w:spacing w:after="0" w:line="240" w:lineRule="auto"/>
        <w:ind w:left="720" w:hanging="720"/>
        <w:rPr>
          <w:noProof/>
          <w:sz w:val="22"/>
          <w:szCs w:val="22"/>
        </w:rPr>
      </w:pPr>
      <w:bookmarkStart w:id="283" w:name="_ENREF_9"/>
      <w:r>
        <w:rPr>
          <w:noProof/>
          <w:sz w:val="22"/>
          <w:szCs w:val="22"/>
        </w:rPr>
        <w:t xml:space="preserve">Andres, V., &amp; Walsh, K. (1996). Myogenin expression, cell cycle withdrawal, and phenotypic differentiation are temporally separable events that precede cell fusion upon myogenesis. </w:t>
      </w:r>
      <w:r w:rsidRPr="00664BCA">
        <w:rPr>
          <w:i/>
          <w:noProof/>
          <w:sz w:val="22"/>
          <w:szCs w:val="22"/>
        </w:rPr>
        <w:t>J Cell Biol, 132</w:t>
      </w:r>
      <w:r>
        <w:rPr>
          <w:noProof/>
          <w:sz w:val="22"/>
          <w:szCs w:val="22"/>
        </w:rPr>
        <w:t>(4), 657-666.</w:t>
      </w:r>
      <w:bookmarkEnd w:id="283"/>
    </w:p>
    <w:p w14:paraId="495450C2" w14:textId="77777777" w:rsidR="00664BCA" w:rsidRDefault="00664BCA" w:rsidP="00664BCA">
      <w:pPr>
        <w:spacing w:after="0" w:line="240" w:lineRule="auto"/>
        <w:ind w:left="720" w:hanging="720"/>
        <w:rPr>
          <w:noProof/>
          <w:sz w:val="22"/>
          <w:szCs w:val="22"/>
        </w:rPr>
      </w:pPr>
      <w:bookmarkStart w:id="284" w:name="_ENREF_10"/>
      <w:r>
        <w:rPr>
          <w:noProof/>
          <w:sz w:val="22"/>
          <w:szCs w:val="22"/>
        </w:rPr>
        <w:lastRenderedPageBreak/>
        <w:t xml:space="preserve">Armellini, F., Zamboni, M., Robbi, R., Todesco, T., Bissoli, L., Mino, A., et al. (1997). The effects of high altitude trekking on body composition and resting metabolic rate. </w:t>
      </w:r>
      <w:r w:rsidRPr="00664BCA">
        <w:rPr>
          <w:i/>
          <w:noProof/>
          <w:sz w:val="22"/>
          <w:szCs w:val="22"/>
        </w:rPr>
        <w:t>Hormone and Metabolic Research, 29</w:t>
      </w:r>
      <w:r>
        <w:rPr>
          <w:noProof/>
          <w:sz w:val="22"/>
          <w:szCs w:val="22"/>
        </w:rPr>
        <w:t>(9), 458-461.</w:t>
      </w:r>
      <w:bookmarkEnd w:id="284"/>
    </w:p>
    <w:p w14:paraId="29A885B4" w14:textId="77777777" w:rsidR="00664BCA" w:rsidRDefault="00664BCA" w:rsidP="00664BCA">
      <w:pPr>
        <w:spacing w:after="0" w:line="240" w:lineRule="auto"/>
        <w:ind w:left="720" w:hanging="720"/>
        <w:rPr>
          <w:noProof/>
          <w:sz w:val="22"/>
          <w:szCs w:val="22"/>
        </w:rPr>
      </w:pPr>
      <w:bookmarkStart w:id="285" w:name="_ENREF_11"/>
      <w:r>
        <w:rPr>
          <w:noProof/>
          <w:sz w:val="22"/>
          <w:szCs w:val="22"/>
        </w:rPr>
        <w:t xml:space="preserve">Armstrong, L., Balady, G. J., Berry, M. J., Davis, S. E., Davy, B. M., Davy, K. P., et al. (2006). </w:t>
      </w:r>
      <w:r w:rsidRPr="00664BCA">
        <w:rPr>
          <w:i/>
          <w:noProof/>
          <w:sz w:val="22"/>
          <w:szCs w:val="22"/>
        </w:rPr>
        <w:t>ACSM's guidelines for exercise testing and prescription</w:t>
      </w:r>
      <w:r>
        <w:rPr>
          <w:noProof/>
          <w:sz w:val="22"/>
          <w:szCs w:val="22"/>
        </w:rPr>
        <w:t xml:space="preserve"> (Seventh ed.). London: Lippincott Williams and Wilkins.</w:t>
      </w:r>
      <w:bookmarkEnd w:id="285"/>
    </w:p>
    <w:p w14:paraId="37A6938D" w14:textId="77777777" w:rsidR="00664BCA" w:rsidRDefault="00664BCA" w:rsidP="00664BCA">
      <w:pPr>
        <w:spacing w:after="0" w:line="240" w:lineRule="auto"/>
        <w:ind w:left="720" w:hanging="720"/>
        <w:rPr>
          <w:noProof/>
          <w:sz w:val="22"/>
          <w:szCs w:val="22"/>
        </w:rPr>
      </w:pPr>
      <w:bookmarkStart w:id="286" w:name="_ENREF_12"/>
      <w:r>
        <w:rPr>
          <w:noProof/>
          <w:sz w:val="22"/>
          <w:szCs w:val="22"/>
        </w:rPr>
        <w:t xml:space="preserve">Armstrong, L. E. (2000). </w:t>
      </w:r>
      <w:r w:rsidRPr="00664BCA">
        <w:rPr>
          <w:i/>
          <w:noProof/>
          <w:sz w:val="22"/>
          <w:szCs w:val="22"/>
        </w:rPr>
        <w:t>Performing in extreme environments</w:t>
      </w:r>
      <w:r>
        <w:rPr>
          <w:noProof/>
          <w:sz w:val="22"/>
          <w:szCs w:val="22"/>
        </w:rPr>
        <w:t>. Leeds: Human Kinetics.</w:t>
      </w:r>
      <w:bookmarkEnd w:id="286"/>
    </w:p>
    <w:p w14:paraId="5C332363" w14:textId="77777777" w:rsidR="00664BCA" w:rsidRDefault="00664BCA" w:rsidP="00664BCA">
      <w:pPr>
        <w:spacing w:after="0" w:line="240" w:lineRule="auto"/>
        <w:ind w:left="720" w:hanging="720"/>
        <w:rPr>
          <w:noProof/>
          <w:sz w:val="22"/>
          <w:szCs w:val="22"/>
        </w:rPr>
      </w:pPr>
      <w:bookmarkStart w:id="287" w:name="_ENREF_13"/>
      <w:r>
        <w:rPr>
          <w:noProof/>
          <w:sz w:val="22"/>
          <w:szCs w:val="22"/>
        </w:rPr>
        <w:t xml:space="preserve">Arnold, H. H., &amp; Winter, B. (1998). Muscle differentiation: more complexity to the network of myogenic regulators. </w:t>
      </w:r>
      <w:r w:rsidRPr="00664BCA">
        <w:rPr>
          <w:i/>
          <w:noProof/>
          <w:sz w:val="22"/>
          <w:szCs w:val="22"/>
        </w:rPr>
        <w:t>Curr Opin Genet Dev, 8</w:t>
      </w:r>
      <w:r>
        <w:rPr>
          <w:noProof/>
          <w:sz w:val="22"/>
          <w:szCs w:val="22"/>
        </w:rPr>
        <w:t>(5), 539-544.</w:t>
      </w:r>
      <w:bookmarkEnd w:id="287"/>
    </w:p>
    <w:p w14:paraId="72BB80FA" w14:textId="77777777" w:rsidR="00664BCA" w:rsidRDefault="00664BCA" w:rsidP="00664BCA">
      <w:pPr>
        <w:spacing w:after="0" w:line="240" w:lineRule="auto"/>
        <w:ind w:left="720" w:hanging="720"/>
        <w:rPr>
          <w:noProof/>
          <w:sz w:val="22"/>
          <w:szCs w:val="22"/>
        </w:rPr>
      </w:pPr>
      <w:bookmarkStart w:id="288" w:name="_ENREF_14"/>
      <w:r>
        <w:rPr>
          <w:noProof/>
          <w:sz w:val="22"/>
          <w:szCs w:val="22"/>
        </w:rPr>
        <w:t xml:space="preserve">Arthur, P. G., Giles, J. J., &amp; Wakeford, C. M. (2000). Protein synthesis during oxygen conformance and severe hypoxia in the mouse muscle cell line C2C12. </w:t>
      </w:r>
      <w:r w:rsidRPr="00664BCA">
        <w:rPr>
          <w:i/>
          <w:noProof/>
          <w:sz w:val="22"/>
          <w:szCs w:val="22"/>
        </w:rPr>
        <w:t>Biochim Biophys Acta, 1475</w:t>
      </w:r>
      <w:r>
        <w:rPr>
          <w:noProof/>
          <w:sz w:val="22"/>
          <w:szCs w:val="22"/>
        </w:rPr>
        <w:t>(1), 83-89.</w:t>
      </w:r>
      <w:bookmarkEnd w:id="288"/>
    </w:p>
    <w:p w14:paraId="44ADA935" w14:textId="3BA5EB77" w:rsidR="00664BCA" w:rsidRDefault="00664BCA" w:rsidP="00664BCA">
      <w:pPr>
        <w:spacing w:after="0" w:line="240" w:lineRule="auto"/>
        <w:ind w:left="720" w:hanging="720"/>
        <w:rPr>
          <w:noProof/>
          <w:sz w:val="22"/>
          <w:szCs w:val="22"/>
        </w:rPr>
      </w:pPr>
      <w:bookmarkStart w:id="289" w:name="_ENREF_15"/>
      <w:r>
        <w:rPr>
          <w:noProof/>
          <w:sz w:val="22"/>
          <w:szCs w:val="22"/>
        </w:rPr>
        <w:t xml:space="preserve">Aylott, J., Brown, I., Copeland, R., &amp; Johnson, D. (2008). Tackling obesities: the Foresight report and implications for local government. . </w:t>
      </w:r>
      <w:hyperlink r:id="rId141" w:history="1">
        <w:r w:rsidRPr="00664BCA">
          <w:rPr>
            <w:rStyle w:val="Hyperlink"/>
            <w:rFonts w:ascii="Times New Roman" w:hAnsi="Times New Roman"/>
            <w:i/>
            <w:noProof/>
            <w:szCs w:val="22"/>
          </w:rPr>
          <w:t>http://www.idea.gov.uk/idk/aio/8268011</w:t>
        </w:r>
      </w:hyperlink>
      <w:r>
        <w:rPr>
          <w:noProof/>
          <w:sz w:val="22"/>
          <w:szCs w:val="22"/>
        </w:rPr>
        <w:t xml:space="preserve">  </w:t>
      </w:r>
      <w:bookmarkEnd w:id="289"/>
    </w:p>
    <w:p w14:paraId="2CAD7070" w14:textId="77777777" w:rsidR="00664BCA" w:rsidRDefault="00664BCA" w:rsidP="00664BCA">
      <w:pPr>
        <w:spacing w:after="0" w:line="240" w:lineRule="auto"/>
        <w:ind w:left="720" w:hanging="720"/>
        <w:rPr>
          <w:noProof/>
          <w:sz w:val="22"/>
          <w:szCs w:val="22"/>
        </w:rPr>
      </w:pPr>
      <w:bookmarkStart w:id="290" w:name="_ENREF_16"/>
      <w:r>
        <w:rPr>
          <w:noProof/>
          <w:sz w:val="22"/>
          <w:szCs w:val="22"/>
        </w:rPr>
        <w:t xml:space="preserve">Bailey, D. M., Davies, B., &amp; Baker, J. (2000a). Training in hypoxia: modulation of metabolic and cardiovascular risk factors in men. </w:t>
      </w:r>
      <w:r w:rsidRPr="00664BCA">
        <w:rPr>
          <w:i/>
          <w:noProof/>
          <w:sz w:val="22"/>
          <w:szCs w:val="22"/>
        </w:rPr>
        <w:t>Medicine and Science in Sports and Exercise, 32</w:t>
      </w:r>
      <w:r>
        <w:rPr>
          <w:noProof/>
          <w:sz w:val="22"/>
          <w:szCs w:val="22"/>
        </w:rPr>
        <w:t>(6), 1058-1066.</w:t>
      </w:r>
      <w:bookmarkEnd w:id="290"/>
    </w:p>
    <w:p w14:paraId="6E52F26A" w14:textId="77777777" w:rsidR="00664BCA" w:rsidRDefault="00664BCA" w:rsidP="00664BCA">
      <w:pPr>
        <w:spacing w:after="0" w:line="240" w:lineRule="auto"/>
        <w:ind w:left="720" w:hanging="720"/>
        <w:rPr>
          <w:noProof/>
          <w:sz w:val="22"/>
          <w:szCs w:val="22"/>
        </w:rPr>
      </w:pPr>
      <w:bookmarkStart w:id="291" w:name="_ENREF_17"/>
      <w:r>
        <w:rPr>
          <w:noProof/>
          <w:sz w:val="22"/>
          <w:szCs w:val="22"/>
        </w:rPr>
        <w:t xml:space="preserve">Bailey, D. M., Davies, B., Milledge, J. S., Richards, M., Williams, S. R., Jordinson, M., et al. (2000b). Elevated plasma cholecystokinin at high altitude: metabolic implications for the anorexia of acute mountain sickness. </w:t>
      </w:r>
      <w:r w:rsidRPr="00664BCA">
        <w:rPr>
          <w:i/>
          <w:noProof/>
          <w:sz w:val="22"/>
          <w:szCs w:val="22"/>
        </w:rPr>
        <w:t>High Altitude Medicine &amp; Biology, 1</w:t>
      </w:r>
      <w:r>
        <w:rPr>
          <w:noProof/>
          <w:sz w:val="22"/>
          <w:szCs w:val="22"/>
        </w:rPr>
        <w:t>(1), 9-23.</w:t>
      </w:r>
      <w:bookmarkEnd w:id="291"/>
    </w:p>
    <w:p w14:paraId="07DC1167" w14:textId="77777777" w:rsidR="00664BCA" w:rsidRDefault="00664BCA" w:rsidP="00664BCA">
      <w:pPr>
        <w:spacing w:after="0" w:line="240" w:lineRule="auto"/>
        <w:ind w:left="720" w:hanging="720"/>
        <w:rPr>
          <w:noProof/>
          <w:sz w:val="22"/>
          <w:szCs w:val="22"/>
        </w:rPr>
      </w:pPr>
      <w:bookmarkStart w:id="292" w:name="_ENREF_18"/>
      <w:r>
        <w:rPr>
          <w:noProof/>
          <w:sz w:val="22"/>
          <w:szCs w:val="22"/>
        </w:rPr>
        <w:t xml:space="preserve">Bailey, D. M., Davies, B., Romer, L., Castell, L., Newsholme, E., &amp; Gandy, G. (1998). Implications of moderate altitude training for sea-level endurance in elite distance runners. </w:t>
      </w:r>
      <w:r w:rsidRPr="00664BCA">
        <w:rPr>
          <w:i/>
          <w:noProof/>
          <w:sz w:val="22"/>
          <w:szCs w:val="22"/>
        </w:rPr>
        <w:t>European journal of applied physiology and occupational physiology, 78</w:t>
      </w:r>
      <w:r>
        <w:rPr>
          <w:noProof/>
          <w:sz w:val="22"/>
          <w:szCs w:val="22"/>
        </w:rPr>
        <w:t>(4), 360-368.</w:t>
      </w:r>
      <w:bookmarkEnd w:id="292"/>
    </w:p>
    <w:p w14:paraId="020B3DEA" w14:textId="77777777" w:rsidR="00664BCA" w:rsidRDefault="00664BCA" w:rsidP="00664BCA">
      <w:pPr>
        <w:spacing w:after="0" w:line="240" w:lineRule="auto"/>
        <w:ind w:left="720" w:hanging="720"/>
        <w:rPr>
          <w:noProof/>
          <w:sz w:val="22"/>
          <w:szCs w:val="22"/>
        </w:rPr>
      </w:pPr>
      <w:bookmarkStart w:id="293" w:name="_ENREF_19"/>
      <w:r>
        <w:rPr>
          <w:noProof/>
          <w:sz w:val="22"/>
          <w:szCs w:val="22"/>
        </w:rPr>
        <w:t xml:space="preserve">Barnholt, K. E., Hoffman, A. R., Rock, P. B., Muza, S. R., Fulco, C. S., Braun, B., et al. (2006). Endocrine responses to acute and chronic high-altitude exposure (4,300 meters): modulating effects of caloric restriction. </w:t>
      </w:r>
      <w:r w:rsidRPr="00664BCA">
        <w:rPr>
          <w:i/>
          <w:noProof/>
          <w:sz w:val="22"/>
          <w:szCs w:val="22"/>
        </w:rPr>
        <w:t>American Journal of Physiology-Endocrinology and Metabolism, 290</w:t>
      </w:r>
      <w:r>
        <w:rPr>
          <w:noProof/>
          <w:sz w:val="22"/>
          <w:szCs w:val="22"/>
        </w:rPr>
        <w:t>(6), E1078-E1088.</w:t>
      </w:r>
      <w:bookmarkEnd w:id="293"/>
    </w:p>
    <w:p w14:paraId="5EC8035A" w14:textId="77777777" w:rsidR="00664BCA" w:rsidRDefault="00664BCA" w:rsidP="00664BCA">
      <w:pPr>
        <w:spacing w:after="0" w:line="240" w:lineRule="auto"/>
        <w:ind w:left="720" w:hanging="720"/>
        <w:rPr>
          <w:noProof/>
          <w:sz w:val="22"/>
          <w:szCs w:val="22"/>
        </w:rPr>
      </w:pPr>
      <w:bookmarkStart w:id="294" w:name="_ENREF_20"/>
      <w:r>
        <w:rPr>
          <w:noProof/>
          <w:sz w:val="22"/>
          <w:szCs w:val="22"/>
        </w:rPr>
        <w:t xml:space="preserve">Bassovitch, O. (2010). Intermittent hypoxic training: risks versus benefits. A biomedical engineering point of view. </w:t>
      </w:r>
      <w:r w:rsidRPr="00664BCA">
        <w:rPr>
          <w:i/>
          <w:noProof/>
          <w:sz w:val="22"/>
          <w:szCs w:val="22"/>
        </w:rPr>
        <w:t>European journal of applied physiology, 110</w:t>
      </w:r>
      <w:r>
        <w:rPr>
          <w:noProof/>
          <w:sz w:val="22"/>
          <w:szCs w:val="22"/>
        </w:rPr>
        <w:t>(3), 659-660.</w:t>
      </w:r>
      <w:bookmarkEnd w:id="294"/>
    </w:p>
    <w:p w14:paraId="2F3C2C7E" w14:textId="77777777" w:rsidR="00664BCA" w:rsidRDefault="00664BCA" w:rsidP="00664BCA">
      <w:pPr>
        <w:spacing w:after="0" w:line="240" w:lineRule="auto"/>
        <w:ind w:left="720" w:hanging="720"/>
        <w:rPr>
          <w:noProof/>
          <w:sz w:val="22"/>
          <w:szCs w:val="22"/>
        </w:rPr>
      </w:pPr>
      <w:bookmarkStart w:id="295" w:name="_ENREF_21"/>
      <w:r>
        <w:rPr>
          <w:noProof/>
          <w:sz w:val="22"/>
          <w:szCs w:val="22"/>
        </w:rPr>
        <w:t xml:space="preserve">Beaver, W. L., Wasserman, K., &amp; Whipp, B. J. (1986). A new method for detecting anaerobic threshold by gas exchange. </w:t>
      </w:r>
      <w:r w:rsidRPr="00664BCA">
        <w:rPr>
          <w:i/>
          <w:noProof/>
          <w:sz w:val="22"/>
          <w:szCs w:val="22"/>
        </w:rPr>
        <w:t>Journal of applied physiology, 60</w:t>
      </w:r>
      <w:r>
        <w:rPr>
          <w:noProof/>
          <w:sz w:val="22"/>
          <w:szCs w:val="22"/>
        </w:rPr>
        <w:t>(6), 2020-2027.</w:t>
      </w:r>
      <w:bookmarkEnd w:id="295"/>
    </w:p>
    <w:p w14:paraId="238B8D85" w14:textId="77777777" w:rsidR="00664BCA" w:rsidRDefault="00664BCA" w:rsidP="00664BCA">
      <w:pPr>
        <w:spacing w:after="0" w:line="240" w:lineRule="auto"/>
        <w:ind w:left="720" w:hanging="720"/>
        <w:rPr>
          <w:noProof/>
          <w:sz w:val="22"/>
          <w:szCs w:val="22"/>
        </w:rPr>
      </w:pPr>
      <w:bookmarkStart w:id="296" w:name="_ENREF_22"/>
      <w:r>
        <w:rPr>
          <w:noProof/>
          <w:sz w:val="22"/>
          <w:szCs w:val="22"/>
        </w:rPr>
        <w:t xml:space="preserve">Belik, J., Sienko, A., &amp; Light, R. B. (1990). The Effect of Repeated Intermittent Hypoxia on Pulmonary Vasoconstriction in the Newborn. </w:t>
      </w:r>
      <w:r w:rsidRPr="00664BCA">
        <w:rPr>
          <w:i/>
          <w:noProof/>
          <w:sz w:val="22"/>
          <w:szCs w:val="22"/>
        </w:rPr>
        <w:t>Canadian Journal of Physiology and Pharmacology, 68</w:t>
      </w:r>
      <w:r>
        <w:rPr>
          <w:noProof/>
          <w:sz w:val="22"/>
          <w:szCs w:val="22"/>
        </w:rPr>
        <w:t>(3), 355-362.</w:t>
      </w:r>
      <w:bookmarkEnd w:id="296"/>
    </w:p>
    <w:p w14:paraId="52E2FB67" w14:textId="77777777" w:rsidR="00664BCA" w:rsidRDefault="00664BCA" w:rsidP="00664BCA">
      <w:pPr>
        <w:spacing w:after="0" w:line="240" w:lineRule="auto"/>
        <w:ind w:left="720" w:hanging="720"/>
        <w:rPr>
          <w:noProof/>
          <w:sz w:val="22"/>
          <w:szCs w:val="22"/>
        </w:rPr>
      </w:pPr>
      <w:bookmarkStart w:id="297" w:name="_ENREF_23"/>
      <w:r>
        <w:rPr>
          <w:noProof/>
          <w:sz w:val="22"/>
          <w:szCs w:val="22"/>
        </w:rPr>
        <w:t xml:space="preserve">Benoit, H., Busso, T., Castells, J., Geyssant, A., &amp; Denis, C. (2003). Decrease in peak heart rate with acute hypoxia in relation to sea level VO(2max). </w:t>
      </w:r>
      <w:r w:rsidRPr="00664BCA">
        <w:rPr>
          <w:i/>
          <w:noProof/>
          <w:sz w:val="22"/>
          <w:szCs w:val="22"/>
        </w:rPr>
        <w:t>European journal of applied physiology, 90</w:t>
      </w:r>
      <w:r>
        <w:rPr>
          <w:noProof/>
          <w:sz w:val="22"/>
          <w:szCs w:val="22"/>
        </w:rPr>
        <w:t>(5-6), 514-519.</w:t>
      </w:r>
      <w:bookmarkEnd w:id="297"/>
    </w:p>
    <w:p w14:paraId="5840F17B" w14:textId="77777777" w:rsidR="00664BCA" w:rsidRDefault="00664BCA" w:rsidP="00664BCA">
      <w:pPr>
        <w:spacing w:after="0" w:line="240" w:lineRule="auto"/>
        <w:ind w:left="720" w:hanging="720"/>
        <w:rPr>
          <w:noProof/>
          <w:sz w:val="22"/>
          <w:szCs w:val="22"/>
        </w:rPr>
      </w:pPr>
      <w:bookmarkStart w:id="298" w:name="_ENREF_24"/>
      <w:r>
        <w:rPr>
          <w:noProof/>
          <w:sz w:val="22"/>
          <w:szCs w:val="22"/>
        </w:rPr>
        <w:t xml:space="preserve">Bentley, D. J., &amp; McNaughton, L. R. (2003). Comparison Of Wpeak, VO(2)peak and the ventilation threshold from two different incremental exercise tests: relationship to endurance performance. </w:t>
      </w:r>
      <w:r w:rsidRPr="00664BCA">
        <w:rPr>
          <w:i/>
          <w:noProof/>
          <w:sz w:val="22"/>
          <w:szCs w:val="22"/>
        </w:rPr>
        <w:t>Journal of Science and Medicine in Sport, 6</w:t>
      </w:r>
      <w:r>
        <w:rPr>
          <w:noProof/>
          <w:sz w:val="22"/>
          <w:szCs w:val="22"/>
        </w:rPr>
        <w:t>(4), 422-435.</w:t>
      </w:r>
      <w:bookmarkEnd w:id="298"/>
    </w:p>
    <w:p w14:paraId="11CD75F5" w14:textId="77777777" w:rsidR="00664BCA" w:rsidRDefault="00664BCA" w:rsidP="00664BCA">
      <w:pPr>
        <w:spacing w:after="0" w:line="240" w:lineRule="auto"/>
        <w:ind w:left="720" w:hanging="720"/>
        <w:rPr>
          <w:noProof/>
          <w:sz w:val="22"/>
          <w:szCs w:val="22"/>
        </w:rPr>
      </w:pPr>
      <w:bookmarkStart w:id="299" w:name="_ENREF_25"/>
      <w:r>
        <w:rPr>
          <w:noProof/>
          <w:sz w:val="22"/>
          <w:szCs w:val="22"/>
        </w:rPr>
        <w:t xml:space="preserve">Berra, E., Roux, D., Richard, D. E., &amp; Pouyssegur, J. (2001). Hypoxia-inducible factor-1 alpha (HIF-1 alpha) escapes O-2-driven proteasomal degradation irrespective of its subcellular localization: nucleus or cytoplasm. </w:t>
      </w:r>
      <w:r w:rsidRPr="00664BCA">
        <w:rPr>
          <w:i/>
          <w:noProof/>
          <w:sz w:val="22"/>
          <w:szCs w:val="22"/>
        </w:rPr>
        <w:t>Embo Reports, 2</w:t>
      </w:r>
      <w:r>
        <w:rPr>
          <w:noProof/>
          <w:sz w:val="22"/>
          <w:szCs w:val="22"/>
        </w:rPr>
        <w:t>(7), 615-620.</w:t>
      </w:r>
      <w:bookmarkEnd w:id="299"/>
    </w:p>
    <w:p w14:paraId="0BD93AB7" w14:textId="77777777" w:rsidR="00664BCA" w:rsidRDefault="00664BCA" w:rsidP="00664BCA">
      <w:pPr>
        <w:spacing w:after="0" w:line="240" w:lineRule="auto"/>
        <w:ind w:left="720" w:hanging="720"/>
        <w:rPr>
          <w:noProof/>
          <w:sz w:val="22"/>
          <w:szCs w:val="22"/>
        </w:rPr>
      </w:pPr>
      <w:bookmarkStart w:id="300" w:name="_ENREF_26"/>
      <w:r>
        <w:rPr>
          <w:noProof/>
          <w:sz w:val="22"/>
          <w:szCs w:val="22"/>
        </w:rPr>
        <w:t xml:space="preserve">Bodine, S. C., Latres, E., Baumhueter, S., Lai, V. K. M., Nunez, L., Clarke, B. A., et al. (2001). Identification of ubiquitin ligases required for skeletal muscle atrophy. </w:t>
      </w:r>
      <w:r w:rsidRPr="00664BCA">
        <w:rPr>
          <w:i/>
          <w:noProof/>
          <w:sz w:val="22"/>
          <w:szCs w:val="22"/>
        </w:rPr>
        <w:t>Science, 294</w:t>
      </w:r>
      <w:r>
        <w:rPr>
          <w:noProof/>
          <w:sz w:val="22"/>
          <w:szCs w:val="22"/>
        </w:rPr>
        <w:t>(5547), 1704-1708.</w:t>
      </w:r>
      <w:bookmarkEnd w:id="300"/>
    </w:p>
    <w:p w14:paraId="609FB719" w14:textId="77777777" w:rsidR="00664BCA" w:rsidRDefault="00664BCA" w:rsidP="00664BCA">
      <w:pPr>
        <w:spacing w:after="0" w:line="240" w:lineRule="auto"/>
        <w:ind w:left="720" w:hanging="720"/>
        <w:rPr>
          <w:noProof/>
          <w:sz w:val="22"/>
          <w:szCs w:val="22"/>
        </w:rPr>
      </w:pPr>
      <w:bookmarkStart w:id="301" w:name="_ENREF_27"/>
      <w:r>
        <w:rPr>
          <w:noProof/>
          <w:sz w:val="22"/>
          <w:szCs w:val="22"/>
        </w:rPr>
        <w:t xml:space="preserve">Bompa, T. O., &amp; Haff, G. G. (2009). </w:t>
      </w:r>
      <w:r w:rsidRPr="00664BCA">
        <w:rPr>
          <w:i/>
          <w:noProof/>
          <w:sz w:val="22"/>
          <w:szCs w:val="22"/>
        </w:rPr>
        <w:t>Periodisation: theory and methodology of training</w:t>
      </w:r>
      <w:r>
        <w:rPr>
          <w:noProof/>
          <w:sz w:val="22"/>
          <w:szCs w:val="22"/>
        </w:rPr>
        <w:t xml:space="preserve"> (5th ed.). Leeds: Human Kinetics.</w:t>
      </w:r>
      <w:bookmarkEnd w:id="301"/>
    </w:p>
    <w:p w14:paraId="03DB69AA" w14:textId="77777777" w:rsidR="00664BCA" w:rsidRDefault="00664BCA" w:rsidP="00664BCA">
      <w:pPr>
        <w:spacing w:after="0" w:line="240" w:lineRule="auto"/>
        <w:ind w:left="720" w:hanging="720"/>
        <w:rPr>
          <w:noProof/>
          <w:sz w:val="22"/>
          <w:szCs w:val="22"/>
        </w:rPr>
      </w:pPr>
      <w:bookmarkStart w:id="302" w:name="_ENREF_28"/>
      <w:r>
        <w:rPr>
          <w:noProof/>
          <w:sz w:val="22"/>
          <w:szCs w:val="22"/>
        </w:rPr>
        <w:t xml:space="preserve">Bonaldo, P., &amp; Sandri, M. (2013). Cellular and molecular mechanisms of muscle atrophy. </w:t>
      </w:r>
      <w:r w:rsidRPr="00664BCA">
        <w:rPr>
          <w:i/>
          <w:noProof/>
          <w:sz w:val="22"/>
          <w:szCs w:val="22"/>
        </w:rPr>
        <w:t>Disease Models &amp; Mechanisms, 6</w:t>
      </w:r>
      <w:r>
        <w:rPr>
          <w:noProof/>
          <w:sz w:val="22"/>
          <w:szCs w:val="22"/>
        </w:rPr>
        <w:t>(1), 25-39.</w:t>
      </w:r>
      <w:bookmarkEnd w:id="302"/>
    </w:p>
    <w:p w14:paraId="7AD1B778" w14:textId="77777777" w:rsidR="00664BCA" w:rsidRDefault="00664BCA" w:rsidP="00664BCA">
      <w:pPr>
        <w:spacing w:after="0" w:line="240" w:lineRule="auto"/>
        <w:ind w:left="720" w:hanging="720"/>
        <w:rPr>
          <w:noProof/>
          <w:sz w:val="22"/>
          <w:szCs w:val="22"/>
        </w:rPr>
      </w:pPr>
      <w:bookmarkStart w:id="303" w:name="_ENREF_29"/>
      <w:r>
        <w:rPr>
          <w:noProof/>
          <w:sz w:val="22"/>
          <w:szCs w:val="22"/>
        </w:rPr>
        <w:t xml:space="preserve">Borer, K. T. (2008). How Effective Is Exercise in Producing Fat Loss? </w:t>
      </w:r>
      <w:r w:rsidRPr="00664BCA">
        <w:rPr>
          <w:i/>
          <w:noProof/>
          <w:sz w:val="22"/>
          <w:szCs w:val="22"/>
        </w:rPr>
        <w:t>Kinesiology, 40</w:t>
      </w:r>
      <w:r>
        <w:rPr>
          <w:noProof/>
          <w:sz w:val="22"/>
          <w:szCs w:val="22"/>
        </w:rPr>
        <w:t>(2), 126-137.</w:t>
      </w:r>
      <w:bookmarkEnd w:id="303"/>
    </w:p>
    <w:p w14:paraId="1BAE47F3" w14:textId="77777777" w:rsidR="00664BCA" w:rsidRDefault="00664BCA" w:rsidP="00664BCA">
      <w:pPr>
        <w:spacing w:after="0" w:line="240" w:lineRule="auto"/>
        <w:ind w:left="720" w:hanging="720"/>
        <w:rPr>
          <w:noProof/>
          <w:sz w:val="22"/>
          <w:szCs w:val="22"/>
        </w:rPr>
      </w:pPr>
      <w:bookmarkStart w:id="304" w:name="_ENREF_30"/>
      <w:r>
        <w:rPr>
          <w:noProof/>
          <w:sz w:val="22"/>
          <w:szCs w:val="22"/>
        </w:rPr>
        <w:lastRenderedPageBreak/>
        <w:t xml:space="preserve">Borg, G. A. V. (1982). Psychophysical bases of perceived exertion. </w:t>
      </w:r>
      <w:r w:rsidRPr="00664BCA">
        <w:rPr>
          <w:i/>
          <w:noProof/>
          <w:sz w:val="22"/>
          <w:szCs w:val="22"/>
        </w:rPr>
        <w:t>Medicine and Science in Sports and Exercise, 14</w:t>
      </w:r>
      <w:r>
        <w:rPr>
          <w:noProof/>
          <w:sz w:val="22"/>
          <w:szCs w:val="22"/>
        </w:rPr>
        <w:t>(5), 377-381.</w:t>
      </w:r>
      <w:bookmarkEnd w:id="304"/>
    </w:p>
    <w:p w14:paraId="265EFC7A" w14:textId="77777777" w:rsidR="00664BCA" w:rsidRDefault="00664BCA" w:rsidP="00664BCA">
      <w:pPr>
        <w:spacing w:after="0" w:line="240" w:lineRule="auto"/>
        <w:ind w:left="720" w:hanging="720"/>
        <w:rPr>
          <w:noProof/>
          <w:sz w:val="22"/>
          <w:szCs w:val="22"/>
        </w:rPr>
      </w:pPr>
      <w:bookmarkStart w:id="305" w:name="_ENREF_31"/>
      <w:r>
        <w:rPr>
          <w:noProof/>
          <w:sz w:val="22"/>
          <w:szCs w:val="22"/>
        </w:rPr>
        <w:t xml:space="preserve">Bosquet, L., Leger, L., &amp; Legros, P. (2002). Methods to determine aerobic endurance. </w:t>
      </w:r>
      <w:r w:rsidRPr="00664BCA">
        <w:rPr>
          <w:i/>
          <w:noProof/>
          <w:sz w:val="22"/>
          <w:szCs w:val="22"/>
        </w:rPr>
        <w:t>Sports medicine, 32</w:t>
      </w:r>
      <w:r>
        <w:rPr>
          <w:noProof/>
          <w:sz w:val="22"/>
          <w:szCs w:val="22"/>
        </w:rPr>
        <w:t>(11), 675-700.</w:t>
      </w:r>
      <w:bookmarkEnd w:id="305"/>
    </w:p>
    <w:p w14:paraId="02BE8DD6" w14:textId="77777777" w:rsidR="00664BCA" w:rsidRDefault="00664BCA" w:rsidP="00664BCA">
      <w:pPr>
        <w:spacing w:after="0" w:line="240" w:lineRule="auto"/>
        <w:ind w:left="720" w:hanging="720"/>
        <w:rPr>
          <w:noProof/>
          <w:sz w:val="22"/>
          <w:szCs w:val="22"/>
        </w:rPr>
      </w:pPr>
      <w:bookmarkStart w:id="306" w:name="_ENREF_32"/>
      <w:r>
        <w:rPr>
          <w:noProof/>
          <w:sz w:val="22"/>
          <w:szCs w:val="22"/>
        </w:rPr>
        <w:t xml:space="preserve">Boyer, S. J., &amp; Blume, F. D. (1984). Weight loss and changes in body composition at high altitude. </w:t>
      </w:r>
      <w:r w:rsidRPr="00664BCA">
        <w:rPr>
          <w:i/>
          <w:noProof/>
          <w:sz w:val="22"/>
          <w:szCs w:val="22"/>
        </w:rPr>
        <w:t>Journal of applied physiology: respiratory, environmental and exercise physiology, 57</w:t>
      </w:r>
      <w:r>
        <w:rPr>
          <w:noProof/>
          <w:sz w:val="22"/>
          <w:szCs w:val="22"/>
        </w:rPr>
        <w:t>(5), 1580-1585.</w:t>
      </w:r>
      <w:bookmarkEnd w:id="306"/>
    </w:p>
    <w:p w14:paraId="281B9E38" w14:textId="77777777" w:rsidR="00664BCA" w:rsidRDefault="00664BCA" w:rsidP="00664BCA">
      <w:pPr>
        <w:spacing w:after="0" w:line="240" w:lineRule="auto"/>
        <w:ind w:left="720" w:hanging="720"/>
        <w:rPr>
          <w:noProof/>
          <w:sz w:val="22"/>
          <w:szCs w:val="22"/>
        </w:rPr>
      </w:pPr>
      <w:bookmarkStart w:id="307" w:name="_ENREF_33"/>
      <w:r>
        <w:rPr>
          <w:noProof/>
          <w:sz w:val="22"/>
          <w:szCs w:val="22"/>
        </w:rPr>
        <w:t xml:space="preserve">Bray, G. A. (2004). Medical consequences of obesity. </w:t>
      </w:r>
      <w:r w:rsidRPr="00664BCA">
        <w:rPr>
          <w:i/>
          <w:noProof/>
          <w:sz w:val="22"/>
          <w:szCs w:val="22"/>
        </w:rPr>
        <w:t>The Journal of clinical endocrinology and metabolism, 89</w:t>
      </w:r>
      <w:r>
        <w:rPr>
          <w:noProof/>
          <w:sz w:val="22"/>
          <w:szCs w:val="22"/>
        </w:rPr>
        <w:t>(6), 2583-2589.</w:t>
      </w:r>
      <w:bookmarkEnd w:id="307"/>
    </w:p>
    <w:p w14:paraId="73F21193" w14:textId="77777777" w:rsidR="00664BCA" w:rsidRDefault="00664BCA" w:rsidP="00664BCA">
      <w:pPr>
        <w:spacing w:after="0" w:line="240" w:lineRule="auto"/>
        <w:ind w:left="720" w:hanging="720"/>
        <w:rPr>
          <w:noProof/>
          <w:sz w:val="22"/>
          <w:szCs w:val="22"/>
        </w:rPr>
      </w:pPr>
      <w:bookmarkStart w:id="308" w:name="_ENREF_34"/>
      <w:r>
        <w:rPr>
          <w:noProof/>
          <w:sz w:val="22"/>
          <w:szCs w:val="22"/>
        </w:rPr>
        <w:t xml:space="preserve">Brown, C. D., Higgins, M., Donato, K. A., Rohde, F. C., Garrison, R., Obarzanek, E., et al. (2000). Body mass index and the prevalence of hypertension and dyslipidemia. </w:t>
      </w:r>
      <w:r w:rsidRPr="00664BCA">
        <w:rPr>
          <w:i/>
          <w:noProof/>
          <w:sz w:val="22"/>
          <w:szCs w:val="22"/>
        </w:rPr>
        <w:t>Obesity research, 8</w:t>
      </w:r>
      <w:r>
        <w:rPr>
          <w:noProof/>
          <w:sz w:val="22"/>
          <w:szCs w:val="22"/>
        </w:rPr>
        <w:t>(9), 605-619.</w:t>
      </w:r>
      <w:bookmarkEnd w:id="308"/>
    </w:p>
    <w:p w14:paraId="55DF1095" w14:textId="77777777" w:rsidR="00664BCA" w:rsidRDefault="00664BCA" w:rsidP="00664BCA">
      <w:pPr>
        <w:spacing w:after="0" w:line="240" w:lineRule="auto"/>
        <w:ind w:left="720" w:hanging="720"/>
        <w:rPr>
          <w:noProof/>
          <w:sz w:val="22"/>
          <w:szCs w:val="22"/>
        </w:rPr>
      </w:pPr>
      <w:bookmarkStart w:id="309" w:name="_ENREF_35"/>
      <w:r>
        <w:rPr>
          <w:noProof/>
          <w:sz w:val="22"/>
          <w:szCs w:val="22"/>
        </w:rPr>
        <w:t xml:space="preserve">Buchfuhrer, M. J., Hansen, J. E., Robinson, T. E., Sue, D. Y., Wasserman, K., &amp; Whipp, B. J. (1983). Optimizing the Exercise Protocol for Cardiopulmonary Assessment. </w:t>
      </w:r>
      <w:r w:rsidRPr="00664BCA">
        <w:rPr>
          <w:i/>
          <w:noProof/>
          <w:sz w:val="22"/>
          <w:szCs w:val="22"/>
        </w:rPr>
        <w:t>Journal of applied physiology, 55</w:t>
      </w:r>
      <w:r>
        <w:rPr>
          <w:noProof/>
          <w:sz w:val="22"/>
          <w:szCs w:val="22"/>
        </w:rPr>
        <w:t>(5), 1558-1564.</w:t>
      </w:r>
      <w:bookmarkEnd w:id="309"/>
    </w:p>
    <w:p w14:paraId="6AA462A2" w14:textId="77777777" w:rsidR="00664BCA" w:rsidRDefault="00664BCA" w:rsidP="00664BCA">
      <w:pPr>
        <w:spacing w:after="0" w:line="240" w:lineRule="auto"/>
        <w:ind w:left="720" w:hanging="720"/>
        <w:rPr>
          <w:noProof/>
          <w:sz w:val="22"/>
          <w:szCs w:val="22"/>
        </w:rPr>
      </w:pPr>
      <w:bookmarkStart w:id="310" w:name="_ENREF_36"/>
      <w:r>
        <w:rPr>
          <w:noProof/>
          <w:sz w:val="22"/>
          <w:szCs w:val="22"/>
        </w:rPr>
        <w:t xml:space="preserve">Burtscher, M., Nachbauer, W., Baumgartl, P., &amp; Philadelphy, M. (1996). Benefits of training at moderate altitude versus sea level training in amateur runners. </w:t>
      </w:r>
      <w:r w:rsidRPr="00664BCA">
        <w:rPr>
          <w:i/>
          <w:noProof/>
          <w:sz w:val="22"/>
          <w:szCs w:val="22"/>
        </w:rPr>
        <w:t>European journal of applied physiology and occupational physiology, 74</w:t>
      </w:r>
      <w:r>
        <w:rPr>
          <w:noProof/>
          <w:sz w:val="22"/>
          <w:szCs w:val="22"/>
        </w:rPr>
        <w:t>(6), 558-563.</w:t>
      </w:r>
      <w:bookmarkEnd w:id="310"/>
    </w:p>
    <w:p w14:paraId="767BCFF6" w14:textId="77777777" w:rsidR="00664BCA" w:rsidRDefault="00664BCA" w:rsidP="00664BCA">
      <w:pPr>
        <w:spacing w:after="0" w:line="240" w:lineRule="auto"/>
        <w:ind w:left="720" w:hanging="720"/>
        <w:rPr>
          <w:noProof/>
          <w:sz w:val="22"/>
          <w:szCs w:val="22"/>
        </w:rPr>
      </w:pPr>
      <w:bookmarkStart w:id="311" w:name="_ENREF_37"/>
      <w:r>
        <w:rPr>
          <w:noProof/>
          <w:sz w:val="22"/>
          <w:szCs w:val="22"/>
        </w:rPr>
        <w:t xml:space="preserve">Burtscher, M., Pachinger, O., Ehrenbourg, I., Mitterbauer, G., Faulhaber, M., Puhringer, R., et al. (2004). Intermittent hypoxia increases exercise tolerance in elderly men with and without coronary artery disease. </w:t>
      </w:r>
      <w:r w:rsidRPr="00664BCA">
        <w:rPr>
          <w:i/>
          <w:noProof/>
          <w:sz w:val="22"/>
          <w:szCs w:val="22"/>
        </w:rPr>
        <w:t>International journal of cardiology, 96</w:t>
      </w:r>
      <w:r>
        <w:rPr>
          <w:noProof/>
          <w:sz w:val="22"/>
          <w:szCs w:val="22"/>
        </w:rPr>
        <w:t>(2), 247-254.</w:t>
      </w:r>
      <w:bookmarkEnd w:id="311"/>
    </w:p>
    <w:p w14:paraId="540791DE" w14:textId="77777777" w:rsidR="00664BCA" w:rsidRDefault="00664BCA" w:rsidP="00664BCA">
      <w:pPr>
        <w:spacing w:after="0" w:line="240" w:lineRule="auto"/>
        <w:ind w:left="720" w:hanging="720"/>
        <w:rPr>
          <w:noProof/>
          <w:sz w:val="22"/>
          <w:szCs w:val="22"/>
        </w:rPr>
      </w:pPr>
      <w:bookmarkStart w:id="312" w:name="_ENREF_38"/>
      <w:r>
        <w:rPr>
          <w:noProof/>
          <w:sz w:val="22"/>
          <w:szCs w:val="22"/>
        </w:rPr>
        <w:t xml:space="preserve">Butterfield, G. E., Gates, J., Fleming, S., Brooks, G. A., Sutton, J. R., &amp; Reeves, J. T. (1992). Increased energy intake minimizes weight loss in men at high altitude. </w:t>
      </w:r>
      <w:r w:rsidRPr="00664BCA">
        <w:rPr>
          <w:i/>
          <w:noProof/>
          <w:sz w:val="22"/>
          <w:szCs w:val="22"/>
        </w:rPr>
        <w:t>Journal of applied physiology, 72</w:t>
      </w:r>
      <w:r>
        <w:rPr>
          <w:noProof/>
          <w:sz w:val="22"/>
          <w:szCs w:val="22"/>
        </w:rPr>
        <w:t>(5), 1741-1748.</w:t>
      </w:r>
      <w:bookmarkEnd w:id="312"/>
    </w:p>
    <w:p w14:paraId="36E6D07F" w14:textId="77777777" w:rsidR="00664BCA" w:rsidRDefault="00664BCA" w:rsidP="00664BCA">
      <w:pPr>
        <w:spacing w:after="0" w:line="240" w:lineRule="auto"/>
        <w:ind w:left="720" w:hanging="720"/>
        <w:rPr>
          <w:noProof/>
          <w:sz w:val="22"/>
          <w:szCs w:val="22"/>
        </w:rPr>
      </w:pPr>
      <w:bookmarkStart w:id="313" w:name="_ENREF_39"/>
      <w:r>
        <w:rPr>
          <w:noProof/>
          <w:sz w:val="22"/>
          <w:szCs w:val="22"/>
        </w:rPr>
        <w:t xml:space="preserve">Calbet, J. A., Boushel, R., Radegran, G., Sondergaard, H., Wagner, P. D., &amp; Saltin, B. (2003). Determinants of maximal oxygen uptake in severe acute hypoxia. </w:t>
      </w:r>
      <w:r w:rsidRPr="00664BCA">
        <w:rPr>
          <w:i/>
          <w:noProof/>
          <w:sz w:val="22"/>
          <w:szCs w:val="22"/>
        </w:rPr>
        <w:t>American journal of physiology. Regulatory, integrative and comparative physiology, 284</w:t>
      </w:r>
      <w:r>
        <w:rPr>
          <w:noProof/>
          <w:sz w:val="22"/>
          <w:szCs w:val="22"/>
        </w:rPr>
        <w:t>(2), R291-303.</w:t>
      </w:r>
      <w:bookmarkEnd w:id="313"/>
    </w:p>
    <w:p w14:paraId="4D3EFA74" w14:textId="77777777" w:rsidR="00664BCA" w:rsidRDefault="00664BCA" w:rsidP="00664BCA">
      <w:pPr>
        <w:spacing w:after="0" w:line="240" w:lineRule="auto"/>
        <w:ind w:left="720" w:hanging="720"/>
        <w:rPr>
          <w:noProof/>
          <w:sz w:val="22"/>
          <w:szCs w:val="22"/>
        </w:rPr>
      </w:pPr>
      <w:bookmarkStart w:id="314" w:name="_ENREF_40"/>
      <w:r>
        <w:rPr>
          <w:noProof/>
          <w:sz w:val="22"/>
          <w:szCs w:val="22"/>
        </w:rPr>
        <w:t xml:space="preserve">Calle, E. E., Thun, M. J., Petrelli, J. M., Rodriguez, C., &amp; Heath, C. W., Jr. (1999). Body-mass index and mortality in a prospective cohort of U.S. adults. </w:t>
      </w:r>
      <w:r w:rsidRPr="00664BCA">
        <w:rPr>
          <w:i/>
          <w:noProof/>
          <w:sz w:val="22"/>
          <w:szCs w:val="22"/>
        </w:rPr>
        <w:t>The New England journal of medicine, 341</w:t>
      </w:r>
      <w:r>
        <w:rPr>
          <w:noProof/>
          <w:sz w:val="22"/>
          <w:szCs w:val="22"/>
        </w:rPr>
        <w:t>(15), 1097-1105.</w:t>
      </w:r>
      <w:bookmarkEnd w:id="314"/>
    </w:p>
    <w:p w14:paraId="1E5897D2" w14:textId="77777777" w:rsidR="00664BCA" w:rsidRDefault="00664BCA" w:rsidP="00664BCA">
      <w:pPr>
        <w:spacing w:after="0" w:line="240" w:lineRule="auto"/>
        <w:ind w:left="720" w:hanging="720"/>
        <w:rPr>
          <w:noProof/>
          <w:sz w:val="22"/>
          <w:szCs w:val="22"/>
        </w:rPr>
      </w:pPr>
      <w:bookmarkStart w:id="315" w:name="_ENREF_41"/>
      <w:r>
        <w:rPr>
          <w:noProof/>
          <w:sz w:val="22"/>
          <w:szCs w:val="22"/>
        </w:rPr>
        <w:t xml:space="preserve">Caron, M. A., Theriault, M. E., Pare, M. E., Maltais, F., &amp; Debigare, R. (2009). Hypoxia alters contractile protein homeostasis in L6 myotubes. </w:t>
      </w:r>
      <w:r w:rsidRPr="00664BCA">
        <w:rPr>
          <w:i/>
          <w:noProof/>
          <w:sz w:val="22"/>
          <w:szCs w:val="22"/>
        </w:rPr>
        <w:t>FEBS letters, 583</w:t>
      </w:r>
      <w:r>
        <w:rPr>
          <w:noProof/>
          <w:sz w:val="22"/>
          <w:szCs w:val="22"/>
        </w:rPr>
        <w:t>(9), 1528-1534.</w:t>
      </w:r>
      <w:bookmarkEnd w:id="315"/>
    </w:p>
    <w:p w14:paraId="57D3075F" w14:textId="77777777" w:rsidR="00664BCA" w:rsidRDefault="00664BCA" w:rsidP="00664BCA">
      <w:pPr>
        <w:spacing w:after="0" w:line="240" w:lineRule="auto"/>
        <w:ind w:left="720" w:hanging="720"/>
        <w:rPr>
          <w:noProof/>
          <w:sz w:val="22"/>
          <w:szCs w:val="22"/>
        </w:rPr>
      </w:pPr>
      <w:bookmarkStart w:id="316" w:name="_ENREF_42"/>
      <w:r>
        <w:rPr>
          <w:noProof/>
          <w:sz w:val="22"/>
          <w:szCs w:val="22"/>
        </w:rPr>
        <w:t xml:space="preserve">Carter, A. S., Baker, C. W., &amp; Brownell, K. D. (2000). Body mass index, eating attitudes, and symptoms of depression and anxiety in pregnancy and the postpartum period. </w:t>
      </w:r>
      <w:r w:rsidRPr="00664BCA">
        <w:rPr>
          <w:i/>
          <w:noProof/>
          <w:sz w:val="22"/>
          <w:szCs w:val="22"/>
        </w:rPr>
        <w:t>Psychosomatic medicine, 62</w:t>
      </w:r>
      <w:r>
        <w:rPr>
          <w:noProof/>
          <w:sz w:val="22"/>
          <w:szCs w:val="22"/>
        </w:rPr>
        <w:t>(2), 264-270.</w:t>
      </w:r>
      <w:bookmarkEnd w:id="316"/>
    </w:p>
    <w:p w14:paraId="03D6F45B" w14:textId="77777777" w:rsidR="00664BCA" w:rsidRDefault="00664BCA" w:rsidP="00664BCA">
      <w:pPr>
        <w:spacing w:after="0" w:line="240" w:lineRule="auto"/>
        <w:ind w:left="720" w:hanging="720"/>
        <w:rPr>
          <w:noProof/>
          <w:sz w:val="22"/>
          <w:szCs w:val="22"/>
        </w:rPr>
      </w:pPr>
      <w:bookmarkStart w:id="317" w:name="_ENREF_43"/>
      <w:r>
        <w:rPr>
          <w:noProof/>
          <w:sz w:val="22"/>
          <w:szCs w:val="22"/>
        </w:rPr>
        <w:t xml:space="preserve">Carter, H., Jones, A. M., &amp; Doust, J. H. (1999). Effect of six weeks of endurance training on the lactate minimum speed. </w:t>
      </w:r>
      <w:r w:rsidRPr="00664BCA">
        <w:rPr>
          <w:i/>
          <w:noProof/>
          <w:sz w:val="22"/>
          <w:szCs w:val="22"/>
        </w:rPr>
        <w:t>Journal of Sports Sciences, 17</w:t>
      </w:r>
      <w:r>
        <w:rPr>
          <w:noProof/>
          <w:sz w:val="22"/>
          <w:szCs w:val="22"/>
        </w:rPr>
        <w:t>, 957-967.</w:t>
      </w:r>
      <w:bookmarkEnd w:id="317"/>
    </w:p>
    <w:p w14:paraId="1DC4F26D" w14:textId="77777777" w:rsidR="00664BCA" w:rsidRDefault="00664BCA" w:rsidP="00664BCA">
      <w:pPr>
        <w:spacing w:after="0" w:line="240" w:lineRule="auto"/>
        <w:ind w:left="720" w:hanging="720"/>
        <w:rPr>
          <w:noProof/>
          <w:sz w:val="22"/>
          <w:szCs w:val="22"/>
        </w:rPr>
      </w:pPr>
      <w:bookmarkStart w:id="318" w:name="_ENREF_44"/>
      <w:r>
        <w:rPr>
          <w:noProof/>
          <w:sz w:val="22"/>
          <w:szCs w:val="22"/>
        </w:rPr>
        <w:t xml:space="preserve">Cerretelli, P. (1980). Gas exchange at high altitude. In J. B. West (Ed.), </w:t>
      </w:r>
      <w:r w:rsidRPr="00664BCA">
        <w:rPr>
          <w:i/>
          <w:noProof/>
          <w:sz w:val="22"/>
          <w:szCs w:val="22"/>
        </w:rPr>
        <w:t>Pulmonary gas exchange</w:t>
      </w:r>
      <w:r>
        <w:rPr>
          <w:noProof/>
          <w:sz w:val="22"/>
          <w:szCs w:val="22"/>
        </w:rPr>
        <w:t xml:space="preserve"> (Vol. 1, pp. 97-147). New York: Academic Press.</w:t>
      </w:r>
      <w:bookmarkEnd w:id="318"/>
    </w:p>
    <w:p w14:paraId="2288899F" w14:textId="77777777" w:rsidR="00664BCA" w:rsidRDefault="00664BCA" w:rsidP="00664BCA">
      <w:pPr>
        <w:spacing w:after="0" w:line="240" w:lineRule="auto"/>
        <w:ind w:left="720" w:hanging="720"/>
        <w:rPr>
          <w:noProof/>
          <w:sz w:val="22"/>
          <w:szCs w:val="22"/>
        </w:rPr>
      </w:pPr>
      <w:bookmarkStart w:id="319" w:name="_ENREF_45"/>
      <w:r>
        <w:rPr>
          <w:noProof/>
          <w:sz w:val="22"/>
          <w:szCs w:val="22"/>
        </w:rPr>
        <w:t xml:space="preserve">Chaiban, J. T., Bitar, F. F., &amp; Azar, S. T. (2008). Effect of chronic hypoxia on leptin, insulin, adiponectin, and ghrelin. </w:t>
      </w:r>
      <w:r w:rsidRPr="00664BCA">
        <w:rPr>
          <w:i/>
          <w:noProof/>
          <w:sz w:val="22"/>
          <w:szCs w:val="22"/>
        </w:rPr>
        <w:t>Metabolism: clinical and experimental, 57</w:t>
      </w:r>
      <w:r>
        <w:rPr>
          <w:noProof/>
          <w:sz w:val="22"/>
          <w:szCs w:val="22"/>
        </w:rPr>
        <w:t>(8), 1019-1022.</w:t>
      </w:r>
      <w:bookmarkEnd w:id="319"/>
    </w:p>
    <w:p w14:paraId="300E87DF" w14:textId="77777777" w:rsidR="00664BCA" w:rsidRDefault="00664BCA" w:rsidP="00664BCA">
      <w:pPr>
        <w:spacing w:after="0" w:line="240" w:lineRule="auto"/>
        <w:ind w:left="720" w:hanging="720"/>
        <w:rPr>
          <w:noProof/>
          <w:sz w:val="22"/>
          <w:szCs w:val="22"/>
        </w:rPr>
      </w:pPr>
      <w:bookmarkStart w:id="320" w:name="_ENREF_46"/>
      <w:r>
        <w:rPr>
          <w:noProof/>
          <w:sz w:val="22"/>
          <w:szCs w:val="22"/>
        </w:rPr>
        <w:t xml:space="preserve">Chakravarthy, M. V., Spangenburg, E. E., &amp; Booth, F. W. (2001). Culture in low levels of oxygen enhances in vitro proliferation potential of satellite cells from old skeletal muscles. </w:t>
      </w:r>
      <w:r w:rsidRPr="00664BCA">
        <w:rPr>
          <w:i/>
          <w:noProof/>
          <w:sz w:val="22"/>
          <w:szCs w:val="22"/>
        </w:rPr>
        <w:t>Cellular and Molecular Life Sciences, 58</w:t>
      </w:r>
      <w:r>
        <w:rPr>
          <w:noProof/>
          <w:sz w:val="22"/>
          <w:szCs w:val="22"/>
        </w:rPr>
        <w:t>(8), 1150-1158.</w:t>
      </w:r>
      <w:bookmarkEnd w:id="320"/>
    </w:p>
    <w:p w14:paraId="4451A1E6" w14:textId="77777777" w:rsidR="00664BCA" w:rsidRDefault="00664BCA" w:rsidP="00664BCA">
      <w:pPr>
        <w:spacing w:after="0" w:line="240" w:lineRule="auto"/>
        <w:ind w:left="720" w:hanging="720"/>
        <w:rPr>
          <w:noProof/>
          <w:sz w:val="22"/>
          <w:szCs w:val="22"/>
        </w:rPr>
      </w:pPr>
      <w:bookmarkStart w:id="321" w:name="_ENREF_47"/>
      <w:r>
        <w:rPr>
          <w:noProof/>
          <w:sz w:val="22"/>
          <w:szCs w:val="22"/>
        </w:rPr>
        <w:t xml:space="preserve">Chapman, R. F., Emery, M., &amp; Stager, J. M. (1999). Degree of arterial desaturation in normoxia influences VO2max decline in mild hypoxia. </w:t>
      </w:r>
      <w:r w:rsidRPr="00664BCA">
        <w:rPr>
          <w:i/>
          <w:noProof/>
          <w:sz w:val="22"/>
          <w:szCs w:val="22"/>
        </w:rPr>
        <w:t>Medicine and Science in Sports and Exercise, 31</w:t>
      </w:r>
      <w:r>
        <w:rPr>
          <w:noProof/>
          <w:sz w:val="22"/>
          <w:szCs w:val="22"/>
        </w:rPr>
        <w:t>(5), 658-663.</w:t>
      </w:r>
      <w:bookmarkEnd w:id="321"/>
    </w:p>
    <w:p w14:paraId="092CC005" w14:textId="77777777" w:rsidR="00664BCA" w:rsidRDefault="00664BCA" w:rsidP="00664BCA">
      <w:pPr>
        <w:spacing w:after="0" w:line="240" w:lineRule="auto"/>
        <w:ind w:left="720" w:hanging="720"/>
        <w:rPr>
          <w:noProof/>
          <w:sz w:val="22"/>
          <w:szCs w:val="22"/>
        </w:rPr>
      </w:pPr>
      <w:bookmarkStart w:id="322" w:name="_ENREF_48"/>
      <w:r>
        <w:rPr>
          <w:noProof/>
          <w:sz w:val="22"/>
          <w:szCs w:val="22"/>
        </w:rPr>
        <w:t xml:space="preserve">Chaudhri, O., Small, C., &amp; Bloom, S. (2006). Gastrointestinal hormones regulating appetite. </w:t>
      </w:r>
      <w:r w:rsidRPr="00664BCA">
        <w:rPr>
          <w:i/>
          <w:noProof/>
          <w:sz w:val="22"/>
          <w:szCs w:val="22"/>
        </w:rPr>
        <w:t>Philosophical Transactions of the Royal Society B-Biological Sciences, 361</w:t>
      </w:r>
      <w:r>
        <w:rPr>
          <w:noProof/>
          <w:sz w:val="22"/>
          <w:szCs w:val="22"/>
        </w:rPr>
        <w:t>(1471), 1187-1209.</w:t>
      </w:r>
      <w:bookmarkEnd w:id="322"/>
    </w:p>
    <w:p w14:paraId="64E6BFAC" w14:textId="77777777" w:rsidR="00664BCA" w:rsidRDefault="00664BCA" w:rsidP="00664BCA">
      <w:pPr>
        <w:spacing w:after="0" w:line="240" w:lineRule="auto"/>
        <w:ind w:left="720" w:hanging="720"/>
        <w:rPr>
          <w:noProof/>
          <w:sz w:val="22"/>
          <w:szCs w:val="22"/>
        </w:rPr>
      </w:pPr>
      <w:bookmarkStart w:id="323" w:name="_ENREF_49"/>
      <w:r>
        <w:rPr>
          <w:noProof/>
          <w:sz w:val="22"/>
          <w:szCs w:val="22"/>
        </w:rPr>
        <w:t xml:space="preserve">Chen, M. T., Lee, W. C., Chen, S. C., Chen, C. C., Chen, C. Y., Lee, S. D., et al. (2010). Effect of a prolonged altitude expedition on glucose tolerance and abdominal fatness. </w:t>
      </w:r>
      <w:r w:rsidRPr="00664BCA">
        <w:rPr>
          <w:i/>
          <w:noProof/>
          <w:sz w:val="22"/>
          <w:szCs w:val="22"/>
        </w:rPr>
        <w:t>Research Quarterly for Exercise and Sport, 81</w:t>
      </w:r>
      <w:r>
        <w:rPr>
          <w:noProof/>
          <w:sz w:val="22"/>
          <w:szCs w:val="22"/>
        </w:rPr>
        <w:t>(4), 472-477.</w:t>
      </w:r>
      <w:bookmarkEnd w:id="323"/>
    </w:p>
    <w:p w14:paraId="41CABA6F" w14:textId="77777777" w:rsidR="00664BCA" w:rsidRDefault="00664BCA" w:rsidP="00664BCA">
      <w:pPr>
        <w:spacing w:after="0" w:line="240" w:lineRule="auto"/>
        <w:ind w:left="720" w:hanging="720"/>
        <w:rPr>
          <w:noProof/>
          <w:sz w:val="22"/>
          <w:szCs w:val="22"/>
        </w:rPr>
      </w:pPr>
      <w:bookmarkStart w:id="324" w:name="_ENREF_50"/>
      <w:r>
        <w:rPr>
          <w:noProof/>
          <w:sz w:val="22"/>
          <w:szCs w:val="22"/>
        </w:rPr>
        <w:lastRenderedPageBreak/>
        <w:t xml:space="preserve">Cheng, B., Kuipers, H., Snyder, A. C., Keizer, H. A., Jeukendrup, A., &amp; Hesselink, M. (1992). A new approach for the determination of ventilatory and lactate thresholds. </w:t>
      </w:r>
      <w:r w:rsidRPr="00664BCA">
        <w:rPr>
          <w:i/>
          <w:noProof/>
          <w:sz w:val="22"/>
          <w:szCs w:val="22"/>
        </w:rPr>
        <w:t>International Journal of Sports Medicine, 13</w:t>
      </w:r>
      <w:r>
        <w:rPr>
          <w:noProof/>
          <w:sz w:val="22"/>
          <w:szCs w:val="22"/>
        </w:rPr>
        <w:t>(7), 518-522.</w:t>
      </w:r>
      <w:bookmarkEnd w:id="324"/>
    </w:p>
    <w:p w14:paraId="01D8E119" w14:textId="77777777" w:rsidR="00664BCA" w:rsidRDefault="00664BCA" w:rsidP="00664BCA">
      <w:pPr>
        <w:spacing w:after="0" w:line="240" w:lineRule="auto"/>
        <w:ind w:left="720" w:hanging="720"/>
        <w:rPr>
          <w:noProof/>
          <w:sz w:val="22"/>
          <w:szCs w:val="22"/>
        </w:rPr>
      </w:pPr>
      <w:bookmarkStart w:id="325" w:name="_ENREF_51"/>
      <w:r>
        <w:rPr>
          <w:noProof/>
          <w:sz w:val="22"/>
          <w:szCs w:val="22"/>
        </w:rPr>
        <w:t xml:space="preserve">Chesner, I. M., Small, N. A., &amp; Dykes, P. W. (1987). Intestinal absorption at high altitude. </w:t>
      </w:r>
      <w:r w:rsidRPr="00664BCA">
        <w:rPr>
          <w:i/>
          <w:noProof/>
          <w:sz w:val="22"/>
          <w:szCs w:val="22"/>
        </w:rPr>
        <w:t>Postgraduate Medical Journal, 63</w:t>
      </w:r>
      <w:r>
        <w:rPr>
          <w:noProof/>
          <w:sz w:val="22"/>
          <w:szCs w:val="22"/>
        </w:rPr>
        <w:t>(737), 173-175.</w:t>
      </w:r>
      <w:bookmarkEnd w:id="325"/>
    </w:p>
    <w:p w14:paraId="515093EA" w14:textId="77777777" w:rsidR="00664BCA" w:rsidRDefault="00664BCA" w:rsidP="00664BCA">
      <w:pPr>
        <w:spacing w:after="0" w:line="240" w:lineRule="auto"/>
        <w:ind w:left="720" w:hanging="720"/>
        <w:rPr>
          <w:noProof/>
          <w:sz w:val="22"/>
          <w:szCs w:val="22"/>
        </w:rPr>
      </w:pPr>
      <w:bookmarkStart w:id="326" w:name="_ENREF_52"/>
      <w:r>
        <w:rPr>
          <w:noProof/>
          <w:sz w:val="22"/>
          <w:szCs w:val="22"/>
        </w:rPr>
        <w:t xml:space="preserve">Cheung, S. S. (2010). </w:t>
      </w:r>
      <w:r w:rsidRPr="00664BCA">
        <w:rPr>
          <w:i/>
          <w:noProof/>
          <w:sz w:val="22"/>
          <w:szCs w:val="22"/>
        </w:rPr>
        <w:t>Advanced environmental exercise physiology</w:t>
      </w:r>
      <w:r>
        <w:rPr>
          <w:noProof/>
          <w:sz w:val="22"/>
          <w:szCs w:val="22"/>
        </w:rPr>
        <w:t>. United Kingdom: Human Kinetics.</w:t>
      </w:r>
      <w:bookmarkEnd w:id="326"/>
    </w:p>
    <w:p w14:paraId="4F1FD44C" w14:textId="77777777" w:rsidR="00664BCA" w:rsidRDefault="00664BCA" w:rsidP="00664BCA">
      <w:pPr>
        <w:spacing w:after="0" w:line="240" w:lineRule="auto"/>
        <w:ind w:left="720" w:hanging="720"/>
        <w:rPr>
          <w:noProof/>
          <w:sz w:val="22"/>
          <w:szCs w:val="22"/>
        </w:rPr>
      </w:pPr>
      <w:bookmarkStart w:id="327" w:name="_ENREF_53"/>
      <w:r>
        <w:rPr>
          <w:noProof/>
          <w:sz w:val="22"/>
          <w:szCs w:val="22"/>
        </w:rPr>
        <w:t xml:space="preserve">Chia, M., Liao, C. A., Huang, C. Y., Lee, W. C., Hou, C. W., Yu, S. H., et al. (2013). Reducing body fat with altitude hypoxia training in swimmers: role of blood perfusion to skeletal muscles. </w:t>
      </w:r>
      <w:r w:rsidRPr="00664BCA">
        <w:rPr>
          <w:i/>
          <w:noProof/>
          <w:sz w:val="22"/>
          <w:szCs w:val="22"/>
        </w:rPr>
        <w:t>Chinese Journal of Physiology, 56</w:t>
      </w:r>
      <w:r>
        <w:rPr>
          <w:noProof/>
          <w:sz w:val="22"/>
          <w:szCs w:val="22"/>
        </w:rPr>
        <w:t>(1), 18-25.</w:t>
      </w:r>
      <w:bookmarkEnd w:id="327"/>
    </w:p>
    <w:p w14:paraId="50006D47" w14:textId="77777777" w:rsidR="00664BCA" w:rsidRDefault="00664BCA" w:rsidP="00664BCA">
      <w:pPr>
        <w:spacing w:after="0" w:line="240" w:lineRule="auto"/>
        <w:ind w:left="720" w:hanging="720"/>
        <w:rPr>
          <w:noProof/>
          <w:sz w:val="22"/>
          <w:szCs w:val="22"/>
        </w:rPr>
      </w:pPr>
      <w:bookmarkStart w:id="328" w:name="_ENREF_54"/>
      <w:r>
        <w:rPr>
          <w:noProof/>
          <w:sz w:val="22"/>
          <w:szCs w:val="22"/>
        </w:rPr>
        <w:t xml:space="preserve">Christensen, E. H., &amp; Forbes, W. H. (1937). Der kreislauf in grossen höhen. </w:t>
      </w:r>
      <w:r w:rsidRPr="00664BCA">
        <w:rPr>
          <w:i/>
          <w:noProof/>
          <w:sz w:val="22"/>
          <w:szCs w:val="22"/>
        </w:rPr>
        <w:t>Scandinavian Archives of Physiology, 76</w:t>
      </w:r>
      <w:r>
        <w:rPr>
          <w:noProof/>
          <w:sz w:val="22"/>
          <w:szCs w:val="22"/>
        </w:rPr>
        <w:t>, 75-89.</w:t>
      </w:r>
      <w:bookmarkEnd w:id="328"/>
    </w:p>
    <w:p w14:paraId="613E2B37" w14:textId="77777777" w:rsidR="00664BCA" w:rsidRDefault="00664BCA" w:rsidP="00664BCA">
      <w:pPr>
        <w:spacing w:after="0" w:line="240" w:lineRule="auto"/>
        <w:ind w:left="720" w:hanging="720"/>
        <w:rPr>
          <w:noProof/>
          <w:sz w:val="22"/>
          <w:szCs w:val="22"/>
        </w:rPr>
      </w:pPr>
      <w:bookmarkStart w:id="329" w:name="_ENREF_55"/>
      <w:r>
        <w:rPr>
          <w:noProof/>
          <w:sz w:val="22"/>
          <w:szCs w:val="22"/>
        </w:rPr>
        <w:t xml:space="preserve">Chun, Y. S., Kim, M. S., &amp; Park, J. W. (2002). Oxygen-dependent and -independent regulation of HIF-1alpha. </w:t>
      </w:r>
      <w:r w:rsidRPr="00664BCA">
        <w:rPr>
          <w:i/>
          <w:noProof/>
          <w:sz w:val="22"/>
          <w:szCs w:val="22"/>
        </w:rPr>
        <w:t>Journal of Korean Medical Science, 17</w:t>
      </w:r>
      <w:r>
        <w:rPr>
          <w:noProof/>
          <w:sz w:val="22"/>
          <w:szCs w:val="22"/>
        </w:rPr>
        <w:t>(5), 581-588.</w:t>
      </w:r>
      <w:bookmarkEnd w:id="329"/>
    </w:p>
    <w:p w14:paraId="39385BEB" w14:textId="77777777" w:rsidR="00664BCA" w:rsidRDefault="00664BCA" w:rsidP="00664BCA">
      <w:pPr>
        <w:spacing w:after="0" w:line="240" w:lineRule="auto"/>
        <w:ind w:left="720" w:hanging="720"/>
        <w:rPr>
          <w:noProof/>
          <w:sz w:val="22"/>
          <w:szCs w:val="22"/>
        </w:rPr>
      </w:pPr>
      <w:bookmarkStart w:id="330" w:name="_ENREF_56"/>
      <w:r>
        <w:rPr>
          <w:noProof/>
          <w:sz w:val="22"/>
          <w:szCs w:val="22"/>
        </w:rPr>
        <w:t xml:space="preserve">Cohen, J. (1977). </w:t>
      </w:r>
      <w:r w:rsidRPr="00664BCA">
        <w:rPr>
          <w:i/>
          <w:noProof/>
          <w:sz w:val="22"/>
          <w:szCs w:val="22"/>
        </w:rPr>
        <w:t>Statistical power analysis for the behavioral sciences</w:t>
      </w:r>
      <w:r>
        <w:rPr>
          <w:noProof/>
          <w:sz w:val="22"/>
          <w:szCs w:val="22"/>
        </w:rPr>
        <w:t>. New York: Academic Press.</w:t>
      </w:r>
      <w:bookmarkEnd w:id="330"/>
    </w:p>
    <w:p w14:paraId="090FC55B" w14:textId="77777777" w:rsidR="00664BCA" w:rsidRDefault="00664BCA" w:rsidP="00664BCA">
      <w:pPr>
        <w:spacing w:after="0" w:line="240" w:lineRule="auto"/>
        <w:ind w:left="720" w:hanging="720"/>
        <w:rPr>
          <w:noProof/>
          <w:sz w:val="22"/>
          <w:szCs w:val="22"/>
        </w:rPr>
      </w:pPr>
      <w:bookmarkStart w:id="331" w:name="_ENREF_57"/>
      <w:r>
        <w:rPr>
          <w:noProof/>
          <w:sz w:val="22"/>
          <w:szCs w:val="22"/>
        </w:rPr>
        <w:t>Cohen, J. (1988). Statistical power analysis for the behaviour sciences (2nd ed) (pp. 273-406).</w:t>
      </w:r>
      <w:bookmarkEnd w:id="331"/>
    </w:p>
    <w:p w14:paraId="1B0110A8" w14:textId="77777777" w:rsidR="00664BCA" w:rsidRDefault="00664BCA" w:rsidP="00664BCA">
      <w:pPr>
        <w:spacing w:after="0" w:line="240" w:lineRule="auto"/>
        <w:ind w:left="720" w:hanging="720"/>
        <w:rPr>
          <w:noProof/>
          <w:sz w:val="22"/>
          <w:szCs w:val="22"/>
        </w:rPr>
      </w:pPr>
      <w:bookmarkStart w:id="332" w:name="_ENREF_58"/>
      <w:r>
        <w:rPr>
          <w:noProof/>
          <w:sz w:val="22"/>
          <w:szCs w:val="22"/>
        </w:rPr>
        <w:t xml:space="preserve">Cohen, J. (1992). A power primer. </w:t>
      </w:r>
      <w:r w:rsidRPr="00664BCA">
        <w:rPr>
          <w:i/>
          <w:noProof/>
          <w:sz w:val="22"/>
          <w:szCs w:val="22"/>
        </w:rPr>
        <w:t>Psychological Bulletin, 112</w:t>
      </w:r>
      <w:r>
        <w:rPr>
          <w:noProof/>
          <w:sz w:val="22"/>
          <w:szCs w:val="22"/>
        </w:rPr>
        <w:t>(1), 155-159.</w:t>
      </w:r>
      <w:bookmarkEnd w:id="332"/>
    </w:p>
    <w:p w14:paraId="1BAC2C01" w14:textId="77777777" w:rsidR="00664BCA" w:rsidRDefault="00664BCA" w:rsidP="00664BCA">
      <w:pPr>
        <w:spacing w:after="0" w:line="240" w:lineRule="auto"/>
        <w:ind w:left="720" w:hanging="720"/>
        <w:rPr>
          <w:noProof/>
          <w:sz w:val="22"/>
          <w:szCs w:val="22"/>
        </w:rPr>
      </w:pPr>
      <w:bookmarkStart w:id="333" w:name="_ENREF_59"/>
      <w:r>
        <w:rPr>
          <w:noProof/>
          <w:sz w:val="22"/>
          <w:szCs w:val="22"/>
        </w:rPr>
        <w:t xml:space="preserve">Compher, C., Frankenfield, D., Keim, N., Roth-Yousey, L., &amp; Grp, E. A. W. (2006). Best practice methods to apply to measurement of resting metabolic rate in adults: A systematic review. </w:t>
      </w:r>
      <w:r w:rsidRPr="00664BCA">
        <w:rPr>
          <w:i/>
          <w:noProof/>
          <w:sz w:val="22"/>
          <w:szCs w:val="22"/>
        </w:rPr>
        <w:t>Journal of the American Dietetic Association, 106</w:t>
      </w:r>
      <w:r>
        <w:rPr>
          <w:noProof/>
          <w:sz w:val="22"/>
          <w:szCs w:val="22"/>
        </w:rPr>
        <w:t>(6), 881-903.</w:t>
      </w:r>
      <w:bookmarkEnd w:id="333"/>
    </w:p>
    <w:p w14:paraId="43CECBE1" w14:textId="77777777" w:rsidR="00664BCA" w:rsidRDefault="00664BCA" w:rsidP="00664BCA">
      <w:pPr>
        <w:spacing w:after="0" w:line="240" w:lineRule="auto"/>
        <w:ind w:left="720" w:hanging="720"/>
        <w:rPr>
          <w:noProof/>
          <w:sz w:val="22"/>
          <w:szCs w:val="22"/>
        </w:rPr>
      </w:pPr>
      <w:bookmarkStart w:id="334" w:name="_ENREF_60"/>
      <w:r>
        <w:rPr>
          <w:noProof/>
          <w:sz w:val="22"/>
          <w:szCs w:val="22"/>
        </w:rPr>
        <w:t xml:space="preserve">Consolazio, C. F., Matoush, L. O., Johnson, B. D., &amp; Daws, T. A. (1968). Protein and water balances of young adults during prolonged exposure to high altitude (4,300 meters). </w:t>
      </w:r>
      <w:r w:rsidRPr="00664BCA">
        <w:rPr>
          <w:i/>
          <w:noProof/>
          <w:sz w:val="22"/>
          <w:szCs w:val="22"/>
        </w:rPr>
        <w:t>The American journal of clinical nutrition, 21</w:t>
      </w:r>
      <w:r>
        <w:rPr>
          <w:noProof/>
          <w:sz w:val="22"/>
          <w:szCs w:val="22"/>
        </w:rPr>
        <w:t>(2), 154-161.</w:t>
      </w:r>
      <w:bookmarkEnd w:id="334"/>
    </w:p>
    <w:p w14:paraId="31337F0B" w14:textId="77777777" w:rsidR="00664BCA" w:rsidRDefault="00664BCA" w:rsidP="00664BCA">
      <w:pPr>
        <w:spacing w:after="0" w:line="240" w:lineRule="auto"/>
        <w:ind w:left="720" w:hanging="720"/>
        <w:rPr>
          <w:noProof/>
          <w:sz w:val="22"/>
          <w:szCs w:val="22"/>
        </w:rPr>
      </w:pPr>
      <w:bookmarkStart w:id="335" w:name="_ENREF_61"/>
      <w:r>
        <w:rPr>
          <w:noProof/>
          <w:sz w:val="22"/>
          <w:szCs w:val="22"/>
        </w:rPr>
        <w:t xml:space="preserve">Csete, M., Walikonis, J., Slawny, N., Wei, Y., Korsnes, S., Doyle, J. C., et al. (2001). Oxygen-mediated regulation of skeletal muscle satellite cell proliferation and adipogenesis in culture. </w:t>
      </w:r>
      <w:r w:rsidRPr="00664BCA">
        <w:rPr>
          <w:i/>
          <w:noProof/>
          <w:sz w:val="22"/>
          <w:szCs w:val="22"/>
        </w:rPr>
        <w:t>J Cell Physiol, 189</w:t>
      </w:r>
      <w:r>
        <w:rPr>
          <w:noProof/>
          <w:sz w:val="22"/>
          <w:szCs w:val="22"/>
        </w:rPr>
        <w:t>(2), 189-196.</w:t>
      </w:r>
      <w:bookmarkEnd w:id="335"/>
    </w:p>
    <w:p w14:paraId="27CDD122" w14:textId="77777777" w:rsidR="00664BCA" w:rsidRDefault="00664BCA" w:rsidP="00664BCA">
      <w:pPr>
        <w:spacing w:after="0" w:line="240" w:lineRule="auto"/>
        <w:ind w:left="720" w:hanging="720"/>
        <w:rPr>
          <w:noProof/>
          <w:sz w:val="22"/>
          <w:szCs w:val="22"/>
        </w:rPr>
      </w:pPr>
      <w:bookmarkStart w:id="336" w:name="_ENREF_62"/>
      <w:r>
        <w:rPr>
          <w:noProof/>
          <w:sz w:val="22"/>
          <w:szCs w:val="22"/>
        </w:rPr>
        <w:t xml:space="preserve">Cummings, D. E., &amp; Schwartz, M. W. (2002). Genetics and pathophysiology of human obesity. </w:t>
      </w:r>
      <w:r w:rsidRPr="00664BCA">
        <w:rPr>
          <w:i/>
          <w:noProof/>
          <w:sz w:val="22"/>
          <w:szCs w:val="22"/>
        </w:rPr>
        <w:t>Annual Review of Medicine, 54</w:t>
      </w:r>
      <w:r>
        <w:rPr>
          <w:noProof/>
          <w:sz w:val="22"/>
          <w:szCs w:val="22"/>
        </w:rPr>
        <w:t>, 453-471.</w:t>
      </w:r>
      <w:bookmarkEnd w:id="336"/>
    </w:p>
    <w:p w14:paraId="387A6560" w14:textId="77777777" w:rsidR="00664BCA" w:rsidRDefault="00664BCA" w:rsidP="00664BCA">
      <w:pPr>
        <w:spacing w:after="0" w:line="240" w:lineRule="auto"/>
        <w:ind w:left="720" w:hanging="720"/>
        <w:rPr>
          <w:noProof/>
          <w:sz w:val="22"/>
          <w:szCs w:val="22"/>
        </w:rPr>
      </w:pPr>
      <w:bookmarkStart w:id="337" w:name="_ENREF_63"/>
      <w:r>
        <w:rPr>
          <w:noProof/>
          <w:sz w:val="22"/>
          <w:szCs w:val="22"/>
        </w:rPr>
        <w:t xml:space="preserve">Cummings, D. E., &amp; Shannon, M. H. (2003). Roles for ghrelin in the regulation of appetite and body weight. </w:t>
      </w:r>
      <w:r w:rsidRPr="00664BCA">
        <w:rPr>
          <w:i/>
          <w:noProof/>
          <w:sz w:val="22"/>
          <w:szCs w:val="22"/>
        </w:rPr>
        <w:t>Archives of surgery, 138</w:t>
      </w:r>
      <w:r>
        <w:rPr>
          <w:noProof/>
          <w:sz w:val="22"/>
          <w:szCs w:val="22"/>
        </w:rPr>
        <w:t>(4), 389-396.</w:t>
      </w:r>
      <w:bookmarkEnd w:id="337"/>
    </w:p>
    <w:p w14:paraId="11A11259" w14:textId="77777777" w:rsidR="00664BCA" w:rsidRDefault="00664BCA" w:rsidP="00664BCA">
      <w:pPr>
        <w:spacing w:after="0" w:line="240" w:lineRule="auto"/>
        <w:ind w:left="720" w:hanging="720"/>
        <w:rPr>
          <w:noProof/>
          <w:sz w:val="22"/>
          <w:szCs w:val="22"/>
        </w:rPr>
      </w:pPr>
      <w:bookmarkStart w:id="338" w:name="_ENREF_64"/>
      <w:r>
        <w:rPr>
          <w:noProof/>
          <w:sz w:val="22"/>
          <w:szCs w:val="22"/>
        </w:rPr>
        <w:t xml:space="preserve">Cymerman, A., Reeves, J. T., Sutton, J. R., Rock, P. B., Groves, B. M., Malconian, M. K., et al. (1989). Operation Everest II: maximal oxygen uptake at extreme altitude. </w:t>
      </w:r>
      <w:r w:rsidRPr="00664BCA">
        <w:rPr>
          <w:i/>
          <w:noProof/>
          <w:sz w:val="22"/>
          <w:szCs w:val="22"/>
        </w:rPr>
        <w:t>Journal of applied physiology, 66</w:t>
      </w:r>
      <w:r>
        <w:rPr>
          <w:noProof/>
          <w:sz w:val="22"/>
          <w:szCs w:val="22"/>
        </w:rPr>
        <w:t>(5), 2446-2453.</w:t>
      </w:r>
      <w:bookmarkEnd w:id="338"/>
    </w:p>
    <w:p w14:paraId="647D6555" w14:textId="77777777" w:rsidR="00664BCA" w:rsidRDefault="00664BCA" w:rsidP="00664BCA">
      <w:pPr>
        <w:spacing w:after="0" w:line="240" w:lineRule="auto"/>
        <w:ind w:left="720" w:hanging="720"/>
        <w:rPr>
          <w:noProof/>
          <w:sz w:val="22"/>
          <w:szCs w:val="22"/>
        </w:rPr>
      </w:pPr>
      <w:bookmarkStart w:id="339" w:name="_ENREF_65"/>
      <w:r>
        <w:rPr>
          <w:noProof/>
          <w:sz w:val="22"/>
          <w:szCs w:val="22"/>
        </w:rPr>
        <w:t xml:space="preserve">Czuba, M., Waskiewicz, Z., Zajac, A., Poprzecki, S., Cholewa, J., &amp; Roczniok, R. (2011). The effects of intermittent hypoxic training on aerobic capacity and endurance performance in cyclists. </w:t>
      </w:r>
      <w:r w:rsidRPr="00664BCA">
        <w:rPr>
          <w:i/>
          <w:noProof/>
          <w:sz w:val="22"/>
          <w:szCs w:val="22"/>
        </w:rPr>
        <w:t>Journal of Sports Science and Medicine, 10</w:t>
      </w:r>
      <w:r>
        <w:rPr>
          <w:noProof/>
          <w:sz w:val="22"/>
          <w:szCs w:val="22"/>
        </w:rPr>
        <w:t>(1), 175-183.</w:t>
      </w:r>
      <w:bookmarkEnd w:id="339"/>
    </w:p>
    <w:p w14:paraId="74F17AA5" w14:textId="77777777" w:rsidR="00664BCA" w:rsidRDefault="00664BCA" w:rsidP="00664BCA">
      <w:pPr>
        <w:spacing w:after="0" w:line="240" w:lineRule="auto"/>
        <w:ind w:left="720" w:hanging="720"/>
        <w:rPr>
          <w:noProof/>
          <w:sz w:val="22"/>
          <w:szCs w:val="22"/>
        </w:rPr>
      </w:pPr>
      <w:bookmarkStart w:id="340" w:name="_ENREF_66"/>
      <w:r>
        <w:rPr>
          <w:noProof/>
          <w:sz w:val="22"/>
          <w:szCs w:val="22"/>
        </w:rPr>
        <w:t xml:space="preserve">Davis, J. A. (1985). Anaerobic threshold - Review of the concept and directions for future-research. </w:t>
      </w:r>
      <w:r w:rsidRPr="00664BCA">
        <w:rPr>
          <w:i/>
          <w:noProof/>
          <w:sz w:val="22"/>
          <w:szCs w:val="22"/>
        </w:rPr>
        <w:t>Medicine and Science in Sports and Exercise, 17</w:t>
      </w:r>
      <w:r>
        <w:rPr>
          <w:noProof/>
          <w:sz w:val="22"/>
          <w:szCs w:val="22"/>
        </w:rPr>
        <w:t>(1), 6-18.</w:t>
      </w:r>
      <w:bookmarkEnd w:id="340"/>
    </w:p>
    <w:p w14:paraId="430896BB" w14:textId="77777777" w:rsidR="00664BCA" w:rsidRDefault="00664BCA" w:rsidP="00664BCA">
      <w:pPr>
        <w:spacing w:after="0" w:line="240" w:lineRule="auto"/>
        <w:ind w:left="720" w:hanging="720"/>
        <w:rPr>
          <w:noProof/>
          <w:sz w:val="22"/>
          <w:szCs w:val="22"/>
        </w:rPr>
      </w:pPr>
      <w:bookmarkStart w:id="341" w:name="_ENREF_67"/>
      <w:r>
        <w:rPr>
          <w:noProof/>
          <w:sz w:val="22"/>
          <w:szCs w:val="22"/>
        </w:rPr>
        <w:t xml:space="preserve">de Glisezinski, I., Crampes, F., Harant, I., Havlik, P., Gardette, B., Jammes, Y., et al. (1999). Decrease of subcutaneous adipose tissue lipolysis after exposure to hypoxia during a simulated ascent of Mt Everest. </w:t>
      </w:r>
      <w:r w:rsidRPr="00664BCA">
        <w:rPr>
          <w:i/>
          <w:noProof/>
          <w:sz w:val="22"/>
          <w:szCs w:val="22"/>
        </w:rPr>
        <w:t>Pflugers Archiv : European journal of physiology, 439</w:t>
      </w:r>
      <w:r>
        <w:rPr>
          <w:noProof/>
          <w:sz w:val="22"/>
          <w:szCs w:val="22"/>
        </w:rPr>
        <w:t>(1-2), 134-140.</w:t>
      </w:r>
      <w:bookmarkEnd w:id="341"/>
    </w:p>
    <w:p w14:paraId="76966CC9" w14:textId="77777777" w:rsidR="00664BCA" w:rsidRDefault="00664BCA" w:rsidP="00664BCA">
      <w:pPr>
        <w:spacing w:after="0" w:line="240" w:lineRule="auto"/>
        <w:ind w:left="720" w:hanging="720"/>
        <w:rPr>
          <w:noProof/>
          <w:sz w:val="22"/>
          <w:szCs w:val="22"/>
        </w:rPr>
      </w:pPr>
      <w:bookmarkStart w:id="342" w:name="_ENREF_68"/>
      <w:r>
        <w:rPr>
          <w:noProof/>
          <w:sz w:val="22"/>
          <w:szCs w:val="22"/>
        </w:rPr>
        <w:t xml:space="preserve">de Theije, C. C., Langen, R. C., Lamers, W. H., Schols, A. M., &amp; Koehler, S. E. (2013). Distinct responses of protein turnover-regulatory pathways in hypoxia- and semi-starvation-induced muscle atrophy. </w:t>
      </w:r>
      <w:r w:rsidRPr="00664BCA">
        <w:rPr>
          <w:i/>
          <w:noProof/>
          <w:sz w:val="22"/>
          <w:szCs w:val="22"/>
        </w:rPr>
        <w:t>American journal of physiology. Lung cellular and molecular physiology</w:t>
      </w:r>
      <w:r>
        <w:rPr>
          <w:noProof/>
          <w:sz w:val="22"/>
          <w:szCs w:val="22"/>
        </w:rPr>
        <w:t>.</w:t>
      </w:r>
      <w:bookmarkEnd w:id="342"/>
    </w:p>
    <w:p w14:paraId="42D55BB6" w14:textId="77777777" w:rsidR="00664BCA" w:rsidRDefault="00664BCA" w:rsidP="00664BCA">
      <w:pPr>
        <w:spacing w:after="0" w:line="240" w:lineRule="auto"/>
        <w:ind w:left="720" w:hanging="720"/>
        <w:rPr>
          <w:noProof/>
          <w:sz w:val="22"/>
          <w:szCs w:val="22"/>
        </w:rPr>
      </w:pPr>
      <w:bookmarkStart w:id="343" w:name="_ENREF_69"/>
      <w:r>
        <w:rPr>
          <w:noProof/>
          <w:sz w:val="22"/>
          <w:szCs w:val="22"/>
        </w:rPr>
        <w:t xml:space="preserve">Di Carlo, A., De Mori, R., Martelli, F., Pompilio, G., Capogrossi, M. C., &amp; Germani, A. (2004). Hypoxia inhibits myogenic differentiation through accelerated MyoD degradation. </w:t>
      </w:r>
      <w:r w:rsidRPr="00664BCA">
        <w:rPr>
          <w:i/>
          <w:noProof/>
          <w:sz w:val="22"/>
          <w:szCs w:val="22"/>
        </w:rPr>
        <w:t>Journal of Biological Chemistry, 279</w:t>
      </w:r>
      <w:r>
        <w:rPr>
          <w:noProof/>
          <w:sz w:val="22"/>
          <w:szCs w:val="22"/>
        </w:rPr>
        <w:t>(16), 16332-16338.</w:t>
      </w:r>
      <w:bookmarkEnd w:id="343"/>
    </w:p>
    <w:p w14:paraId="0C17224F" w14:textId="77777777" w:rsidR="00664BCA" w:rsidRDefault="00664BCA" w:rsidP="00664BCA">
      <w:pPr>
        <w:spacing w:after="0" w:line="240" w:lineRule="auto"/>
        <w:ind w:left="720" w:hanging="720"/>
        <w:rPr>
          <w:noProof/>
          <w:sz w:val="22"/>
          <w:szCs w:val="22"/>
        </w:rPr>
      </w:pPr>
      <w:bookmarkStart w:id="344" w:name="_ENREF_70"/>
      <w:r>
        <w:rPr>
          <w:noProof/>
          <w:sz w:val="22"/>
          <w:szCs w:val="22"/>
        </w:rPr>
        <w:t xml:space="preserve">Dickstein, K., Barvik, S., Aarsland, T., Snapinn, S., &amp; Millerhagen, J. (1990). Validation of a computerised technique for detection of the gas exchange anaerobic threshold in cardiac disease. . </w:t>
      </w:r>
      <w:r w:rsidRPr="00664BCA">
        <w:rPr>
          <w:i/>
          <w:noProof/>
          <w:sz w:val="22"/>
          <w:szCs w:val="22"/>
        </w:rPr>
        <w:t>American Journal of Cardiology, 66</w:t>
      </w:r>
      <w:r>
        <w:rPr>
          <w:noProof/>
          <w:sz w:val="22"/>
          <w:szCs w:val="22"/>
        </w:rPr>
        <w:t>, 1363-1367. .</w:t>
      </w:r>
      <w:bookmarkEnd w:id="344"/>
    </w:p>
    <w:p w14:paraId="6FC8368D" w14:textId="77777777" w:rsidR="00664BCA" w:rsidRDefault="00664BCA" w:rsidP="00664BCA">
      <w:pPr>
        <w:spacing w:after="0" w:line="240" w:lineRule="auto"/>
        <w:ind w:left="720" w:hanging="720"/>
        <w:rPr>
          <w:noProof/>
          <w:sz w:val="22"/>
          <w:szCs w:val="22"/>
        </w:rPr>
      </w:pPr>
      <w:bookmarkStart w:id="345" w:name="_ENREF_71"/>
      <w:r>
        <w:rPr>
          <w:noProof/>
          <w:sz w:val="22"/>
          <w:szCs w:val="22"/>
        </w:rPr>
        <w:lastRenderedPageBreak/>
        <w:t xml:space="preserve">Dinmore, A. J., Edwards, J. S. A., Menzies, I. S., &amp; Travis, S. P. L. (1994). Intestinal Carbohydrate-Absorption and Permeability at High-Altitude (5,730-M). </w:t>
      </w:r>
      <w:r w:rsidRPr="00664BCA">
        <w:rPr>
          <w:i/>
          <w:noProof/>
          <w:sz w:val="22"/>
          <w:szCs w:val="22"/>
        </w:rPr>
        <w:t>Journal of Applied Physiology, 76</w:t>
      </w:r>
      <w:r>
        <w:rPr>
          <w:noProof/>
          <w:sz w:val="22"/>
          <w:szCs w:val="22"/>
        </w:rPr>
        <w:t>(5), 1903-1907.</w:t>
      </w:r>
      <w:bookmarkEnd w:id="345"/>
    </w:p>
    <w:p w14:paraId="3C6F8BA1" w14:textId="77777777" w:rsidR="00664BCA" w:rsidRDefault="00664BCA" w:rsidP="00664BCA">
      <w:pPr>
        <w:spacing w:after="0" w:line="240" w:lineRule="auto"/>
        <w:ind w:left="720" w:hanging="720"/>
        <w:rPr>
          <w:noProof/>
          <w:sz w:val="22"/>
          <w:szCs w:val="22"/>
        </w:rPr>
      </w:pPr>
      <w:bookmarkStart w:id="346" w:name="_ENREF_72"/>
      <w:r>
        <w:rPr>
          <w:noProof/>
          <w:sz w:val="22"/>
          <w:szCs w:val="22"/>
        </w:rPr>
        <w:t xml:space="preserve">Doucet, M., Russell, A. P., Leger, B., Debigare, R., Joanisse, D. R., Caron, M. A., et al. (2007). Muscle atrophy and hypertrophy signaling in patients with chronic obstructive pulmonary disease. </w:t>
      </w:r>
      <w:r w:rsidRPr="00664BCA">
        <w:rPr>
          <w:i/>
          <w:noProof/>
          <w:sz w:val="22"/>
          <w:szCs w:val="22"/>
        </w:rPr>
        <w:t>American Journal of Respiratory and Critical Care Medicine, 176</w:t>
      </w:r>
      <w:r>
        <w:rPr>
          <w:noProof/>
          <w:sz w:val="22"/>
          <w:szCs w:val="22"/>
        </w:rPr>
        <w:t>(3), 261-269.</w:t>
      </w:r>
      <w:bookmarkEnd w:id="346"/>
    </w:p>
    <w:p w14:paraId="755ECE20" w14:textId="77777777" w:rsidR="00664BCA" w:rsidRDefault="00664BCA" w:rsidP="00664BCA">
      <w:pPr>
        <w:spacing w:after="0" w:line="240" w:lineRule="auto"/>
        <w:ind w:left="720" w:hanging="720"/>
        <w:rPr>
          <w:noProof/>
          <w:sz w:val="22"/>
          <w:szCs w:val="22"/>
        </w:rPr>
      </w:pPr>
      <w:bookmarkStart w:id="347" w:name="_ENREF_73"/>
      <w:r>
        <w:rPr>
          <w:noProof/>
          <w:sz w:val="22"/>
          <w:szCs w:val="22"/>
        </w:rPr>
        <w:t xml:space="preserve">Dridi, S., &amp; Taouis, M. (2009). Adiponectin and energy homeostasis: consensus and controversy. </w:t>
      </w:r>
      <w:r w:rsidRPr="00664BCA">
        <w:rPr>
          <w:i/>
          <w:noProof/>
          <w:sz w:val="22"/>
          <w:szCs w:val="22"/>
        </w:rPr>
        <w:t>Journal of Nutritional Biochemistry, 20</w:t>
      </w:r>
      <w:r>
        <w:rPr>
          <w:noProof/>
          <w:sz w:val="22"/>
          <w:szCs w:val="22"/>
        </w:rPr>
        <w:t>(11), 831-839.</w:t>
      </w:r>
      <w:bookmarkEnd w:id="347"/>
    </w:p>
    <w:p w14:paraId="71C5F2EF" w14:textId="77777777" w:rsidR="00664BCA" w:rsidRDefault="00664BCA" w:rsidP="00664BCA">
      <w:pPr>
        <w:spacing w:after="0" w:line="240" w:lineRule="auto"/>
        <w:ind w:left="720" w:hanging="720"/>
        <w:rPr>
          <w:noProof/>
          <w:sz w:val="22"/>
          <w:szCs w:val="22"/>
        </w:rPr>
      </w:pPr>
      <w:bookmarkStart w:id="348" w:name="_ENREF_74"/>
      <w:r>
        <w:rPr>
          <w:noProof/>
          <w:sz w:val="22"/>
          <w:szCs w:val="22"/>
        </w:rPr>
        <w:t xml:space="preserve">Duncan, G. E., Perri, M. G., Theriaque, D. W., Hutson, A. D., Eckel, R. H., &amp; Stacpoole, P. W. (2003). Exercise training, without weight loss, increases insulin sensitivity and postheparin plasma lipase activity in previously sedentary adults. </w:t>
      </w:r>
      <w:r w:rsidRPr="00664BCA">
        <w:rPr>
          <w:i/>
          <w:noProof/>
          <w:sz w:val="22"/>
          <w:szCs w:val="22"/>
        </w:rPr>
        <w:t>Diabetes Care, 26</w:t>
      </w:r>
      <w:r>
        <w:rPr>
          <w:noProof/>
          <w:sz w:val="22"/>
          <w:szCs w:val="22"/>
        </w:rPr>
        <w:t>(3), 557-562.</w:t>
      </w:r>
      <w:bookmarkEnd w:id="348"/>
    </w:p>
    <w:p w14:paraId="24A4703E" w14:textId="77777777" w:rsidR="00664BCA" w:rsidRDefault="00664BCA" w:rsidP="00664BCA">
      <w:pPr>
        <w:spacing w:after="0" w:line="240" w:lineRule="auto"/>
        <w:ind w:left="720" w:hanging="720"/>
        <w:rPr>
          <w:noProof/>
          <w:sz w:val="22"/>
          <w:szCs w:val="22"/>
        </w:rPr>
      </w:pPr>
      <w:bookmarkStart w:id="349" w:name="_ENREF_75"/>
      <w:r>
        <w:rPr>
          <w:noProof/>
          <w:sz w:val="22"/>
          <w:szCs w:val="22"/>
        </w:rPr>
        <w:t xml:space="preserve">Durnin, J. V., &amp; Womersley, J. (1974). Body fat assessed from total body density and its estimation from skinfold thickness: measurements on 481 men and women aged from 16 to 72 years. </w:t>
      </w:r>
      <w:r w:rsidRPr="00664BCA">
        <w:rPr>
          <w:i/>
          <w:noProof/>
          <w:sz w:val="22"/>
          <w:szCs w:val="22"/>
        </w:rPr>
        <w:t>The British journal of nutrition, 32</w:t>
      </w:r>
      <w:r>
        <w:rPr>
          <w:noProof/>
          <w:sz w:val="22"/>
          <w:szCs w:val="22"/>
        </w:rPr>
        <w:t>(1), 77-97.</w:t>
      </w:r>
      <w:bookmarkEnd w:id="349"/>
    </w:p>
    <w:p w14:paraId="6E6615DA" w14:textId="77777777" w:rsidR="00664BCA" w:rsidRDefault="00664BCA" w:rsidP="00664BCA">
      <w:pPr>
        <w:spacing w:after="0" w:line="240" w:lineRule="auto"/>
        <w:ind w:left="720" w:hanging="720"/>
        <w:rPr>
          <w:noProof/>
          <w:sz w:val="22"/>
          <w:szCs w:val="22"/>
        </w:rPr>
      </w:pPr>
      <w:bookmarkStart w:id="350" w:name="_ENREF_76"/>
      <w:r>
        <w:rPr>
          <w:noProof/>
          <w:sz w:val="22"/>
          <w:szCs w:val="22"/>
        </w:rPr>
        <w:t xml:space="preserve">Ekkekakis, P., &amp; Lind, E. (2006). Exercise does not feel the same when you are overweight: the impact of self-selected and imposed intensity on affect and exertion. </w:t>
      </w:r>
      <w:r w:rsidRPr="00664BCA">
        <w:rPr>
          <w:i/>
          <w:noProof/>
          <w:sz w:val="22"/>
          <w:szCs w:val="22"/>
        </w:rPr>
        <w:t>International Journal of Obesity, 30</w:t>
      </w:r>
      <w:r>
        <w:rPr>
          <w:noProof/>
          <w:sz w:val="22"/>
          <w:szCs w:val="22"/>
        </w:rPr>
        <w:t>(4), 652-660.</w:t>
      </w:r>
      <w:bookmarkEnd w:id="350"/>
    </w:p>
    <w:p w14:paraId="713B4282" w14:textId="77777777" w:rsidR="00664BCA" w:rsidRDefault="00664BCA" w:rsidP="00664BCA">
      <w:pPr>
        <w:spacing w:after="0" w:line="240" w:lineRule="auto"/>
        <w:ind w:left="720" w:hanging="720"/>
        <w:rPr>
          <w:noProof/>
          <w:sz w:val="22"/>
          <w:szCs w:val="22"/>
        </w:rPr>
      </w:pPr>
      <w:bookmarkStart w:id="351" w:name="_ENREF_77"/>
      <w:r>
        <w:rPr>
          <w:noProof/>
          <w:sz w:val="22"/>
          <w:szCs w:val="22"/>
        </w:rPr>
        <w:t xml:space="preserve">Ekkekakis, P., Lind, E., Hall, E. E., &amp; Petruzzello, S. J. (2008). Do regression-based computer algorithms for determining the ventilatory threshold agree? </w:t>
      </w:r>
      <w:r w:rsidRPr="00664BCA">
        <w:rPr>
          <w:i/>
          <w:noProof/>
          <w:sz w:val="22"/>
          <w:szCs w:val="22"/>
        </w:rPr>
        <w:t>Journal of Sports Sciences, 26</w:t>
      </w:r>
      <w:r>
        <w:rPr>
          <w:noProof/>
          <w:sz w:val="22"/>
          <w:szCs w:val="22"/>
        </w:rPr>
        <w:t>(9), 967-976.</w:t>
      </w:r>
      <w:bookmarkEnd w:id="351"/>
    </w:p>
    <w:p w14:paraId="369B4384" w14:textId="77777777" w:rsidR="00664BCA" w:rsidRDefault="00664BCA" w:rsidP="00664BCA">
      <w:pPr>
        <w:spacing w:after="0" w:line="240" w:lineRule="auto"/>
        <w:ind w:left="720" w:hanging="720"/>
        <w:rPr>
          <w:noProof/>
          <w:sz w:val="22"/>
          <w:szCs w:val="22"/>
        </w:rPr>
      </w:pPr>
      <w:bookmarkStart w:id="352" w:name="_ENREF_78"/>
      <w:r>
        <w:rPr>
          <w:noProof/>
          <w:sz w:val="22"/>
          <w:szCs w:val="22"/>
        </w:rPr>
        <w:t xml:space="preserve">Elkina, Y., von Haehling, S., Anker, S. D., &amp; Springer, J. (2011). The role of myostatin in muscle wasting: an overview. </w:t>
      </w:r>
      <w:r w:rsidRPr="00664BCA">
        <w:rPr>
          <w:i/>
          <w:noProof/>
          <w:sz w:val="22"/>
          <w:szCs w:val="22"/>
        </w:rPr>
        <w:t>Journal of cachexia, sarcopenia and muscle, 2</w:t>
      </w:r>
      <w:r>
        <w:rPr>
          <w:noProof/>
          <w:sz w:val="22"/>
          <w:szCs w:val="22"/>
        </w:rPr>
        <w:t>(3), 143-151.</w:t>
      </w:r>
      <w:bookmarkEnd w:id="352"/>
    </w:p>
    <w:p w14:paraId="5A86D141" w14:textId="77777777" w:rsidR="00664BCA" w:rsidRDefault="00664BCA" w:rsidP="00664BCA">
      <w:pPr>
        <w:spacing w:after="0" w:line="240" w:lineRule="auto"/>
        <w:ind w:left="720" w:hanging="720"/>
        <w:rPr>
          <w:noProof/>
          <w:sz w:val="22"/>
          <w:szCs w:val="22"/>
        </w:rPr>
      </w:pPr>
      <w:bookmarkStart w:id="353" w:name="_ENREF_79"/>
      <w:r>
        <w:rPr>
          <w:noProof/>
          <w:sz w:val="22"/>
          <w:szCs w:val="22"/>
        </w:rPr>
        <w:t xml:space="preserve">Erkkila, K., Pentikainen, V., Wikstrom, M., Parvinen, M., &amp; Dunkel, L. (1999). Partial oxygen pressure and mitochondrial permeability transition affect germ cell apoptosis in the human testis. </w:t>
      </w:r>
      <w:r w:rsidRPr="00664BCA">
        <w:rPr>
          <w:i/>
          <w:noProof/>
          <w:sz w:val="22"/>
          <w:szCs w:val="22"/>
        </w:rPr>
        <w:t>The Journal of clinical endocrinology and metabolism, 84</w:t>
      </w:r>
      <w:r>
        <w:rPr>
          <w:noProof/>
          <w:sz w:val="22"/>
          <w:szCs w:val="22"/>
        </w:rPr>
        <w:t>(11), 4253-4259.</w:t>
      </w:r>
      <w:bookmarkEnd w:id="353"/>
    </w:p>
    <w:p w14:paraId="0BD4E8EB" w14:textId="77777777" w:rsidR="00664BCA" w:rsidRDefault="00664BCA" w:rsidP="00664BCA">
      <w:pPr>
        <w:spacing w:after="0" w:line="240" w:lineRule="auto"/>
        <w:ind w:left="720" w:hanging="720"/>
        <w:rPr>
          <w:noProof/>
          <w:sz w:val="22"/>
          <w:szCs w:val="22"/>
        </w:rPr>
      </w:pPr>
      <w:bookmarkStart w:id="354" w:name="_ENREF_80"/>
      <w:r>
        <w:rPr>
          <w:noProof/>
          <w:sz w:val="22"/>
          <w:szCs w:val="22"/>
        </w:rPr>
        <w:t xml:space="preserve">Etheridge, T., Atherton, P. J., Wilkinson, D., Selby, A., Rankin, D., Webborn, N., et al. (2011). Effects of hypoxia on muscle protein synthesis and anabolic signaling at rest and in response to acute resistance exercise. </w:t>
      </w:r>
      <w:r w:rsidRPr="00664BCA">
        <w:rPr>
          <w:i/>
          <w:noProof/>
          <w:sz w:val="22"/>
          <w:szCs w:val="22"/>
        </w:rPr>
        <w:t>American journal of physiology. Endocrinology and metabolism, 301</w:t>
      </w:r>
      <w:r>
        <w:rPr>
          <w:noProof/>
          <w:sz w:val="22"/>
          <w:szCs w:val="22"/>
        </w:rPr>
        <w:t>(4), E697-702.</w:t>
      </w:r>
      <w:bookmarkEnd w:id="354"/>
    </w:p>
    <w:p w14:paraId="0EE0E73F" w14:textId="77777777" w:rsidR="00664BCA" w:rsidRDefault="00664BCA" w:rsidP="00664BCA">
      <w:pPr>
        <w:spacing w:after="0" w:line="240" w:lineRule="auto"/>
        <w:ind w:left="720" w:hanging="720"/>
        <w:rPr>
          <w:noProof/>
          <w:sz w:val="22"/>
          <w:szCs w:val="22"/>
        </w:rPr>
      </w:pPr>
      <w:bookmarkStart w:id="355" w:name="_ENREF_81"/>
      <w:r>
        <w:rPr>
          <w:noProof/>
          <w:sz w:val="22"/>
          <w:szCs w:val="22"/>
        </w:rPr>
        <w:t xml:space="preserve">Faiss, R., Pialoux, V., Sartori, C., Faes, C., Deriaz, O., &amp; Millet, G. P. (2013). Ventilation, Oxidative Stress, and Nitric Oxide in Hypobaric versus Normobaric Hypoxia. </w:t>
      </w:r>
      <w:r w:rsidRPr="00664BCA">
        <w:rPr>
          <w:i/>
          <w:noProof/>
          <w:sz w:val="22"/>
          <w:szCs w:val="22"/>
        </w:rPr>
        <w:t>Medicine and Science in Sports and Exercise, 45</w:t>
      </w:r>
      <w:r>
        <w:rPr>
          <w:noProof/>
          <w:sz w:val="22"/>
          <w:szCs w:val="22"/>
        </w:rPr>
        <w:t>(2), 253-260.</w:t>
      </w:r>
      <w:bookmarkEnd w:id="355"/>
    </w:p>
    <w:p w14:paraId="03F27A34" w14:textId="77777777" w:rsidR="00664BCA" w:rsidRDefault="00664BCA" w:rsidP="00664BCA">
      <w:pPr>
        <w:spacing w:after="0" w:line="240" w:lineRule="auto"/>
        <w:ind w:left="720" w:hanging="720"/>
        <w:rPr>
          <w:noProof/>
          <w:sz w:val="22"/>
          <w:szCs w:val="22"/>
        </w:rPr>
      </w:pPr>
      <w:bookmarkStart w:id="356" w:name="_ENREF_82"/>
      <w:r>
        <w:rPr>
          <w:noProof/>
          <w:sz w:val="22"/>
          <w:szCs w:val="22"/>
        </w:rPr>
        <w:t xml:space="preserve">Favier, F. B., Costes, F., Defour, A., Bonnefoy, R., Lefai, E., Bauge, S., et al. (2010). Downregulation of Akt/mammalian target of rapamycin pathway in skeletal muscle is associated with increased REDD1 expression in response to chronic hypoxia. </w:t>
      </w:r>
      <w:r w:rsidRPr="00664BCA">
        <w:rPr>
          <w:i/>
          <w:noProof/>
          <w:sz w:val="22"/>
          <w:szCs w:val="22"/>
        </w:rPr>
        <w:t>American journal of physiology. Regulatory, integrative and comparative physiology, 298</w:t>
      </w:r>
      <w:r>
        <w:rPr>
          <w:noProof/>
          <w:sz w:val="22"/>
          <w:szCs w:val="22"/>
        </w:rPr>
        <w:t>(6), R1659-1666.</w:t>
      </w:r>
      <w:bookmarkEnd w:id="356"/>
    </w:p>
    <w:p w14:paraId="304BE51E" w14:textId="77777777" w:rsidR="00664BCA" w:rsidRDefault="00664BCA" w:rsidP="00664BCA">
      <w:pPr>
        <w:spacing w:after="0" w:line="240" w:lineRule="auto"/>
        <w:ind w:left="720" w:hanging="720"/>
        <w:rPr>
          <w:noProof/>
          <w:sz w:val="22"/>
          <w:szCs w:val="22"/>
        </w:rPr>
      </w:pPr>
      <w:bookmarkStart w:id="357" w:name="_ENREF_83"/>
      <w:r>
        <w:rPr>
          <w:noProof/>
          <w:sz w:val="22"/>
          <w:szCs w:val="22"/>
        </w:rPr>
        <w:t xml:space="preserve">Favret, F., &amp; Richalet, J. P. (2007). Exercise and hypoxia: The role of the autonomic nervous system. </w:t>
      </w:r>
      <w:r w:rsidRPr="00664BCA">
        <w:rPr>
          <w:i/>
          <w:noProof/>
          <w:sz w:val="22"/>
          <w:szCs w:val="22"/>
        </w:rPr>
        <w:t>Respiratory Physiology &amp; Neurobiology, 158</w:t>
      </w:r>
      <w:r>
        <w:rPr>
          <w:noProof/>
          <w:sz w:val="22"/>
          <w:szCs w:val="22"/>
        </w:rPr>
        <w:t>(2-3), 280-286.</w:t>
      </w:r>
      <w:bookmarkEnd w:id="357"/>
    </w:p>
    <w:p w14:paraId="643AD867" w14:textId="77777777" w:rsidR="00664BCA" w:rsidRDefault="00664BCA" w:rsidP="00664BCA">
      <w:pPr>
        <w:spacing w:after="0" w:line="240" w:lineRule="auto"/>
        <w:ind w:left="720" w:hanging="720"/>
        <w:rPr>
          <w:noProof/>
          <w:sz w:val="22"/>
          <w:szCs w:val="22"/>
        </w:rPr>
      </w:pPr>
      <w:bookmarkStart w:id="358" w:name="_ENREF_84"/>
      <w:r>
        <w:rPr>
          <w:noProof/>
          <w:sz w:val="22"/>
          <w:szCs w:val="22"/>
        </w:rPr>
        <w:t xml:space="preserve">Fernhall, B., McCubbin, J. A., Pitetti, K. H., Rintala, P., Rimmer, J. H., Millar, A. L., et al. (2001). Prediction of maximal heart rate in individuals with mental retardation. </w:t>
      </w:r>
      <w:r w:rsidRPr="00664BCA">
        <w:rPr>
          <w:i/>
          <w:noProof/>
          <w:sz w:val="22"/>
          <w:szCs w:val="22"/>
        </w:rPr>
        <w:t>Medicine and Science in Sports and Exercise, 33</w:t>
      </w:r>
      <w:r>
        <w:rPr>
          <w:noProof/>
          <w:sz w:val="22"/>
          <w:szCs w:val="22"/>
        </w:rPr>
        <w:t>(10), 1655-1660.</w:t>
      </w:r>
      <w:bookmarkEnd w:id="358"/>
    </w:p>
    <w:p w14:paraId="72CD936C" w14:textId="77777777" w:rsidR="00664BCA" w:rsidRDefault="00664BCA" w:rsidP="00664BCA">
      <w:pPr>
        <w:spacing w:after="0" w:line="240" w:lineRule="auto"/>
        <w:ind w:left="720" w:hanging="720"/>
        <w:rPr>
          <w:noProof/>
          <w:sz w:val="22"/>
          <w:szCs w:val="22"/>
        </w:rPr>
      </w:pPr>
      <w:bookmarkStart w:id="359" w:name="_ENREF_85"/>
      <w:r>
        <w:rPr>
          <w:noProof/>
          <w:sz w:val="22"/>
          <w:szCs w:val="22"/>
        </w:rPr>
        <w:t xml:space="preserve">Ferretti, G., Moia, C., Thomet, J. M., &amp; Kayser, B. (1997). The decrease of maximal oxygen consumption during hypoxia in man: a mirror image of the oxygen equilibrium curve. </w:t>
      </w:r>
      <w:r w:rsidRPr="00664BCA">
        <w:rPr>
          <w:i/>
          <w:noProof/>
          <w:sz w:val="22"/>
          <w:szCs w:val="22"/>
        </w:rPr>
        <w:t>Journal of Physiology, 498</w:t>
      </w:r>
      <w:r>
        <w:rPr>
          <w:noProof/>
          <w:sz w:val="22"/>
          <w:szCs w:val="22"/>
        </w:rPr>
        <w:t>(1), 231-237.</w:t>
      </w:r>
      <w:bookmarkEnd w:id="359"/>
    </w:p>
    <w:p w14:paraId="467D773D" w14:textId="77777777" w:rsidR="00664BCA" w:rsidRDefault="00664BCA" w:rsidP="00664BCA">
      <w:pPr>
        <w:spacing w:after="0" w:line="240" w:lineRule="auto"/>
        <w:ind w:left="720" w:hanging="720"/>
        <w:rPr>
          <w:noProof/>
          <w:sz w:val="22"/>
          <w:szCs w:val="22"/>
        </w:rPr>
      </w:pPr>
      <w:bookmarkStart w:id="360" w:name="_ENREF_86"/>
      <w:r>
        <w:rPr>
          <w:noProof/>
          <w:sz w:val="22"/>
          <w:szCs w:val="22"/>
        </w:rPr>
        <w:t>Field, A. (2005). Discovering statistics using SPSS (2nd Ed.) (pp. 294). London: Sage.</w:t>
      </w:r>
      <w:bookmarkEnd w:id="360"/>
    </w:p>
    <w:p w14:paraId="0C622FA7" w14:textId="77777777" w:rsidR="00664BCA" w:rsidRDefault="00664BCA" w:rsidP="00664BCA">
      <w:pPr>
        <w:spacing w:after="0" w:line="240" w:lineRule="auto"/>
        <w:ind w:left="720" w:hanging="720"/>
        <w:rPr>
          <w:noProof/>
          <w:sz w:val="22"/>
          <w:szCs w:val="22"/>
        </w:rPr>
      </w:pPr>
      <w:bookmarkStart w:id="361" w:name="_ENREF_87"/>
      <w:r>
        <w:rPr>
          <w:noProof/>
          <w:sz w:val="22"/>
          <w:szCs w:val="22"/>
        </w:rPr>
        <w:t xml:space="preserve">Flegal, K. M., Carroll, M. D., Iogden, C. L., &amp; Johnson, C. L. (2002). Prevelance and trends in obesity among US adults, 1999-2000. </w:t>
      </w:r>
      <w:r w:rsidRPr="00664BCA">
        <w:rPr>
          <w:i/>
          <w:noProof/>
          <w:sz w:val="22"/>
          <w:szCs w:val="22"/>
        </w:rPr>
        <w:t>Journal of the American Medical Association, 288</w:t>
      </w:r>
      <w:r>
        <w:rPr>
          <w:noProof/>
          <w:sz w:val="22"/>
          <w:szCs w:val="22"/>
        </w:rPr>
        <w:t>, 1723-1727.</w:t>
      </w:r>
      <w:bookmarkEnd w:id="361"/>
    </w:p>
    <w:p w14:paraId="5ADEB713" w14:textId="77777777" w:rsidR="00664BCA" w:rsidRDefault="00664BCA" w:rsidP="00664BCA">
      <w:pPr>
        <w:spacing w:after="0" w:line="240" w:lineRule="auto"/>
        <w:ind w:left="720" w:hanging="720"/>
        <w:rPr>
          <w:noProof/>
          <w:sz w:val="22"/>
          <w:szCs w:val="22"/>
        </w:rPr>
      </w:pPr>
      <w:bookmarkStart w:id="362" w:name="_ENREF_88"/>
      <w:r>
        <w:rPr>
          <w:noProof/>
          <w:sz w:val="22"/>
          <w:szCs w:val="22"/>
        </w:rPr>
        <w:lastRenderedPageBreak/>
        <w:t xml:space="preserve">Fletcher, E. C. (2001). Physiological and genomic consequences of intermittent hypoxia - Invited Review: Physiological consequences of intermittent hypoxia: systemic blood pressure. </w:t>
      </w:r>
      <w:r w:rsidRPr="00664BCA">
        <w:rPr>
          <w:i/>
          <w:noProof/>
          <w:sz w:val="22"/>
          <w:szCs w:val="22"/>
        </w:rPr>
        <w:t>Journal of applied physiology, 90</w:t>
      </w:r>
      <w:r>
        <w:rPr>
          <w:noProof/>
          <w:sz w:val="22"/>
          <w:szCs w:val="22"/>
        </w:rPr>
        <w:t>(4), 1600-1605.</w:t>
      </w:r>
      <w:bookmarkEnd w:id="362"/>
    </w:p>
    <w:p w14:paraId="01599578" w14:textId="77777777" w:rsidR="00664BCA" w:rsidRDefault="00664BCA" w:rsidP="00664BCA">
      <w:pPr>
        <w:spacing w:after="0" w:line="240" w:lineRule="auto"/>
        <w:ind w:left="720" w:hanging="720"/>
        <w:rPr>
          <w:noProof/>
          <w:sz w:val="22"/>
          <w:szCs w:val="22"/>
        </w:rPr>
      </w:pPr>
      <w:bookmarkStart w:id="363" w:name="_ENREF_89"/>
      <w:r>
        <w:rPr>
          <w:noProof/>
          <w:sz w:val="22"/>
          <w:szCs w:val="22"/>
        </w:rPr>
        <w:t xml:space="preserve">Foletta, V. C., White, L. J., Larsen, A. E., Leger, B., &amp; Russell, A. P. (2011). The role and regulation of MAFbx/atrogin-1 and MuRF1 in skeletal muscle atrophy. </w:t>
      </w:r>
      <w:r w:rsidRPr="00664BCA">
        <w:rPr>
          <w:i/>
          <w:noProof/>
          <w:sz w:val="22"/>
          <w:szCs w:val="22"/>
        </w:rPr>
        <w:t>Pflugers Archiv-European Journal of Physiology, 461</w:t>
      </w:r>
      <w:r>
        <w:rPr>
          <w:noProof/>
          <w:sz w:val="22"/>
          <w:szCs w:val="22"/>
        </w:rPr>
        <w:t>(3), 325-335.</w:t>
      </w:r>
      <w:bookmarkEnd w:id="363"/>
    </w:p>
    <w:p w14:paraId="0F139574" w14:textId="77777777" w:rsidR="00664BCA" w:rsidRDefault="00664BCA" w:rsidP="00664BCA">
      <w:pPr>
        <w:spacing w:after="0" w:line="240" w:lineRule="auto"/>
        <w:ind w:left="720" w:hanging="720"/>
        <w:rPr>
          <w:noProof/>
          <w:sz w:val="22"/>
          <w:szCs w:val="22"/>
        </w:rPr>
      </w:pPr>
      <w:bookmarkStart w:id="364" w:name="_ENREF_90"/>
      <w:r>
        <w:rPr>
          <w:noProof/>
          <w:sz w:val="22"/>
          <w:szCs w:val="22"/>
        </w:rPr>
        <w:t xml:space="preserve">Fox, S. M., Naughton, J. P., &amp; Haskell, W. L. (1971). Physical activity and the prevention of coronary heart disease. </w:t>
      </w:r>
      <w:r w:rsidRPr="00664BCA">
        <w:rPr>
          <w:i/>
          <w:noProof/>
          <w:sz w:val="22"/>
          <w:szCs w:val="22"/>
        </w:rPr>
        <w:t>Annals of clinical research, 3</w:t>
      </w:r>
      <w:r>
        <w:rPr>
          <w:noProof/>
          <w:sz w:val="22"/>
          <w:szCs w:val="22"/>
        </w:rPr>
        <w:t>(6), 404-432.</w:t>
      </w:r>
      <w:bookmarkEnd w:id="364"/>
    </w:p>
    <w:p w14:paraId="1F42EE96" w14:textId="77777777" w:rsidR="00664BCA" w:rsidRDefault="00664BCA" w:rsidP="00664BCA">
      <w:pPr>
        <w:spacing w:after="0" w:line="240" w:lineRule="auto"/>
        <w:ind w:left="720" w:hanging="720"/>
        <w:rPr>
          <w:noProof/>
          <w:sz w:val="22"/>
          <w:szCs w:val="22"/>
        </w:rPr>
      </w:pPr>
      <w:bookmarkStart w:id="365" w:name="_ENREF_91"/>
      <w:r>
        <w:rPr>
          <w:noProof/>
          <w:sz w:val="22"/>
          <w:szCs w:val="22"/>
        </w:rPr>
        <w:t xml:space="preserve">Franch, H. A., &amp; Price, S. R. (2005). Molecular signaling pathways regulating muscle proteolysis during atrophy. </w:t>
      </w:r>
      <w:r w:rsidRPr="00664BCA">
        <w:rPr>
          <w:i/>
          <w:noProof/>
          <w:sz w:val="22"/>
          <w:szCs w:val="22"/>
        </w:rPr>
        <w:t>Current Opinion in Clinical Nutrition and Metabolic Care, 8</w:t>
      </w:r>
      <w:r>
        <w:rPr>
          <w:noProof/>
          <w:sz w:val="22"/>
          <w:szCs w:val="22"/>
        </w:rPr>
        <w:t>(3), 271-275.</w:t>
      </w:r>
      <w:bookmarkEnd w:id="365"/>
    </w:p>
    <w:p w14:paraId="7481FD46" w14:textId="77777777" w:rsidR="00664BCA" w:rsidRDefault="00664BCA" w:rsidP="00664BCA">
      <w:pPr>
        <w:spacing w:after="0" w:line="240" w:lineRule="auto"/>
        <w:ind w:left="720" w:hanging="720"/>
        <w:rPr>
          <w:noProof/>
          <w:sz w:val="22"/>
          <w:szCs w:val="22"/>
        </w:rPr>
      </w:pPr>
      <w:bookmarkStart w:id="366" w:name="_ENREF_92"/>
      <w:r>
        <w:rPr>
          <w:noProof/>
          <w:sz w:val="22"/>
          <w:szCs w:val="22"/>
        </w:rPr>
        <w:t xml:space="preserve">Franckowiak, S. C., Dobrosielski, D. A., Reilley, S. M., Walston, J. D., &amp; Andersen, R. E. (2011). Maximal heart rate prediction in adults that are overweight or obese. </w:t>
      </w:r>
      <w:r w:rsidRPr="00664BCA">
        <w:rPr>
          <w:i/>
          <w:noProof/>
          <w:sz w:val="22"/>
          <w:szCs w:val="22"/>
        </w:rPr>
        <w:t>Journal of Strength and Conditioning Research, 25</w:t>
      </w:r>
      <w:r>
        <w:rPr>
          <w:noProof/>
          <w:sz w:val="22"/>
          <w:szCs w:val="22"/>
        </w:rPr>
        <w:t>(5), 1407-1412.</w:t>
      </w:r>
      <w:bookmarkEnd w:id="366"/>
    </w:p>
    <w:p w14:paraId="2339B06E" w14:textId="77777777" w:rsidR="00664BCA" w:rsidRDefault="00664BCA" w:rsidP="00664BCA">
      <w:pPr>
        <w:spacing w:after="0" w:line="240" w:lineRule="auto"/>
        <w:ind w:left="720" w:hanging="720"/>
        <w:rPr>
          <w:noProof/>
          <w:sz w:val="22"/>
          <w:szCs w:val="22"/>
        </w:rPr>
      </w:pPr>
      <w:bookmarkStart w:id="367" w:name="_ENREF_93"/>
      <w:r>
        <w:rPr>
          <w:noProof/>
          <w:sz w:val="22"/>
          <w:szCs w:val="22"/>
        </w:rPr>
        <w:t xml:space="preserve">Friedmann, B., Bauer, T., Menold, E., &amp; Bartsch, P. (2004). Exercise with the intensity of the individual anaerobic threshold in acute hypoxia. </w:t>
      </w:r>
      <w:r w:rsidRPr="00664BCA">
        <w:rPr>
          <w:i/>
          <w:noProof/>
          <w:sz w:val="22"/>
          <w:szCs w:val="22"/>
        </w:rPr>
        <w:t>Medicine and Science in Sports and Exercise, 36</w:t>
      </w:r>
      <w:r>
        <w:rPr>
          <w:noProof/>
          <w:sz w:val="22"/>
          <w:szCs w:val="22"/>
        </w:rPr>
        <w:t>(10), 1737-1742.</w:t>
      </w:r>
      <w:bookmarkEnd w:id="367"/>
    </w:p>
    <w:p w14:paraId="3AFDA731" w14:textId="77777777" w:rsidR="00664BCA" w:rsidRDefault="00664BCA" w:rsidP="00664BCA">
      <w:pPr>
        <w:spacing w:after="0" w:line="240" w:lineRule="auto"/>
        <w:ind w:left="720" w:hanging="720"/>
        <w:rPr>
          <w:noProof/>
          <w:sz w:val="22"/>
          <w:szCs w:val="22"/>
        </w:rPr>
      </w:pPr>
      <w:bookmarkStart w:id="368" w:name="_ENREF_94"/>
      <w:r>
        <w:rPr>
          <w:noProof/>
          <w:sz w:val="22"/>
          <w:szCs w:val="22"/>
        </w:rPr>
        <w:t xml:space="preserve">Friedmann, B., Frese, F., Menold, E., &amp; Bartsch, P. (2005). Individual variation in the reduction of heart rate and performance at lactate thresholds in acute normobaric hypoxia. </w:t>
      </w:r>
      <w:r w:rsidRPr="00664BCA">
        <w:rPr>
          <w:i/>
          <w:noProof/>
          <w:sz w:val="22"/>
          <w:szCs w:val="22"/>
        </w:rPr>
        <w:t>International Journal of Sports Medicine, 26</w:t>
      </w:r>
      <w:r>
        <w:rPr>
          <w:noProof/>
          <w:sz w:val="22"/>
          <w:szCs w:val="22"/>
        </w:rPr>
        <w:t>(7), 531-536.</w:t>
      </w:r>
      <w:bookmarkEnd w:id="368"/>
    </w:p>
    <w:p w14:paraId="339450E6" w14:textId="77777777" w:rsidR="00664BCA" w:rsidRDefault="00664BCA" w:rsidP="00664BCA">
      <w:pPr>
        <w:spacing w:after="0" w:line="240" w:lineRule="auto"/>
        <w:ind w:left="720" w:hanging="720"/>
        <w:rPr>
          <w:noProof/>
          <w:sz w:val="22"/>
          <w:szCs w:val="22"/>
        </w:rPr>
      </w:pPr>
      <w:bookmarkStart w:id="369" w:name="_ENREF_95"/>
      <w:r>
        <w:rPr>
          <w:noProof/>
          <w:sz w:val="22"/>
          <w:szCs w:val="22"/>
        </w:rPr>
        <w:t xml:space="preserve">Fukuoka, Y., Endo, M., Oishi, Y., &amp; Ikegami, H. (2003). Chemoreflex drive and the dynamics of ventilation and gas exchange during exercise at hypoxia. </w:t>
      </w:r>
      <w:r w:rsidRPr="00664BCA">
        <w:rPr>
          <w:i/>
          <w:noProof/>
          <w:sz w:val="22"/>
          <w:szCs w:val="22"/>
        </w:rPr>
        <w:t>American Journal of Respiratory and Critical Care Medicine, 168</w:t>
      </w:r>
      <w:r>
        <w:rPr>
          <w:noProof/>
          <w:sz w:val="22"/>
          <w:szCs w:val="22"/>
        </w:rPr>
        <w:t>(9), 1115-1122.</w:t>
      </w:r>
      <w:bookmarkEnd w:id="369"/>
    </w:p>
    <w:p w14:paraId="6E294971" w14:textId="77777777" w:rsidR="00664BCA" w:rsidRDefault="00664BCA" w:rsidP="00664BCA">
      <w:pPr>
        <w:spacing w:after="0" w:line="240" w:lineRule="auto"/>
        <w:ind w:left="720" w:hanging="720"/>
        <w:rPr>
          <w:noProof/>
          <w:sz w:val="22"/>
          <w:szCs w:val="22"/>
        </w:rPr>
      </w:pPr>
      <w:bookmarkStart w:id="370" w:name="_ENREF_96"/>
      <w:r>
        <w:rPr>
          <w:noProof/>
          <w:sz w:val="22"/>
          <w:szCs w:val="22"/>
        </w:rPr>
        <w:t xml:space="preserve">Fulco, C. S., Cymerman, A., Pimental, N. A., Young, A. J., &amp; Maher, J. T. (1985). Anthropometric changes at high-altitude. </w:t>
      </w:r>
      <w:r w:rsidRPr="00664BCA">
        <w:rPr>
          <w:i/>
          <w:noProof/>
          <w:sz w:val="22"/>
          <w:szCs w:val="22"/>
        </w:rPr>
        <w:t>Aviation Space and Environmental Medicine, 56</w:t>
      </w:r>
      <w:r>
        <w:rPr>
          <w:noProof/>
          <w:sz w:val="22"/>
          <w:szCs w:val="22"/>
        </w:rPr>
        <w:t>(3), 220-224.</w:t>
      </w:r>
      <w:bookmarkEnd w:id="370"/>
    </w:p>
    <w:p w14:paraId="77D38C43" w14:textId="77777777" w:rsidR="00664BCA" w:rsidRDefault="00664BCA" w:rsidP="00664BCA">
      <w:pPr>
        <w:spacing w:after="0" w:line="240" w:lineRule="auto"/>
        <w:ind w:left="720" w:hanging="720"/>
        <w:rPr>
          <w:noProof/>
          <w:sz w:val="22"/>
          <w:szCs w:val="22"/>
        </w:rPr>
      </w:pPr>
      <w:bookmarkStart w:id="371" w:name="_ENREF_97"/>
      <w:r>
        <w:rPr>
          <w:noProof/>
          <w:sz w:val="22"/>
          <w:szCs w:val="22"/>
        </w:rPr>
        <w:t xml:space="preserve">Fusch, C., Gfrorer, W., Koch, C., Thomas, A., Grunert, A., &amp; Moeller, H. (1996). Water turnover and body composition during long-term exposure to high altitude (4,900-7,600 m). </w:t>
      </w:r>
      <w:r w:rsidRPr="00664BCA">
        <w:rPr>
          <w:i/>
          <w:noProof/>
          <w:sz w:val="22"/>
          <w:szCs w:val="22"/>
        </w:rPr>
        <w:t>Journal of applied physiology, 80</w:t>
      </w:r>
      <w:r>
        <w:rPr>
          <w:noProof/>
          <w:sz w:val="22"/>
          <w:szCs w:val="22"/>
        </w:rPr>
        <w:t>(4), 1118-1125.</w:t>
      </w:r>
      <w:bookmarkEnd w:id="371"/>
    </w:p>
    <w:p w14:paraId="71BC62A2" w14:textId="77777777" w:rsidR="00664BCA" w:rsidRDefault="00664BCA" w:rsidP="00664BCA">
      <w:pPr>
        <w:spacing w:after="0" w:line="240" w:lineRule="auto"/>
        <w:ind w:left="720" w:hanging="720"/>
        <w:rPr>
          <w:noProof/>
          <w:sz w:val="22"/>
          <w:szCs w:val="22"/>
        </w:rPr>
      </w:pPr>
      <w:bookmarkStart w:id="372" w:name="_ENREF_98"/>
      <w:r>
        <w:rPr>
          <w:noProof/>
          <w:sz w:val="22"/>
          <w:szCs w:val="22"/>
        </w:rPr>
        <w:t xml:space="preserve">Gaesser, G. A., &amp; Angadi, S. S. (2011). High-intensity interval training for health and fitness: can less be more? </w:t>
      </w:r>
      <w:r w:rsidRPr="00664BCA">
        <w:rPr>
          <w:i/>
          <w:noProof/>
          <w:sz w:val="22"/>
          <w:szCs w:val="22"/>
        </w:rPr>
        <w:t>Journal of applied physiology, 111</w:t>
      </w:r>
      <w:r>
        <w:rPr>
          <w:noProof/>
          <w:sz w:val="22"/>
          <w:szCs w:val="22"/>
        </w:rPr>
        <w:t>(6), 1540-1541.</w:t>
      </w:r>
      <w:bookmarkEnd w:id="372"/>
    </w:p>
    <w:p w14:paraId="7D94FCC8" w14:textId="77777777" w:rsidR="00664BCA" w:rsidRDefault="00664BCA" w:rsidP="00664BCA">
      <w:pPr>
        <w:spacing w:after="0" w:line="240" w:lineRule="auto"/>
        <w:ind w:left="720" w:hanging="720"/>
        <w:rPr>
          <w:noProof/>
          <w:sz w:val="22"/>
          <w:szCs w:val="22"/>
        </w:rPr>
      </w:pPr>
      <w:bookmarkStart w:id="373" w:name="_ENREF_99"/>
      <w:r>
        <w:rPr>
          <w:noProof/>
          <w:sz w:val="22"/>
          <w:szCs w:val="22"/>
        </w:rPr>
        <w:t xml:space="preserve">Gardner, L. B., Li, Q., Park, M. S., Flanagan, W. M., Semenza, G. L., &amp; Dang, C. V. (2001). Hypoxia inhibits G1/S transition through regulation of p27 expression. </w:t>
      </w:r>
      <w:r w:rsidRPr="00664BCA">
        <w:rPr>
          <w:i/>
          <w:noProof/>
          <w:sz w:val="22"/>
          <w:szCs w:val="22"/>
        </w:rPr>
        <w:t>Journal of Biological Chemistry, 276</w:t>
      </w:r>
      <w:r>
        <w:rPr>
          <w:noProof/>
          <w:sz w:val="22"/>
          <w:szCs w:val="22"/>
        </w:rPr>
        <w:t>(11), 7919-7926.</w:t>
      </w:r>
      <w:bookmarkEnd w:id="373"/>
    </w:p>
    <w:p w14:paraId="12FCB38E" w14:textId="77777777" w:rsidR="00664BCA" w:rsidRDefault="00664BCA" w:rsidP="00664BCA">
      <w:pPr>
        <w:spacing w:after="0" w:line="240" w:lineRule="auto"/>
        <w:ind w:left="720" w:hanging="720"/>
        <w:rPr>
          <w:noProof/>
          <w:sz w:val="22"/>
          <w:szCs w:val="22"/>
        </w:rPr>
      </w:pPr>
      <w:bookmarkStart w:id="374" w:name="_ENREF_100"/>
      <w:r>
        <w:rPr>
          <w:noProof/>
          <w:sz w:val="22"/>
          <w:szCs w:val="22"/>
        </w:rPr>
        <w:t xml:space="preserve">Gaskill, S. E., Ruby, B. C., Walker, A. J., Sanchez, O. A., Serfass, R. C., &amp; Leon, A. S. (2001). Validity and reliability of combining three methods to determine ventilatory threshold. </w:t>
      </w:r>
      <w:r w:rsidRPr="00664BCA">
        <w:rPr>
          <w:i/>
          <w:noProof/>
          <w:sz w:val="22"/>
          <w:szCs w:val="22"/>
        </w:rPr>
        <w:t>Medicing and Science in Sports and Exercise, 33</w:t>
      </w:r>
      <w:r>
        <w:rPr>
          <w:noProof/>
          <w:sz w:val="22"/>
          <w:szCs w:val="22"/>
        </w:rPr>
        <w:t>, 1841-1848.</w:t>
      </w:r>
      <w:bookmarkEnd w:id="374"/>
    </w:p>
    <w:p w14:paraId="613F482A" w14:textId="77777777" w:rsidR="00664BCA" w:rsidRDefault="00664BCA" w:rsidP="00664BCA">
      <w:pPr>
        <w:spacing w:after="0" w:line="240" w:lineRule="auto"/>
        <w:ind w:left="720" w:hanging="720"/>
        <w:rPr>
          <w:noProof/>
          <w:sz w:val="22"/>
          <w:szCs w:val="22"/>
        </w:rPr>
      </w:pPr>
      <w:bookmarkStart w:id="375" w:name="_ENREF_101"/>
      <w:r>
        <w:rPr>
          <w:noProof/>
          <w:sz w:val="22"/>
          <w:szCs w:val="22"/>
        </w:rPr>
        <w:t xml:space="preserve">Ge, R. L., Wood, H., Yang, H. H., Liu, Y. N., Wang, X. J., &amp; Babb, T. (2010). The body weight loss during acute exposure to high-altitude hypoxia in sea level residents. </w:t>
      </w:r>
      <w:r w:rsidRPr="00664BCA">
        <w:rPr>
          <w:i/>
          <w:noProof/>
          <w:sz w:val="22"/>
          <w:szCs w:val="22"/>
        </w:rPr>
        <w:t>Sheng li xue bao : [Acta physiologica Sinica], 62</w:t>
      </w:r>
      <w:r>
        <w:rPr>
          <w:noProof/>
          <w:sz w:val="22"/>
          <w:szCs w:val="22"/>
        </w:rPr>
        <w:t>(6), 541-546.</w:t>
      </w:r>
      <w:bookmarkEnd w:id="375"/>
    </w:p>
    <w:p w14:paraId="326D5D0F" w14:textId="77777777" w:rsidR="00664BCA" w:rsidRDefault="00664BCA" w:rsidP="00664BCA">
      <w:pPr>
        <w:spacing w:after="0" w:line="240" w:lineRule="auto"/>
        <w:ind w:left="720" w:hanging="720"/>
        <w:rPr>
          <w:noProof/>
          <w:sz w:val="22"/>
          <w:szCs w:val="22"/>
        </w:rPr>
      </w:pPr>
      <w:bookmarkStart w:id="376" w:name="_ENREF_102"/>
      <w:r>
        <w:rPr>
          <w:noProof/>
          <w:sz w:val="22"/>
          <w:szCs w:val="22"/>
        </w:rPr>
        <w:t xml:space="preserve">Germack, R., Leon-Velarde, F., Valdes De La Barra, R., Farias, J., Soto, G., &amp; Richalet, J. P. (2002). Effect of intermittent hypoxia on cardiovascular function, adrenoceptors and muscarinic receptors in Wistar rats. </w:t>
      </w:r>
      <w:r w:rsidRPr="00664BCA">
        <w:rPr>
          <w:i/>
          <w:noProof/>
          <w:sz w:val="22"/>
          <w:szCs w:val="22"/>
        </w:rPr>
        <w:t>Experimental physiology, 87</w:t>
      </w:r>
      <w:r>
        <w:rPr>
          <w:noProof/>
          <w:sz w:val="22"/>
          <w:szCs w:val="22"/>
        </w:rPr>
        <w:t>(4), 453-460.</w:t>
      </w:r>
      <w:bookmarkEnd w:id="376"/>
    </w:p>
    <w:p w14:paraId="5B434AAA" w14:textId="77777777" w:rsidR="00664BCA" w:rsidRDefault="00664BCA" w:rsidP="00664BCA">
      <w:pPr>
        <w:spacing w:after="0" w:line="240" w:lineRule="auto"/>
        <w:ind w:left="720" w:hanging="720"/>
        <w:rPr>
          <w:noProof/>
          <w:sz w:val="22"/>
          <w:szCs w:val="22"/>
        </w:rPr>
      </w:pPr>
      <w:bookmarkStart w:id="377" w:name="_ENREF_103"/>
      <w:r>
        <w:rPr>
          <w:noProof/>
          <w:sz w:val="22"/>
          <w:szCs w:val="22"/>
        </w:rPr>
        <w:t xml:space="preserve">Gilde, A. J., &amp; Van Bilsen, M. (2003). Peroxisome proliferator-activated receptors (PPARS): regulators of gene expression in heart and skeletal muscle. </w:t>
      </w:r>
      <w:r w:rsidRPr="00664BCA">
        <w:rPr>
          <w:i/>
          <w:noProof/>
          <w:sz w:val="22"/>
          <w:szCs w:val="22"/>
        </w:rPr>
        <w:t>Acta Physiologica Scandinavica, 178</w:t>
      </w:r>
      <w:r>
        <w:rPr>
          <w:noProof/>
          <w:sz w:val="22"/>
          <w:szCs w:val="22"/>
        </w:rPr>
        <w:t>(4), 425-434.</w:t>
      </w:r>
      <w:bookmarkEnd w:id="377"/>
    </w:p>
    <w:p w14:paraId="12CEA868" w14:textId="77777777" w:rsidR="00664BCA" w:rsidRDefault="00664BCA" w:rsidP="00664BCA">
      <w:pPr>
        <w:spacing w:after="0" w:line="240" w:lineRule="auto"/>
        <w:ind w:left="720" w:hanging="720"/>
        <w:rPr>
          <w:noProof/>
          <w:sz w:val="22"/>
          <w:szCs w:val="22"/>
        </w:rPr>
      </w:pPr>
      <w:bookmarkStart w:id="378" w:name="_ENREF_104"/>
      <w:r>
        <w:rPr>
          <w:noProof/>
          <w:sz w:val="22"/>
          <w:szCs w:val="22"/>
        </w:rPr>
        <w:t xml:space="preserve">Gill, M. B., &amp; Pugh, L. G. (1964). Basal Metabolism and Respiration in Men Living at 5,800 m (19,000 ft). </w:t>
      </w:r>
      <w:r w:rsidRPr="00664BCA">
        <w:rPr>
          <w:i/>
          <w:noProof/>
          <w:sz w:val="22"/>
          <w:szCs w:val="22"/>
        </w:rPr>
        <w:t>Journal of applied physiology, 19</w:t>
      </w:r>
      <w:r>
        <w:rPr>
          <w:noProof/>
          <w:sz w:val="22"/>
          <w:szCs w:val="22"/>
        </w:rPr>
        <w:t>, 949-954.</w:t>
      </w:r>
      <w:bookmarkEnd w:id="378"/>
    </w:p>
    <w:p w14:paraId="54E1E9A2" w14:textId="77777777" w:rsidR="00664BCA" w:rsidRDefault="00664BCA" w:rsidP="00664BCA">
      <w:pPr>
        <w:spacing w:after="0" w:line="240" w:lineRule="auto"/>
        <w:ind w:left="720" w:hanging="720"/>
        <w:rPr>
          <w:noProof/>
          <w:sz w:val="22"/>
          <w:szCs w:val="22"/>
        </w:rPr>
      </w:pPr>
      <w:bookmarkStart w:id="379" w:name="_ENREF_105"/>
      <w:r>
        <w:rPr>
          <w:noProof/>
          <w:sz w:val="22"/>
          <w:szCs w:val="22"/>
        </w:rPr>
        <w:t xml:space="preserve">Glass, D. J. (2003). Signalling pathways that mediate skeletal muscle hypertrophy and atrophy. </w:t>
      </w:r>
      <w:r w:rsidRPr="00664BCA">
        <w:rPr>
          <w:i/>
          <w:noProof/>
          <w:sz w:val="22"/>
          <w:szCs w:val="22"/>
        </w:rPr>
        <w:t>Nat Cell Biol, 5</w:t>
      </w:r>
      <w:r>
        <w:rPr>
          <w:noProof/>
          <w:sz w:val="22"/>
          <w:szCs w:val="22"/>
        </w:rPr>
        <w:t>(2), 87-90.</w:t>
      </w:r>
      <w:bookmarkEnd w:id="379"/>
    </w:p>
    <w:p w14:paraId="13E9C5A8" w14:textId="77777777" w:rsidR="00664BCA" w:rsidRDefault="00664BCA" w:rsidP="00664BCA">
      <w:pPr>
        <w:spacing w:after="0" w:line="240" w:lineRule="auto"/>
        <w:ind w:left="720" w:hanging="720"/>
        <w:rPr>
          <w:noProof/>
          <w:sz w:val="22"/>
          <w:szCs w:val="22"/>
        </w:rPr>
      </w:pPr>
      <w:bookmarkStart w:id="380" w:name="_ENREF_106"/>
      <w:r>
        <w:rPr>
          <w:noProof/>
          <w:sz w:val="22"/>
          <w:szCs w:val="22"/>
        </w:rPr>
        <w:t xml:space="preserve">Glass, D. J. (2005). Skeletal muscle hypertrophy and atrophy signaling pathways. </w:t>
      </w:r>
      <w:r w:rsidRPr="00664BCA">
        <w:rPr>
          <w:i/>
          <w:noProof/>
          <w:sz w:val="22"/>
          <w:szCs w:val="22"/>
        </w:rPr>
        <w:t>International Journal of Biochemistry &amp; Cell Biology, 37</w:t>
      </w:r>
      <w:r>
        <w:rPr>
          <w:noProof/>
          <w:sz w:val="22"/>
          <w:szCs w:val="22"/>
        </w:rPr>
        <w:t>(10), 1974-1984.</w:t>
      </w:r>
      <w:bookmarkEnd w:id="380"/>
    </w:p>
    <w:p w14:paraId="4ED10F5A" w14:textId="77777777" w:rsidR="00664BCA" w:rsidRDefault="00664BCA" w:rsidP="00664BCA">
      <w:pPr>
        <w:spacing w:after="0" w:line="240" w:lineRule="auto"/>
        <w:ind w:left="720" w:hanging="720"/>
        <w:rPr>
          <w:noProof/>
          <w:sz w:val="22"/>
          <w:szCs w:val="22"/>
        </w:rPr>
      </w:pPr>
      <w:bookmarkStart w:id="381" w:name="_ENREF_107"/>
      <w:r>
        <w:rPr>
          <w:noProof/>
          <w:sz w:val="22"/>
          <w:szCs w:val="22"/>
        </w:rPr>
        <w:t xml:space="preserve">Glass, D. J. (2010). Signaling pathways perturbing muscle mass. [Review]. </w:t>
      </w:r>
      <w:r w:rsidRPr="00664BCA">
        <w:rPr>
          <w:i/>
          <w:noProof/>
          <w:sz w:val="22"/>
          <w:szCs w:val="22"/>
        </w:rPr>
        <w:t>Current Opinion in Clinical Nutrition and Metabolic Care, 13</w:t>
      </w:r>
      <w:r>
        <w:rPr>
          <w:noProof/>
          <w:sz w:val="22"/>
          <w:szCs w:val="22"/>
        </w:rPr>
        <w:t>(3), 225-229.</w:t>
      </w:r>
      <w:bookmarkEnd w:id="381"/>
    </w:p>
    <w:p w14:paraId="0FA1103C" w14:textId="77777777" w:rsidR="00664BCA" w:rsidRDefault="00664BCA" w:rsidP="00664BCA">
      <w:pPr>
        <w:spacing w:after="0" w:line="240" w:lineRule="auto"/>
        <w:ind w:left="720" w:hanging="720"/>
        <w:rPr>
          <w:noProof/>
          <w:sz w:val="22"/>
          <w:szCs w:val="22"/>
        </w:rPr>
      </w:pPr>
      <w:bookmarkStart w:id="382" w:name="_ENREF_108"/>
      <w:r>
        <w:rPr>
          <w:noProof/>
          <w:sz w:val="22"/>
          <w:szCs w:val="22"/>
        </w:rPr>
        <w:lastRenderedPageBreak/>
        <w:t xml:space="preserve">Godin, G., Desharnais, R., Valois, P., Lepage, P., Jobin, J., &amp; Bradet, R. (1994). Differences in perceived barriers to exercise between high and low intenders: observations among different populations. </w:t>
      </w:r>
      <w:r w:rsidRPr="00664BCA">
        <w:rPr>
          <w:i/>
          <w:noProof/>
          <w:sz w:val="22"/>
          <w:szCs w:val="22"/>
        </w:rPr>
        <w:t>American Journal of Health Promotion, 8</w:t>
      </w:r>
      <w:r>
        <w:rPr>
          <w:noProof/>
          <w:sz w:val="22"/>
          <w:szCs w:val="22"/>
        </w:rPr>
        <w:t>, 279–285.</w:t>
      </w:r>
      <w:bookmarkEnd w:id="382"/>
    </w:p>
    <w:p w14:paraId="0FB5D6C6" w14:textId="77777777" w:rsidR="00664BCA" w:rsidRDefault="00664BCA" w:rsidP="00664BCA">
      <w:pPr>
        <w:spacing w:after="0" w:line="240" w:lineRule="auto"/>
        <w:ind w:left="720" w:hanging="720"/>
        <w:rPr>
          <w:noProof/>
          <w:sz w:val="22"/>
          <w:szCs w:val="22"/>
        </w:rPr>
      </w:pPr>
      <w:bookmarkStart w:id="383" w:name="_ENREF_109"/>
      <w:r>
        <w:rPr>
          <w:noProof/>
          <w:sz w:val="22"/>
          <w:szCs w:val="22"/>
        </w:rPr>
        <w:t xml:space="preserve">Gomes, M. D., Lecker, S. H., Jagoe, R. T., Navon, A., &amp; Goldberg, A. L. (2001). Atrogin-1, a muscle-specific F-box protein highly expressed during muscle atrophy. </w:t>
      </w:r>
      <w:r w:rsidRPr="00664BCA">
        <w:rPr>
          <w:i/>
          <w:noProof/>
          <w:sz w:val="22"/>
          <w:szCs w:val="22"/>
        </w:rPr>
        <w:t>Proceedings of the National Academy of Sciences of the United States of America, 98</w:t>
      </w:r>
      <w:r>
        <w:rPr>
          <w:noProof/>
          <w:sz w:val="22"/>
          <w:szCs w:val="22"/>
        </w:rPr>
        <w:t>(25), 14440-14445.</w:t>
      </w:r>
      <w:bookmarkEnd w:id="383"/>
    </w:p>
    <w:p w14:paraId="278DA22E" w14:textId="77777777" w:rsidR="00664BCA" w:rsidRDefault="00664BCA" w:rsidP="00664BCA">
      <w:pPr>
        <w:spacing w:after="0" w:line="240" w:lineRule="auto"/>
        <w:ind w:left="720" w:hanging="720"/>
        <w:rPr>
          <w:noProof/>
          <w:sz w:val="22"/>
          <w:szCs w:val="22"/>
        </w:rPr>
      </w:pPr>
      <w:bookmarkStart w:id="384" w:name="_ENREF_110"/>
      <w:r>
        <w:rPr>
          <w:noProof/>
          <w:sz w:val="22"/>
          <w:szCs w:val="22"/>
        </w:rPr>
        <w:t xml:space="preserve">Gonzales, G. F. (1980). Serotonin blood levels under several physiological situations. </w:t>
      </w:r>
      <w:r w:rsidRPr="00664BCA">
        <w:rPr>
          <w:i/>
          <w:noProof/>
          <w:sz w:val="22"/>
          <w:szCs w:val="22"/>
        </w:rPr>
        <w:t>Life Sciences, 27</w:t>
      </w:r>
      <w:r>
        <w:rPr>
          <w:noProof/>
          <w:sz w:val="22"/>
          <w:szCs w:val="22"/>
        </w:rPr>
        <w:t>, 647-650.</w:t>
      </w:r>
      <w:bookmarkEnd w:id="384"/>
    </w:p>
    <w:p w14:paraId="65ACD0B9" w14:textId="77777777" w:rsidR="00664BCA" w:rsidRDefault="00664BCA" w:rsidP="00664BCA">
      <w:pPr>
        <w:spacing w:after="0" w:line="240" w:lineRule="auto"/>
        <w:ind w:left="720" w:hanging="720"/>
        <w:rPr>
          <w:noProof/>
          <w:sz w:val="22"/>
          <w:szCs w:val="22"/>
        </w:rPr>
      </w:pPr>
      <w:bookmarkStart w:id="385" w:name="_ENREF_111"/>
      <w:r>
        <w:rPr>
          <w:noProof/>
          <w:sz w:val="22"/>
          <w:szCs w:val="22"/>
        </w:rPr>
        <w:t xml:space="preserve">Gore, C. J., Hahn, A. G., Scroop, G. C., Watson, D. B., Norton, K. I., Wood, R. J., et al. (1996). Increased arterial desaturation in trained cyclists during maximal exercise at 580 m altitude. </w:t>
      </w:r>
      <w:r w:rsidRPr="00664BCA">
        <w:rPr>
          <w:i/>
          <w:noProof/>
          <w:sz w:val="22"/>
          <w:szCs w:val="22"/>
        </w:rPr>
        <w:t>Journal of applied physiology, 80</w:t>
      </w:r>
      <w:r>
        <w:rPr>
          <w:noProof/>
          <w:sz w:val="22"/>
          <w:szCs w:val="22"/>
        </w:rPr>
        <w:t>(6), 2204-2210.</w:t>
      </w:r>
      <w:bookmarkEnd w:id="385"/>
    </w:p>
    <w:p w14:paraId="346CE50C" w14:textId="77777777" w:rsidR="00664BCA" w:rsidRDefault="00664BCA" w:rsidP="00664BCA">
      <w:pPr>
        <w:spacing w:after="0" w:line="240" w:lineRule="auto"/>
        <w:ind w:left="720" w:hanging="720"/>
        <w:rPr>
          <w:noProof/>
          <w:sz w:val="22"/>
          <w:szCs w:val="22"/>
        </w:rPr>
      </w:pPr>
      <w:bookmarkStart w:id="386" w:name="_ENREF_112"/>
      <w:r>
        <w:rPr>
          <w:noProof/>
          <w:sz w:val="22"/>
          <w:szCs w:val="22"/>
        </w:rPr>
        <w:t xml:space="preserve">Grataloup, O., Busso, T., Castells, J., Denis, C., &amp; Benoit, H. (2007). Evidence of decrease in peak heart rate in acute hypoxia: effect of exercise-induced arterial hypoxemia. </w:t>
      </w:r>
      <w:r w:rsidRPr="00664BCA">
        <w:rPr>
          <w:i/>
          <w:noProof/>
          <w:sz w:val="22"/>
          <w:szCs w:val="22"/>
        </w:rPr>
        <w:t>International Journal of Sports Medicine, 28</w:t>
      </w:r>
      <w:r>
        <w:rPr>
          <w:noProof/>
          <w:sz w:val="22"/>
          <w:szCs w:val="22"/>
        </w:rPr>
        <w:t>(3), 181-185.</w:t>
      </w:r>
      <w:bookmarkEnd w:id="386"/>
    </w:p>
    <w:p w14:paraId="049E9C95" w14:textId="77777777" w:rsidR="00664BCA" w:rsidRDefault="00664BCA" w:rsidP="00664BCA">
      <w:pPr>
        <w:spacing w:after="0" w:line="240" w:lineRule="auto"/>
        <w:ind w:left="720" w:hanging="720"/>
        <w:rPr>
          <w:noProof/>
          <w:sz w:val="22"/>
          <w:szCs w:val="22"/>
        </w:rPr>
      </w:pPr>
      <w:bookmarkStart w:id="387" w:name="_ENREF_113"/>
      <w:r>
        <w:rPr>
          <w:noProof/>
          <w:sz w:val="22"/>
          <w:szCs w:val="22"/>
        </w:rPr>
        <w:t xml:space="preserve">Green, H. J., Sutton, J. R., Cymerman, A., Young, P. M., &amp; Houston, C. S. (1989). Operation Everest II: adaptations in human skeletal muscle. </w:t>
      </w:r>
      <w:r w:rsidRPr="00664BCA">
        <w:rPr>
          <w:i/>
          <w:noProof/>
          <w:sz w:val="22"/>
          <w:szCs w:val="22"/>
        </w:rPr>
        <w:t>Journal of applied physiology, 66</w:t>
      </w:r>
      <w:r>
        <w:rPr>
          <w:noProof/>
          <w:sz w:val="22"/>
          <w:szCs w:val="22"/>
        </w:rPr>
        <w:t>(5), 2454-2461.</w:t>
      </w:r>
      <w:bookmarkEnd w:id="387"/>
    </w:p>
    <w:p w14:paraId="23BA7BDD" w14:textId="77777777" w:rsidR="00664BCA" w:rsidRDefault="00664BCA" w:rsidP="00664BCA">
      <w:pPr>
        <w:spacing w:after="0" w:line="240" w:lineRule="auto"/>
        <w:ind w:left="720" w:hanging="720"/>
        <w:rPr>
          <w:noProof/>
          <w:sz w:val="22"/>
          <w:szCs w:val="22"/>
        </w:rPr>
      </w:pPr>
      <w:bookmarkStart w:id="388" w:name="_ENREF_114"/>
      <w:r>
        <w:rPr>
          <w:noProof/>
          <w:sz w:val="22"/>
          <w:szCs w:val="22"/>
        </w:rPr>
        <w:t xml:space="preserve">Greijer, A. E., &amp; van der Wall, E. (2004). The role of hypoxia inducible factor 1 (HIF-1) in hypoxia induced apoptosis. </w:t>
      </w:r>
      <w:r w:rsidRPr="00664BCA">
        <w:rPr>
          <w:i/>
          <w:noProof/>
          <w:sz w:val="22"/>
          <w:szCs w:val="22"/>
        </w:rPr>
        <w:t>Journal of clinical pathology, 57</w:t>
      </w:r>
      <w:r>
        <w:rPr>
          <w:noProof/>
          <w:sz w:val="22"/>
          <w:szCs w:val="22"/>
        </w:rPr>
        <w:t>(10), 1009-1014.</w:t>
      </w:r>
      <w:bookmarkEnd w:id="388"/>
    </w:p>
    <w:p w14:paraId="053E205C" w14:textId="77777777" w:rsidR="00664BCA" w:rsidRDefault="00664BCA" w:rsidP="00664BCA">
      <w:pPr>
        <w:spacing w:after="0" w:line="240" w:lineRule="auto"/>
        <w:ind w:left="720" w:hanging="720"/>
        <w:rPr>
          <w:noProof/>
          <w:sz w:val="22"/>
          <w:szCs w:val="22"/>
        </w:rPr>
      </w:pPr>
      <w:bookmarkStart w:id="389" w:name="_ENREF_115"/>
      <w:r>
        <w:rPr>
          <w:noProof/>
          <w:sz w:val="22"/>
          <w:szCs w:val="22"/>
        </w:rPr>
        <w:t xml:space="preserve">Grosfeld, A., Andre, J., Hauguel-de-Mouzon, S., Berra, E., Pouyssegur, J., &amp; Guerre-Millo, M. (2002). Hypoxia-inducible factor 1 transactivates the human leptin gene promoter. </w:t>
      </w:r>
      <w:r w:rsidRPr="00664BCA">
        <w:rPr>
          <w:i/>
          <w:noProof/>
          <w:sz w:val="22"/>
          <w:szCs w:val="22"/>
        </w:rPr>
        <w:t>Journal of Biological Chemistry, 277</w:t>
      </w:r>
      <w:r>
        <w:rPr>
          <w:noProof/>
          <w:sz w:val="22"/>
          <w:szCs w:val="22"/>
        </w:rPr>
        <w:t>(45), 42953-42957.</w:t>
      </w:r>
      <w:bookmarkEnd w:id="389"/>
    </w:p>
    <w:p w14:paraId="3EDF66BE" w14:textId="77777777" w:rsidR="00664BCA" w:rsidRDefault="00664BCA" w:rsidP="00664BCA">
      <w:pPr>
        <w:spacing w:after="0" w:line="240" w:lineRule="auto"/>
        <w:ind w:left="720" w:hanging="720"/>
        <w:rPr>
          <w:noProof/>
          <w:sz w:val="22"/>
          <w:szCs w:val="22"/>
        </w:rPr>
      </w:pPr>
      <w:bookmarkStart w:id="390" w:name="_ENREF_116"/>
      <w:r>
        <w:rPr>
          <w:noProof/>
          <w:sz w:val="22"/>
          <w:szCs w:val="22"/>
        </w:rPr>
        <w:t xml:space="preserve">Grover, R. F. (1963). Basal Oxygen Uptake of Man at High Altitude. </w:t>
      </w:r>
      <w:r w:rsidRPr="00664BCA">
        <w:rPr>
          <w:i/>
          <w:noProof/>
          <w:sz w:val="22"/>
          <w:szCs w:val="22"/>
        </w:rPr>
        <w:t>Journal of applied physiology, 18</w:t>
      </w:r>
      <w:r>
        <w:rPr>
          <w:noProof/>
          <w:sz w:val="22"/>
          <w:szCs w:val="22"/>
        </w:rPr>
        <w:t>, 909-912.</w:t>
      </w:r>
      <w:bookmarkEnd w:id="390"/>
    </w:p>
    <w:p w14:paraId="2956A9CD" w14:textId="77777777" w:rsidR="00664BCA" w:rsidRDefault="00664BCA" w:rsidP="00664BCA">
      <w:pPr>
        <w:spacing w:after="0" w:line="240" w:lineRule="auto"/>
        <w:ind w:left="720" w:hanging="720"/>
        <w:rPr>
          <w:noProof/>
          <w:sz w:val="22"/>
          <w:szCs w:val="22"/>
        </w:rPr>
      </w:pPr>
      <w:bookmarkStart w:id="391" w:name="_ENREF_117"/>
      <w:r>
        <w:rPr>
          <w:noProof/>
          <w:sz w:val="22"/>
          <w:szCs w:val="22"/>
        </w:rPr>
        <w:t xml:space="preserve">Gustafsson, M. V., Zheng, X., Pereira, T., Gradin, K., Jin, S., Lundkvist, J., et al. (2005). Hypoxia requires notch signaling to maintain the undifferentiated cell state. </w:t>
      </w:r>
      <w:r w:rsidRPr="00664BCA">
        <w:rPr>
          <w:i/>
          <w:noProof/>
          <w:sz w:val="22"/>
          <w:szCs w:val="22"/>
        </w:rPr>
        <w:t>Dev Cell, 9</w:t>
      </w:r>
      <w:r>
        <w:rPr>
          <w:noProof/>
          <w:sz w:val="22"/>
          <w:szCs w:val="22"/>
        </w:rPr>
        <w:t>(5), 617-628.</w:t>
      </w:r>
      <w:bookmarkEnd w:id="391"/>
    </w:p>
    <w:p w14:paraId="384E69C6" w14:textId="77777777" w:rsidR="00664BCA" w:rsidRDefault="00664BCA" w:rsidP="00664BCA">
      <w:pPr>
        <w:spacing w:after="0" w:line="240" w:lineRule="auto"/>
        <w:ind w:left="720" w:hanging="720"/>
        <w:rPr>
          <w:noProof/>
          <w:sz w:val="22"/>
          <w:szCs w:val="22"/>
        </w:rPr>
      </w:pPr>
      <w:bookmarkStart w:id="392" w:name="_ENREF_118"/>
      <w:r>
        <w:rPr>
          <w:noProof/>
          <w:sz w:val="22"/>
          <w:szCs w:val="22"/>
        </w:rPr>
        <w:t xml:space="preserve">Guzy, R. D., &amp; Schumacker, P. T. (2006). Oxygen sensing by mitochondria at complex III: the paradox of increased reactive oxygen species during hypoxia. </w:t>
      </w:r>
      <w:r w:rsidRPr="00664BCA">
        <w:rPr>
          <w:i/>
          <w:noProof/>
          <w:sz w:val="22"/>
          <w:szCs w:val="22"/>
        </w:rPr>
        <w:t>Experimental physiology, 91</w:t>
      </w:r>
      <w:r>
        <w:rPr>
          <w:noProof/>
          <w:sz w:val="22"/>
          <w:szCs w:val="22"/>
        </w:rPr>
        <w:t>(5), 807-819.</w:t>
      </w:r>
      <w:bookmarkEnd w:id="392"/>
    </w:p>
    <w:p w14:paraId="3A81CCCB" w14:textId="77777777" w:rsidR="00664BCA" w:rsidRDefault="00664BCA" w:rsidP="00664BCA">
      <w:pPr>
        <w:spacing w:after="0" w:line="240" w:lineRule="auto"/>
        <w:ind w:left="720" w:hanging="720"/>
        <w:rPr>
          <w:noProof/>
          <w:sz w:val="22"/>
          <w:szCs w:val="22"/>
        </w:rPr>
      </w:pPr>
      <w:bookmarkStart w:id="393" w:name="_ENREF_119"/>
      <w:r>
        <w:rPr>
          <w:noProof/>
          <w:sz w:val="22"/>
          <w:szCs w:val="22"/>
        </w:rPr>
        <w:t xml:space="preserve">Hamad, N., &amp; Travis, S. P. L. (2006). Weight loss at high altitude: pathophysiology and practical implications. </w:t>
      </w:r>
      <w:r w:rsidRPr="00664BCA">
        <w:rPr>
          <w:i/>
          <w:noProof/>
          <w:sz w:val="22"/>
          <w:szCs w:val="22"/>
        </w:rPr>
        <w:t>European Journal of Gastroenterology &amp; Hepatology, 18</w:t>
      </w:r>
      <w:r>
        <w:rPr>
          <w:noProof/>
          <w:sz w:val="22"/>
          <w:szCs w:val="22"/>
        </w:rPr>
        <w:t>(1), 5-10.</w:t>
      </w:r>
      <w:bookmarkEnd w:id="393"/>
    </w:p>
    <w:p w14:paraId="10F5FFD7" w14:textId="77777777" w:rsidR="00664BCA" w:rsidRDefault="00664BCA" w:rsidP="00664BCA">
      <w:pPr>
        <w:spacing w:after="0" w:line="240" w:lineRule="auto"/>
        <w:ind w:left="720" w:hanging="720"/>
        <w:rPr>
          <w:noProof/>
          <w:sz w:val="22"/>
          <w:szCs w:val="22"/>
        </w:rPr>
      </w:pPr>
      <w:bookmarkStart w:id="394" w:name="_ENREF_120"/>
      <w:r>
        <w:rPr>
          <w:noProof/>
          <w:sz w:val="22"/>
          <w:szCs w:val="22"/>
        </w:rPr>
        <w:t xml:space="preserve">Hamlin, M. J., &amp; Hellemans, J. (2007). Effect of intermittent normobaric hypoxic exposure at rest on haematological, physiological, and performance parameters in multi-sport athletes. </w:t>
      </w:r>
      <w:r w:rsidRPr="00664BCA">
        <w:rPr>
          <w:i/>
          <w:noProof/>
          <w:sz w:val="22"/>
          <w:szCs w:val="22"/>
        </w:rPr>
        <w:t>Journal of Sports Sciences, 25</w:t>
      </w:r>
      <w:r>
        <w:rPr>
          <w:noProof/>
          <w:sz w:val="22"/>
          <w:szCs w:val="22"/>
        </w:rPr>
        <w:t>(4), 431-441.</w:t>
      </w:r>
      <w:bookmarkEnd w:id="394"/>
    </w:p>
    <w:p w14:paraId="576ADD05" w14:textId="77777777" w:rsidR="00664BCA" w:rsidRDefault="00664BCA" w:rsidP="00664BCA">
      <w:pPr>
        <w:spacing w:after="0" w:line="240" w:lineRule="auto"/>
        <w:ind w:left="720" w:hanging="720"/>
        <w:rPr>
          <w:noProof/>
          <w:sz w:val="22"/>
          <w:szCs w:val="22"/>
        </w:rPr>
      </w:pPr>
      <w:bookmarkStart w:id="395" w:name="_ENREF_121"/>
      <w:r>
        <w:rPr>
          <w:noProof/>
          <w:sz w:val="22"/>
          <w:szCs w:val="22"/>
        </w:rPr>
        <w:t xml:space="preserve">Hannon, J. P., &amp; Sudman, D. M. (1973). Basal Metabolic and Cardiovascular Function of Women during Altitude Acclimatization. </w:t>
      </w:r>
      <w:r w:rsidRPr="00664BCA">
        <w:rPr>
          <w:i/>
          <w:noProof/>
          <w:sz w:val="22"/>
          <w:szCs w:val="22"/>
        </w:rPr>
        <w:t>Journal of applied physiology, 34</w:t>
      </w:r>
      <w:r>
        <w:rPr>
          <w:noProof/>
          <w:sz w:val="22"/>
          <w:szCs w:val="22"/>
        </w:rPr>
        <w:t>(4), 471-477.</w:t>
      </w:r>
      <w:bookmarkEnd w:id="395"/>
    </w:p>
    <w:p w14:paraId="6E72E329" w14:textId="77777777" w:rsidR="00664BCA" w:rsidRDefault="00664BCA" w:rsidP="00664BCA">
      <w:pPr>
        <w:spacing w:after="0" w:line="240" w:lineRule="auto"/>
        <w:ind w:left="720" w:hanging="720"/>
        <w:rPr>
          <w:noProof/>
          <w:sz w:val="22"/>
          <w:szCs w:val="22"/>
        </w:rPr>
      </w:pPr>
      <w:bookmarkStart w:id="396" w:name="_ENREF_122"/>
      <w:r>
        <w:rPr>
          <w:noProof/>
          <w:sz w:val="22"/>
          <w:szCs w:val="22"/>
        </w:rPr>
        <w:t xml:space="preserve">Haufe, S., Wiesner, S., Engeli, S., Luft, F. C., &amp; Jordan, J. (2008). Influences of normobaric hypoxia training on metabolic risk markers in human subjects. </w:t>
      </w:r>
      <w:r w:rsidRPr="00664BCA">
        <w:rPr>
          <w:i/>
          <w:noProof/>
          <w:sz w:val="22"/>
          <w:szCs w:val="22"/>
        </w:rPr>
        <w:t>Medicine and Science in Sports and Exercise, 40</w:t>
      </w:r>
      <w:r>
        <w:rPr>
          <w:noProof/>
          <w:sz w:val="22"/>
          <w:szCs w:val="22"/>
        </w:rPr>
        <w:t>(11), 1939-1944.</w:t>
      </w:r>
      <w:bookmarkEnd w:id="396"/>
    </w:p>
    <w:p w14:paraId="42429E54" w14:textId="77777777" w:rsidR="00664BCA" w:rsidRDefault="00664BCA" w:rsidP="00664BCA">
      <w:pPr>
        <w:spacing w:after="0" w:line="240" w:lineRule="auto"/>
        <w:ind w:left="720" w:hanging="720"/>
        <w:rPr>
          <w:noProof/>
          <w:sz w:val="22"/>
          <w:szCs w:val="22"/>
        </w:rPr>
      </w:pPr>
      <w:bookmarkStart w:id="397" w:name="_ENREF_123"/>
      <w:r>
        <w:rPr>
          <w:noProof/>
          <w:sz w:val="22"/>
          <w:szCs w:val="22"/>
        </w:rPr>
        <w:t xml:space="preserve">Hawke, T. J., &amp; Garry, D. J. (2001). Myogenic satellite cells: physiology to molecular biology. </w:t>
      </w:r>
      <w:r w:rsidRPr="00664BCA">
        <w:rPr>
          <w:i/>
          <w:noProof/>
          <w:sz w:val="22"/>
          <w:szCs w:val="22"/>
        </w:rPr>
        <w:t>Journal of applied physiology, 91</w:t>
      </w:r>
      <w:r>
        <w:rPr>
          <w:noProof/>
          <w:sz w:val="22"/>
          <w:szCs w:val="22"/>
        </w:rPr>
        <w:t>(2), 534-551.</w:t>
      </w:r>
      <w:bookmarkEnd w:id="397"/>
    </w:p>
    <w:p w14:paraId="1E6DF46A" w14:textId="77777777" w:rsidR="00664BCA" w:rsidRDefault="00664BCA" w:rsidP="00664BCA">
      <w:pPr>
        <w:spacing w:after="0" w:line="240" w:lineRule="auto"/>
        <w:ind w:left="720" w:hanging="720"/>
        <w:rPr>
          <w:noProof/>
          <w:sz w:val="22"/>
          <w:szCs w:val="22"/>
        </w:rPr>
      </w:pPr>
      <w:bookmarkStart w:id="398" w:name="_ENREF_124"/>
      <w:r>
        <w:rPr>
          <w:noProof/>
          <w:sz w:val="22"/>
          <w:szCs w:val="22"/>
        </w:rPr>
        <w:t xml:space="preserve">Hayot, M., Rodriguez, J., Vernus, B., Carnac, G., Jean, E., Allen, D., et al. (2011). Myostatin up-regulation is associated with the skeletal muscle response to hypoxic stimuli. </w:t>
      </w:r>
      <w:r w:rsidRPr="00664BCA">
        <w:rPr>
          <w:i/>
          <w:noProof/>
          <w:sz w:val="22"/>
          <w:szCs w:val="22"/>
        </w:rPr>
        <w:t>Molecular and Cellular Endocrinology, 332</w:t>
      </w:r>
      <w:r>
        <w:rPr>
          <w:noProof/>
          <w:sz w:val="22"/>
          <w:szCs w:val="22"/>
        </w:rPr>
        <w:t>(1-2), 38-47.</w:t>
      </w:r>
      <w:bookmarkEnd w:id="398"/>
    </w:p>
    <w:p w14:paraId="522DD312" w14:textId="77777777" w:rsidR="00664BCA" w:rsidRDefault="00664BCA" w:rsidP="00664BCA">
      <w:pPr>
        <w:spacing w:after="0" w:line="240" w:lineRule="auto"/>
        <w:ind w:left="720" w:hanging="720"/>
        <w:rPr>
          <w:noProof/>
          <w:sz w:val="22"/>
          <w:szCs w:val="22"/>
        </w:rPr>
      </w:pPr>
      <w:bookmarkStart w:id="399" w:name="_ENREF_125"/>
      <w:r>
        <w:rPr>
          <w:noProof/>
          <w:sz w:val="22"/>
          <w:szCs w:val="22"/>
        </w:rPr>
        <w:t xml:space="preserve">Heitmann, B. L., Frederiksen, P., &amp; Lissner, L. (2004). Hip circumference and cardiovascular morbidity and mortality in men and women. </w:t>
      </w:r>
      <w:r w:rsidRPr="00664BCA">
        <w:rPr>
          <w:i/>
          <w:noProof/>
          <w:sz w:val="22"/>
          <w:szCs w:val="22"/>
        </w:rPr>
        <w:t>Obesity research, 12</w:t>
      </w:r>
      <w:r>
        <w:rPr>
          <w:noProof/>
          <w:sz w:val="22"/>
          <w:szCs w:val="22"/>
        </w:rPr>
        <w:t>(3), 482-487.</w:t>
      </w:r>
      <w:bookmarkEnd w:id="399"/>
    </w:p>
    <w:p w14:paraId="743B0A5F" w14:textId="77777777" w:rsidR="00664BCA" w:rsidRDefault="00664BCA" w:rsidP="00664BCA">
      <w:pPr>
        <w:spacing w:after="0" w:line="240" w:lineRule="auto"/>
        <w:ind w:left="720" w:hanging="720"/>
        <w:rPr>
          <w:noProof/>
          <w:sz w:val="22"/>
          <w:szCs w:val="22"/>
        </w:rPr>
      </w:pPr>
      <w:bookmarkStart w:id="400" w:name="_ENREF_126"/>
      <w:r>
        <w:rPr>
          <w:noProof/>
          <w:sz w:val="22"/>
          <w:szCs w:val="22"/>
        </w:rPr>
        <w:t xml:space="preserve">Hoppeler, H., Kleinert, E., Schlegel, C., Claassen, H., Howald, H., Kayar, S. R., et al. (1990). Morphological adaptations of human skeletal muscle to chronic hypoxia. </w:t>
      </w:r>
      <w:r w:rsidRPr="00664BCA">
        <w:rPr>
          <w:i/>
          <w:noProof/>
          <w:sz w:val="22"/>
          <w:szCs w:val="22"/>
        </w:rPr>
        <w:t xml:space="preserve">International Journal of Sports Medicine, 11 </w:t>
      </w:r>
      <w:r>
        <w:rPr>
          <w:noProof/>
          <w:sz w:val="22"/>
          <w:szCs w:val="22"/>
        </w:rPr>
        <w:t>(Suppl 1), S3-9.</w:t>
      </w:r>
      <w:bookmarkEnd w:id="400"/>
    </w:p>
    <w:p w14:paraId="40F3DF38" w14:textId="77777777" w:rsidR="00664BCA" w:rsidRDefault="00664BCA" w:rsidP="00664BCA">
      <w:pPr>
        <w:spacing w:after="0" w:line="240" w:lineRule="auto"/>
        <w:ind w:left="720" w:hanging="720"/>
        <w:rPr>
          <w:noProof/>
          <w:sz w:val="22"/>
          <w:szCs w:val="22"/>
        </w:rPr>
      </w:pPr>
      <w:bookmarkStart w:id="401" w:name="_ENREF_127"/>
      <w:r>
        <w:rPr>
          <w:noProof/>
          <w:sz w:val="22"/>
          <w:szCs w:val="22"/>
        </w:rPr>
        <w:lastRenderedPageBreak/>
        <w:t xml:space="preserve">Hoppeler, H., Klossner, S., &amp; Vogt, M. (2008). Training in hypoxia and its effects on skeletal muscle tissue. </w:t>
      </w:r>
      <w:r w:rsidRPr="00664BCA">
        <w:rPr>
          <w:i/>
          <w:noProof/>
          <w:sz w:val="22"/>
          <w:szCs w:val="22"/>
        </w:rPr>
        <w:t>Scandinavian Journal of Medicine &amp; Science in Sports, 18</w:t>
      </w:r>
      <w:r>
        <w:rPr>
          <w:noProof/>
          <w:sz w:val="22"/>
          <w:szCs w:val="22"/>
        </w:rPr>
        <w:t>, 38-49.</w:t>
      </w:r>
      <w:bookmarkEnd w:id="401"/>
    </w:p>
    <w:p w14:paraId="0669EAC0" w14:textId="77777777" w:rsidR="00664BCA" w:rsidRDefault="00664BCA" w:rsidP="00664BCA">
      <w:pPr>
        <w:spacing w:after="0" w:line="240" w:lineRule="auto"/>
        <w:ind w:left="720" w:hanging="720"/>
        <w:rPr>
          <w:noProof/>
          <w:sz w:val="22"/>
          <w:szCs w:val="22"/>
        </w:rPr>
      </w:pPr>
      <w:bookmarkStart w:id="402" w:name="_ENREF_128"/>
      <w:r>
        <w:rPr>
          <w:noProof/>
          <w:sz w:val="22"/>
          <w:szCs w:val="22"/>
        </w:rPr>
        <w:t xml:space="preserve">Hoppeler, H., &amp; Vogt, M. (2001). Muscle tissue adaptations to hypoxia. </w:t>
      </w:r>
      <w:r w:rsidRPr="00664BCA">
        <w:rPr>
          <w:i/>
          <w:noProof/>
          <w:sz w:val="22"/>
          <w:szCs w:val="22"/>
        </w:rPr>
        <w:t>J Exp Biol, 204</w:t>
      </w:r>
      <w:r>
        <w:rPr>
          <w:noProof/>
          <w:sz w:val="22"/>
          <w:szCs w:val="22"/>
        </w:rPr>
        <w:t>, 3133-3139.</w:t>
      </w:r>
      <w:bookmarkEnd w:id="402"/>
    </w:p>
    <w:p w14:paraId="5A7C05DF" w14:textId="77777777" w:rsidR="00664BCA" w:rsidRDefault="00664BCA" w:rsidP="00664BCA">
      <w:pPr>
        <w:spacing w:after="0" w:line="240" w:lineRule="auto"/>
        <w:ind w:left="720" w:hanging="720"/>
        <w:rPr>
          <w:noProof/>
          <w:sz w:val="22"/>
          <w:szCs w:val="22"/>
        </w:rPr>
      </w:pPr>
      <w:bookmarkStart w:id="403" w:name="_ENREF_129"/>
      <w:r>
        <w:rPr>
          <w:noProof/>
          <w:sz w:val="22"/>
          <w:szCs w:val="22"/>
        </w:rPr>
        <w:t xml:space="preserve">Hoppeler, H., Vogt, M., Weibel, E. R., &amp; Fluck, M. (2003). Response of skeletal muscle mitochondria to hypoxia. </w:t>
      </w:r>
      <w:r w:rsidRPr="00664BCA">
        <w:rPr>
          <w:i/>
          <w:noProof/>
          <w:sz w:val="22"/>
          <w:szCs w:val="22"/>
        </w:rPr>
        <w:t>Experimental physiology, 88</w:t>
      </w:r>
      <w:r>
        <w:rPr>
          <w:noProof/>
          <w:sz w:val="22"/>
          <w:szCs w:val="22"/>
        </w:rPr>
        <w:t>(1), 109-119.</w:t>
      </w:r>
      <w:bookmarkEnd w:id="403"/>
    </w:p>
    <w:p w14:paraId="5546CC3B" w14:textId="77777777" w:rsidR="00664BCA" w:rsidRDefault="00664BCA" w:rsidP="00664BCA">
      <w:pPr>
        <w:spacing w:after="0" w:line="240" w:lineRule="auto"/>
        <w:ind w:left="720" w:hanging="720"/>
        <w:rPr>
          <w:noProof/>
          <w:sz w:val="22"/>
          <w:szCs w:val="22"/>
        </w:rPr>
      </w:pPr>
      <w:bookmarkStart w:id="404" w:name="_ENREF_130"/>
      <w:r>
        <w:rPr>
          <w:noProof/>
          <w:sz w:val="22"/>
          <w:szCs w:val="22"/>
        </w:rPr>
        <w:t xml:space="preserve">Howald, H., Pette, D., Simoneau, J. A., Uber, A., Hoppeler, H., &amp; Cerretelli, P. (1990). Effects of chronic hypoxia on muscle enzyme activities. </w:t>
      </w:r>
      <w:r w:rsidRPr="00664BCA">
        <w:rPr>
          <w:i/>
          <w:noProof/>
          <w:sz w:val="22"/>
          <w:szCs w:val="22"/>
        </w:rPr>
        <w:t xml:space="preserve">International Journal of Sports Medicine, 11 </w:t>
      </w:r>
      <w:r>
        <w:rPr>
          <w:noProof/>
          <w:sz w:val="22"/>
          <w:szCs w:val="22"/>
        </w:rPr>
        <w:t>(Suppl 1), S10-14.</w:t>
      </w:r>
      <w:bookmarkEnd w:id="404"/>
    </w:p>
    <w:p w14:paraId="199B8F25" w14:textId="77777777" w:rsidR="00664BCA" w:rsidRDefault="00664BCA" w:rsidP="00664BCA">
      <w:pPr>
        <w:spacing w:after="0" w:line="240" w:lineRule="auto"/>
        <w:ind w:left="720" w:hanging="720"/>
        <w:rPr>
          <w:noProof/>
          <w:sz w:val="22"/>
          <w:szCs w:val="22"/>
        </w:rPr>
      </w:pPr>
      <w:bookmarkStart w:id="405" w:name="_ENREF_131"/>
      <w:r>
        <w:rPr>
          <w:noProof/>
          <w:sz w:val="22"/>
          <w:szCs w:val="22"/>
        </w:rPr>
        <w:t xml:space="preserve">Howley, E. T., Bassett, D. R., &amp; Welch, H. G. (1995). Criteria for Maximal Oxygen-Uptake - Review and Commentary. </w:t>
      </w:r>
      <w:r w:rsidRPr="00664BCA">
        <w:rPr>
          <w:i/>
          <w:noProof/>
          <w:sz w:val="22"/>
          <w:szCs w:val="22"/>
        </w:rPr>
        <w:t>Medicine and Science in Sports and Exercise, 27</w:t>
      </w:r>
      <w:r>
        <w:rPr>
          <w:noProof/>
          <w:sz w:val="22"/>
          <w:szCs w:val="22"/>
        </w:rPr>
        <w:t>(9), 1292-1301.</w:t>
      </w:r>
      <w:bookmarkEnd w:id="405"/>
    </w:p>
    <w:p w14:paraId="6ABA6D23" w14:textId="77777777" w:rsidR="00664BCA" w:rsidRDefault="00664BCA" w:rsidP="00664BCA">
      <w:pPr>
        <w:spacing w:after="0" w:line="240" w:lineRule="auto"/>
        <w:ind w:left="720" w:hanging="720"/>
        <w:rPr>
          <w:noProof/>
          <w:sz w:val="22"/>
          <w:szCs w:val="22"/>
        </w:rPr>
      </w:pPr>
      <w:bookmarkStart w:id="406" w:name="_ENREF_132"/>
      <w:r>
        <w:rPr>
          <w:noProof/>
          <w:sz w:val="22"/>
          <w:szCs w:val="22"/>
        </w:rPr>
        <w:t xml:space="preserve">Hughson, R. L., Green, H. J., &amp; Sharratt, M. T. (1995). Gas-exchange, blood lactate, and plasma-catecholamines during incremental exercise in hypoxia and normoxia. </w:t>
      </w:r>
      <w:r w:rsidRPr="00664BCA">
        <w:rPr>
          <w:i/>
          <w:noProof/>
          <w:sz w:val="22"/>
          <w:szCs w:val="22"/>
        </w:rPr>
        <w:t>Journal of applied physiology, 79</w:t>
      </w:r>
      <w:r>
        <w:rPr>
          <w:noProof/>
          <w:sz w:val="22"/>
          <w:szCs w:val="22"/>
        </w:rPr>
        <w:t>(4), 1134-1141.</w:t>
      </w:r>
      <w:bookmarkEnd w:id="406"/>
    </w:p>
    <w:p w14:paraId="01304C84" w14:textId="77777777" w:rsidR="00664BCA" w:rsidRDefault="00664BCA" w:rsidP="00664BCA">
      <w:pPr>
        <w:spacing w:after="0" w:line="240" w:lineRule="auto"/>
        <w:ind w:left="720" w:hanging="720"/>
        <w:rPr>
          <w:noProof/>
          <w:sz w:val="22"/>
          <w:szCs w:val="22"/>
        </w:rPr>
      </w:pPr>
      <w:bookmarkStart w:id="407" w:name="_ENREF_133"/>
      <w:r>
        <w:rPr>
          <w:noProof/>
          <w:sz w:val="22"/>
          <w:szCs w:val="22"/>
        </w:rPr>
        <w:t xml:space="preserve">Inbar, O., Oren, A., Scheinowitz, M., Rotstein, A., Dlin, R., &amp; Casaburi, R. (1994). Normal cardiopulmonary responses during incremental exercise in 20-yr-old to 70-yr-old men. </w:t>
      </w:r>
      <w:r w:rsidRPr="00664BCA">
        <w:rPr>
          <w:i/>
          <w:noProof/>
          <w:sz w:val="22"/>
          <w:szCs w:val="22"/>
        </w:rPr>
        <w:t>Medicine and Science in Sports and Exercise, 26</w:t>
      </w:r>
      <w:r>
        <w:rPr>
          <w:noProof/>
          <w:sz w:val="22"/>
          <w:szCs w:val="22"/>
        </w:rPr>
        <w:t>(5), 538-546.</w:t>
      </w:r>
      <w:bookmarkEnd w:id="407"/>
    </w:p>
    <w:p w14:paraId="63C8D463" w14:textId="77777777" w:rsidR="00664BCA" w:rsidRDefault="00664BCA" w:rsidP="00664BCA">
      <w:pPr>
        <w:spacing w:after="0" w:line="240" w:lineRule="auto"/>
        <w:ind w:left="720" w:hanging="720"/>
        <w:rPr>
          <w:noProof/>
          <w:sz w:val="22"/>
          <w:szCs w:val="22"/>
        </w:rPr>
      </w:pPr>
      <w:bookmarkStart w:id="408" w:name="_ENREF_134"/>
      <w:r>
        <w:rPr>
          <w:noProof/>
          <w:sz w:val="22"/>
          <w:szCs w:val="22"/>
        </w:rPr>
        <w:t xml:space="preserve">Itoigawa, Y., Kishimoto, K. N., Okuno, H., Sano, H., Kaneko, K., &amp; Itoi, E. (2010). Hypoxia induces adipogenic differentitation of myoblastic cell lines. </w:t>
      </w:r>
      <w:r w:rsidRPr="00664BCA">
        <w:rPr>
          <w:i/>
          <w:noProof/>
          <w:sz w:val="22"/>
          <w:szCs w:val="22"/>
        </w:rPr>
        <w:t>Biochem Biophys Res Commun, 399</w:t>
      </w:r>
      <w:r>
        <w:rPr>
          <w:noProof/>
          <w:sz w:val="22"/>
          <w:szCs w:val="22"/>
        </w:rPr>
        <w:t>(4), 721-726.</w:t>
      </w:r>
      <w:bookmarkEnd w:id="408"/>
    </w:p>
    <w:p w14:paraId="20E97B6A" w14:textId="77777777" w:rsidR="00664BCA" w:rsidRDefault="00664BCA" w:rsidP="00664BCA">
      <w:pPr>
        <w:spacing w:after="0" w:line="240" w:lineRule="auto"/>
        <w:ind w:left="720" w:hanging="720"/>
        <w:rPr>
          <w:noProof/>
          <w:sz w:val="22"/>
          <w:szCs w:val="22"/>
        </w:rPr>
      </w:pPr>
      <w:bookmarkStart w:id="409" w:name="_ENREF_135"/>
      <w:r>
        <w:rPr>
          <w:noProof/>
          <w:sz w:val="22"/>
          <w:szCs w:val="22"/>
        </w:rPr>
        <w:t xml:space="preserve">Jaakkola, P., Mole, D. R., Tian, Y. M., Wilson, M. I., Gielbert, J., Gaskell, S. J., et al. (2001). Targeting of HIF-alpha to the von Hippel-Lindau ubiquitylation complex by O2-regulated prolyl hydroxylation. </w:t>
      </w:r>
      <w:r w:rsidRPr="00664BCA">
        <w:rPr>
          <w:i/>
          <w:noProof/>
          <w:sz w:val="22"/>
          <w:szCs w:val="22"/>
        </w:rPr>
        <w:t>Science, 292</w:t>
      </w:r>
      <w:r>
        <w:rPr>
          <w:noProof/>
          <w:sz w:val="22"/>
          <w:szCs w:val="22"/>
        </w:rPr>
        <w:t>(5516), 468-472.</w:t>
      </w:r>
      <w:bookmarkEnd w:id="409"/>
    </w:p>
    <w:p w14:paraId="331D57D1" w14:textId="77777777" w:rsidR="00664BCA" w:rsidRDefault="00664BCA" w:rsidP="00664BCA">
      <w:pPr>
        <w:spacing w:after="0" w:line="240" w:lineRule="auto"/>
        <w:ind w:left="720" w:hanging="720"/>
        <w:rPr>
          <w:noProof/>
          <w:sz w:val="22"/>
          <w:szCs w:val="22"/>
        </w:rPr>
      </w:pPr>
      <w:bookmarkStart w:id="410" w:name="_ENREF_136"/>
      <w:r>
        <w:rPr>
          <w:noProof/>
          <w:sz w:val="22"/>
          <w:szCs w:val="22"/>
        </w:rPr>
        <w:t xml:space="preserve">Jones, A. M., &amp; Carter, H. (2000). The effect of endurance training on parameters of aerobic fitness. </w:t>
      </w:r>
      <w:r w:rsidRPr="00664BCA">
        <w:rPr>
          <w:i/>
          <w:noProof/>
          <w:sz w:val="22"/>
          <w:szCs w:val="22"/>
        </w:rPr>
        <w:t>Sports medicine, 29</w:t>
      </w:r>
      <w:r>
        <w:rPr>
          <w:noProof/>
          <w:sz w:val="22"/>
          <w:szCs w:val="22"/>
        </w:rPr>
        <w:t>(6), 373-386.</w:t>
      </w:r>
      <w:bookmarkEnd w:id="410"/>
    </w:p>
    <w:p w14:paraId="0CFF6364" w14:textId="77777777" w:rsidR="00664BCA" w:rsidRDefault="00664BCA" w:rsidP="00664BCA">
      <w:pPr>
        <w:spacing w:after="0" w:line="240" w:lineRule="auto"/>
        <w:ind w:left="720" w:hanging="720"/>
        <w:rPr>
          <w:noProof/>
          <w:sz w:val="22"/>
          <w:szCs w:val="22"/>
        </w:rPr>
      </w:pPr>
      <w:bookmarkStart w:id="411" w:name="_ENREF_137"/>
      <w:r>
        <w:rPr>
          <w:noProof/>
          <w:sz w:val="22"/>
          <w:szCs w:val="22"/>
        </w:rPr>
        <w:t>Jones, N. L. (1988). Clinical Exercise Testing (3rd ed., pp. 303): W.B. Saunders.</w:t>
      </w:r>
      <w:bookmarkEnd w:id="411"/>
    </w:p>
    <w:p w14:paraId="30793FDC" w14:textId="77777777" w:rsidR="00664BCA" w:rsidRDefault="00664BCA" w:rsidP="00664BCA">
      <w:pPr>
        <w:spacing w:after="0" w:line="240" w:lineRule="auto"/>
        <w:ind w:left="720" w:hanging="720"/>
        <w:rPr>
          <w:noProof/>
          <w:sz w:val="22"/>
          <w:szCs w:val="22"/>
        </w:rPr>
      </w:pPr>
      <w:bookmarkStart w:id="412" w:name="_ENREF_138"/>
      <w:r>
        <w:rPr>
          <w:noProof/>
          <w:sz w:val="22"/>
          <w:szCs w:val="22"/>
        </w:rPr>
        <w:t xml:space="preserve">Jones, N. L., Makrides, L., Hitchcock, C., Chypchar, T., &amp; Mccartney, N. (1985). Normal standards for an incremental progressive cycle ergometer test. </w:t>
      </w:r>
      <w:r w:rsidRPr="00664BCA">
        <w:rPr>
          <w:i/>
          <w:noProof/>
          <w:sz w:val="22"/>
          <w:szCs w:val="22"/>
        </w:rPr>
        <w:t>American Review of Respiratory Disease, 131</w:t>
      </w:r>
      <w:r>
        <w:rPr>
          <w:noProof/>
          <w:sz w:val="22"/>
          <w:szCs w:val="22"/>
        </w:rPr>
        <w:t>(5), 700-708.</w:t>
      </w:r>
      <w:bookmarkEnd w:id="412"/>
    </w:p>
    <w:p w14:paraId="1874C155" w14:textId="77777777" w:rsidR="00664BCA" w:rsidRDefault="00664BCA" w:rsidP="00664BCA">
      <w:pPr>
        <w:spacing w:after="0" w:line="240" w:lineRule="auto"/>
        <w:ind w:left="720" w:hanging="720"/>
        <w:rPr>
          <w:noProof/>
          <w:sz w:val="22"/>
          <w:szCs w:val="22"/>
        </w:rPr>
      </w:pPr>
      <w:bookmarkStart w:id="413" w:name="_ENREF_139"/>
      <w:r>
        <w:rPr>
          <w:noProof/>
          <w:sz w:val="22"/>
          <w:szCs w:val="22"/>
        </w:rPr>
        <w:t xml:space="preserve">Jones, R. H., &amp; Molitoris, B. A. (1984). A statistical method for determining the breakpoint of two lines. </w:t>
      </w:r>
      <w:r w:rsidRPr="00664BCA">
        <w:rPr>
          <w:i/>
          <w:noProof/>
          <w:sz w:val="22"/>
          <w:szCs w:val="22"/>
        </w:rPr>
        <w:t>Analytical biochemistry, 141</w:t>
      </w:r>
      <w:r>
        <w:rPr>
          <w:noProof/>
          <w:sz w:val="22"/>
          <w:szCs w:val="22"/>
        </w:rPr>
        <w:t>(1), 287-290.</w:t>
      </w:r>
      <w:bookmarkEnd w:id="413"/>
    </w:p>
    <w:p w14:paraId="141E8515" w14:textId="77777777" w:rsidR="00664BCA" w:rsidRDefault="00664BCA" w:rsidP="00664BCA">
      <w:pPr>
        <w:spacing w:after="0" w:line="240" w:lineRule="auto"/>
        <w:ind w:left="720" w:hanging="720"/>
        <w:rPr>
          <w:noProof/>
          <w:sz w:val="22"/>
          <w:szCs w:val="22"/>
        </w:rPr>
      </w:pPr>
      <w:bookmarkStart w:id="414" w:name="_ENREF_140"/>
      <w:r>
        <w:rPr>
          <w:noProof/>
          <w:sz w:val="22"/>
          <w:szCs w:val="22"/>
        </w:rPr>
        <w:t xml:space="preserve">Kahn, B. B., &amp; Flier, J. S. (2000). Obesity and insulin resistance. </w:t>
      </w:r>
      <w:r w:rsidRPr="00664BCA">
        <w:rPr>
          <w:i/>
          <w:noProof/>
          <w:sz w:val="22"/>
          <w:szCs w:val="22"/>
        </w:rPr>
        <w:t>Journal of Clinical Investigation, 106</w:t>
      </w:r>
      <w:r>
        <w:rPr>
          <w:noProof/>
          <w:sz w:val="22"/>
          <w:szCs w:val="22"/>
        </w:rPr>
        <w:t>(4), 473-481.</w:t>
      </w:r>
      <w:bookmarkEnd w:id="414"/>
    </w:p>
    <w:p w14:paraId="5B9463EF" w14:textId="77777777" w:rsidR="00664BCA" w:rsidRDefault="00664BCA" w:rsidP="00664BCA">
      <w:pPr>
        <w:spacing w:after="0" w:line="240" w:lineRule="auto"/>
        <w:ind w:left="720" w:hanging="720"/>
        <w:rPr>
          <w:noProof/>
          <w:sz w:val="22"/>
          <w:szCs w:val="22"/>
        </w:rPr>
      </w:pPr>
      <w:bookmarkStart w:id="415" w:name="_ENREF_141"/>
      <w:r>
        <w:rPr>
          <w:noProof/>
          <w:sz w:val="22"/>
          <w:szCs w:val="22"/>
        </w:rPr>
        <w:t xml:space="preserve">Kandarian, S. C., &amp; Jackman, R. W. (2006). Intracellular signaling during skeletal muscle atrophy. </w:t>
      </w:r>
      <w:r w:rsidRPr="00664BCA">
        <w:rPr>
          <w:i/>
          <w:noProof/>
          <w:sz w:val="22"/>
          <w:szCs w:val="22"/>
        </w:rPr>
        <w:t>Muscle &amp; Nerve, 33</w:t>
      </w:r>
      <w:r>
        <w:rPr>
          <w:noProof/>
          <w:sz w:val="22"/>
          <w:szCs w:val="22"/>
        </w:rPr>
        <w:t>(2), 155-165.</w:t>
      </w:r>
      <w:bookmarkEnd w:id="415"/>
    </w:p>
    <w:p w14:paraId="3385273B" w14:textId="77777777" w:rsidR="00664BCA" w:rsidRDefault="00664BCA" w:rsidP="00664BCA">
      <w:pPr>
        <w:spacing w:after="0" w:line="240" w:lineRule="auto"/>
        <w:ind w:left="720" w:hanging="720"/>
        <w:rPr>
          <w:noProof/>
          <w:sz w:val="22"/>
          <w:szCs w:val="22"/>
        </w:rPr>
      </w:pPr>
      <w:bookmarkStart w:id="416" w:name="_ENREF_142"/>
      <w:r>
        <w:rPr>
          <w:noProof/>
          <w:sz w:val="22"/>
          <w:szCs w:val="22"/>
        </w:rPr>
        <w:t xml:space="preserve">Kayser, B. (1994). Nutrition and energetics of exercise at altitude. Theory and possible practical implications. </w:t>
      </w:r>
      <w:r w:rsidRPr="00664BCA">
        <w:rPr>
          <w:i/>
          <w:noProof/>
          <w:sz w:val="22"/>
          <w:szCs w:val="22"/>
        </w:rPr>
        <w:t>Sports medicine, 17</w:t>
      </w:r>
      <w:r>
        <w:rPr>
          <w:noProof/>
          <w:sz w:val="22"/>
          <w:szCs w:val="22"/>
        </w:rPr>
        <w:t>(5), 309-323.</w:t>
      </w:r>
      <w:bookmarkEnd w:id="416"/>
    </w:p>
    <w:p w14:paraId="003CCD28" w14:textId="77777777" w:rsidR="00664BCA" w:rsidRDefault="00664BCA" w:rsidP="00664BCA">
      <w:pPr>
        <w:spacing w:after="0" w:line="240" w:lineRule="auto"/>
        <w:ind w:left="720" w:hanging="720"/>
        <w:rPr>
          <w:noProof/>
          <w:sz w:val="22"/>
          <w:szCs w:val="22"/>
        </w:rPr>
      </w:pPr>
      <w:bookmarkStart w:id="417" w:name="_ENREF_143"/>
      <w:r>
        <w:rPr>
          <w:noProof/>
          <w:sz w:val="22"/>
          <w:szCs w:val="22"/>
        </w:rPr>
        <w:t xml:space="preserve">Kayser, B., Acheson, K., Decombaz, J., Fern, E., &amp; Cerretelli, P. (1992). Protein absorption and energy digestibility at high altitude. </w:t>
      </w:r>
      <w:r w:rsidRPr="00664BCA">
        <w:rPr>
          <w:i/>
          <w:noProof/>
          <w:sz w:val="22"/>
          <w:szCs w:val="22"/>
        </w:rPr>
        <w:t>Journal of applied physiology, 73</w:t>
      </w:r>
      <w:r>
        <w:rPr>
          <w:noProof/>
          <w:sz w:val="22"/>
          <w:szCs w:val="22"/>
        </w:rPr>
        <w:t>(6), 2425-2431.</w:t>
      </w:r>
      <w:bookmarkEnd w:id="417"/>
    </w:p>
    <w:p w14:paraId="4AE0C86E" w14:textId="77777777" w:rsidR="00664BCA" w:rsidRDefault="00664BCA" w:rsidP="00664BCA">
      <w:pPr>
        <w:spacing w:after="0" w:line="240" w:lineRule="auto"/>
        <w:ind w:left="720" w:hanging="720"/>
        <w:rPr>
          <w:noProof/>
          <w:sz w:val="22"/>
          <w:szCs w:val="22"/>
        </w:rPr>
      </w:pPr>
      <w:bookmarkStart w:id="418" w:name="_ENREF_144"/>
      <w:r>
        <w:rPr>
          <w:noProof/>
          <w:sz w:val="22"/>
          <w:szCs w:val="22"/>
        </w:rPr>
        <w:t xml:space="preserve">Kayser, B., &amp; Verges, S. (2013). Hypoxia, energy balance and obesity: from pathophysiological mechanisms to new treatment strategies. </w:t>
      </w:r>
      <w:r w:rsidRPr="00664BCA">
        <w:rPr>
          <w:i/>
          <w:noProof/>
          <w:sz w:val="22"/>
          <w:szCs w:val="22"/>
        </w:rPr>
        <w:t>Obesity reviews : an official journal of the International Association for the Study of Obesity</w:t>
      </w:r>
      <w:r>
        <w:rPr>
          <w:noProof/>
          <w:sz w:val="22"/>
          <w:szCs w:val="22"/>
        </w:rPr>
        <w:t>.</w:t>
      </w:r>
      <w:bookmarkEnd w:id="418"/>
    </w:p>
    <w:p w14:paraId="6C9B96D6" w14:textId="77777777" w:rsidR="00664BCA" w:rsidRDefault="00664BCA" w:rsidP="00664BCA">
      <w:pPr>
        <w:spacing w:after="0" w:line="240" w:lineRule="auto"/>
        <w:ind w:left="720" w:hanging="720"/>
        <w:rPr>
          <w:noProof/>
          <w:sz w:val="22"/>
          <w:szCs w:val="22"/>
        </w:rPr>
      </w:pPr>
      <w:bookmarkStart w:id="419" w:name="_ENREF_145"/>
      <w:r>
        <w:rPr>
          <w:noProof/>
          <w:sz w:val="22"/>
          <w:szCs w:val="22"/>
        </w:rPr>
        <w:t xml:space="preserve">Kellogg, R. H., Pace, N., Archibald, E. R., &amp; Vaughan, B. E. (1957). Respiratory response to inspired CO2 during acclimatization to an altitude of 12, 470 feet. </w:t>
      </w:r>
      <w:r w:rsidRPr="00664BCA">
        <w:rPr>
          <w:i/>
          <w:noProof/>
          <w:sz w:val="22"/>
          <w:szCs w:val="22"/>
        </w:rPr>
        <w:t>Journal of applied physiology, 11</w:t>
      </w:r>
      <w:r>
        <w:rPr>
          <w:noProof/>
          <w:sz w:val="22"/>
          <w:szCs w:val="22"/>
        </w:rPr>
        <w:t>(1), 65-71.</w:t>
      </w:r>
      <w:bookmarkEnd w:id="419"/>
    </w:p>
    <w:p w14:paraId="368784E9" w14:textId="77777777" w:rsidR="00664BCA" w:rsidRDefault="00664BCA" w:rsidP="00664BCA">
      <w:pPr>
        <w:spacing w:after="0" w:line="240" w:lineRule="auto"/>
        <w:ind w:left="720" w:hanging="720"/>
        <w:rPr>
          <w:noProof/>
          <w:sz w:val="22"/>
          <w:szCs w:val="22"/>
        </w:rPr>
      </w:pPr>
      <w:bookmarkStart w:id="420" w:name="_ENREF_146"/>
      <w:r>
        <w:rPr>
          <w:noProof/>
          <w:sz w:val="22"/>
          <w:szCs w:val="22"/>
        </w:rPr>
        <w:t xml:space="preserve">Kent, M. (2007). </w:t>
      </w:r>
      <w:r w:rsidRPr="00664BCA">
        <w:rPr>
          <w:i/>
          <w:noProof/>
          <w:sz w:val="22"/>
          <w:szCs w:val="22"/>
        </w:rPr>
        <w:t>The Oxford Dictionary of Sports Science and Medicine</w:t>
      </w:r>
      <w:r>
        <w:rPr>
          <w:noProof/>
          <w:sz w:val="22"/>
          <w:szCs w:val="22"/>
        </w:rPr>
        <w:t xml:space="preserve"> (3rd ed.). Oxford: Oxford University Press.</w:t>
      </w:r>
      <w:bookmarkEnd w:id="420"/>
    </w:p>
    <w:p w14:paraId="7031F375" w14:textId="77777777" w:rsidR="00664BCA" w:rsidRDefault="00664BCA" w:rsidP="00664BCA">
      <w:pPr>
        <w:spacing w:after="0" w:line="240" w:lineRule="auto"/>
        <w:ind w:left="720" w:hanging="720"/>
        <w:rPr>
          <w:noProof/>
          <w:sz w:val="22"/>
          <w:szCs w:val="22"/>
        </w:rPr>
      </w:pPr>
      <w:bookmarkStart w:id="421" w:name="_ENREF_147"/>
      <w:r>
        <w:rPr>
          <w:noProof/>
          <w:sz w:val="22"/>
          <w:szCs w:val="22"/>
        </w:rPr>
        <w:t xml:space="preserve">Keppel, G. (1983). </w:t>
      </w:r>
      <w:r w:rsidRPr="00664BCA">
        <w:rPr>
          <w:i/>
          <w:noProof/>
          <w:sz w:val="22"/>
          <w:szCs w:val="22"/>
        </w:rPr>
        <w:t>Design and analysis: a researchers handbook</w:t>
      </w:r>
      <w:r>
        <w:rPr>
          <w:noProof/>
          <w:sz w:val="22"/>
          <w:szCs w:val="22"/>
        </w:rPr>
        <w:t>. London: Prentice Hall.</w:t>
      </w:r>
      <w:bookmarkEnd w:id="421"/>
    </w:p>
    <w:p w14:paraId="3DD55521" w14:textId="77777777" w:rsidR="00664BCA" w:rsidRDefault="00664BCA" w:rsidP="00664BCA">
      <w:pPr>
        <w:spacing w:after="0" w:line="240" w:lineRule="auto"/>
        <w:ind w:left="720" w:hanging="720"/>
        <w:rPr>
          <w:noProof/>
          <w:sz w:val="22"/>
          <w:szCs w:val="22"/>
        </w:rPr>
      </w:pPr>
      <w:bookmarkStart w:id="422" w:name="_ENREF_148"/>
      <w:r>
        <w:rPr>
          <w:noProof/>
          <w:sz w:val="22"/>
          <w:szCs w:val="22"/>
        </w:rPr>
        <w:t xml:space="preserve">Kinosian, B., Glick, H., &amp; Garland, G. (1994). Cholesterol and coronary heart disease: predicting risks by levels and ratios. </w:t>
      </w:r>
      <w:r w:rsidRPr="00664BCA">
        <w:rPr>
          <w:i/>
          <w:noProof/>
          <w:sz w:val="22"/>
          <w:szCs w:val="22"/>
        </w:rPr>
        <w:t>Annals of Internal Medicine, 121</w:t>
      </w:r>
      <w:r>
        <w:rPr>
          <w:noProof/>
          <w:sz w:val="22"/>
          <w:szCs w:val="22"/>
        </w:rPr>
        <w:t>(9), 641-647.</w:t>
      </w:r>
      <w:bookmarkEnd w:id="422"/>
    </w:p>
    <w:p w14:paraId="3ECABE1E" w14:textId="77777777" w:rsidR="00664BCA" w:rsidRDefault="00664BCA" w:rsidP="00664BCA">
      <w:pPr>
        <w:spacing w:after="0" w:line="240" w:lineRule="auto"/>
        <w:ind w:left="720" w:hanging="720"/>
        <w:rPr>
          <w:noProof/>
          <w:sz w:val="22"/>
          <w:szCs w:val="22"/>
        </w:rPr>
      </w:pPr>
      <w:bookmarkStart w:id="423" w:name="_ENREF_149"/>
      <w:r>
        <w:rPr>
          <w:noProof/>
          <w:sz w:val="22"/>
          <w:szCs w:val="22"/>
        </w:rPr>
        <w:t xml:space="preserve">Klausen, K., Rasmussen, B., Gjellerod, H., Madsen, H., &amp; Petersen, E. (1968). Circulation, metabolism and ventilation during prolonged exposure to carbon monoxide and to high </w:t>
      </w:r>
      <w:r>
        <w:rPr>
          <w:noProof/>
          <w:sz w:val="22"/>
          <w:szCs w:val="22"/>
        </w:rPr>
        <w:lastRenderedPageBreak/>
        <w:t xml:space="preserve">altitude. </w:t>
      </w:r>
      <w:r w:rsidRPr="00664BCA">
        <w:rPr>
          <w:i/>
          <w:noProof/>
          <w:sz w:val="22"/>
          <w:szCs w:val="22"/>
        </w:rPr>
        <w:t>Scandinavian journal of clinical and laboratory investigation. Supplementum, 103</w:t>
      </w:r>
      <w:r>
        <w:rPr>
          <w:noProof/>
          <w:sz w:val="22"/>
          <w:szCs w:val="22"/>
        </w:rPr>
        <w:t>, 26-38.</w:t>
      </w:r>
      <w:bookmarkEnd w:id="423"/>
    </w:p>
    <w:p w14:paraId="42A4B731" w14:textId="77777777" w:rsidR="00664BCA" w:rsidRDefault="00664BCA" w:rsidP="00664BCA">
      <w:pPr>
        <w:spacing w:after="0" w:line="240" w:lineRule="auto"/>
        <w:ind w:left="720" w:hanging="720"/>
        <w:rPr>
          <w:noProof/>
          <w:sz w:val="22"/>
          <w:szCs w:val="22"/>
        </w:rPr>
      </w:pPr>
      <w:bookmarkStart w:id="424" w:name="_ENREF_150"/>
      <w:r>
        <w:rPr>
          <w:noProof/>
          <w:sz w:val="22"/>
          <w:szCs w:val="22"/>
        </w:rPr>
        <w:t xml:space="preserve">Klok, M. D., Jakobsdottir, S., &amp; Drent, M. L. (2007). The role of leptin and ghrelin in the regulation of food intake and body weight in humans: A review. </w:t>
      </w:r>
      <w:r w:rsidRPr="00664BCA">
        <w:rPr>
          <w:i/>
          <w:noProof/>
          <w:sz w:val="22"/>
          <w:szCs w:val="22"/>
        </w:rPr>
        <w:t>Obesity Reviews, 8</w:t>
      </w:r>
      <w:r>
        <w:rPr>
          <w:noProof/>
          <w:sz w:val="22"/>
          <w:szCs w:val="22"/>
        </w:rPr>
        <w:t>(1), 21-34.</w:t>
      </w:r>
      <w:bookmarkEnd w:id="424"/>
    </w:p>
    <w:p w14:paraId="63FAACE8" w14:textId="77777777" w:rsidR="00664BCA" w:rsidRDefault="00664BCA" w:rsidP="00664BCA">
      <w:pPr>
        <w:spacing w:after="0" w:line="240" w:lineRule="auto"/>
        <w:ind w:left="720" w:hanging="720"/>
        <w:rPr>
          <w:noProof/>
          <w:sz w:val="22"/>
          <w:szCs w:val="22"/>
        </w:rPr>
      </w:pPr>
      <w:bookmarkStart w:id="425" w:name="_ENREF_151"/>
      <w:r>
        <w:rPr>
          <w:noProof/>
          <w:sz w:val="22"/>
          <w:szCs w:val="22"/>
        </w:rPr>
        <w:t xml:space="preserve">Koning, M., Werker, P. M., van Luyn, M. J., &amp; Harmsen, M. C. (2011). Hypoxia promotes proliferation of human myogenic satellite cells: a potential benefactor in tissue engineering of skeletal muscle. </w:t>
      </w:r>
      <w:r w:rsidRPr="00664BCA">
        <w:rPr>
          <w:i/>
          <w:noProof/>
          <w:sz w:val="22"/>
          <w:szCs w:val="22"/>
        </w:rPr>
        <w:t>Tissue Engineering Part A, 17</w:t>
      </w:r>
      <w:r>
        <w:rPr>
          <w:noProof/>
          <w:sz w:val="22"/>
          <w:szCs w:val="22"/>
        </w:rPr>
        <w:t>(13-14), 1747-1758.</w:t>
      </w:r>
      <w:bookmarkEnd w:id="425"/>
    </w:p>
    <w:p w14:paraId="040284D1" w14:textId="77777777" w:rsidR="00664BCA" w:rsidRDefault="00664BCA" w:rsidP="00664BCA">
      <w:pPr>
        <w:spacing w:after="0" w:line="240" w:lineRule="auto"/>
        <w:ind w:left="720" w:hanging="720"/>
        <w:rPr>
          <w:noProof/>
          <w:sz w:val="22"/>
          <w:szCs w:val="22"/>
        </w:rPr>
      </w:pPr>
      <w:bookmarkStart w:id="426" w:name="_ENREF_152"/>
      <w:r>
        <w:rPr>
          <w:noProof/>
          <w:sz w:val="22"/>
          <w:szCs w:val="22"/>
        </w:rPr>
        <w:t xml:space="preserve">Kopelman, P. G. (2000). Obesity as a medical problem. </w:t>
      </w:r>
      <w:r w:rsidRPr="00664BCA">
        <w:rPr>
          <w:i/>
          <w:noProof/>
          <w:sz w:val="22"/>
          <w:szCs w:val="22"/>
        </w:rPr>
        <w:t>Nature, 404</w:t>
      </w:r>
      <w:r>
        <w:rPr>
          <w:noProof/>
          <w:sz w:val="22"/>
          <w:szCs w:val="22"/>
        </w:rPr>
        <w:t>(6778), 635-643.</w:t>
      </w:r>
      <w:bookmarkEnd w:id="426"/>
    </w:p>
    <w:p w14:paraId="7D9F549B" w14:textId="77777777" w:rsidR="00664BCA" w:rsidRDefault="00664BCA" w:rsidP="00664BCA">
      <w:pPr>
        <w:spacing w:after="0" w:line="240" w:lineRule="auto"/>
        <w:ind w:left="720" w:hanging="720"/>
        <w:rPr>
          <w:noProof/>
          <w:sz w:val="22"/>
          <w:szCs w:val="22"/>
        </w:rPr>
      </w:pPr>
      <w:bookmarkStart w:id="427" w:name="_ENREF_153"/>
      <w:r>
        <w:rPr>
          <w:noProof/>
          <w:sz w:val="22"/>
          <w:szCs w:val="22"/>
        </w:rPr>
        <w:t xml:space="preserve">Kuczmarski, R. J. (2007). What is obesity? Definitions matter. In S. Kumanyika &amp; R. C. Brownson (Eds.), </w:t>
      </w:r>
      <w:r w:rsidRPr="00664BCA">
        <w:rPr>
          <w:i/>
          <w:noProof/>
          <w:sz w:val="22"/>
          <w:szCs w:val="22"/>
        </w:rPr>
        <w:t>Handbook of obesity prevention: A resource for health professionals</w:t>
      </w:r>
      <w:r>
        <w:rPr>
          <w:noProof/>
          <w:sz w:val="22"/>
          <w:szCs w:val="22"/>
        </w:rPr>
        <w:t>. New York: Springer.</w:t>
      </w:r>
      <w:bookmarkEnd w:id="427"/>
    </w:p>
    <w:p w14:paraId="38D1B193" w14:textId="77777777" w:rsidR="00664BCA" w:rsidRDefault="00664BCA" w:rsidP="00664BCA">
      <w:pPr>
        <w:spacing w:after="0" w:line="240" w:lineRule="auto"/>
        <w:ind w:left="720" w:hanging="720"/>
        <w:rPr>
          <w:noProof/>
          <w:sz w:val="22"/>
          <w:szCs w:val="22"/>
        </w:rPr>
      </w:pPr>
      <w:bookmarkStart w:id="428" w:name="_ENREF_154"/>
      <w:r>
        <w:rPr>
          <w:noProof/>
          <w:sz w:val="22"/>
          <w:szCs w:val="22"/>
        </w:rPr>
        <w:t xml:space="preserve">LaManna, J. C., Chavez, J. C., &amp; Pichiule, P. (2004). Structural and functional adaptation to hypoxia in the rat brain. </w:t>
      </w:r>
      <w:r w:rsidRPr="00664BCA">
        <w:rPr>
          <w:i/>
          <w:noProof/>
          <w:sz w:val="22"/>
          <w:szCs w:val="22"/>
        </w:rPr>
        <w:t>Journal of Experimental Biology, 207</w:t>
      </w:r>
      <w:r>
        <w:rPr>
          <w:noProof/>
          <w:sz w:val="22"/>
          <w:szCs w:val="22"/>
        </w:rPr>
        <w:t>, 3163-3169.</w:t>
      </w:r>
      <w:bookmarkEnd w:id="428"/>
    </w:p>
    <w:p w14:paraId="39D9D95F" w14:textId="77777777" w:rsidR="00664BCA" w:rsidRDefault="00664BCA" w:rsidP="00664BCA">
      <w:pPr>
        <w:spacing w:after="0" w:line="240" w:lineRule="auto"/>
        <w:ind w:left="720" w:hanging="720"/>
        <w:rPr>
          <w:noProof/>
          <w:sz w:val="22"/>
          <w:szCs w:val="22"/>
        </w:rPr>
      </w:pPr>
      <w:bookmarkStart w:id="429" w:name="_ENREF_155"/>
      <w:r>
        <w:rPr>
          <w:noProof/>
          <w:sz w:val="22"/>
          <w:szCs w:val="22"/>
        </w:rPr>
        <w:t xml:space="preserve">Lawler, J., Powers, S. K., &amp; Thompson, D. (1988a). Linear Relationship between Vo2 Max and Vo2 Max Decrement during Exposure to Acute-Hypoxia. </w:t>
      </w:r>
      <w:r w:rsidRPr="00664BCA">
        <w:rPr>
          <w:i/>
          <w:noProof/>
          <w:sz w:val="22"/>
          <w:szCs w:val="22"/>
        </w:rPr>
        <w:t>Journal of Applied Physiology, 64</w:t>
      </w:r>
      <w:r>
        <w:rPr>
          <w:noProof/>
          <w:sz w:val="22"/>
          <w:szCs w:val="22"/>
        </w:rPr>
        <w:t>(4), 1486-1492.</w:t>
      </w:r>
      <w:bookmarkEnd w:id="429"/>
    </w:p>
    <w:p w14:paraId="2C9CFAA2" w14:textId="77777777" w:rsidR="00664BCA" w:rsidRDefault="00664BCA" w:rsidP="00664BCA">
      <w:pPr>
        <w:spacing w:after="0" w:line="240" w:lineRule="auto"/>
        <w:ind w:left="720" w:hanging="720"/>
        <w:rPr>
          <w:noProof/>
          <w:sz w:val="22"/>
          <w:szCs w:val="22"/>
        </w:rPr>
      </w:pPr>
      <w:bookmarkStart w:id="430" w:name="_ENREF_156"/>
      <w:r>
        <w:rPr>
          <w:noProof/>
          <w:sz w:val="22"/>
          <w:szCs w:val="22"/>
        </w:rPr>
        <w:t xml:space="preserve">Lawler, J., Powers, S. K., &amp; Thompson, D. (1988b). Linear relationship between Vo2 max and Vo2 max decrement during exposure to acute hypoxia. </w:t>
      </w:r>
      <w:r w:rsidRPr="00664BCA">
        <w:rPr>
          <w:i/>
          <w:noProof/>
          <w:sz w:val="22"/>
          <w:szCs w:val="22"/>
        </w:rPr>
        <w:t>Journal of applied physiology, 64</w:t>
      </w:r>
      <w:r>
        <w:rPr>
          <w:noProof/>
          <w:sz w:val="22"/>
          <w:szCs w:val="22"/>
        </w:rPr>
        <w:t>(4), 1486-1492.</w:t>
      </w:r>
      <w:bookmarkEnd w:id="430"/>
    </w:p>
    <w:p w14:paraId="69DD7D00" w14:textId="77777777" w:rsidR="00664BCA" w:rsidRDefault="00664BCA" w:rsidP="00664BCA">
      <w:pPr>
        <w:spacing w:after="0" w:line="240" w:lineRule="auto"/>
        <w:ind w:left="720" w:hanging="720"/>
        <w:rPr>
          <w:noProof/>
          <w:sz w:val="22"/>
          <w:szCs w:val="22"/>
        </w:rPr>
      </w:pPr>
      <w:bookmarkStart w:id="431" w:name="_ENREF_157"/>
      <w:r>
        <w:rPr>
          <w:noProof/>
          <w:sz w:val="22"/>
          <w:szCs w:val="22"/>
        </w:rPr>
        <w:t xml:space="preserve">Lean, M. E. J., Han, T. S., &amp; Seidell, J. C. (1998). Impairment of health and quality of life in people with large waist circumference. </w:t>
      </w:r>
      <w:r w:rsidRPr="00664BCA">
        <w:rPr>
          <w:i/>
          <w:noProof/>
          <w:sz w:val="22"/>
          <w:szCs w:val="22"/>
        </w:rPr>
        <w:t>Lancet, 351</w:t>
      </w:r>
      <w:r>
        <w:rPr>
          <w:noProof/>
          <w:sz w:val="22"/>
          <w:szCs w:val="22"/>
        </w:rPr>
        <w:t>(9106), 853-856.</w:t>
      </w:r>
      <w:bookmarkEnd w:id="431"/>
    </w:p>
    <w:p w14:paraId="5806D428" w14:textId="77777777" w:rsidR="00664BCA" w:rsidRDefault="00664BCA" w:rsidP="00664BCA">
      <w:pPr>
        <w:spacing w:after="0" w:line="240" w:lineRule="auto"/>
        <w:ind w:left="720" w:hanging="720"/>
        <w:rPr>
          <w:noProof/>
          <w:sz w:val="22"/>
          <w:szCs w:val="22"/>
        </w:rPr>
      </w:pPr>
      <w:bookmarkStart w:id="432" w:name="_ENREF_158"/>
      <w:r>
        <w:rPr>
          <w:noProof/>
          <w:sz w:val="22"/>
          <w:szCs w:val="22"/>
        </w:rPr>
        <w:t xml:space="preserve">Lee, S. W., Dai, G., Hu, Z., Wang, X., Du, J., &amp; Mitch, W. E. (2004). Regulation of muscle protein degradation: coordinated control of apoptotic and ubiquitin-proteasome systems by phosphatidylinositol 3 kinase. </w:t>
      </w:r>
      <w:r w:rsidRPr="00664BCA">
        <w:rPr>
          <w:i/>
          <w:noProof/>
          <w:sz w:val="22"/>
          <w:szCs w:val="22"/>
        </w:rPr>
        <w:t>Journal of the American Society of Nephrology, 15</w:t>
      </w:r>
      <w:r>
        <w:rPr>
          <w:noProof/>
          <w:sz w:val="22"/>
          <w:szCs w:val="22"/>
        </w:rPr>
        <w:t>(6), 1537-1545.</w:t>
      </w:r>
      <w:bookmarkEnd w:id="432"/>
    </w:p>
    <w:p w14:paraId="61BBD833" w14:textId="77777777" w:rsidR="00664BCA" w:rsidRDefault="00664BCA" w:rsidP="00664BCA">
      <w:pPr>
        <w:spacing w:after="0" w:line="240" w:lineRule="auto"/>
        <w:ind w:left="720" w:hanging="720"/>
        <w:rPr>
          <w:noProof/>
          <w:sz w:val="22"/>
          <w:szCs w:val="22"/>
        </w:rPr>
      </w:pPr>
      <w:bookmarkStart w:id="433" w:name="_ENREF_159"/>
      <w:r>
        <w:rPr>
          <w:noProof/>
          <w:sz w:val="22"/>
          <w:szCs w:val="22"/>
        </w:rPr>
        <w:t xml:space="preserve">Lemieux, I., Lamarche, B., Couillard, C., Pascot, A., Cantin, B., Bergeron, J., et al. (2001). Total cholesterol/HDL cholesterol ratio vs LDL cholesterol/HDL cholesterol ratio as indices of ischemic heart disease risk in men - The Quebec Cardiovascular Study. </w:t>
      </w:r>
      <w:r w:rsidRPr="00664BCA">
        <w:rPr>
          <w:i/>
          <w:noProof/>
          <w:sz w:val="22"/>
          <w:szCs w:val="22"/>
        </w:rPr>
        <w:t>Archives of Internal Medicine, 161</w:t>
      </w:r>
      <w:r>
        <w:rPr>
          <w:noProof/>
          <w:sz w:val="22"/>
          <w:szCs w:val="22"/>
        </w:rPr>
        <w:t>(22), 2685-2692.</w:t>
      </w:r>
      <w:bookmarkEnd w:id="433"/>
    </w:p>
    <w:p w14:paraId="44C4EE4E" w14:textId="77777777" w:rsidR="00664BCA" w:rsidRDefault="00664BCA" w:rsidP="00664BCA">
      <w:pPr>
        <w:spacing w:after="0" w:line="240" w:lineRule="auto"/>
        <w:ind w:left="720" w:hanging="720"/>
        <w:rPr>
          <w:noProof/>
          <w:sz w:val="22"/>
          <w:szCs w:val="22"/>
        </w:rPr>
      </w:pPr>
      <w:bookmarkStart w:id="434" w:name="_ENREF_160"/>
      <w:r>
        <w:rPr>
          <w:noProof/>
          <w:sz w:val="22"/>
          <w:szCs w:val="22"/>
        </w:rPr>
        <w:t xml:space="preserve">Lenfant, C., Torrance, J., English, E., Finch, C. A., Reynafarje, C., Ramos, J., et al. (1968). Effect of altitude on oxygen binding by hemoglobin and on organic phosphate levels. </w:t>
      </w:r>
      <w:r w:rsidRPr="00664BCA">
        <w:rPr>
          <w:i/>
          <w:noProof/>
          <w:sz w:val="22"/>
          <w:szCs w:val="22"/>
        </w:rPr>
        <w:t>The Journal of clinical investigation, 47</w:t>
      </w:r>
      <w:r>
        <w:rPr>
          <w:noProof/>
          <w:sz w:val="22"/>
          <w:szCs w:val="22"/>
        </w:rPr>
        <w:t>(12), 2652-2656.</w:t>
      </w:r>
      <w:bookmarkEnd w:id="434"/>
    </w:p>
    <w:p w14:paraId="70D88648" w14:textId="77777777" w:rsidR="00664BCA" w:rsidRDefault="00664BCA" w:rsidP="00664BCA">
      <w:pPr>
        <w:spacing w:after="0" w:line="240" w:lineRule="auto"/>
        <w:ind w:left="720" w:hanging="720"/>
        <w:rPr>
          <w:noProof/>
          <w:sz w:val="22"/>
          <w:szCs w:val="22"/>
        </w:rPr>
      </w:pPr>
      <w:bookmarkStart w:id="435" w:name="_ENREF_161"/>
      <w:r>
        <w:rPr>
          <w:noProof/>
          <w:sz w:val="22"/>
          <w:szCs w:val="22"/>
        </w:rPr>
        <w:t xml:space="preserve">Lester, M., Sheffield, L. T., Trammell, P., &amp; Reeves, T. J. (1968). The effect of age and athletic training on the maximal heart rate during muscular exercise. </w:t>
      </w:r>
      <w:r w:rsidRPr="00664BCA">
        <w:rPr>
          <w:i/>
          <w:noProof/>
          <w:sz w:val="22"/>
          <w:szCs w:val="22"/>
        </w:rPr>
        <w:t>American heart journal, 76</w:t>
      </w:r>
      <w:r>
        <w:rPr>
          <w:noProof/>
          <w:sz w:val="22"/>
          <w:szCs w:val="22"/>
        </w:rPr>
        <w:t>(3), 370-376.</w:t>
      </w:r>
      <w:bookmarkEnd w:id="435"/>
    </w:p>
    <w:p w14:paraId="68BACD53" w14:textId="77777777" w:rsidR="00664BCA" w:rsidRDefault="00664BCA" w:rsidP="00664BCA">
      <w:pPr>
        <w:spacing w:after="0" w:line="240" w:lineRule="auto"/>
        <w:ind w:left="720" w:hanging="720"/>
        <w:rPr>
          <w:noProof/>
          <w:sz w:val="22"/>
          <w:szCs w:val="22"/>
        </w:rPr>
      </w:pPr>
      <w:bookmarkStart w:id="436" w:name="_ENREF_162"/>
      <w:r>
        <w:rPr>
          <w:noProof/>
          <w:sz w:val="22"/>
          <w:szCs w:val="22"/>
        </w:rPr>
        <w:t xml:space="preserve">Li, X., Zhu, L., Chen, X., &amp; Fan, M. (2007). Effects of hypoxia on proliferation and differentiation of myoblasts. </w:t>
      </w:r>
      <w:r w:rsidRPr="00664BCA">
        <w:rPr>
          <w:i/>
          <w:noProof/>
          <w:sz w:val="22"/>
          <w:szCs w:val="22"/>
        </w:rPr>
        <w:t>Medical Hypotheses, 69</w:t>
      </w:r>
      <w:r>
        <w:rPr>
          <w:noProof/>
          <w:sz w:val="22"/>
          <w:szCs w:val="22"/>
        </w:rPr>
        <w:t>(3), 629-636.</w:t>
      </w:r>
      <w:bookmarkEnd w:id="436"/>
    </w:p>
    <w:p w14:paraId="4CCEC9D7" w14:textId="77777777" w:rsidR="00664BCA" w:rsidRDefault="00664BCA" w:rsidP="00664BCA">
      <w:pPr>
        <w:spacing w:after="0" w:line="240" w:lineRule="auto"/>
        <w:ind w:left="720" w:hanging="720"/>
        <w:rPr>
          <w:noProof/>
          <w:sz w:val="22"/>
          <w:szCs w:val="22"/>
        </w:rPr>
      </w:pPr>
      <w:bookmarkStart w:id="437" w:name="_ENREF_163"/>
      <w:r>
        <w:rPr>
          <w:noProof/>
          <w:sz w:val="22"/>
          <w:szCs w:val="22"/>
        </w:rPr>
        <w:t xml:space="preserve">Lin, Q., Kim, Y., Alarcon, R. M., &amp; Yun, Z. (2008). Oxygen and Cell Fate Decisions. </w:t>
      </w:r>
      <w:r w:rsidRPr="00664BCA">
        <w:rPr>
          <w:i/>
          <w:noProof/>
          <w:sz w:val="22"/>
          <w:szCs w:val="22"/>
        </w:rPr>
        <w:t>Journal of Gene Regulation and Systems Biology, 2</w:t>
      </w:r>
      <w:r>
        <w:rPr>
          <w:noProof/>
          <w:sz w:val="22"/>
          <w:szCs w:val="22"/>
        </w:rPr>
        <w:t>, 43-51.</w:t>
      </w:r>
      <w:bookmarkEnd w:id="437"/>
    </w:p>
    <w:p w14:paraId="14F079BA" w14:textId="77777777" w:rsidR="00664BCA" w:rsidRDefault="00664BCA" w:rsidP="00664BCA">
      <w:pPr>
        <w:spacing w:after="0" w:line="240" w:lineRule="auto"/>
        <w:ind w:left="720" w:hanging="720"/>
        <w:rPr>
          <w:noProof/>
          <w:sz w:val="22"/>
          <w:szCs w:val="22"/>
        </w:rPr>
      </w:pPr>
      <w:bookmarkStart w:id="438" w:name="_ENREF_164"/>
      <w:r>
        <w:rPr>
          <w:noProof/>
          <w:sz w:val="22"/>
          <w:szCs w:val="22"/>
        </w:rPr>
        <w:t xml:space="preserve">Ling, Q., Sailan, W., Ran, J., Zhi, S., Cen, L., Yang, X., et al. (2008). The effect of intermittent hypoxia on bodyweight, serum glucose and cholesterol in obesity mice. </w:t>
      </w:r>
      <w:r w:rsidRPr="00664BCA">
        <w:rPr>
          <w:i/>
          <w:noProof/>
          <w:sz w:val="22"/>
          <w:szCs w:val="22"/>
        </w:rPr>
        <w:t>Pakistan journal of biological sciences: PJBS, 11</w:t>
      </w:r>
      <w:r>
        <w:rPr>
          <w:noProof/>
          <w:sz w:val="22"/>
          <w:szCs w:val="22"/>
        </w:rPr>
        <w:t>(6), 869-875.</w:t>
      </w:r>
      <w:bookmarkEnd w:id="438"/>
    </w:p>
    <w:p w14:paraId="59DE1F7A" w14:textId="77777777" w:rsidR="00664BCA" w:rsidRDefault="00664BCA" w:rsidP="00664BCA">
      <w:pPr>
        <w:spacing w:after="0" w:line="240" w:lineRule="auto"/>
        <w:ind w:left="720" w:hanging="720"/>
        <w:rPr>
          <w:noProof/>
          <w:sz w:val="22"/>
          <w:szCs w:val="22"/>
        </w:rPr>
      </w:pPr>
      <w:bookmarkStart w:id="439" w:name="_ENREF_165"/>
      <w:r>
        <w:rPr>
          <w:noProof/>
          <w:sz w:val="22"/>
          <w:szCs w:val="22"/>
        </w:rPr>
        <w:t xml:space="preserve">Lippl, F. J., Neubauer, S., Schipfer, S., Lichter, N., Tufman, A., Otto, B., et al. (2010). Hypobaric hypoxia causes body weight reduction in obese subjects. </w:t>
      </w:r>
      <w:r w:rsidRPr="00664BCA">
        <w:rPr>
          <w:i/>
          <w:noProof/>
          <w:sz w:val="22"/>
          <w:szCs w:val="22"/>
        </w:rPr>
        <w:t>Obesity, 18</w:t>
      </w:r>
      <w:r>
        <w:rPr>
          <w:noProof/>
          <w:sz w:val="22"/>
          <w:szCs w:val="22"/>
        </w:rPr>
        <w:t>(4), 675-681.</w:t>
      </w:r>
      <w:bookmarkEnd w:id="439"/>
    </w:p>
    <w:p w14:paraId="498A0BE0" w14:textId="77777777" w:rsidR="00664BCA" w:rsidRDefault="00664BCA" w:rsidP="00664BCA">
      <w:pPr>
        <w:spacing w:after="0" w:line="240" w:lineRule="auto"/>
        <w:ind w:left="720" w:hanging="720"/>
        <w:rPr>
          <w:noProof/>
          <w:sz w:val="22"/>
          <w:szCs w:val="22"/>
        </w:rPr>
      </w:pPr>
      <w:bookmarkStart w:id="440" w:name="_ENREF_166"/>
      <w:r>
        <w:rPr>
          <w:noProof/>
          <w:sz w:val="22"/>
          <w:szCs w:val="22"/>
        </w:rPr>
        <w:t xml:space="preserve">Liu, W., Wen, Y., Bi, P., Lai, X., Liu, X. S., Liu, X., et al. (2012). Hypoxia promotes satellite cell self-renewal and enhances the efficiency of myoblast transplantation. </w:t>
      </w:r>
      <w:r w:rsidRPr="00664BCA">
        <w:rPr>
          <w:i/>
          <w:noProof/>
          <w:sz w:val="22"/>
          <w:szCs w:val="22"/>
        </w:rPr>
        <w:t>Development, 139</w:t>
      </w:r>
      <w:r>
        <w:rPr>
          <w:noProof/>
          <w:sz w:val="22"/>
          <w:szCs w:val="22"/>
        </w:rPr>
        <w:t>(16), 2857-2865.</w:t>
      </w:r>
      <w:bookmarkEnd w:id="440"/>
    </w:p>
    <w:p w14:paraId="3CDF5FEF" w14:textId="77777777" w:rsidR="00664BCA" w:rsidRDefault="00664BCA" w:rsidP="00664BCA">
      <w:pPr>
        <w:spacing w:after="0" w:line="240" w:lineRule="auto"/>
        <w:ind w:left="720" w:hanging="720"/>
        <w:rPr>
          <w:noProof/>
          <w:sz w:val="22"/>
          <w:szCs w:val="22"/>
        </w:rPr>
      </w:pPr>
      <w:bookmarkStart w:id="441" w:name="_ENREF_167"/>
      <w:r>
        <w:rPr>
          <w:noProof/>
          <w:sz w:val="22"/>
          <w:szCs w:val="22"/>
        </w:rPr>
        <w:t xml:space="preserve">Livak, K. J., &amp; Schmittgen, T. D. (2001). Analysis of relative gene expression data using real-time quantitative PCR and the 2(-Delta Delta C(T)) Method. </w:t>
      </w:r>
      <w:r w:rsidRPr="00664BCA">
        <w:rPr>
          <w:i/>
          <w:noProof/>
          <w:sz w:val="22"/>
          <w:szCs w:val="22"/>
        </w:rPr>
        <w:t>Methods, 25</w:t>
      </w:r>
      <w:r>
        <w:rPr>
          <w:noProof/>
          <w:sz w:val="22"/>
          <w:szCs w:val="22"/>
        </w:rPr>
        <w:t>(4), 402-408.</w:t>
      </w:r>
      <w:bookmarkEnd w:id="441"/>
    </w:p>
    <w:p w14:paraId="23B06828" w14:textId="77777777" w:rsidR="00664BCA" w:rsidRDefault="00664BCA" w:rsidP="00664BCA">
      <w:pPr>
        <w:spacing w:after="0" w:line="240" w:lineRule="auto"/>
        <w:ind w:left="720" w:hanging="720"/>
        <w:rPr>
          <w:noProof/>
          <w:sz w:val="22"/>
          <w:szCs w:val="22"/>
        </w:rPr>
      </w:pPr>
      <w:bookmarkStart w:id="442" w:name="_ENREF_168"/>
      <w:r>
        <w:rPr>
          <w:noProof/>
          <w:sz w:val="22"/>
          <w:szCs w:val="22"/>
        </w:rPr>
        <w:t xml:space="preserve">Loeppky, J. A., Icenogle, M., Scotto, P., Robergs, R., Hinghofer-Szalkay, H., &amp; Roach, R. C. (1997). Ventilation during simulated altitude, normobaric hypoxia and normoxic hypobaria. </w:t>
      </w:r>
      <w:r w:rsidRPr="00664BCA">
        <w:rPr>
          <w:i/>
          <w:noProof/>
          <w:sz w:val="22"/>
          <w:szCs w:val="22"/>
        </w:rPr>
        <w:t>Respiration physiology, 107</w:t>
      </w:r>
      <w:r>
        <w:rPr>
          <w:noProof/>
          <w:sz w:val="22"/>
          <w:szCs w:val="22"/>
        </w:rPr>
        <w:t>(3), 231-239.</w:t>
      </w:r>
      <w:bookmarkEnd w:id="442"/>
    </w:p>
    <w:p w14:paraId="09D16763" w14:textId="77777777" w:rsidR="00664BCA" w:rsidRDefault="00664BCA" w:rsidP="00664BCA">
      <w:pPr>
        <w:spacing w:after="0" w:line="240" w:lineRule="auto"/>
        <w:ind w:left="720" w:hanging="720"/>
        <w:rPr>
          <w:noProof/>
          <w:sz w:val="22"/>
          <w:szCs w:val="22"/>
        </w:rPr>
      </w:pPr>
      <w:bookmarkStart w:id="443" w:name="_ENREF_169"/>
      <w:r>
        <w:rPr>
          <w:noProof/>
          <w:sz w:val="22"/>
          <w:szCs w:val="22"/>
        </w:rPr>
        <w:lastRenderedPageBreak/>
        <w:t xml:space="preserve">Lucia, A., Hoyos, J., Perez, M., Santalla, A., Earnest, C. P., &amp; Chicharro, J. L. (2004). Which laboratory variable is related with time trial performance time in the Tour de France? </w:t>
      </w:r>
      <w:r w:rsidRPr="00664BCA">
        <w:rPr>
          <w:i/>
          <w:noProof/>
          <w:sz w:val="22"/>
          <w:szCs w:val="22"/>
        </w:rPr>
        <w:t>British journal of sports medicine, 38</w:t>
      </w:r>
      <w:r>
        <w:rPr>
          <w:noProof/>
          <w:sz w:val="22"/>
          <w:szCs w:val="22"/>
        </w:rPr>
        <w:t>(5), 636-640.</w:t>
      </w:r>
      <w:bookmarkEnd w:id="443"/>
    </w:p>
    <w:p w14:paraId="6BA9B23C" w14:textId="77777777" w:rsidR="00664BCA" w:rsidRDefault="00664BCA" w:rsidP="00664BCA">
      <w:pPr>
        <w:spacing w:after="0" w:line="240" w:lineRule="auto"/>
        <w:ind w:left="720" w:hanging="720"/>
        <w:rPr>
          <w:noProof/>
          <w:sz w:val="22"/>
          <w:szCs w:val="22"/>
        </w:rPr>
      </w:pPr>
      <w:bookmarkStart w:id="444" w:name="_ENREF_170"/>
      <w:r>
        <w:rPr>
          <w:noProof/>
          <w:sz w:val="22"/>
          <w:szCs w:val="22"/>
        </w:rPr>
        <w:t xml:space="preserve">Lundby, C., Araoz, M., &amp; van Hall, G. (2001). Peak heart rate decreases with increasing severity of acute hypoxia. </w:t>
      </w:r>
      <w:r w:rsidRPr="00664BCA">
        <w:rPr>
          <w:i/>
          <w:noProof/>
          <w:sz w:val="22"/>
          <w:szCs w:val="22"/>
        </w:rPr>
        <w:t>High Altitude Medicine &amp; Biology, 2</w:t>
      </w:r>
      <w:r>
        <w:rPr>
          <w:noProof/>
          <w:sz w:val="22"/>
          <w:szCs w:val="22"/>
        </w:rPr>
        <w:t>(3), 369-376.</w:t>
      </w:r>
      <w:bookmarkEnd w:id="444"/>
    </w:p>
    <w:p w14:paraId="28BF31E5" w14:textId="77777777" w:rsidR="00664BCA" w:rsidRDefault="00664BCA" w:rsidP="00664BCA">
      <w:pPr>
        <w:spacing w:after="0" w:line="240" w:lineRule="auto"/>
        <w:ind w:left="720" w:hanging="720"/>
        <w:rPr>
          <w:noProof/>
          <w:sz w:val="22"/>
          <w:szCs w:val="22"/>
        </w:rPr>
      </w:pPr>
      <w:bookmarkStart w:id="445" w:name="_ENREF_171"/>
      <w:r>
        <w:rPr>
          <w:noProof/>
          <w:sz w:val="22"/>
          <w:szCs w:val="22"/>
        </w:rPr>
        <w:t xml:space="preserve">MacDougall, J. D., Green, H. J., Sutton, J. R., Coates, G., Cymerman, A., Young, P., et al. (1991). Operation Everest II: structural adaptations in skeletal muscle in response to extreme simulated altitude. </w:t>
      </w:r>
      <w:r w:rsidRPr="00664BCA">
        <w:rPr>
          <w:i/>
          <w:noProof/>
          <w:sz w:val="22"/>
          <w:szCs w:val="22"/>
        </w:rPr>
        <w:t>Acta Physiologica Scandinavica, 142</w:t>
      </w:r>
      <w:r>
        <w:rPr>
          <w:noProof/>
          <w:sz w:val="22"/>
          <w:szCs w:val="22"/>
        </w:rPr>
        <w:t>(3), 421-427.</w:t>
      </w:r>
      <w:bookmarkEnd w:id="445"/>
    </w:p>
    <w:p w14:paraId="143337E5" w14:textId="77777777" w:rsidR="00664BCA" w:rsidRDefault="00664BCA" w:rsidP="00664BCA">
      <w:pPr>
        <w:spacing w:after="0" w:line="240" w:lineRule="auto"/>
        <w:ind w:left="720" w:hanging="720"/>
        <w:rPr>
          <w:noProof/>
          <w:sz w:val="22"/>
          <w:szCs w:val="22"/>
        </w:rPr>
      </w:pPr>
      <w:bookmarkStart w:id="446" w:name="_ENREF_172"/>
      <w:r>
        <w:rPr>
          <w:noProof/>
          <w:sz w:val="22"/>
          <w:szCs w:val="22"/>
        </w:rPr>
        <w:t xml:space="preserve">Maffei, M., Halaas, J., Ravussin, E., Pratley, R. E., Lee, G. H., Zhang, Y., et al. (1995). Leptin levels in human and rodent: measurement of plasma leptin and ob RNA in obese and weight-reduced subjects. </w:t>
      </w:r>
      <w:r w:rsidRPr="00664BCA">
        <w:rPr>
          <w:i/>
          <w:noProof/>
          <w:sz w:val="22"/>
          <w:szCs w:val="22"/>
        </w:rPr>
        <w:t>Nature medicine, 1</w:t>
      </w:r>
      <w:r>
        <w:rPr>
          <w:noProof/>
          <w:sz w:val="22"/>
          <w:szCs w:val="22"/>
        </w:rPr>
        <w:t>(11), 1155-1161.</w:t>
      </w:r>
      <w:bookmarkEnd w:id="446"/>
    </w:p>
    <w:p w14:paraId="3454A3D9" w14:textId="77777777" w:rsidR="00664BCA" w:rsidRDefault="00664BCA" w:rsidP="00664BCA">
      <w:pPr>
        <w:spacing w:after="0" w:line="240" w:lineRule="auto"/>
        <w:ind w:left="720" w:hanging="720"/>
        <w:rPr>
          <w:noProof/>
          <w:sz w:val="22"/>
          <w:szCs w:val="22"/>
        </w:rPr>
      </w:pPr>
      <w:bookmarkStart w:id="447" w:name="_ENREF_173"/>
      <w:r>
        <w:rPr>
          <w:noProof/>
          <w:sz w:val="22"/>
          <w:szCs w:val="22"/>
        </w:rPr>
        <w:t xml:space="preserve">Magalang, U. J., Cruff, J. P., Rajappan, R., Hunter, M. G., Patel, T., Marsh, C. B., et al. (2009). Intermittent hypoxia suppresses adiponectin secretion by adipocytes. </w:t>
      </w:r>
      <w:r w:rsidRPr="00664BCA">
        <w:rPr>
          <w:i/>
          <w:noProof/>
          <w:sz w:val="22"/>
          <w:szCs w:val="22"/>
        </w:rPr>
        <w:t>Experimental and Clinical Endocrinology &amp; Diabetes, 117</w:t>
      </w:r>
      <w:r>
        <w:rPr>
          <w:noProof/>
          <w:sz w:val="22"/>
          <w:szCs w:val="22"/>
        </w:rPr>
        <w:t>(3), 129-134.</w:t>
      </w:r>
      <w:bookmarkEnd w:id="447"/>
    </w:p>
    <w:p w14:paraId="651907E6" w14:textId="77777777" w:rsidR="00664BCA" w:rsidRDefault="00664BCA" w:rsidP="00664BCA">
      <w:pPr>
        <w:spacing w:line="240" w:lineRule="auto"/>
        <w:ind w:left="720" w:hanging="720"/>
        <w:rPr>
          <w:noProof/>
          <w:sz w:val="22"/>
          <w:szCs w:val="22"/>
        </w:rPr>
      </w:pPr>
      <w:bookmarkStart w:id="448" w:name="_ENREF_174"/>
      <w:r>
        <w:rPr>
          <w:noProof/>
          <w:sz w:val="22"/>
          <w:szCs w:val="22"/>
        </w:rPr>
        <w:t>Magalhães, J., &amp; Ascensão, A. (2008). High-altitude hypoxia. a challenging strain targeting cellular redox homeostasis</w:t>
      </w:r>
    </w:p>
    <w:p w14:paraId="167CD0D9" w14:textId="77777777" w:rsidR="00664BCA" w:rsidRDefault="00664BCA" w:rsidP="00664BCA">
      <w:pPr>
        <w:spacing w:after="0" w:line="240" w:lineRule="auto"/>
        <w:ind w:left="720" w:hanging="720"/>
        <w:rPr>
          <w:noProof/>
          <w:sz w:val="22"/>
          <w:szCs w:val="22"/>
        </w:rPr>
      </w:pPr>
      <w:r w:rsidRPr="00664BCA">
        <w:rPr>
          <w:i/>
          <w:noProof/>
          <w:sz w:val="22"/>
          <w:szCs w:val="22"/>
        </w:rPr>
        <w:t>Portuguese Journal of Sport Sciences, 8</w:t>
      </w:r>
      <w:r>
        <w:rPr>
          <w:noProof/>
          <w:sz w:val="22"/>
          <w:szCs w:val="22"/>
        </w:rPr>
        <w:t>(3), 459-469.</w:t>
      </w:r>
      <w:bookmarkEnd w:id="448"/>
    </w:p>
    <w:p w14:paraId="0989D470" w14:textId="77777777" w:rsidR="00664BCA" w:rsidRDefault="00664BCA" w:rsidP="00664BCA">
      <w:pPr>
        <w:spacing w:after="0" w:line="240" w:lineRule="auto"/>
        <w:ind w:left="720" w:hanging="720"/>
        <w:rPr>
          <w:noProof/>
          <w:sz w:val="22"/>
          <w:szCs w:val="22"/>
        </w:rPr>
      </w:pPr>
      <w:bookmarkStart w:id="449" w:name="_ENREF_175"/>
      <w:r>
        <w:rPr>
          <w:noProof/>
          <w:sz w:val="22"/>
          <w:szCs w:val="22"/>
        </w:rPr>
        <w:t xml:space="preserve">Majmundar, A. J., Skuli, N., Mesquita, R. C., Kim, N. M., Yodh, A. G., Nguyen-McCarty, M., et al. (2012). O2 regulates skeletal muscle progenitor differentiation through PI3K/AKT signalling. </w:t>
      </w:r>
      <w:r w:rsidRPr="00664BCA">
        <w:rPr>
          <w:i/>
          <w:noProof/>
          <w:sz w:val="22"/>
          <w:szCs w:val="22"/>
        </w:rPr>
        <w:t>Mol Cell Biol, 32</w:t>
      </w:r>
      <w:r>
        <w:rPr>
          <w:noProof/>
          <w:sz w:val="22"/>
          <w:szCs w:val="22"/>
        </w:rPr>
        <w:t>, 36-49.</w:t>
      </w:r>
      <w:bookmarkEnd w:id="449"/>
    </w:p>
    <w:p w14:paraId="5F6E7B76" w14:textId="77777777" w:rsidR="00664BCA" w:rsidRDefault="00664BCA" w:rsidP="00664BCA">
      <w:pPr>
        <w:spacing w:after="0" w:line="240" w:lineRule="auto"/>
        <w:ind w:left="720" w:hanging="720"/>
        <w:rPr>
          <w:noProof/>
          <w:sz w:val="22"/>
          <w:szCs w:val="22"/>
        </w:rPr>
      </w:pPr>
      <w:bookmarkStart w:id="450" w:name="_ENREF_176"/>
      <w:r>
        <w:rPr>
          <w:noProof/>
          <w:sz w:val="22"/>
          <w:szCs w:val="22"/>
        </w:rPr>
        <w:t xml:space="preserve">Mancinelli, R., Pietrangelo, T., La Rovere, R., Toniolo, L., Fano, G., Reggiani, C., et al. (2011). Cellular and molecular responses of human skeletal muscle exposed to hypoxic environment. </w:t>
      </w:r>
      <w:r w:rsidRPr="00664BCA">
        <w:rPr>
          <w:i/>
          <w:noProof/>
          <w:sz w:val="22"/>
          <w:szCs w:val="22"/>
        </w:rPr>
        <w:t>Journal of Biological Regulators and Homeostatic Agents, 25</w:t>
      </w:r>
      <w:r>
        <w:rPr>
          <w:noProof/>
          <w:sz w:val="22"/>
          <w:szCs w:val="22"/>
        </w:rPr>
        <w:t>(4), 635-645.</w:t>
      </w:r>
      <w:bookmarkEnd w:id="450"/>
    </w:p>
    <w:p w14:paraId="1A0B4801" w14:textId="77777777" w:rsidR="00664BCA" w:rsidRDefault="00664BCA" w:rsidP="00664BCA">
      <w:pPr>
        <w:spacing w:after="0" w:line="240" w:lineRule="auto"/>
        <w:ind w:left="720" w:hanging="720"/>
        <w:rPr>
          <w:noProof/>
          <w:sz w:val="22"/>
          <w:szCs w:val="22"/>
        </w:rPr>
      </w:pPr>
      <w:bookmarkStart w:id="451" w:name="_ENREF_177"/>
      <w:r>
        <w:rPr>
          <w:noProof/>
          <w:sz w:val="22"/>
          <w:szCs w:val="22"/>
        </w:rPr>
        <w:t xml:space="preserve">Marfell-Jones, M., Olds, T., &amp; Stewart, A. D. (2006). </w:t>
      </w:r>
      <w:r w:rsidRPr="00664BCA">
        <w:rPr>
          <w:i/>
          <w:noProof/>
          <w:sz w:val="22"/>
          <w:szCs w:val="22"/>
        </w:rPr>
        <w:t>Kinanthropometry IX –Proceedings of the 9th International Conference of the International Society for the Advancement of Kinanthropometry</w:t>
      </w:r>
      <w:r>
        <w:rPr>
          <w:noProof/>
          <w:sz w:val="22"/>
          <w:szCs w:val="22"/>
        </w:rPr>
        <w:t>. London: Routeledge.</w:t>
      </w:r>
      <w:bookmarkEnd w:id="451"/>
    </w:p>
    <w:p w14:paraId="419915A2" w14:textId="77777777" w:rsidR="00664BCA" w:rsidRDefault="00664BCA" w:rsidP="00664BCA">
      <w:pPr>
        <w:spacing w:after="0" w:line="240" w:lineRule="auto"/>
        <w:ind w:left="720" w:hanging="720"/>
        <w:rPr>
          <w:noProof/>
          <w:sz w:val="22"/>
          <w:szCs w:val="22"/>
        </w:rPr>
      </w:pPr>
      <w:bookmarkStart w:id="452" w:name="_ENREF_178"/>
      <w:r>
        <w:rPr>
          <w:noProof/>
          <w:sz w:val="22"/>
          <w:szCs w:val="22"/>
        </w:rPr>
        <w:t xml:space="preserve">Marti, A., Martinez-Gonzalez, M. A., &amp; Martinez, J. A. (2008). Interaction between genes and lifestyle factors on obesity. </w:t>
      </w:r>
      <w:r w:rsidRPr="00664BCA">
        <w:rPr>
          <w:i/>
          <w:noProof/>
          <w:sz w:val="22"/>
          <w:szCs w:val="22"/>
        </w:rPr>
        <w:t>Proceedings of the Nutrition Society, 67</w:t>
      </w:r>
      <w:r>
        <w:rPr>
          <w:noProof/>
          <w:sz w:val="22"/>
          <w:szCs w:val="22"/>
        </w:rPr>
        <w:t>(1), 1-8.</w:t>
      </w:r>
      <w:bookmarkEnd w:id="452"/>
    </w:p>
    <w:p w14:paraId="609DC48F" w14:textId="77777777" w:rsidR="00664BCA" w:rsidRDefault="00664BCA" w:rsidP="00664BCA">
      <w:pPr>
        <w:spacing w:after="0" w:line="240" w:lineRule="auto"/>
        <w:ind w:left="720" w:hanging="720"/>
        <w:rPr>
          <w:noProof/>
          <w:sz w:val="22"/>
          <w:szCs w:val="22"/>
        </w:rPr>
      </w:pPr>
      <w:bookmarkStart w:id="453" w:name="_ENREF_179"/>
      <w:r>
        <w:rPr>
          <w:noProof/>
          <w:sz w:val="22"/>
          <w:szCs w:val="22"/>
        </w:rPr>
        <w:t xml:space="preserve">Martin, S. D., Collier, F. M., Kirkland, M. A., Walder, K., &amp; Stupka, N. (2009). Enhanced proliferation of human skeletal muscle precursor cells derived from elderly donors cultured in estimated physiological (5%) oxygen. </w:t>
      </w:r>
      <w:r w:rsidRPr="00664BCA">
        <w:rPr>
          <w:i/>
          <w:noProof/>
          <w:sz w:val="22"/>
          <w:szCs w:val="22"/>
        </w:rPr>
        <w:t>Cytotechnology, 61</w:t>
      </w:r>
      <w:r>
        <w:rPr>
          <w:noProof/>
          <w:sz w:val="22"/>
          <w:szCs w:val="22"/>
        </w:rPr>
        <w:t>(3), 93-107.</w:t>
      </w:r>
      <w:bookmarkEnd w:id="453"/>
    </w:p>
    <w:p w14:paraId="66E8A509" w14:textId="77777777" w:rsidR="00664BCA" w:rsidRDefault="00664BCA" w:rsidP="00664BCA">
      <w:pPr>
        <w:spacing w:after="0" w:line="240" w:lineRule="auto"/>
        <w:ind w:left="720" w:hanging="720"/>
        <w:rPr>
          <w:noProof/>
          <w:sz w:val="22"/>
          <w:szCs w:val="22"/>
        </w:rPr>
      </w:pPr>
      <w:bookmarkStart w:id="454" w:name="_ENREF_180"/>
      <w:r>
        <w:rPr>
          <w:noProof/>
          <w:sz w:val="22"/>
          <w:szCs w:val="22"/>
        </w:rPr>
        <w:t xml:space="preserve">Martinelli, M., Winterhalder, R., Cerretelli, P., Howald, H., &amp; Hoppeler, H. (1990). Muscle lipofuscin content and satellite cell volume is increased after high altitude exposure in humans. </w:t>
      </w:r>
      <w:r w:rsidRPr="00664BCA">
        <w:rPr>
          <w:i/>
          <w:noProof/>
          <w:sz w:val="22"/>
          <w:szCs w:val="22"/>
        </w:rPr>
        <w:t>Experientia, 46</w:t>
      </w:r>
      <w:r>
        <w:rPr>
          <w:noProof/>
          <w:sz w:val="22"/>
          <w:szCs w:val="22"/>
        </w:rPr>
        <w:t>(7), 672-676.</w:t>
      </w:r>
      <w:bookmarkEnd w:id="454"/>
    </w:p>
    <w:p w14:paraId="6029F48D" w14:textId="77777777" w:rsidR="00664BCA" w:rsidRDefault="00664BCA" w:rsidP="00664BCA">
      <w:pPr>
        <w:spacing w:after="0" w:line="240" w:lineRule="auto"/>
        <w:ind w:left="720" w:hanging="720"/>
        <w:rPr>
          <w:noProof/>
          <w:sz w:val="22"/>
          <w:szCs w:val="22"/>
        </w:rPr>
      </w:pPr>
      <w:bookmarkStart w:id="455" w:name="_ENREF_181"/>
      <w:r>
        <w:rPr>
          <w:noProof/>
          <w:sz w:val="22"/>
          <w:szCs w:val="22"/>
        </w:rPr>
        <w:t xml:space="preserve">Martinez-Gonzalez, M. A., Martinez, J. A., Hu, F. B., Gibney, M. J., &amp; Kearney, J. (1999). Physical inactivity, sedentary lifestyle and obesity in the European Union. </w:t>
      </w:r>
      <w:r w:rsidRPr="00664BCA">
        <w:rPr>
          <w:i/>
          <w:noProof/>
          <w:sz w:val="22"/>
          <w:szCs w:val="22"/>
        </w:rPr>
        <w:t>International Journal of Obesity, 23</w:t>
      </w:r>
      <w:r>
        <w:rPr>
          <w:noProof/>
          <w:sz w:val="22"/>
          <w:szCs w:val="22"/>
        </w:rPr>
        <w:t>(11), 1192-1201.</w:t>
      </w:r>
      <w:bookmarkEnd w:id="455"/>
    </w:p>
    <w:p w14:paraId="0BB4ACD6" w14:textId="77777777" w:rsidR="00664BCA" w:rsidRDefault="00664BCA" w:rsidP="00664BCA">
      <w:pPr>
        <w:spacing w:after="0" w:line="240" w:lineRule="auto"/>
        <w:ind w:left="720" w:hanging="720"/>
        <w:rPr>
          <w:noProof/>
          <w:sz w:val="22"/>
          <w:szCs w:val="22"/>
        </w:rPr>
      </w:pPr>
      <w:bookmarkStart w:id="456" w:name="_ENREF_182"/>
      <w:r>
        <w:rPr>
          <w:noProof/>
          <w:sz w:val="22"/>
          <w:szCs w:val="22"/>
        </w:rPr>
        <w:t xml:space="preserve">Martinez, D., Fiori, C. Z., Baronio, D., Carissimi, A., Kaminski, R. S., Kim, L. J., et al. (2010). Brown adipose tissue: is it affected by intermittent hypoxia? </w:t>
      </w:r>
      <w:r w:rsidRPr="00664BCA">
        <w:rPr>
          <w:i/>
          <w:noProof/>
          <w:sz w:val="22"/>
          <w:szCs w:val="22"/>
        </w:rPr>
        <w:t>Lipids in health and disease, 9</w:t>
      </w:r>
      <w:r>
        <w:rPr>
          <w:noProof/>
          <w:sz w:val="22"/>
          <w:szCs w:val="22"/>
        </w:rPr>
        <w:t>, 121.</w:t>
      </w:r>
      <w:bookmarkEnd w:id="456"/>
    </w:p>
    <w:p w14:paraId="2EE59404" w14:textId="77777777" w:rsidR="00664BCA" w:rsidRDefault="00664BCA" w:rsidP="00664BCA">
      <w:pPr>
        <w:spacing w:after="0" w:line="240" w:lineRule="auto"/>
        <w:ind w:left="720" w:hanging="720"/>
        <w:rPr>
          <w:noProof/>
          <w:sz w:val="22"/>
          <w:szCs w:val="22"/>
        </w:rPr>
      </w:pPr>
      <w:bookmarkStart w:id="457" w:name="_ENREF_183"/>
      <w:r>
        <w:rPr>
          <w:noProof/>
          <w:sz w:val="22"/>
          <w:szCs w:val="22"/>
        </w:rPr>
        <w:t xml:space="preserve">Martinez, J. A. (2000). Body-weight regulation: causes of obesity. </w:t>
      </w:r>
      <w:r w:rsidRPr="00664BCA">
        <w:rPr>
          <w:i/>
          <w:noProof/>
          <w:sz w:val="22"/>
          <w:szCs w:val="22"/>
        </w:rPr>
        <w:t>Proceedings of the Nutrition Society, 59</w:t>
      </w:r>
      <w:r>
        <w:rPr>
          <w:noProof/>
          <w:sz w:val="22"/>
          <w:szCs w:val="22"/>
        </w:rPr>
        <w:t>(3), 337-345.</w:t>
      </w:r>
      <w:bookmarkEnd w:id="457"/>
    </w:p>
    <w:p w14:paraId="5D139B93" w14:textId="77777777" w:rsidR="00664BCA" w:rsidRDefault="00664BCA" w:rsidP="00664BCA">
      <w:pPr>
        <w:spacing w:after="0" w:line="240" w:lineRule="auto"/>
        <w:ind w:left="720" w:hanging="720"/>
        <w:rPr>
          <w:noProof/>
          <w:sz w:val="22"/>
          <w:szCs w:val="22"/>
        </w:rPr>
      </w:pPr>
      <w:bookmarkStart w:id="458" w:name="_ENREF_184"/>
      <w:r>
        <w:rPr>
          <w:noProof/>
          <w:sz w:val="22"/>
          <w:szCs w:val="22"/>
        </w:rPr>
        <w:t xml:space="preserve">Mateika, J. H., &amp; Duffin, J. (1994). The ventilation, lactate and electromyographic thresholds during incremental exercise tests in normoxia, hypoxia and hyperoxia. </w:t>
      </w:r>
      <w:r w:rsidRPr="00664BCA">
        <w:rPr>
          <w:i/>
          <w:noProof/>
          <w:sz w:val="22"/>
          <w:szCs w:val="22"/>
        </w:rPr>
        <w:t>European journal of applied physiology and occupational physiology, 69</w:t>
      </w:r>
      <w:r>
        <w:rPr>
          <w:noProof/>
          <w:sz w:val="22"/>
          <w:szCs w:val="22"/>
        </w:rPr>
        <w:t>(2), 110-118.</w:t>
      </w:r>
      <w:bookmarkEnd w:id="458"/>
    </w:p>
    <w:p w14:paraId="565D734F" w14:textId="77777777" w:rsidR="00664BCA" w:rsidRDefault="00664BCA" w:rsidP="00664BCA">
      <w:pPr>
        <w:spacing w:after="0" w:line="240" w:lineRule="auto"/>
        <w:ind w:left="720" w:hanging="720"/>
        <w:rPr>
          <w:noProof/>
          <w:sz w:val="22"/>
          <w:szCs w:val="22"/>
        </w:rPr>
      </w:pPr>
      <w:bookmarkStart w:id="459" w:name="_ENREF_185"/>
      <w:r>
        <w:rPr>
          <w:noProof/>
          <w:sz w:val="22"/>
          <w:szCs w:val="22"/>
        </w:rPr>
        <w:t xml:space="preserve">Mazzeo, R. S. (2008). Physiological responses to exercise at altitude : an update. </w:t>
      </w:r>
      <w:r w:rsidRPr="00664BCA">
        <w:rPr>
          <w:i/>
          <w:noProof/>
          <w:sz w:val="22"/>
          <w:szCs w:val="22"/>
        </w:rPr>
        <w:t>Sports medicine, 38</w:t>
      </w:r>
      <w:r>
        <w:rPr>
          <w:noProof/>
          <w:sz w:val="22"/>
          <w:szCs w:val="22"/>
        </w:rPr>
        <w:t>(1), 1-8.</w:t>
      </w:r>
      <w:bookmarkEnd w:id="459"/>
    </w:p>
    <w:p w14:paraId="659A5E05" w14:textId="77777777" w:rsidR="00664BCA" w:rsidRDefault="00664BCA" w:rsidP="00664BCA">
      <w:pPr>
        <w:spacing w:after="0" w:line="240" w:lineRule="auto"/>
        <w:ind w:left="720" w:hanging="720"/>
        <w:rPr>
          <w:noProof/>
          <w:sz w:val="22"/>
          <w:szCs w:val="22"/>
        </w:rPr>
      </w:pPr>
      <w:bookmarkStart w:id="460" w:name="_ENREF_186"/>
      <w:r>
        <w:rPr>
          <w:noProof/>
          <w:sz w:val="22"/>
          <w:szCs w:val="22"/>
        </w:rPr>
        <w:t xml:space="preserve">Mazzeo, R. S., Bender, P. R., Brooks, G. A., Butterfield, G. E., Groves, B. M., Sutton, J. R., et al. (1991). Arterial catecholamine responses during exercise with acute and chronic high-altitude exposure. </w:t>
      </w:r>
      <w:r w:rsidRPr="00664BCA">
        <w:rPr>
          <w:i/>
          <w:noProof/>
          <w:sz w:val="22"/>
          <w:szCs w:val="22"/>
        </w:rPr>
        <w:t>American Journal of Physiology, 261</w:t>
      </w:r>
      <w:r>
        <w:rPr>
          <w:noProof/>
          <w:sz w:val="22"/>
          <w:szCs w:val="22"/>
        </w:rPr>
        <w:t>(4), E419-E424.</w:t>
      </w:r>
      <w:bookmarkEnd w:id="460"/>
    </w:p>
    <w:p w14:paraId="3B0D1DB9" w14:textId="77777777" w:rsidR="00664BCA" w:rsidRDefault="00664BCA" w:rsidP="00664BCA">
      <w:pPr>
        <w:spacing w:after="0" w:line="240" w:lineRule="auto"/>
        <w:ind w:left="720" w:hanging="720"/>
        <w:rPr>
          <w:noProof/>
          <w:sz w:val="22"/>
          <w:szCs w:val="22"/>
        </w:rPr>
      </w:pPr>
      <w:bookmarkStart w:id="461" w:name="_ENREF_187"/>
      <w:r>
        <w:rPr>
          <w:noProof/>
          <w:sz w:val="22"/>
          <w:szCs w:val="22"/>
        </w:rPr>
        <w:t xml:space="preserve">McCarthy, M. I. (2010). GENOMIC MEDICINE Genomics, Type 2 Diabetes, and Obesity. </w:t>
      </w:r>
      <w:r w:rsidRPr="00664BCA">
        <w:rPr>
          <w:i/>
          <w:noProof/>
          <w:sz w:val="22"/>
          <w:szCs w:val="22"/>
        </w:rPr>
        <w:t>New England Journal of Medicine, 363</w:t>
      </w:r>
      <w:r>
        <w:rPr>
          <w:noProof/>
          <w:sz w:val="22"/>
          <w:szCs w:val="22"/>
        </w:rPr>
        <w:t>(24), 2339-2350.</w:t>
      </w:r>
      <w:bookmarkEnd w:id="461"/>
    </w:p>
    <w:p w14:paraId="312DCEEE" w14:textId="77777777" w:rsidR="00664BCA" w:rsidRDefault="00664BCA" w:rsidP="00664BCA">
      <w:pPr>
        <w:spacing w:after="0" w:line="240" w:lineRule="auto"/>
        <w:ind w:left="720" w:hanging="720"/>
        <w:rPr>
          <w:noProof/>
          <w:sz w:val="22"/>
          <w:szCs w:val="22"/>
        </w:rPr>
      </w:pPr>
      <w:bookmarkStart w:id="462" w:name="_ENREF_188"/>
      <w:r>
        <w:rPr>
          <w:noProof/>
          <w:sz w:val="22"/>
          <w:szCs w:val="22"/>
        </w:rPr>
        <w:lastRenderedPageBreak/>
        <w:t xml:space="preserve">McFarlane, C., Plummer, E., Thomas, M., Hennebry, A., Ashby, M., Ling, N., et al. (2006). Myostatin induces cachexia by activating the ubiquitin proteolytic system through an NF-kappa B-independent, FoxO1-dependent mechanism. </w:t>
      </w:r>
      <w:r w:rsidRPr="00664BCA">
        <w:rPr>
          <w:i/>
          <w:noProof/>
          <w:sz w:val="22"/>
          <w:szCs w:val="22"/>
        </w:rPr>
        <w:t>J Cell Physiol, 209</w:t>
      </w:r>
      <w:r>
        <w:rPr>
          <w:noProof/>
          <w:sz w:val="22"/>
          <w:szCs w:val="22"/>
        </w:rPr>
        <w:t>(2), 501-514.</w:t>
      </w:r>
      <w:bookmarkEnd w:id="462"/>
    </w:p>
    <w:p w14:paraId="4F391F43" w14:textId="77777777" w:rsidR="00664BCA" w:rsidRDefault="00664BCA" w:rsidP="00664BCA">
      <w:pPr>
        <w:spacing w:after="0" w:line="240" w:lineRule="auto"/>
        <w:ind w:left="720" w:hanging="720"/>
        <w:rPr>
          <w:noProof/>
          <w:sz w:val="22"/>
          <w:szCs w:val="22"/>
        </w:rPr>
      </w:pPr>
      <w:bookmarkStart w:id="463" w:name="_ENREF_189"/>
      <w:r>
        <w:rPr>
          <w:noProof/>
          <w:sz w:val="22"/>
          <w:szCs w:val="22"/>
        </w:rPr>
        <w:t xml:space="preserve">McQueen, M. A. (2009). Exercise aspects of obesity treatment. </w:t>
      </w:r>
      <w:r w:rsidRPr="00664BCA">
        <w:rPr>
          <w:i/>
          <w:noProof/>
          <w:sz w:val="22"/>
          <w:szCs w:val="22"/>
        </w:rPr>
        <w:t>The Ochsner journal, 9</w:t>
      </w:r>
      <w:r>
        <w:rPr>
          <w:noProof/>
          <w:sz w:val="22"/>
          <w:szCs w:val="22"/>
        </w:rPr>
        <w:t>(3), 140-143.</w:t>
      </w:r>
      <w:bookmarkEnd w:id="463"/>
    </w:p>
    <w:p w14:paraId="5343B365" w14:textId="77777777" w:rsidR="00664BCA" w:rsidRDefault="00664BCA" w:rsidP="00664BCA">
      <w:pPr>
        <w:spacing w:after="0" w:line="240" w:lineRule="auto"/>
        <w:ind w:left="720" w:hanging="720"/>
        <w:rPr>
          <w:noProof/>
          <w:sz w:val="22"/>
          <w:szCs w:val="22"/>
        </w:rPr>
      </w:pPr>
      <w:bookmarkStart w:id="464" w:name="_ENREF_190"/>
      <w:r>
        <w:rPr>
          <w:noProof/>
          <w:sz w:val="22"/>
          <w:szCs w:val="22"/>
        </w:rPr>
        <w:t xml:space="preserve">Milano, G., Corno, A. F., Lippa, S., von Segesser, L. K., &amp; Samaja, M. (2002). Chronic and intermittent hypoxia induce different degrees of myocardial tolerance to hypoxia-induced dysfunction. </w:t>
      </w:r>
      <w:r w:rsidRPr="00664BCA">
        <w:rPr>
          <w:i/>
          <w:noProof/>
          <w:sz w:val="22"/>
          <w:szCs w:val="22"/>
        </w:rPr>
        <w:t>Experimental Biology and Medicine, 227</w:t>
      </w:r>
      <w:r>
        <w:rPr>
          <w:noProof/>
          <w:sz w:val="22"/>
          <w:szCs w:val="22"/>
        </w:rPr>
        <w:t>(6), 389-397.</w:t>
      </w:r>
      <w:bookmarkEnd w:id="464"/>
    </w:p>
    <w:p w14:paraId="74CC88A2" w14:textId="77777777" w:rsidR="00664BCA" w:rsidRDefault="00664BCA" w:rsidP="00664BCA">
      <w:pPr>
        <w:spacing w:after="0" w:line="240" w:lineRule="auto"/>
        <w:ind w:left="720" w:hanging="720"/>
        <w:rPr>
          <w:noProof/>
          <w:sz w:val="22"/>
          <w:szCs w:val="22"/>
        </w:rPr>
      </w:pPr>
      <w:bookmarkStart w:id="465" w:name="_ENREF_191"/>
      <w:r>
        <w:rPr>
          <w:noProof/>
          <w:sz w:val="22"/>
          <w:szCs w:val="22"/>
        </w:rPr>
        <w:t xml:space="preserve">Miller, W. C., Koceja, D. M., &amp; Hamilton, E. J. (1997). A meta-analysis of the past 25 years of weight loss research using diet, exercise or diet plus exercise intervention. </w:t>
      </w:r>
      <w:r w:rsidRPr="00664BCA">
        <w:rPr>
          <w:i/>
          <w:noProof/>
          <w:sz w:val="22"/>
          <w:szCs w:val="22"/>
        </w:rPr>
        <w:t>International Journal of Obesity and Related Metabolic Disorders, 21</w:t>
      </w:r>
      <w:r>
        <w:rPr>
          <w:noProof/>
          <w:sz w:val="22"/>
          <w:szCs w:val="22"/>
        </w:rPr>
        <w:t>(10), 941-947.</w:t>
      </w:r>
      <w:bookmarkEnd w:id="465"/>
    </w:p>
    <w:p w14:paraId="307E7E0A" w14:textId="77777777" w:rsidR="00664BCA" w:rsidRDefault="00664BCA" w:rsidP="00664BCA">
      <w:pPr>
        <w:spacing w:after="0" w:line="240" w:lineRule="auto"/>
        <w:ind w:left="720" w:hanging="720"/>
        <w:rPr>
          <w:noProof/>
          <w:sz w:val="22"/>
          <w:szCs w:val="22"/>
        </w:rPr>
      </w:pPr>
      <w:bookmarkStart w:id="466" w:name="_ENREF_192"/>
      <w:r>
        <w:rPr>
          <w:noProof/>
          <w:sz w:val="22"/>
          <w:szCs w:val="22"/>
        </w:rPr>
        <w:t xml:space="preserve">Millet, G. P., Faiss, R., &amp; Pialoux, V. (2013). Evidence for Differences Between Hypobaric and Normobaric Hypoxia Is Conclusive. </w:t>
      </w:r>
      <w:r w:rsidRPr="00664BCA">
        <w:rPr>
          <w:i/>
          <w:noProof/>
          <w:sz w:val="22"/>
          <w:szCs w:val="22"/>
        </w:rPr>
        <w:t>Exercise and Sport Sciences Reviews, 41</w:t>
      </w:r>
      <w:r>
        <w:rPr>
          <w:noProof/>
          <w:sz w:val="22"/>
          <w:szCs w:val="22"/>
        </w:rPr>
        <w:t>(2), 133-133.</w:t>
      </w:r>
      <w:bookmarkEnd w:id="466"/>
    </w:p>
    <w:p w14:paraId="06D14E6E" w14:textId="77777777" w:rsidR="00664BCA" w:rsidRDefault="00664BCA" w:rsidP="00664BCA">
      <w:pPr>
        <w:spacing w:after="0" w:line="240" w:lineRule="auto"/>
        <w:ind w:left="720" w:hanging="720"/>
        <w:rPr>
          <w:noProof/>
          <w:sz w:val="22"/>
          <w:szCs w:val="22"/>
        </w:rPr>
      </w:pPr>
      <w:bookmarkStart w:id="467" w:name="_ENREF_193"/>
      <w:r>
        <w:rPr>
          <w:noProof/>
          <w:sz w:val="22"/>
          <w:szCs w:val="22"/>
        </w:rPr>
        <w:t xml:space="preserve">Millet, G. P., Roels, B., Schmitt, L., Woorons, X., &amp; Richalet, J. P. (2010). Combining hypoxic methods for peak performance. </w:t>
      </w:r>
      <w:r w:rsidRPr="00664BCA">
        <w:rPr>
          <w:i/>
          <w:noProof/>
          <w:sz w:val="22"/>
          <w:szCs w:val="22"/>
        </w:rPr>
        <w:t>Sports medicine, 40</w:t>
      </w:r>
      <w:r>
        <w:rPr>
          <w:noProof/>
          <w:sz w:val="22"/>
          <w:szCs w:val="22"/>
        </w:rPr>
        <w:t>(1), 1-25.</w:t>
      </w:r>
      <w:bookmarkEnd w:id="467"/>
    </w:p>
    <w:p w14:paraId="6AB2E396" w14:textId="77777777" w:rsidR="00664BCA" w:rsidRDefault="00664BCA" w:rsidP="00664BCA">
      <w:pPr>
        <w:spacing w:after="0" w:line="240" w:lineRule="auto"/>
        <w:ind w:left="720" w:hanging="720"/>
        <w:rPr>
          <w:noProof/>
          <w:sz w:val="22"/>
          <w:szCs w:val="22"/>
        </w:rPr>
      </w:pPr>
      <w:bookmarkStart w:id="468" w:name="_ENREF_194"/>
      <w:r>
        <w:rPr>
          <w:noProof/>
          <w:sz w:val="22"/>
          <w:szCs w:val="22"/>
        </w:rPr>
        <w:t xml:space="preserve">Mokdad, A. H., Ford, E. S., Bowman, B. A., Dietz, W. H., Vinicor, F., Bales, V. S., et al. (2003). Prevalence of obesity, diabetes, and obesity-related health risk factors, 2001. </w:t>
      </w:r>
      <w:r w:rsidRPr="00664BCA">
        <w:rPr>
          <w:i/>
          <w:noProof/>
          <w:sz w:val="22"/>
          <w:szCs w:val="22"/>
        </w:rPr>
        <w:t>JAMA : Journal of the American Medical Association, 289</w:t>
      </w:r>
      <w:r>
        <w:rPr>
          <w:noProof/>
          <w:sz w:val="22"/>
          <w:szCs w:val="22"/>
        </w:rPr>
        <w:t>(1), 76-79.</w:t>
      </w:r>
      <w:bookmarkEnd w:id="468"/>
    </w:p>
    <w:p w14:paraId="7F715CAA" w14:textId="77777777" w:rsidR="00664BCA" w:rsidRDefault="00664BCA" w:rsidP="00664BCA">
      <w:pPr>
        <w:spacing w:after="0" w:line="240" w:lineRule="auto"/>
        <w:ind w:left="720" w:hanging="720"/>
        <w:rPr>
          <w:noProof/>
          <w:sz w:val="22"/>
          <w:szCs w:val="22"/>
        </w:rPr>
      </w:pPr>
      <w:bookmarkStart w:id="469" w:name="_ENREF_195"/>
      <w:r>
        <w:rPr>
          <w:noProof/>
          <w:sz w:val="22"/>
          <w:szCs w:val="22"/>
        </w:rPr>
        <w:t xml:space="preserve">Mollard, P., Woorons, X., Letournel, M., Cornolo, J., Lamberto, C., Beaudry, M., et al. (2007). Role of maximal heart rate and arterial O2 saturation on the decrement of VO2max in moderate acute hypoxia in trained and untrained men. </w:t>
      </w:r>
      <w:r w:rsidRPr="00664BCA">
        <w:rPr>
          <w:i/>
          <w:noProof/>
          <w:sz w:val="22"/>
          <w:szCs w:val="22"/>
        </w:rPr>
        <w:t>International Journal of Sports Medicine, 28</w:t>
      </w:r>
      <w:r>
        <w:rPr>
          <w:noProof/>
          <w:sz w:val="22"/>
          <w:szCs w:val="22"/>
        </w:rPr>
        <w:t>(3), 186-192.</w:t>
      </w:r>
      <w:bookmarkEnd w:id="469"/>
    </w:p>
    <w:p w14:paraId="11B8CF6F" w14:textId="77777777" w:rsidR="00664BCA" w:rsidRDefault="00664BCA" w:rsidP="00664BCA">
      <w:pPr>
        <w:spacing w:after="0" w:line="240" w:lineRule="auto"/>
        <w:ind w:left="720" w:hanging="720"/>
        <w:rPr>
          <w:noProof/>
          <w:sz w:val="22"/>
          <w:szCs w:val="22"/>
        </w:rPr>
      </w:pPr>
      <w:bookmarkStart w:id="470" w:name="_ENREF_196"/>
      <w:r>
        <w:rPr>
          <w:noProof/>
          <w:sz w:val="22"/>
          <w:szCs w:val="22"/>
        </w:rPr>
        <w:t xml:space="preserve">Moran, J. L., Li, Y., Hill, A. A., Mounts, W. M., &amp; Miller, C. P. (2002). Gene expression changes during mouse skeletal myoblast differentiation revealed by transcriptional profiling. </w:t>
      </w:r>
      <w:r w:rsidRPr="00664BCA">
        <w:rPr>
          <w:i/>
          <w:noProof/>
          <w:sz w:val="22"/>
          <w:szCs w:val="22"/>
        </w:rPr>
        <w:t>Physiol Genomics, 10</w:t>
      </w:r>
      <w:r>
        <w:rPr>
          <w:noProof/>
          <w:sz w:val="22"/>
          <w:szCs w:val="22"/>
        </w:rPr>
        <w:t>(2), 103-111.</w:t>
      </w:r>
      <w:bookmarkEnd w:id="470"/>
    </w:p>
    <w:p w14:paraId="3E4DE9B3" w14:textId="77777777" w:rsidR="00664BCA" w:rsidRDefault="00664BCA" w:rsidP="00664BCA">
      <w:pPr>
        <w:spacing w:after="0" w:line="240" w:lineRule="auto"/>
        <w:ind w:left="720" w:hanging="720"/>
        <w:rPr>
          <w:noProof/>
          <w:sz w:val="22"/>
          <w:szCs w:val="22"/>
        </w:rPr>
      </w:pPr>
      <w:bookmarkStart w:id="471" w:name="_ENREF_197"/>
      <w:r>
        <w:rPr>
          <w:noProof/>
          <w:sz w:val="22"/>
          <w:szCs w:val="22"/>
        </w:rPr>
        <w:t xml:space="preserve">Mori, M., Kinugawa, T., Endo, A., Kato, M., Kato, T., Osaki, S., et al. (1999). Effects of hypoxic exercise conditioning on work capacity, lactate, hypoxanthine and hormonal factors in men. </w:t>
      </w:r>
      <w:r w:rsidRPr="00664BCA">
        <w:rPr>
          <w:i/>
          <w:noProof/>
          <w:sz w:val="22"/>
          <w:szCs w:val="22"/>
        </w:rPr>
        <w:t>Clinical and Experimental Pharmacology and Physiology, 26</w:t>
      </w:r>
      <w:r>
        <w:rPr>
          <w:noProof/>
          <w:sz w:val="22"/>
          <w:szCs w:val="22"/>
        </w:rPr>
        <w:t>(4), 309-314.</w:t>
      </w:r>
      <w:bookmarkEnd w:id="471"/>
    </w:p>
    <w:p w14:paraId="3BA8E2F1" w14:textId="77777777" w:rsidR="00664BCA" w:rsidRDefault="00664BCA" w:rsidP="00664BCA">
      <w:pPr>
        <w:spacing w:after="0" w:line="240" w:lineRule="auto"/>
        <w:ind w:left="720" w:hanging="720"/>
        <w:rPr>
          <w:noProof/>
          <w:sz w:val="22"/>
          <w:szCs w:val="22"/>
        </w:rPr>
      </w:pPr>
      <w:bookmarkStart w:id="472" w:name="_ENREF_198"/>
      <w:r>
        <w:rPr>
          <w:noProof/>
          <w:sz w:val="22"/>
          <w:szCs w:val="22"/>
        </w:rPr>
        <w:t xml:space="preserve">Morissette, M. R., Cook, S. A., Buranasombati, C., Rosenberg, M. A., &amp; Rosenzweig, A. (2009). Myostatin inhibits IGF-I-induced myotube hypertrophy through Akt. </w:t>
      </w:r>
      <w:r w:rsidRPr="00664BCA">
        <w:rPr>
          <w:i/>
          <w:noProof/>
          <w:sz w:val="22"/>
          <w:szCs w:val="22"/>
        </w:rPr>
        <w:t>American Journal of Physiology-Cell Physiology, 297</w:t>
      </w:r>
      <w:r>
        <w:rPr>
          <w:noProof/>
          <w:sz w:val="22"/>
          <w:szCs w:val="22"/>
        </w:rPr>
        <w:t>(5), C1124-C1132.</w:t>
      </w:r>
      <w:bookmarkEnd w:id="472"/>
    </w:p>
    <w:p w14:paraId="42EC7F29" w14:textId="77777777" w:rsidR="00664BCA" w:rsidRDefault="00664BCA" w:rsidP="00664BCA">
      <w:pPr>
        <w:spacing w:after="0" w:line="240" w:lineRule="auto"/>
        <w:ind w:left="720" w:hanging="720"/>
        <w:rPr>
          <w:noProof/>
          <w:sz w:val="22"/>
          <w:szCs w:val="22"/>
        </w:rPr>
      </w:pPr>
      <w:bookmarkStart w:id="473" w:name="_ENREF_199"/>
      <w:r>
        <w:rPr>
          <w:noProof/>
          <w:sz w:val="22"/>
          <w:szCs w:val="22"/>
        </w:rPr>
        <w:t xml:space="preserve">Myers, S. D., Biccard, B. M., Chan, C., Imray, C. H. E., Wright, A. D., Pattinson, K. T. S., et al. (2008). Delayed acclimatization of the ventilatory threshold in healthy. </w:t>
      </w:r>
      <w:r w:rsidRPr="00664BCA">
        <w:rPr>
          <w:i/>
          <w:noProof/>
          <w:sz w:val="22"/>
          <w:szCs w:val="22"/>
        </w:rPr>
        <w:t>Wilderness &amp; Environmental Medicine, 19</w:t>
      </w:r>
      <w:r>
        <w:rPr>
          <w:noProof/>
          <w:sz w:val="22"/>
          <w:szCs w:val="22"/>
        </w:rPr>
        <w:t>(2), 124-128.</w:t>
      </w:r>
      <w:bookmarkEnd w:id="473"/>
    </w:p>
    <w:p w14:paraId="0F6D6257" w14:textId="6507DA13" w:rsidR="00664BCA" w:rsidRDefault="00664BCA" w:rsidP="00664BCA">
      <w:pPr>
        <w:spacing w:after="0" w:line="240" w:lineRule="auto"/>
        <w:ind w:left="720" w:hanging="720"/>
        <w:rPr>
          <w:noProof/>
          <w:sz w:val="22"/>
          <w:szCs w:val="22"/>
        </w:rPr>
      </w:pPr>
      <w:bookmarkStart w:id="474" w:name="_ENREF_200"/>
      <w:r>
        <w:rPr>
          <w:noProof/>
          <w:sz w:val="22"/>
          <w:szCs w:val="22"/>
        </w:rPr>
        <w:t xml:space="preserve">N.H.S. (2008). Health Survey for England: Summary of Key Findings. </w:t>
      </w:r>
      <w:hyperlink r:id="rId142" w:history="1">
        <w:r w:rsidRPr="00664BCA">
          <w:rPr>
            <w:rStyle w:val="Hyperlink"/>
            <w:rFonts w:ascii="Times New Roman" w:hAnsi="Times New Roman"/>
            <w:i/>
            <w:noProof/>
            <w:szCs w:val="22"/>
          </w:rPr>
          <w:t>http://www.ic.nhs.uk/pubs/hse08physicalactivity</w:t>
        </w:r>
      </w:hyperlink>
      <w:r>
        <w:rPr>
          <w:noProof/>
          <w:sz w:val="22"/>
          <w:szCs w:val="22"/>
        </w:rPr>
        <w:t xml:space="preserve">  </w:t>
      </w:r>
      <w:bookmarkEnd w:id="474"/>
    </w:p>
    <w:p w14:paraId="3FB9A910" w14:textId="77777777" w:rsidR="00664BCA" w:rsidRDefault="00664BCA" w:rsidP="00664BCA">
      <w:pPr>
        <w:spacing w:after="0" w:line="240" w:lineRule="auto"/>
        <w:ind w:left="720" w:hanging="720"/>
        <w:rPr>
          <w:noProof/>
          <w:sz w:val="22"/>
          <w:szCs w:val="22"/>
        </w:rPr>
      </w:pPr>
      <w:bookmarkStart w:id="475" w:name="_ENREF_201"/>
      <w:r>
        <w:rPr>
          <w:noProof/>
          <w:sz w:val="22"/>
          <w:szCs w:val="22"/>
        </w:rPr>
        <w:t xml:space="preserve">Nakazato, M., Murakami, N., Date, Y., Kojima, M., Matsuo, H., Kangawa, K., et al. (2001). A role for ghrelin in the central regulation of feeding. </w:t>
      </w:r>
      <w:r w:rsidRPr="00664BCA">
        <w:rPr>
          <w:i/>
          <w:noProof/>
          <w:sz w:val="22"/>
          <w:szCs w:val="22"/>
        </w:rPr>
        <w:t>Nature, 409</w:t>
      </w:r>
      <w:r>
        <w:rPr>
          <w:noProof/>
          <w:sz w:val="22"/>
          <w:szCs w:val="22"/>
        </w:rPr>
        <w:t>(6817), 194-198.</w:t>
      </w:r>
      <w:bookmarkEnd w:id="475"/>
    </w:p>
    <w:p w14:paraId="6A32C8E6" w14:textId="77777777" w:rsidR="00664BCA" w:rsidRDefault="00664BCA" w:rsidP="00664BCA">
      <w:pPr>
        <w:spacing w:after="0" w:line="240" w:lineRule="auto"/>
        <w:ind w:left="720" w:hanging="720"/>
        <w:rPr>
          <w:noProof/>
          <w:sz w:val="22"/>
          <w:szCs w:val="22"/>
        </w:rPr>
      </w:pPr>
      <w:bookmarkStart w:id="476" w:name="_ENREF_202"/>
      <w:r>
        <w:rPr>
          <w:noProof/>
          <w:sz w:val="22"/>
          <w:szCs w:val="22"/>
        </w:rPr>
        <w:t xml:space="preserve">Netzer, N. C., Chytra, R., &amp; Kupper, T. (2008). Low intense physical exercise in normobaric hypoxia leads to more weight loss in obese people than low intense physical exercise in normobaric sham hypoxia. </w:t>
      </w:r>
      <w:r w:rsidRPr="00664BCA">
        <w:rPr>
          <w:i/>
          <w:noProof/>
          <w:sz w:val="22"/>
          <w:szCs w:val="22"/>
        </w:rPr>
        <w:t>Sleep &amp; breathing, 12</w:t>
      </w:r>
      <w:r>
        <w:rPr>
          <w:noProof/>
          <w:sz w:val="22"/>
          <w:szCs w:val="22"/>
        </w:rPr>
        <w:t>(2), 129-134.</w:t>
      </w:r>
      <w:bookmarkEnd w:id="476"/>
    </w:p>
    <w:p w14:paraId="6199EAA9" w14:textId="77777777" w:rsidR="00664BCA" w:rsidRDefault="00664BCA" w:rsidP="00664BCA">
      <w:pPr>
        <w:spacing w:after="0" w:line="240" w:lineRule="auto"/>
        <w:ind w:left="720" w:hanging="720"/>
        <w:rPr>
          <w:noProof/>
          <w:sz w:val="22"/>
          <w:szCs w:val="22"/>
        </w:rPr>
      </w:pPr>
      <w:bookmarkStart w:id="477" w:name="_ENREF_203"/>
      <w:r>
        <w:rPr>
          <w:noProof/>
          <w:sz w:val="22"/>
          <w:szCs w:val="22"/>
        </w:rPr>
        <w:t xml:space="preserve">Neubauer, J. A. (2001). Physiological and genomic consequences of intermittent hypoxia - Invited review: Physiological and pathophysiological responses to intermittent hypoxia. </w:t>
      </w:r>
      <w:r w:rsidRPr="00664BCA">
        <w:rPr>
          <w:i/>
          <w:noProof/>
          <w:sz w:val="22"/>
          <w:szCs w:val="22"/>
        </w:rPr>
        <w:t>Journal of applied physiology, 90</w:t>
      </w:r>
      <w:r>
        <w:rPr>
          <w:noProof/>
          <w:sz w:val="22"/>
          <w:szCs w:val="22"/>
        </w:rPr>
        <w:t>(4), 1593-1599.</w:t>
      </w:r>
      <w:bookmarkEnd w:id="477"/>
    </w:p>
    <w:p w14:paraId="63CCC05E" w14:textId="77777777" w:rsidR="00664BCA" w:rsidRDefault="00664BCA" w:rsidP="00664BCA">
      <w:pPr>
        <w:spacing w:after="0" w:line="240" w:lineRule="auto"/>
        <w:ind w:left="720" w:hanging="720"/>
        <w:rPr>
          <w:noProof/>
          <w:sz w:val="22"/>
          <w:szCs w:val="22"/>
        </w:rPr>
      </w:pPr>
      <w:bookmarkStart w:id="478" w:name="_ENREF_204"/>
      <w:r>
        <w:rPr>
          <w:noProof/>
          <w:sz w:val="22"/>
          <w:szCs w:val="22"/>
        </w:rPr>
        <w:t xml:space="preserve">NICE. (2006). </w:t>
      </w:r>
      <w:r w:rsidRPr="00664BCA">
        <w:rPr>
          <w:i/>
          <w:noProof/>
          <w:sz w:val="22"/>
          <w:szCs w:val="22"/>
        </w:rPr>
        <w:t>Obesity: Guidance on prevention, identification, assessment and management of overweight and obesity in adults and children</w:t>
      </w:r>
      <w:r>
        <w:rPr>
          <w:noProof/>
          <w:sz w:val="22"/>
          <w:szCs w:val="22"/>
        </w:rPr>
        <w:t>. London: National Institute for Health and Clinical Excellence.</w:t>
      </w:r>
      <w:bookmarkEnd w:id="478"/>
    </w:p>
    <w:p w14:paraId="49FB573F" w14:textId="77777777" w:rsidR="00664BCA" w:rsidRDefault="00664BCA" w:rsidP="00664BCA">
      <w:pPr>
        <w:spacing w:after="0" w:line="240" w:lineRule="auto"/>
        <w:ind w:left="720" w:hanging="720"/>
        <w:rPr>
          <w:noProof/>
          <w:sz w:val="22"/>
          <w:szCs w:val="22"/>
        </w:rPr>
      </w:pPr>
      <w:bookmarkStart w:id="479" w:name="_ENREF_205"/>
      <w:r>
        <w:rPr>
          <w:noProof/>
          <w:sz w:val="22"/>
          <w:szCs w:val="22"/>
        </w:rPr>
        <w:t xml:space="preserve">Nielsen, S. J., &amp; Popkin, B. M. (2003). Patterns and trends in food portion sizes, 1977-1998. </w:t>
      </w:r>
      <w:r w:rsidRPr="00664BCA">
        <w:rPr>
          <w:i/>
          <w:noProof/>
          <w:sz w:val="22"/>
          <w:szCs w:val="22"/>
        </w:rPr>
        <w:t>JAMA : Journal of the American Medical Association, 289</w:t>
      </w:r>
      <w:r>
        <w:rPr>
          <w:noProof/>
          <w:sz w:val="22"/>
          <w:szCs w:val="22"/>
        </w:rPr>
        <w:t>(4), 450-453.</w:t>
      </w:r>
      <w:bookmarkEnd w:id="479"/>
    </w:p>
    <w:p w14:paraId="4F098B2A" w14:textId="77777777" w:rsidR="00664BCA" w:rsidRDefault="00664BCA" w:rsidP="00664BCA">
      <w:pPr>
        <w:spacing w:after="0" w:line="240" w:lineRule="auto"/>
        <w:ind w:left="720" w:hanging="720"/>
        <w:rPr>
          <w:noProof/>
          <w:sz w:val="22"/>
          <w:szCs w:val="22"/>
        </w:rPr>
      </w:pPr>
      <w:bookmarkStart w:id="480" w:name="_ENREF_206"/>
      <w:r>
        <w:rPr>
          <w:noProof/>
          <w:sz w:val="22"/>
          <w:szCs w:val="22"/>
        </w:rPr>
        <w:lastRenderedPageBreak/>
        <w:t xml:space="preserve">Nieuwenhuijs, D., Sarton, E., Teppema, L., &amp; Dahan, A. (2000). Propofol for monitored anesthesia care - Implications on hypoxic control of cardiorespiratory responses. </w:t>
      </w:r>
      <w:r w:rsidRPr="00664BCA">
        <w:rPr>
          <w:i/>
          <w:noProof/>
          <w:sz w:val="22"/>
          <w:szCs w:val="22"/>
        </w:rPr>
        <w:t>Anesthesiology, 92</w:t>
      </w:r>
      <w:r>
        <w:rPr>
          <w:noProof/>
          <w:sz w:val="22"/>
          <w:szCs w:val="22"/>
        </w:rPr>
        <w:t>(1), 46-54.</w:t>
      </w:r>
      <w:bookmarkEnd w:id="480"/>
    </w:p>
    <w:p w14:paraId="4411A517" w14:textId="77777777" w:rsidR="00664BCA" w:rsidRDefault="00664BCA" w:rsidP="00664BCA">
      <w:pPr>
        <w:spacing w:after="0" w:line="240" w:lineRule="auto"/>
        <w:ind w:left="720" w:hanging="720"/>
        <w:rPr>
          <w:noProof/>
          <w:sz w:val="22"/>
          <w:szCs w:val="22"/>
        </w:rPr>
      </w:pPr>
      <w:bookmarkStart w:id="481" w:name="_ENREF_207"/>
      <w:r>
        <w:rPr>
          <w:noProof/>
          <w:sz w:val="22"/>
          <w:szCs w:val="22"/>
        </w:rPr>
        <w:t xml:space="preserve">Noonan, V., &amp; Dean, E. (2000). Submaximal exercise testing: clinical application and interpretation. </w:t>
      </w:r>
      <w:r w:rsidRPr="00664BCA">
        <w:rPr>
          <w:i/>
          <w:noProof/>
          <w:sz w:val="22"/>
          <w:szCs w:val="22"/>
        </w:rPr>
        <w:t>Physical Therapy, 80</w:t>
      </w:r>
      <w:r>
        <w:rPr>
          <w:noProof/>
          <w:sz w:val="22"/>
          <w:szCs w:val="22"/>
        </w:rPr>
        <w:t>(8), 782-807.</w:t>
      </w:r>
      <w:bookmarkEnd w:id="481"/>
    </w:p>
    <w:p w14:paraId="3713CFF8" w14:textId="77777777" w:rsidR="00664BCA" w:rsidRDefault="00664BCA" w:rsidP="00664BCA">
      <w:pPr>
        <w:spacing w:after="0" w:line="240" w:lineRule="auto"/>
        <w:ind w:left="720" w:hanging="720"/>
        <w:rPr>
          <w:noProof/>
          <w:sz w:val="22"/>
          <w:szCs w:val="22"/>
        </w:rPr>
      </w:pPr>
      <w:bookmarkStart w:id="482" w:name="_ENREF_208"/>
      <w:r>
        <w:rPr>
          <w:noProof/>
          <w:sz w:val="22"/>
          <w:szCs w:val="22"/>
        </w:rPr>
        <w:t xml:space="preserve">Ohh, M., Park, C. W., Ivan, M., Hoffman, M. A., Kim, T. Y., Huang, L. E., et al. (2000). Ubiquitination of hypoxia-inducible factor requires direct binding to the beta-domain of the von Hippel-Lindau protein. </w:t>
      </w:r>
      <w:r w:rsidRPr="00664BCA">
        <w:rPr>
          <w:i/>
          <w:noProof/>
          <w:sz w:val="22"/>
          <w:szCs w:val="22"/>
        </w:rPr>
        <w:t>Nat Cell Biol, 2</w:t>
      </w:r>
      <w:r>
        <w:rPr>
          <w:noProof/>
          <w:sz w:val="22"/>
          <w:szCs w:val="22"/>
        </w:rPr>
        <w:t>(7), 423-427.</w:t>
      </w:r>
      <w:bookmarkEnd w:id="482"/>
    </w:p>
    <w:p w14:paraId="74EE7E97" w14:textId="77777777" w:rsidR="00664BCA" w:rsidRDefault="00664BCA" w:rsidP="00664BCA">
      <w:pPr>
        <w:spacing w:after="0" w:line="240" w:lineRule="auto"/>
        <w:ind w:left="720" w:hanging="720"/>
        <w:rPr>
          <w:noProof/>
          <w:sz w:val="22"/>
          <w:szCs w:val="22"/>
        </w:rPr>
      </w:pPr>
      <w:bookmarkStart w:id="483" w:name="_ENREF_209"/>
      <w:r>
        <w:rPr>
          <w:noProof/>
          <w:sz w:val="22"/>
          <w:szCs w:val="22"/>
        </w:rPr>
        <w:t xml:space="preserve">Okamoto, Y., Kihara, S., Funahashi, T., Matsuzawa, Y., &amp; Libby, P. (2006). Adiponectin: a key adipocytokine in metabolic syndrome. </w:t>
      </w:r>
      <w:r w:rsidRPr="00664BCA">
        <w:rPr>
          <w:i/>
          <w:noProof/>
          <w:sz w:val="22"/>
          <w:szCs w:val="22"/>
        </w:rPr>
        <w:t>Clinical science, 110</w:t>
      </w:r>
      <w:r>
        <w:rPr>
          <w:noProof/>
          <w:sz w:val="22"/>
          <w:szCs w:val="22"/>
        </w:rPr>
        <w:t>(3), 267-278.</w:t>
      </w:r>
      <w:bookmarkEnd w:id="483"/>
    </w:p>
    <w:p w14:paraId="234D71B8" w14:textId="77777777" w:rsidR="00664BCA" w:rsidRDefault="00664BCA" w:rsidP="00664BCA">
      <w:pPr>
        <w:spacing w:after="0" w:line="240" w:lineRule="auto"/>
        <w:ind w:left="720" w:hanging="720"/>
        <w:rPr>
          <w:noProof/>
          <w:sz w:val="22"/>
          <w:szCs w:val="22"/>
        </w:rPr>
      </w:pPr>
      <w:bookmarkStart w:id="484" w:name="_ENREF_210"/>
      <w:r>
        <w:rPr>
          <w:noProof/>
          <w:sz w:val="22"/>
          <w:szCs w:val="22"/>
        </w:rPr>
        <w:t xml:space="preserve">Okazaki, S., Tamura, Y., Hatano, T., &amp; Matsui, N. (1984). Hormonal disturbances of fluid-electrolyte metabolism under altitude exposure in man. </w:t>
      </w:r>
      <w:r w:rsidRPr="00664BCA">
        <w:rPr>
          <w:i/>
          <w:noProof/>
          <w:sz w:val="22"/>
          <w:szCs w:val="22"/>
        </w:rPr>
        <w:t>Aviation, space, and environmental medicine, 55</w:t>
      </w:r>
      <w:r>
        <w:rPr>
          <w:noProof/>
          <w:sz w:val="22"/>
          <w:szCs w:val="22"/>
        </w:rPr>
        <w:t>(3), 200-205.</w:t>
      </w:r>
      <w:bookmarkEnd w:id="484"/>
    </w:p>
    <w:p w14:paraId="54446636" w14:textId="77777777" w:rsidR="00664BCA" w:rsidRDefault="00664BCA" w:rsidP="00664BCA">
      <w:pPr>
        <w:spacing w:after="0" w:line="240" w:lineRule="auto"/>
        <w:ind w:left="720" w:hanging="720"/>
        <w:rPr>
          <w:noProof/>
          <w:sz w:val="22"/>
          <w:szCs w:val="22"/>
        </w:rPr>
      </w:pPr>
      <w:bookmarkStart w:id="485" w:name="_ENREF_211"/>
      <w:r>
        <w:rPr>
          <w:noProof/>
          <w:sz w:val="22"/>
          <w:szCs w:val="22"/>
        </w:rPr>
        <w:t xml:space="preserve">Orr, G. W., Green, H. J., Hughson, R. L., &amp; Bennett, G. W. (1982). A computer linear regression model to determine ventilatory anaerobic threshold. </w:t>
      </w:r>
      <w:r w:rsidRPr="00664BCA">
        <w:rPr>
          <w:i/>
          <w:noProof/>
          <w:sz w:val="22"/>
          <w:szCs w:val="22"/>
        </w:rPr>
        <w:t>Journal of applied physiology: respiratory, environmental and exercise physiology, 52</w:t>
      </w:r>
      <w:r>
        <w:rPr>
          <w:noProof/>
          <w:sz w:val="22"/>
          <w:szCs w:val="22"/>
        </w:rPr>
        <w:t>(5), 1349-1352.</w:t>
      </w:r>
      <w:bookmarkEnd w:id="485"/>
    </w:p>
    <w:p w14:paraId="6489B762" w14:textId="77777777" w:rsidR="00664BCA" w:rsidRDefault="00664BCA" w:rsidP="00664BCA">
      <w:pPr>
        <w:spacing w:after="0" w:line="240" w:lineRule="auto"/>
        <w:ind w:left="720" w:hanging="720"/>
        <w:rPr>
          <w:noProof/>
          <w:sz w:val="22"/>
          <w:szCs w:val="22"/>
        </w:rPr>
      </w:pPr>
      <w:bookmarkStart w:id="486" w:name="_ENREF_212"/>
      <w:r>
        <w:rPr>
          <w:noProof/>
          <w:sz w:val="22"/>
          <w:szCs w:val="22"/>
        </w:rPr>
        <w:t xml:space="preserve">Overgaard, M., Rasmussen, P., Bohm, A. M., Seifert, T., Brassard, P., Zaar, M., et al. (2012). Hypoxia and exercise provoke both lactate release and lactate oxidation by the human brain. </w:t>
      </w:r>
      <w:r w:rsidRPr="00664BCA">
        <w:rPr>
          <w:i/>
          <w:noProof/>
          <w:sz w:val="22"/>
          <w:szCs w:val="22"/>
        </w:rPr>
        <w:t>Faseb Journal, 26</w:t>
      </w:r>
      <w:r>
        <w:rPr>
          <w:noProof/>
          <w:sz w:val="22"/>
          <w:szCs w:val="22"/>
        </w:rPr>
        <w:t>(7), 3012-3020.</w:t>
      </w:r>
      <w:bookmarkEnd w:id="486"/>
    </w:p>
    <w:p w14:paraId="7DD9A2C2" w14:textId="77777777" w:rsidR="00664BCA" w:rsidRDefault="00664BCA" w:rsidP="00664BCA">
      <w:pPr>
        <w:spacing w:after="0" w:line="240" w:lineRule="auto"/>
        <w:ind w:left="720" w:hanging="720"/>
        <w:rPr>
          <w:noProof/>
          <w:sz w:val="22"/>
          <w:szCs w:val="22"/>
        </w:rPr>
      </w:pPr>
      <w:bookmarkStart w:id="487" w:name="_ENREF_213"/>
      <w:r>
        <w:rPr>
          <w:noProof/>
          <w:sz w:val="22"/>
          <w:szCs w:val="22"/>
        </w:rPr>
        <w:t xml:space="preserve">Ozcelik, O., &amp; Kelestimur, H. (2004). Effects of acute hypoxia on the estimation of lactate threshold from ventilatory gas exchange indices during an incremental exercise test. </w:t>
      </w:r>
      <w:r w:rsidRPr="00664BCA">
        <w:rPr>
          <w:i/>
          <w:noProof/>
          <w:sz w:val="22"/>
          <w:szCs w:val="22"/>
        </w:rPr>
        <w:t>Physiological research, 53</w:t>
      </w:r>
      <w:r>
        <w:rPr>
          <w:noProof/>
          <w:sz w:val="22"/>
          <w:szCs w:val="22"/>
        </w:rPr>
        <w:t>(6), 653-659.</w:t>
      </w:r>
      <w:bookmarkEnd w:id="487"/>
    </w:p>
    <w:p w14:paraId="3ACF0739" w14:textId="77777777" w:rsidR="00664BCA" w:rsidRDefault="00664BCA" w:rsidP="00664BCA">
      <w:pPr>
        <w:spacing w:after="0" w:line="240" w:lineRule="auto"/>
        <w:ind w:left="720" w:hanging="720"/>
        <w:rPr>
          <w:noProof/>
          <w:sz w:val="22"/>
          <w:szCs w:val="22"/>
        </w:rPr>
      </w:pPr>
      <w:bookmarkStart w:id="488" w:name="_ENREF_214"/>
      <w:r>
        <w:rPr>
          <w:noProof/>
          <w:sz w:val="22"/>
          <w:szCs w:val="22"/>
        </w:rPr>
        <w:t xml:space="preserve">Perri, M. G., Anton, S. D., Durning, P. E., Ketterson, T. U., Sydeman, S. J., Berlant, N. E., et al. (2002). Adherence to exercise prescriptions: effects of prescribing moderate versus higher levels of intensity and frequency. </w:t>
      </w:r>
      <w:r w:rsidRPr="00664BCA">
        <w:rPr>
          <w:i/>
          <w:noProof/>
          <w:sz w:val="22"/>
          <w:szCs w:val="22"/>
        </w:rPr>
        <w:t>Health Psychology, 21</w:t>
      </w:r>
      <w:r>
        <w:rPr>
          <w:noProof/>
          <w:sz w:val="22"/>
          <w:szCs w:val="22"/>
        </w:rPr>
        <w:t>(5), 452-458.</w:t>
      </w:r>
      <w:bookmarkEnd w:id="488"/>
    </w:p>
    <w:p w14:paraId="659E976A" w14:textId="77777777" w:rsidR="00664BCA" w:rsidRDefault="00664BCA" w:rsidP="00664BCA">
      <w:pPr>
        <w:spacing w:after="0" w:line="240" w:lineRule="auto"/>
        <w:ind w:left="720" w:hanging="720"/>
        <w:rPr>
          <w:noProof/>
          <w:sz w:val="22"/>
          <w:szCs w:val="22"/>
        </w:rPr>
      </w:pPr>
      <w:bookmarkStart w:id="489" w:name="_ENREF_215"/>
      <w:r>
        <w:rPr>
          <w:noProof/>
          <w:sz w:val="22"/>
          <w:szCs w:val="22"/>
        </w:rPr>
        <w:t xml:space="preserve">Polotsky, V. Y., Li, J. G., Punjabi, N. M., Rubin, A. E., Smith, P. L., Schwartz, A. R., et al. (2003). Intermittent hypoxia increases insulin resistance in genetically obese mice. </w:t>
      </w:r>
      <w:r w:rsidRPr="00664BCA">
        <w:rPr>
          <w:i/>
          <w:noProof/>
          <w:sz w:val="22"/>
          <w:szCs w:val="22"/>
        </w:rPr>
        <w:t>Journal of Physiology, 552</w:t>
      </w:r>
      <w:r>
        <w:rPr>
          <w:noProof/>
          <w:sz w:val="22"/>
          <w:szCs w:val="22"/>
        </w:rPr>
        <w:t>(1), 253-264.</w:t>
      </w:r>
      <w:bookmarkEnd w:id="489"/>
    </w:p>
    <w:p w14:paraId="3CE989D9" w14:textId="77777777" w:rsidR="00664BCA" w:rsidRDefault="00664BCA" w:rsidP="00664BCA">
      <w:pPr>
        <w:spacing w:after="0" w:line="240" w:lineRule="auto"/>
        <w:ind w:left="720" w:hanging="720"/>
        <w:rPr>
          <w:noProof/>
          <w:sz w:val="22"/>
          <w:szCs w:val="22"/>
        </w:rPr>
      </w:pPr>
      <w:bookmarkStart w:id="490" w:name="_ENREF_216"/>
      <w:r>
        <w:rPr>
          <w:noProof/>
          <w:sz w:val="22"/>
          <w:szCs w:val="22"/>
        </w:rPr>
        <w:t xml:space="preserve">Posner, J. D., McCully, K. K., Landsberg, L. A., Sands, L. P., Tycenski, P., Hoffman, M. T., et al. (1995). Physical determinants of independence in mature women. </w:t>
      </w:r>
      <w:r w:rsidRPr="00664BCA">
        <w:rPr>
          <w:i/>
          <w:noProof/>
          <w:sz w:val="22"/>
          <w:szCs w:val="22"/>
        </w:rPr>
        <w:t>Archives of Physical Medicine and Rehabilitation, 76</w:t>
      </w:r>
      <w:r>
        <w:rPr>
          <w:noProof/>
          <w:sz w:val="22"/>
          <w:szCs w:val="22"/>
        </w:rPr>
        <w:t>, 373-380.</w:t>
      </w:r>
      <w:bookmarkEnd w:id="490"/>
    </w:p>
    <w:p w14:paraId="2A7096A9" w14:textId="77777777" w:rsidR="00664BCA" w:rsidRDefault="00664BCA" w:rsidP="00664BCA">
      <w:pPr>
        <w:spacing w:after="0" w:line="240" w:lineRule="auto"/>
        <w:ind w:left="720" w:hanging="720"/>
        <w:rPr>
          <w:noProof/>
          <w:sz w:val="22"/>
          <w:szCs w:val="22"/>
        </w:rPr>
      </w:pPr>
      <w:bookmarkStart w:id="491" w:name="_ENREF_217"/>
      <w:r>
        <w:rPr>
          <w:noProof/>
          <w:sz w:val="22"/>
          <w:szCs w:val="22"/>
        </w:rPr>
        <w:t xml:space="preserve">Powell, F. L., &amp; Garcia, N. (2000). Physiological effects of intermittent hypoxia. </w:t>
      </w:r>
      <w:r w:rsidRPr="00664BCA">
        <w:rPr>
          <w:i/>
          <w:noProof/>
          <w:sz w:val="22"/>
          <w:szCs w:val="22"/>
        </w:rPr>
        <w:t>High Altitude Medicine &amp; Biology, 1</w:t>
      </w:r>
      <w:r>
        <w:rPr>
          <w:noProof/>
          <w:sz w:val="22"/>
          <w:szCs w:val="22"/>
        </w:rPr>
        <w:t>(2), 125-136.</w:t>
      </w:r>
      <w:bookmarkEnd w:id="491"/>
    </w:p>
    <w:p w14:paraId="5F54D6B7" w14:textId="77777777" w:rsidR="00664BCA" w:rsidRDefault="00664BCA" w:rsidP="00664BCA">
      <w:pPr>
        <w:spacing w:after="0" w:line="240" w:lineRule="auto"/>
        <w:ind w:left="720" w:hanging="720"/>
        <w:rPr>
          <w:noProof/>
          <w:sz w:val="22"/>
          <w:szCs w:val="22"/>
        </w:rPr>
      </w:pPr>
      <w:bookmarkStart w:id="492" w:name="_ENREF_218"/>
      <w:r>
        <w:rPr>
          <w:noProof/>
          <w:sz w:val="22"/>
          <w:szCs w:val="22"/>
        </w:rPr>
        <w:t xml:space="preserve">Pugh, L. G. C. E. (1962). Physiological and medical aspects of the Himalayan scientific and mountaineering expedition, 1960-61. </w:t>
      </w:r>
      <w:r w:rsidRPr="00664BCA">
        <w:rPr>
          <w:i/>
          <w:noProof/>
          <w:sz w:val="22"/>
          <w:szCs w:val="22"/>
        </w:rPr>
        <w:t>British medical journal, 2</w:t>
      </w:r>
      <w:r>
        <w:rPr>
          <w:noProof/>
          <w:sz w:val="22"/>
          <w:szCs w:val="22"/>
        </w:rPr>
        <w:t>(5305), 621-627.</w:t>
      </w:r>
      <w:bookmarkEnd w:id="492"/>
    </w:p>
    <w:p w14:paraId="5F106ADD" w14:textId="77777777" w:rsidR="00664BCA" w:rsidRDefault="00664BCA" w:rsidP="00664BCA">
      <w:pPr>
        <w:spacing w:after="0" w:line="240" w:lineRule="auto"/>
        <w:ind w:left="720" w:hanging="720"/>
        <w:rPr>
          <w:noProof/>
          <w:sz w:val="22"/>
          <w:szCs w:val="22"/>
        </w:rPr>
      </w:pPr>
      <w:bookmarkStart w:id="493" w:name="_ENREF_219"/>
      <w:r>
        <w:rPr>
          <w:noProof/>
          <w:sz w:val="22"/>
          <w:szCs w:val="22"/>
        </w:rPr>
        <w:t xml:space="preserve">Pugh, L. G. C. E. (1964). Cardiac output in muscular exercise at 5800 m (19,000 ft). </w:t>
      </w:r>
      <w:r w:rsidRPr="00664BCA">
        <w:rPr>
          <w:i/>
          <w:noProof/>
          <w:sz w:val="22"/>
          <w:szCs w:val="22"/>
        </w:rPr>
        <w:t>Journal of applied physiology, 19</w:t>
      </w:r>
      <w:r>
        <w:rPr>
          <w:noProof/>
          <w:sz w:val="22"/>
          <w:szCs w:val="22"/>
        </w:rPr>
        <w:t>, 441-447.</w:t>
      </w:r>
      <w:bookmarkEnd w:id="493"/>
    </w:p>
    <w:p w14:paraId="29886375" w14:textId="77777777" w:rsidR="00664BCA" w:rsidRDefault="00664BCA" w:rsidP="00664BCA">
      <w:pPr>
        <w:spacing w:after="0" w:line="240" w:lineRule="auto"/>
        <w:ind w:left="720" w:hanging="720"/>
        <w:rPr>
          <w:noProof/>
          <w:sz w:val="22"/>
          <w:szCs w:val="22"/>
        </w:rPr>
      </w:pPr>
      <w:bookmarkStart w:id="494" w:name="_ENREF_220"/>
      <w:r>
        <w:rPr>
          <w:noProof/>
          <w:sz w:val="22"/>
          <w:szCs w:val="22"/>
        </w:rPr>
        <w:t xml:space="preserve">Pulfrey, S. M., &amp; Jones, P. J. H. (1996). Energy expenditure and requirement while climbing above 6,000 m. </w:t>
      </w:r>
      <w:r w:rsidRPr="00664BCA">
        <w:rPr>
          <w:i/>
          <w:noProof/>
          <w:sz w:val="22"/>
          <w:szCs w:val="22"/>
        </w:rPr>
        <w:t>Journal of applied physiology, 81</w:t>
      </w:r>
      <w:r>
        <w:rPr>
          <w:noProof/>
          <w:sz w:val="22"/>
          <w:szCs w:val="22"/>
        </w:rPr>
        <w:t>(3), 1306-1311.</w:t>
      </w:r>
      <w:bookmarkEnd w:id="494"/>
    </w:p>
    <w:p w14:paraId="46B814FD" w14:textId="77777777" w:rsidR="00664BCA" w:rsidRDefault="00664BCA" w:rsidP="00664BCA">
      <w:pPr>
        <w:spacing w:after="0" w:line="240" w:lineRule="auto"/>
        <w:ind w:left="720" w:hanging="720"/>
        <w:rPr>
          <w:noProof/>
          <w:sz w:val="22"/>
          <w:szCs w:val="22"/>
        </w:rPr>
      </w:pPr>
      <w:bookmarkStart w:id="495" w:name="_ENREF_221"/>
      <w:r>
        <w:rPr>
          <w:noProof/>
          <w:sz w:val="22"/>
          <w:szCs w:val="22"/>
        </w:rPr>
        <w:t xml:space="preserve">Qin, L., Song, Z., Wen, S. L., Jing, R., Li, C., Xiang, Y., et al. (2007). [Effect of intermittent hypoxia on leptin and leptin receptor expression in obesity mice]. </w:t>
      </w:r>
      <w:r w:rsidRPr="00664BCA">
        <w:rPr>
          <w:i/>
          <w:noProof/>
          <w:sz w:val="22"/>
          <w:szCs w:val="22"/>
        </w:rPr>
        <w:t>Sheng li xue bao : [Acta physiologica Sinica], 59</w:t>
      </w:r>
      <w:r>
        <w:rPr>
          <w:noProof/>
          <w:sz w:val="22"/>
          <w:szCs w:val="22"/>
        </w:rPr>
        <w:t>(3), 351-356.</w:t>
      </w:r>
      <w:bookmarkEnd w:id="495"/>
    </w:p>
    <w:p w14:paraId="5A185F2A" w14:textId="77777777" w:rsidR="00664BCA" w:rsidRDefault="00664BCA" w:rsidP="00664BCA">
      <w:pPr>
        <w:spacing w:after="0" w:line="240" w:lineRule="auto"/>
        <w:ind w:left="720" w:hanging="720"/>
        <w:rPr>
          <w:noProof/>
          <w:sz w:val="22"/>
          <w:szCs w:val="22"/>
        </w:rPr>
      </w:pPr>
      <w:bookmarkStart w:id="496" w:name="_ENREF_222"/>
      <w:r>
        <w:rPr>
          <w:noProof/>
          <w:sz w:val="22"/>
          <w:szCs w:val="22"/>
        </w:rPr>
        <w:t xml:space="preserve">Qin, L., Xiang, Y., Song, Z., Jing, R., Hu, C. P., &amp; Howard, S. T. (2010). Erythropoietin as a possible mechanism for the effects of intermittent hypoxia on bodyweight, serum glucose and leptin in mice. </w:t>
      </w:r>
      <w:r w:rsidRPr="00664BCA">
        <w:rPr>
          <w:i/>
          <w:noProof/>
          <w:sz w:val="22"/>
          <w:szCs w:val="22"/>
        </w:rPr>
        <w:t>Regulatory Peptides, 165</w:t>
      </w:r>
      <w:r>
        <w:rPr>
          <w:noProof/>
          <w:sz w:val="22"/>
          <w:szCs w:val="22"/>
        </w:rPr>
        <w:t>(2-3), 168-173.</w:t>
      </w:r>
      <w:bookmarkEnd w:id="496"/>
    </w:p>
    <w:p w14:paraId="5EB55F32" w14:textId="77777777" w:rsidR="00664BCA" w:rsidRDefault="00664BCA" w:rsidP="00664BCA">
      <w:pPr>
        <w:spacing w:after="0" w:line="240" w:lineRule="auto"/>
        <w:ind w:left="720" w:hanging="720"/>
        <w:rPr>
          <w:noProof/>
          <w:sz w:val="22"/>
          <w:szCs w:val="22"/>
        </w:rPr>
      </w:pPr>
      <w:bookmarkStart w:id="497" w:name="_ENREF_223"/>
      <w:r>
        <w:rPr>
          <w:noProof/>
          <w:sz w:val="22"/>
          <w:szCs w:val="22"/>
        </w:rPr>
        <w:t xml:space="preserve">Quintero, P., Milagro, F. I., Campion, J., &amp; Martinez, J. A. (2010). Impact of oxygen availability on body weight management. </w:t>
      </w:r>
      <w:r w:rsidRPr="00664BCA">
        <w:rPr>
          <w:i/>
          <w:noProof/>
          <w:sz w:val="22"/>
          <w:szCs w:val="22"/>
        </w:rPr>
        <w:t>Medical Hypotheses, 74</w:t>
      </w:r>
      <w:r>
        <w:rPr>
          <w:noProof/>
          <w:sz w:val="22"/>
          <w:szCs w:val="22"/>
        </w:rPr>
        <w:t>(5), 901-907.</w:t>
      </w:r>
      <w:bookmarkEnd w:id="497"/>
    </w:p>
    <w:p w14:paraId="33604124" w14:textId="77777777" w:rsidR="00664BCA" w:rsidRDefault="00664BCA" w:rsidP="00664BCA">
      <w:pPr>
        <w:spacing w:after="0" w:line="240" w:lineRule="auto"/>
        <w:ind w:left="720" w:hanging="720"/>
        <w:rPr>
          <w:noProof/>
          <w:sz w:val="22"/>
          <w:szCs w:val="22"/>
        </w:rPr>
      </w:pPr>
      <w:bookmarkStart w:id="498" w:name="_ENREF_224"/>
      <w:r>
        <w:rPr>
          <w:noProof/>
          <w:sz w:val="22"/>
          <w:szCs w:val="22"/>
        </w:rPr>
        <w:t xml:space="preserve">Ramirez, M. A., Pericuesta, E., Yanez-Mo, M., Palasz, A., &amp; Gutierrez-Adan, A. (2011). Effect of long-term culture of mouse embryonic stem cells under low oxygen concentration as well as on glycosaminoglycan hyaluronan on cell proliferation and differentiation. </w:t>
      </w:r>
      <w:r w:rsidRPr="00664BCA">
        <w:rPr>
          <w:i/>
          <w:noProof/>
          <w:sz w:val="22"/>
          <w:szCs w:val="22"/>
        </w:rPr>
        <w:t>Cell proliferation, 44</w:t>
      </w:r>
      <w:r>
        <w:rPr>
          <w:noProof/>
          <w:sz w:val="22"/>
          <w:szCs w:val="22"/>
        </w:rPr>
        <w:t>(1), 75-85.</w:t>
      </w:r>
      <w:bookmarkEnd w:id="498"/>
    </w:p>
    <w:p w14:paraId="41B5031B" w14:textId="77777777" w:rsidR="00664BCA" w:rsidRDefault="00664BCA" w:rsidP="00664BCA">
      <w:pPr>
        <w:spacing w:after="0" w:line="240" w:lineRule="auto"/>
        <w:ind w:left="720" w:hanging="720"/>
        <w:rPr>
          <w:noProof/>
          <w:sz w:val="22"/>
          <w:szCs w:val="22"/>
        </w:rPr>
      </w:pPr>
      <w:bookmarkStart w:id="499" w:name="_ENREF_225"/>
      <w:r>
        <w:rPr>
          <w:noProof/>
          <w:sz w:val="22"/>
          <w:szCs w:val="22"/>
        </w:rPr>
        <w:t xml:space="preserve">Reeves, J. T., Groves, B. M., Sutton, J. R., Wagner, P. D., Cymerman, A., Malconian, M. K., et al. (1987). Operation Everest II: preservation of cardiac function at extreme altitude. </w:t>
      </w:r>
      <w:r w:rsidRPr="00664BCA">
        <w:rPr>
          <w:i/>
          <w:noProof/>
          <w:sz w:val="22"/>
          <w:szCs w:val="22"/>
        </w:rPr>
        <w:t>Journal of applied physiology, 63</w:t>
      </w:r>
      <w:r>
        <w:rPr>
          <w:noProof/>
          <w:sz w:val="22"/>
          <w:szCs w:val="22"/>
        </w:rPr>
        <w:t>(2), 531-539.</w:t>
      </w:r>
      <w:bookmarkEnd w:id="499"/>
    </w:p>
    <w:p w14:paraId="2E94F6D8" w14:textId="77777777" w:rsidR="00664BCA" w:rsidRDefault="00664BCA" w:rsidP="00664BCA">
      <w:pPr>
        <w:spacing w:after="0" w:line="240" w:lineRule="auto"/>
        <w:ind w:left="720" w:hanging="720"/>
        <w:rPr>
          <w:noProof/>
          <w:sz w:val="22"/>
          <w:szCs w:val="22"/>
        </w:rPr>
      </w:pPr>
      <w:bookmarkStart w:id="500" w:name="_ENREF_226"/>
      <w:r>
        <w:rPr>
          <w:noProof/>
          <w:sz w:val="22"/>
          <w:szCs w:val="22"/>
        </w:rPr>
        <w:lastRenderedPageBreak/>
        <w:t xml:space="preserve">Rennie, M. J., Edwards, R. H., Emery, P. W., Halliday, D., Lundholm, K., &amp; Millward, D. J. (1983). Depressed protein synthesis is the dominant characteristic of muscle wasting and cachexia. </w:t>
      </w:r>
      <w:r w:rsidRPr="00664BCA">
        <w:rPr>
          <w:i/>
          <w:noProof/>
          <w:sz w:val="22"/>
          <w:szCs w:val="22"/>
        </w:rPr>
        <w:t>Clinical physiology, 3</w:t>
      </w:r>
      <w:r>
        <w:rPr>
          <w:noProof/>
          <w:sz w:val="22"/>
          <w:szCs w:val="22"/>
        </w:rPr>
        <w:t>(5), 387-398.</w:t>
      </w:r>
      <w:bookmarkEnd w:id="500"/>
    </w:p>
    <w:p w14:paraId="0EFA14DC" w14:textId="77777777" w:rsidR="00664BCA" w:rsidRDefault="00664BCA" w:rsidP="00664BCA">
      <w:pPr>
        <w:spacing w:after="0" w:line="240" w:lineRule="auto"/>
        <w:ind w:left="720" w:hanging="720"/>
        <w:rPr>
          <w:noProof/>
          <w:sz w:val="22"/>
          <w:szCs w:val="22"/>
        </w:rPr>
      </w:pPr>
      <w:bookmarkStart w:id="501" w:name="_ENREF_227"/>
      <w:r>
        <w:rPr>
          <w:noProof/>
          <w:sz w:val="22"/>
          <w:szCs w:val="22"/>
        </w:rPr>
        <w:t xml:space="preserve">Reynolds, R. D., Lickteig, J. A., Deuster, P. A., Howard, M. P., Conway, J. M., Pietersma, A., et al. (1999). Energy metabolism increases and regional body fat decreases while regional muscle mass is spared in humans climbing Mt. Everest. </w:t>
      </w:r>
      <w:r w:rsidRPr="00664BCA">
        <w:rPr>
          <w:i/>
          <w:noProof/>
          <w:sz w:val="22"/>
          <w:szCs w:val="22"/>
        </w:rPr>
        <w:t>Journal of Nutrition, 129</w:t>
      </w:r>
      <w:r>
        <w:rPr>
          <w:noProof/>
          <w:sz w:val="22"/>
          <w:szCs w:val="22"/>
        </w:rPr>
        <w:t>(7), 1307-1314.</w:t>
      </w:r>
      <w:bookmarkEnd w:id="501"/>
    </w:p>
    <w:p w14:paraId="137A737A" w14:textId="77777777" w:rsidR="00664BCA" w:rsidRDefault="00664BCA" w:rsidP="00664BCA">
      <w:pPr>
        <w:spacing w:after="0" w:line="240" w:lineRule="auto"/>
        <w:ind w:left="720" w:hanging="720"/>
        <w:rPr>
          <w:noProof/>
          <w:sz w:val="22"/>
          <w:szCs w:val="22"/>
        </w:rPr>
      </w:pPr>
      <w:bookmarkStart w:id="502" w:name="_ENREF_228"/>
      <w:r>
        <w:rPr>
          <w:noProof/>
          <w:sz w:val="22"/>
          <w:szCs w:val="22"/>
        </w:rPr>
        <w:t xml:space="preserve">Ricard, R. M., Leger, L., &amp; Massicotte, D. (1990). Validity of the "220-age formula" to predict maximal heart rate. </w:t>
      </w:r>
      <w:r w:rsidRPr="00664BCA">
        <w:rPr>
          <w:i/>
          <w:noProof/>
          <w:sz w:val="22"/>
          <w:szCs w:val="22"/>
        </w:rPr>
        <w:t>Medicine and Science in Sports and Exercise, 22</w:t>
      </w:r>
      <w:r>
        <w:rPr>
          <w:noProof/>
          <w:sz w:val="22"/>
          <w:szCs w:val="22"/>
        </w:rPr>
        <w:t>(2), S96.</w:t>
      </w:r>
      <w:bookmarkEnd w:id="502"/>
    </w:p>
    <w:p w14:paraId="3E1292E1" w14:textId="77777777" w:rsidR="00664BCA" w:rsidRDefault="00664BCA" w:rsidP="00664BCA">
      <w:pPr>
        <w:spacing w:after="0" w:line="240" w:lineRule="auto"/>
        <w:ind w:left="720" w:hanging="720"/>
        <w:rPr>
          <w:noProof/>
          <w:sz w:val="22"/>
          <w:szCs w:val="22"/>
        </w:rPr>
      </w:pPr>
      <w:bookmarkStart w:id="503" w:name="_ENREF_229"/>
      <w:r>
        <w:rPr>
          <w:noProof/>
          <w:sz w:val="22"/>
          <w:szCs w:val="22"/>
        </w:rPr>
        <w:t xml:space="preserve">Richalet, J. P., Larmignat, P., Rathat, C., Keromes, A., Baud, P., &amp; Lhoste, F. (1988). Decreased cardiac response to isoproterenol infusion in acute and chronic hypoxia. </w:t>
      </w:r>
      <w:r w:rsidRPr="00664BCA">
        <w:rPr>
          <w:i/>
          <w:noProof/>
          <w:sz w:val="22"/>
          <w:szCs w:val="22"/>
        </w:rPr>
        <w:t>Journal of applied physiology, 65</w:t>
      </w:r>
      <w:r>
        <w:rPr>
          <w:noProof/>
          <w:sz w:val="22"/>
          <w:szCs w:val="22"/>
        </w:rPr>
        <w:t>(5), 1957-1961.</w:t>
      </w:r>
      <w:bookmarkEnd w:id="503"/>
    </w:p>
    <w:p w14:paraId="1B286A2A" w14:textId="77777777" w:rsidR="00664BCA" w:rsidRDefault="00664BCA" w:rsidP="00664BCA">
      <w:pPr>
        <w:spacing w:after="0" w:line="240" w:lineRule="auto"/>
        <w:ind w:left="720" w:hanging="720"/>
        <w:rPr>
          <w:noProof/>
          <w:sz w:val="22"/>
          <w:szCs w:val="22"/>
        </w:rPr>
      </w:pPr>
      <w:bookmarkStart w:id="504" w:name="_ENREF_230"/>
      <w:r>
        <w:rPr>
          <w:noProof/>
          <w:sz w:val="22"/>
          <w:szCs w:val="22"/>
        </w:rPr>
        <w:t xml:space="preserve">Richalet, J. P., Merlet, P., Bourguignon, M., Le-Trong, J. L., Keromes, A., Rathat, C., et al. (1990). MIBG scintigraphic assessment of cardiac adrenergic activity in response to altitude hypoxia. </w:t>
      </w:r>
      <w:r w:rsidRPr="00664BCA">
        <w:rPr>
          <w:i/>
          <w:noProof/>
          <w:sz w:val="22"/>
          <w:szCs w:val="22"/>
        </w:rPr>
        <w:t>Journal of Nuclear Medicine, 31</w:t>
      </w:r>
      <w:r>
        <w:rPr>
          <w:noProof/>
          <w:sz w:val="22"/>
          <w:szCs w:val="22"/>
        </w:rPr>
        <w:t>(1), 34-37.</w:t>
      </w:r>
      <w:bookmarkEnd w:id="504"/>
    </w:p>
    <w:p w14:paraId="20B8E1FF" w14:textId="77777777" w:rsidR="00664BCA" w:rsidRDefault="00664BCA" w:rsidP="00664BCA">
      <w:pPr>
        <w:spacing w:after="0" w:line="240" w:lineRule="auto"/>
        <w:ind w:left="720" w:hanging="720"/>
        <w:rPr>
          <w:noProof/>
          <w:sz w:val="22"/>
          <w:szCs w:val="22"/>
        </w:rPr>
      </w:pPr>
      <w:bookmarkStart w:id="505" w:name="_ENREF_231"/>
      <w:r>
        <w:rPr>
          <w:noProof/>
          <w:sz w:val="22"/>
          <w:szCs w:val="22"/>
        </w:rPr>
        <w:t xml:space="preserve">Roach, R. C., Calbet, J. A., Olsen, N. V., Poulsen, T. D., Vissing, S. F., &amp; Saltin, B. (1996). Peak exercise heart rate in humans at high altitude. </w:t>
      </w:r>
      <w:r w:rsidRPr="00664BCA">
        <w:rPr>
          <w:i/>
          <w:noProof/>
          <w:sz w:val="22"/>
          <w:szCs w:val="22"/>
        </w:rPr>
        <w:t>Journal of Physiology, 491</w:t>
      </w:r>
      <w:r>
        <w:rPr>
          <w:noProof/>
          <w:sz w:val="22"/>
          <w:szCs w:val="22"/>
        </w:rPr>
        <w:t>, P60-P61.</w:t>
      </w:r>
      <w:bookmarkEnd w:id="505"/>
    </w:p>
    <w:p w14:paraId="1C7493F9" w14:textId="77777777" w:rsidR="00664BCA" w:rsidRDefault="00664BCA" w:rsidP="00664BCA">
      <w:pPr>
        <w:spacing w:after="0" w:line="240" w:lineRule="auto"/>
        <w:ind w:left="720" w:hanging="720"/>
        <w:rPr>
          <w:noProof/>
          <w:sz w:val="22"/>
          <w:szCs w:val="22"/>
        </w:rPr>
      </w:pPr>
      <w:bookmarkStart w:id="506" w:name="_ENREF_232"/>
      <w:r>
        <w:rPr>
          <w:noProof/>
          <w:sz w:val="22"/>
          <w:szCs w:val="22"/>
        </w:rPr>
        <w:t xml:space="preserve">Roach, R. C., &amp; Hackett, P. H. (2001). Frontiers of hypoxia research: acute mountain sickness. </w:t>
      </w:r>
      <w:r w:rsidRPr="00664BCA">
        <w:rPr>
          <w:i/>
          <w:noProof/>
          <w:sz w:val="22"/>
          <w:szCs w:val="22"/>
        </w:rPr>
        <w:t>Journal of Experimental Biology, 204</w:t>
      </w:r>
      <w:r>
        <w:rPr>
          <w:noProof/>
          <w:sz w:val="22"/>
          <w:szCs w:val="22"/>
        </w:rPr>
        <w:t>(18), 3161-3170.</w:t>
      </w:r>
      <w:bookmarkEnd w:id="506"/>
    </w:p>
    <w:p w14:paraId="6F5A0818" w14:textId="77777777" w:rsidR="00664BCA" w:rsidRDefault="00664BCA" w:rsidP="00664BCA">
      <w:pPr>
        <w:spacing w:after="0" w:line="240" w:lineRule="auto"/>
        <w:ind w:left="720" w:hanging="720"/>
        <w:rPr>
          <w:noProof/>
          <w:sz w:val="22"/>
          <w:szCs w:val="22"/>
        </w:rPr>
      </w:pPr>
      <w:bookmarkStart w:id="507" w:name="_ENREF_233"/>
      <w:r>
        <w:rPr>
          <w:noProof/>
          <w:sz w:val="22"/>
          <w:szCs w:val="22"/>
        </w:rPr>
        <w:t xml:space="preserve">Roach, R. C., Maes, D., Sandoval, D., Robergs, R. A., Icenogle, M., Hinghofer-Szalkay, H., et al. (2000). Exercise exacerbates acute mountain sickness at simulated high altitude. </w:t>
      </w:r>
      <w:r w:rsidRPr="00664BCA">
        <w:rPr>
          <w:i/>
          <w:noProof/>
          <w:sz w:val="22"/>
          <w:szCs w:val="22"/>
        </w:rPr>
        <w:t>Journal of applied physiology, 88</w:t>
      </w:r>
      <w:r>
        <w:rPr>
          <w:noProof/>
          <w:sz w:val="22"/>
          <w:szCs w:val="22"/>
        </w:rPr>
        <w:t>(2), 581-585.</w:t>
      </w:r>
      <w:bookmarkEnd w:id="507"/>
    </w:p>
    <w:p w14:paraId="6F27DA77" w14:textId="77777777" w:rsidR="00664BCA" w:rsidRDefault="00664BCA" w:rsidP="00664BCA">
      <w:pPr>
        <w:spacing w:after="0" w:line="240" w:lineRule="auto"/>
        <w:ind w:left="720" w:hanging="720"/>
        <w:rPr>
          <w:noProof/>
          <w:sz w:val="22"/>
          <w:szCs w:val="22"/>
        </w:rPr>
      </w:pPr>
      <w:bookmarkStart w:id="508" w:name="_ENREF_234"/>
      <w:r>
        <w:rPr>
          <w:noProof/>
          <w:sz w:val="22"/>
          <w:szCs w:val="22"/>
        </w:rPr>
        <w:t xml:space="preserve">Robergs, R. A., &amp; Landwehr, R. (2002). The surprising history of the "HRmax=220-age" equation. </w:t>
      </w:r>
      <w:r w:rsidRPr="00664BCA">
        <w:rPr>
          <w:i/>
          <w:noProof/>
          <w:sz w:val="22"/>
          <w:szCs w:val="22"/>
        </w:rPr>
        <w:t>Journal of Exercise Physiology Online, 5</w:t>
      </w:r>
      <w:r>
        <w:rPr>
          <w:noProof/>
          <w:sz w:val="22"/>
          <w:szCs w:val="22"/>
        </w:rPr>
        <w:t>(2).</w:t>
      </w:r>
      <w:bookmarkEnd w:id="508"/>
    </w:p>
    <w:p w14:paraId="18E10A78" w14:textId="77777777" w:rsidR="00664BCA" w:rsidRDefault="00664BCA" w:rsidP="00664BCA">
      <w:pPr>
        <w:spacing w:after="0" w:line="240" w:lineRule="auto"/>
        <w:ind w:left="720" w:hanging="720"/>
        <w:rPr>
          <w:noProof/>
          <w:sz w:val="22"/>
          <w:szCs w:val="22"/>
        </w:rPr>
      </w:pPr>
      <w:bookmarkStart w:id="509" w:name="_ENREF_235"/>
      <w:r>
        <w:rPr>
          <w:noProof/>
          <w:sz w:val="22"/>
          <w:szCs w:val="22"/>
        </w:rPr>
        <w:t xml:space="preserve">Roche, F., Reynaud, C., Pichot, V., Duverney, D., Costes, F., Garet, M., et al. (2003). Effect of acute hypoxia on QT rate dependence and corrected QT interval in healthy subjects. </w:t>
      </w:r>
      <w:r w:rsidRPr="00664BCA">
        <w:rPr>
          <w:i/>
          <w:noProof/>
          <w:sz w:val="22"/>
          <w:szCs w:val="22"/>
        </w:rPr>
        <w:t>The American journal of cardiology, 91</w:t>
      </w:r>
      <w:r>
        <w:rPr>
          <w:noProof/>
          <w:sz w:val="22"/>
          <w:szCs w:val="22"/>
        </w:rPr>
        <w:t>(7), 916-919.</w:t>
      </w:r>
      <w:bookmarkEnd w:id="509"/>
    </w:p>
    <w:p w14:paraId="4647073D" w14:textId="77777777" w:rsidR="00664BCA" w:rsidRDefault="00664BCA" w:rsidP="00664BCA">
      <w:pPr>
        <w:spacing w:after="0" w:line="240" w:lineRule="auto"/>
        <w:ind w:left="720" w:hanging="720"/>
        <w:rPr>
          <w:noProof/>
          <w:sz w:val="22"/>
          <w:szCs w:val="22"/>
        </w:rPr>
      </w:pPr>
      <w:bookmarkStart w:id="510" w:name="_ENREF_236"/>
      <w:r>
        <w:rPr>
          <w:noProof/>
          <w:sz w:val="22"/>
          <w:szCs w:val="22"/>
        </w:rPr>
        <w:t xml:space="preserve">Rodriguez, F. A., Casas, H., Casas, M., Pages, T., Rama, R., Ricart, A., et al. (1999). Intermittent hypobaric hypoxia stimulates erythropoiesis and improves aerobic capacity. </w:t>
      </w:r>
      <w:r w:rsidRPr="00664BCA">
        <w:rPr>
          <w:i/>
          <w:noProof/>
          <w:sz w:val="22"/>
          <w:szCs w:val="22"/>
        </w:rPr>
        <w:t>Medicine and Science in Sports and Exercise, 31</w:t>
      </w:r>
      <w:r>
        <w:rPr>
          <w:noProof/>
          <w:sz w:val="22"/>
          <w:szCs w:val="22"/>
        </w:rPr>
        <w:t>(2), 264-268.</w:t>
      </w:r>
      <w:bookmarkEnd w:id="510"/>
    </w:p>
    <w:p w14:paraId="78B256EA" w14:textId="77777777" w:rsidR="00664BCA" w:rsidRDefault="00664BCA" w:rsidP="00664BCA">
      <w:pPr>
        <w:spacing w:after="0" w:line="240" w:lineRule="auto"/>
        <w:ind w:left="720" w:hanging="720"/>
        <w:rPr>
          <w:noProof/>
          <w:sz w:val="22"/>
          <w:szCs w:val="22"/>
        </w:rPr>
      </w:pPr>
      <w:bookmarkStart w:id="511" w:name="_ENREF_237"/>
      <w:r>
        <w:rPr>
          <w:noProof/>
          <w:sz w:val="22"/>
          <w:szCs w:val="22"/>
        </w:rPr>
        <w:t xml:space="preserve">Rodriguez, F. A., Ventura, J. L., Casas, M., Casas, H., Pages, T., Rama, R., et al. (2000). Erythropoietin acute reaction and haematological adaptations to short, intermittent hypobaric hypoxia. </w:t>
      </w:r>
      <w:r w:rsidRPr="00664BCA">
        <w:rPr>
          <w:i/>
          <w:noProof/>
          <w:sz w:val="22"/>
          <w:szCs w:val="22"/>
        </w:rPr>
        <w:t>European journal of applied physiology, 82</w:t>
      </w:r>
      <w:r>
        <w:rPr>
          <w:noProof/>
          <w:sz w:val="22"/>
          <w:szCs w:val="22"/>
        </w:rPr>
        <w:t>(3), 170-177.</w:t>
      </w:r>
      <w:bookmarkEnd w:id="511"/>
    </w:p>
    <w:p w14:paraId="33EB2F81" w14:textId="77777777" w:rsidR="00664BCA" w:rsidRDefault="00664BCA" w:rsidP="00664BCA">
      <w:pPr>
        <w:spacing w:after="0" w:line="240" w:lineRule="auto"/>
        <w:ind w:left="720" w:hanging="720"/>
        <w:rPr>
          <w:noProof/>
          <w:sz w:val="22"/>
          <w:szCs w:val="22"/>
        </w:rPr>
      </w:pPr>
      <w:bookmarkStart w:id="512" w:name="_ENREF_238"/>
      <w:r>
        <w:rPr>
          <w:noProof/>
          <w:sz w:val="22"/>
          <w:szCs w:val="22"/>
        </w:rPr>
        <w:t xml:space="preserve">Rose, M. S., Houston, C. S., Fulco, C. S., Coates, G., Sutton, J. R., &amp; Cymerman, A. (1988). Operation Everest II: nutrition and body composition. </w:t>
      </w:r>
      <w:r w:rsidRPr="00664BCA">
        <w:rPr>
          <w:i/>
          <w:noProof/>
          <w:sz w:val="22"/>
          <w:szCs w:val="22"/>
        </w:rPr>
        <w:t>Journal of applied physiology, 65</w:t>
      </w:r>
      <w:r>
        <w:rPr>
          <w:noProof/>
          <w:sz w:val="22"/>
          <w:szCs w:val="22"/>
        </w:rPr>
        <w:t>(6), 2545-2551.</w:t>
      </w:r>
      <w:bookmarkEnd w:id="512"/>
    </w:p>
    <w:p w14:paraId="4016EB44" w14:textId="77777777" w:rsidR="00664BCA" w:rsidRDefault="00664BCA" w:rsidP="00664BCA">
      <w:pPr>
        <w:spacing w:after="0" w:line="240" w:lineRule="auto"/>
        <w:ind w:left="720" w:hanging="720"/>
        <w:rPr>
          <w:noProof/>
          <w:sz w:val="22"/>
          <w:szCs w:val="22"/>
        </w:rPr>
      </w:pPr>
      <w:bookmarkStart w:id="513" w:name="_ENREF_239"/>
      <w:r>
        <w:rPr>
          <w:noProof/>
          <w:sz w:val="22"/>
          <w:szCs w:val="22"/>
        </w:rPr>
        <w:t xml:space="preserve">Rosenthal, R. (1991). </w:t>
      </w:r>
      <w:r w:rsidRPr="00664BCA">
        <w:rPr>
          <w:i/>
          <w:noProof/>
          <w:sz w:val="22"/>
          <w:szCs w:val="22"/>
        </w:rPr>
        <w:t>Meta-analytic procedures for social research (revised)</w:t>
      </w:r>
      <w:r>
        <w:rPr>
          <w:noProof/>
          <w:sz w:val="22"/>
          <w:szCs w:val="22"/>
        </w:rPr>
        <w:t>. California: Sage.</w:t>
      </w:r>
      <w:bookmarkEnd w:id="513"/>
    </w:p>
    <w:p w14:paraId="50546147" w14:textId="77777777" w:rsidR="00664BCA" w:rsidRDefault="00664BCA" w:rsidP="00664BCA">
      <w:pPr>
        <w:spacing w:after="0" w:line="240" w:lineRule="auto"/>
        <w:ind w:left="720" w:hanging="720"/>
        <w:rPr>
          <w:noProof/>
          <w:sz w:val="22"/>
          <w:szCs w:val="22"/>
        </w:rPr>
      </w:pPr>
      <w:bookmarkStart w:id="514" w:name="_ENREF_240"/>
      <w:r>
        <w:rPr>
          <w:noProof/>
          <w:sz w:val="22"/>
          <w:szCs w:val="22"/>
        </w:rPr>
        <w:t>Rosenthal, R., Rosnow, R. L., &amp; Rubin, D. B. (2000). Contrasts and effect sizes in behavioural research: a correlational approach. (pp. 32). Cambridge: University Press.</w:t>
      </w:r>
      <w:bookmarkEnd w:id="514"/>
    </w:p>
    <w:p w14:paraId="2BC26E68" w14:textId="77777777" w:rsidR="00664BCA" w:rsidRDefault="00664BCA" w:rsidP="00664BCA">
      <w:pPr>
        <w:spacing w:after="0" w:line="240" w:lineRule="auto"/>
        <w:ind w:left="720" w:hanging="720"/>
        <w:rPr>
          <w:noProof/>
          <w:sz w:val="22"/>
          <w:szCs w:val="22"/>
        </w:rPr>
      </w:pPr>
      <w:bookmarkStart w:id="515" w:name="_ENREF_241"/>
      <w:r>
        <w:rPr>
          <w:noProof/>
          <w:sz w:val="22"/>
          <w:szCs w:val="22"/>
        </w:rPr>
        <w:t xml:space="preserve">Russell, A. P. (2010). Molecular regulation of skeletal muscle mass. </w:t>
      </w:r>
      <w:r w:rsidRPr="00664BCA">
        <w:rPr>
          <w:i/>
          <w:noProof/>
          <w:sz w:val="22"/>
          <w:szCs w:val="22"/>
        </w:rPr>
        <w:t>Clinical and experimental pharmacology &amp; physiology, 37</w:t>
      </w:r>
      <w:r>
        <w:rPr>
          <w:noProof/>
          <w:sz w:val="22"/>
          <w:szCs w:val="22"/>
        </w:rPr>
        <w:t>(3), 378-384.</w:t>
      </w:r>
      <w:bookmarkEnd w:id="515"/>
    </w:p>
    <w:p w14:paraId="63CE9DE2" w14:textId="77777777" w:rsidR="00664BCA" w:rsidRDefault="00664BCA" w:rsidP="00664BCA">
      <w:pPr>
        <w:spacing w:after="0" w:line="240" w:lineRule="auto"/>
        <w:ind w:left="720" w:hanging="720"/>
        <w:rPr>
          <w:noProof/>
          <w:sz w:val="22"/>
          <w:szCs w:val="22"/>
        </w:rPr>
      </w:pPr>
      <w:bookmarkStart w:id="516" w:name="_ENREF_242"/>
      <w:r>
        <w:rPr>
          <w:noProof/>
          <w:sz w:val="22"/>
          <w:szCs w:val="22"/>
        </w:rPr>
        <w:t xml:space="preserve">Sachanska, T. (1998). Change in serotonin level in the organism in cases of hypoxia. </w:t>
      </w:r>
      <w:r w:rsidRPr="00664BCA">
        <w:rPr>
          <w:i/>
          <w:noProof/>
          <w:sz w:val="22"/>
          <w:szCs w:val="22"/>
        </w:rPr>
        <w:t>The international tinnitus journal, 4</w:t>
      </w:r>
      <w:r>
        <w:rPr>
          <w:noProof/>
          <w:sz w:val="22"/>
          <w:szCs w:val="22"/>
        </w:rPr>
        <w:t>(1), 35-42.</w:t>
      </w:r>
      <w:bookmarkEnd w:id="516"/>
    </w:p>
    <w:p w14:paraId="39B53701" w14:textId="77777777" w:rsidR="00664BCA" w:rsidRDefault="00664BCA" w:rsidP="00664BCA">
      <w:pPr>
        <w:spacing w:after="0" w:line="240" w:lineRule="auto"/>
        <w:ind w:left="720" w:hanging="720"/>
        <w:rPr>
          <w:noProof/>
          <w:sz w:val="22"/>
          <w:szCs w:val="22"/>
        </w:rPr>
      </w:pPr>
      <w:bookmarkStart w:id="517" w:name="_ENREF_243"/>
      <w:r>
        <w:rPr>
          <w:noProof/>
          <w:sz w:val="22"/>
          <w:szCs w:val="22"/>
        </w:rPr>
        <w:t xml:space="preserve">Saeed, O., Bhatia, V., Formica, P., Browne, A., Aldrich, T. K., Shin, J. J., et al. (2012). Improved exercise performance and skeletal muscle strength after simulated altitude exposure: a novel approach for patients with chronic heart failure. </w:t>
      </w:r>
      <w:r w:rsidRPr="00664BCA">
        <w:rPr>
          <w:i/>
          <w:noProof/>
          <w:sz w:val="22"/>
          <w:szCs w:val="22"/>
        </w:rPr>
        <w:t>Journal of cardiac failure, 18</w:t>
      </w:r>
      <w:r>
        <w:rPr>
          <w:noProof/>
          <w:sz w:val="22"/>
          <w:szCs w:val="22"/>
        </w:rPr>
        <w:t>(5), 387-391.</w:t>
      </w:r>
      <w:bookmarkEnd w:id="517"/>
    </w:p>
    <w:p w14:paraId="1F072F1A" w14:textId="77777777" w:rsidR="00664BCA" w:rsidRDefault="00664BCA" w:rsidP="00664BCA">
      <w:pPr>
        <w:spacing w:after="0" w:line="240" w:lineRule="auto"/>
        <w:ind w:left="720" w:hanging="720"/>
        <w:rPr>
          <w:noProof/>
          <w:sz w:val="22"/>
          <w:szCs w:val="22"/>
        </w:rPr>
      </w:pPr>
      <w:bookmarkStart w:id="518" w:name="_ENREF_244"/>
      <w:r>
        <w:rPr>
          <w:noProof/>
          <w:sz w:val="22"/>
          <w:szCs w:val="22"/>
        </w:rPr>
        <w:t xml:space="preserve">Sandri, M., Sandri, C., Gilbert, A., Skurk, C., Calabria, E., Picard, A., et al. (2004). Foxo transcription factors induce the atrophy-related ubiquitin ligase atrogin-1 and cause skeletal muscle atrophy. </w:t>
      </w:r>
      <w:r w:rsidRPr="00664BCA">
        <w:rPr>
          <w:i/>
          <w:noProof/>
          <w:sz w:val="22"/>
          <w:szCs w:val="22"/>
        </w:rPr>
        <w:t>Cell, 117</w:t>
      </w:r>
      <w:r>
        <w:rPr>
          <w:noProof/>
          <w:sz w:val="22"/>
          <w:szCs w:val="22"/>
        </w:rPr>
        <w:t>(3), 399-412.</w:t>
      </w:r>
      <w:bookmarkEnd w:id="518"/>
    </w:p>
    <w:p w14:paraId="22074F71" w14:textId="77777777" w:rsidR="00664BCA" w:rsidRDefault="00664BCA" w:rsidP="00664BCA">
      <w:pPr>
        <w:spacing w:after="0" w:line="240" w:lineRule="auto"/>
        <w:ind w:left="720" w:hanging="720"/>
        <w:rPr>
          <w:noProof/>
          <w:sz w:val="22"/>
          <w:szCs w:val="22"/>
        </w:rPr>
      </w:pPr>
      <w:bookmarkStart w:id="519" w:name="_ENREF_245"/>
      <w:r>
        <w:rPr>
          <w:noProof/>
          <w:sz w:val="22"/>
          <w:szCs w:val="22"/>
        </w:rPr>
        <w:t xml:space="preserve">Santilli, G., Lamorte, G., Carlessi, L., Ferrari, D., Rota Nodari, L., Binda, E., et al. (2010). Mild hypoxia enhances proliferation and multipotency of human neural stem cells. </w:t>
      </w:r>
      <w:r w:rsidRPr="00664BCA">
        <w:rPr>
          <w:i/>
          <w:noProof/>
          <w:sz w:val="22"/>
          <w:szCs w:val="22"/>
        </w:rPr>
        <w:t>PloS one, 5</w:t>
      </w:r>
      <w:r>
        <w:rPr>
          <w:noProof/>
          <w:sz w:val="22"/>
          <w:szCs w:val="22"/>
        </w:rPr>
        <w:t>(1), e8575.</w:t>
      </w:r>
      <w:bookmarkEnd w:id="519"/>
    </w:p>
    <w:p w14:paraId="570BE36B" w14:textId="77777777" w:rsidR="00664BCA" w:rsidRDefault="00664BCA" w:rsidP="00664BCA">
      <w:pPr>
        <w:spacing w:after="0" w:line="240" w:lineRule="auto"/>
        <w:ind w:left="720" w:hanging="720"/>
        <w:rPr>
          <w:noProof/>
          <w:sz w:val="22"/>
          <w:szCs w:val="22"/>
        </w:rPr>
      </w:pPr>
      <w:bookmarkStart w:id="520" w:name="_ENREF_246"/>
      <w:r>
        <w:rPr>
          <w:noProof/>
          <w:sz w:val="22"/>
          <w:szCs w:val="22"/>
        </w:rPr>
        <w:lastRenderedPageBreak/>
        <w:t xml:space="preserve">Santos, E. L., &amp; Giannella-Neto, A. (2004). Comparison of computerized methods for detecting the ventilatory thresholds. </w:t>
      </w:r>
      <w:r w:rsidRPr="00664BCA">
        <w:rPr>
          <w:i/>
          <w:noProof/>
          <w:sz w:val="22"/>
          <w:szCs w:val="22"/>
        </w:rPr>
        <w:t>European journal of applied physiology, 93</w:t>
      </w:r>
      <w:r>
        <w:rPr>
          <w:noProof/>
          <w:sz w:val="22"/>
          <w:szCs w:val="22"/>
        </w:rPr>
        <w:t>(3), 315-324.</w:t>
      </w:r>
      <w:bookmarkEnd w:id="520"/>
    </w:p>
    <w:p w14:paraId="73731E45" w14:textId="77777777" w:rsidR="00664BCA" w:rsidRDefault="00664BCA" w:rsidP="00664BCA">
      <w:pPr>
        <w:spacing w:after="0" w:line="240" w:lineRule="auto"/>
        <w:ind w:left="720" w:hanging="720"/>
        <w:rPr>
          <w:noProof/>
          <w:sz w:val="22"/>
          <w:szCs w:val="22"/>
        </w:rPr>
      </w:pPr>
      <w:bookmarkStart w:id="521" w:name="_ENREF_247"/>
      <w:r>
        <w:rPr>
          <w:noProof/>
          <w:sz w:val="22"/>
          <w:szCs w:val="22"/>
        </w:rPr>
        <w:t xml:space="preserve">Sato, K., Saida, K., Yanagawa, T., Fukuda, T., Shirakura, K., Shinozaki, H., et al. (2011). Differential responses of myogenic C2C12 cells to hypoxia between growth and muscle-induction phases: Growth, differentiation and motility </w:t>
      </w:r>
      <w:r w:rsidRPr="00664BCA">
        <w:rPr>
          <w:i/>
          <w:noProof/>
          <w:sz w:val="22"/>
          <w:szCs w:val="22"/>
        </w:rPr>
        <w:t>Journal of Physical Therapy Science, 23</w:t>
      </w:r>
      <w:r>
        <w:rPr>
          <w:noProof/>
          <w:sz w:val="22"/>
          <w:szCs w:val="22"/>
        </w:rPr>
        <w:t>, 161-169.</w:t>
      </w:r>
      <w:bookmarkEnd w:id="521"/>
    </w:p>
    <w:p w14:paraId="061C4D7F" w14:textId="77777777" w:rsidR="00664BCA" w:rsidRDefault="00664BCA" w:rsidP="00664BCA">
      <w:pPr>
        <w:spacing w:after="0" w:line="240" w:lineRule="auto"/>
        <w:ind w:left="720" w:hanging="720"/>
        <w:rPr>
          <w:noProof/>
          <w:sz w:val="22"/>
          <w:szCs w:val="22"/>
        </w:rPr>
      </w:pPr>
      <w:bookmarkStart w:id="522" w:name="_ENREF_248"/>
      <w:r>
        <w:rPr>
          <w:noProof/>
          <w:sz w:val="22"/>
          <w:szCs w:val="22"/>
        </w:rPr>
        <w:t xml:space="preserve">Savourey, G., Launay, J. C., Besnard, Y., Guinet, A., &amp; Travers, S. (2003). Normo- and hypobaric hypoxia: are there any physiological differences? </w:t>
      </w:r>
      <w:r w:rsidRPr="00664BCA">
        <w:rPr>
          <w:i/>
          <w:noProof/>
          <w:sz w:val="22"/>
          <w:szCs w:val="22"/>
        </w:rPr>
        <w:t>European journal of applied physiology, 89</w:t>
      </w:r>
      <w:r>
        <w:rPr>
          <w:noProof/>
          <w:sz w:val="22"/>
          <w:szCs w:val="22"/>
        </w:rPr>
        <w:t>(2), 122-126.</w:t>
      </w:r>
      <w:bookmarkEnd w:id="522"/>
    </w:p>
    <w:p w14:paraId="3ABE065B" w14:textId="77777777" w:rsidR="00664BCA" w:rsidRDefault="00664BCA" w:rsidP="00664BCA">
      <w:pPr>
        <w:spacing w:after="0" w:line="240" w:lineRule="auto"/>
        <w:ind w:left="720" w:hanging="720"/>
        <w:rPr>
          <w:noProof/>
          <w:sz w:val="22"/>
          <w:szCs w:val="22"/>
        </w:rPr>
      </w:pPr>
      <w:bookmarkStart w:id="523" w:name="_ENREF_249"/>
      <w:r>
        <w:rPr>
          <w:noProof/>
          <w:sz w:val="22"/>
          <w:szCs w:val="22"/>
        </w:rPr>
        <w:t xml:space="preserve">Schmittgen, T. D., &amp; Livak, K. J. (2008). Analyzing real-time PCR data by the comparative C(T) method. </w:t>
      </w:r>
      <w:r w:rsidRPr="00664BCA">
        <w:rPr>
          <w:i/>
          <w:noProof/>
          <w:sz w:val="22"/>
          <w:szCs w:val="22"/>
        </w:rPr>
        <w:t>Nat Protoc, 3</w:t>
      </w:r>
      <w:r>
        <w:rPr>
          <w:noProof/>
          <w:sz w:val="22"/>
          <w:szCs w:val="22"/>
        </w:rPr>
        <w:t>(6), 1101-1108.</w:t>
      </w:r>
      <w:bookmarkEnd w:id="523"/>
    </w:p>
    <w:p w14:paraId="640EC280" w14:textId="77777777" w:rsidR="00664BCA" w:rsidRDefault="00664BCA" w:rsidP="00664BCA">
      <w:pPr>
        <w:spacing w:after="0" w:line="240" w:lineRule="auto"/>
        <w:ind w:left="720" w:hanging="720"/>
        <w:rPr>
          <w:noProof/>
          <w:sz w:val="22"/>
          <w:szCs w:val="22"/>
        </w:rPr>
      </w:pPr>
      <w:bookmarkStart w:id="524" w:name="_ENREF_250"/>
      <w:r>
        <w:rPr>
          <w:noProof/>
          <w:sz w:val="22"/>
          <w:szCs w:val="22"/>
        </w:rPr>
        <w:t xml:space="preserve">Schobersberger, W., Schmid, P., Lechleitner, M., von Duvillard, S. P., Hortnagl, H., Gunga, H. C., et al. (2003). Austrian Moderate Altitude Study 2000 (AMAS 2000). The effects of moderate altitude (1,700 m) on cardiovascular and metabolic variables in patients with metabolic syndrome. </w:t>
      </w:r>
      <w:r w:rsidRPr="00664BCA">
        <w:rPr>
          <w:i/>
          <w:noProof/>
          <w:sz w:val="22"/>
          <w:szCs w:val="22"/>
        </w:rPr>
        <w:t>European journal of applied physiology, 88</w:t>
      </w:r>
      <w:r>
        <w:rPr>
          <w:noProof/>
          <w:sz w:val="22"/>
          <w:szCs w:val="22"/>
        </w:rPr>
        <w:t>(6), 506-514.</w:t>
      </w:r>
      <w:bookmarkEnd w:id="524"/>
    </w:p>
    <w:p w14:paraId="6204AE62" w14:textId="77777777" w:rsidR="00664BCA" w:rsidRDefault="00664BCA" w:rsidP="00664BCA">
      <w:pPr>
        <w:spacing w:after="0" w:line="240" w:lineRule="auto"/>
        <w:ind w:left="720" w:hanging="720"/>
        <w:rPr>
          <w:noProof/>
          <w:sz w:val="22"/>
          <w:szCs w:val="22"/>
        </w:rPr>
      </w:pPr>
      <w:bookmarkStart w:id="525" w:name="_ENREF_251"/>
      <w:r>
        <w:rPr>
          <w:noProof/>
          <w:sz w:val="22"/>
          <w:szCs w:val="22"/>
        </w:rPr>
        <w:t xml:space="preserve">Seals, D. R., Johnson, D. G., &amp; Fregosi, R. F. (1991). Hypoxia potentiates exercise-induced sympathetic neural activation in humans. </w:t>
      </w:r>
      <w:r w:rsidRPr="00664BCA">
        <w:rPr>
          <w:i/>
          <w:noProof/>
          <w:sz w:val="22"/>
          <w:szCs w:val="22"/>
        </w:rPr>
        <w:t>Journal of applied physiology, 71</w:t>
      </w:r>
      <w:r>
        <w:rPr>
          <w:noProof/>
          <w:sz w:val="22"/>
          <w:szCs w:val="22"/>
        </w:rPr>
        <w:t>(3), 1032-1040.</w:t>
      </w:r>
      <w:bookmarkEnd w:id="525"/>
    </w:p>
    <w:p w14:paraId="480CD2E9" w14:textId="77777777" w:rsidR="00664BCA" w:rsidRDefault="00664BCA" w:rsidP="00664BCA">
      <w:pPr>
        <w:spacing w:after="0" w:line="240" w:lineRule="auto"/>
        <w:ind w:left="720" w:hanging="720"/>
        <w:rPr>
          <w:noProof/>
          <w:sz w:val="22"/>
          <w:szCs w:val="22"/>
        </w:rPr>
      </w:pPr>
      <w:bookmarkStart w:id="526" w:name="_ENREF_252"/>
      <w:r>
        <w:rPr>
          <w:noProof/>
          <w:sz w:val="22"/>
          <w:szCs w:val="22"/>
        </w:rPr>
        <w:t xml:space="preserve">Semenza, G. L., Shimoda, L. A., &amp; Prabhakar, N. R. (2006). Regulation of gene expression by HIF-1. </w:t>
      </w:r>
      <w:r w:rsidRPr="00664BCA">
        <w:rPr>
          <w:i/>
          <w:noProof/>
          <w:sz w:val="22"/>
          <w:szCs w:val="22"/>
        </w:rPr>
        <w:t>Novartis Foundation symposium, 272</w:t>
      </w:r>
      <w:r>
        <w:rPr>
          <w:noProof/>
          <w:sz w:val="22"/>
          <w:szCs w:val="22"/>
        </w:rPr>
        <w:t>, 2-8; discussion 8-14, 33-16.</w:t>
      </w:r>
      <w:bookmarkEnd w:id="526"/>
    </w:p>
    <w:p w14:paraId="24866EEC" w14:textId="77777777" w:rsidR="00664BCA" w:rsidRDefault="00664BCA" w:rsidP="00664BCA">
      <w:pPr>
        <w:spacing w:after="0" w:line="240" w:lineRule="auto"/>
        <w:ind w:left="720" w:hanging="720"/>
        <w:rPr>
          <w:noProof/>
          <w:sz w:val="22"/>
          <w:szCs w:val="22"/>
        </w:rPr>
      </w:pPr>
      <w:bookmarkStart w:id="527" w:name="_ENREF_253"/>
      <w:r>
        <w:rPr>
          <w:noProof/>
          <w:sz w:val="22"/>
          <w:szCs w:val="22"/>
        </w:rPr>
        <w:t xml:space="preserve">Sergi, G., Imoscopi, A., Sarti, S., Perissinotto, E., Coin, A., Inelmen, E. M., et al. (2010). Changes in total body and limb composition and muscle strength after a 6-8 weeks sojourn at extreme altitude (5000-8000 m). </w:t>
      </w:r>
      <w:r w:rsidRPr="00664BCA">
        <w:rPr>
          <w:i/>
          <w:noProof/>
          <w:sz w:val="22"/>
          <w:szCs w:val="22"/>
        </w:rPr>
        <w:t>Journal of Sports Medicine and Physical Fitness, 50</w:t>
      </w:r>
      <w:r>
        <w:rPr>
          <w:noProof/>
          <w:sz w:val="22"/>
          <w:szCs w:val="22"/>
        </w:rPr>
        <w:t>(4), 450-454.</w:t>
      </w:r>
      <w:bookmarkEnd w:id="527"/>
    </w:p>
    <w:p w14:paraId="17D390AE" w14:textId="77777777" w:rsidR="00664BCA" w:rsidRDefault="00664BCA" w:rsidP="00664BCA">
      <w:pPr>
        <w:spacing w:after="0" w:line="240" w:lineRule="auto"/>
        <w:ind w:left="720" w:hanging="720"/>
        <w:rPr>
          <w:noProof/>
          <w:sz w:val="22"/>
          <w:szCs w:val="22"/>
        </w:rPr>
      </w:pPr>
      <w:bookmarkStart w:id="528" w:name="_ENREF_254"/>
      <w:r>
        <w:rPr>
          <w:noProof/>
          <w:sz w:val="22"/>
          <w:szCs w:val="22"/>
        </w:rPr>
        <w:t xml:space="preserve">Shatilo, V. B., Korkushko, O. V., Ischuk, V. A., Downey, H. F., &amp; Serebrovskaya, T. V. (2008). Effects of intermittent hypoxia training on exercise performance, hemodynamics, and ventilation in healthy senior men. </w:t>
      </w:r>
      <w:r w:rsidRPr="00664BCA">
        <w:rPr>
          <w:i/>
          <w:noProof/>
          <w:sz w:val="22"/>
          <w:szCs w:val="22"/>
        </w:rPr>
        <w:t>High Altitude Medicine &amp; Biology, 9</w:t>
      </w:r>
      <w:r>
        <w:rPr>
          <w:noProof/>
          <w:sz w:val="22"/>
          <w:szCs w:val="22"/>
        </w:rPr>
        <w:t>(1), 43-52.</w:t>
      </w:r>
      <w:bookmarkEnd w:id="528"/>
    </w:p>
    <w:p w14:paraId="1D4745FC" w14:textId="77777777" w:rsidR="00664BCA" w:rsidRDefault="00664BCA" w:rsidP="00664BCA">
      <w:pPr>
        <w:spacing w:after="0" w:line="240" w:lineRule="auto"/>
        <w:ind w:left="720" w:hanging="720"/>
        <w:rPr>
          <w:noProof/>
          <w:sz w:val="22"/>
          <w:szCs w:val="22"/>
        </w:rPr>
      </w:pPr>
      <w:bookmarkStart w:id="529" w:name="_ENREF_255"/>
      <w:r>
        <w:rPr>
          <w:noProof/>
          <w:sz w:val="22"/>
          <w:szCs w:val="22"/>
        </w:rPr>
        <w:t xml:space="preserve">Shephard, R. J., Vandewalle, H., Gil, V., Bouhlel, E., &amp; Monod, H. (1992). Respiratory, Muscular, and Overall Perceptions of Effort - the Influence of Hypoxia and Muscle Mass. </w:t>
      </w:r>
      <w:r w:rsidRPr="00664BCA">
        <w:rPr>
          <w:i/>
          <w:noProof/>
          <w:sz w:val="22"/>
          <w:szCs w:val="22"/>
        </w:rPr>
        <w:t>Medicine and Science in Sports and Exercise, 24</w:t>
      </w:r>
      <w:r>
        <w:rPr>
          <w:noProof/>
          <w:sz w:val="22"/>
          <w:szCs w:val="22"/>
        </w:rPr>
        <w:t>(5), 556-567.</w:t>
      </w:r>
      <w:bookmarkEnd w:id="529"/>
    </w:p>
    <w:p w14:paraId="2BD72F15" w14:textId="77777777" w:rsidR="00664BCA" w:rsidRDefault="00664BCA" w:rsidP="00664BCA">
      <w:pPr>
        <w:spacing w:after="0" w:line="240" w:lineRule="auto"/>
        <w:ind w:left="720" w:hanging="720"/>
        <w:rPr>
          <w:noProof/>
          <w:sz w:val="22"/>
          <w:szCs w:val="22"/>
        </w:rPr>
      </w:pPr>
      <w:bookmarkStart w:id="530" w:name="_ENREF_256"/>
      <w:r>
        <w:rPr>
          <w:noProof/>
          <w:sz w:val="22"/>
          <w:szCs w:val="22"/>
        </w:rPr>
        <w:t xml:space="preserve">Shukla, V., Singh, S. N., Vats, P., Singh, V. K., Singh, S. B., &amp; Banerjee, P. K. (2005). Ghrelin and leptin levels of sojourners and acclimatized lowlanders at high altitude. </w:t>
      </w:r>
      <w:r w:rsidRPr="00664BCA">
        <w:rPr>
          <w:i/>
          <w:noProof/>
          <w:sz w:val="22"/>
          <w:szCs w:val="22"/>
        </w:rPr>
        <w:t>Nutritional neuroscience, 8</w:t>
      </w:r>
      <w:r>
        <w:rPr>
          <w:noProof/>
          <w:sz w:val="22"/>
          <w:szCs w:val="22"/>
        </w:rPr>
        <w:t>(3), 161-165.</w:t>
      </w:r>
      <w:bookmarkEnd w:id="530"/>
    </w:p>
    <w:p w14:paraId="0B093576" w14:textId="77777777" w:rsidR="00664BCA" w:rsidRDefault="00664BCA" w:rsidP="00664BCA">
      <w:pPr>
        <w:spacing w:after="0" w:line="240" w:lineRule="auto"/>
        <w:ind w:left="720" w:hanging="720"/>
        <w:rPr>
          <w:noProof/>
          <w:sz w:val="22"/>
          <w:szCs w:val="22"/>
        </w:rPr>
      </w:pPr>
      <w:bookmarkStart w:id="531" w:name="_ENREF_257"/>
      <w:r>
        <w:rPr>
          <w:noProof/>
          <w:sz w:val="22"/>
          <w:szCs w:val="22"/>
        </w:rPr>
        <w:t xml:space="preserve">Siegel, A. L., Kuhlmann, P. K., &amp; Cornelison, D. D. (2011). Muscle satellite cell proliferation and association: new insights from myofiber time-lapse imaging. </w:t>
      </w:r>
      <w:r w:rsidRPr="00664BCA">
        <w:rPr>
          <w:i/>
          <w:noProof/>
          <w:sz w:val="22"/>
          <w:szCs w:val="22"/>
        </w:rPr>
        <w:t>Skeletal muscle, 1</w:t>
      </w:r>
      <w:r>
        <w:rPr>
          <w:noProof/>
          <w:sz w:val="22"/>
          <w:szCs w:val="22"/>
        </w:rPr>
        <w:t>(1), 7.</w:t>
      </w:r>
      <w:bookmarkEnd w:id="531"/>
    </w:p>
    <w:p w14:paraId="194DD1DF" w14:textId="77777777" w:rsidR="00664BCA" w:rsidRDefault="00664BCA" w:rsidP="00664BCA">
      <w:pPr>
        <w:spacing w:after="0" w:line="240" w:lineRule="auto"/>
        <w:ind w:left="720" w:hanging="720"/>
        <w:rPr>
          <w:noProof/>
          <w:sz w:val="22"/>
          <w:szCs w:val="22"/>
        </w:rPr>
      </w:pPr>
      <w:bookmarkStart w:id="532" w:name="_ENREF_258"/>
      <w:r>
        <w:rPr>
          <w:noProof/>
          <w:sz w:val="22"/>
          <w:szCs w:val="22"/>
        </w:rPr>
        <w:t xml:space="preserve">Sierra-Johnson, J., Romero-Corral, A., Somers, V. K., &amp; Johnson, B. D. (2008). Effect of altitude on leptin levels, does it go up or down? </w:t>
      </w:r>
      <w:r w:rsidRPr="00664BCA">
        <w:rPr>
          <w:i/>
          <w:noProof/>
          <w:sz w:val="22"/>
          <w:szCs w:val="22"/>
        </w:rPr>
        <w:t>Journal of applied physiology, 105</w:t>
      </w:r>
      <w:r>
        <w:rPr>
          <w:noProof/>
          <w:sz w:val="22"/>
          <w:szCs w:val="22"/>
        </w:rPr>
        <w:t>(5), 1684-1685.</w:t>
      </w:r>
      <w:bookmarkEnd w:id="532"/>
    </w:p>
    <w:p w14:paraId="0282A7D5" w14:textId="77777777" w:rsidR="00664BCA" w:rsidRDefault="00664BCA" w:rsidP="00664BCA">
      <w:pPr>
        <w:spacing w:after="0" w:line="240" w:lineRule="auto"/>
        <w:ind w:left="720" w:hanging="720"/>
        <w:rPr>
          <w:noProof/>
          <w:sz w:val="22"/>
          <w:szCs w:val="22"/>
        </w:rPr>
      </w:pPr>
      <w:bookmarkStart w:id="533" w:name="_ENREF_259"/>
      <w:r>
        <w:rPr>
          <w:noProof/>
          <w:sz w:val="22"/>
          <w:szCs w:val="22"/>
        </w:rPr>
        <w:t xml:space="preserve">Siques, P., Brito, J., Banegas, J. R., Leon-Velarde, F., de la Cruz-Troca, J. J., Lopez, V., et al. (2009). Blood Pressure Responses in Young Adults First Exposed to High Altitude for 12 Months at 3550 m. </w:t>
      </w:r>
      <w:r w:rsidRPr="00664BCA">
        <w:rPr>
          <w:i/>
          <w:noProof/>
          <w:sz w:val="22"/>
          <w:szCs w:val="22"/>
        </w:rPr>
        <w:t>High Altitude Medicine &amp; Biology, 10</w:t>
      </w:r>
      <w:r>
        <w:rPr>
          <w:noProof/>
          <w:sz w:val="22"/>
          <w:szCs w:val="22"/>
        </w:rPr>
        <w:t>(4), 329-335.</w:t>
      </w:r>
      <w:bookmarkEnd w:id="533"/>
    </w:p>
    <w:p w14:paraId="2240F684" w14:textId="77777777" w:rsidR="00664BCA" w:rsidRDefault="00664BCA" w:rsidP="00664BCA">
      <w:pPr>
        <w:spacing w:after="0" w:line="240" w:lineRule="auto"/>
        <w:ind w:left="720" w:hanging="720"/>
        <w:rPr>
          <w:noProof/>
          <w:sz w:val="22"/>
          <w:szCs w:val="22"/>
        </w:rPr>
      </w:pPr>
      <w:bookmarkStart w:id="534" w:name="_ENREF_260"/>
      <w:r>
        <w:rPr>
          <w:noProof/>
          <w:sz w:val="22"/>
          <w:szCs w:val="22"/>
        </w:rPr>
        <w:t xml:space="preserve">Siri, W. E. (1956). The gross composition of the body. </w:t>
      </w:r>
      <w:r w:rsidRPr="00664BCA">
        <w:rPr>
          <w:i/>
          <w:noProof/>
          <w:sz w:val="22"/>
          <w:szCs w:val="22"/>
        </w:rPr>
        <w:t>Advances in biological and medical physics, 4</w:t>
      </w:r>
      <w:r>
        <w:rPr>
          <w:noProof/>
          <w:sz w:val="22"/>
          <w:szCs w:val="22"/>
        </w:rPr>
        <w:t>, 239-280.</w:t>
      </w:r>
      <w:bookmarkEnd w:id="534"/>
    </w:p>
    <w:p w14:paraId="26A8F57B" w14:textId="77777777" w:rsidR="00664BCA" w:rsidRDefault="00664BCA" w:rsidP="00664BCA">
      <w:pPr>
        <w:spacing w:after="0" w:line="240" w:lineRule="auto"/>
        <w:ind w:left="720" w:hanging="720"/>
        <w:rPr>
          <w:noProof/>
          <w:sz w:val="22"/>
          <w:szCs w:val="22"/>
        </w:rPr>
      </w:pPr>
      <w:bookmarkStart w:id="535" w:name="_ENREF_261"/>
      <w:r>
        <w:rPr>
          <w:noProof/>
          <w:sz w:val="22"/>
          <w:szCs w:val="22"/>
        </w:rPr>
        <w:t xml:space="preserve">Snyder, E. M., Carr, R. D., Deacon, C. F., &amp; Johnson, B. D. (2008a). Overnight hypoxic exposure and glucagon-like peptide-1 and leptin levels in humans. </w:t>
      </w:r>
      <w:r w:rsidRPr="00664BCA">
        <w:rPr>
          <w:i/>
          <w:noProof/>
          <w:sz w:val="22"/>
          <w:szCs w:val="22"/>
        </w:rPr>
        <w:t>Applied physiology, nutrition, and metabolism = Physiologie appliquee, nutrition et metabolisme, 33</w:t>
      </w:r>
      <w:r>
        <w:rPr>
          <w:noProof/>
          <w:sz w:val="22"/>
          <w:szCs w:val="22"/>
        </w:rPr>
        <w:t>(5), 929-935.</w:t>
      </w:r>
      <w:bookmarkEnd w:id="535"/>
    </w:p>
    <w:p w14:paraId="3837981D" w14:textId="77777777" w:rsidR="00664BCA" w:rsidRDefault="00664BCA" w:rsidP="00664BCA">
      <w:pPr>
        <w:spacing w:after="0" w:line="240" w:lineRule="auto"/>
        <w:ind w:left="720" w:hanging="720"/>
        <w:rPr>
          <w:noProof/>
          <w:sz w:val="22"/>
          <w:szCs w:val="22"/>
        </w:rPr>
      </w:pPr>
      <w:bookmarkStart w:id="536" w:name="_ENREF_262"/>
      <w:r>
        <w:rPr>
          <w:noProof/>
          <w:sz w:val="22"/>
          <w:szCs w:val="22"/>
        </w:rPr>
        <w:t xml:space="preserve">Snyder, E. M., Carr, R. D., Deacon, C. F., &amp; Johnson, B. D. (2008b). Overnight hypoxic exposure and glucagon-like peptide-1 and leptin levels in humans. </w:t>
      </w:r>
      <w:r w:rsidRPr="00664BCA">
        <w:rPr>
          <w:i/>
          <w:noProof/>
          <w:sz w:val="22"/>
          <w:szCs w:val="22"/>
        </w:rPr>
        <w:t>Applied Physiology, Nutrition, and Metabolism, 33</w:t>
      </w:r>
      <w:r>
        <w:rPr>
          <w:noProof/>
          <w:sz w:val="22"/>
          <w:szCs w:val="22"/>
        </w:rPr>
        <w:t>(5), 929-935.</w:t>
      </w:r>
      <w:bookmarkEnd w:id="536"/>
    </w:p>
    <w:p w14:paraId="146B3923" w14:textId="77777777" w:rsidR="00664BCA" w:rsidRDefault="00664BCA" w:rsidP="00664BCA">
      <w:pPr>
        <w:spacing w:after="0" w:line="240" w:lineRule="auto"/>
        <w:ind w:left="720" w:hanging="720"/>
        <w:rPr>
          <w:noProof/>
          <w:sz w:val="22"/>
          <w:szCs w:val="22"/>
        </w:rPr>
      </w:pPr>
      <w:bookmarkStart w:id="537" w:name="_ENREF_263"/>
      <w:r>
        <w:rPr>
          <w:noProof/>
          <w:sz w:val="22"/>
          <w:szCs w:val="22"/>
        </w:rPr>
        <w:t xml:space="preserve">Stanley, S., Wynne, K., McGowan, B., &amp; Bloom, S. (2005). Hormonal regulation of food intake. </w:t>
      </w:r>
      <w:r w:rsidRPr="00664BCA">
        <w:rPr>
          <w:i/>
          <w:noProof/>
          <w:sz w:val="22"/>
          <w:szCs w:val="22"/>
        </w:rPr>
        <w:t>Physiological Reviews, 85</w:t>
      </w:r>
      <w:r>
        <w:rPr>
          <w:noProof/>
          <w:sz w:val="22"/>
          <w:szCs w:val="22"/>
        </w:rPr>
        <w:t>(4), 1131-1158.</w:t>
      </w:r>
      <w:bookmarkEnd w:id="537"/>
    </w:p>
    <w:p w14:paraId="4B29F3B1" w14:textId="77777777" w:rsidR="00664BCA" w:rsidRDefault="00664BCA" w:rsidP="00664BCA">
      <w:pPr>
        <w:spacing w:after="0" w:line="240" w:lineRule="auto"/>
        <w:ind w:left="720" w:hanging="720"/>
        <w:rPr>
          <w:noProof/>
          <w:sz w:val="22"/>
          <w:szCs w:val="22"/>
        </w:rPr>
      </w:pPr>
      <w:bookmarkStart w:id="538" w:name="_ENREF_264"/>
      <w:r>
        <w:rPr>
          <w:noProof/>
          <w:sz w:val="22"/>
          <w:szCs w:val="22"/>
        </w:rPr>
        <w:lastRenderedPageBreak/>
        <w:t xml:space="preserve">Stenberg, J., Ekblom, B., &amp; Messin, R. (1966). Hemodynamic response to work at simulated altitude, 4,000 m. </w:t>
      </w:r>
      <w:r w:rsidRPr="00664BCA">
        <w:rPr>
          <w:i/>
          <w:noProof/>
          <w:sz w:val="22"/>
          <w:szCs w:val="22"/>
        </w:rPr>
        <w:t>Journal of applied physiology, 21</w:t>
      </w:r>
      <w:r>
        <w:rPr>
          <w:noProof/>
          <w:sz w:val="22"/>
          <w:szCs w:val="22"/>
        </w:rPr>
        <w:t>(5), 1589-1594.</w:t>
      </w:r>
      <w:bookmarkEnd w:id="538"/>
    </w:p>
    <w:p w14:paraId="2EE204D2" w14:textId="77777777" w:rsidR="00664BCA" w:rsidRDefault="00664BCA" w:rsidP="00664BCA">
      <w:pPr>
        <w:spacing w:after="0" w:line="240" w:lineRule="auto"/>
        <w:ind w:left="720" w:hanging="720"/>
        <w:rPr>
          <w:noProof/>
          <w:sz w:val="22"/>
          <w:szCs w:val="22"/>
        </w:rPr>
      </w:pPr>
      <w:bookmarkStart w:id="539" w:name="_ENREF_265"/>
      <w:r>
        <w:rPr>
          <w:noProof/>
          <w:sz w:val="22"/>
          <w:szCs w:val="22"/>
        </w:rPr>
        <w:t xml:space="preserve">Stitt, T. N., Drujan, D., Clarke, B. A., Panaro, F., Timofeyva, Y., Kline, W. O., et al. (2004). The IGF-1/PI3K/Akt pathway prevents short article expression of muscle atrophy-induced ubiquitin ligases by inhibiting FOXO transcription factors. </w:t>
      </w:r>
      <w:r w:rsidRPr="00664BCA">
        <w:rPr>
          <w:i/>
          <w:noProof/>
          <w:sz w:val="22"/>
          <w:szCs w:val="22"/>
        </w:rPr>
        <w:t>Molecular Cell, 14</w:t>
      </w:r>
      <w:r>
        <w:rPr>
          <w:noProof/>
          <w:sz w:val="22"/>
          <w:szCs w:val="22"/>
        </w:rPr>
        <w:t>(3), 395-403.</w:t>
      </w:r>
      <w:bookmarkEnd w:id="539"/>
    </w:p>
    <w:p w14:paraId="39501817" w14:textId="77777777" w:rsidR="00664BCA" w:rsidRDefault="00664BCA" w:rsidP="00664BCA">
      <w:pPr>
        <w:spacing w:after="0" w:line="240" w:lineRule="auto"/>
        <w:ind w:left="720" w:hanging="720"/>
        <w:rPr>
          <w:noProof/>
          <w:sz w:val="22"/>
          <w:szCs w:val="22"/>
        </w:rPr>
      </w:pPr>
      <w:bookmarkStart w:id="540" w:name="_ENREF_266"/>
      <w:r>
        <w:rPr>
          <w:noProof/>
          <w:sz w:val="22"/>
          <w:szCs w:val="22"/>
        </w:rPr>
        <w:t xml:space="preserve">Stock, M. J., Norgan, N. G., Ferro-Luzzi, A., &amp; Evans, E. (1978). Effect of altitude on dietary-induced thermogenesis at rest and during light exercise in man. </w:t>
      </w:r>
      <w:r w:rsidRPr="00664BCA">
        <w:rPr>
          <w:i/>
          <w:noProof/>
          <w:sz w:val="22"/>
          <w:szCs w:val="22"/>
        </w:rPr>
        <w:t>Journal of applied physiology: respiratory, environmental and exercise physiology, 45</w:t>
      </w:r>
      <w:r>
        <w:rPr>
          <w:noProof/>
          <w:sz w:val="22"/>
          <w:szCs w:val="22"/>
        </w:rPr>
        <w:t>(3), 345-349.</w:t>
      </w:r>
      <w:bookmarkEnd w:id="540"/>
    </w:p>
    <w:p w14:paraId="5EF74CA4" w14:textId="77777777" w:rsidR="00664BCA" w:rsidRDefault="00664BCA" w:rsidP="00664BCA">
      <w:pPr>
        <w:spacing w:after="0" w:line="240" w:lineRule="auto"/>
        <w:ind w:left="720" w:hanging="720"/>
        <w:rPr>
          <w:noProof/>
          <w:sz w:val="22"/>
          <w:szCs w:val="22"/>
        </w:rPr>
      </w:pPr>
      <w:bookmarkStart w:id="541" w:name="_ENREF_267"/>
      <w:r>
        <w:rPr>
          <w:noProof/>
          <w:sz w:val="22"/>
          <w:szCs w:val="22"/>
        </w:rPr>
        <w:t xml:space="preserve">Stocks, J. M., Taylor, N. A. S., Tipton, M. J., &amp; Greenleaf, J. E. (2004). Human physiological responses to cold exposure. </w:t>
      </w:r>
      <w:r w:rsidRPr="00664BCA">
        <w:rPr>
          <w:i/>
          <w:noProof/>
          <w:sz w:val="22"/>
          <w:szCs w:val="22"/>
        </w:rPr>
        <w:t>Aviation Space and Environmental Medicine, 75</w:t>
      </w:r>
      <w:r>
        <w:rPr>
          <w:noProof/>
          <w:sz w:val="22"/>
          <w:szCs w:val="22"/>
        </w:rPr>
        <w:t>(5), 444-457.</w:t>
      </w:r>
      <w:bookmarkEnd w:id="541"/>
    </w:p>
    <w:p w14:paraId="4F64186C" w14:textId="77777777" w:rsidR="00664BCA" w:rsidRDefault="00664BCA" w:rsidP="00664BCA">
      <w:pPr>
        <w:spacing w:after="0" w:line="240" w:lineRule="auto"/>
        <w:ind w:left="720" w:hanging="720"/>
        <w:rPr>
          <w:noProof/>
          <w:sz w:val="22"/>
          <w:szCs w:val="22"/>
        </w:rPr>
      </w:pPr>
      <w:bookmarkStart w:id="542" w:name="_ENREF_268"/>
      <w:r>
        <w:rPr>
          <w:noProof/>
          <w:sz w:val="22"/>
          <w:szCs w:val="22"/>
        </w:rPr>
        <w:t xml:space="preserve">Subudhi, A. W., Jacobs, K. A., Hagobian, T. A., Fattor, J. A., Muza, S. R., Fulco, C. S., et al. (2006). Changes in ventilatory threshold at high altitude: Effect of antioxidants. </w:t>
      </w:r>
      <w:r w:rsidRPr="00664BCA">
        <w:rPr>
          <w:i/>
          <w:noProof/>
          <w:sz w:val="22"/>
          <w:szCs w:val="22"/>
        </w:rPr>
        <w:t>Medicine and Science in Sports and Exercise, 38</w:t>
      </w:r>
      <w:r>
        <w:rPr>
          <w:noProof/>
          <w:sz w:val="22"/>
          <w:szCs w:val="22"/>
        </w:rPr>
        <w:t>(8), 1425-1431.</w:t>
      </w:r>
      <w:bookmarkEnd w:id="542"/>
    </w:p>
    <w:p w14:paraId="72870C65" w14:textId="77777777" w:rsidR="00664BCA" w:rsidRDefault="00664BCA" w:rsidP="00664BCA">
      <w:pPr>
        <w:spacing w:after="0" w:line="240" w:lineRule="auto"/>
        <w:ind w:left="720" w:hanging="720"/>
        <w:rPr>
          <w:noProof/>
          <w:sz w:val="22"/>
          <w:szCs w:val="22"/>
        </w:rPr>
      </w:pPr>
      <w:bookmarkStart w:id="543" w:name="_ENREF_269"/>
      <w:r>
        <w:rPr>
          <w:noProof/>
          <w:sz w:val="22"/>
          <w:szCs w:val="22"/>
        </w:rPr>
        <w:t xml:space="preserve">Sue, D. Y., Wasserman, K., Moricca, R. B., &amp; Casaburi, R. (1988). Metabolic acidosis during exercise in patients with chronic obstructive pulmonary disease: use of the V-Slope method for anaerobic threshold determination. </w:t>
      </w:r>
      <w:r w:rsidRPr="00664BCA">
        <w:rPr>
          <w:i/>
          <w:noProof/>
          <w:sz w:val="22"/>
          <w:szCs w:val="22"/>
        </w:rPr>
        <w:t>Chest, 94</w:t>
      </w:r>
      <w:r>
        <w:rPr>
          <w:noProof/>
          <w:sz w:val="22"/>
          <w:szCs w:val="22"/>
        </w:rPr>
        <w:t>(5), 931-938.</w:t>
      </w:r>
      <w:bookmarkEnd w:id="543"/>
    </w:p>
    <w:p w14:paraId="33E7F97E" w14:textId="77777777" w:rsidR="00664BCA" w:rsidRDefault="00664BCA" w:rsidP="00664BCA">
      <w:pPr>
        <w:spacing w:after="0" w:line="240" w:lineRule="auto"/>
        <w:ind w:left="720" w:hanging="720"/>
        <w:rPr>
          <w:noProof/>
          <w:sz w:val="22"/>
          <w:szCs w:val="22"/>
        </w:rPr>
      </w:pPr>
      <w:bookmarkStart w:id="544" w:name="_ENREF_270"/>
      <w:r>
        <w:rPr>
          <w:noProof/>
          <w:sz w:val="22"/>
          <w:szCs w:val="22"/>
        </w:rPr>
        <w:t xml:space="preserve">Svedahl, K., &amp; MacIntosh, B. R. (2003). Anaerobic threshold: the concept and methods of measurement. </w:t>
      </w:r>
      <w:r w:rsidRPr="00664BCA">
        <w:rPr>
          <w:i/>
          <w:noProof/>
          <w:sz w:val="22"/>
          <w:szCs w:val="22"/>
        </w:rPr>
        <w:t>Canadian Journal of Applied Physiology, 28</w:t>
      </w:r>
      <w:r>
        <w:rPr>
          <w:noProof/>
          <w:sz w:val="22"/>
          <w:szCs w:val="22"/>
        </w:rPr>
        <w:t>(2), 299-323.</w:t>
      </w:r>
      <w:bookmarkEnd w:id="544"/>
    </w:p>
    <w:p w14:paraId="6A2DABA0" w14:textId="77777777" w:rsidR="00664BCA" w:rsidRDefault="00664BCA" w:rsidP="00664BCA">
      <w:pPr>
        <w:spacing w:after="0" w:line="240" w:lineRule="auto"/>
        <w:ind w:left="720" w:hanging="720"/>
        <w:rPr>
          <w:noProof/>
          <w:sz w:val="22"/>
          <w:szCs w:val="22"/>
        </w:rPr>
      </w:pPr>
      <w:bookmarkStart w:id="545" w:name="_ENREF_271"/>
      <w:r>
        <w:rPr>
          <w:noProof/>
          <w:sz w:val="22"/>
          <w:szCs w:val="22"/>
        </w:rPr>
        <w:t xml:space="preserve">Tanaka, H., Fukumoto, S., Osaka, Y., Ogawa, S., Yamaguchi, H., &amp; Miyamoto, H. (1991). Distinctive effects of three different modes of exercise on oxygen uptake, heart rate and blood lactate and pyruvate. </w:t>
      </w:r>
      <w:r w:rsidRPr="00664BCA">
        <w:rPr>
          <w:i/>
          <w:noProof/>
          <w:sz w:val="22"/>
          <w:szCs w:val="22"/>
        </w:rPr>
        <w:t>International Journal of Sports Medicine, 12</w:t>
      </w:r>
      <w:r>
        <w:rPr>
          <w:noProof/>
          <w:sz w:val="22"/>
          <w:szCs w:val="22"/>
        </w:rPr>
        <w:t>(5), 433-438.</w:t>
      </w:r>
      <w:bookmarkEnd w:id="545"/>
    </w:p>
    <w:p w14:paraId="79D08B2F" w14:textId="77777777" w:rsidR="00664BCA" w:rsidRDefault="00664BCA" w:rsidP="00664BCA">
      <w:pPr>
        <w:spacing w:after="0" w:line="240" w:lineRule="auto"/>
        <w:ind w:left="720" w:hanging="720"/>
        <w:rPr>
          <w:noProof/>
          <w:sz w:val="22"/>
          <w:szCs w:val="22"/>
        </w:rPr>
      </w:pPr>
      <w:bookmarkStart w:id="546" w:name="_ENREF_272"/>
      <w:r>
        <w:rPr>
          <w:noProof/>
          <w:sz w:val="22"/>
          <w:szCs w:val="22"/>
        </w:rPr>
        <w:t xml:space="preserve">Tanaka, H., Monahan, K. D., &amp; Seals, D. R. (2001). Age-predicted maximal heart rate revisited. </w:t>
      </w:r>
      <w:r w:rsidRPr="00664BCA">
        <w:rPr>
          <w:i/>
          <w:noProof/>
          <w:sz w:val="22"/>
          <w:szCs w:val="22"/>
        </w:rPr>
        <w:t>Journal of the American College of Cardiology, 37</w:t>
      </w:r>
      <w:r>
        <w:rPr>
          <w:noProof/>
          <w:sz w:val="22"/>
          <w:szCs w:val="22"/>
        </w:rPr>
        <w:t>(1), 153-156.</w:t>
      </w:r>
      <w:bookmarkEnd w:id="546"/>
    </w:p>
    <w:p w14:paraId="201D0174" w14:textId="77777777" w:rsidR="00664BCA" w:rsidRDefault="00664BCA" w:rsidP="00664BCA">
      <w:pPr>
        <w:spacing w:after="0" w:line="240" w:lineRule="auto"/>
        <w:ind w:left="720" w:hanging="720"/>
        <w:rPr>
          <w:noProof/>
          <w:sz w:val="22"/>
          <w:szCs w:val="22"/>
        </w:rPr>
      </w:pPr>
      <w:bookmarkStart w:id="547" w:name="_ENREF_273"/>
      <w:r>
        <w:rPr>
          <w:noProof/>
          <w:sz w:val="22"/>
          <w:szCs w:val="22"/>
        </w:rPr>
        <w:t xml:space="preserve">Trendelenburg, A. U., Meyer, A., Rohner, D., Boyle, J., Hatakeyama, S., &amp; Glass, D. J. (2009). Myostatin reduces Akt/TORC1/p70S6K signaling, inhibiting myoblast differentiation and myotube size. </w:t>
      </w:r>
      <w:r w:rsidRPr="00664BCA">
        <w:rPr>
          <w:i/>
          <w:noProof/>
          <w:sz w:val="22"/>
          <w:szCs w:val="22"/>
        </w:rPr>
        <w:t>American Journal of Physiology-Cell Physiology, 296</w:t>
      </w:r>
      <w:r>
        <w:rPr>
          <w:noProof/>
          <w:sz w:val="22"/>
          <w:szCs w:val="22"/>
        </w:rPr>
        <w:t>(6), C1258-C1270.</w:t>
      </w:r>
      <w:bookmarkEnd w:id="547"/>
    </w:p>
    <w:p w14:paraId="32E86B09" w14:textId="77777777" w:rsidR="00664BCA" w:rsidRDefault="00664BCA" w:rsidP="00664BCA">
      <w:pPr>
        <w:spacing w:after="0" w:line="240" w:lineRule="auto"/>
        <w:ind w:left="720" w:hanging="720"/>
        <w:rPr>
          <w:noProof/>
          <w:sz w:val="22"/>
          <w:szCs w:val="22"/>
        </w:rPr>
      </w:pPr>
      <w:bookmarkStart w:id="548" w:name="_ENREF_274"/>
      <w:r>
        <w:rPr>
          <w:noProof/>
          <w:sz w:val="22"/>
          <w:szCs w:val="22"/>
        </w:rPr>
        <w:t xml:space="preserve">Tschop, M., &amp; Morrison, K. M. (2001). Weight loss at high altitude. </w:t>
      </w:r>
      <w:r w:rsidRPr="00664BCA">
        <w:rPr>
          <w:i/>
          <w:noProof/>
          <w:sz w:val="22"/>
          <w:szCs w:val="22"/>
        </w:rPr>
        <w:t>Hypoxia: From Genes to the Bedside, 502</w:t>
      </w:r>
      <w:r>
        <w:rPr>
          <w:noProof/>
          <w:sz w:val="22"/>
          <w:szCs w:val="22"/>
        </w:rPr>
        <w:t>, 237-247.</w:t>
      </w:r>
      <w:bookmarkEnd w:id="548"/>
    </w:p>
    <w:p w14:paraId="6DB14014" w14:textId="77777777" w:rsidR="00664BCA" w:rsidRDefault="00664BCA" w:rsidP="00664BCA">
      <w:pPr>
        <w:spacing w:after="0" w:line="240" w:lineRule="auto"/>
        <w:ind w:left="720" w:hanging="720"/>
        <w:rPr>
          <w:noProof/>
          <w:sz w:val="22"/>
          <w:szCs w:val="22"/>
        </w:rPr>
      </w:pPr>
      <w:bookmarkStart w:id="549" w:name="_ENREF_275"/>
      <w:r>
        <w:rPr>
          <w:noProof/>
          <w:sz w:val="22"/>
          <w:szCs w:val="22"/>
        </w:rPr>
        <w:t xml:space="preserve">Tschop, M., Strasburger, C. J., Topfer, M., Hautmann, H., Riepl, R., Fischer, R., et al. (2000). Influence of hypobaric hypoxia on leptin levels in men. </w:t>
      </w:r>
      <w:r w:rsidRPr="00664BCA">
        <w:rPr>
          <w:i/>
          <w:noProof/>
          <w:sz w:val="22"/>
          <w:szCs w:val="22"/>
        </w:rPr>
        <w:t>International Journal of Obesity, 24</w:t>
      </w:r>
      <w:r>
        <w:rPr>
          <w:noProof/>
          <w:sz w:val="22"/>
          <w:szCs w:val="22"/>
        </w:rPr>
        <w:t>, S151-S151.</w:t>
      </w:r>
      <w:bookmarkEnd w:id="549"/>
    </w:p>
    <w:p w14:paraId="6224BC87" w14:textId="77777777" w:rsidR="00664BCA" w:rsidRDefault="00664BCA" w:rsidP="00664BCA">
      <w:pPr>
        <w:spacing w:after="0" w:line="240" w:lineRule="auto"/>
        <w:ind w:left="720" w:hanging="720"/>
        <w:rPr>
          <w:noProof/>
          <w:sz w:val="22"/>
          <w:szCs w:val="22"/>
        </w:rPr>
      </w:pPr>
      <w:bookmarkStart w:id="550" w:name="_ENREF_276"/>
      <w:r>
        <w:rPr>
          <w:noProof/>
          <w:sz w:val="22"/>
          <w:szCs w:val="22"/>
        </w:rPr>
        <w:t xml:space="preserve">Urdampilleta, A., Gonzalez-Muniesa, P., Portillo, M. P., &amp; Martinez, J. A. (2012). Usefulness of combining intermittent hypoxia and physical exercise in the treatment of obesity. </w:t>
      </w:r>
      <w:r w:rsidRPr="00664BCA">
        <w:rPr>
          <w:i/>
          <w:noProof/>
          <w:sz w:val="22"/>
          <w:szCs w:val="22"/>
        </w:rPr>
        <w:t>Journal of physiology and biochemistry, 68</w:t>
      </w:r>
      <w:r>
        <w:rPr>
          <w:noProof/>
          <w:sz w:val="22"/>
          <w:szCs w:val="22"/>
        </w:rPr>
        <w:t>(2), 289-304.</w:t>
      </w:r>
      <w:bookmarkEnd w:id="550"/>
    </w:p>
    <w:p w14:paraId="77B10F8B" w14:textId="77777777" w:rsidR="00664BCA" w:rsidRDefault="00664BCA" w:rsidP="00664BCA">
      <w:pPr>
        <w:spacing w:after="0" w:line="240" w:lineRule="auto"/>
        <w:ind w:left="720" w:hanging="720"/>
        <w:rPr>
          <w:noProof/>
          <w:sz w:val="22"/>
          <w:szCs w:val="22"/>
        </w:rPr>
      </w:pPr>
      <w:bookmarkStart w:id="551" w:name="_ENREF_277"/>
      <w:r>
        <w:rPr>
          <w:noProof/>
          <w:sz w:val="22"/>
          <w:szCs w:val="22"/>
        </w:rPr>
        <w:t xml:space="preserve">Vats, P., Ray, K., Majumadar, D., Amitabh, Joseph, D. A., Bayen, S., et al. (2013). Changes in Cardiovascular Functions, Lipid Profile, and Body Composition at High Altitude in Two Different Ethnic Groups. </w:t>
      </w:r>
      <w:r w:rsidRPr="00664BCA">
        <w:rPr>
          <w:i/>
          <w:noProof/>
          <w:sz w:val="22"/>
          <w:szCs w:val="22"/>
        </w:rPr>
        <w:t>High Altitude Medicine &amp; Biology, 14</w:t>
      </w:r>
      <w:r>
        <w:rPr>
          <w:noProof/>
          <w:sz w:val="22"/>
          <w:szCs w:val="22"/>
        </w:rPr>
        <w:t>(1), 45-52.</w:t>
      </w:r>
      <w:bookmarkEnd w:id="551"/>
    </w:p>
    <w:p w14:paraId="302A4675" w14:textId="77777777" w:rsidR="00664BCA" w:rsidRDefault="00664BCA" w:rsidP="00664BCA">
      <w:pPr>
        <w:spacing w:after="0" w:line="240" w:lineRule="auto"/>
        <w:ind w:left="720" w:hanging="720"/>
        <w:rPr>
          <w:noProof/>
          <w:sz w:val="22"/>
          <w:szCs w:val="22"/>
        </w:rPr>
      </w:pPr>
      <w:bookmarkStart w:id="552" w:name="_ENREF_278"/>
      <w:r>
        <w:rPr>
          <w:noProof/>
          <w:sz w:val="22"/>
          <w:szCs w:val="22"/>
        </w:rPr>
        <w:t xml:space="preserve">Vats, P., Singh, V. K., Singh, S. N., &amp; Singh, S. B. (2007). High altitude induced anorexia: effect of changes in leptin and oxidative stress levels. </w:t>
      </w:r>
      <w:r w:rsidRPr="00664BCA">
        <w:rPr>
          <w:i/>
          <w:noProof/>
          <w:sz w:val="22"/>
          <w:szCs w:val="22"/>
        </w:rPr>
        <w:t>Nutritional neuroscience, 10</w:t>
      </w:r>
      <w:r>
        <w:rPr>
          <w:noProof/>
          <w:sz w:val="22"/>
          <w:szCs w:val="22"/>
        </w:rPr>
        <w:t>(5-6), 243-249.</w:t>
      </w:r>
      <w:bookmarkEnd w:id="552"/>
    </w:p>
    <w:p w14:paraId="6C8BF024" w14:textId="77777777" w:rsidR="00664BCA" w:rsidRDefault="00664BCA" w:rsidP="00664BCA">
      <w:pPr>
        <w:spacing w:after="0" w:line="240" w:lineRule="auto"/>
        <w:ind w:left="720" w:hanging="720"/>
        <w:rPr>
          <w:noProof/>
          <w:sz w:val="22"/>
          <w:szCs w:val="22"/>
        </w:rPr>
      </w:pPr>
      <w:bookmarkStart w:id="553" w:name="_ENREF_279"/>
      <w:r>
        <w:rPr>
          <w:noProof/>
          <w:sz w:val="22"/>
          <w:szCs w:val="22"/>
        </w:rPr>
        <w:t xml:space="preserve">Vogt, M., Puntschart, A., Geiser, J., Zuleger, C., Billeter, R., &amp; Hoppeler, H. (2001). Molecular adaptations in human skeletal muscle to endurance training under simulated hypoxic conditions. </w:t>
      </w:r>
      <w:r w:rsidRPr="00664BCA">
        <w:rPr>
          <w:i/>
          <w:noProof/>
          <w:sz w:val="22"/>
          <w:szCs w:val="22"/>
        </w:rPr>
        <w:t>Journal of applied physiology, 91</w:t>
      </w:r>
      <w:r>
        <w:rPr>
          <w:noProof/>
          <w:sz w:val="22"/>
          <w:szCs w:val="22"/>
        </w:rPr>
        <w:t>(1), 173-182.</w:t>
      </w:r>
      <w:bookmarkEnd w:id="553"/>
    </w:p>
    <w:p w14:paraId="5546544B" w14:textId="77777777" w:rsidR="00664BCA" w:rsidRDefault="00664BCA" w:rsidP="00664BCA">
      <w:pPr>
        <w:spacing w:after="0" w:line="240" w:lineRule="auto"/>
        <w:ind w:left="720" w:hanging="720"/>
        <w:rPr>
          <w:noProof/>
          <w:sz w:val="22"/>
          <w:szCs w:val="22"/>
        </w:rPr>
      </w:pPr>
      <w:bookmarkStart w:id="554" w:name="_ENREF_280"/>
      <w:r>
        <w:rPr>
          <w:noProof/>
          <w:sz w:val="22"/>
          <w:szCs w:val="22"/>
        </w:rPr>
        <w:t xml:space="preserve">Vogtel, M., &amp; Michels, A. (2010). Role of intermittent hypoxia in the treatment of bronchial asthma and chronic obstructive pulmonary disease. </w:t>
      </w:r>
      <w:r w:rsidRPr="00664BCA">
        <w:rPr>
          <w:i/>
          <w:noProof/>
          <w:sz w:val="22"/>
          <w:szCs w:val="22"/>
        </w:rPr>
        <w:t>Current opinion in allergy and clinical immunology, 10</w:t>
      </w:r>
      <w:r>
        <w:rPr>
          <w:noProof/>
          <w:sz w:val="22"/>
          <w:szCs w:val="22"/>
        </w:rPr>
        <w:t>(3), 206-213.</w:t>
      </w:r>
      <w:bookmarkEnd w:id="554"/>
    </w:p>
    <w:p w14:paraId="1686FDDA" w14:textId="77777777" w:rsidR="00664BCA" w:rsidRDefault="00664BCA" w:rsidP="00664BCA">
      <w:pPr>
        <w:spacing w:after="0" w:line="240" w:lineRule="auto"/>
        <w:ind w:left="720" w:hanging="720"/>
        <w:rPr>
          <w:noProof/>
          <w:sz w:val="22"/>
          <w:szCs w:val="22"/>
        </w:rPr>
      </w:pPr>
      <w:bookmarkStart w:id="555" w:name="_ENREF_281"/>
      <w:r>
        <w:rPr>
          <w:noProof/>
          <w:sz w:val="22"/>
          <w:szCs w:val="22"/>
        </w:rPr>
        <w:t xml:space="preserve">Wang, G. L., &amp; Semenza, G. L. (1996). Oxygen sensing and response to hypoxia by mammalian cells. </w:t>
      </w:r>
      <w:r w:rsidRPr="00664BCA">
        <w:rPr>
          <w:i/>
          <w:noProof/>
          <w:sz w:val="22"/>
          <w:szCs w:val="22"/>
        </w:rPr>
        <w:t>Redox Report, 2</w:t>
      </w:r>
      <w:r>
        <w:rPr>
          <w:noProof/>
          <w:sz w:val="22"/>
          <w:szCs w:val="22"/>
        </w:rPr>
        <w:t>(2), 89-96.</w:t>
      </w:r>
      <w:bookmarkEnd w:id="555"/>
    </w:p>
    <w:p w14:paraId="7D45513B" w14:textId="77777777" w:rsidR="00664BCA" w:rsidRDefault="00664BCA" w:rsidP="00664BCA">
      <w:pPr>
        <w:spacing w:after="0" w:line="240" w:lineRule="auto"/>
        <w:ind w:left="720" w:hanging="720"/>
        <w:rPr>
          <w:noProof/>
          <w:sz w:val="22"/>
          <w:szCs w:val="22"/>
        </w:rPr>
      </w:pPr>
      <w:bookmarkStart w:id="556" w:name="_ENREF_282"/>
      <w:r>
        <w:rPr>
          <w:noProof/>
          <w:sz w:val="22"/>
          <w:szCs w:val="22"/>
        </w:rPr>
        <w:t xml:space="preserve">Wasserman, K., Hansen, J. E., Sue, D. Y., Stringer, W. W., &amp; Whipp, B. J. (2005). </w:t>
      </w:r>
      <w:r w:rsidRPr="00664BCA">
        <w:rPr>
          <w:i/>
          <w:noProof/>
          <w:sz w:val="22"/>
          <w:szCs w:val="22"/>
        </w:rPr>
        <w:t>Principles of exercise testing and interpretation: including pathophysiology and clinical applications</w:t>
      </w:r>
      <w:r>
        <w:rPr>
          <w:noProof/>
          <w:sz w:val="22"/>
          <w:szCs w:val="22"/>
        </w:rPr>
        <w:t xml:space="preserve"> (4th ed.). London: Lippincott Williams and Wilkins.</w:t>
      </w:r>
      <w:bookmarkEnd w:id="556"/>
    </w:p>
    <w:p w14:paraId="634F365F" w14:textId="77777777" w:rsidR="00664BCA" w:rsidRDefault="00664BCA" w:rsidP="00664BCA">
      <w:pPr>
        <w:spacing w:after="0" w:line="240" w:lineRule="auto"/>
        <w:ind w:left="720" w:hanging="720"/>
        <w:rPr>
          <w:noProof/>
          <w:sz w:val="22"/>
          <w:szCs w:val="22"/>
        </w:rPr>
      </w:pPr>
      <w:bookmarkStart w:id="557" w:name="_ENREF_283"/>
      <w:r>
        <w:rPr>
          <w:noProof/>
          <w:sz w:val="22"/>
          <w:szCs w:val="22"/>
        </w:rPr>
        <w:lastRenderedPageBreak/>
        <w:t xml:space="preserve">Wasserman, K., &amp; McIlroy, M. B. (1964). Detecting the threshold of anaerobic metabolism in cardiac patients during exercise. </w:t>
      </w:r>
      <w:r w:rsidRPr="00664BCA">
        <w:rPr>
          <w:i/>
          <w:noProof/>
          <w:sz w:val="22"/>
          <w:szCs w:val="22"/>
        </w:rPr>
        <w:t>The American journal of cardiology, 14</w:t>
      </w:r>
      <w:r>
        <w:rPr>
          <w:noProof/>
          <w:sz w:val="22"/>
          <w:szCs w:val="22"/>
        </w:rPr>
        <w:t>, 844-852.</w:t>
      </w:r>
      <w:bookmarkEnd w:id="557"/>
    </w:p>
    <w:p w14:paraId="4340A515" w14:textId="77777777" w:rsidR="00664BCA" w:rsidRDefault="00664BCA" w:rsidP="00664BCA">
      <w:pPr>
        <w:spacing w:after="0" w:line="240" w:lineRule="auto"/>
        <w:ind w:left="720" w:hanging="720"/>
        <w:rPr>
          <w:noProof/>
          <w:sz w:val="22"/>
          <w:szCs w:val="22"/>
        </w:rPr>
      </w:pPr>
      <w:bookmarkStart w:id="558" w:name="_ENREF_284"/>
      <w:r>
        <w:rPr>
          <w:noProof/>
          <w:sz w:val="22"/>
          <w:szCs w:val="22"/>
        </w:rPr>
        <w:t xml:space="preserve">Wee, J., &amp; Climstein, M. (2013). Hypoxic training: clinical benefits on cardiometabolic risk factors. </w:t>
      </w:r>
      <w:r w:rsidRPr="00664BCA">
        <w:rPr>
          <w:i/>
          <w:noProof/>
          <w:sz w:val="22"/>
          <w:szCs w:val="22"/>
        </w:rPr>
        <w:t>Journal of Science and Medicine in Sport (in press)</w:t>
      </w:r>
      <w:r>
        <w:rPr>
          <w:noProof/>
          <w:sz w:val="22"/>
          <w:szCs w:val="22"/>
        </w:rPr>
        <w:t>.</w:t>
      </w:r>
      <w:bookmarkEnd w:id="558"/>
    </w:p>
    <w:p w14:paraId="742408B3" w14:textId="77777777" w:rsidR="00664BCA" w:rsidRDefault="00664BCA" w:rsidP="00664BCA">
      <w:pPr>
        <w:spacing w:after="0" w:line="240" w:lineRule="auto"/>
        <w:ind w:left="720" w:hanging="720"/>
        <w:rPr>
          <w:noProof/>
          <w:sz w:val="22"/>
          <w:szCs w:val="22"/>
        </w:rPr>
      </w:pPr>
      <w:bookmarkStart w:id="559" w:name="_ENREF_285"/>
      <w:r>
        <w:rPr>
          <w:noProof/>
          <w:sz w:val="22"/>
          <w:szCs w:val="22"/>
        </w:rPr>
        <w:t xml:space="preserve">Wehrlin, J. P., &amp; Hallen, J. (2006). Linear decrease in VO2max and performance with increasing altitude in endurance athletes. </w:t>
      </w:r>
      <w:r w:rsidRPr="00664BCA">
        <w:rPr>
          <w:i/>
          <w:noProof/>
          <w:sz w:val="22"/>
          <w:szCs w:val="22"/>
        </w:rPr>
        <w:t>European journal of applied physiology, 96</w:t>
      </w:r>
      <w:r>
        <w:rPr>
          <w:noProof/>
          <w:sz w:val="22"/>
          <w:szCs w:val="22"/>
        </w:rPr>
        <w:t>(4), 404-412.</w:t>
      </w:r>
      <w:bookmarkEnd w:id="559"/>
    </w:p>
    <w:p w14:paraId="1317AC57" w14:textId="77777777" w:rsidR="00664BCA" w:rsidRDefault="00664BCA" w:rsidP="00664BCA">
      <w:pPr>
        <w:spacing w:after="0" w:line="240" w:lineRule="auto"/>
        <w:ind w:left="720" w:hanging="720"/>
        <w:rPr>
          <w:noProof/>
          <w:sz w:val="22"/>
          <w:szCs w:val="22"/>
        </w:rPr>
      </w:pPr>
      <w:bookmarkStart w:id="560" w:name="_ENREF_286"/>
      <w:r>
        <w:rPr>
          <w:noProof/>
          <w:sz w:val="22"/>
          <w:szCs w:val="22"/>
        </w:rPr>
        <w:t xml:space="preserve">Wells, C., &amp; Pate, R. (1988). Training and performance of prolonged exercise. </w:t>
      </w:r>
      <w:r w:rsidRPr="00664BCA">
        <w:rPr>
          <w:i/>
          <w:noProof/>
          <w:sz w:val="22"/>
          <w:szCs w:val="22"/>
        </w:rPr>
        <w:t>Perspectives in Exercise Science and Sports Medicine, 1</w:t>
      </w:r>
      <w:r>
        <w:rPr>
          <w:noProof/>
          <w:sz w:val="22"/>
          <w:szCs w:val="22"/>
        </w:rPr>
        <w:t>, 357-391.</w:t>
      </w:r>
      <w:bookmarkEnd w:id="560"/>
    </w:p>
    <w:p w14:paraId="48B25606" w14:textId="77777777" w:rsidR="00664BCA" w:rsidRDefault="00664BCA" w:rsidP="00664BCA">
      <w:pPr>
        <w:spacing w:after="0" w:line="240" w:lineRule="auto"/>
        <w:ind w:left="720" w:hanging="720"/>
        <w:rPr>
          <w:noProof/>
          <w:sz w:val="22"/>
          <w:szCs w:val="22"/>
        </w:rPr>
      </w:pPr>
      <w:bookmarkStart w:id="561" w:name="_ENREF_287"/>
      <w:r>
        <w:rPr>
          <w:noProof/>
          <w:sz w:val="22"/>
          <w:szCs w:val="22"/>
        </w:rPr>
        <w:t xml:space="preserve">Weltman, A., Seip, R. L., Snead, D., Weltman, J. Y., Haskvitz, E. M., Evans, W. S., et al. (1992). Exercise training at and above the lactate threshold in previously untrained women. </w:t>
      </w:r>
      <w:r w:rsidRPr="00664BCA">
        <w:rPr>
          <w:i/>
          <w:noProof/>
          <w:sz w:val="22"/>
          <w:szCs w:val="22"/>
        </w:rPr>
        <w:t>International Journal of Sports Medicine, 13</w:t>
      </w:r>
      <w:r>
        <w:rPr>
          <w:noProof/>
          <w:sz w:val="22"/>
          <w:szCs w:val="22"/>
        </w:rPr>
        <w:t>(3), 257-263.</w:t>
      </w:r>
      <w:bookmarkEnd w:id="561"/>
    </w:p>
    <w:p w14:paraId="2A1D1C1C" w14:textId="77777777" w:rsidR="00664BCA" w:rsidRDefault="00664BCA" w:rsidP="00664BCA">
      <w:pPr>
        <w:spacing w:after="0" w:line="240" w:lineRule="auto"/>
        <w:ind w:left="720" w:hanging="720"/>
        <w:rPr>
          <w:noProof/>
          <w:sz w:val="22"/>
          <w:szCs w:val="22"/>
        </w:rPr>
      </w:pPr>
      <w:bookmarkStart w:id="562" w:name="_ENREF_288"/>
      <w:r>
        <w:rPr>
          <w:noProof/>
          <w:sz w:val="22"/>
          <w:szCs w:val="22"/>
        </w:rPr>
        <w:t xml:space="preserve">Westerterp-Plantenga, M. S., Westerterp, K. R., Rubbens, M., Verwegen, C. R. T., Richelet, J. P., &amp; Gardette, B. (1999). Appetite at "high altitude" [Operation Everest III (Comex-'97)]: a simulated ascent of Mount Everest. </w:t>
      </w:r>
      <w:r w:rsidRPr="00664BCA">
        <w:rPr>
          <w:i/>
          <w:noProof/>
          <w:sz w:val="22"/>
          <w:szCs w:val="22"/>
        </w:rPr>
        <w:t>Journal of applied physiology, 87</w:t>
      </w:r>
      <w:r>
        <w:rPr>
          <w:noProof/>
          <w:sz w:val="22"/>
          <w:szCs w:val="22"/>
        </w:rPr>
        <w:t>(1), 391-399.</w:t>
      </w:r>
      <w:bookmarkEnd w:id="562"/>
    </w:p>
    <w:p w14:paraId="66A829A3" w14:textId="77777777" w:rsidR="00664BCA" w:rsidRDefault="00664BCA" w:rsidP="00664BCA">
      <w:pPr>
        <w:spacing w:after="0" w:line="240" w:lineRule="auto"/>
        <w:ind w:left="720" w:hanging="720"/>
        <w:rPr>
          <w:noProof/>
          <w:sz w:val="22"/>
          <w:szCs w:val="22"/>
        </w:rPr>
      </w:pPr>
      <w:bookmarkStart w:id="563" w:name="_ENREF_289"/>
      <w:r>
        <w:rPr>
          <w:noProof/>
          <w:sz w:val="22"/>
          <w:szCs w:val="22"/>
        </w:rPr>
        <w:t xml:space="preserve">Westerterp, K. R. (2001). Energy and water balance at high altitude. </w:t>
      </w:r>
      <w:r w:rsidRPr="00664BCA">
        <w:rPr>
          <w:i/>
          <w:noProof/>
          <w:sz w:val="22"/>
          <w:szCs w:val="22"/>
        </w:rPr>
        <w:t>News in Physiological Sciences, 16</w:t>
      </w:r>
      <w:r>
        <w:rPr>
          <w:noProof/>
          <w:sz w:val="22"/>
          <w:szCs w:val="22"/>
        </w:rPr>
        <w:t>, 134-137.</w:t>
      </w:r>
      <w:bookmarkEnd w:id="563"/>
    </w:p>
    <w:p w14:paraId="4873511B" w14:textId="77777777" w:rsidR="00664BCA" w:rsidRDefault="00664BCA" w:rsidP="00664BCA">
      <w:pPr>
        <w:spacing w:after="0" w:line="240" w:lineRule="auto"/>
        <w:ind w:left="720" w:hanging="720"/>
        <w:rPr>
          <w:noProof/>
          <w:sz w:val="22"/>
          <w:szCs w:val="22"/>
        </w:rPr>
      </w:pPr>
      <w:bookmarkStart w:id="564" w:name="_ENREF_290"/>
      <w:r>
        <w:rPr>
          <w:noProof/>
          <w:sz w:val="22"/>
          <w:szCs w:val="22"/>
        </w:rPr>
        <w:t xml:space="preserve">Westerterp, K. R., Kayser, B., Brouns, F., Herry, J. P., &amp; Saris, W. H. (1992a). Energy expenditure climbing Mt. Everest. </w:t>
      </w:r>
      <w:r w:rsidRPr="00664BCA">
        <w:rPr>
          <w:i/>
          <w:noProof/>
          <w:sz w:val="22"/>
          <w:szCs w:val="22"/>
        </w:rPr>
        <w:t>Journal of applied physiology, 73</w:t>
      </w:r>
      <w:r>
        <w:rPr>
          <w:noProof/>
          <w:sz w:val="22"/>
          <w:szCs w:val="22"/>
        </w:rPr>
        <w:t>(5), 1815-1819.</w:t>
      </w:r>
      <w:bookmarkEnd w:id="564"/>
    </w:p>
    <w:p w14:paraId="5B3A4E55" w14:textId="77777777" w:rsidR="00664BCA" w:rsidRDefault="00664BCA" w:rsidP="00664BCA">
      <w:pPr>
        <w:spacing w:after="0" w:line="240" w:lineRule="auto"/>
        <w:ind w:left="720" w:hanging="720"/>
        <w:rPr>
          <w:noProof/>
          <w:sz w:val="22"/>
          <w:szCs w:val="22"/>
        </w:rPr>
      </w:pPr>
      <w:bookmarkStart w:id="565" w:name="_ENREF_291"/>
      <w:r>
        <w:rPr>
          <w:noProof/>
          <w:sz w:val="22"/>
          <w:szCs w:val="22"/>
        </w:rPr>
        <w:t xml:space="preserve">Westerterp, K. R., Kayser, B., Wouters, L., Letrong, J. L., &amp; Richalet, J. P. (1994). Energy balance at high-altitude of 6,542 m. </w:t>
      </w:r>
      <w:r w:rsidRPr="00664BCA">
        <w:rPr>
          <w:i/>
          <w:noProof/>
          <w:sz w:val="22"/>
          <w:szCs w:val="22"/>
        </w:rPr>
        <w:t>Journal of applied physiology, 77</w:t>
      </w:r>
      <w:r>
        <w:rPr>
          <w:noProof/>
          <w:sz w:val="22"/>
          <w:szCs w:val="22"/>
        </w:rPr>
        <w:t>(2), 862-866.</w:t>
      </w:r>
      <w:bookmarkEnd w:id="565"/>
    </w:p>
    <w:p w14:paraId="228A4D2D" w14:textId="77777777" w:rsidR="00664BCA" w:rsidRDefault="00664BCA" w:rsidP="00664BCA">
      <w:pPr>
        <w:spacing w:after="0" w:line="240" w:lineRule="auto"/>
        <w:ind w:left="720" w:hanging="720"/>
        <w:rPr>
          <w:noProof/>
          <w:sz w:val="22"/>
          <w:szCs w:val="22"/>
        </w:rPr>
      </w:pPr>
      <w:bookmarkStart w:id="566" w:name="_ENREF_292"/>
      <w:r>
        <w:rPr>
          <w:noProof/>
          <w:sz w:val="22"/>
          <w:szCs w:val="22"/>
        </w:rPr>
        <w:t xml:space="preserve">Westerterp, K. R., Meijer, E. P., Rubbens, M., Robach, P., &amp; Richalet, J. P. (2000). Operation Everest III: energy and water balance. </w:t>
      </w:r>
      <w:r w:rsidRPr="00664BCA">
        <w:rPr>
          <w:i/>
          <w:noProof/>
          <w:sz w:val="22"/>
          <w:szCs w:val="22"/>
        </w:rPr>
        <w:t>Pflugers Archiv-European Journal of Physiology, 439</w:t>
      </w:r>
      <w:r>
        <w:rPr>
          <w:noProof/>
          <w:sz w:val="22"/>
          <w:szCs w:val="22"/>
        </w:rPr>
        <w:t>(4), 483-488.</w:t>
      </w:r>
      <w:bookmarkEnd w:id="566"/>
    </w:p>
    <w:p w14:paraId="108C9669" w14:textId="77777777" w:rsidR="00664BCA" w:rsidRDefault="00664BCA" w:rsidP="00664BCA">
      <w:pPr>
        <w:spacing w:after="0" w:line="240" w:lineRule="auto"/>
        <w:ind w:left="720" w:hanging="720"/>
        <w:rPr>
          <w:noProof/>
          <w:sz w:val="22"/>
          <w:szCs w:val="22"/>
        </w:rPr>
      </w:pPr>
      <w:bookmarkStart w:id="567" w:name="_ENREF_293"/>
      <w:r>
        <w:rPr>
          <w:noProof/>
          <w:sz w:val="22"/>
          <w:szCs w:val="22"/>
        </w:rPr>
        <w:t xml:space="preserve">Westerterp, K. R., Meijer, G. A. L., Janssen, E. M. E., Saris, W. H. M., &amp; Tenhoor, F. (1992b). Long-Term Effect of Physical-Activity on Energy-Balance and Body-Composition. </w:t>
      </w:r>
      <w:r w:rsidRPr="00664BCA">
        <w:rPr>
          <w:i/>
          <w:noProof/>
          <w:sz w:val="22"/>
          <w:szCs w:val="22"/>
        </w:rPr>
        <w:t>British Journal of Nutrition, 68</w:t>
      </w:r>
      <w:r>
        <w:rPr>
          <w:noProof/>
          <w:sz w:val="22"/>
          <w:szCs w:val="22"/>
        </w:rPr>
        <w:t>(1), 21-30.</w:t>
      </w:r>
      <w:bookmarkEnd w:id="567"/>
    </w:p>
    <w:p w14:paraId="66C90357" w14:textId="77777777" w:rsidR="00664BCA" w:rsidRDefault="00664BCA" w:rsidP="00664BCA">
      <w:pPr>
        <w:spacing w:after="0" w:line="240" w:lineRule="auto"/>
        <w:ind w:left="720" w:hanging="720"/>
        <w:rPr>
          <w:noProof/>
          <w:sz w:val="22"/>
          <w:szCs w:val="22"/>
        </w:rPr>
      </w:pPr>
      <w:bookmarkStart w:id="568" w:name="_ENREF_294"/>
      <w:r>
        <w:rPr>
          <w:noProof/>
          <w:sz w:val="22"/>
          <w:szCs w:val="22"/>
        </w:rPr>
        <w:t xml:space="preserve">Westerterp, K. R., Robach, P., Wouters, L., &amp; Richalet, J. P. (1996). Water balance and acute mountain sickness before and after arrival at high altitude of 4,350 m. </w:t>
      </w:r>
      <w:r w:rsidRPr="00664BCA">
        <w:rPr>
          <w:i/>
          <w:noProof/>
          <w:sz w:val="22"/>
          <w:szCs w:val="22"/>
        </w:rPr>
        <w:t>Journal of applied physiology, 80</w:t>
      </w:r>
      <w:r>
        <w:rPr>
          <w:noProof/>
          <w:sz w:val="22"/>
          <w:szCs w:val="22"/>
        </w:rPr>
        <w:t>(6), 1968-1972.</w:t>
      </w:r>
      <w:bookmarkEnd w:id="568"/>
    </w:p>
    <w:p w14:paraId="2499A83B" w14:textId="77777777" w:rsidR="00664BCA" w:rsidRDefault="00664BCA" w:rsidP="00664BCA">
      <w:pPr>
        <w:spacing w:after="0" w:line="240" w:lineRule="auto"/>
        <w:ind w:left="720" w:hanging="720"/>
        <w:rPr>
          <w:noProof/>
          <w:sz w:val="22"/>
          <w:szCs w:val="22"/>
        </w:rPr>
      </w:pPr>
      <w:bookmarkStart w:id="569" w:name="_ENREF_295"/>
      <w:r>
        <w:rPr>
          <w:noProof/>
          <w:sz w:val="22"/>
          <w:szCs w:val="22"/>
        </w:rPr>
        <w:t xml:space="preserve">Wiesner, S., Haufe, S., Engeli, S., Mutschler, H., Haas, U., Luft, F. C., et al. (2010). Influences of normobaric hypoxia training on physical fitness and metabolic risk markers in overweight to obese subjects. </w:t>
      </w:r>
      <w:r w:rsidRPr="00664BCA">
        <w:rPr>
          <w:i/>
          <w:noProof/>
          <w:sz w:val="22"/>
          <w:szCs w:val="22"/>
        </w:rPr>
        <w:t>Obesity, 18</w:t>
      </w:r>
      <w:r>
        <w:rPr>
          <w:noProof/>
          <w:sz w:val="22"/>
          <w:szCs w:val="22"/>
        </w:rPr>
        <w:t>(1), 116-120.</w:t>
      </w:r>
      <w:bookmarkEnd w:id="569"/>
    </w:p>
    <w:p w14:paraId="527332EA" w14:textId="77777777" w:rsidR="00664BCA" w:rsidRDefault="00664BCA" w:rsidP="00664BCA">
      <w:pPr>
        <w:spacing w:after="0" w:line="240" w:lineRule="auto"/>
        <w:ind w:left="720" w:hanging="720"/>
        <w:rPr>
          <w:noProof/>
          <w:sz w:val="22"/>
          <w:szCs w:val="22"/>
        </w:rPr>
      </w:pPr>
      <w:bookmarkStart w:id="570" w:name="_ENREF_296"/>
      <w:r>
        <w:rPr>
          <w:noProof/>
          <w:sz w:val="22"/>
          <w:szCs w:val="22"/>
        </w:rPr>
        <w:t xml:space="preserve">Woolcott, O. O., Castillo, O. A., Torres, J., Damas, L., &amp; Florentini, E. (2002). Serum leptin levels in dwellers from high altitude lands. </w:t>
      </w:r>
      <w:r w:rsidRPr="00664BCA">
        <w:rPr>
          <w:i/>
          <w:noProof/>
          <w:sz w:val="22"/>
          <w:szCs w:val="22"/>
        </w:rPr>
        <w:t>High Altitude Medicine &amp; Biology, 3</w:t>
      </w:r>
      <w:r>
        <w:rPr>
          <w:noProof/>
          <w:sz w:val="22"/>
          <w:szCs w:val="22"/>
        </w:rPr>
        <w:t>(2), 245-246.</w:t>
      </w:r>
      <w:bookmarkEnd w:id="570"/>
    </w:p>
    <w:p w14:paraId="31681B14" w14:textId="77777777" w:rsidR="00664BCA" w:rsidRDefault="00664BCA" w:rsidP="00664BCA">
      <w:pPr>
        <w:spacing w:after="0" w:line="240" w:lineRule="auto"/>
        <w:ind w:left="720" w:hanging="720"/>
        <w:rPr>
          <w:noProof/>
          <w:sz w:val="22"/>
          <w:szCs w:val="22"/>
        </w:rPr>
      </w:pPr>
      <w:bookmarkStart w:id="571" w:name="_ENREF_297"/>
      <w:r>
        <w:rPr>
          <w:noProof/>
          <w:sz w:val="22"/>
          <w:szCs w:val="22"/>
        </w:rPr>
        <w:t xml:space="preserve">Workman, C., &amp; Basset, F. A. (2012). Post-metabolic response to passive normobaric hypoxic exposure in sedendary overweight males: a pilot study. </w:t>
      </w:r>
      <w:r w:rsidRPr="00664BCA">
        <w:rPr>
          <w:i/>
          <w:noProof/>
          <w:sz w:val="22"/>
          <w:szCs w:val="22"/>
        </w:rPr>
        <w:t>Nutrition &amp; Metabolism, 9</w:t>
      </w:r>
      <w:r>
        <w:rPr>
          <w:noProof/>
          <w:sz w:val="22"/>
          <w:szCs w:val="22"/>
        </w:rPr>
        <w:t>, 103.</w:t>
      </w:r>
      <w:bookmarkEnd w:id="571"/>
    </w:p>
    <w:p w14:paraId="6D9A1186" w14:textId="77777777" w:rsidR="00664BCA" w:rsidRDefault="00664BCA" w:rsidP="00664BCA">
      <w:pPr>
        <w:spacing w:after="0" w:line="240" w:lineRule="auto"/>
        <w:ind w:left="720" w:hanging="720"/>
        <w:rPr>
          <w:noProof/>
          <w:sz w:val="22"/>
          <w:szCs w:val="22"/>
        </w:rPr>
      </w:pPr>
      <w:bookmarkStart w:id="572" w:name="_ENREF_298"/>
      <w:r>
        <w:rPr>
          <w:noProof/>
          <w:sz w:val="22"/>
          <w:szCs w:val="22"/>
        </w:rPr>
        <w:t xml:space="preserve">Yeh, M. P., Gardner, R. M., Adams, T. D., Yanowitz, F. G., &amp; Crapo, R. O. (1983). Anaerobic threshold - problems of determination and validation. </w:t>
      </w:r>
      <w:r w:rsidRPr="00664BCA">
        <w:rPr>
          <w:i/>
          <w:noProof/>
          <w:sz w:val="22"/>
          <w:szCs w:val="22"/>
        </w:rPr>
        <w:t>Journal of applied physiology, 55</w:t>
      </w:r>
      <w:r>
        <w:rPr>
          <w:noProof/>
          <w:sz w:val="22"/>
          <w:szCs w:val="22"/>
        </w:rPr>
        <w:t>(4), 1178-1186.</w:t>
      </w:r>
      <w:bookmarkEnd w:id="572"/>
    </w:p>
    <w:p w14:paraId="78CBFAF3" w14:textId="77777777" w:rsidR="00664BCA" w:rsidRDefault="00664BCA" w:rsidP="00664BCA">
      <w:pPr>
        <w:spacing w:after="0" w:line="240" w:lineRule="auto"/>
        <w:ind w:left="720" w:hanging="720"/>
        <w:rPr>
          <w:noProof/>
          <w:sz w:val="22"/>
          <w:szCs w:val="22"/>
        </w:rPr>
      </w:pPr>
      <w:bookmarkStart w:id="573" w:name="_ENREF_299"/>
      <w:r>
        <w:rPr>
          <w:noProof/>
          <w:sz w:val="22"/>
          <w:szCs w:val="22"/>
        </w:rPr>
        <w:t xml:space="preserve">Yun, Z., Lin, Q., &amp; Giaccia, A. J. (2005). Adaptive myogenesis under hypoxia. </w:t>
      </w:r>
      <w:r w:rsidRPr="00664BCA">
        <w:rPr>
          <w:i/>
          <w:noProof/>
          <w:sz w:val="22"/>
          <w:szCs w:val="22"/>
        </w:rPr>
        <w:t>Mol Cell Biol, 25</w:t>
      </w:r>
      <w:r>
        <w:rPr>
          <w:noProof/>
          <w:sz w:val="22"/>
          <w:szCs w:val="22"/>
        </w:rPr>
        <w:t>(8), 3040-3055.</w:t>
      </w:r>
      <w:bookmarkEnd w:id="573"/>
    </w:p>
    <w:p w14:paraId="4942B884" w14:textId="77777777" w:rsidR="00664BCA" w:rsidRDefault="00664BCA" w:rsidP="00664BCA">
      <w:pPr>
        <w:spacing w:after="0" w:line="240" w:lineRule="auto"/>
        <w:ind w:left="720" w:hanging="720"/>
        <w:rPr>
          <w:noProof/>
          <w:sz w:val="22"/>
          <w:szCs w:val="22"/>
        </w:rPr>
      </w:pPr>
      <w:bookmarkStart w:id="574" w:name="_ENREF_300"/>
      <w:r>
        <w:rPr>
          <w:noProof/>
          <w:sz w:val="22"/>
          <w:szCs w:val="22"/>
        </w:rPr>
        <w:t xml:space="preserve">Zaccaria, M., Ermolao, A., Bonvicini, P., Travain, G., &amp; Varnier, M. (2004). Decreased serum leptin levels during prolonged high altitude exposure. </w:t>
      </w:r>
      <w:r w:rsidRPr="00664BCA">
        <w:rPr>
          <w:i/>
          <w:noProof/>
          <w:sz w:val="22"/>
          <w:szCs w:val="22"/>
        </w:rPr>
        <w:t>European journal of applied physiology, 92</w:t>
      </w:r>
      <w:r>
        <w:rPr>
          <w:noProof/>
          <w:sz w:val="22"/>
          <w:szCs w:val="22"/>
        </w:rPr>
        <w:t>(3), 249-253.</w:t>
      </w:r>
      <w:bookmarkEnd w:id="574"/>
    </w:p>
    <w:p w14:paraId="56E00B25" w14:textId="77777777" w:rsidR="00664BCA" w:rsidRDefault="00664BCA" w:rsidP="00664BCA">
      <w:pPr>
        <w:spacing w:after="0" w:line="240" w:lineRule="auto"/>
        <w:ind w:left="720" w:hanging="720"/>
        <w:rPr>
          <w:noProof/>
          <w:sz w:val="22"/>
          <w:szCs w:val="22"/>
        </w:rPr>
      </w:pPr>
      <w:bookmarkStart w:id="575" w:name="_ENREF_301"/>
      <w:r>
        <w:rPr>
          <w:noProof/>
          <w:sz w:val="22"/>
          <w:szCs w:val="22"/>
        </w:rPr>
        <w:t xml:space="preserve">Zammit, P. S., Golding, J. P., Nagata, Y., Hudon, V., Partridge, T. A., &amp; Beauchamp, J. R. (2004). Muscle satellite cells adopt divergent fates: a mechanism for self-renewal? </w:t>
      </w:r>
      <w:r w:rsidRPr="00664BCA">
        <w:rPr>
          <w:i/>
          <w:noProof/>
          <w:sz w:val="22"/>
          <w:szCs w:val="22"/>
        </w:rPr>
        <w:t>J Cell Biol, 166</w:t>
      </w:r>
      <w:r>
        <w:rPr>
          <w:noProof/>
          <w:sz w:val="22"/>
          <w:szCs w:val="22"/>
        </w:rPr>
        <w:t>(3), 347-357.</w:t>
      </w:r>
      <w:bookmarkEnd w:id="575"/>
    </w:p>
    <w:p w14:paraId="6514DECE" w14:textId="77777777" w:rsidR="00664BCA" w:rsidRDefault="00664BCA" w:rsidP="00664BCA">
      <w:pPr>
        <w:spacing w:after="0" w:line="240" w:lineRule="auto"/>
        <w:ind w:left="720" w:hanging="720"/>
        <w:rPr>
          <w:noProof/>
          <w:sz w:val="22"/>
          <w:szCs w:val="22"/>
        </w:rPr>
      </w:pPr>
      <w:bookmarkStart w:id="576" w:name="_ENREF_302"/>
      <w:r>
        <w:rPr>
          <w:noProof/>
          <w:sz w:val="22"/>
          <w:szCs w:val="22"/>
        </w:rPr>
        <w:t xml:space="preserve">Zhang, X. F., Wang, Y. H., Li, Q., Zhang, X. L., Shen, J. C., Li, C., et al. (2010). Changes in genioglossus and their association with serum adiponectin levels in rats subjected to chronic intermittent hypoxia. </w:t>
      </w:r>
      <w:r w:rsidRPr="00664BCA">
        <w:rPr>
          <w:i/>
          <w:noProof/>
          <w:sz w:val="22"/>
          <w:szCs w:val="22"/>
        </w:rPr>
        <w:t>Chinese Medical Journal, 123</w:t>
      </w:r>
      <w:r>
        <w:rPr>
          <w:noProof/>
          <w:sz w:val="22"/>
          <w:szCs w:val="22"/>
        </w:rPr>
        <w:t>(16), 2249-2253.</w:t>
      </w:r>
      <w:bookmarkEnd w:id="576"/>
    </w:p>
    <w:p w14:paraId="66719B98" w14:textId="77777777" w:rsidR="00664BCA" w:rsidRDefault="00664BCA" w:rsidP="00664BCA">
      <w:pPr>
        <w:spacing w:line="240" w:lineRule="auto"/>
        <w:ind w:left="720" w:hanging="720"/>
        <w:rPr>
          <w:noProof/>
          <w:sz w:val="22"/>
          <w:szCs w:val="22"/>
        </w:rPr>
      </w:pPr>
      <w:bookmarkStart w:id="577" w:name="_ENREF_303"/>
      <w:r>
        <w:rPr>
          <w:noProof/>
          <w:sz w:val="22"/>
          <w:szCs w:val="22"/>
        </w:rPr>
        <w:lastRenderedPageBreak/>
        <w:t>Zhao, T., Zhu, L. L., Zhao, H. Q., Li, H. S., &amp; Fan, M. (2003).</w:t>
      </w:r>
      <w:r w:rsidRPr="00664BCA">
        <w:rPr>
          <w:i/>
          <w:noProof/>
          <w:sz w:val="22"/>
          <w:szCs w:val="22"/>
        </w:rPr>
        <w:t xml:space="preserve"> Effects of hypoxia on the proliferation of rat myoblast in vitro.</w:t>
      </w:r>
      <w:r>
        <w:rPr>
          <w:noProof/>
          <w:sz w:val="22"/>
          <w:szCs w:val="22"/>
        </w:rPr>
        <w:t xml:space="preserve"> Paper presented at the Proceedings of 5th Congress of Chinese Society for Neuroscience.</w:t>
      </w:r>
      <w:bookmarkEnd w:id="577"/>
    </w:p>
    <w:p w14:paraId="12351DA9" w14:textId="6391AB9D" w:rsidR="00664BCA" w:rsidRDefault="00664BCA" w:rsidP="00664BCA">
      <w:pPr>
        <w:spacing w:line="240" w:lineRule="auto"/>
        <w:rPr>
          <w:noProof/>
        </w:rPr>
      </w:pPr>
    </w:p>
    <w:p w14:paraId="035C4CFE" w14:textId="3BAA6017" w:rsidR="00D337F1" w:rsidRDefault="00B33028" w:rsidP="00D337F1">
      <w:pPr>
        <w:rPr>
          <w:sz w:val="22"/>
          <w:szCs w:val="22"/>
        </w:rPr>
      </w:pPr>
      <w:r w:rsidRPr="003F3024">
        <w:rPr>
          <w:sz w:val="22"/>
          <w:szCs w:val="22"/>
        </w:rPr>
        <w:fldChar w:fldCharType="end"/>
      </w:r>
    </w:p>
    <w:p w14:paraId="49AA4B22" w14:textId="070267C5" w:rsidR="00B33028" w:rsidRPr="003F3024" w:rsidRDefault="00B33028" w:rsidP="00D337F1">
      <w:pPr>
        <w:rPr>
          <w:b/>
        </w:rPr>
      </w:pPr>
      <w:r w:rsidRPr="003F3024">
        <w:rPr>
          <w:b/>
        </w:rPr>
        <w:t xml:space="preserve">Abbreviations: </w:t>
      </w:r>
    </w:p>
    <w:p w14:paraId="25112102" w14:textId="77777777" w:rsidR="00B33028" w:rsidRPr="003F3024" w:rsidRDefault="00B33028" w:rsidP="00D337F1">
      <w:r w:rsidRPr="003F3024">
        <w:t>ANOVA Analysis of variance</w:t>
      </w:r>
    </w:p>
    <w:p w14:paraId="1D2C1269" w14:textId="77777777" w:rsidR="00B33028" w:rsidRPr="003F3024" w:rsidRDefault="00B33028" w:rsidP="00D337F1">
      <w:r w:rsidRPr="003F3024">
        <w:t>F</w:t>
      </w:r>
      <w:r w:rsidRPr="003F3024">
        <w:rPr>
          <w:vertAlign w:val="subscript"/>
        </w:rPr>
        <w:t>I</w:t>
      </w:r>
      <w:r w:rsidRPr="003F3024">
        <w:t>O</w:t>
      </w:r>
      <w:r w:rsidRPr="003F3024">
        <w:rPr>
          <w:vertAlign w:val="subscript"/>
        </w:rPr>
        <w:t>2</w:t>
      </w:r>
      <w:r w:rsidRPr="003F3024">
        <w:t xml:space="preserve"> Ambient inspiratory oxygen fraction</w:t>
      </w:r>
    </w:p>
    <w:p w14:paraId="3ECB00F7" w14:textId="77777777" w:rsidR="00B33028" w:rsidRPr="003F3024" w:rsidRDefault="00B33028" w:rsidP="00D337F1">
      <w:r w:rsidRPr="003F3024">
        <w:t>HR</w:t>
      </w:r>
      <w:r w:rsidRPr="003F3024">
        <w:rPr>
          <w:vertAlign w:val="subscript"/>
        </w:rPr>
        <w:t>peak</w:t>
      </w:r>
      <w:r w:rsidRPr="003F3024">
        <w:t xml:space="preserve"> Peak heart rate</w:t>
      </w:r>
    </w:p>
    <w:p w14:paraId="0CF0CDC3" w14:textId="77777777" w:rsidR="00B33028" w:rsidRPr="003F3024" w:rsidRDefault="00B33028" w:rsidP="00D337F1">
      <w:r w:rsidRPr="003F3024">
        <w:t>O</w:t>
      </w:r>
      <w:r w:rsidRPr="003F3024">
        <w:rPr>
          <w:vertAlign w:val="subscript"/>
        </w:rPr>
        <w:t>2</w:t>
      </w:r>
      <w:r w:rsidRPr="003F3024">
        <w:t xml:space="preserve"> Oxygen</w:t>
      </w:r>
    </w:p>
    <w:p w14:paraId="0D127701" w14:textId="77777777" w:rsidR="00B33028" w:rsidRPr="003F3024" w:rsidRDefault="00B33028" w:rsidP="00D337F1">
      <w:r w:rsidRPr="003F3024">
        <w:t>PHR</w:t>
      </w:r>
      <w:r w:rsidRPr="003F3024">
        <w:rPr>
          <w:vertAlign w:val="subscript"/>
        </w:rPr>
        <w:t>peak</w:t>
      </w:r>
      <w:r w:rsidRPr="003F3024">
        <w:t xml:space="preserve"> Predicted peak heart rate</w:t>
      </w:r>
    </w:p>
    <w:p w14:paraId="186C0794" w14:textId="77777777" w:rsidR="00B33028" w:rsidRPr="003F3024" w:rsidRDefault="00B33028" w:rsidP="00D337F1">
      <w:r w:rsidRPr="003F3024">
        <w:t>RH Relative humidity</w:t>
      </w:r>
    </w:p>
    <w:p w14:paraId="036B84AC" w14:textId="77777777" w:rsidR="00B33028" w:rsidRPr="003F3024" w:rsidRDefault="00B33028" w:rsidP="00D337F1">
      <w:r w:rsidRPr="003F3024">
        <w:t>RPE Rating of perceived exertion</w:t>
      </w:r>
    </w:p>
    <w:p w14:paraId="4ECD6E09" w14:textId="77777777" w:rsidR="00B33028" w:rsidRPr="003F3024" w:rsidRDefault="00B33028" w:rsidP="00D337F1">
      <w:r w:rsidRPr="003F3024">
        <w:t>SL Sea-level</w:t>
      </w:r>
    </w:p>
    <w:p w14:paraId="3A0327E9" w14:textId="77777777" w:rsidR="00B33028" w:rsidRPr="003F3024" w:rsidRDefault="00B33028" w:rsidP="00D337F1">
      <w:r w:rsidRPr="003F3024">
        <w:t>S</w:t>
      </w:r>
      <w:r w:rsidRPr="003F3024">
        <w:rPr>
          <w:vertAlign w:val="subscript"/>
        </w:rPr>
        <w:t>P</w:t>
      </w:r>
      <w:r w:rsidRPr="003F3024">
        <w:t>O</w:t>
      </w:r>
      <w:r w:rsidRPr="003F3024">
        <w:rPr>
          <w:vertAlign w:val="subscript"/>
        </w:rPr>
        <w:t>2</w:t>
      </w:r>
      <w:r w:rsidRPr="003F3024">
        <w:t xml:space="preserve"> Arterial oxygen saturation</w:t>
      </w:r>
    </w:p>
    <w:p w14:paraId="261EEAEA" w14:textId="77777777" w:rsidR="00B33028" w:rsidRPr="003F3024" w:rsidRDefault="00B33028" w:rsidP="00D337F1">
      <w:r w:rsidRPr="003F3024">
        <w:t>t</w:t>
      </w:r>
      <w:r w:rsidRPr="003F3024">
        <w:rPr>
          <w:vertAlign w:val="subscript"/>
        </w:rPr>
        <w:t>amb</w:t>
      </w:r>
      <w:r w:rsidRPr="003F3024">
        <w:t xml:space="preserve"> Ambient temperature</w:t>
      </w:r>
    </w:p>
    <w:p w14:paraId="0B26E19C" w14:textId="77777777" w:rsidR="00B33028" w:rsidRPr="003F3024" w:rsidRDefault="00B33028" w:rsidP="00D337F1">
      <w:pPr>
        <w:rPr>
          <w:rFonts w:eastAsiaTheme="minorEastAsia"/>
        </w:rPr>
      </w:pPr>
      <w:r w:rsidRPr="003F3024">
        <w:rPr>
          <w:i/>
        </w:rPr>
        <w:t xml:space="preserve">v, </w:t>
      </w:r>
      <w:r w:rsidRPr="003F3024">
        <w:t xml:space="preserve">Velocity </w:t>
      </w:r>
    </w:p>
    <w:p w14:paraId="6DA9E5E6" w14:textId="77777777" w:rsidR="00B33028" w:rsidRPr="003F3024" w:rsidRDefault="00EF4769" w:rsidP="00D337F1">
      <m:oMath>
        <m:acc>
          <m:accPr>
            <m:chr m:val="̇"/>
            <m:ctrlPr>
              <w:rPr>
                <w:rFonts w:ascii="Cambria Math" w:hAnsi="Cambria Math"/>
                <w:i/>
              </w:rPr>
            </m:ctrlPr>
          </m:accPr>
          <m:e>
            <m:r>
              <m:rPr>
                <m:sty m:val="p"/>
              </m:rPr>
              <w:rPr>
                <w:rFonts w:ascii="Cambria Math" w:hAnsi="Cambria Math"/>
              </w:rPr>
              <m:t>V</m:t>
            </m:r>
          </m:e>
        </m:acc>
      </m:oMath>
      <w:r w:rsidR="00B33028" w:rsidRPr="003F3024">
        <w:rPr>
          <w:vertAlign w:val="subscript"/>
        </w:rPr>
        <w:t>E</w:t>
      </w:r>
      <w:r w:rsidR="00B33028" w:rsidRPr="003F3024">
        <w:t xml:space="preserve"> Minute ventilation</w:t>
      </w:r>
    </w:p>
    <w:p w14:paraId="29E5ACA8" w14:textId="77777777" w:rsidR="00B33028" w:rsidRPr="003F3024" w:rsidRDefault="00EF4769" w:rsidP="00D337F1">
      <m:oMath>
        <m:acc>
          <m:accPr>
            <m:chr m:val="̇"/>
            <m:ctrlPr>
              <w:rPr>
                <w:rFonts w:ascii="Cambria Math" w:hAnsi="Cambria Math"/>
              </w:rPr>
            </m:ctrlPr>
          </m:accPr>
          <m:e>
            <m:r>
              <m:rPr>
                <m:sty m:val="p"/>
              </m:rPr>
              <w:rPr>
                <w:rFonts w:ascii="Cambria Math" w:hAnsi="Cambria Math"/>
              </w:rPr>
              <m:t>V</m:t>
            </m:r>
          </m:e>
        </m:acc>
      </m:oMath>
      <w:r w:rsidR="00B33028" w:rsidRPr="003F3024">
        <w:t>O</w:t>
      </w:r>
      <w:r w:rsidR="00B33028" w:rsidRPr="003F3024">
        <w:rPr>
          <w:vertAlign w:val="subscript"/>
        </w:rPr>
        <w:t>2</w:t>
      </w:r>
      <w:r w:rsidR="00B33028" w:rsidRPr="003F3024">
        <w:t xml:space="preserve"> Oxygen uptake</w:t>
      </w:r>
    </w:p>
    <w:p w14:paraId="6B1D657F" w14:textId="77777777" w:rsidR="00B33028" w:rsidRPr="003F3024" w:rsidRDefault="00EF4769" w:rsidP="00D337F1">
      <m:oMath>
        <m:acc>
          <m:accPr>
            <m:chr m:val="̇"/>
            <m:ctrlPr>
              <w:rPr>
                <w:rFonts w:ascii="Cambria Math" w:hAnsi="Cambria Math"/>
                <w:i/>
              </w:rPr>
            </m:ctrlPr>
          </m:accPr>
          <m:e>
            <m:r>
              <m:rPr>
                <m:sty m:val="p"/>
              </m:rPr>
              <w:rPr>
                <w:rFonts w:ascii="Cambria Math"/>
              </w:rPr>
              <m:t xml:space="preserve"> V</m:t>
            </m:r>
          </m:e>
        </m:acc>
      </m:oMath>
      <w:r w:rsidR="00B33028" w:rsidRPr="003F3024">
        <w:t>O</w:t>
      </w:r>
      <w:r w:rsidR="00B33028" w:rsidRPr="003F3024">
        <w:rPr>
          <w:vertAlign w:val="subscript"/>
        </w:rPr>
        <w:t>2peak P</w:t>
      </w:r>
      <w:r w:rsidR="00B33028" w:rsidRPr="003F3024">
        <w:t>eak rate of oxygen consumption</w:t>
      </w:r>
    </w:p>
    <w:p w14:paraId="61CBA961" w14:textId="77777777" w:rsidR="00B33028" w:rsidRPr="003F3024" w:rsidRDefault="00EF4769" w:rsidP="00D337F1">
      <w:pPr>
        <w:rPr>
          <w:rFonts w:eastAsiaTheme="minorEastAsia"/>
        </w:rPr>
      </w:pPr>
      <m:oMath>
        <m:acc>
          <m:accPr>
            <m:chr m:val="̇"/>
            <m:ctrlPr>
              <w:rPr>
                <w:rFonts w:ascii="Cambria Math" w:hAnsi="Cambria Math"/>
                <w:i/>
              </w:rPr>
            </m:ctrlPr>
          </m:accPr>
          <m:e>
            <m:r>
              <m:rPr>
                <m:sty m:val="p"/>
              </m:rPr>
              <w:rPr>
                <w:rFonts w:ascii="Cambria Math" w:hAnsi="Cambria Math"/>
              </w:rPr>
              <m:t>W</m:t>
            </m:r>
          </m:e>
        </m:acc>
      </m:oMath>
      <w:r w:rsidR="00B33028" w:rsidRPr="003F3024">
        <w:rPr>
          <w:rFonts w:eastAsiaTheme="minorEastAsia"/>
          <w:vertAlign w:val="subscript"/>
        </w:rPr>
        <w:t xml:space="preserve">peak </w:t>
      </w:r>
      <w:r w:rsidR="00B33028" w:rsidRPr="003F3024">
        <w:rPr>
          <w:rFonts w:eastAsiaTheme="minorEastAsia"/>
        </w:rPr>
        <w:t>Peak power output</w:t>
      </w:r>
    </w:p>
    <w:p w14:paraId="5D2DCBF9" w14:textId="77777777" w:rsidR="00B33028" w:rsidRPr="00D337F1" w:rsidRDefault="00B33028" w:rsidP="00D337F1">
      <w:pPr>
        <w:rPr>
          <w:rStyle w:val="CommentReference"/>
          <w:sz w:val="24"/>
          <w:szCs w:val="20"/>
        </w:rPr>
      </w:pPr>
      <w:r w:rsidRPr="00D337F1">
        <w:rPr>
          <w:rStyle w:val="CommentReference"/>
          <w:sz w:val="24"/>
          <w:szCs w:val="20"/>
        </w:rPr>
        <w:t>Ω</w:t>
      </w:r>
      <w:r w:rsidRPr="00D337F1">
        <w:rPr>
          <w:rStyle w:val="CommentReference"/>
          <w:sz w:val="24"/>
          <w:szCs w:val="20"/>
          <w:vertAlign w:val="superscript"/>
        </w:rPr>
        <w:t xml:space="preserve">2 </w:t>
      </w:r>
      <w:r w:rsidRPr="00D337F1">
        <w:rPr>
          <w:rStyle w:val="CommentReference"/>
          <w:sz w:val="24"/>
          <w:szCs w:val="20"/>
        </w:rPr>
        <w:t>Omega squared</w:t>
      </w:r>
    </w:p>
    <w:p w14:paraId="6143B78F" w14:textId="77777777" w:rsidR="00D337F1" w:rsidRDefault="00D337F1" w:rsidP="00B33028">
      <w:pPr>
        <w:spacing w:line="480" w:lineRule="auto"/>
        <w:rPr>
          <w:rStyle w:val="CommentReference"/>
          <w:sz w:val="20"/>
          <w:szCs w:val="20"/>
        </w:rPr>
      </w:pPr>
    </w:p>
    <w:p w14:paraId="40F6F236" w14:textId="77777777" w:rsidR="00B33028" w:rsidRPr="00D337F1" w:rsidRDefault="00B33028" w:rsidP="00B33028">
      <w:pPr>
        <w:spacing w:line="480" w:lineRule="auto"/>
        <w:rPr>
          <w:b/>
        </w:rPr>
      </w:pPr>
      <w:r w:rsidRPr="00D337F1">
        <w:rPr>
          <w:b/>
        </w:rPr>
        <w:t>Tables</w:t>
      </w:r>
    </w:p>
    <w:p w14:paraId="5CB6EAE4" w14:textId="77777777" w:rsidR="00B33028" w:rsidRPr="003F3024" w:rsidRDefault="00B33028" w:rsidP="00B33028">
      <w:pPr>
        <w:rPr>
          <w:sz w:val="20"/>
          <w:szCs w:val="20"/>
        </w:rPr>
      </w:pPr>
      <w:r w:rsidRPr="003F3024">
        <w:rPr>
          <w:b/>
          <w:sz w:val="20"/>
          <w:szCs w:val="20"/>
        </w:rPr>
        <w:lastRenderedPageBreak/>
        <w:t xml:space="preserve">Table 1. </w:t>
      </w:r>
      <w:r w:rsidRPr="003F3024">
        <w:rPr>
          <w:sz w:val="20"/>
          <w:szCs w:val="20"/>
        </w:rPr>
        <w:t>Age-derived predictive equations for peak heart rate</w:t>
      </w:r>
    </w:p>
    <w:tbl>
      <w:tblPr>
        <w:tblStyle w:val="LightShading1"/>
        <w:tblW w:w="4525" w:type="dxa"/>
        <w:shd w:val="clear" w:color="auto" w:fill="FFFFFF" w:themeFill="background1"/>
        <w:tblLook w:val="04A0" w:firstRow="1" w:lastRow="0" w:firstColumn="1" w:lastColumn="0" w:noHBand="0" w:noVBand="1"/>
      </w:tblPr>
      <w:tblGrid>
        <w:gridCol w:w="2243"/>
        <w:gridCol w:w="2282"/>
      </w:tblGrid>
      <w:tr w:rsidR="00B33028" w:rsidRPr="003F3024" w14:paraId="060A76BC" w14:textId="77777777" w:rsidTr="00B330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vAlign w:val="center"/>
          </w:tcPr>
          <w:p w14:paraId="705E0E88" w14:textId="77777777" w:rsidR="00B33028" w:rsidRPr="003F3024" w:rsidRDefault="00B33028" w:rsidP="00B33028">
            <w:pPr>
              <w:jc w:val="center"/>
              <w:rPr>
                <w:rFonts w:ascii="Times New Roman" w:hAnsi="Times New Roman"/>
                <w:color w:val="auto"/>
                <w:sz w:val="20"/>
                <w:szCs w:val="20"/>
              </w:rPr>
            </w:pPr>
            <w:r w:rsidRPr="003F3024">
              <w:rPr>
                <w:rFonts w:ascii="Times New Roman" w:hAnsi="Times New Roman"/>
                <w:color w:val="auto"/>
                <w:sz w:val="20"/>
                <w:szCs w:val="20"/>
              </w:rPr>
              <w:t>Equation</w:t>
            </w:r>
          </w:p>
        </w:tc>
        <w:tc>
          <w:tcPr>
            <w:tcW w:w="2282" w:type="dxa"/>
            <w:shd w:val="clear" w:color="auto" w:fill="FFFFFF" w:themeFill="background1"/>
            <w:vAlign w:val="center"/>
          </w:tcPr>
          <w:p w14:paraId="63607236" w14:textId="77777777" w:rsidR="00B33028" w:rsidRPr="003F3024" w:rsidRDefault="00B33028" w:rsidP="00B330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Reference</w:t>
            </w:r>
          </w:p>
        </w:tc>
      </w:tr>
      <w:tr w:rsidR="00B33028" w:rsidRPr="003F3024" w14:paraId="19C576B2" w14:textId="77777777" w:rsidTr="00B3302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5A79BA1A"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1: 220-age</w:t>
            </w:r>
          </w:p>
        </w:tc>
        <w:tc>
          <w:tcPr>
            <w:tcW w:w="2282" w:type="dxa"/>
            <w:shd w:val="clear" w:color="auto" w:fill="FFFFFF" w:themeFill="background1"/>
          </w:tcPr>
          <w:p w14:paraId="0AE54CF1" w14:textId="31C92E50" w:rsidR="00B33028" w:rsidRPr="003F3024" w:rsidRDefault="00B33028"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&lt;EndNote&gt;&lt;Cite&gt;&lt;Author&gt;Fox&lt;/Author&gt;&lt;Year&gt;1971&lt;/Year&gt;&lt;RecNum&gt;119&lt;/RecNum&gt;&lt;DisplayText&gt;(Fox, et al., 1971)&lt;/DisplayText&gt;&lt;record&gt;&lt;rec-number&gt;119&lt;/rec-number&gt;&lt;foreign-keys&gt;&lt;key app="EN" db-id="sw5f5fersv25dpepzwd5tvw85xxfx2wrtprz"&gt;119&lt;/key&gt;&lt;/foreign-keys&gt;&lt;ref-type name="Journal Article"&gt;17&lt;/ref-type&gt;&lt;contributors&gt;&lt;authors&gt;&lt;author&gt;Fox, S. M.&lt;/author&gt;&lt;author&gt;Naughton, J. P.&lt;/author&gt;&lt;author&gt;Haskell, W. L.&lt;/author&gt;&lt;/authors&gt;&lt;/contributors&gt;&lt;titles&gt;&lt;title&gt;Physical activity and the prevention of coronary heart disease&lt;/title&gt;&lt;secondary-title&gt;Annals of Clinical Research&lt;/secondary-title&gt;&lt;alt-title&gt;Annals of Clinical Research&lt;/alt-title&gt;&lt;/titles&gt;&lt;periodical&gt;&lt;full-title&gt;Annals of clinical research&lt;/full-title&gt;&lt;abbr-1&gt;Ann Clin Res&lt;/abbr-1&gt;&lt;/periodical&gt;&lt;alt-periodical&gt;&lt;full-title&gt;Annals of clinical research&lt;/full-title&gt;&lt;abbr-1&gt;Ann Clin Res&lt;/abbr-1&gt;&lt;/alt-periodical&gt;&lt;pages&gt;404-32&lt;/pages&gt;&lt;volume&gt;3&lt;/volume&gt;&lt;number&gt;6&lt;/number&gt;&lt;edition&gt;1971/12/01&lt;/edition&gt;&lt;keywords&gt;&lt;keyword&gt;Activities of Daily Living&lt;/keyword&gt;&lt;keyword&gt;Adult&lt;/keyword&gt;&lt;keyword&gt;Age Factors&lt;/keyword&gt;&lt;keyword&gt;Aged&lt;/keyword&gt;&lt;keyword&gt;Angina Pectoris&lt;/keyword&gt;&lt;keyword&gt;Autopsy&lt;/keyword&gt;&lt;keyword&gt;Blood Pressure&lt;/keyword&gt;&lt;keyword&gt;Calorimetry&lt;/keyword&gt;&lt;keyword&gt;Coronary Disease/epidemiology/*prevention &amp;amp; control&lt;/keyword&gt;&lt;keyword&gt;Exercise Test&lt;/keyword&gt;&lt;keyword&gt;*Exercise Therapy&lt;/keyword&gt;&lt;keyword&gt;Heart Rate&lt;/keyword&gt;&lt;keyword&gt;Hobbies&lt;/keyword&gt;&lt;keyword&gt;Humans&lt;/keyword&gt;&lt;keyword&gt;Male&lt;/keyword&gt;&lt;keyword&gt;Middle Aged&lt;/keyword&gt;&lt;keyword&gt;Oxygen Consumption&lt;/keyword&gt;&lt;keyword&gt;Physical Exertion&lt;/keyword&gt;&lt;keyword&gt;Physical Fitness&lt;/keyword&gt;&lt;keyword&gt;Sports&lt;/keyword&gt;&lt;keyword&gt;Time Factors&lt;/keyword&gt;&lt;/keywords&gt;&lt;dates&gt;&lt;year&gt;1971&lt;/year&gt;&lt;pub-dates&gt;&lt;date&gt;Dec&lt;/date&gt;&lt;/pub-dates&gt;&lt;/dates&gt;&lt;isbn&gt;0003-4762 (Print)&amp;#xD;0003-4762 (Linking)&lt;/isbn&gt;&lt;accession-num&gt;4945367&lt;/accession-num&gt;&lt;urls&gt;&lt;related-urls&gt;&lt;url&gt;http://www.ncbi.nlm.nih.gov/pubmed/4945367&lt;/url&gt;&lt;/related-urls&gt;&lt;/urls&gt;&lt;language&gt;eng&lt;/language&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90" w:tooltip="Fox, 1971 #119" w:history="1">
              <w:r w:rsidR="00664BCA" w:rsidRPr="003F3024">
                <w:rPr>
                  <w:rFonts w:ascii="Times New Roman" w:hAnsi="Times New Roman"/>
                  <w:noProof/>
                  <w:color w:val="auto"/>
                  <w:sz w:val="20"/>
                  <w:szCs w:val="20"/>
                </w:rPr>
                <w:t>Fox, et al., 1971</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6E6F3EE4" w14:textId="77777777" w:rsidTr="00B33028">
        <w:trPr>
          <w:trHeight w:val="28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47674688"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2: 208-0.7·age</w:t>
            </w:r>
          </w:p>
        </w:tc>
        <w:tc>
          <w:tcPr>
            <w:tcW w:w="2282" w:type="dxa"/>
            <w:shd w:val="clear" w:color="auto" w:fill="FFFFFF" w:themeFill="background1"/>
          </w:tcPr>
          <w:p w14:paraId="6009AE44" w14:textId="6D8D42E8" w:rsidR="00B33028" w:rsidRPr="003F3024" w:rsidRDefault="00B33028"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&lt;EndNote&gt;&lt;Cite&gt;&lt;Author&gt;Tanaka&lt;/Author&gt;&lt;Year&gt;2001&lt;/Year&gt;&lt;RecNum&gt;120&lt;/RecNum&gt;&lt;DisplayText&gt;(Tanaka, et al., 2001)&lt;/DisplayText&gt;&lt;record&gt;&lt;rec-number&gt;120&lt;/rec-number&gt;&lt;foreign-keys&gt;&lt;key app="EN" db-id="sw5f5fersv25dpepzwd5tvw85xxfx2wrtprz"&gt;120&lt;/key&gt;&lt;/foreign-keys&gt;&lt;ref-type name="Journal Article"&gt;17&lt;/ref-type&gt;&lt;contributors&gt;&lt;authors&gt;&lt;author&gt;Tanaka, H.&lt;/author&gt;&lt;author&gt;Monahan, K. D.&lt;/author&gt;&lt;author&gt;Seals, D. R.&lt;/author&gt;&lt;/authors&gt;&lt;/contributors&gt;&lt;auth-address&gt;Department of Kinesiology and Applied Physiology, University of Colorado at Boulder, 80309-0354, USA. tanakah@colorado.edu&lt;/auth-address&gt;&lt;titles&gt;&lt;title&gt;Age-predicted maximal heart rate revisited&lt;/title&gt;&lt;secondary-title&gt;Journal of the American College of Cardiology&lt;/secondary-title&gt;&lt;alt-title&gt;J Am Coll Cardiol&lt;/alt-title&gt;&lt;/titles&gt;&lt;periodical&gt;&lt;full-title&gt;Journal of the American College of Cardiology&lt;/full-title&gt;&lt;abbr-1&gt;J Am Coll Cardiol&lt;/abbr-1&gt;&lt;/periodical&gt;&lt;alt-periodical&gt;&lt;full-title&gt;Journal of the American College of Cardiology&lt;/full-title&gt;&lt;abbr-1&gt;J Am Coll Cardiol&lt;/abbr-1&gt;&lt;/alt-periodical&gt;&lt;pages&gt;153-6&lt;/pages&gt;&lt;volume&gt;37&lt;/volume&gt;&lt;number&gt;1&lt;/number&gt;&lt;edition&gt;2001/01/12&lt;/edition&gt;&lt;keywords&gt;&lt;keyword&gt;Adult&lt;/keyword&gt;&lt;keyword&gt;Aged&lt;/keyword&gt;&lt;keyword&gt;Aged, 80 and over&lt;/keyword&gt;&lt;keyword&gt;Aging/*physiology&lt;/keyword&gt;&lt;keyword&gt;Female&lt;/keyword&gt;&lt;keyword&gt;Heart Rate/*physiology&lt;/keyword&gt;&lt;keyword&gt;Humans&lt;/keyword&gt;&lt;keyword&gt;Male&lt;/keyword&gt;&lt;keyword&gt;Middle Aged&lt;/keyword&gt;&lt;keyword&gt;Reference Values&lt;/keyword&gt;&lt;/keywords&gt;&lt;dates&gt;&lt;year&gt;2001&lt;/year&gt;&lt;pub-dates&gt;&lt;date&gt;Jan&lt;/date&gt;&lt;/pub-dates&gt;&lt;/dates&gt;&lt;isbn&gt;0735-1097 (Print)&amp;#xD;0735-1097 (Linking)&lt;/isbn&gt;&lt;accession-num&gt;11153730&lt;/accession-num&gt;&lt;urls&gt;&lt;related-urls&gt;&lt;url&gt;http://www.ncbi.nlm.nih.gov/pubmed/11153730&lt;/url&gt;&lt;/related-urls&gt;&lt;/urls&gt;&lt;language&gt;eng&lt;/language&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272" w:tooltip="Tanaka, 2001 #120" w:history="1">
              <w:r w:rsidR="00664BCA" w:rsidRPr="003F3024">
                <w:rPr>
                  <w:rFonts w:ascii="Times New Roman" w:hAnsi="Times New Roman"/>
                  <w:noProof/>
                  <w:color w:val="auto"/>
                  <w:sz w:val="20"/>
                  <w:szCs w:val="20"/>
                </w:rPr>
                <w:t>Tanaka, et al., 2001</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56C831DA" w14:textId="77777777" w:rsidTr="00B33028">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3CCCA903"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3: 202-0.72·age</w:t>
            </w:r>
          </w:p>
        </w:tc>
        <w:tc>
          <w:tcPr>
            <w:tcW w:w="2282" w:type="dxa"/>
            <w:shd w:val="clear" w:color="auto" w:fill="FFFFFF" w:themeFill="background1"/>
          </w:tcPr>
          <w:p w14:paraId="127CBF6B" w14:textId="1E64EA8C" w:rsidR="00B33028" w:rsidRPr="003F3024" w:rsidRDefault="00B33028"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&lt;EndNote&gt;&lt;Cite&gt;&lt;Author&gt;Jones&lt;/Author&gt;&lt;Year&gt;1985&lt;/Year&gt;&lt;RecNum&gt;257&lt;/RecNum&gt;&lt;DisplayText&gt;(Jones, et al., 1985)&lt;/DisplayText&gt;&lt;record&gt;&lt;rec-number&gt;257&lt;/rec-number&gt;&lt;foreign-keys&gt;&lt;key app="EN" db-id="sw5f5fersv25dpepzwd5tvw85xxfx2wrtprz"&gt;257&lt;/key&gt;&lt;/foreign-keys&gt;&lt;ref-type name="Journal Article"&gt;17&lt;/ref-type&gt;&lt;contributors&gt;&lt;authors&gt;&lt;author&gt;Jones, N. L.&lt;/author&gt;&lt;author&gt;Makrides, L.&lt;/author&gt;&lt;author&gt;Hitchcock, C.&lt;/author&gt;&lt;author&gt;Chypchar, T.&lt;/author&gt;&lt;author&gt;Mccartney, N.&lt;/author&gt;&lt;/authors&gt;&lt;/contributors&gt;&lt;auth-address&gt;Jones, Nl&amp;#xD;Mcmaster Univ,Hlth Sci Ctr,Ambrose Cardioresp Unit,Room 3u1,1200 Main St W,Hamilton L8s 4j9,Ontario,Canada&amp;#xD;Mcmaster Univ,Hlth Sci Ctr,Ambrose Cardioresp Unit,Room 3u1,1200 Main St W,Hamilton L8s 4j9,Ontario,Canada&lt;/auth-address&gt;&lt;titles&gt;&lt;title&gt;Normal standards for an incremental progressive cycle ergometer test&lt;/title&gt;&lt;secondary-title&gt;American Review of Respiratory Disease&lt;/secondary-title&gt;&lt;alt-title&gt;Am Rev Respir Dis&lt;/alt-title&gt;&lt;/titles&gt;&lt;periodical&gt;&lt;full-title&gt;American Review of Respiratory Disease&lt;/full-title&gt;&lt;abbr-1&gt;Am Rev Respir Dis&lt;/abbr-1&gt;&lt;/periodical&gt;&lt;alt-periodical&gt;&lt;full-title&gt;American Review of Respiratory Disease&lt;/full-title&gt;&lt;abbr-1&gt;Am Rev Respir Dis&lt;/abbr-1&gt;&lt;/alt-periodical&gt;&lt;pages&gt;700-708&lt;/pages&gt;&lt;volume&gt;131&lt;/volume&gt;&lt;number&gt;5&lt;/number&gt;&lt;dates&gt;&lt;year&gt;1985&lt;/year&gt;&lt;/dates&gt;&lt;isbn&gt;0003-0805&lt;/isbn&gt;&lt;accession-num&gt;ISI:A1985AHK9400008&lt;/accession-num&gt;&lt;urls&gt;&lt;related-urls&gt;&lt;url&gt;&amp;lt;Go to ISI&amp;gt;://A1985AHK9400008&lt;/url&gt;&lt;/related-urls&gt;&lt;/urls&gt;&lt;language&gt;English&lt;/language&gt;&lt;/record&gt;&lt;/Cite&gt;&lt;/EndNote&gt;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138" w:tooltip="Jones, 1985 #257" w:history="1">
              <w:r w:rsidR="00664BCA" w:rsidRPr="003F3024">
                <w:rPr>
                  <w:rFonts w:ascii="Times New Roman" w:hAnsi="Times New Roman"/>
                  <w:noProof/>
                  <w:color w:val="auto"/>
                  <w:sz w:val="20"/>
                  <w:szCs w:val="20"/>
                </w:rPr>
                <w:t>Jones, et al., 1985</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118FC26D" w14:textId="77777777" w:rsidTr="00B33028">
        <w:trPr>
          <w:trHeight w:val="28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592D6B0F"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4: 210-0.65·age</w:t>
            </w:r>
          </w:p>
        </w:tc>
        <w:tc>
          <w:tcPr>
            <w:tcW w:w="2282" w:type="dxa"/>
            <w:shd w:val="clear" w:color="auto" w:fill="FFFFFF" w:themeFill="background1"/>
          </w:tcPr>
          <w:p w14:paraId="3E7109BF" w14:textId="305B49EC" w:rsidR="00B33028" w:rsidRPr="003F3024" w:rsidRDefault="00B33028"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&lt;EndNote&gt;&lt;Cite&gt;&lt;Author&gt;Jones&lt;/Author&gt;&lt;Year&gt;1988&lt;/Year&gt;&lt;RecNum&gt;278&lt;/RecNum&gt;&lt;DisplayText&gt;(Jones, 1988)&lt;/DisplayText&gt;&lt;record&gt;&lt;rec-number&gt;278&lt;/rec-number&gt;&lt;foreign-keys&gt;&lt;key app="EN" db-id="sw5f5fersv25dpepzwd5tvw85xxfx2wrtprz"&gt;278&lt;/key&gt;&lt;/foreign-keys&gt;&lt;ref-type name="Book Section"&gt;5&lt;/ref-type&gt;&lt;contributors&gt;&lt;authors&gt;&lt;author&gt;Jones, N.L.&lt;/author&gt;&lt;/authors&gt;&lt;/contributors&gt;&lt;titles&gt;&lt;title&gt;Clinical Exercise Testing&lt;/title&gt;&lt;/titles&gt;&lt;pages&gt;303&lt;/pages&gt;&lt;edition&gt;3rd&lt;/edition&gt;&lt;dates&gt;&lt;year&gt;1988&lt;/year&gt;&lt;/dates&gt;&lt;publisher&gt;W.B. Saunders&lt;/publisher&gt;&lt;urls&gt;&lt;/urls&gt;&lt;/record&gt;&lt;/Cite&gt;&lt;/EndNote&gt;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137" w:tooltip="Jones, 1988 #278" w:history="1">
              <w:r w:rsidR="00664BCA" w:rsidRPr="003F3024">
                <w:rPr>
                  <w:rFonts w:ascii="Times New Roman" w:hAnsi="Times New Roman"/>
                  <w:noProof/>
                  <w:color w:val="auto"/>
                  <w:sz w:val="20"/>
                  <w:szCs w:val="20"/>
                </w:rPr>
                <w:t>Jones, 1988</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3518CE17" w14:textId="77777777" w:rsidTr="00B330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53228180"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5: 209-0.587·age</w:t>
            </w:r>
          </w:p>
        </w:tc>
        <w:tc>
          <w:tcPr>
            <w:tcW w:w="2282" w:type="dxa"/>
            <w:shd w:val="clear" w:color="auto" w:fill="FFFFFF" w:themeFill="background1"/>
          </w:tcPr>
          <w:p w14:paraId="6DCEE44A" w14:textId="0602C3C5" w:rsidR="00B33028" w:rsidRPr="003F3024" w:rsidRDefault="00B33028"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&lt;EndNote&gt;&lt;Cite&gt;&lt;Author&gt;Ricard&lt;/Author&gt;&lt;Year&gt;1990&lt;/Year&gt;&lt;RecNum&gt;260&lt;/RecNum&gt;&lt;DisplayText&gt;(Ricard, et al., 1990)&lt;/DisplayText&gt;&lt;record&gt;&lt;rec-number&gt;260&lt;/rec-number&gt;&lt;foreign-keys&gt;&lt;key app="EN" db-id="sw5f5fersv25dpepzwd5tvw85xxfx2wrtprz"&gt;260&lt;/key&gt;&lt;/foreign-keys&gt;&lt;ref-type name="Journal Article"&gt;17&lt;/ref-type&gt;&lt;contributors&gt;&lt;authors&gt;&lt;author&gt;Ricard, R.M.&lt;/author&gt;&lt;author&gt;Leger, L.&lt;/author&gt;&lt;author&gt;Massicotte, D.&lt;/author&gt;&lt;/authors&gt;&lt;/contributors&gt;&lt;titles&gt;&lt;title&gt;Validity of the &amp;quot;220-age formula&amp;quot; to predict maximal heart rate.&lt;/title&gt;&lt;secondary-title&gt;Medicine and Science in Sports and Exercise&lt;/secondary-title&gt;&lt;/titles&gt;&lt;periodical&gt;&lt;full-title&gt;Medicine and Science in Sports and Exercise&lt;/full-title&gt;&lt;abbr-1&gt;Med Sci Sport Exer&lt;/abbr-1&gt;&lt;/periodical&gt;&lt;pages&gt;S96&lt;/pages&gt;&lt;volume&gt;22&lt;/volume&gt;&lt;number&gt;2&lt;/number&gt;&lt;dates&gt;&lt;year&gt;1990&lt;/year&gt;&lt;/dates&gt;&lt;urls&gt;&lt;/urls&gt;&lt;/record&gt;&lt;/Cite&gt;&lt;/EndNote&gt;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228" w:tooltip="Ricard, 1990 #260" w:history="1">
              <w:r w:rsidR="00664BCA" w:rsidRPr="003F3024">
                <w:rPr>
                  <w:rFonts w:ascii="Times New Roman" w:hAnsi="Times New Roman"/>
                  <w:noProof/>
                  <w:color w:val="auto"/>
                  <w:sz w:val="20"/>
                  <w:szCs w:val="20"/>
                </w:rPr>
                <w:t>Ricard, et al., 1990</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2617C490" w14:textId="77777777" w:rsidTr="00B33028">
        <w:trPr>
          <w:trHeight w:val="26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13A70EB7"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6: 200-0.687·age</w:t>
            </w:r>
          </w:p>
        </w:tc>
        <w:tc>
          <w:tcPr>
            <w:tcW w:w="2282" w:type="dxa"/>
            <w:shd w:val="clear" w:color="auto" w:fill="FFFFFF" w:themeFill="background1"/>
          </w:tcPr>
          <w:p w14:paraId="0AEC4B77" w14:textId="6129849F" w:rsidR="00B33028" w:rsidRPr="003F3024" w:rsidRDefault="00B33028"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&lt;EndNote&gt;&lt;Cite&gt;&lt;Author&gt;Ricard&lt;/Author&gt;&lt;Year&gt;1990&lt;/Year&gt;&lt;RecNum&gt;260&lt;/RecNum&gt;&lt;DisplayText&gt;(Ricard, et al., 1990)&lt;/DisplayText&gt;&lt;record&gt;&lt;rec-number&gt;260&lt;/rec-number&gt;&lt;foreign-keys&gt;&lt;key app="EN" db-id="sw5f5fersv25dpepzwd5tvw85xxfx2wrtprz"&gt;260&lt;/key&gt;&lt;/foreign-keys&gt;&lt;ref-type name="Journal Article"&gt;17&lt;/ref-type&gt;&lt;contributors&gt;&lt;authors&gt;&lt;author&gt;Ricard, R.M.&lt;/author&gt;&lt;author&gt;Leger, L.&lt;/author&gt;&lt;author&gt;Massicotte, D.&lt;/author&gt;&lt;/authors&gt;&lt;/contributors&gt;&lt;titles&gt;&lt;title&gt;Validity of the &amp;quot;220-age formula&amp;quot; to predict maximal heart rate.&lt;/title&gt;&lt;secondary-title&gt;Medicine and Science in Sports and Exercise&lt;/secondary-title&gt;&lt;/titles&gt;&lt;periodical&gt;&lt;full-title&gt;Medicine and Science in Sports and Exercise&lt;/full-title&gt;&lt;abbr-1&gt;Med Sci Sport Exer&lt;/abbr-1&gt;&lt;/periodical&gt;&lt;pages&gt;S96&lt;/pages&gt;&lt;volume&gt;22&lt;/volume&gt;&lt;number&gt;2&lt;/number&gt;&lt;dates&gt;&lt;year&gt;1990&lt;/year&gt;&lt;/dates&gt;&lt;urls&gt;&lt;/urls&gt;&lt;/record&gt;&lt;/Cite&gt;&lt;/EndNote&gt;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228" w:tooltip="Ricard, 1990 #260" w:history="1">
              <w:r w:rsidR="00664BCA" w:rsidRPr="003F3024">
                <w:rPr>
                  <w:rFonts w:ascii="Times New Roman" w:hAnsi="Times New Roman"/>
                  <w:noProof/>
                  <w:color w:val="auto"/>
                  <w:sz w:val="20"/>
                  <w:szCs w:val="20"/>
                </w:rPr>
                <w:t>Ricard, et al., 1990</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345361B2" w14:textId="77777777" w:rsidTr="00B330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43" w:type="dxa"/>
            <w:shd w:val="clear" w:color="auto" w:fill="FFFFFF" w:themeFill="background1"/>
          </w:tcPr>
          <w:p w14:paraId="78DC81DB"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7: 211-0.8·age</w:t>
            </w:r>
          </w:p>
        </w:tc>
        <w:tc>
          <w:tcPr>
            <w:tcW w:w="2282" w:type="dxa"/>
            <w:shd w:val="clear" w:color="auto" w:fill="FFFFFF" w:themeFill="background1"/>
          </w:tcPr>
          <w:p w14:paraId="3E6E9B94" w14:textId="0489FBA4" w:rsidR="00B33028" w:rsidRPr="003F3024" w:rsidRDefault="00B33028" w:rsidP="00664BC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rFonts w:ascii="Times New Roman" w:hAnsi="Times New Roman"/>
                <w:color w:val="auto"/>
                <w:sz w:val="20"/>
                <w:szCs w:val="20"/>
              </w:rPr>
              <w:instrText xml:space="preserve"> ADDIN EN.CITE &lt;EndNote&gt;&lt;Cite&gt;&lt;Author&gt;Tanaka&lt;/Author&gt;&lt;Year&gt;1991&lt;/Year&gt;&lt;RecNum&gt;259&lt;/RecNum&gt;&lt;DisplayText&gt;(Tanaka, et al., 1991)&lt;/DisplayText&gt;&lt;record&gt;&lt;rec-number&gt;259&lt;/rec-number&gt;&lt;foreign-keys&gt;&lt;key app="EN" db-id="sw5f5fersv25dpepzwd5tvw85xxfx2wrtprz"&gt;259&lt;/key&gt;&lt;/foreign-keys&gt;&lt;ref-type name="Journal Article"&gt;17&lt;/ref-type&gt;&lt;contributors&gt;&lt;authors&gt;&lt;author&gt;Tanaka, H.&lt;/author&gt;&lt;author&gt;Fukumoto, S.&lt;/author&gt;&lt;author&gt;Osaka, Y.&lt;/author&gt;&lt;author&gt;Ogawa, S.&lt;/author&gt;&lt;author&gt;Yamaguchi, H.&lt;/author&gt;&lt;author&gt;Miyamoto, H.&lt;/author&gt;&lt;/authors&gt;&lt;/contributors&gt;&lt;auth-address&gt;Faculty of Health and Living Sciences, Naruto University of Education.&lt;/auth-address&gt;&lt;titles&gt;&lt;title&gt;Distinctive effects of three different modes of exercise on oxygen uptake, heart rate and blood lactate and pyruvate&lt;/title&gt;&lt;secondary-title&gt;International Journal of Sports Medicine&lt;/secondary-title&gt;&lt;alt-title&gt;Int J Sports Med&lt;/alt-title&gt;&lt;/titles&gt;&lt;periodical&gt;&lt;full-title&gt;International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433-8&lt;/pages&gt;&lt;volume&gt;12&lt;/volume&gt;&lt;number&gt;5&lt;/number&gt;&lt;edition&gt;1991/10/01&lt;/edition&gt;&lt;keywords&gt;&lt;keyword&gt;Adult&lt;/keyword&gt;&lt;keyword&gt;Exercise/*physiology&lt;/keyword&gt;&lt;keyword&gt;Exercise Test&lt;/keyword&gt;&lt;keyword&gt;*Heart Rate&lt;/keyword&gt;&lt;keyword&gt;Humans&lt;/keyword&gt;&lt;keyword&gt;Lactates/*blood&lt;/keyword&gt;&lt;keyword&gt;Male&lt;/keyword&gt;&lt;keyword&gt;Muscles/physiology&lt;/keyword&gt;&lt;keyword&gt;*Oxygen Consumption&lt;/keyword&gt;&lt;keyword&gt;Pyruvates/*blood&lt;/keyword&gt;&lt;keyword&gt;Regression Analysis&lt;/keyword&gt;&lt;keyword&gt;Supine Position&lt;/keyword&gt;&lt;/keywords&gt;&lt;dates&gt;&lt;year&gt;1991&lt;/year&gt;&lt;pub-dates&gt;&lt;date&gt;Oct&lt;/date&gt;&lt;/pub-dates&gt;&lt;/dates&gt;&lt;isbn&gt;0172-4622 (Print)&amp;#xD;0172-4622 (Linking)&lt;/isbn&gt;&lt;accession-num&gt;1752707&lt;/accession-num&gt;&lt;urls&gt;&lt;related-urls&gt;&lt;url&gt;http://www.ncbi.nlm.nih.gov/pubmed/1752707&lt;/url&gt;&lt;/related-urls&gt;&lt;/urls&gt;&lt;electronic-resource-num&gt;10.1055/s-2007-1024709&lt;/electronic-resource-num&gt;&lt;language&gt;eng&lt;/language&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271" w:tooltip="Tanaka, 1991 #259" w:history="1">
              <w:r w:rsidR="00664BCA" w:rsidRPr="003F3024">
                <w:rPr>
                  <w:rFonts w:ascii="Times New Roman" w:hAnsi="Times New Roman"/>
                  <w:noProof/>
                  <w:color w:val="auto"/>
                  <w:sz w:val="20"/>
                  <w:szCs w:val="20"/>
                </w:rPr>
                <w:t>Tanaka, et al., 1991</w:t>
              </w:r>
            </w:hyperlink>
            <w:r w:rsidRPr="003F3024">
              <w:rPr>
                <w:rFonts w:ascii="Times New Roman" w:hAnsi="Times New Roman"/>
                <w:noProof/>
                <w:color w:val="auto"/>
                <w:sz w:val="20"/>
                <w:szCs w:val="20"/>
              </w:rPr>
              <w:t>)</w:t>
            </w:r>
            <w:r w:rsidRPr="003F3024">
              <w:rPr>
                <w:sz w:val="20"/>
                <w:szCs w:val="20"/>
              </w:rPr>
              <w:fldChar w:fldCharType="end"/>
            </w:r>
          </w:p>
        </w:tc>
      </w:tr>
      <w:tr w:rsidR="00B33028" w:rsidRPr="003F3024" w14:paraId="055662B7" w14:textId="77777777" w:rsidTr="00B33028">
        <w:trPr>
          <w:trHeight w:val="283"/>
        </w:trPr>
        <w:tc>
          <w:tcPr>
            <w:cnfStyle w:val="001000000000" w:firstRow="0" w:lastRow="0" w:firstColumn="1" w:lastColumn="0" w:oddVBand="0" w:evenVBand="0" w:oddHBand="0" w:evenHBand="0" w:firstRowFirstColumn="0" w:firstRowLastColumn="0" w:lastRowFirstColumn="0" w:lastRowLastColumn="0"/>
            <w:tcW w:w="2243" w:type="dxa"/>
            <w:tcBorders>
              <w:bottom w:val="single" w:sz="8" w:space="0" w:color="000000" w:themeColor="text1"/>
            </w:tcBorders>
            <w:shd w:val="clear" w:color="auto" w:fill="FFFFFF" w:themeFill="background1"/>
          </w:tcPr>
          <w:p w14:paraId="7DD7B6D6" w14:textId="77777777" w:rsidR="00B33028" w:rsidRPr="003F3024" w:rsidRDefault="00B33028" w:rsidP="00B33028">
            <w:pPr>
              <w:rPr>
                <w:rFonts w:ascii="Times New Roman" w:hAnsi="Times New Roman"/>
                <w:b w:val="0"/>
                <w:color w:val="auto"/>
                <w:sz w:val="20"/>
                <w:szCs w:val="20"/>
              </w:rPr>
            </w:pPr>
            <w:r w:rsidRPr="003F3024">
              <w:rPr>
                <w:rFonts w:ascii="Times New Roman" w:hAnsi="Times New Roman"/>
                <w:b w:val="0"/>
                <w:color w:val="auto"/>
                <w:sz w:val="20"/>
                <w:szCs w:val="20"/>
              </w:rPr>
              <w:t>8: 207-0.7·age</w:t>
            </w:r>
          </w:p>
        </w:tc>
        <w:tc>
          <w:tcPr>
            <w:tcW w:w="2282" w:type="dxa"/>
            <w:tcBorders>
              <w:bottom w:val="single" w:sz="8" w:space="0" w:color="000000" w:themeColor="text1"/>
            </w:tcBorders>
            <w:shd w:val="clear" w:color="auto" w:fill="FFFFFF" w:themeFill="background1"/>
          </w:tcPr>
          <w:p w14:paraId="578E3364" w14:textId="697B94CF" w:rsidR="00B33028" w:rsidRPr="003F3024" w:rsidRDefault="00B33028" w:rsidP="00664BCA">
            <w:pP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sz w:val="20"/>
                <w:szCs w:val="20"/>
              </w:rPr>
              <w:fldChar w:fldCharType="begin"/>
            </w:r>
            <w:r w:rsidRPr="003F3024">
              <w:rPr>
                <w:color w:val="auto"/>
                <w:sz w:val="20"/>
                <w:szCs w:val="20"/>
              </w:rPr>
              <w:instrText xml:space="preserve"> ADDIN EN.CITE &lt;EndNote&gt;&lt;Cite&gt;&lt;Author&gt;Tanaka&lt;/Author&gt;&lt;Year&gt;1991&lt;/Year&gt;&lt;RecNum&gt;259&lt;/RecNum&gt;&lt;DisplayText&gt;(Tanaka, et al., 1991)&lt;/DisplayText&gt;&lt;record&gt;&lt;rec-number&gt;259&lt;/rec-number&gt;&lt;foreign-keys&gt;&lt;key app="EN" db-id="sw5f5fersv25dpepzwd5tvw85xxfx2wrtprz"&gt;259&lt;/key&gt;&lt;/foreign-keys&gt;&lt;ref-type name="Journal Article"&gt;17&lt;/ref-type&gt;&lt;contributors&gt;&lt;authors&gt;&lt;author&gt;Tanaka, H.&lt;/author&gt;&lt;author&gt;Fukumoto, S.&lt;/author&gt;&lt;author&gt;Osaka, Y.&lt;/author&gt;&lt;author&gt;Ogawa, S.&lt;/author&gt;&lt;author&gt;Yamaguchi, H.&lt;/author&gt;&lt;author&gt;Miyamoto, H.&lt;/author&gt;&lt;/authors&gt;&lt;/contributors&gt;&lt;auth-address&gt;Faculty of Health and Living Sciences, Naruto University of Education.&lt;/auth-address&gt;&lt;titles&gt;&lt;title&gt;Distinctive effects of three different modes of exercise on oxygen uptake, heart rate and blood lactate and pyruvate&lt;/title&gt;&lt;secondary-title&gt;International Journal of Sports Medicine&lt;/secondary-title&gt;&lt;alt-title&gt;Int J Sports Med&lt;/alt-title&gt;&lt;/titles&gt;&lt;periodical&gt;&lt;full-title&gt;International Journal of Sports Medicine&lt;/full-title&gt;&lt;abbr-1&gt;Int J Sports Med&lt;/abbr-1&gt;&lt;/periodical&gt;&lt;alt-periodical&gt;&lt;full-title&gt;International Journal of Sports Medicine&lt;/full-title&gt;&lt;abbr-1&gt;Int J Sports Med&lt;/abbr-1&gt;&lt;/alt-periodical&gt;&lt;pages&gt;433-8&lt;/pages&gt;&lt;volume&gt;12&lt;/volume&gt;&lt;number&gt;5&lt;/number&gt;&lt;edition&gt;1991/10/01&lt;/edition&gt;&lt;keywords&gt;&lt;keyword&gt;Adult&lt;/keyword&gt;&lt;keyword&gt;Exercise/*physiology&lt;/keyword&gt;&lt;keyword&gt;Exercise Test&lt;/keyword&gt;&lt;keyword&gt;*Heart Rate&lt;/keyword&gt;&lt;keyword&gt;Humans&lt;/keyword&gt;&lt;keyword&gt;Lactates/*blood&lt;/keyword&gt;&lt;keyword&gt;Male&lt;/keyword&gt;&lt;keyword&gt;Muscles/physiology&lt;/keyword&gt;&lt;keyword&gt;*Oxygen Consumption&lt;/keyword&gt;&lt;keyword&gt;Pyruvates/*blood&lt;/keyword&gt;&lt;keyword&gt;Regression Analysis&lt;/keyword&gt;&lt;keyword&gt;Supine Position&lt;/keyword&gt;&lt;/keywords&gt;&lt;dates&gt;&lt;year&gt;1991&lt;/year&gt;&lt;pub-dates&gt;&lt;date&gt;Oct&lt;/date&gt;&lt;/pub-dates&gt;&lt;/dates&gt;&lt;isbn&gt;0172-4622 (Print)&amp;#xD;0172-4622 (Linking)&lt;/isbn&gt;&lt;accession-num&gt;1752707&lt;/accession-num&gt;&lt;urls&gt;&lt;related-urls&gt;&lt;url&gt;http://www.ncbi.nlm.nih.gov/pubmed/1752707&lt;/url&gt;&lt;/related-urls&gt;&lt;/urls&gt;&lt;electronic-resource-num&gt;10.1055/s-2007-1024709&lt;/electronic-resource-num&gt;&lt;language&gt;eng&lt;/language&gt;&lt;/record&gt;&lt;/Cite&gt;&lt;/EndNote&gt;</w:instrText>
            </w:r>
            <w:r w:rsidRPr="003F3024">
              <w:rPr>
                <w:sz w:val="20"/>
                <w:szCs w:val="20"/>
              </w:rPr>
              <w:fldChar w:fldCharType="separate"/>
            </w:r>
            <w:r w:rsidRPr="003F3024">
              <w:rPr>
                <w:rFonts w:ascii="Times New Roman" w:hAnsi="Times New Roman"/>
                <w:noProof/>
                <w:color w:val="auto"/>
                <w:sz w:val="20"/>
                <w:szCs w:val="20"/>
              </w:rPr>
              <w:t>(</w:t>
            </w:r>
            <w:hyperlink w:anchor="_ENREF_271" w:tooltip="Tanaka, 1991 #259" w:history="1">
              <w:r w:rsidR="00664BCA" w:rsidRPr="003F3024">
                <w:rPr>
                  <w:rFonts w:ascii="Times New Roman" w:hAnsi="Times New Roman"/>
                  <w:noProof/>
                  <w:color w:val="auto"/>
                  <w:sz w:val="20"/>
                  <w:szCs w:val="20"/>
                </w:rPr>
                <w:t>Tanaka, et al., 1991</w:t>
              </w:r>
            </w:hyperlink>
            <w:r w:rsidRPr="003F3024">
              <w:rPr>
                <w:rFonts w:ascii="Times New Roman" w:hAnsi="Times New Roman"/>
                <w:noProof/>
                <w:color w:val="auto"/>
                <w:sz w:val="20"/>
                <w:szCs w:val="20"/>
              </w:rPr>
              <w:t>)</w:t>
            </w:r>
            <w:r w:rsidRPr="003F3024">
              <w:rPr>
                <w:sz w:val="20"/>
                <w:szCs w:val="20"/>
              </w:rPr>
              <w:fldChar w:fldCharType="end"/>
            </w:r>
          </w:p>
        </w:tc>
      </w:tr>
    </w:tbl>
    <w:p w14:paraId="5E15C2B9" w14:textId="77777777" w:rsidR="00B33028" w:rsidRPr="003F3024" w:rsidRDefault="00B33028" w:rsidP="00B33028">
      <w:pPr>
        <w:rPr>
          <w:b/>
          <w:sz w:val="20"/>
          <w:szCs w:val="20"/>
        </w:rPr>
      </w:pPr>
    </w:p>
    <w:p w14:paraId="03DC0E8C" w14:textId="77777777" w:rsidR="00B33028" w:rsidRPr="003F3024" w:rsidRDefault="00B33028" w:rsidP="00B33028">
      <w:pPr>
        <w:rPr>
          <w:b/>
          <w:sz w:val="20"/>
          <w:szCs w:val="20"/>
        </w:rPr>
      </w:pPr>
      <w:r w:rsidRPr="003F3024">
        <w:rPr>
          <w:b/>
          <w:sz w:val="20"/>
          <w:szCs w:val="20"/>
        </w:rPr>
        <w:br w:type="page"/>
      </w:r>
    </w:p>
    <w:p w14:paraId="2C26D472" w14:textId="77777777" w:rsidR="00B33028" w:rsidRPr="003F3024" w:rsidRDefault="00B33028" w:rsidP="00B33028">
      <w:pPr>
        <w:rPr>
          <w:b/>
          <w:sz w:val="20"/>
          <w:szCs w:val="20"/>
        </w:rPr>
      </w:pPr>
      <w:r w:rsidRPr="003F3024">
        <w:rPr>
          <w:b/>
          <w:sz w:val="20"/>
          <w:szCs w:val="20"/>
        </w:rPr>
        <w:lastRenderedPageBreak/>
        <w:t xml:space="preserve">Table 2. </w:t>
      </w:r>
      <w:r w:rsidRPr="003F3024">
        <w:rPr>
          <w:sz w:val="20"/>
          <w:szCs w:val="20"/>
        </w:rPr>
        <w:t>Predicted heart rate peak and measured heart rate peak comparisons</w:t>
      </w:r>
    </w:p>
    <w:tbl>
      <w:tblPr>
        <w:tblStyle w:val="LightShading"/>
        <w:tblW w:w="9360" w:type="dxa"/>
        <w:tblBorders>
          <w:top w:val="none" w:sz="0" w:space="0" w:color="auto"/>
          <w:bottom w:val="none" w:sz="0" w:space="0" w:color="auto"/>
        </w:tblBorders>
        <w:shd w:val="clear" w:color="auto" w:fill="FFFFFF" w:themeFill="background1"/>
        <w:tblLayout w:type="fixed"/>
        <w:tblLook w:val="04A0" w:firstRow="1" w:lastRow="0" w:firstColumn="1" w:lastColumn="0" w:noHBand="0" w:noVBand="1"/>
      </w:tblPr>
      <w:tblGrid>
        <w:gridCol w:w="1229"/>
        <w:gridCol w:w="1500"/>
        <w:gridCol w:w="1326"/>
        <w:gridCol w:w="1326"/>
        <w:gridCol w:w="1326"/>
        <w:gridCol w:w="1326"/>
        <w:gridCol w:w="1327"/>
      </w:tblGrid>
      <w:tr w:rsidR="00B33028" w:rsidRPr="003F3024" w14:paraId="623D75DA" w14:textId="77777777" w:rsidTr="00D337F1">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29" w:type="dxa"/>
            <w:vMerge w:val="restart"/>
            <w:tcBorders>
              <w:top w:val="single" w:sz="4" w:space="0" w:color="auto"/>
            </w:tcBorders>
            <w:shd w:val="clear" w:color="auto" w:fill="FFFFFF" w:themeFill="background1"/>
            <w:vAlign w:val="center"/>
          </w:tcPr>
          <w:p w14:paraId="68B0ED1B" w14:textId="77777777" w:rsidR="00B33028" w:rsidRPr="003F3024" w:rsidRDefault="00B33028" w:rsidP="00B33028">
            <w:pPr>
              <w:jc w:val="center"/>
              <w:rPr>
                <w:rFonts w:ascii="Times New Roman" w:hAnsi="Times New Roman" w:cs="Times New Roman"/>
                <w:color w:val="auto"/>
                <w:sz w:val="20"/>
                <w:szCs w:val="20"/>
              </w:rPr>
            </w:pPr>
          </w:p>
          <w:p w14:paraId="668520E3" w14:textId="77777777" w:rsidR="00B33028" w:rsidRPr="003F3024" w:rsidRDefault="00B33028" w:rsidP="00B33028">
            <w:pPr>
              <w:jc w:val="center"/>
              <w:rPr>
                <w:rFonts w:ascii="Times New Roman" w:hAnsi="Times New Roman" w:cs="Times New Roman"/>
                <w:color w:val="auto"/>
                <w:sz w:val="20"/>
                <w:szCs w:val="20"/>
              </w:rPr>
            </w:pPr>
          </w:p>
        </w:tc>
        <w:tc>
          <w:tcPr>
            <w:tcW w:w="1500" w:type="dxa"/>
            <w:vMerge w:val="restart"/>
            <w:tcBorders>
              <w:top w:val="single" w:sz="4" w:space="0" w:color="auto"/>
            </w:tcBorders>
            <w:shd w:val="clear" w:color="auto" w:fill="FFFFFF" w:themeFill="background1"/>
            <w:vAlign w:val="center"/>
          </w:tcPr>
          <w:p w14:paraId="1C4B9CE1" w14:textId="77777777" w:rsidR="00B33028" w:rsidRPr="003F3024" w:rsidRDefault="00B33028" w:rsidP="00B330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bscript"/>
              </w:rPr>
            </w:pPr>
          </w:p>
          <w:p w14:paraId="1BCE133F" w14:textId="77777777" w:rsidR="00B33028" w:rsidRPr="003F3024" w:rsidRDefault="00B33028" w:rsidP="00B330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6631" w:type="dxa"/>
            <w:gridSpan w:val="5"/>
            <w:tcBorders>
              <w:top w:val="single" w:sz="4" w:space="0" w:color="auto"/>
              <w:bottom w:val="single" w:sz="4" w:space="0" w:color="auto"/>
            </w:tcBorders>
            <w:shd w:val="clear" w:color="auto" w:fill="FFFFFF" w:themeFill="background1"/>
            <w:vAlign w:val="center"/>
          </w:tcPr>
          <w:p w14:paraId="4BC51182" w14:textId="77777777" w:rsidR="00B33028" w:rsidRPr="003F3024" w:rsidRDefault="00B33028" w:rsidP="00B330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Fraction of inspired oxygen (equivalent altitude m)</w:t>
            </w:r>
          </w:p>
        </w:tc>
      </w:tr>
      <w:tr w:rsidR="00B33028" w:rsidRPr="003F3024" w14:paraId="2BE54529" w14:textId="77777777" w:rsidTr="00D337F1">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229" w:type="dxa"/>
            <w:vMerge/>
            <w:tcBorders>
              <w:bottom w:val="single" w:sz="4" w:space="0" w:color="auto"/>
            </w:tcBorders>
            <w:shd w:val="clear" w:color="auto" w:fill="FFFFFF" w:themeFill="background1"/>
          </w:tcPr>
          <w:p w14:paraId="6ADF0CED" w14:textId="77777777" w:rsidR="00B33028" w:rsidRPr="003F3024" w:rsidRDefault="00B33028" w:rsidP="00B33028">
            <w:pPr>
              <w:rPr>
                <w:rFonts w:ascii="Times New Roman" w:hAnsi="Times New Roman" w:cs="Times New Roman"/>
                <w:color w:val="auto"/>
                <w:sz w:val="20"/>
                <w:szCs w:val="20"/>
              </w:rPr>
            </w:pPr>
          </w:p>
        </w:tc>
        <w:tc>
          <w:tcPr>
            <w:tcW w:w="1500" w:type="dxa"/>
            <w:vMerge/>
            <w:tcBorders>
              <w:bottom w:val="single" w:sz="4" w:space="0" w:color="auto"/>
            </w:tcBorders>
            <w:shd w:val="clear" w:color="auto" w:fill="FFFFFF" w:themeFill="background1"/>
          </w:tcPr>
          <w:p w14:paraId="09FFCD0C"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p>
        </w:tc>
        <w:tc>
          <w:tcPr>
            <w:tcW w:w="1326" w:type="dxa"/>
            <w:tcBorders>
              <w:top w:val="single" w:sz="4" w:space="0" w:color="auto"/>
              <w:bottom w:val="single" w:sz="4" w:space="0" w:color="auto"/>
            </w:tcBorders>
            <w:shd w:val="clear" w:color="auto" w:fill="FFFFFF" w:themeFill="background1"/>
          </w:tcPr>
          <w:p w14:paraId="3569FD08"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0.209</w:t>
            </w:r>
          </w:p>
          <w:p w14:paraId="3E1CF42C"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(Sea level)</w:t>
            </w:r>
          </w:p>
        </w:tc>
        <w:tc>
          <w:tcPr>
            <w:tcW w:w="1326" w:type="dxa"/>
            <w:tcBorders>
              <w:top w:val="single" w:sz="4" w:space="0" w:color="auto"/>
              <w:bottom w:val="single" w:sz="4" w:space="0" w:color="auto"/>
            </w:tcBorders>
            <w:shd w:val="clear" w:color="auto" w:fill="FFFFFF" w:themeFill="background1"/>
          </w:tcPr>
          <w:p w14:paraId="77D014C5"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0.185</w:t>
            </w:r>
          </w:p>
          <w:p w14:paraId="04B9D324"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(1000 m)</w:t>
            </w:r>
          </w:p>
        </w:tc>
        <w:tc>
          <w:tcPr>
            <w:tcW w:w="1326" w:type="dxa"/>
            <w:tcBorders>
              <w:top w:val="single" w:sz="4" w:space="0" w:color="auto"/>
              <w:bottom w:val="single" w:sz="4" w:space="0" w:color="auto"/>
            </w:tcBorders>
            <w:shd w:val="clear" w:color="auto" w:fill="FFFFFF" w:themeFill="background1"/>
          </w:tcPr>
          <w:p w14:paraId="67E5AC12"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0.165</w:t>
            </w:r>
          </w:p>
          <w:p w14:paraId="71071DE1"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(2000 m)</w:t>
            </w:r>
          </w:p>
        </w:tc>
        <w:tc>
          <w:tcPr>
            <w:tcW w:w="1326" w:type="dxa"/>
            <w:tcBorders>
              <w:top w:val="single" w:sz="4" w:space="0" w:color="auto"/>
              <w:bottom w:val="single" w:sz="4" w:space="0" w:color="auto"/>
            </w:tcBorders>
            <w:shd w:val="clear" w:color="auto" w:fill="FFFFFF" w:themeFill="background1"/>
          </w:tcPr>
          <w:p w14:paraId="39123DCB"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0.142</w:t>
            </w:r>
          </w:p>
          <w:p w14:paraId="0BD974BC"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(3000 m)</w:t>
            </w:r>
          </w:p>
        </w:tc>
        <w:tc>
          <w:tcPr>
            <w:tcW w:w="1326" w:type="dxa"/>
            <w:tcBorders>
              <w:top w:val="single" w:sz="4" w:space="0" w:color="auto"/>
              <w:bottom w:val="single" w:sz="4" w:space="0" w:color="auto"/>
            </w:tcBorders>
            <w:shd w:val="clear" w:color="auto" w:fill="FFFFFF" w:themeFill="background1"/>
          </w:tcPr>
          <w:p w14:paraId="305FF790"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0.125</w:t>
            </w:r>
          </w:p>
          <w:p w14:paraId="6CA909AE"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(4000 m)</w:t>
            </w:r>
          </w:p>
        </w:tc>
      </w:tr>
      <w:tr w:rsidR="00B33028" w:rsidRPr="003F3024" w14:paraId="4E440ACA" w14:textId="77777777" w:rsidTr="00D337F1">
        <w:trPr>
          <w:trHeight w:val="547"/>
        </w:trPr>
        <w:tc>
          <w:tcPr>
            <w:cnfStyle w:val="001000000000" w:firstRow="0" w:lastRow="0" w:firstColumn="1" w:lastColumn="0" w:oddVBand="0" w:evenVBand="0" w:oddHBand="0" w:evenHBand="0" w:firstRowFirstColumn="0" w:firstRowLastColumn="0" w:lastRowFirstColumn="0" w:lastRowLastColumn="0"/>
            <w:tcW w:w="1229" w:type="dxa"/>
            <w:vMerge w:val="restart"/>
            <w:tcBorders>
              <w:top w:val="single" w:sz="4" w:space="0" w:color="auto"/>
            </w:tcBorders>
            <w:shd w:val="clear" w:color="auto" w:fill="FFFFFF" w:themeFill="background1"/>
            <w:vAlign w:val="center"/>
          </w:tcPr>
          <w:p w14:paraId="159AED92" w14:textId="77777777" w:rsidR="00B33028" w:rsidRPr="003F3024" w:rsidRDefault="00B33028" w:rsidP="00B33028">
            <w:pPr>
              <w:jc w:val="center"/>
              <w:rPr>
                <w:rFonts w:ascii="Times New Roman" w:hAnsi="Times New Roman" w:cs="Times New Roman"/>
                <w:color w:val="auto"/>
                <w:sz w:val="20"/>
                <w:szCs w:val="20"/>
              </w:rPr>
            </w:pPr>
            <w:r w:rsidRPr="003F3024">
              <w:rPr>
                <w:rFonts w:ascii="Times New Roman" w:hAnsi="Times New Roman" w:cs="Times New Roman"/>
                <w:color w:val="auto"/>
                <w:sz w:val="20"/>
                <w:szCs w:val="20"/>
              </w:rPr>
              <w:t>Equation</w:t>
            </w:r>
          </w:p>
        </w:tc>
        <w:tc>
          <w:tcPr>
            <w:tcW w:w="1500" w:type="dxa"/>
            <w:vMerge w:val="restart"/>
            <w:tcBorders>
              <w:top w:val="single" w:sz="4" w:space="0" w:color="auto"/>
              <w:right w:val="single" w:sz="4" w:space="0" w:color="auto"/>
            </w:tcBorders>
            <w:shd w:val="clear" w:color="auto" w:fill="FFFFFF" w:themeFill="background1"/>
            <w:vAlign w:val="center"/>
          </w:tcPr>
          <w:p w14:paraId="7398ABF0"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vertAlign w:val="subscript"/>
              </w:rPr>
            </w:pPr>
            <w:r w:rsidRPr="003F3024">
              <w:rPr>
                <w:rFonts w:ascii="Times New Roman" w:hAnsi="Times New Roman" w:cs="Times New Roman"/>
                <w:b/>
                <w:color w:val="auto"/>
                <w:sz w:val="20"/>
                <w:szCs w:val="20"/>
              </w:rPr>
              <w:t>PHR</w:t>
            </w:r>
            <w:r w:rsidRPr="003F3024">
              <w:rPr>
                <w:rFonts w:ascii="Times New Roman" w:hAnsi="Times New Roman" w:cs="Times New Roman"/>
                <w:b/>
                <w:color w:val="auto"/>
                <w:sz w:val="20"/>
                <w:szCs w:val="20"/>
                <w:vertAlign w:val="subscript"/>
              </w:rPr>
              <w:t>peak</w:t>
            </w:r>
          </w:p>
          <w:p w14:paraId="43091557"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(b·min</w:t>
            </w:r>
            <w:r w:rsidRPr="003F3024">
              <w:rPr>
                <w:rFonts w:ascii="Times New Roman" w:hAnsi="Times New Roman" w:cs="Times New Roman"/>
                <w:b/>
                <w:color w:val="auto"/>
                <w:sz w:val="20"/>
                <w:szCs w:val="20"/>
                <w:vertAlign w:val="superscript"/>
              </w:rPr>
              <w:t>-1</w:t>
            </w:r>
            <w:r w:rsidRPr="003F3024">
              <w:rPr>
                <w:rFonts w:ascii="Times New Roman" w:hAnsi="Times New Roman" w:cs="Times New Roman"/>
                <w:b/>
                <w:color w:val="auto"/>
                <w:sz w:val="20"/>
                <w:szCs w:val="20"/>
              </w:rPr>
              <w:t>)</w:t>
            </w:r>
          </w:p>
        </w:tc>
        <w:tc>
          <w:tcPr>
            <w:tcW w:w="6631" w:type="dxa"/>
            <w:gridSpan w:val="5"/>
            <w:tcBorders>
              <w:top w:val="single" w:sz="4" w:space="0" w:color="auto"/>
              <w:left w:val="single" w:sz="4" w:space="0" w:color="auto"/>
              <w:bottom w:val="single" w:sz="4" w:space="0" w:color="auto"/>
            </w:tcBorders>
            <w:shd w:val="clear" w:color="auto" w:fill="FFFFFF" w:themeFill="background1"/>
            <w:vAlign w:val="center"/>
          </w:tcPr>
          <w:p w14:paraId="4E848DE3"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F3024">
              <w:rPr>
                <w:rFonts w:ascii="Times New Roman" w:hAnsi="Times New Roman" w:cs="Times New Roman"/>
                <w:b/>
                <w:color w:val="auto"/>
                <w:sz w:val="20"/>
                <w:szCs w:val="20"/>
              </w:rPr>
              <w:t>Measured HR</w:t>
            </w:r>
            <w:r w:rsidRPr="003F3024">
              <w:rPr>
                <w:rFonts w:ascii="Times New Roman" w:hAnsi="Times New Roman" w:cs="Times New Roman"/>
                <w:b/>
                <w:color w:val="auto"/>
                <w:sz w:val="20"/>
                <w:szCs w:val="20"/>
                <w:vertAlign w:val="subscript"/>
              </w:rPr>
              <w:t xml:space="preserve">peak </w:t>
            </w:r>
            <w:r w:rsidRPr="003F3024">
              <w:rPr>
                <w:rFonts w:ascii="Times New Roman" w:hAnsi="Times New Roman" w:cs="Times New Roman"/>
                <w:b/>
                <w:color w:val="auto"/>
                <w:sz w:val="20"/>
                <w:szCs w:val="20"/>
              </w:rPr>
              <w:t>(b·min</w:t>
            </w:r>
            <w:r w:rsidRPr="003F3024">
              <w:rPr>
                <w:rFonts w:ascii="Times New Roman" w:hAnsi="Times New Roman" w:cs="Times New Roman"/>
                <w:b/>
                <w:color w:val="auto"/>
                <w:sz w:val="20"/>
                <w:szCs w:val="20"/>
                <w:vertAlign w:val="superscript"/>
              </w:rPr>
              <w:t>-1</w:t>
            </w:r>
            <w:r w:rsidRPr="003F3024">
              <w:rPr>
                <w:rFonts w:ascii="Times New Roman" w:hAnsi="Times New Roman" w:cs="Times New Roman"/>
                <w:b/>
                <w:color w:val="auto"/>
                <w:sz w:val="20"/>
                <w:szCs w:val="20"/>
              </w:rPr>
              <w:t>)</w:t>
            </w:r>
          </w:p>
        </w:tc>
      </w:tr>
      <w:tr w:rsidR="00B33028" w:rsidRPr="003F3024" w14:paraId="3051BE22" w14:textId="77777777" w:rsidTr="00D337F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29" w:type="dxa"/>
            <w:vMerge/>
            <w:tcBorders>
              <w:bottom w:val="single" w:sz="4" w:space="0" w:color="auto"/>
            </w:tcBorders>
            <w:shd w:val="clear" w:color="auto" w:fill="FFFFFF" w:themeFill="background1"/>
            <w:vAlign w:val="center"/>
          </w:tcPr>
          <w:p w14:paraId="235ED29B" w14:textId="77777777" w:rsidR="00B33028" w:rsidRPr="003F3024" w:rsidRDefault="00B33028" w:rsidP="00B33028">
            <w:pPr>
              <w:jc w:val="center"/>
              <w:rPr>
                <w:rFonts w:ascii="Times New Roman" w:hAnsi="Times New Roman" w:cs="Times New Roman"/>
                <w:b w:val="0"/>
                <w:color w:val="auto"/>
                <w:sz w:val="20"/>
                <w:szCs w:val="20"/>
              </w:rPr>
            </w:pPr>
          </w:p>
        </w:tc>
        <w:tc>
          <w:tcPr>
            <w:tcW w:w="1500" w:type="dxa"/>
            <w:vMerge/>
            <w:tcBorders>
              <w:bottom w:val="single" w:sz="4" w:space="0" w:color="auto"/>
              <w:right w:val="single" w:sz="4" w:space="0" w:color="auto"/>
            </w:tcBorders>
            <w:shd w:val="clear" w:color="auto" w:fill="FFFFFF" w:themeFill="background1"/>
            <w:vAlign w:val="center"/>
          </w:tcPr>
          <w:p w14:paraId="07C25B61"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326" w:type="dxa"/>
            <w:tcBorders>
              <w:top w:val="single" w:sz="4" w:space="0" w:color="auto"/>
              <w:left w:val="single" w:sz="4" w:space="0" w:color="auto"/>
              <w:bottom w:val="single" w:sz="4" w:space="0" w:color="auto"/>
            </w:tcBorders>
            <w:shd w:val="clear" w:color="auto" w:fill="FFFFFF" w:themeFill="background1"/>
            <w:vAlign w:val="center"/>
          </w:tcPr>
          <w:p w14:paraId="46384E43"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182 ± 13</w:t>
            </w:r>
          </w:p>
        </w:tc>
        <w:tc>
          <w:tcPr>
            <w:tcW w:w="1326" w:type="dxa"/>
            <w:tcBorders>
              <w:top w:val="single" w:sz="4" w:space="0" w:color="auto"/>
              <w:bottom w:val="single" w:sz="4" w:space="0" w:color="auto"/>
            </w:tcBorders>
            <w:shd w:val="clear" w:color="auto" w:fill="FFFFFF" w:themeFill="background1"/>
            <w:vAlign w:val="center"/>
          </w:tcPr>
          <w:p w14:paraId="791F38C1"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178 ± 11</w:t>
            </w:r>
          </w:p>
        </w:tc>
        <w:tc>
          <w:tcPr>
            <w:tcW w:w="1326" w:type="dxa"/>
            <w:tcBorders>
              <w:top w:val="single" w:sz="4" w:space="0" w:color="auto"/>
              <w:bottom w:val="single" w:sz="4" w:space="0" w:color="auto"/>
            </w:tcBorders>
            <w:shd w:val="clear" w:color="auto" w:fill="FFFFFF" w:themeFill="background1"/>
            <w:vAlign w:val="center"/>
          </w:tcPr>
          <w:p w14:paraId="3DD12AD7"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177 ± 9</w:t>
            </w:r>
          </w:p>
        </w:tc>
        <w:tc>
          <w:tcPr>
            <w:tcW w:w="1326" w:type="dxa"/>
            <w:tcBorders>
              <w:top w:val="single" w:sz="4" w:space="0" w:color="auto"/>
              <w:bottom w:val="single" w:sz="4" w:space="0" w:color="auto"/>
            </w:tcBorders>
            <w:shd w:val="clear" w:color="auto" w:fill="FFFFFF" w:themeFill="background1"/>
            <w:vAlign w:val="center"/>
          </w:tcPr>
          <w:p w14:paraId="1C655525"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178 ± 9</w:t>
            </w:r>
          </w:p>
        </w:tc>
        <w:tc>
          <w:tcPr>
            <w:tcW w:w="1326" w:type="dxa"/>
            <w:tcBorders>
              <w:top w:val="single" w:sz="4" w:space="0" w:color="auto"/>
              <w:bottom w:val="single" w:sz="4" w:space="0" w:color="auto"/>
            </w:tcBorders>
            <w:shd w:val="clear" w:color="auto" w:fill="FFFFFF" w:themeFill="background1"/>
            <w:vAlign w:val="center"/>
          </w:tcPr>
          <w:p w14:paraId="76803A84"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176 ± 11</w:t>
            </w:r>
          </w:p>
        </w:tc>
      </w:tr>
      <w:tr w:rsidR="00B33028" w:rsidRPr="003F3024" w14:paraId="331D1602" w14:textId="77777777" w:rsidTr="00D337F1">
        <w:trPr>
          <w:trHeight w:val="562"/>
        </w:trPr>
        <w:tc>
          <w:tcPr>
            <w:cnfStyle w:val="001000000000" w:firstRow="0" w:lastRow="0" w:firstColumn="1" w:lastColumn="0" w:oddVBand="0" w:evenVBand="0" w:oddHBand="0" w:evenHBand="0" w:firstRowFirstColumn="0" w:firstRowLastColumn="0" w:lastRowFirstColumn="0" w:lastRowLastColumn="0"/>
            <w:tcW w:w="1229" w:type="dxa"/>
            <w:tcBorders>
              <w:top w:val="single" w:sz="4" w:space="0" w:color="auto"/>
            </w:tcBorders>
            <w:shd w:val="clear" w:color="auto" w:fill="FFFFFF" w:themeFill="background1"/>
            <w:vAlign w:val="center"/>
          </w:tcPr>
          <w:p w14:paraId="4AF7F2A5"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A</w:t>
            </w:r>
          </w:p>
        </w:tc>
        <w:tc>
          <w:tcPr>
            <w:tcW w:w="1500" w:type="dxa"/>
            <w:tcBorders>
              <w:top w:val="single" w:sz="4" w:space="0" w:color="auto"/>
              <w:right w:val="single" w:sz="4" w:space="0" w:color="auto"/>
            </w:tcBorders>
            <w:shd w:val="clear" w:color="auto" w:fill="FFFFFF" w:themeFill="background1"/>
            <w:vAlign w:val="center"/>
          </w:tcPr>
          <w:p w14:paraId="25248B0B"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198 ± 2</w:t>
            </w:r>
          </w:p>
        </w:tc>
        <w:tc>
          <w:tcPr>
            <w:tcW w:w="1326" w:type="dxa"/>
            <w:tcBorders>
              <w:top w:val="single" w:sz="4" w:space="0" w:color="auto"/>
              <w:left w:val="single" w:sz="4" w:space="0" w:color="auto"/>
            </w:tcBorders>
            <w:shd w:val="clear" w:color="auto" w:fill="FFFFFF" w:themeFill="background1"/>
            <w:vAlign w:val="center"/>
          </w:tcPr>
          <w:p w14:paraId="05F6FC71"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rPr>
              <w:t xml:space="preserve"> </w:t>
            </w:r>
            <w:r w:rsidRPr="003F3024">
              <w:rPr>
                <w:rFonts w:ascii="Times New Roman" w:hAnsi="Times New Roman" w:cs="Times New Roman"/>
                <w:color w:val="auto"/>
                <w:sz w:val="20"/>
                <w:szCs w:val="20"/>
                <w:vertAlign w:val="subscript"/>
              </w:rPr>
              <w:t>(0.80)</w:t>
            </w:r>
          </w:p>
        </w:tc>
        <w:tc>
          <w:tcPr>
            <w:tcW w:w="1326" w:type="dxa"/>
            <w:tcBorders>
              <w:top w:val="single" w:sz="4" w:space="0" w:color="auto"/>
            </w:tcBorders>
            <w:shd w:val="clear" w:color="auto" w:fill="FFFFFF" w:themeFill="background1"/>
            <w:vAlign w:val="center"/>
          </w:tcPr>
          <w:p w14:paraId="6F3F2D8D"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 xml:space="preserve">* </w:t>
            </w:r>
            <w:r w:rsidRPr="003F3024">
              <w:rPr>
                <w:rFonts w:ascii="Times New Roman" w:hAnsi="Times New Roman" w:cs="Times New Roman"/>
                <w:color w:val="auto"/>
                <w:sz w:val="20"/>
                <w:szCs w:val="20"/>
                <w:vertAlign w:val="subscript"/>
              </w:rPr>
              <w:t>(0.87)</w:t>
            </w:r>
          </w:p>
        </w:tc>
        <w:tc>
          <w:tcPr>
            <w:tcW w:w="1326" w:type="dxa"/>
            <w:tcBorders>
              <w:top w:val="single" w:sz="4" w:space="0" w:color="auto"/>
            </w:tcBorders>
            <w:shd w:val="clear" w:color="auto" w:fill="FFFFFF" w:themeFill="background1"/>
            <w:vAlign w:val="center"/>
          </w:tcPr>
          <w:p w14:paraId="65C36465"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(0.92)</w:t>
            </w:r>
          </w:p>
        </w:tc>
        <w:tc>
          <w:tcPr>
            <w:tcW w:w="1326" w:type="dxa"/>
            <w:tcBorders>
              <w:top w:val="single" w:sz="4" w:space="0" w:color="auto"/>
            </w:tcBorders>
            <w:shd w:val="clear" w:color="auto" w:fill="FFFFFF" w:themeFill="background1"/>
            <w:vAlign w:val="center"/>
          </w:tcPr>
          <w:p w14:paraId="13EF5F5F"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(0.93)</w:t>
            </w:r>
          </w:p>
        </w:tc>
        <w:tc>
          <w:tcPr>
            <w:tcW w:w="1326" w:type="dxa"/>
            <w:tcBorders>
              <w:top w:val="single" w:sz="4" w:space="0" w:color="auto"/>
            </w:tcBorders>
            <w:shd w:val="clear" w:color="auto" w:fill="FFFFFF" w:themeFill="background1"/>
            <w:vAlign w:val="center"/>
          </w:tcPr>
          <w:p w14:paraId="612A6978"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(0.91)</w:t>
            </w:r>
          </w:p>
        </w:tc>
      </w:tr>
      <w:tr w:rsidR="00B33028" w:rsidRPr="003F3024" w14:paraId="445FEEA2" w14:textId="77777777" w:rsidTr="00D337F1">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7DE21667"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B</w:t>
            </w:r>
          </w:p>
        </w:tc>
        <w:tc>
          <w:tcPr>
            <w:tcW w:w="1500" w:type="dxa"/>
            <w:tcBorders>
              <w:right w:val="single" w:sz="4" w:space="0" w:color="auto"/>
            </w:tcBorders>
            <w:shd w:val="clear" w:color="auto" w:fill="FFFFFF" w:themeFill="background1"/>
            <w:vAlign w:val="center"/>
          </w:tcPr>
          <w:p w14:paraId="658258CA"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192 ± 1</w:t>
            </w:r>
          </w:p>
        </w:tc>
        <w:tc>
          <w:tcPr>
            <w:tcW w:w="1326" w:type="dxa"/>
            <w:tcBorders>
              <w:left w:val="single" w:sz="4" w:space="0" w:color="auto"/>
            </w:tcBorders>
            <w:shd w:val="clear" w:color="auto" w:fill="FFFFFF" w:themeFill="background1"/>
            <w:vAlign w:val="center"/>
          </w:tcPr>
          <w:p w14:paraId="54952276"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shd w:val="clear" w:color="auto" w:fill="FFFFFF" w:themeFill="background1"/>
            <w:vAlign w:val="center"/>
          </w:tcPr>
          <w:p w14:paraId="7857E3FA"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(0.80)</w:t>
            </w:r>
          </w:p>
        </w:tc>
        <w:tc>
          <w:tcPr>
            <w:tcW w:w="1326" w:type="dxa"/>
            <w:shd w:val="clear" w:color="auto" w:fill="FFFFFF" w:themeFill="background1"/>
            <w:vAlign w:val="center"/>
          </w:tcPr>
          <w:p w14:paraId="5ED1E93A"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(0.86)</w:t>
            </w:r>
          </w:p>
        </w:tc>
        <w:tc>
          <w:tcPr>
            <w:tcW w:w="1326" w:type="dxa"/>
            <w:shd w:val="clear" w:color="auto" w:fill="FFFFFF" w:themeFill="background1"/>
            <w:vAlign w:val="center"/>
          </w:tcPr>
          <w:p w14:paraId="35ED3634"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(0.87)</w:t>
            </w:r>
          </w:p>
        </w:tc>
        <w:tc>
          <w:tcPr>
            <w:tcW w:w="1326" w:type="dxa"/>
            <w:shd w:val="clear" w:color="auto" w:fill="FFFFFF" w:themeFill="background1"/>
            <w:vAlign w:val="center"/>
          </w:tcPr>
          <w:p w14:paraId="68454473"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(0.85)</w:t>
            </w:r>
          </w:p>
        </w:tc>
      </w:tr>
      <w:tr w:rsidR="00B33028" w:rsidRPr="003F3024" w14:paraId="00E3A120" w14:textId="77777777" w:rsidTr="00D337F1">
        <w:trPr>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2F52842F"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C</w:t>
            </w:r>
          </w:p>
        </w:tc>
        <w:tc>
          <w:tcPr>
            <w:tcW w:w="1500" w:type="dxa"/>
            <w:tcBorders>
              <w:right w:val="single" w:sz="4" w:space="0" w:color="auto"/>
            </w:tcBorders>
            <w:shd w:val="clear" w:color="auto" w:fill="FFFFFF" w:themeFill="background1"/>
            <w:vAlign w:val="center"/>
          </w:tcPr>
          <w:p w14:paraId="0BA5D5EB"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186 ± 1</w:t>
            </w:r>
          </w:p>
        </w:tc>
        <w:tc>
          <w:tcPr>
            <w:tcW w:w="1326" w:type="dxa"/>
            <w:tcBorders>
              <w:left w:val="single" w:sz="4" w:space="0" w:color="auto"/>
            </w:tcBorders>
            <w:shd w:val="clear" w:color="auto" w:fill="FFFFFF" w:themeFill="background1"/>
            <w:vAlign w:val="center"/>
          </w:tcPr>
          <w:p w14:paraId="740C5FDA"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shd w:val="clear" w:color="auto" w:fill="FFFFFF" w:themeFill="background1"/>
            <w:vAlign w:val="center"/>
          </w:tcPr>
          <w:p w14:paraId="19C612FA"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shd w:val="clear" w:color="auto" w:fill="FFFFFF" w:themeFill="background1"/>
            <w:vAlign w:val="center"/>
          </w:tcPr>
          <w:p w14:paraId="5ED2C022"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(0.71)</w:t>
            </w:r>
          </w:p>
        </w:tc>
        <w:tc>
          <w:tcPr>
            <w:tcW w:w="1326" w:type="dxa"/>
            <w:shd w:val="clear" w:color="auto" w:fill="FFFFFF" w:themeFill="background1"/>
            <w:vAlign w:val="center"/>
          </w:tcPr>
          <w:p w14:paraId="5621C4D9"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(0.69)</w:t>
            </w:r>
          </w:p>
        </w:tc>
        <w:tc>
          <w:tcPr>
            <w:tcW w:w="1326" w:type="dxa"/>
            <w:shd w:val="clear" w:color="auto" w:fill="FFFFFF" w:themeFill="background1"/>
            <w:vAlign w:val="center"/>
          </w:tcPr>
          <w:p w14:paraId="68899345"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(0.70)</w:t>
            </w:r>
          </w:p>
        </w:tc>
      </w:tr>
      <w:tr w:rsidR="00B33028" w:rsidRPr="003F3024" w14:paraId="66C17326" w14:textId="77777777" w:rsidTr="00D337F1">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37A9010C"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D</w:t>
            </w:r>
          </w:p>
        </w:tc>
        <w:tc>
          <w:tcPr>
            <w:tcW w:w="1500" w:type="dxa"/>
            <w:tcBorders>
              <w:right w:val="single" w:sz="4" w:space="0" w:color="auto"/>
            </w:tcBorders>
            <w:shd w:val="clear" w:color="auto" w:fill="FFFFFF" w:themeFill="background1"/>
            <w:vAlign w:val="center"/>
          </w:tcPr>
          <w:p w14:paraId="6999FA95"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195 ± 1</w:t>
            </w:r>
          </w:p>
        </w:tc>
        <w:tc>
          <w:tcPr>
            <w:tcW w:w="1326" w:type="dxa"/>
            <w:tcBorders>
              <w:left w:val="single" w:sz="4" w:space="0" w:color="auto"/>
            </w:tcBorders>
            <w:shd w:val="clear" w:color="auto" w:fill="FFFFFF" w:themeFill="background1"/>
            <w:vAlign w:val="center"/>
          </w:tcPr>
          <w:p w14:paraId="532F0789"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vertAlign w:val="subscript"/>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(0.75)</w:t>
            </w:r>
          </w:p>
        </w:tc>
        <w:tc>
          <w:tcPr>
            <w:tcW w:w="1326" w:type="dxa"/>
            <w:shd w:val="clear" w:color="auto" w:fill="FFFFFF" w:themeFill="background1"/>
            <w:vAlign w:val="center"/>
          </w:tcPr>
          <w:p w14:paraId="4E40F1B4"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(0.85)</w:t>
            </w:r>
          </w:p>
        </w:tc>
        <w:tc>
          <w:tcPr>
            <w:tcW w:w="1326" w:type="dxa"/>
            <w:shd w:val="clear" w:color="auto" w:fill="FFFFFF" w:themeFill="background1"/>
            <w:vAlign w:val="center"/>
          </w:tcPr>
          <w:p w14:paraId="2C85658D"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(0.90)</w:t>
            </w:r>
          </w:p>
        </w:tc>
        <w:tc>
          <w:tcPr>
            <w:tcW w:w="1326" w:type="dxa"/>
            <w:shd w:val="clear" w:color="auto" w:fill="FFFFFF" w:themeFill="background1"/>
            <w:vAlign w:val="center"/>
          </w:tcPr>
          <w:p w14:paraId="14959FED"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(0.91)</w:t>
            </w:r>
          </w:p>
        </w:tc>
        <w:tc>
          <w:tcPr>
            <w:tcW w:w="1326" w:type="dxa"/>
            <w:shd w:val="clear" w:color="auto" w:fill="FFFFFF" w:themeFill="background1"/>
            <w:vAlign w:val="center"/>
          </w:tcPr>
          <w:p w14:paraId="4B25086F"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(0.89)</w:t>
            </w:r>
          </w:p>
        </w:tc>
      </w:tr>
      <w:tr w:rsidR="00B33028" w:rsidRPr="003F3024" w14:paraId="2B5BBA68" w14:textId="77777777" w:rsidTr="00D337F1">
        <w:trPr>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266B5711"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E</w:t>
            </w:r>
          </w:p>
        </w:tc>
        <w:tc>
          <w:tcPr>
            <w:tcW w:w="1500" w:type="dxa"/>
            <w:tcBorders>
              <w:right w:val="single" w:sz="4" w:space="0" w:color="auto"/>
            </w:tcBorders>
            <w:shd w:val="clear" w:color="auto" w:fill="FFFFFF" w:themeFill="background1"/>
            <w:vAlign w:val="center"/>
          </w:tcPr>
          <w:p w14:paraId="7EF7EDFB"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196 ± 1</w:t>
            </w:r>
          </w:p>
        </w:tc>
        <w:tc>
          <w:tcPr>
            <w:tcW w:w="1326" w:type="dxa"/>
            <w:tcBorders>
              <w:left w:val="single" w:sz="4" w:space="0" w:color="auto"/>
            </w:tcBorders>
            <w:shd w:val="clear" w:color="auto" w:fill="FFFFFF" w:themeFill="background1"/>
            <w:vAlign w:val="center"/>
          </w:tcPr>
          <w:p w14:paraId="0871A8FA"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bscript"/>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(0.76)</w:t>
            </w:r>
          </w:p>
        </w:tc>
        <w:tc>
          <w:tcPr>
            <w:tcW w:w="1326" w:type="dxa"/>
            <w:shd w:val="clear" w:color="auto" w:fill="FFFFFF" w:themeFill="background1"/>
            <w:vAlign w:val="center"/>
          </w:tcPr>
          <w:p w14:paraId="0B6C3CCA"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(0.86)</w:t>
            </w:r>
          </w:p>
        </w:tc>
        <w:tc>
          <w:tcPr>
            <w:tcW w:w="1326" w:type="dxa"/>
            <w:shd w:val="clear" w:color="auto" w:fill="FFFFFF" w:themeFill="background1"/>
            <w:vAlign w:val="center"/>
          </w:tcPr>
          <w:p w14:paraId="5264CD2D"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(0.91)</w:t>
            </w:r>
          </w:p>
        </w:tc>
        <w:tc>
          <w:tcPr>
            <w:tcW w:w="1326" w:type="dxa"/>
            <w:shd w:val="clear" w:color="auto" w:fill="FFFFFF" w:themeFill="background1"/>
            <w:vAlign w:val="center"/>
          </w:tcPr>
          <w:p w14:paraId="00200F3E"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(0.91)</w:t>
            </w:r>
          </w:p>
        </w:tc>
        <w:tc>
          <w:tcPr>
            <w:tcW w:w="1326" w:type="dxa"/>
            <w:shd w:val="clear" w:color="auto" w:fill="FFFFFF" w:themeFill="background1"/>
            <w:vAlign w:val="center"/>
          </w:tcPr>
          <w:p w14:paraId="68F57378"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(0.89)</w:t>
            </w:r>
          </w:p>
        </w:tc>
      </w:tr>
      <w:tr w:rsidR="00B33028" w:rsidRPr="003F3024" w14:paraId="778BD181" w14:textId="77777777" w:rsidTr="00D337F1">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790AFAA6"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F</w:t>
            </w:r>
          </w:p>
        </w:tc>
        <w:tc>
          <w:tcPr>
            <w:tcW w:w="1500" w:type="dxa"/>
            <w:tcBorders>
              <w:right w:val="single" w:sz="4" w:space="0" w:color="auto"/>
            </w:tcBorders>
            <w:shd w:val="clear" w:color="auto" w:fill="FFFFFF" w:themeFill="background1"/>
            <w:vAlign w:val="center"/>
          </w:tcPr>
          <w:p w14:paraId="353EAE76"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185 ± 1</w:t>
            </w:r>
          </w:p>
        </w:tc>
        <w:tc>
          <w:tcPr>
            <w:tcW w:w="1326" w:type="dxa"/>
            <w:tcBorders>
              <w:left w:val="single" w:sz="4" w:space="0" w:color="auto"/>
            </w:tcBorders>
            <w:shd w:val="clear" w:color="auto" w:fill="FFFFFF" w:themeFill="background1"/>
            <w:vAlign w:val="center"/>
          </w:tcPr>
          <w:p w14:paraId="40B7BDF5"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shd w:val="clear" w:color="auto" w:fill="FFFFFF" w:themeFill="background1"/>
            <w:vAlign w:val="center"/>
          </w:tcPr>
          <w:p w14:paraId="63FF38B8"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shd w:val="clear" w:color="auto" w:fill="FFFFFF" w:themeFill="background1"/>
            <w:vAlign w:val="center"/>
          </w:tcPr>
          <w:p w14:paraId="512FC714"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(0.65)</w:t>
            </w:r>
          </w:p>
        </w:tc>
        <w:tc>
          <w:tcPr>
            <w:tcW w:w="1326" w:type="dxa"/>
            <w:shd w:val="clear" w:color="auto" w:fill="FFFFFF" w:themeFill="background1"/>
            <w:vAlign w:val="center"/>
          </w:tcPr>
          <w:p w14:paraId="30F53B1C"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(0.63)</w:t>
            </w:r>
          </w:p>
        </w:tc>
        <w:tc>
          <w:tcPr>
            <w:tcW w:w="1326" w:type="dxa"/>
            <w:shd w:val="clear" w:color="auto" w:fill="FFFFFF" w:themeFill="background1"/>
            <w:vAlign w:val="center"/>
          </w:tcPr>
          <w:p w14:paraId="4AE969C7"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(0.65)</w:t>
            </w:r>
          </w:p>
        </w:tc>
      </w:tr>
      <w:tr w:rsidR="00B33028" w:rsidRPr="003F3024" w14:paraId="4EBAD1EA" w14:textId="77777777" w:rsidTr="00D337F1">
        <w:trPr>
          <w:trHeight w:val="578"/>
        </w:trPr>
        <w:tc>
          <w:tcPr>
            <w:cnfStyle w:val="001000000000" w:firstRow="0" w:lastRow="0" w:firstColumn="1" w:lastColumn="0" w:oddVBand="0" w:evenVBand="0" w:oddHBand="0" w:evenHBand="0" w:firstRowFirstColumn="0" w:firstRowLastColumn="0" w:lastRowFirstColumn="0" w:lastRowLastColumn="0"/>
            <w:tcW w:w="1229" w:type="dxa"/>
            <w:shd w:val="clear" w:color="auto" w:fill="FFFFFF" w:themeFill="background1"/>
            <w:vAlign w:val="center"/>
          </w:tcPr>
          <w:p w14:paraId="49F13660"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G</w:t>
            </w:r>
          </w:p>
        </w:tc>
        <w:tc>
          <w:tcPr>
            <w:tcW w:w="1500" w:type="dxa"/>
            <w:tcBorders>
              <w:right w:val="single" w:sz="4" w:space="0" w:color="auto"/>
            </w:tcBorders>
            <w:shd w:val="clear" w:color="auto" w:fill="FFFFFF" w:themeFill="background1"/>
            <w:vAlign w:val="center"/>
          </w:tcPr>
          <w:p w14:paraId="45BFEC19"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193 ± 1</w:t>
            </w:r>
          </w:p>
        </w:tc>
        <w:tc>
          <w:tcPr>
            <w:tcW w:w="1326" w:type="dxa"/>
            <w:tcBorders>
              <w:left w:val="single" w:sz="4" w:space="0" w:color="auto"/>
            </w:tcBorders>
            <w:shd w:val="clear" w:color="auto" w:fill="FFFFFF" w:themeFill="background1"/>
            <w:vAlign w:val="center"/>
          </w:tcPr>
          <w:p w14:paraId="6ED15225"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vertAlign w:val="subscript"/>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(0.69)</w:t>
            </w:r>
          </w:p>
        </w:tc>
        <w:tc>
          <w:tcPr>
            <w:tcW w:w="1326" w:type="dxa"/>
            <w:shd w:val="clear" w:color="auto" w:fill="FFFFFF" w:themeFill="background1"/>
            <w:vAlign w:val="center"/>
          </w:tcPr>
          <w:p w14:paraId="6F495830"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(0.81)</w:t>
            </w:r>
          </w:p>
        </w:tc>
        <w:tc>
          <w:tcPr>
            <w:tcW w:w="1326" w:type="dxa"/>
            <w:shd w:val="clear" w:color="auto" w:fill="FFFFFF" w:themeFill="background1"/>
            <w:vAlign w:val="center"/>
          </w:tcPr>
          <w:p w14:paraId="6BC9284A"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(0.88)</w:t>
            </w:r>
          </w:p>
        </w:tc>
        <w:tc>
          <w:tcPr>
            <w:tcW w:w="1326" w:type="dxa"/>
            <w:shd w:val="clear" w:color="auto" w:fill="FFFFFF" w:themeFill="background1"/>
            <w:vAlign w:val="center"/>
          </w:tcPr>
          <w:p w14:paraId="1F1B8CA8"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(0.88)</w:t>
            </w:r>
          </w:p>
        </w:tc>
        <w:tc>
          <w:tcPr>
            <w:tcW w:w="1326" w:type="dxa"/>
            <w:shd w:val="clear" w:color="auto" w:fill="FFFFFF" w:themeFill="background1"/>
            <w:vAlign w:val="center"/>
          </w:tcPr>
          <w:p w14:paraId="7EEFC08D" w14:textId="77777777" w:rsidR="00B33028" w:rsidRPr="003F3024" w:rsidRDefault="00B33028" w:rsidP="00B33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(0.86)</w:t>
            </w:r>
          </w:p>
        </w:tc>
      </w:tr>
      <w:tr w:rsidR="00B33028" w:rsidRPr="003F3024" w14:paraId="0F5A37A4" w14:textId="77777777" w:rsidTr="00D337F1">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29" w:type="dxa"/>
            <w:tcBorders>
              <w:bottom w:val="single" w:sz="4" w:space="0" w:color="auto"/>
            </w:tcBorders>
            <w:shd w:val="clear" w:color="auto" w:fill="FFFFFF" w:themeFill="background1"/>
            <w:vAlign w:val="center"/>
          </w:tcPr>
          <w:p w14:paraId="7013DF0A" w14:textId="77777777" w:rsidR="00B33028" w:rsidRPr="003F3024" w:rsidRDefault="00B33028" w:rsidP="00B33028">
            <w:pPr>
              <w:jc w:val="center"/>
              <w:rPr>
                <w:rFonts w:ascii="Times New Roman" w:hAnsi="Times New Roman" w:cs="Times New Roman"/>
                <w:b w:val="0"/>
                <w:color w:val="auto"/>
                <w:sz w:val="20"/>
                <w:szCs w:val="20"/>
              </w:rPr>
            </w:pPr>
            <w:r w:rsidRPr="003F3024">
              <w:rPr>
                <w:rFonts w:ascii="Times New Roman" w:hAnsi="Times New Roman" w:cs="Times New Roman"/>
                <w:b w:val="0"/>
                <w:color w:val="auto"/>
                <w:sz w:val="20"/>
                <w:szCs w:val="20"/>
              </w:rPr>
              <w:t>H</w:t>
            </w:r>
          </w:p>
        </w:tc>
        <w:tc>
          <w:tcPr>
            <w:tcW w:w="1500" w:type="dxa"/>
            <w:tcBorders>
              <w:bottom w:val="single" w:sz="4" w:space="0" w:color="auto"/>
              <w:right w:val="single" w:sz="4" w:space="0" w:color="auto"/>
            </w:tcBorders>
            <w:shd w:val="clear" w:color="auto" w:fill="FFFFFF" w:themeFill="background1"/>
            <w:vAlign w:val="center"/>
          </w:tcPr>
          <w:p w14:paraId="45606517"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191 ± 1</w:t>
            </w:r>
          </w:p>
        </w:tc>
        <w:tc>
          <w:tcPr>
            <w:tcW w:w="1326" w:type="dxa"/>
            <w:tcBorders>
              <w:left w:val="single" w:sz="4" w:space="0" w:color="auto"/>
              <w:bottom w:val="single" w:sz="4" w:space="0" w:color="auto"/>
            </w:tcBorders>
            <w:shd w:val="clear" w:color="auto" w:fill="FFFFFF" w:themeFill="background1"/>
            <w:vAlign w:val="center"/>
          </w:tcPr>
          <w:p w14:paraId="1E12F0E9"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w:t>
            </w:r>
          </w:p>
        </w:tc>
        <w:tc>
          <w:tcPr>
            <w:tcW w:w="1326" w:type="dxa"/>
            <w:tcBorders>
              <w:bottom w:val="single" w:sz="4" w:space="0" w:color="auto"/>
            </w:tcBorders>
            <w:shd w:val="clear" w:color="auto" w:fill="FFFFFF" w:themeFill="background1"/>
            <w:vAlign w:val="center"/>
          </w:tcPr>
          <w:p w14:paraId="57B0CE0B"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(0.78)</w:t>
            </w:r>
          </w:p>
        </w:tc>
        <w:tc>
          <w:tcPr>
            <w:tcW w:w="1326" w:type="dxa"/>
            <w:tcBorders>
              <w:bottom w:val="single" w:sz="4" w:space="0" w:color="auto"/>
            </w:tcBorders>
            <w:shd w:val="clear" w:color="auto" w:fill="FFFFFF" w:themeFill="background1"/>
            <w:vAlign w:val="center"/>
          </w:tcPr>
          <w:p w14:paraId="34DD6D10"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(0.85)</w:t>
            </w:r>
          </w:p>
        </w:tc>
        <w:tc>
          <w:tcPr>
            <w:tcW w:w="1326" w:type="dxa"/>
            <w:tcBorders>
              <w:bottom w:val="single" w:sz="4" w:space="0" w:color="auto"/>
            </w:tcBorders>
            <w:shd w:val="clear" w:color="auto" w:fill="FFFFFF" w:themeFill="background1"/>
            <w:vAlign w:val="center"/>
          </w:tcPr>
          <w:p w14:paraId="2DADDC53"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(0.85)</w:t>
            </w:r>
          </w:p>
        </w:tc>
        <w:tc>
          <w:tcPr>
            <w:tcW w:w="1326" w:type="dxa"/>
            <w:tcBorders>
              <w:bottom w:val="single" w:sz="4" w:space="0" w:color="auto"/>
            </w:tcBorders>
            <w:shd w:val="clear" w:color="auto" w:fill="FFFFFF" w:themeFill="background1"/>
            <w:vAlign w:val="center"/>
          </w:tcPr>
          <w:p w14:paraId="01EA2A02" w14:textId="77777777" w:rsidR="00B33028" w:rsidRPr="003F3024" w:rsidRDefault="00B33028" w:rsidP="00B3302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b/>
                <w:color w:val="auto"/>
                <w:sz w:val="20"/>
                <w:szCs w:val="20"/>
              </w:rPr>
              <w:sym w:font="Symbol" w:char="F0AD"/>
            </w:r>
            <w:r w:rsidRPr="003F3024">
              <w:rPr>
                <w:rFonts w:ascii="Times New Roman" w:hAnsi="Times New Roman" w:cs="Times New Roman"/>
                <w:color w:val="auto"/>
                <w:sz w:val="20"/>
                <w:szCs w:val="20"/>
                <w:vertAlign w:val="superscript"/>
              </w:rPr>
              <w:t>*</w:t>
            </w:r>
            <w:r w:rsidRPr="003F3024">
              <w:rPr>
                <w:rFonts w:ascii="Times New Roman" w:hAnsi="Times New Roman" w:cs="Times New Roman"/>
                <w:color w:val="auto"/>
                <w:sz w:val="20"/>
                <w:szCs w:val="20"/>
                <w:vertAlign w:val="subscript"/>
              </w:rPr>
              <w:t>(0.84)</w:t>
            </w:r>
          </w:p>
        </w:tc>
      </w:tr>
    </w:tbl>
    <w:p w14:paraId="131548CE" w14:textId="77777777" w:rsidR="00B33028" w:rsidRPr="003F3024" w:rsidRDefault="00B33028" w:rsidP="00B33028">
      <w:pPr>
        <w:ind w:right="849"/>
        <w:rPr>
          <w:sz w:val="20"/>
          <w:szCs w:val="20"/>
        </w:rPr>
      </w:pPr>
      <w:r w:rsidRPr="003F3024">
        <w:rPr>
          <w:b/>
          <w:sz w:val="20"/>
          <w:szCs w:val="20"/>
        </w:rPr>
        <w:t>Notes:</w:t>
      </w:r>
      <w:r w:rsidRPr="003F3024">
        <w:rPr>
          <w:sz w:val="20"/>
          <w:szCs w:val="20"/>
        </w:rPr>
        <w:t xml:space="preserve"> PHR</w:t>
      </w:r>
      <w:r w:rsidRPr="003F3024">
        <w:rPr>
          <w:sz w:val="20"/>
          <w:szCs w:val="20"/>
          <w:vertAlign w:val="subscript"/>
        </w:rPr>
        <w:t>peak</w:t>
      </w:r>
      <w:r w:rsidRPr="003F3024">
        <w:rPr>
          <w:sz w:val="20"/>
          <w:szCs w:val="20"/>
        </w:rPr>
        <w:t xml:space="preserve"> predicted heart rate peak. Compared to corresponding F</w:t>
      </w:r>
      <w:r w:rsidRPr="003F3024">
        <w:rPr>
          <w:sz w:val="20"/>
          <w:szCs w:val="20"/>
          <w:vertAlign w:val="subscript"/>
        </w:rPr>
        <w:t>I</w:t>
      </w:r>
      <w:r w:rsidRPr="003F3024">
        <w:rPr>
          <w:sz w:val="20"/>
          <w:szCs w:val="20"/>
        </w:rPr>
        <w:t>O</w:t>
      </w:r>
      <w:r w:rsidRPr="003F3024">
        <w:rPr>
          <w:sz w:val="20"/>
          <w:szCs w:val="20"/>
          <w:vertAlign w:val="subscript"/>
        </w:rPr>
        <w:t>2</w:t>
      </w:r>
      <w:r w:rsidRPr="003F3024">
        <w:rPr>
          <w:sz w:val="20"/>
          <w:szCs w:val="20"/>
        </w:rPr>
        <w:t>: = indicates PHR</w:t>
      </w:r>
      <w:r w:rsidRPr="003F3024">
        <w:rPr>
          <w:sz w:val="20"/>
          <w:szCs w:val="20"/>
          <w:vertAlign w:val="subscript"/>
        </w:rPr>
        <w:t>peak</w:t>
      </w:r>
      <w:r w:rsidRPr="003F3024">
        <w:rPr>
          <w:sz w:val="20"/>
          <w:szCs w:val="20"/>
        </w:rPr>
        <w:t xml:space="preserve"> no different to measured HR</w:t>
      </w:r>
      <w:r w:rsidRPr="003F3024">
        <w:rPr>
          <w:sz w:val="20"/>
          <w:szCs w:val="20"/>
          <w:vertAlign w:val="subscript"/>
        </w:rPr>
        <w:t>peak</w:t>
      </w:r>
      <w:r w:rsidRPr="003F3024">
        <w:rPr>
          <w:sz w:val="20"/>
          <w:szCs w:val="20"/>
        </w:rPr>
        <w:t xml:space="preserve">; </w:t>
      </w:r>
      <w:r w:rsidRPr="003F3024">
        <w:rPr>
          <w:sz w:val="20"/>
          <w:szCs w:val="20"/>
        </w:rPr>
        <w:sym w:font="Symbol" w:char="F0AD"/>
      </w:r>
      <w:r w:rsidRPr="003F3024">
        <w:rPr>
          <w:sz w:val="20"/>
          <w:szCs w:val="20"/>
        </w:rPr>
        <w:t xml:space="preserve"> indicates PHR</w:t>
      </w:r>
      <w:r w:rsidRPr="003F3024">
        <w:rPr>
          <w:sz w:val="20"/>
          <w:szCs w:val="20"/>
          <w:vertAlign w:val="subscript"/>
        </w:rPr>
        <w:t>peak</w:t>
      </w:r>
      <w:r w:rsidRPr="003F3024">
        <w:rPr>
          <w:sz w:val="20"/>
          <w:szCs w:val="20"/>
        </w:rPr>
        <w:t xml:space="preserve"> &gt; measured HR</w:t>
      </w:r>
      <w:r w:rsidRPr="003F3024">
        <w:rPr>
          <w:sz w:val="20"/>
          <w:szCs w:val="20"/>
          <w:vertAlign w:val="subscript"/>
        </w:rPr>
        <w:t>peak</w:t>
      </w:r>
      <w:r w:rsidRPr="003F3024">
        <w:rPr>
          <w:sz w:val="20"/>
          <w:szCs w:val="20"/>
        </w:rPr>
        <w:t xml:space="preserve">, </w:t>
      </w:r>
      <w:r w:rsidRPr="003F3024">
        <w:rPr>
          <w:sz w:val="20"/>
          <w:szCs w:val="20"/>
          <w:vertAlign w:val="superscript"/>
        </w:rPr>
        <w:t>*</w:t>
      </w:r>
      <w:r w:rsidRPr="003F3024">
        <w:rPr>
          <w:sz w:val="20"/>
          <w:szCs w:val="20"/>
        </w:rPr>
        <w:t xml:space="preserve"> P ≤ 0.01. Effect sizes (</w:t>
      </w:r>
      <w:r w:rsidRPr="003F3024">
        <w:rPr>
          <w:i/>
          <w:sz w:val="20"/>
          <w:szCs w:val="20"/>
        </w:rPr>
        <w:t>r</w:t>
      </w:r>
      <w:r w:rsidRPr="003F3024">
        <w:rPr>
          <w:sz w:val="20"/>
          <w:szCs w:val="20"/>
        </w:rPr>
        <w:t xml:space="preserve">) are displayed in brackets. </w:t>
      </w:r>
    </w:p>
    <w:p w14:paraId="3296B01F" w14:textId="77777777" w:rsidR="00B33028" w:rsidRPr="003F3024" w:rsidRDefault="00B33028" w:rsidP="00B33028">
      <w:pPr>
        <w:rPr>
          <w:sz w:val="20"/>
          <w:szCs w:val="20"/>
        </w:rPr>
      </w:pPr>
    </w:p>
    <w:p w14:paraId="59EF7252" w14:textId="77777777" w:rsidR="00B33028" w:rsidRPr="003F3024" w:rsidRDefault="00B33028" w:rsidP="00B33028">
      <w:pPr>
        <w:pStyle w:val="Caption"/>
        <w:spacing w:after="0"/>
        <w:outlineLvl w:val="0"/>
        <w:rPr>
          <w:sz w:val="20"/>
          <w:szCs w:val="20"/>
        </w:rPr>
      </w:pPr>
    </w:p>
    <w:p w14:paraId="5201A48E" w14:textId="77777777" w:rsidR="00B33028" w:rsidRPr="003F3024" w:rsidRDefault="00B33028" w:rsidP="00B33028">
      <w:pPr>
        <w:pStyle w:val="Caption"/>
        <w:spacing w:after="0"/>
        <w:outlineLvl w:val="0"/>
        <w:rPr>
          <w:sz w:val="20"/>
          <w:szCs w:val="20"/>
        </w:rPr>
      </w:pPr>
    </w:p>
    <w:p w14:paraId="2412C397" w14:textId="77777777" w:rsidR="00B33028" w:rsidRPr="003F3024" w:rsidRDefault="00B33028" w:rsidP="00B33028"/>
    <w:p w14:paraId="7EE62FD3" w14:textId="77777777" w:rsidR="00B33028" w:rsidRPr="003F3024" w:rsidRDefault="00B33028" w:rsidP="00B33028"/>
    <w:p w14:paraId="5FC5A5CA" w14:textId="77777777" w:rsidR="00B33028" w:rsidRPr="003F3024" w:rsidRDefault="00B33028" w:rsidP="00B33028"/>
    <w:p w14:paraId="3C762534" w14:textId="77777777" w:rsidR="00B33028" w:rsidRPr="003F3024" w:rsidRDefault="00B33028" w:rsidP="00B33028"/>
    <w:p w14:paraId="1B7E082C" w14:textId="77777777" w:rsidR="00B33028" w:rsidRPr="003F3024" w:rsidRDefault="00B33028" w:rsidP="00B33028"/>
    <w:p w14:paraId="679ACD7C" w14:textId="02C94ED4" w:rsidR="00B33028" w:rsidRPr="000D7331" w:rsidRDefault="00B33028" w:rsidP="00D337F1">
      <w:pPr>
        <w:rPr>
          <w:b/>
          <w:sz w:val="20"/>
          <w:szCs w:val="20"/>
        </w:rPr>
      </w:pPr>
      <w:r w:rsidRPr="003F3024">
        <w:br w:type="page"/>
      </w:r>
      <w:r w:rsidR="00D337F1" w:rsidRPr="000D7331">
        <w:rPr>
          <w:b/>
        </w:rPr>
        <w:lastRenderedPageBreak/>
        <w:t>Ta</w:t>
      </w:r>
      <w:r w:rsidRPr="000D7331">
        <w:rPr>
          <w:b/>
          <w:sz w:val="20"/>
          <w:szCs w:val="20"/>
        </w:rPr>
        <w:t>ble 3. Cardiorespiratory responses</w:t>
      </w:r>
    </w:p>
    <w:tbl>
      <w:tblPr>
        <w:tblStyle w:val="LightShading1"/>
        <w:tblW w:w="9284" w:type="dxa"/>
        <w:tblInd w:w="108" w:type="dxa"/>
        <w:shd w:val="clear" w:color="auto" w:fill="FFFFFF" w:themeFill="background1"/>
        <w:tblLook w:val="04A0" w:firstRow="1" w:lastRow="0" w:firstColumn="1" w:lastColumn="0" w:noHBand="0" w:noVBand="1"/>
      </w:tblPr>
      <w:tblGrid>
        <w:gridCol w:w="2050"/>
        <w:gridCol w:w="1501"/>
        <w:gridCol w:w="1501"/>
        <w:gridCol w:w="1365"/>
        <w:gridCol w:w="1501"/>
        <w:gridCol w:w="1366"/>
      </w:tblGrid>
      <w:tr w:rsidR="00B33028" w:rsidRPr="003F3024" w14:paraId="78D8190F" w14:textId="77777777" w:rsidTr="00D337F1">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38CA0B8D" w14:textId="77777777" w:rsidR="00B33028" w:rsidRPr="003F3024" w:rsidRDefault="00B33028" w:rsidP="00B33028">
            <w:pPr>
              <w:contextualSpacing/>
              <w:jc w:val="center"/>
              <w:rPr>
                <w:rFonts w:ascii="Times New Roman" w:hAnsi="Times New Roman" w:cs="Times New Roman"/>
                <w:color w:val="auto"/>
                <w:sz w:val="20"/>
                <w:szCs w:val="20"/>
              </w:rPr>
            </w:pPr>
          </w:p>
        </w:tc>
        <w:tc>
          <w:tcPr>
            <w:tcW w:w="7234" w:type="dxa"/>
            <w:gridSpan w:val="5"/>
            <w:shd w:val="clear" w:color="auto" w:fill="FFFFFF" w:themeFill="background1"/>
            <w:vAlign w:val="center"/>
          </w:tcPr>
          <w:p w14:paraId="3A2A0394" w14:textId="77777777" w:rsidR="00B33028" w:rsidRPr="003F3024" w:rsidRDefault="00B33028" w:rsidP="00B3302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Fraction of inspired oxygen (equivalent altitude m)</w:t>
            </w:r>
          </w:p>
        </w:tc>
      </w:tr>
      <w:tr w:rsidR="00B33028" w:rsidRPr="003F3024" w14:paraId="631488CF" w14:textId="77777777" w:rsidTr="00D337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15463B8E" w14:textId="77777777" w:rsidR="00B33028" w:rsidRPr="003F3024" w:rsidRDefault="00B33028" w:rsidP="00B33028">
            <w:pPr>
              <w:contextualSpacing/>
              <w:jc w:val="center"/>
              <w:rPr>
                <w:rFonts w:ascii="Times New Roman" w:hAnsi="Times New Roman"/>
                <w:color w:val="auto"/>
                <w:sz w:val="20"/>
                <w:szCs w:val="20"/>
              </w:rPr>
            </w:pPr>
          </w:p>
        </w:tc>
        <w:tc>
          <w:tcPr>
            <w:tcW w:w="1501" w:type="dxa"/>
            <w:shd w:val="clear" w:color="auto" w:fill="FFFFFF" w:themeFill="background1"/>
            <w:vAlign w:val="center"/>
          </w:tcPr>
          <w:p w14:paraId="426767AA"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 xml:space="preserve"> 0.209 (sea-level)</w:t>
            </w:r>
          </w:p>
        </w:tc>
        <w:tc>
          <w:tcPr>
            <w:tcW w:w="1501" w:type="dxa"/>
            <w:shd w:val="clear" w:color="auto" w:fill="FFFFFF" w:themeFill="background1"/>
            <w:vAlign w:val="center"/>
          </w:tcPr>
          <w:p w14:paraId="1400BDA0"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0.185 (1000 m)</w:t>
            </w:r>
          </w:p>
        </w:tc>
        <w:tc>
          <w:tcPr>
            <w:tcW w:w="1365" w:type="dxa"/>
            <w:shd w:val="clear" w:color="auto" w:fill="FFFFFF" w:themeFill="background1"/>
            <w:vAlign w:val="center"/>
          </w:tcPr>
          <w:p w14:paraId="7B7766EF"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0.165 (2000 m)</w:t>
            </w:r>
          </w:p>
        </w:tc>
        <w:tc>
          <w:tcPr>
            <w:tcW w:w="1501" w:type="dxa"/>
            <w:shd w:val="clear" w:color="auto" w:fill="FFFFFF" w:themeFill="background1"/>
            <w:vAlign w:val="center"/>
          </w:tcPr>
          <w:p w14:paraId="2EB4C76D"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0.142 (3000 m)</w:t>
            </w:r>
          </w:p>
        </w:tc>
        <w:tc>
          <w:tcPr>
            <w:tcW w:w="1364" w:type="dxa"/>
            <w:shd w:val="clear" w:color="auto" w:fill="FFFFFF" w:themeFill="background1"/>
            <w:vAlign w:val="center"/>
          </w:tcPr>
          <w:p w14:paraId="685369F3"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0.125 (4000 m)</w:t>
            </w:r>
          </w:p>
        </w:tc>
      </w:tr>
      <w:tr w:rsidR="00B33028" w:rsidRPr="003F3024" w14:paraId="2E40198B" w14:textId="77777777" w:rsidTr="00D337F1">
        <w:trPr>
          <w:trHeight w:val="214"/>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25D15EDE" w14:textId="77777777" w:rsidR="00B33028" w:rsidRPr="003F3024" w:rsidRDefault="00EF4769" w:rsidP="00B33028">
            <w:pPr>
              <w:contextualSpacing/>
              <w:rPr>
                <w:rFonts w:ascii="Times New Roman" w:eastAsia="Calibri" w:hAnsi="Times New Roman"/>
                <w:color w:val="auto"/>
                <w:sz w:val="20"/>
                <w:szCs w:val="20"/>
              </w:rPr>
            </w:pPr>
            <m:oMath>
              <m:acc>
                <m:accPr>
                  <m:chr m:val="̇"/>
                  <m:ctrlPr>
                    <w:rPr>
                      <w:rFonts w:ascii="Cambria Math" w:hAnsi="Cambria Math"/>
                      <w:color w:val="auto"/>
                      <w:sz w:val="20"/>
                      <w:szCs w:val="20"/>
                    </w:rPr>
                  </m:ctrlPr>
                </m:accPr>
                <m:e>
                  <m:r>
                    <m:rPr>
                      <m:sty m:val="b"/>
                    </m:rPr>
                    <w:rPr>
                      <w:rFonts w:ascii="Cambria Math" w:hAnsi="Cambria Math"/>
                      <w:color w:val="auto"/>
                      <w:sz w:val="20"/>
                      <w:szCs w:val="20"/>
                    </w:rPr>
                    <m:t>V</m:t>
                  </m:r>
                </m:e>
              </m:acc>
            </m:oMath>
            <w:r w:rsidR="00B33028" w:rsidRPr="003F3024">
              <w:rPr>
                <w:rFonts w:ascii="Times New Roman" w:hAnsi="Times New Roman"/>
                <w:color w:val="auto"/>
                <w:sz w:val="20"/>
                <w:szCs w:val="20"/>
              </w:rPr>
              <w:t>O</w:t>
            </w:r>
            <w:r w:rsidR="00B33028" w:rsidRPr="003F3024">
              <w:rPr>
                <w:rFonts w:ascii="Times New Roman" w:hAnsi="Times New Roman"/>
                <w:color w:val="auto"/>
                <w:sz w:val="20"/>
                <w:szCs w:val="20"/>
                <w:vertAlign w:val="subscript"/>
              </w:rPr>
              <w:t xml:space="preserve">2peak </w:t>
            </w:r>
            <w:r w:rsidR="00B33028" w:rsidRPr="003F3024">
              <w:rPr>
                <w:rFonts w:ascii="Times New Roman" w:hAnsi="Times New Roman"/>
                <w:color w:val="auto"/>
                <w:sz w:val="20"/>
                <w:szCs w:val="20"/>
              </w:rPr>
              <w:t>(L</w:t>
            </w:r>
            <w:r w:rsidR="00B33028" w:rsidRPr="003F3024">
              <w:rPr>
                <w:rFonts w:ascii="Calibri" w:hAnsi="Calibri"/>
                <w:color w:val="auto"/>
                <w:sz w:val="20"/>
                <w:szCs w:val="20"/>
              </w:rPr>
              <w:t>·</w:t>
            </w:r>
            <w:r w:rsidR="00B33028" w:rsidRPr="003F3024">
              <w:rPr>
                <w:rFonts w:ascii="Times New Roman" w:hAnsi="Times New Roman"/>
                <w:color w:val="auto"/>
                <w:sz w:val="20"/>
                <w:szCs w:val="20"/>
              </w:rPr>
              <w:t>min</w:t>
            </w:r>
            <w:r w:rsidR="00B33028" w:rsidRPr="003F3024">
              <w:rPr>
                <w:rFonts w:ascii="Times New Roman" w:hAnsi="Times New Roman"/>
                <w:color w:val="auto"/>
                <w:sz w:val="20"/>
                <w:szCs w:val="20"/>
                <w:vertAlign w:val="superscript"/>
              </w:rPr>
              <w:t>-1</w:t>
            </w:r>
            <w:r w:rsidR="00B33028" w:rsidRPr="003F3024">
              <w:rPr>
                <w:rFonts w:ascii="Times New Roman" w:hAnsi="Times New Roman"/>
                <w:color w:val="auto"/>
                <w:sz w:val="20"/>
                <w:szCs w:val="20"/>
              </w:rPr>
              <w:t>)</w:t>
            </w:r>
          </w:p>
        </w:tc>
        <w:tc>
          <w:tcPr>
            <w:tcW w:w="1501" w:type="dxa"/>
            <w:shd w:val="clear" w:color="auto" w:fill="FFFFFF" w:themeFill="background1"/>
            <w:vAlign w:val="center"/>
          </w:tcPr>
          <w:p w14:paraId="6C31332D"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3.39 ± 0.99</w:t>
            </w:r>
          </w:p>
        </w:tc>
        <w:tc>
          <w:tcPr>
            <w:tcW w:w="1501" w:type="dxa"/>
            <w:shd w:val="clear" w:color="auto" w:fill="FFFFFF" w:themeFill="background1"/>
            <w:vAlign w:val="center"/>
          </w:tcPr>
          <w:p w14:paraId="36853EF5"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3.31 ± 1.00</w:t>
            </w:r>
          </w:p>
        </w:tc>
        <w:tc>
          <w:tcPr>
            <w:tcW w:w="1365" w:type="dxa"/>
            <w:shd w:val="clear" w:color="auto" w:fill="FFFFFF" w:themeFill="background1"/>
            <w:vAlign w:val="center"/>
          </w:tcPr>
          <w:p w14:paraId="30CD0F5A"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3.22 ± 0.90</w:t>
            </w:r>
          </w:p>
        </w:tc>
        <w:tc>
          <w:tcPr>
            <w:tcW w:w="1501" w:type="dxa"/>
            <w:shd w:val="clear" w:color="auto" w:fill="FFFFFF" w:themeFill="background1"/>
            <w:vAlign w:val="center"/>
          </w:tcPr>
          <w:p w14:paraId="45D2BB13"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3.09 ± 0.92</w:t>
            </w:r>
          </w:p>
        </w:tc>
        <w:tc>
          <w:tcPr>
            <w:tcW w:w="1364" w:type="dxa"/>
            <w:shd w:val="clear" w:color="auto" w:fill="FFFFFF" w:themeFill="background1"/>
            <w:vAlign w:val="center"/>
          </w:tcPr>
          <w:p w14:paraId="405F9767"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2.91 ± 0.72</w:t>
            </w:r>
            <w:r w:rsidRPr="003F3024">
              <w:rPr>
                <w:rFonts w:ascii="Times New Roman" w:hAnsi="Times New Roman"/>
                <w:color w:val="auto"/>
                <w:sz w:val="20"/>
                <w:szCs w:val="20"/>
                <w:vertAlign w:val="superscript"/>
              </w:rPr>
              <w:t>*</w:t>
            </w:r>
          </w:p>
        </w:tc>
      </w:tr>
      <w:tr w:rsidR="00B33028" w:rsidRPr="003F3024" w14:paraId="376C0B10" w14:textId="77777777" w:rsidTr="00D337F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6C20BC24" w14:textId="77777777" w:rsidR="00B33028" w:rsidRPr="003F3024" w:rsidRDefault="00EF4769" w:rsidP="00B33028">
            <w:pPr>
              <w:contextualSpacing/>
              <w:rPr>
                <w:rFonts w:ascii="Times New Roman" w:hAnsi="Times New Roman"/>
                <w:color w:val="auto"/>
                <w:sz w:val="20"/>
                <w:szCs w:val="20"/>
                <w:vertAlign w:val="subscript"/>
              </w:rPr>
            </w:pPr>
            <m:oMath>
              <m:acc>
                <m:accPr>
                  <m:chr m:val="̇"/>
                  <m:ctrlPr>
                    <w:rPr>
                      <w:rFonts w:ascii="Cambria Math" w:hAnsi="Cambria Math"/>
                      <w:color w:val="auto"/>
                      <w:sz w:val="20"/>
                      <w:szCs w:val="20"/>
                    </w:rPr>
                  </m:ctrlPr>
                </m:accPr>
                <m:e>
                  <m:r>
                    <m:rPr>
                      <m:sty m:val="b"/>
                    </m:rPr>
                    <w:rPr>
                      <w:rFonts w:ascii="Cambria Math" w:hAnsi="Cambria Math"/>
                      <w:color w:val="auto"/>
                      <w:sz w:val="20"/>
                      <w:szCs w:val="20"/>
                    </w:rPr>
                    <m:t>V</m:t>
                  </m:r>
                </m:e>
              </m:acc>
            </m:oMath>
            <w:r w:rsidR="00B33028" w:rsidRPr="003F3024">
              <w:rPr>
                <w:rFonts w:ascii="Times New Roman" w:hAnsi="Times New Roman"/>
                <w:color w:val="auto"/>
                <w:sz w:val="20"/>
                <w:szCs w:val="20"/>
              </w:rPr>
              <w:t>O</w:t>
            </w:r>
            <w:r w:rsidR="00B33028" w:rsidRPr="003F3024">
              <w:rPr>
                <w:rFonts w:ascii="Times New Roman" w:hAnsi="Times New Roman"/>
                <w:color w:val="auto"/>
                <w:sz w:val="20"/>
                <w:szCs w:val="20"/>
                <w:vertAlign w:val="subscript"/>
              </w:rPr>
              <w:t xml:space="preserve">2peak </w:t>
            </w:r>
          </w:p>
          <w:p w14:paraId="3EDE9854" w14:textId="77777777" w:rsidR="00B33028" w:rsidRPr="003F3024" w:rsidRDefault="00B33028" w:rsidP="00B33028">
            <w:pPr>
              <w:contextualSpacing/>
              <w:rPr>
                <w:rFonts w:ascii="Times New Roman" w:hAnsi="Times New Roman"/>
                <w:color w:val="auto"/>
                <w:sz w:val="20"/>
                <w:szCs w:val="20"/>
                <w:vertAlign w:val="subscript"/>
              </w:rPr>
            </w:pPr>
            <w:r w:rsidRPr="003F3024">
              <w:rPr>
                <w:rFonts w:ascii="Times New Roman" w:hAnsi="Times New Roman"/>
                <w:color w:val="auto"/>
                <w:sz w:val="20"/>
                <w:szCs w:val="20"/>
              </w:rPr>
              <w:t>(ml·kg</w:t>
            </w:r>
            <w:r w:rsidRPr="003F3024">
              <w:rPr>
                <w:rFonts w:ascii="Times New Roman" w:hAnsi="Times New Roman"/>
                <w:color w:val="auto"/>
                <w:sz w:val="20"/>
                <w:szCs w:val="20"/>
                <w:vertAlign w:val="superscript"/>
              </w:rPr>
              <w:t>-1</w:t>
            </w:r>
            <w:r w:rsidRPr="003F3024">
              <w:rPr>
                <w:rFonts w:ascii="Times New Roman" w:hAnsi="Times New Roman"/>
                <w:color w:val="auto"/>
                <w:sz w:val="20"/>
                <w:szCs w:val="20"/>
              </w:rPr>
              <w:t>·min</w:t>
            </w:r>
            <w:r w:rsidRPr="003F3024">
              <w:rPr>
                <w:rFonts w:ascii="Times New Roman" w:hAnsi="Times New Roman"/>
                <w:color w:val="auto"/>
                <w:sz w:val="20"/>
                <w:szCs w:val="20"/>
                <w:vertAlign w:val="superscript"/>
              </w:rPr>
              <w:t>-1</w:t>
            </w:r>
            <w:r w:rsidRPr="003F3024">
              <w:rPr>
                <w:rFonts w:ascii="Times New Roman" w:hAnsi="Times New Roman"/>
                <w:color w:val="auto"/>
                <w:sz w:val="20"/>
                <w:szCs w:val="20"/>
              </w:rPr>
              <w:t>)</w:t>
            </w:r>
          </w:p>
        </w:tc>
        <w:tc>
          <w:tcPr>
            <w:tcW w:w="1501" w:type="dxa"/>
            <w:shd w:val="clear" w:color="auto" w:fill="FFFFFF" w:themeFill="background1"/>
            <w:vAlign w:val="center"/>
          </w:tcPr>
          <w:p w14:paraId="7C86B40A"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46.3 ± 7.0</w:t>
            </w:r>
          </w:p>
        </w:tc>
        <w:tc>
          <w:tcPr>
            <w:tcW w:w="1501" w:type="dxa"/>
            <w:shd w:val="clear" w:color="auto" w:fill="FFFFFF" w:themeFill="background1"/>
            <w:vAlign w:val="center"/>
          </w:tcPr>
          <w:p w14:paraId="56B5E88E"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46.1 ± 10.4</w:t>
            </w:r>
          </w:p>
        </w:tc>
        <w:tc>
          <w:tcPr>
            <w:tcW w:w="1365" w:type="dxa"/>
            <w:shd w:val="clear" w:color="auto" w:fill="FFFFFF" w:themeFill="background1"/>
            <w:vAlign w:val="center"/>
          </w:tcPr>
          <w:p w14:paraId="1BA7726B"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44.3 ± 8.5</w:t>
            </w:r>
          </w:p>
        </w:tc>
        <w:tc>
          <w:tcPr>
            <w:tcW w:w="1501" w:type="dxa"/>
            <w:shd w:val="clear" w:color="auto" w:fill="FFFFFF" w:themeFill="background1"/>
            <w:vAlign w:val="center"/>
          </w:tcPr>
          <w:p w14:paraId="01DD3CC1"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42.6 ± 9.9</w:t>
            </w:r>
          </w:p>
        </w:tc>
        <w:tc>
          <w:tcPr>
            <w:tcW w:w="1364" w:type="dxa"/>
            <w:shd w:val="clear" w:color="auto" w:fill="FFFFFF" w:themeFill="background1"/>
            <w:vAlign w:val="center"/>
          </w:tcPr>
          <w:p w14:paraId="1F706F56"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40.5 ± 7.4</w:t>
            </w:r>
            <w:r w:rsidRPr="003F3024">
              <w:rPr>
                <w:rFonts w:ascii="Times New Roman" w:hAnsi="Times New Roman"/>
                <w:color w:val="auto"/>
                <w:sz w:val="20"/>
                <w:szCs w:val="20"/>
                <w:vertAlign w:val="superscript"/>
              </w:rPr>
              <w:t>*</w:t>
            </w:r>
          </w:p>
        </w:tc>
      </w:tr>
      <w:tr w:rsidR="00B33028" w:rsidRPr="003F3024" w14:paraId="09529198" w14:textId="77777777" w:rsidTr="00D337F1">
        <w:trPr>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46F146F8" w14:textId="77777777" w:rsidR="00B33028" w:rsidRPr="003F3024" w:rsidRDefault="00EF4769" w:rsidP="00B33028">
            <w:pPr>
              <w:contextualSpacing/>
              <w:rPr>
                <w:rFonts w:ascii="Times New Roman" w:eastAsia="Times New Roman" w:hAnsi="Times New Roman"/>
                <w:color w:val="auto"/>
                <w:sz w:val="20"/>
                <w:szCs w:val="20"/>
              </w:rPr>
            </w:pPr>
            <m:oMath>
              <m:acc>
                <m:accPr>
                  <m:chr m:val="̇"/>
                  <m:ctrlPr>
                    <w:rPr>
                      <w:rFonts w:ascii="Cambria Math" w:eastAsia="Times New Roman" w:hAnsi="Cambria Math"/>
                      <w:i/>
                      <w:color w:val="auto"/>
                      <w:sz w:val="20"/>
                      <w:szCs w:val="20"/>
                      <w:vertAlign w:val="subscript"/>
                    </w:rPr>
                  </m:ctrlPr>
                </m:accPr>
                <m:e>
                  <m:r>
                    <m:rPr>
                      <m:sty m:val="b"/>
                    </m:rPr>
                    <w:rPr>
                      <w:rFonts w:ascii="Cambria Math" w:eastAsia="Times New Roman" w:hAnsi="Cambria Math"/>
                      <w:color w:val="auto"/>
                      <w:sz w:val="20"/>
                      <w:szCs w:val="20"/>
                      <w:vertAlign w:val="subscript"/>
                    </w:rPr>
                    <m:t>W</m:t>
                  </m:r>
                </m:e>
              </m:acc>
            </m:oMath>
            <w:r w:rsidR="00B33028" w:rsidRPr="003F3024">
              <w:rPr>
                <w:rFonts w:ascii="Times New Roman" w:eastAsia="Times New Roman" w:hAnsi="Times New Roman"/>
                <w:color w:val="auto"/>
                <w:sz w:val="20"/>
                <w:szCs w:val="20"/>
                <w:vertAlign w:val="subscript"/>
              </w:rPr>
              <w:t>peak</w:t>
            </w:r>
          </w:p>
        </w:tc>
        <w:tc>
          <w:tcPr>
            <w:tcW w:w="1501" w:type="dxa"/>
            <w:shd w:val="clear" w:color="auto" w:fill="FFFFFF" w:themeFill="background1"/>
            <w:vAlign w:val="center"/>
          </w:tcPr>
          <w:p w14:paraId="313C6FFC"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247 ± 58</w:t>
            </w:r>
          </w:p>
        </w:tc>
        <w:tc>
          <w:tcPr>
            <w:tcW w:w="1501" w:type="dxa"/>
            <w:shd w:val="clear" w:color="auto" w:fill="FFFFFF" w:themeFill="background1"/>
            <w:vAlign w:val="center"/>
          </w:tcPr>
          <w:p w14:paraId="76A0F2DB"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243 ± 57</w:t>
            </w:r>
          </w:p>
        </w:tc>
        <w:tc>
          <w:tcPr>
            <w:tcW w:w="1365" w:type="dxa"/>
            <w:shd w:val="clear" w:color="auto" w:fill="FFFFFF" w:themeFill="background1"/>
            <w:vAlign w:val="center"/>
          </w:tcPr>
          <w:p w14:paraId="1791B35F"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237 ± 53</w:t>
            </w:r>
          </w:p>
        </w:tc>
        <w:tc>
          <w:tcPr>
            <w:tcW w:w="1501" w:type="dxa"/>
            <w:shd w:val="clear" w:color="auto" w:fill="FFFFFF" w:themeFill="background1"/>
            <w:vAlign w:val="center"/>
          </w:tcPr>
          <w:p w14:paraId="4B9B0812"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232 ± 56</w:t>
            </w:r>
          </w:p>
        </w:tc>
        <w:tc>
          <w:tcPr>
            <w:tcW w:w="1364" w:type="dxa"/>
            <w:shd w:val="clear" w:color="auto" w:fill="FFFFFF" w:themeFill="background1"/>
            <w:vAlign w:val="center"/>
          </w:tcPr>
          <w:p w14:paraId="15917C19"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218 ± 43</w:t>
            </w:r>
            <w:r w:rsidRPr="003F3024">
              <w:rPr>
                <w:rFonts w:ascii="Times New Roman" w:hAnsi="Times New Roman"/>
                <w:color w:val="auto"/>
                <w:sz w:val="20"/>
                <w:szCs w:val="20"/>
                <w:vertAlign w:val="superscript"/>
              </w:rPr>
              <w:t>*</w:t>
            </w:r>
          </w:p>
        </w:tc>
      </w:tr>
      <w:tr w:rsidR="00B33028" w:rsidRPr="003F3024" w14:paraId="3AD0599C" w14:textId="77777777" w:rsidTr="00D337F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3FA824C6" w14:textId="77777777" w:rsidR="00B33028" w:rsidRPr="003F3024" w:rsidRDefault="00B33028" w:rsidP="00B33028">
            <w:pPr>
              <w:contextualSpacing/>
              <w:rPr>
                <w:rFonts w:ascii="Times New Roman" w:eastAsia="Times New Roman" w:hAnsi="Times New Roman"/>
                <w:color w:val="auto"/>
                <w:sz w:val="20"/>
                <w:szCs w:val="20"/>
              </w:rPr>
            </w:pPr>
            <w:r w:rsidRPr="003F3024">
              <w:rPr>
                <w:rFonts w:ascii="Times New Roman" w:eastAsia="Times New Roman" w:hAnsi="Times New Roman"/>
                <w:color w:val="auto"/>
                <w:sz w:val="20"/>
                <w:szCs w:val="20"/>
              </w:rPr>
              <w:t>Test time (s)</w:t>
            </w:r>
          </w:p>
        </w:tc>
        <w:tc>
          <w:tcPr>
            <w:tcW w:w="1501" w:type="dxa"/>
            <w:shd w:val="clear" w:color="auto" w:fill="FFFFFF" w:themeFill="background1"/>
            <w:vAlign w:val="center"/>
          </w:tcPr>
          <w:p w14:paraId="30978E62"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556 ± 138</w:t>
            </w:r>
          </w:p>
        </w:tc>
        <w:tc>
          <w:tcPr>
            <w:tcW w:w="1501" w:type="dxa"/>
            <w:shd w:val="clear" w:color="auto" w:fill="FFFFFF" w:themeFill="background1"/>
            <w:vAlign w:val="center"/>
          </w:tcPr>
          <w:p w14:paraId="413DFFE5"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538 ± 131</w:t>
            </w:r>
          </w:p>
        </w:tc>
        <w:tc>
          <w:tcPr>
            <w:tcW w:w="1365" w:type="dxa"/>
            <w:shd w:val="clear" w:color="auto" w:fill="FFFFFF" w:themeFill="background1"/>
            <w:vAlign w:val="center"/>
          </w:tcPr>
          <w:p w14:paraId="028EDA2C"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518 ± 125</w:t>
            </w:r>
            <w:r w:rsidRPr="003F3024">
              <w:rPr>
                <w:rFonts w:ascii="Times New Roman" w:hAnsi="Times New Roman"/>
                <w:color w:val="auto"/>
                <w:sz w:val="20"/>
                <w:szCs w:val="20"/>
                <w:vertAlign w:val="superscript"/>
              </w:rPr>
              <w:t>*</w:t>
            </w:r>
          </w:p>
        </w:tc>
        <w:tc>
          <w:tcPr>
            <w:tcW w:w="1501" w:type="dxa"/>
            <w:shd w:val="clear" w:color="auto" w:fill="FFFFFF" w:themeFill="background1"/>
            <w:vAlign w:val="center"/>
          </w:tcPr>
          <w:p w14:paraId="3D5485A1"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506 ± 133</w:t>
            </w:r>
            <w:r w:rsidRPr="003F3024">
              <w:rPr>
                <w:rFonts w:ascii="Times New Roman" w:hAnsi="Times New Roman"/>
                <w:color w:val="auto"/>
                <w:sz w:val="20"/>
                <w:szCs w:val="20"/>
                <w:vertAlign w:val="superscript"/>
              </w:rPr>
              <w:t>*</w:t>
            </w:r>
          </w:p>
        </w:tc>
        <w:tc>
          <w:tcPr>
            <w:tcW w:w="1364" w:type="dxa"/>
            <w:shd w:val="clear" w:color="auto" w:fill="FFFFFF" w:themeFill="background1"/>
            <w:vAlign w:val="center"/>
          </w:tcPr>
          <w:p w14:paraId="6E973B71"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473 ± 110</w:t>
            </w:r>
            <w:r w:rsidRPr="003F3024">
              <w:rPr>
                <w:rFonts w:ascii="Times New Roman" w:hAnsi="Times New Roman"/>
                <w:color w:val="auto"/>
                <w:sz w:val="20"/>
                <w:szCs w:val="20"/>
                <w:vertAlign w:val="superscript"/>
              </w:rPr>
              <w:t>*</w:t>
            </w:r>
          </w:p>
        </w:tc>
      </w:tr>
      <w:tr w:rsidR="00B33028" w:rsidRPr="003F3024" w14:paraId="50E6D6A9" w14:textId="77777777" w:rsidTr="00D337F1">
        <w:trPr>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660A7D60" w14:textId="77777777" w:rsidR="00B33028" w:rsidRPr="003F3024" w:rsidRDefault="00B33028" w:rsidP="00B33028">
            <w:pPr>
              <w:contextualSpacing/>
              <w:rPr>
                <w:rFonts w:ascii="Times New Roman" w:eastAsia="Times New Roman" w:hAnsi="Times New Roman"/>
                <w:color w:val="auto"/>
                <w:sz w:val="20"/>
                <w:szCs w:val="20"/>
              </w:rPr>
            </w:pPr>
            <w:r w:rsidRPr="003F3024">
              <w:rPr>
                <w:rFonts w:ascii="Times New Roman" w:eastAsia="Times New Roman" w:hAnsi="Times New Roman"/>
                <w:color w:val="auto"/>
                <w:sz w:val="20"/>
                <w:szCs w:val="20"/>
              </w:rPr>
              <w:t>S</w:t>
            </w:r>
            <w:r w:rsidRPr="003F3024">
              <w:rPr>
                <w:rFonts w:ascii="Times New Roman" w:eastAsia="Times New Roman" w:hAnsi="Times New Roman"/>
                <w:color w:val="auto"/>
                <w:sz w:val="20"/>
                <w:szCs w:val="20"/>
                <w:vertAlign w:val="subscript"/>
              </w:rPr>
              <w:t>P</w:t>
            </w:r>
            <w:r w:rsidRPr="003F3024">
              <w:rPr>
                <w:rFonts w:ascii="Times New Roman" w:eastAsia="Times New Roman" w:hAnsi="Times New Roman"/>
                <w:color w:val="auto"/>
                <w:sz w:val="20"/>
                <w:szCs w:val="20"/>
              </w:rPr>
              <w:t>O</w:t>
            </w:r>
            <w:r w:rsidRPr="003F3024">
              <w:rPr>
                <w:rFonts w:ascii="Times New Roman" w:eastAsia="Times New Roman" w:hAnsi="Times New Roman"/>
                <w:color w:val="auto"/>
                <w:sz w:val="20"/>
                <w:szCs w:val="20"/>
                <w:vertAlign w:val="subscript"/>
              </w:rPr>
              <w:t>2</w:t>
            </w:r>
            <w:r w:rsidRPr="003F3024">
              <w:rPr>
                <w:rFonts w:ascii="Times New Roman" w:eastAsia="Times New Roman" w:hAnsi="Times New Roman"/>
                <w:color w:val="auto"/>
                <w:sz w:val="20"/>
                <w:szCs w:val="20"/>
              </w:rPr>
              <w:t xml:space="preserve"> (%)</w:t>
            </w:r>
          </w:p>
        </w:tc>
        <w:tc>
          <w:tcPr>
            <w:tcW w:w="1501" w:type="dxa"/>
            <w:shd w:val="clear" w:color="auto" w:fill="FFFFFF" w:themeFill="background1"/>
            <w:vAlign w:val="center"/>
          </w:tcPr>
          <w:p w14:paraId="3B78C58F"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95 ± 5</w:t>
            </w:r>
          </w:p>
        </w:tc>
        <w:tc>
          <w:tcPr>
            <w:tcW w:w="1501" w:type="dxa"/>
            <w:shd w:val="clear" w:color="auto" w:fill="FFFFFF" w:themeFill="background1"/>
            <w:vAlign w:val="center"/>
          </w:tcPr>
          <w:p w14:paraId="233FD831"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95 ± 2</w:t>
            </w:r>
          </w:p>
        </w:tc>
        <w:tc>
          <w:tcPr>
            <w:tcW w:w="1365" w:type="dxa"/>
            <w:shd w:val="clear" w:color="auto" w:fill="FFFFFF" w:themeFill="background1"/>
            <w:vAlign w:val="center"/>
          </w:tcPr>
          <w:p w14:paraId="63559016"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92 ± 2</w:t>
            </w:r>
          </w:p>
        </w:tc>
        <w:tc>
          <w:tcPr>
            <w:tcW w:w="1501" w:type="dxa"/>
            <w:shd w:val="clear" w:color="auto" w:fill="FFFFFF" w:themeFill="background1"/>
            <w:vAlign w:val="center"/>
          </w:tcPr>
          <w:p w14:paraId="64859659"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3F3024">
              <w:rPr>
                <w:rFonts w:ascii="Times New Roman" w:hAnsi="Times New Roman"/>
                <w:color w:val="auto"/>
                <w:sz w:val="20"/>
                <w:szCs w:val="20"/>
              </w:rPr>
              <w:t>88 ± 3</w:t>
            </w:r>
            <w:r w:rsidRPr="003F3024">
              <w:rPr>
                <w:rFonts w:ascii="Times New Roman" w:hAnsi="Times New Roman"/>
                <w:color w:val="auto"/>
                <w:sz w:val="20"/>
                <w:szCs w:val="20"/>
                <w:vertAlign w:val="superscript"/>
              </w:rPr>
              <w:t>*§†</w:t>
            </w:r>
          </w:p>
        </w:tc>
        <w:tc>
          <w:tcPr>
            <w:tcW w:w="1364" w:type="dxa"/>
            <w:shd w:val="clear" w:color="auto" w:fill="FFFFFF" w:themeFill="background1"/>
            <w:vAlign w:val="center"/>
          </w:tcPr>
          <w:p w14:paraId="73E5C5EC"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vertAlign w:val="superscript"/>
              </w:rPr>
            </w:pPr>
            <w:r w:rsidRPr="003F3024">
              <w:rPr>
                <w:rFonts w:ascii="Times New Roman" w:hAnsi="Times New Roman"/>
                <w:color w:val="auto"/>
                <w:sz w:val="20"/>
                <w:szCs w:val="20"/>
              </w:rPr>
              <w:t>82 ± 4</w:t>
            </w:r>
            <w:r w:rsidRPr="003F3024">
              <w:rPr>
                <w:rFonts w:ascii="Times New Roman" w:hAnsi="Times New Roman"/>
                <w:color w:val="auto"/>
                <w:sz w:val="20"/>
                <w:szCs w:val="20"/>
                <w:vertAlign w:val="superscript"/>
              </w:rPr>
              <w:t>*§†‡</w:t>
            </w:r>
          </w:p>
        </w:tc>
      </w:tr>
      <w:tr w:rsidR="00B33028" w:rsidRPr="003F3024" w14:paraId="23DBBC2A" w14:textId="77777777" w:rsidTr="00D337F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42C5E8D6" w14:textId="77777777" w:rsidR="00B33028" w:rsidRPr="003F3024" w:rsidRDefault="00B33028" w:rsidP="00B33028">
            <w:pPr>
              <w:contextualSpacing/>
              <w:rPr>
                <w:rFonts w:ascii="Times New Roman" w:eastAsia="Times New Roman" w:hAnsi="Times New Roman" w:cs="Times New Roman"/>
                <w:color w:val="auto"/>
                <w:sz w:val="20"/>
                <w:szCs w:val="20"/>
              </w:rPr>
            </w:pPr>
            <w:r w:rsidRPr="003F3024">
              <w:rPr>
                <w:rFonts w:ascii="Times New Roman" w:eastAsia="Times New Roman" w:hAnsi="Times New Roman" w:cs="Times New Roman"/>
                <w:color w:val="auto"/>
                <w:sz w:val="20"/>
                <w:szCs w:val="20"/>
              </w:rPr>
              <w:t>VE (L</w:t>
            </w:r>
            <w:r w:rsidRPr="003F3024">
              <w:rPr>
                <w:rFonts w:ascii="Calibri" w:eastAsia="Times New Roman" w:hAnsi="Calibri" w:cs="Times New Roman"/>
                <w:color w:val="auto"/>
                <w:sz w:val="20"/>
                <w:szCs w:val="20"/>
              </w:rPr>
              <w:t>·</w:t>
            </w:r>
            <w:r w:rsidRPr="003F3024">
              <w:rPr>
                <w:rFonts w:ascii="Times New Roman" w:eastAsia="Times New Roman" w:hAnsi="Times New Roman" w:cs="Times New Roman"/>
                <w:color w:val="auto"/>
                <w:sz w:val="20"/>
                <w:szCs w:val="20"/>
              </w:rPr>
              <w:t>min</w:t>
            </w:r>
            <w:r w:rsidRPr="003F3024">
              <w:rPr>
                <w:rFonts w:ascii="Times New Roman" w:eastAsia="Times New Roman" w:hAnsi="Times New Roman" w:cs="Times New Roman"/>
                <w:color w:val="auto"/>
                <w:sz w:val="20"/>
                <w:szCs w:val="20"/>
                <w:vertAlign w:val="superscript"/>
              </w:rPr>
              <w:t>-1</w:t>
            </w:r>
            <w:r w:rsidRPr="003F3024">
              <w:rPr>
                <w:rFonts w:ascii="Times New Roman" w:eastAsia="Times New Roman" w:hAnsi="Times New Roman" w:cs="Times New Roman"/>
                <w:color w:val="auto"/>
                <w:sz w:val="20"/>
                <w:szCs w:val="20"/>
              </w:rPr>
              <w:t>)</w:t>
            </w:r>
          </w:p>
        </w:tc>
        <w:tc>
          <w:tcPr>
            <w:tcW w:w="1501" w:type="dxa"/>
            <w:shd w:val="clear" w:color="auto" w:fill="FFFFFF" w:themeFill="background1"/>
            <w:vAlign w:val="center"/>
          </w:tcPr>
          <w:p w14:paraId="3D82329C"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143.6 ± 41.3</w:t>
            </w:r>
          </w:p>
        </w:tc>
        <w:tc>
          <w:tcPr>
            <w:tcW w:w="1501" w:type="dxa"/>
            <w:shd w:val="clear" w:color="auto" w:fill="FFFFFF" w:themeFill="background1"/>
            <w:vAlign w:val="center"/>
          </w:tcPr>
          <w:p w14:paraId="46DC4E7B"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138.6 ± 35.5</w:t>
            </w:r>
          </w:p>
        </w:tc>
        <w:tc>
          <w:tcPr>
            <w:tcW w:w="1365" w:type="dxa"/>
            <w:shd w:val="clear" w:color="auto" w:fill="FFFFFF" w:themeFill="background1"/>
            <w:vAlign w:val="center"/>
          </w:tcPr>
          <w:p w14:paraId="0CBBAD49"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138.3 ± 36.1</w:t>
            </w:r>
          </w:p>
        </w:tc>
        <w:tc>
          <w:tcPr>
            <w:tcW w:w="1501" w:type="dxa"/>
            <w:shd w:val="clear" w:color="auto" w:fill="FFFFFF" w:themeFill="background1"/>
            <w:vAlign w:val="center"/>
          </w:tcPr>
          <w:p w14:paraId="16F392E1"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144.2 ± 31.9</w:t>
            </w:r>
          </w:p>
        </w:tc>
        <w:tc>
          <w:tcPr>
            <w:tcW w:w="1364" w:type="dxa"/>
            <w:shd w:val="clear" w:color="auto" w:fill="FFFFFF" w:themeFill="background1"/>
            <w:vAlign w:val="center"/>
          </w:tcPr>
          <w:p w14:paraId="19566E8C"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143.5 ± 29.7</w:t>
            </w:r>
          </w:p>
        </w:tc>
      </w:tr>
      <w:tr w:rsidR="00B33028" w:rsidRPr="003F3024" w14:paraId="47BCA06A" w14:textId="77777777" w:rsidTr="00D337F1">
        <w:trPr>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3FCE5FCA" w14:textId="77777777" w:rsidR="00B33028" w:rsidRPr="003F3024" w:rsidRDefault="00B33028" w:rsidP="00B33028">
            <w:pPr>
              <w:contextualSpacing/>
              <w:rPr>
                <w:rFonts w:ascii="Times New Roman" w:eastAsia="Times New Roman" w:hAnsi="Times New Roman" w:cs="Times New Roman"/>
                <w:color w:val="auto"/>
                <w:sz w:val="20"/>
                <w:szCs w:val="20"/>
              </w:rPr>
            </w:pPr>
            <w:r w:rsidRPr="003F3024">
              <w:rPr>
                <w:rFonts w:ascii="Times New Roman" w:eastAsia="Times New Roman" w:hAnsi="Times New Roman" w:cs="Times New Roman"/>
                <w:color w:val="auto"/>
                <w:sz w:val="20"/>
                <w:szCs w:val="20"/>
              </w:rPr>
              <w:t>VCO</w:t>
            </w:r>
            <w:r w:rsidRPr="003F3024">
              <w:rPr>
                <w:rFonts w:ascii="Times New Roman" w:eastAsia="Times New Roman" w:hAnsi="Times New Roman" w:cs="Times New Roman"/>
                <w:color w:val="auto"/>
                <w:sz w:val="20"/>
                <w:szCs w:val="20"/>
                <w:vertAlign w:val="subscript"/>
              </w:rPr>
              <w:t>2</w:t>
            </w:r>
            <w:r w:rsidRPr="003F3024">
              <w:rPr>
                <w:rFonts w:ascii="Times New Roman" w:eastAsia="Times New Roman" w:hAnsi="Times New Roman" w:cs="Times New Roman"/>
                <w:color w:val="auto"/>
                <w:sz w:val="20"/>
                <w:szCs w:val="20"/>
              </w:rPr>
              <w:t xml:space="preserve"> (ml.min</w:t>
            </w:r>
            <w:r w:rsidRPr="003F3024">
              <w:rPr>
                <w:rFonts w:ascii="Times New Roman" w:eastAsia="Times New Roman" w:hAnsi="Times New Roman" w:cs="Times New Roman"/>
                <w:color w:val="auto"/>
                <w:sz w:val="20"/>
                <w:szCs w:val="20"/>
                <w:vertAlign w:val="superscript"/>
              </w:rPr>
              <w:t>-1</w:t>
            </w:r>
            <w:r w:rsidRPr="003F3024">
              <w:rPr>
                <w:rFonts w:ascii="Times New Roman" w:eastAsia="Times New Roman" w:hAnsi="Times New Roman" w:cs="Times New Roman"/>
                <w:color w:val="auto"/>
                <w:sz w:val="20"/>
                <w:szCs w:val="20"/>
              </w:rPr>
              <w:t>)</w:t>
            </w:r>
          </w:p>
        </w:tc>
        <w:tc>
          <w:tcPr>
            <w:tcW w:w="1501" w:type="dxa"/>
            <w:shd w:val="clear" w:color="auto" w:fill="FFFFFF" w:themeFill="background1"/>
            <w:vAlign w:val="center"/>
          </w:tcPr>
          <w:p w14:paraId="6B3D9BA0"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3685 ± 1057</w:t>
            </w:r>
          </w:p>
        </w:tc>
        <w:tc>
          <w:tcPr>
            <w:tcW w:w="1501" w:type="dxa"/>
            <w:shd w:val="clear" w:color="auto" w:fill="FFFFFF" w:themeFill="background1"/>
            <w:vAlign w:val="center"/>
          </w:tcPr>
          <w:p w14:paraId="358841C3"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3479 ± 1023</w:t>
            </w:r>
          </w:p>
        </w:tc>
        <w:tc>
          <w:tcPr>
            <w:tcW w:w="1365" w:type="dxa"/>
            <w:shd w:val="clear" w:color="auto" w:fill="FFFFFF" w:themeFill="background1"/>
            <w:vAlign w:val="center"/>
          </w:tcPr>
          <w:p w14:paraId="474F9A66"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3476 ± 1077</w:t>
            </w:r>
          </w:p>
        </w:tc>
        <w:tc>
          <w:tcPr>
            <w:tcW w:w="1501" w:type="dxa"/>
            <w:shd w:val="clear" w:color="auto" w:fill="FFFFFF" w:themeFill="background1"/>
            <w:vAlign w:val="center"/>
          </w:tcPr>
          <w:p w14:paraId="53E31C9C"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3224 ± 977</w:t>
            </w:r>
          </w:p>
        </w:tc>
        <w:tc>
          <w:tcPr>
            <w:tcW w:w="1364" w:type="dxa"/>
            <w:shd w:val="clear" w:color="auto" w:fill="FFFFFF" w:themeFill="background1"/>
            <w:vAlign w:val="center"/>
          </w:tcPr>
          <w:p w14:paraId="4ACD798B" w14:textId="77777777" w:rsidR="00B33028" w:rsidRPr="003F3024" w:rsidRDefault="00B33028" w:rsidP="00B33028">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3051 ± 929</w:t>
            </w:r>
          </w:p>
        </w:tc>
      </w:tr>
      <w:tr w:rsidR="00B33028" w:rsidRPr="003F3024" w14:paraId="746DC575" w14:textId="77777777" w:rsidTr="00D337F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50" w:type="dxa"/>
            <w:shd w:val="clear" w:color="auto" w:fill="FFFFFF" w:themeFill="background1"/>
            <w:vAlign w:val="center"/>
          </w:tcPr>
          <w:p w14:paraId="2A62D0F6" w14:textId="77777777" w:rsidR="00B33028" w:rsidRPr="003F3024" w:rsidRDefault="00B33028" w:rsidP="00B33028">
            <w:pPr>
              <w:contextualSpacing/>
              <w:rPr>
                <w:rFonts w:ascii="Times New Roman" w:eastAsia="Times New Roman" w:hAnsi="Times New Roman" w:cs="Times New Roman"/>
                <w:color w:val="auto"/>
                <w:sz w:val="20"/>
                <w:szCs w:val="20"/>
              </w:rPr>
            </w:pPr>
            <w:r w:rsidRPr="003F3024">
              <w:rPr>
                <w:rFonts w:ascii="Times New Roman" w:eastAsia="Times New Roman" w:hAnsi="Times New Roman" w:cs="Times New Roman"/>
                <w:color w:val="auto"/>
                <w:sz w:val="20"/>
                <w:szCs w:val="20"/>
              </w:rPr>
              <w:t>RER</w:t>
            </w:r>
          </w:p>
        </w:tc>
        <w:tc>
          <w:tcPr>
            <w:tcW w:w="1501" w:type="dxa"/>
            <w:shd w:val="clear" w:color="auto" w:fill="FFFFFF" w:themeFill="background1"/>
            <w:vAlign w:val="center"/>
          </w:tcPr>
          <w:p w14:paraId="2BF727AA"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1.13 ± 0.16</w:t>
            </w:r>
          </w:p>
        </w:tc>
        <w:tc>
          <w:tcPr>
            <w:tcW w:w="1501" w:type="dxa"/>
            <w:shd w:val="clear" w:color="auto" w:fill="FFFFFF" w:themeFill="background1"/>
            <w:vAlign w:val="center"/>
          </w:tcPr>
          <w:p w14:paraId="43B9645F"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1.07 ± 0.11</w:t>
            </w:r>
          </w:p>
        </w:tc>
        <w:tc>
          <w:tcPr>
            <w:tcW w:w="1365" w:type="dxa"/>
            <w:shd w:val="clear" w:color="auto" w:fill="FFFFFF" w:themeFill="background1"/>
            <w:vAlign w:val="center"/>
          </w:tcPr>
          <w:p w14:paraId="3A4C7285"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1.07 ± 0.08</w:t>
            </w:r>
          </w:p>
        </w:tc>
        <w:tc>
          <w:tcPr>
            <w:tcW w:w="1501" w:type="dxa"/>
            <w:shd w:val="clear" w:color="auto" w:fill="FFFFFF" w:themeFill="background1"/>
            <w:vAlign w:val="center"/>
          </w:tcPr>
          <w:p w14:paraId="21D22246"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1.03 ± 0.16</w:t>
            </w:r>
          </w:p>
        </w:tc>
        <w:tc>
          <w:tcPr>
            <w:tcW w:w="1364" w:type="dxa"/>
            <w:shd w:val="clear" w:color="auto" w:fill="FFFFFF" w:themeFill="background1"/>
            <w:vAlign w:val="center"/>
          </w:tcPr>
          <w:p w14:paraId="157995A0" w14:textId="77777777" w:rsidR="00B33028" w:rsidRPr="003F3024" w:rsidRDefault="00B33028" w:rsidP="00B3302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F3024">
              <w:rPr>
                <w:rFonts w:ascii="Times New Roman" w:hAnsi="Times New Roman" w:cs="Times New Roman"/>
                <w:color w:val="auto"/>
                <w:sz w:val="20"/>
                <w:szCs w:val="20"/>
              </w:rPr>
              <w:t>1.02 ± 0.13</w:t>
            </w:r>
          </w:p>
        </w:tc>
      </w:tr>
    </w:tbl>
    <w:p w14:paraId="323D0B65" w14:textId="77777777" w:rsidR="00B33028" w:rsidRPr="003F3024" w:rsidRDefault="00B33028" w:rsidP="00B33028">
      <w:pPr>
        <w:contextualSpacing/>
        <w:rPr>
          <w:rFonts w:eastAsiaTheme="minorEastAsia"/>
          <w:sz w:val="20"/>
          <w:szCs w:val="20"/>
        </w:rPr>
      </w:pPr>
      <w:r w:rsidRPr="003F3024">
        <w:rPr>
          <w:rFonts w:eastAsiaTheme="minorEastAsia"/>
          <w:b/>
          <w:sz w:val="20"/>
          <w:szCs w:val="20"/>
        </w:rPr>
        <w:t>Note:</w:t>
      </w:r>
      <w:r w:rsidRPr="003F3024">
        <w:rPr>
          <w:rFonts w:eastAsiaTheme="minorEastAsia"/>
          <w:sz w:val="20"/>
          <w:szCs w:val="20"/>
        </w:rPr>
        <w:t xml:space="preserve"> </w:t>
      </w:r>
      <w:r w:rsidRPr="003F3024">
        <w:rPr>
          <w:rFonts w:eastAsiaTheme="minorEastAsia"/>
          <w:sz w:val="20"/>
          <w:szCs w:val="20"/>
          <w:vertAlign w:val="superscript"/>
        </w:rPr>
        <w:t>*</w:t>
      </w:r>
      <w:r w:rsidRPr="003F3024">
        <w:rPr>
          <w:rFonts w:eastAsiaTheme="minorEastAsia"/>
          <w:sz w:val="20"/>
          <w:szCs w:val="20"/>
        </w:rPr>
        <w:t xml:space="preserve"> &lt; SL; </w:t>
      </w:r>
      <w:r w:rsidRPr="003F3024">
        <w:rPr>
          <w:rFonts w:eastAsiaTheme="minorEastAsia"/>
          <w:sz w:val="20"/>
          <w:szCs w:val="20"/>
          <w:vertAlign w:val="superscript"/>
        </w:rPr>
        <w:t>§</w:t>
      </w:r>
      <w:r w:rsidRPr="003F3024">
        <w:rPr>
          <w:rFonts w:eastAsiaTheme="minorEastAsia"/>
          <w:sz w:val="20"/>
          <w:szCs w:val="20"/>
        </w:rPr>
        <w:t xml:space="preserve">  &lt; 0.185; </w:t>
      </w:r>
      <w:r w:rsidRPr="003F3024">
        <w:rPr>
          <w:rFonts w:eastAsiaTheme="minorEastAsia"/>
          <w:sz w:val="20"/>
          <w:szCs w:val="20"/>
          <w:vertAlign w:val="superscript"/>
        </w:rPr>
        <w:t>†</w:t>
      </w:r>
      <w:r w:rsidRPr="003F3024">
        <w:rPr>
          <w:rFonts w:eastAsiaTheme="minorEastAsia"/>
          <w:sz w:val="20"/>
          <w:szCs w:val="20"/>
        </w:rPr>
        <w:t xml:space="preserve"> &lt; 0.165. </w:t>
      </w:r>
      <w:r w:rsidRPr="003F3024">
        <w:rPr>
          <w:rFonts w:eastAsiaTheme="minorEastAsia"/>
          <w:sz w:val="20"/>
          <w:szCs w:val="20"/>
          <w:vertAlign w:val="superscript"/>
        </w:rPr>
        <w:t>‡</w:t>
      </w:r>
      <w:r w:rsidRPr="003F3024">
        <w:rPr>
          <w:rFonts w:eastAsiaTheme="minorEastAsia"/>
          <w:sz w:val="20"/>
          <w:szCs w:val="20"/>
        </w:rPr>
        <w:t xml:space="preserve"> &lt; 0.142 m; P ≤ 0.005</w:t>
      </w:r>
    </w:p>
    <w:p w14:paraId="6AEAFF20" w14:textId="77777777" w:rsidR="00B33028" w:rsidRPr="003F3024" w:rsidRDefault="00B33028" w:rsidP="00B33028"/>
    <w:p w14:paraId="544A5BDF" w14:textId="77777777" w:rsidR="00B33028" w:rsidRPr="003F3024" w:rsidRDefault="00B33028" w:rsidP="00B33028">
      <w:pPr>
        <w:spacing w:line="480" w:lineRule="auto"/>
        <w:rPr>
          <w:b/>
          <w:sz w:val="20"/>
          <w:szCs w:val="20"/>
        </w:rPr>
      </w:pPr>
      <w:r w:rsidRPr="003F3024">
        <w:rPr>
          <w:b/>
          <w:sz w:val="20"/>
          <w:szCs w:val="20"/>
        </w:rPr>
        <w:t>Illustrations</w:t>
      </w:r>
    </w:p>
    <w:p w14:paraId="43B34D8F" w14:textId="77777777" w:rsidR="00B33028" w:rsidRPr="003F3024" w:rsidRDefault="00B33028" w:rsidP="00B33028">
      <w:pPr>
        <w:pStyle w:val="Caption"/>
        <w:spacing w:after="0" w:line="480" w:lineRule="auto"/>
        <w:rPr>
          <w:sz w:val="20"/>
          <w:szCs w:val="20"/>
        </w:rPr>
      </w:pPr>
      <w:r w:rsidRPr="003F3024">
        <w:rPr>
          <w:sz w:val="20"/>
          <w:szCs w:val="20"/>
        </w:rPr>
        <w:t xml:space="preserve">Fig 1. </w:t>
      </w:r>
      <w:r w:rsidRPr="003F3024">
        <w:rPr>
          <w:b w:val="0"/>
          <w:sz w:val="20"/>
          <w:szCs w:val="20"/>
        </w:rPr>
        <w:t>Measured HR</w:t>
      </w:r>
      <w:r w:rsidRPr="003F3024">
        <w:rPr>
          <w:b w:val="0"/>
          <w:sz w:val="20"/>
          <w:szCs w:val="20"/>
          <w:vertAlign w:val="subscript"/>
        </w:rPr>
        <w:t>peak</w:t>
      </w:r>
      <w:r w:rsidRPr="003F3024">
        <w:rPr>
          <w:b w:val="0"/>
          <w:sz w:val="20"/>
          <w:szCs w:val="20"/>
        </w:rPr>
        <w:t xml:space="preserve"> response to incremental exercise</w:t>
      </w:r>
    </w:p>
    <w:p w14:paraId="50B32EBB" w14:textId="77777777" w:rsidR="00B33028" w:rsidRPr="003F3024" w:rsidRDefault="00B33028" w:rsidP="00B33028">
      <w:pPr>
        <w:spacing w:line="276" w:lineRule="auto"/>
        <w:jc w:val="both"/>
        <w:rPr>
          <w:b/>
          <w:sz w:val="20"/>
          <w:szCs w:val="20"/>
        </w:rPr>
      </w:pPr>
    </w:p>
    <w:p w14:paraId="0514963A" w14:textId="77777777" w:rsidR="00B33028" w:rsidRPr="003F3024" w:rsidRDefault="00B33028" w:rsidP="00B33028">
      <w:pPr>
        <w:spacing w:line="276" w:lineRule="auto"/>
        <w:jc w:val="both"/>
      </w:pPr>
    </w:p>
    <w:p w14:paraId="31BD9075" w14:textId="752A5500" w:rsidR="00B33028" w:rsidRPr="00B33028" w:rsidRDefault="00B33028" w:rsidP="00B33028"/>
    <w:sectPr w:rsidR="00B33028" w:rsidRPr="00B33028" w:rsidSect="00503FC7">
      <w:headerReference w:type="even" r:id="rId143"/>
      <w:headerReference w:type="default" r:id="rId144"/>
      <w:pgSz w:w="11907" w:h="16840" w:code="9"/>
      <w:pgMar w:top="1418" w:right="1134" w:bottom="1418" w:left="226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5BB10" w14:textId="77777777" w:rsidR="00EF4769" w:rsidRDefault="00EF4769">
      <w:pPr>
        <w:spacing w:after="0" w:line="240" w:lineRule="auto"/>
      </w:pPr>
      <w:r>
        <w:separator/>
      </w:r>
    </w:p>
  </w:endnote>
  <w:endnote w:type="continuationSeparator" w:id="0">
    <w:p w14:paraId="21AC6D1F" w14:textId="77777777" w:rsidR="00EF4769" w:rsidRDefault="00EF4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24048" w14:textId="77777777" w:rsidR="00B53C7C" w:rsidRDefault="00B53C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9283C" w14:textId="77777777" w:rsidR="00B53C7C" w:rsidRDefault="00B53C7C">
    <w:pPr>
      <w:pStyle w:val="Footer"/>
      <w:tabs>
        <w:tab w:val="clear" w:pos="4153"/>
        <w:tab w:val="clear" w:pos="8306"/>
        <w:tab w:val="center" w:pos="4253"/>
        <w:tab w:val="right" w:pos="8505"/>
      </w:tabs>
      <w:ind w:right="45"/>
      <w:rPr>
        <w:rFonts w:cs="Arial"/>
        <w:i/>
        <w:sz w:val="18"/>
        <w:szCs w:val="18"/>
      </w:rPr>
    </w:pPr>
    <w:r>
      <w:rPr>
        <w:rStyle w:val="PageNumber"/>
      </w:rPr>
      <w:tab/>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44998" w14:textId="77777777" w:rsidR="00B53C7C" w:rsidRPr="00E83D4F" w:rsidRDefault="00B53C7C" w:rsidP="00E969AE">
    <w:pPr>
      <w:pStyle w:val="Footer"/>
      <w:framePr w:w="431" w:wrap="around" w:vAnchor="text" w:hAnchor="margin" w:xAlign="center" w:y="1"/>
      <w:rPr>
        <w:rStyle w:val="PageNumber"/>
        <w:rFonts w:ascii="Times New Roman" w:hAnsi="Times New Roman"/>
        <w:sz w:val="24"/>
      </w:rPr>
    </w:pPr>
    <w:r w:rsidRPr="00E83D4F">
      <w:rPr>
        <w:rStyle w:val="PageNumber"/>
        <w:rFonts w:ascii="Times New Roman" w:hAnsi="Times New Roman"/>
        <w:sz w:val="24"/>
      </w:rPr>
      <w:fldChar w:fldCharType="begin"/>
    </w:r>
    <w:r w:rsidRPr="00E83D4F">
      <w:rPr>
        <w:rStyle w:val="PageNumber"/>
        <w:rFonts w:ascii="Times New Roman" w:hAnsi="Times New Roman"/>
        <w:sz w:val="24"/>
      </w:rPr>
      <w:instrText xml:space="preserve">PAGE  </w:instrText>
    </w:r>
    <w:r w:rsidRPr="00E83D4F">
      <w:rPr>
        <w:rStyle w:val="PageNumber"/>
        <w:rFonts w:ascii="Times New Roman" w:hAnsi="Times New Roman"/>
        <w:sz w:val="24"/>
      </w:rPr>
      <w:fldChar w:fldCharType="separate"/>
    </w:r>
    <w:r w:rsidR="00AC125C">
      <w:rPr>
        <w:rStyle w:val="PageNumber"/>
        <w:rFonts w:ascii="Times New Roman" w:hAnsi="Times New Roman"/>
        <w:noProof/>
        <w:sz w:val="24"/>
      </w:rPr>
      <w:t>ii</w:t>
    </w:r>
    <w:r w:rsidRPr="00E83D4F">
      <w:rPr>
        <w:rStyle w:val="PageNumber"/>
        <w:rFonts w:ascii="Times New Roman" w:hAnsi="Times New Roman"/>
        <w:sz w:val="24"/>
      </w:rPr>
      <w:fldChar w:fldCharType="end"/>
    </w:r>
  </w:p>
  <w:p w14:paraId="65A7FE6B" w14:textId="77777777" w:rsidR="00B53C7C" w:rsidRDefault="00B53C7C">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B17E" w14:textId="77777777" w:rsidR="00B53C7C" w:rsidRPr="006C3217" w:rsidRDefault="00B53C7C">
    <w:pPr>
      <w:pStyle w:val="Footer"/>
      <w:tabs>
        <w:tab w:val="clear" w:pos="4153"/>
        <w:tab w:val="clear" w:pos="8306"/>
        <w:tab w:val="center" w:pos="4253"/>
        <w:tab w:val="right" w:pos="8505"/>
      </w:tabs>
      <w:ind w:right="45"/>
      <w:rPr>
        <w:i/>
      </w:rPr>
    </w:pPr>
    <w:r>
      <w:rPr>
        <w:rStyle w:val="PageNumber"/>
      </w:rPr>
      <w:tab/>
    </w:r>
    <w:r w:rsidRPr="00B53C7C">
      <w:rPr>
        <w:rStyle w:val="PageNumber"/>
        <w:rFonts w:ascii="Times New Roman" w:hAnsi="Times New Roman"/>
        <w:sz w:val="24"/>
      </w:rPr>
      <w:fldChar w:fldCharType="begin"/>
    </w:r>
    <w:r w:rsidRPr="00B53C7C">
      <w:rPr>
        <w:rStyle w:val="PageNumber"/>
        <w:rFonts w:ascii="Times New Roman" w:hAnsi="Times New Roman"/>
        <w:sz w:val="24"/>
      </w:rPr>
      <w:instrText xml:space="preserve"> PAGE </w:instrText>
    </w:r>
    <w:r w:rsidRPr="00B53C7C">
      <w:rPr>
        <w:rStyle w:val="PageNumber"/>
        <w:rFonts w:ascii="Times New Roman" w:hAnsi="Times New Roman"/>
        <w:sz w:val="24"/>
      </w:rPr>
      <w:fldChar w:fldCharType="separate"/>
    </w:r>
    <w:r w:rsidR="00AC125C">
      <w:rPr>
        <w:rStyle w:val="PageNumber"/>
        <w:rFonts w:ascii="Times New Roman" w:hAnsi="Times New Roman"/>
        <w:noProof/>
        <w:sz w:val="24"/>
      </w:rPr>
      <w:t>i</w:t>
    </w:r>
    <w:r w:rsidRPr="00B53C7C">
      <w:rPr>
        <w:rStyle w:val="PageNumber"/>
        <w:rFonts w:ascii="Times New Roman" w:hAnsi="Times New Roman"/>
        <w:sz w:val="24"/>
      </w:rPr>
      <w:fldChar w:fldCharType="end"/>
    </w:r>
    <w:r w:rsidRPr="00B53C7C">
      <w:rPr>
        <w:rStyle w:val="PageNumber"/>
        <w:rFonts w:ascii="Times New Roman" w:hAnsi="Times New Roman"/>
        <w:sz w:val="24"/>
      </w:rPr>
      <w:tab/>
    </w:r>
    <w:r w:rsidRPr="00B53C7C">
      <w:rPr>
        <w:rStyle w:val="PageNumber"/>
        <w:rFonts w:ascii="Times New Roman" w:hAnsi="Times New Roman"/>
        <w:sz w:val="2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2135" w14:textId="77777777" w:rsidR="00B53C7C" w:rsidRPr="006C3217" w:rsidRDefault="00B53C7C">
    <w:pPr>
      <w:pStyle w:val="Footer"/>
      <w:tabs>
        <w:tab w:val="clear" w:pos="4153"/>
        <w:tab w:val="clear" w:pos="8306"/>
        <w:tab w:val="center" w:pos="4253"/>
        <w:tab w:val="right" w:pos="8505"/>
      </w:tabs>
      <w:ind w:right="45"/>
      <w:rPr>
        <w:i/>
      </w:rPr>
    </w:pPr>
    <w:r>
      <w:rPr>
        <w:rStyle w:val="PageNumber"/>
      </w:rPr>
      <w:tab/>
    </w:r>
    <w:r w:rsidRPr="00994C59">
      <w:rPr>
        <w:rStyle w:val="PageNumber"/>
        <w:rFonts w:ascii="Times New Roman" w:hAnsi="Times New Roman"/>
        <w:sz w:val="24"/>
      </w:rPr>
      <w:fldChar w:fldCharType="begin"/>
    </w:r>
    <w:r w:rsidRPr="00994C59">
      <w:rPr>
        <w:rStyle w:val="PageNumber"/>
        <w:rFonts w:ascii="Times New Roman" w:hAnsi="Times New Roman"/>
        <w:sz w:val="24"/>
      </w:rPr>
      <w:instrText xml:space="preserve"> PAGE </w:instrText>
    </w:r>
    <w:r w:rsidRPr="00994C59">
      <w:rPr>
        <w:rStyle w:val="PageNumber"/>
        <w:rFonts w:ascii="Times New Roman" w:hAnsi="Times New Roman"/>
        <w:sz w:val="24"/>
      </w:rPr>
      <w:fldChar w:fldCharType="separate"/>
    </w:r>
    <w:r w:rsidR="00AC125C">
      <w:rPr>
        <w:rStyle w:val="PageNumber"/>
        <w:rFonts w:ascii="Times New Roman" w:hAnsi="Times New Roman"/>
        <w:noProof/>
        <w:sz w:val="24"/>
      </w:rPr>
      <w:t>27</w:t>
    </w:r>
    <w:r w:rsidRPr="00994C59">
      <w:rPr>
        <w:rStyle w:val="PageNumber"/>
        <w:rFonts w:ascii="Times New Roman" w:hAnsi="Times New Roman"/>
        <w:sz w:val="24"/>
      </w:rPr>
      <w:fldChar w:fldCharType="end"/>
    </w:r>
    <w:r w:rsidRPr="00994C59">
      <w:rPr>
        <w:rStyle w:val="PageNumber"/>
        <w:rFonts w:ascii="Times New Roman" w:hAnsi="Times New Roman"/>
        <w:sz w:val="24"/>
      </w:rPr>
      <w:tab/>
    </w:r>
    <w:r w:rsidRPr="00994C59">
      <w:rPr>
        <w:rStyle w:val="PageNumber"/>
        <w:rFonts w:ascii="Times New Roman" w:hAnsi="Times New Roman"/>
        <w:sz w:val="2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11D37" w14:textId="77777777" w:rsidR="00B53C7C" w:rsidRPr="00E83D4F" w:rsidRDefault="00B53C7C">
    <w:pPr>
      <w:pStyle w:val="Footer"/>
      <w:tabs>
        <w:tab w:val="clear" w:pos="4153"/>
        <w:tab w:val="clear" w:pos="8306"/>
        <w:tab w:val="center" w:pos="4253"/>
        <w:tab w:val="right" w:pos="8505"/>
      </w:tabs>
      <w:ind w:right="45"/>
      <w:rPr>
        <w:i/>
      </w:rPr>
    </w:pPr>
    <w:r>
      <w:rPr>
        <w:rStyle w:val="PageNumber"/>
      </w:rPr>
      <w:tab/>
    </w:r>
    <w:r w:rsidRPr="00E83D4F">
      <w:rPr>
        <w:rStyle w:val="PageNumber"/>
        <w:rFonts w:ascii="Times New Roman" w:hAnsi="Times New Roman"/>
        <w:sz w:val="24"/>
      </w:rPr>
      <w:fldChar w:fldCharType="begin"/>
    </w:r>
    <w:r w:rsidRPr="00E83D4F">
      <w:rPr>
        <w:rStyle w:val="PageNumber"/>
        <w:rFonts w:ascii="Times New Roman" w:hAnsi="Times New Roman"/>
        <w:sz w:val="24"/>
      </w:rPr>
      <w:instrText xml:space="preserve"> PAGE </w:instrText>
    </w:r>
    <w:r w:rsidRPr="00E83D4F">
      <w:rPr>
        <w:rStyle w:val="PageNumber"/>
        <w:rFonts w:ascii="Times New Roman" w:hAnsi="Times New Roman"/>
        <w:sz w:val="24"/>
      </w:rPr>
      <w:fldChar w:fldCharType="separate"/>
    </w:r>
    <w:r w:rsidR="00AC125C">
      <w:rPr>
        <w:rStyle w:val="PageNumber"/>
        <w:rFonts w:ascii="Times New Roman" w:hAnsi="Times New Roman"/>
        <w:noProof/>
        <w:sz w:val="24"/>
      </w:rPr>
      <w:t>213</w:t>
    </w:r>
    <w:r w:rsidRPr="00E83D4F">
      <w:rPr>
        <w:rStyle w:val="PageNumber"/>
        <w:rFonts w:ascii="Times New Roman" w:hAnsi="Times New Roman"/>
        <w:sz w:val="24"/>
      </w:rPr>
      <w:fldChar w:fldCharType="end"/>
    </w:r>
    <w:r w:rsidRPr="00E83D4F">
      <w:rPr>
        <w:rStyle w:val="PageNumber"/>
        <w:rFonts w:ascii="Times New Roman" w:hAnsi="Times New Roman"/>
        <w:sz w:val="24"/>
      </w:rPr>
      <w:tab/>
    </w:r>
    <w:r w:rsidRPr="00E83D4F">
      <w:rPr>
        <w:rStyle w:val="PageNumber"/>
        <w:rFonts w:ascii="Times New Roman" w:hAnsi="Times New Roman"/>
        <w:sz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B52E5" w14:textId="77777777" w:rsidR="00EF4769" w:rsidRDefault="00EF4769">
      <w:pPr>
        <w:spacing w:after="0" w:line="240" w:lineRule="auto"/>
      </w:pPr>
      <w:r>
        <w:separator/>
      </w:r>
    </w:p>
  </w:footnote>
  <w:footnote w:type="continuationSeparator" w:id="0">
    <w:p w14:paraId="312C375A" w14:textId="77777777" w:rsidR="00EF4769" w:rsidRDefault="00EF4769">
      <w:pPr>
        <w:spacing w:after="0" w:line="240" w:lineRule="auto"/>
      </w:pPr>
      <w:r>
        <w:continuationSeparator/>
      </w:r>
    </w:p>
  </w:footnote>
  <w:footnote w:id="1">
    <w:p w14:paraId="7F73F9AC"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 measurement of metabolic rate by the ingestion of accurately weighed isotopes followed by urine sample collections; often used to determine physical activity levels in humans</w:t>
      </w:r>
    </w:p>
  </w:footnote>
  <w:footnote w:id="2">
    <w:p w14:paraId="1F3E335F" w14:textId="77777777" w:rsidR="00B53C7C" w:rsidRPr="004A752E" w:rsidRDefault="00B53C7C" w:rsidP="00DA05B9">
      <w:pPr>
        <w:pStyle w:val="FootnoteText"/>
        <w:jc w:val="both"/>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An increase in water formation as a result of carbohydrate, fat and/or protein oxidation</w:t>
      </w:r>
    </w:p>
  </w:footnote>
  <w:footnote w:id="3">
    <w:p w14:paraId="30458EF7"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w:t>
      </w:r>
      <w:r w:rsidRPr="004A752E">
        <w:rPr>
          <w:rStyle w:val="apple-converted-space"/>
          <w:rFonts w:ascii="Times New Roman" w:hAnsi="Times New Roman"/>
          <w:color w:val="000000"/>
          <w:sz w:val="20"/>
          <w:szCs w:val="20"/>
          <w:shd w:val="clear" w:color="auto" w:fill="FFFFFF"/>
        </w:rPr>
        <w:t>Marker of cellular oxidative damage</w:t>
      </w:r>
    </w:p>
  </w:footnote>
  <w:footnote w:id="4">
    <w:p w14:paraId="778A7032" w14:textId="77777777" w:rsidR="00B53C7C" w:rsidRDefault="00B53C7C">
      <w:pPr>
        <w:pStyle w:val="FootnoteText"/>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 condition in which a person’s body tissues have a lowered response to insulin</w:t>
      </w:r>
      <w:r w:rsidRPr="004A752E">
        <w:rPr>
          <w:rFonts w:ascii="Times New Roman" w:hAnsi="Times New Roman"/>
          <w:b/>
          <w:sz w:val="20"/>
          <w:szCs w:val="20"/>
        </w:rPr>
        <w:t xml:space="preserve">  </w:t>
      </w:r>
    </w:p>
  </w:footnote>
  <w:footnote w:id="5">
    <w:p w14:paraId="14FF1F89" w14:textId="77777777" w:rsidR="00B53C7C" w:rsidRPr="004A752E" w:rsidRDefault="00B53C7C" w:rsidP="00DA05B9">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An increase in cell number by division</w:t>
      </w:r>
    </w:p>
  </w:footnote>
  <w:footnote w:id="6">
    <w:p w14:paraId="1A697781" w14:textId="77777777" w:rsidR="00B53C7C" w:rsidRPr="004A752E" w:rsidRDefault="00B53C7C" w:rsidP="00DA05B9">
      <w:pPr>
        <w:pStyle w:val="FootnoteText"/>
        <w:rPr>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The process by which a less specialised cell develops to possess a more distinct form/function</w:t>
      </w:r>
    </w:p>
  </w:footnote>
  <w:footnote w:id="7">
    <w:p w14:paraId="5B1A5432" w14:textId="77777777" w:rsidR="00B53C7C" w:rsidRPr="00DD018F" w:rsidRDefault="00B53C7C">
      <w:pPr>
        <w:pStyle w:val="FootnoteText"/>
        <w:rPr>
          <w:rFonts w:ascii="Times New Roman" w:hAnsi="Times New Roman"/>
          <w:sz w:val="20"/>
          <w:szCs w:val="20"/>
        </w:rPr>
      </w:pPr>
      <w:r w:rsidRPr="00DD018F">
        <w:rPr>
          <w:rStyle w:val="FootnoteReference"/>
          <w:rFonts w:ascii="Times New Roman" w:hAnsi="Times New Roman"/>
          <w:sz w:val="20"/>
          <w:szCs w:val="20"/>
        </w:rPr>
        <w:footnoteRef/>
      </w:r>
      <w:r w:rsidRPr="00DD018F">
        <w:rPr>
          <w:rFonts w:ascii="Times New Roman" w:hAnsi="Times New Roman"/>
          <w:sz w:val="20"/>
          <w:szCs w:val="20"/>
        </w:rPr>
        <w:t xml:space="preserve"> </w:t>
      </w:r>
      <w:r>
        <w:rPr>
          <w:rFonts w:ascii="Times New Roman" w:hAnsi="Times New Roman"/>
          <w:sz w:val="20"/>
          <w:szCs w:val="20"/>
        </w:rPr>
        <w:t xml:space="preserve">Group of risk factors that raise the risk of heart disease, includes abdominal obesity, high triglyceride levels, low HDL cholesterol levels, hypertension and high fasting blood glucose </w:t>
      </w:r>
    </w:p>
  </w:footnote>
  <w:footnote w:id="8">
    <w:p w14:paraId="1C1CF52E" w14:textId="77777777" w:rsidR="00B53C7C" w:rsidRPr="00DD018F" w:rsidRDefault="00B53C7C" w:rsidP="00767765">
      <w:pPr>
        <w:pStyle w:val="FootnoteText"/>
        <w:rPr>
          <w:rFonts w:ascii="Times New Roman" w:hAnsi="Times New Roman"/>
          <w:sz w:val="20"/>
          <w:szCs w:val="20"/>
        </w:rPr>
      </w:pPr>
      <w:r w:rsidRPr="00DD018F">
        <w:rPr>
          <w:rStyle w:val="FootnoteReference"/>
          <w:rFonts w:ascii="Times New Roman" w:hAnsi="Times New Roman"/>
          <w:sz w:val="20"/>
          <w:szCs w:val="20"/>
        </w:rPr>
        <w:footnoteRef/>
      </w:r>
      <w:r w:rsidRPr="00DD018F">
        <w:rPr>
          <w:rFonts w:ascii="Times New Roman" w:hAnsi="Times New Roman"/>
          <w:sz w:val="20"/>
          <w:szCs w:val="20"/>
        </w:rPr>
        <w:t xml:space="preserve"> Expressed in adipose tissue GLUT4 is responsible for insulin regulated glucose storage</w:t>
      </w:r>
    </w:p>
  </w:footnote>
  <w:footnote w:id="9">
    <w:p w14:paraId="1DF6B896" w14:textId="77777777" w:rsidR="00B53C7C" w:rsidRPr="004A752E" w:rsidRDefault="00B53C7C" w:rsidP="001F3E2E">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 naturally occurring amino acid found in blood plasma </w:t>
      </w:r>
    </w:p>
  </w:footnote>
  <w:footnote w:id="10">
    <w:p w14:paraId="1D1401ED" w14:textId="77777777" w:rsidR="00B53C7C" w:rsidRPr="004A752E" w:rsidRDefault="00B53C7C" w:rsidP="001F3E2E">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 method used to quantify an individual’s contribution of insulin resistance and β-cell function to fasting hyperglycaemia</w:t>
      </w:r>
    </w:p>
  </w:footnote>
  <w:footnote w:id="11">
    <w:p w14:paraId="239A93C0"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Agents that induce mitosis (division of chromosomes in cell nucleus)</w:t>
      </w:r>
    </w:p>
  </w:footnote>
  <w:footnote w:id="12">
    <w:p w14:paraId="7C22FE7E"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Cells enter a quiescent state remaining in the early phases of the cell cycle</w:t>
      </w:r>
    </w:p>
  </w:footnote>
  <w:footnote w:id="13">
    <w:p w14:paraId="658A2E7E" w14:textId="77777777" w:rsidR="00B53C7C" w:rsidRPr="004A752E" w:rsidRDefault="00B53C7C" w:rsidP="00C77201">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Cells enter a quiescent state remaining in the early phases of the cell cycle</w:t>
      </w:r>
    </w:p>
  </w:footnote>
  <w:footnote w:id="14">
    <w:p w14:paraId="01268865" w14:textId="77777777" w:rsidR="00B53C7C" w:rsidRPr="00BC6C54" w:rsidRDefault="00B53C7C">
      <w:pPr>
        <w:pStyle w:val="FootnoteText"/>
        <w:rPr>
          <w:rFonts w:ascii="Times New Roman" w:hAnsi="Times New Roman"/>
          <w:sz w:val="20"/>
          <w:szCs w:val="20"/>
        </w:rPr>
      </w:pPr>
      <w:r w:rsidRPr="00BC6C54">
        <w:rPr>
          <w:rStyle w:val="FootnoteReference"/>
          <w:rFonts w:ascii="Times New Roman" w:hAnsi="Times New Roman"/>
          <w:sz w:val="20"/>
          <w:szCs w:val="20"/>
        </w:rPr>
        <w:footnoteRef/>
      </w:r>
      <w:r w:rsidRPr="00BC6C54">
        <w:rPr>
          <w:rFonts w:ascii="Times New Roman" w:hAnsi="Times New Roman"/>
          <w:sz w:val="20"/>
          <w:szCs w:val="20"/>
        </w:rPr>
        <w:t xml:space="preserve"> Optical density at 260 nm equals 1.0 for a 40 µg/mL solution</w:t>
      </w:r>
    </w:p>
  </w:footnote>
  <w:footnote w:id="15">
    <w:p w14:paraId="3E4B3E64" w14:textId="77777777" w:rsidR="00B53C7C" w:rsidRPr="00BC6C54" w:rsidRDefault="00B53C7C">
      <w:pPr>
        <w:pStyle w:val="FootnoteText"/>
        <w:rPr>
          <w:rFonts w:ascii="Times New Roman" w:hAnsi="Times New Roman"/>
          <w:sz w:val="20"/>
          <w:szCs w:val="20"/>
        </w:rPr>
      </w:pPr>
      <w:r w:rsidRPr="00BC6C54">
        <w:rPr>
          <w:rStyle w:val="FootnoteReference"/>
          <w:rFonts w:ascii="Times New Roman" w:hAnsi="Times New Roman"/>
          <w:sz w:val="20"/>
          <w:szCs w:val="20"/>
        </w:rPr>
        <w:footnoteRef/>
      </w:r>
      <w:r>
        <w:rPr>
          <w:rFonts w:ascii="Times New Roman" w:hAnsi="Times New Roman"/>
          <w:sz w:val="20"/>
          <w:szCs w:val="20"/>
        </w:rPr>
        <w:t xml:space="preserve"> A ratio of ≈2.0 is</w:t>
      </w:r>
      <w:r w:rsidRPr="00BC6C54">
        <w:rPr>
          <w:rFonts w:ascii="Times New Roman" w:hAnsi="Times New Roman"/>
          <w:sz w:val="20"/>
          <w:szCs w:val="20"/>
        </w:rPr>
        <w:t xml:space="preserve"> accepted as “pure” for RNA. If the ratio is substantially lower, it may indicate the presence of protein, phenol or other contaminants that absorb at/near 280 nm</w:t>
      </w:r>
      <w:r>
        <w:rPr>
          <w:rFonts w:ascii="Times New Roman" w:hAnsi="Times New Roman"/>
          <w:sz w:val="20"/>
          <w:szCs w:val="20"/>
        </w:rPr>
        <w:t xml:space="preserve"> </w:t>
      </w:r>
    </w:p>
  </w:footnote>
  <w:footnote w:id="16">
    <w:p w14:paraId="67A568E7" w14:textId="77777777" w:rsidR="00B53C7C" w:rsidRPr="00EE097D" w:rsidRDefault="00B53C7C">
      <w:pPr>
        <w:pStyle w:val="FootnoteText"/>
        <w:rPr>
          <w:rFonts w:ascii="Times New Roman" w:hAnsi="Times New Roman"/>
          <w:sz w:val="20"/>
          <w:szCs w:val="20"/>
        </w:rPr>
      </w:pPr>
      <w:r w:rsidRPr="00EE097D">
        <w:rPr>
          <w:rStyle w:val="FootnoteReference"/>
          <w:rFonts w:ascii="Times New Roman" w:hAnsi="Times New Roman"/>
          <w:sz w:val="20"/>
          <w:szCs w:val="20"/>
        </w:rPr>
        <w:footnoteRef/>
      </w:r>
      <w:r w:rsidRPr="00EE097D">
        <w:rPr>
          <w:rFonts w:ascii="Times New Roman" w:hAnsi="Times New Roman"/>
          <w:sz w:val="20"/>
          <w:szCs w:val="20"/>
        </w:rPr>
        <w:t xml:space="preserve"> Methods outlined at Appendix 6</w:t>
      </w:r>
    </w:p>
  </w:footnote>
  <w:footnote w:id="17">
    <w:p w14:paraId="4FB664C5" w14:textId="77777777" w:rsidR="00B53C7C" w:rsidRPr="00452AC5" w:rsidRDefault="00B53C7C">
      <w:pPr>
        <w:pStyle w:val="FootnoteText"/>
        <w:rPr>
          <w:rFonts w:ascii="Times New Roman" w:hAnsi="Times New Roman"/>
          <w:sz w:val="20"/>
          <w:szCs w:val="20"/>
        </w:rPr>
      </w:pPr>
      <w:r w:rsidRPr="00452AC5">
        <w:rPr>
          <w:rStyle w:val="FootnoteReference"/>
          <w:rFonts w:ascii="Times New Roman" w:hAnsi="Times New Roman"/>
          <w:sz w:val="20"/>
          <w:szCs w:val="20"/>
        </w:rPr>
        <w:footnoteRef/>
      </w:r>
      <w:r w:rsidRPr="00452AC5">
        <w:rPr>
          <w:rFonts w:ascii="Times New Roman" w:hAnsi="Times New Roman"/>
          <w:sz w:val="20"/>
          <w:szCs w:val="20"/>
        </w:rPr>
        <w:t xml:space="preserve"> Complementary deoxyribonucleic acid</w:t>
      </w:r>
    </w:p>
  </w:footnote>
  <w:footnote w:id="18">
    <w:p w14:paraId="2344C743" w14:textId="77777777" w:rsidR="00B53C7C" w:rsidRPr="0043631D" w:rsidRDefault="00B53C7C">
      <w:pPr>
        <w:pStyle w:val="FootnoteText"/>
        <w:rPr>
          <w:rFonts w:ascii="Times New Roman" w:hAnsi="Times New Roman"/>
          <w:sz w:val="20"/>
          <w:szCs w:val="20"/>
        </w:rPr>
      </w:pPr>
      <w:r w:rsidRPr="0043631D">
        <w:rPr>
          <w:rStyle w:val="FootnoteReference"/>
          <w:rFonts w:ascii="Times New Roman" w:hAnsi="Times New Roman"/>
          <w:sz w:val="20"/>
          <w:szCs w:val="20"/>
        </w:rPr>
        <w:footnoteRef/>
      </w:r>
      <w:r w:rsidRPr="0043631D">
        <w:rPr>
          <w:rFonts w:ascii="Times New Roman" w:hAnsi="Times New Roman"/>
          <w:sz w:val="20"/>
          <w:szCs w:val="20"/>
        </w:rPr>
        <w:t xml:space="preserve"> </w:t>
      </w:r>
      <w:r w:rsidRPr="0043631D">
        <w:rPr>
          <w:rFonts w:ascii="Times New Roman" w:hAnsi="Times New Roman"/>
          <w:bCs/>
          <w:color w:val="000000"/>
          <w:sz w:val="20"/>
          <w:szCs w:val="20"/>
          <w:shd w:val="clear" w:color="auto" w:fill="FFFFFF"/>
        </w:rPr>
        <w:t>Phosphatidylinositide 3-kinase</w:t>
      </w:r>
    </w:p>
  </w:footnote>
  <w:footnote w:id="19">
    <w:p w14:paraId="209D2C2F" w14:textId="77777777" w:rsidR="00B53C7C" w:rsidRPr="0043631D" w:rsidRDefault="00B53C7C">
      <w:pPr>
        <w:pStyle w:val="FootnoteText"/>
        <w:rPr>
          <w:rFonts w:ascii="Times New Roman" w:hAnsi="Times New Roman"/>
          <w:sz w:val="20"/>
          <w:szCs w:val="20"/>
        </w:rPr>
      </w:pPr>
      <w:r w:rsidRPr="0043631D">
        <w:rPr>
          <w:rStyle w:val="FootnoteReference"/>
          <w:rFonts w:ascii="Times New Roman" w:hAnsi="Times New Roman"/>
          <w:sz w:val="20"/>
          <w:szCs w:val="20"/>
        </w:rPr>
        <w:footnoteRef/>
      </w:r>
      <w:r w:rsidRPr="0043631D">
        <w:rPr>
          <w:rFonts w:ascii="Times New Roman" w:hAnsi="Times New Roman"/>
          <w:sz w:val="20"/>
          <w:szCs w:val="20"/>
        </w:rPr>
        <w:t xml:space="preserve"> Protein kinase B</w:t>
      </w:r>
    </w:p>
  </w:footnote>
  <w:footnote w:id="20">
    <w:p w14:paraId="48B4CE8E" w14:textId="77777777" w:rsidR="00B53C7C" w:rsidRPr="0043631D" w:rsidRDefault="00B53C7C">
      <w:pPr>
        <w:pStyle w:val="FootnoteText"/>
        <w:rPr>
          <w:rFonts w:ascii="Times New Roman" w:hAnsi="Times New Roman"/>
          <w:sz w:val="20"/>
          <w:szCs w:val="20"/>
        </w:rPr>
      </w:pPr>
      <w:r w:rsidRPr="0043631D">
        <w:rPr>
          <w:rStyle w:val="FootnoteReference"/>
          <w:rFonts w:ascii="Times New Roman" w:hAnsi="Times New Roman"/>
          <w:sz w:val="20"/>
          <w:szCs w:val="20"/>
        </w:rPr>
        <w:footnoteRef/>
      </w:r>
      <w:r w:rsidRPr="0043631D">
        <w:rPr>
          <w:rFonts w:ascii="Times New Roman" w:hAnsi="Times New Roman"/>
          <w:sz w:val="20"/>
          <w:szCs w:val="20"/>
        </w:rPr>
        <w:t xml:space="preserve"> </w:t>
      </w:r>
      <w:r>
        <w:rPr>
          <w:rFonts w:ascii="Times New Roman" w:hAnsi="Times New Roman"/>
          <w:sz w:val="20"/>
          <w:szCs w:val="20"/>
        </w:rPr>
        <w:t>Forkhead box protein</w:t>
      </w:r>
    </w:p>
  </w:footnote>
  <w:footnote w:id="21">
    <w:p w14:paraId="5B65025D" w14:textId="77777777" w:rsidR="00B53C7C" w:rsidRPr="007903ED" w:rsidRDefault="00B53C7C">
      <w:pPr>
        <w:pStyle w:val="FootnoteText"/>
        <w:rPr>
          <w:rFonts w:ascii="Times New Roman" w:hAnsi="Times New Roman"/>
          <w:sz w:val="20"/>
          <w:szCs w:val="20"/>
        </w:rPr>
      </w:pPr>
      <w:r w:rsidRPr="007903ED">
        <w:rPr>
          <w:rStyle w:val="FootnoteReference"/>
          <w:rFonts w:ascii="Times New Roman" w:hAnsi="Times New Roman"/>
          <w:sz w:val="20"/>
          <w:szCs w:val="20"/>
        </w:rPr>
        <w:footnoteRef/>
      </w:r>
      <w:r w:rsidRPr="007903ED">
        <w:rPr>
          <w:rFonts w:ascii="Times New Roman" w:hAnsi="Times New Roman"/>
          <w:sz w:val="20"/>
          <w:szCs w:val="20"/>
        </w:rPr>
        <w:t xml:space="preserve"> </w:t>
      </w:r>
      <w:r>
        <w:rPr>
          <w:rFonts w:ascii="Times New Roman" w:hAnsi="Times New Roman"/>
          <w:sz w:val="20"/>
          <w:szCs w:val="20"/>
        </w:rPr>
        <w:t xml:space="preserve">A technique used to quantify mRNA; involves separation of RNA by electrophoresis, transfer of RNA from gel to nitrocellulose and detection with a suitable probe </w:t>
      </w:r>
    </w:p>
  </w:footnote>
  <w:footnote w:id="22">
    <w:p w14:paraId="4D188F63" w14:textId="77777777" w:rsidR="00B53C7C" w:rsidRDefault="00B53C7C">
      <w:pPr>
        <w:pStyle w:val="FootnoteText"/>
      </w:pPr>
      <w:r w:rsidRPr="00EE097D">
        <w:rPr>
          <w:rStyle w:val="FootnoteReference"/>
          <w:rFonts w:ascii="Times New Roman" w:hAnsi="Times New Roman"/>
        </w:rPr>
        <w:footnoteRef/>
      </w:r>
      <w:r w:rsidRPr="00EE097D">
        <w:rPr>
          <w:rFonts w:ascii="Times New Roman" w:hAnsi="Times New Roman"/>
        </w:rPr>
        <w:t xml:space="preserve"> </w:t>
      </w:r>
      <w:r w:rsidRPr="00EE097D">
        <w:rPr>
          <w:rFonts w:ascii="Times New Roman" w:hAnsi="Times New Roman"/>
          <w:sz w:val="20"/>
          <w:szCs w:val="20"/>
        </w:rPr>
        <w:t>Methods outlined at Appendix 6</w:t>
      </w:r>
    </w:p>
  </w:footnote>
  <w:footnote w:id="23">
    <w:p w14:paraId="4241AE7E" w14:textId="77777777" w:rsidR="00B53C7C" w:rsidRPr="00D56F34" w:rsidRDefault="00B53C7C" w:rsidP="00D56F34">
      <w:pPr>
        <w:pStyle w:val="FootnoteText"/>
        <w:tabs>
          <w:tab w:val="left" w:pos="6508"/>
        </w:tabs>
        <w:rPr>
          <w:rFonts w:ascii="Times New Roman" w:hAnsi="Times New Roman"/>
          <w:sz w:val="20"/>
          <w:szCs w:val="20"/>
        </w:rPr>
      </w:pPr>
      <w:r w:rsidRPr="00D56F34">
        <w:rPr>
          <w:rStyle w:val="FootnoteReference"/>
          <w:rFonts w:ascii="Times New Roman" w:hAnsi="Times New Roman"/>
          <w:sz w:val="20"/>
          <w:szCs w:val="20"/>
        </w:rPr>
        <w:footnoteRef/>
      </w:r>
      <w:r w:rsidRPr="00D56F34">
        <w:rPr>
          <w:rFonts w:ascii="Times New Roman" w:hAnsi="Times New Roman"/>
          <w:sz w:val="20"/>
          <w:szCs w:val="20"/>
        </w:rPr>
        <w:t xml:space="preserve"> Residential altitude of participants was</w:t>
      </w:r>
      <w:r>
        <w:rPr>
          <w:rFonts w:ascii="Times New Roman" w:hAnsi="Times New Roman"/>
          <w:sz w:val="20"/>
          <w:szCs w:val="20"/>
        </w:rPr>
        <w:t xml:space="preserve"> 27</w:t>
      </w:r>
      <w:r w:rsidRPr="00D56F34">
        <w:rPr>
          <w:rFonts w:ascii="Times New Roman" w:hAnsi="Times New Roman"/>
          <w:sz w:val="20"/>
          <w:szCs w:val="20"/>
        </w:rPr>
        <w:t xml:space="preserve"> above SL</w:t>
      </w:r>
      <w:r>
        <w:rPr>
          <w:rFonts w:ascii="Times New Roman" w:hAnsi="Times New Roman"/>
          <w:sz w:val="20"/>
          <w:szCs w:val="20"/>
        </w:rPr>
        <w:tab/>
      </w:r>
    </w:p>
  </w:footnote>
  <w:footnote w:id="24">
    <w:p w14:paraId="6CCFF655" w14:textId="77777777" w:rsidR="00B53C7C" w:rsidRPr="004A752E" w:rsidRDefault="00B53C7C">
      <w:pPr>
        <w:pStyle w:val="FootnoteText"/>
        <w:rPr>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Two women were in a different age category </w:t>
      </w:r>
      <w:r>
        <w:rPr>
          <w:rFonts w:ascii="Times New Roman" w:hAnsi="Times New Roman"/>
          <w:sz w:val="20"/>
          <w:szCs w:val="20"/>
        </w:rPr>
        <w:t xml:space="preserve">(40-49 years) </w:t>
      </w:r>
      <w:r w:rsidRPr="004A752E">
        <w:rPr>
          <w:rFonts w:ascii="Times New Roman" w:hAnsi="Times New Roman"/>
          <w:sz w:val="20"/>
          <w:szCs w:val="20"/>
        </w:rPr>
        <w:t>to other participants, in this instance body density was calculated using the following equation: 1.1333 – [0.0612·LOG (</w:t>
      </w:r>
      <w:r>
        <w:rPr>
          <w:rFonts w:ascii="Times New Roman" w:hAnsi="Times New Roman"/>
          <w:sz w:val="20"/>
          <w:szCs w:val="20"/>
        </w:rPr>
        <w:t xml:space="preserve">∑ </w:t>
      </w:r>
      <w:r w:rsidRPr="004A752E">
        <w:rPr>
          <w:rFonts w:ascii="Times New Roman" w:hAnsi="Times New Roman"/>
          <w:sz w:val="20"/>
          <w:szCs w:val="20"/>
        </w:rPr>
        <w:t>skin-folds)]</w:t>
      </w:r>
    </w:p>
  </w:footnote>
  <w:footnote w:id="25">
    <w:p w14:paraId="0129FD90"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Two women were in a different age category</w:t>
      </w:r>
      <w:r>
        <w:rPr>
          <w:rFonts w:ascii="Times New Roman" w:hAnsi="Times New Roman"/>
          <w:sz w:val="20"/>
          <w:szCs w:val="20"/>
        </w:rPr>
        <w:t xml:space="preserve"> (40- 49 years)</w:t>
      </w:r>
      <w:r w:rsidRPr="004A752E">
        <w:rPr>
          <w:rFonts w:ascii="Times New Roman" w:hAnsi="Times New Roman"/>
          <w:sz w:val="20"/>
          <w:szCs w:val="20"/>
        </w:rPr>
        <w:t xml:space="preserve"> to other participants, in this instance body density was calculated using the following equation: 1.1333 – [0.0612·LOG (∑ skin-folds)]</w:t>
      </w:r>
    </w:p>
  </w:footnote>
  <w:footnote w:id="26">
    <w:p w14:paraId="42F13955" w14:textId="77777777" w:rsidR="00B53C7C" w:rsidRPr="004A752E" w:rsidRDefault="00B53C7C">
      <w:pPr>
        <w:pStyle w:val="FootnoteText"/>
        <w:rPr>
          <w:sz w:val="20"/>
          <w:szCs w:val="20"/>
        </w:rPr>
      </w:pPr>
      <w:r w:rsidRPr="004A752E">
        <w:rPr>
          <w:rStyle w:val="FootnoteReference"/>
          <w:sz w:val="20"/>
          <w:szCs w:val="20"/>
        </w:rPr>
        <w:footnoteRef/>
      </w:r>
      <w:r w:rsidRPr="004A752E">
        <w:rPr>
          <w:sz w:val="20"/>
          <w:szCs w:val="20"/>
        </w:rPr>
        <w:t xml:space="preserve"> </w:t>
      </w:r>
      <w:r w:rsidRPr="004A752E">
        <w:rPr>
          <w:rFonts w:ascii="Times New Roman" w:hAnsi="Times New Roman"/>
          <w:sz w:val="20"/>
          <w:szCs w:val="20"/>
        </w:rPr>
        <w:t>All participants were in the 20-29 year age bracket and so only one equation for males and one equation for females is presented.</w:t>
      </w:r>
    </w:p>
  </w:footnote>
  <w:footnote w:id="27">
    <w:p w14:paraId="3B313850" w14:textId="77777777" w:rsidR="00B53C7C" w:rsidRPr="004A752E" w:rsidRDefault="00B53C7C">
      <w:pPr>
        <w:pStyle w:val="FootnoteText"/>
        <w:rPr>
          <w:rFonts w:ascii="Times New Roman" w:hAnsi="Times New Roman"/>
          <w:sz w:val="20"/>
          <w:szCs w:val="20"/>
        </w:rPr>
      </w:pPr>
      <w:r w:rsidRPr="004A752E">
        <w:rPr>
          <w:rStyle w:val="FootnoteReference"/>
          <w:rFonts w:ascii="Times New Roman" w:hAnsi="Times New Roman"/>
          <w:sz w:val="20"/>
          <w:szCs w:val="20"/>
        </w:rPr>
        <w:footnoteRef/>
      </w:r>
      <w:r w:rsidRPr="004A752E">
        <w:rPr>
          <w:rFonts w:ascii="Times New Roman" w:hAnsi="Times New Roman"/>
          <w:sz w:val="20"/>
          <w:szCs w:val="20"/>
        </w:rPr>
        <w:t xml:space="preserve"> All participants were in the 20-29 year age bracket and so only one equation for males and one equation for females is presented. </w:t>
      </w:r>
    </w:p>
  </w:footnote>
  <w:footnote w:id="28">
    <w:p w14:paraId="6A4A3079" w14:textId="77777777" w:rsidR="00B53C7C" w:rsidRPr="005F1116" w:rsidRDefault="00B53C7C">
      <w:pPr>
        <w:pStyle w:val="FootnoteText"/>
        <w:rPr>
          <w:rFonts w:ascii="Times New Roman" w:hAnsi="Times New Roman"/>
          <w:sz w:val="20"/>
          <w:szCs w:val="20"/>
        </w:rPr>
      </w:pPr>
      <w:r w:rsidRPr="005F1116">
        <w:rPr>
          <w:rStyle w:val="FootnoteReference"/>
          <w:rFonts w:ascii="Times New Roman" w:hAnsi="Times New Roman"/>
          <w:sz w:val="20"/>
          <w:szCs w:val="20"/>
        </w:rPr>
        <w:footnoteRef/>
      </w:r>
      <w:r w:rsidRPr="005F1116">
        <w:rPr>
          <w:rFonts w:ascii="Times New Roman" w:hAnsi="Times New Roman"/>
          <w:sz w:val="20"/>
          <w:szCs w:val="20"/>
        </w:rPr>
        <w:t xml:space="preserve"> A single stranded sequence of nucleotides known as an oglionucleotide, each is complementary to one of the original DNA strands, to either the left (5’) or right (3’) side of the sequence of interest. </w:t>
      </w:r>
    </w:p>
  </w:footnote>
  <w:footnote w:id="29">
    <w:p w14:paraId="3B3282E0" w14:textId="77777777" w:rsidR="00B53C7C" w:rsidRPr="004022C7" w:rsidRDefault="00B53C7C">
      <w:pPr>
        <w:pStyle w:val="FootnoteText"/>
        <w:rPr>
          <w:rFonts w:ascii="Times New Roman" w:hAnsi="Times New Roman"/>
          <w:sz w:val="20"/>
          <w:szCs w:val="20"/>
        </w:rPr>
      </w:pPr>
      <w:r w:rsidRPr="004022C7">
        <w:rPr>
          <w:rStyle w:val="FootnoteReference"/>
          <w:rFonts w:ascii="Times New Roman" w:hAnsi="Times New Roman"/>
          <w:sz w:val="20"/>
          <w:szCs w:val="20"/>
        </w:rPr>
        <w:footnoteRef/>
      </w:r>
      <w:r w:rsidRPr="004022C7">
        <w:rPr>
          <w:rFonts w:ascii="Times New Roman" w:hAnsi="Times New Roman"/>
          <w:sz w:val="20"/>
          <w:szCs w:val="20"/>
        </w:rPr>
        <w:t xml:space="preserve"> Values </w:t>
      </w:r>
      <w:r>
        <w:rPr>
          <w:rFonts w:ascii="Times New Roman" w:hAnsi="Times New Roman"/>
          <w:sz w:val="20"/>
          <w:szCs w:val="20"/>
        </w:rPr>
        <w:t xml:space="preserve">as reported by </w:t>
      </w:r>
      <w:r w:rsidRPr="004022C7">
        <w:rPr>
          <w:rFonts w:ascii="Times New Roman" w:hAnsi="Times New Roman"/>
          <w:sz w:val="20"/>
          <w:szCs w:val="20"/>
        </w:rPr>
        <w:t>IBL International</w:t>
      </w:r>
      <w:r w:rsidRPr="004022C7">
        <w:rPr>
          <w:rFonts w:ascii="Times New Roman" w:hAnsi="Times New Roman"/>
          <w:sz w:val="20"/>
          <w:szCs w:val="20"/>
          <w:vertAlign w:val="superscript"/>
        </w:rPr>
        <w:t>®</w:t>
      </w:r>
      <w:r w:rsidRPr="004022C7">
        <w:rPr>
          <w:rFonts w:ascii="Times New Roman" w:hAnsi="Times New Roman"/>
          <w:sz w:val="20"/>
          <w:szCs w:val="20"/>
        </w:rPr>
        <w:t>, Hamburg, Germany</w:t>
      </w:r>
    </w:p>
  </w:footnote>
  <w:footnote w:id="30">
    <w:p w14:paraId="1BD39AF4" w14:textId="77777777" w:rsidR="00B53C7C" w:rsidRPr="004022C7" w:rsidRDefault="00B53C7C">
      <w:pPr>
        <w:pStyle w:val="FootnoteText"/>
        <w:rPr>
          <w:rFonts w:ascii="Times New Roman" w:hAnsi="Times New Roman"/>
          <w:sz w:val="20"/>
          <w:szCs w:val="20"/>
        </w:rPr>
      </w:pPr>
      <w:r w:rsidRPr="004022C7">
        <w:rPr>
          <w:rStyle w:val="FootnoteReference"/>
          <w:rFonts w:ascii="Times New Roman" w:hAnsi="Times New Roman"/>
          <w:sz w:val="20"/>
          <w:szCs w:val="20"/>
        </w:rPr>
        <w:footnoteRef/>
      </w:r>
      <w:r w:rsidRPr="004022C7">
        <w:rPr>
          <w:rFonts w:ascii="Times New Roman" w:hAnsi="Times New Roman"/>
          <w:sz w:val="20"/>
          <w:szCs w:val="20"/>
        </w:rPr>
        <w:t xml:space="preserve"> Values as reported by Biovendor</w:t>
      </w:r>
      <w:r w:rsidRPr="004022C7">
        <w:rPr>
          <w:rFonts w:ascii="Times New Roman" w:hAnsi="Times New Roman"/>
          <w:sz w:val="20"/>
          <w:szCs w:val="20"/>
          <w:vertAlign w:val="superscript"/>
        </w:rPr>
        <w:t>®</w:t>
      </w:r>
      <w:r w:rsidRPr="004022C7">
        <w:rPr>
          <w:rFonts w:ascii="Times New Roman" w:hAnsi="Times New Roman"/>
          <w:sz w:val="20"/>
          <w:szCs w:val="20"/>
        </w:rPr>
        <w:t>, Laboratorní medicína a.s</w:t>
      </w:r>
    </w:p>
  </w:footnote>
  <w:footnote w:id="31">
    <w:p w14:paraId="1FEC325F" w14:textId="77777777" w:rsidR="00B53C7C" w:rsidRPr="00665935" w:rsidRDefault="00B53C7C">
      <w:pPr>
        <w:pStyle w:val="FootnoteText"/>
        <w:rPr>
          <w:rFonts w:ascii="Times New Roman" w:hAnsi="Times New Roman"/>
          <w:sz w:val="20"/>
          <w:szCs w:val="20"/>
        </w:rPr>
      </w:pPr>
      <w:r w:rsidRPr="00665935">
        <w:rPr>
          <w:rStyle w:val="FootnoteReference"/>
          <w:rFonts w:ascii="Times New Roman" w:hAnsi="Times New Roman"/>
          <w:sz w:val="20"/>
          <w:szCs w:val="20"/>
        </w:rPr>
        <w:footnoteRef/>
      </w:r>
      <w:r w:rsidRPr="00665935">
        <w:rPr>
          <w:rFonts w:ascii="Times New Roman" w:hAnsi="Times New Roman"/>
          <w:sz w:val="20"/>
          <w:szCs w:val="20"/>
        </w:rPr>
        <w:t xml:space="preserve"> Values as reported by A</w:t>
      </w:r>
      <w:r>
        <w:rPr>
          <w:rFonts w:ascii="Times New Roman" w:hAnsi="Times New Roman"/>
          <w:sz w:val="20"/>
          <w:szCs w:val="20"/>
        </w:rPr>
        <w:t xml:space="preserve">merican </w:t>
      </w:r>
      <w:r w:rsidRPr="00665935">
        <w:rPr>
          <w:rFonts w:ascii="Times New Roman" w:hAnsi="Times New Roman"/>
          <w:sz w:val="20"/>
          <w:szCs w:val="20"/>
        </w:rPr>
        <w:t>C</w:t>
      </w:r>
      <w:r>
        <w:rPr>
          <w:rFonts w:ascii="Times New Roman" w:hAnsi="Times New Roman"/>
          <w:sz w:val="20"/>
          <w:szCs w:val="20"/>
        </w:rPr>
        <w:t xml:space="preserve">ollege of </w:t>
      </w:r>
      <w:r w:rsidRPr="00665935">
        <w:rPr>
          <w:rFonts w:ascii="Times New Roman" w:hAnsi="Times New Roman"/>
          <w:sz w:val="20"/>
          <w:szCs w:val="20"/>
        </w:rPr>
        <w:t>S</w:t>
      </w:r>
      <w:r>
        <w:rPr>
          <w:rFonts w:ascii="Times New Roman" w:hAnsi="Times New Roman"/>
          <w:sz w:val="20"/>
          <w:szCs w:val="20"/>
        </w:rPr>
        <w:t xml:space="preserve">ports </w:t>
      </w:r>
      <w:r w:rsidRPr="00665935">
        <w:rPr>
          <w:rFonts w:ascii="Times New Roman" w:hAnsi="Times New Roman"/>
          <w:sz w:val="20"/>
          <w:szCs w:val="20"/>
        </w:rPr>
        <w:t>M</w:t>
      </w:r>
      <w:r>
        <w:rPr>
          <w:rFonts w:ascii="Times New Roman" w:hAnsi="Times New Roman"/>
          <w:sz w:val="20"/>
          <w:szCs w:val="20"/>
        </w:rPr>
        <w:t>edicine</w:t>
      </w:r>
      <w:r w:rsidRPr="00665935">
        <w:rPr>
          <w:rFonts w:ascii="Times New Roman" w:hAnsi="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27E20" w14:textId="77777777" w:rsidR="00B53C7C" w:rsidRDefault="00B53C7C" w:rsidP="00211854">
    <w:pPr>
      <w:pStyle w:val="Header"/>
      <w:tabs>
        <w:tab w:val="clear" w:pos="8306"/>
        <w:tab w:val="right" w:pos="84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BE128" w14:textId="77777777" w:rsidR="00B53C7C" w:rsidRPr="00482D14" w:rsidRDefault="00B53C7C" w:rsidP="00D5249A">
    <w:pPr>
      <w:pStyle w:val="Header"/>
      <w:tabs>
        <w:tab w:val="clear" w:pos="8306"/>
        <w:tab w:val="right" w:pos="8460"/>
      </w:tabs>
      <w:rPr>
        <w:u w:val="single"/>
      </w:rPr>
    </w:pPr>
    <w:r>
      <w:rPr>
        <w:u w:val="single"/>
      </w:rPr>
      <w:t>Chapter 3</w:t>
    </w:r>
    <w:r>
      <w:rPr>
        <w:u w:val="single"/>
      </w:rPr>
      <w:tab/>
    </w:r>
    <w:r>
      <w:rPr>
        <w:u w:val="single"/>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5F717" w14:textId="77777777" w:rsidR="00B53C7C" w:rsidRDefault="00B53C7C">
    <w:r>
      <w:rPr>
        <w:u w:val="single"/>
      </w:rPr>
      <w:t>Chapter 4</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2DB7" w14:textId="77777777" w:rsidR="00B53C7C" w:rsidRPr="00482D14" w:rsidRDefault="00B53C7C" w:rsidP="00D5249A">
    <w:pPr>
      <w:pStyle w:val="Header"/>
      <w:tabs>
        <w:tab w:val="clear" w:pos="8306"/>
        <w:tab w:val="right" w:pos="8460"/>
      </w:tabs>
      <w:rPr>
        <w:u w:val="single"/>
      </w:rPr>
    </w:pPr>
    <w:r>
      <w:rPr>
        <w:u w:val="single"/>
      </w:rPr>
      <w:t>Chapter 4</w:t>
    </w:r>
    <w:r>
      <w:rPr>
        <w:u w:val="single"/>
      </w:rPr>
      <w:tab/>
    </w:r>
    <w:r>
      <w:rPr>
        <w:u w:val="single"/>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5B1F9" w14:textId="77777777" w:rsidR="00B53C7C" w:rsidRPr="0076114C" w:rsidRDefault="00B53C7C" w:rsidP="0076114C">
    <w:pPr>
      <w:pStyle w:val="Header"/>
      <w:rPr>
        <w:u w:val="single"/>
      </w:rPr>
    </w:pPr>
    <w:r w:rsidRPr="0076114C">
      <w:rPr>
        <w:u w:val="single"/>
      </w:rPr>
      <w:t>Chapter 5</w:t>
    </w:r>
    <w:r>
      <w:rPr>
        <w:u w:val="single"/>
      </w:rPr>
      <w:tab/>
    </w:r>
    <w:r>
      <w:rPr>
        <w:u w:val="single"/>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2DF3" w14:textId="77777777" w:rsidR="00B53C7C" w:rsidRPr="0076114C" w:rsidRDefault="00B53C7C" w:rsidP="0076114C">
    <w:pPr>
      <w:pStyle w:val="Header"/>
      <w:tabs>
        <w:tab w:val="clear" w:pos="8306"/>
        <w:tab w:val="right" w:pos="8460"/>
      </w:tabs>
      <w:rPr>
        <w:u w:val="single"/>
      </w:rPr>
    </w:pPr>
    <w:r w:rsidRPr="0076114C">
      <w:rPr>
        <w:u w:val="single"/>
      </w:rPr>
      <w:t>Chapter 5</w:t>
    </w:r>
    <w:r>
      <w:rPr>
        <w:u w:val="single"/>
      </w:rPr>
      <w:tab/>
    </w:r>
    <w:r>
      <w:rPr>
        <w:u w:val="single"/>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193CE" w14:textId="77777777" w:rsidR="00B53C7C" w:rsidRPr="0076114C" w:rsidRDefault="00B53C7C" w:rsidP="00D5249A">
    <w:pPr>
      <w:pStyle w:val="Header"/>
      <w:rPr>
        <w:u w:val="single"/>
      </w:rPr>
    </w:pPr>
    <w:r>
      <w:rPr>
        <w:u w:val="single"/>
      </w:rPr>
      <w:t>Chapter 6</w:t>
    </w:r>
    <w:r>
      <w:rPr>
        <w:u w:val="single"/>
      </w:rPr>
      <w:tab/>
    </w:r>
    <w:r>
      <w:rPr>
        <w:u w:val="single"/>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3484" w14:textId="77777777" w:rsidR="00B53C7C" w:rsidRPr="0076114C" w:rsidRDefault="00B53C7C" w:rsidP="00D5249A">
    <w:pPr>
      <w:pStyle w:val="Header"/>
      <w:tabs>
        <w:tab w:val="clear" w:pos="8306"/>
        <w:tab w:val="right" w:pos="8460"/>
      </w:tabs>
      <w:rPr>
        <w:u w:val="single"/>
      </w:rPr>
    </w:pPr>
    <w:r>
      <w:rPr>
        <w:u w:val="single"/>
      </w:rPr>
      <w:t>Chapter 6</w:t>
    </w:r>
    <w:r>
      <w:rPr>
        <w:u w:val="single"/>
      </w:rPr>
      <w:tab/>
    </w:r>
    <w:r>
      <w:rPr>
        <w:u w:val="single"/>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24B9" w14:textId="77777777" w:rsidR="00B53C7C" w:rsidRPr="0076114C" w:rsidRDefault="00B53C7C" w:rsidP="00D5249A">
    <w:pPr>
      <w:pStyle w:val="Header"/>
      <w:rPr>
        <w:u w:val="single"/>
      </w:rPr>
    </w:pPr>
    <w:r>
      <w:rPr>
        <w:u w:val="single"/>
      </w:rPr>
      <w:t>Chapter 7</w:t>
    </w:r>
    <w:r>
      <w:rPr>
        <w:u w:val="single"/>
      </w:rPr>
      <w:tab/>
    </w:r>
    <w:r>
      <w:rPr>
        <w:u w:val="single"/>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6EFC6" w14:textId="77777777" w:rsidR="00B53C7C" w:rsidRPr="0076114C" w:rsidRDefault="00B53C7C" w:rsidP="00D5249A">
    <w:pPr>
      <w:pStyle w:val="Header"/>
      <w:tabs>
        <w:tab w:val="clear" w:pos="8306"/>
        <w:tab w:val="right" w:pos="8460"/>
      </w:tabs>
      <w:rPr>
        <w:u w:val="single"/>
      </w:rPr>
    </w:pPr>
    <w:r>
      <w:rPr>
        <w:u w:val="single"/>
      </w:rPr>
      <w:t>Chapter 7</w:t>
    </w:r>
    <w:r>
      <w:rPr>
        <w:u w:val="single"/>
      </w:rPr>
      <w:tab/>
    </w:r>
    <w:r>
      <w:rPr>
        <w:u w:val="single"/>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F5FCB" w14:textId="77777777" w:rsidR="00B53C7C" w:rsidRPr="0076114C" w:rsidRDefault="00B53C7C" w:rsidP="00D5249A">
    <w:pPr>
      <w:pStyle w:val="Header"/>
      <w:rPr>
        <w:u w:val="single"/>
      </w:rPr>
    </w:pPr>
    <w:r>
      <w:rPr>
        <w:u w:val="single"/>
      </w:rPr>
      <w:t>Chapter 7</w:t>
    </w:r>
    <w:r>
      <w:rPr>
        <w:u w:val="single"/>
      </w:rPr>
      <w:tab/>
    </w:r>
    <w:r>
      <w:rPr>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F31DF" w14:textId="77777777" w:rsidR="00B53C7C" w:rsidRPr="00482D14" w:rsidRDefault="00B53C7C">
    <w:pPr>
      <w:pStyle w:val="Header"/>
      <w:tabs>
        <w:tab w:val="clear" w:pos="4153"/>
        <w:tab w:val="clear" w:pos="8306"/>
        <w:tab w:val="center" w:pos="4253"/>
        <w:tab w:val="right" w:pos="8505"/>
      </w:tabs>
      <w:rPr>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CC57E" w14:textId="77777777" w:rsidR="00B53C7C" w:rsidRPr="0076114C" w:rsidRDefault="00B53C7C" w:rsidP="00D5249A">
    <w:pPr>
      <w:pStyle w:val="Header"/>
      <w:tabs>
        <w:tab w:val="clear" w:pos="8306"/>
        <w:tab w:val="right" w:pos="8460"/>
      </w:tabs>
      <w:rPr>
        <w:u w:val="single"/>
      </w:rPr>
    </w:pPr>
    <w:r>
      <w:rPr>
        <w:u w:val="single"/>
      </w:rPr>
      <w:t>Chapter 7</w:t>
    </w:r>
    <w:r>
      <w:rPr>
        <w:u w:val="single"/>
      </w:rPr>
      <w:tab/>
    </w:r>
    <w:r>
      <w:rPr>
        <w:u w:val="single"/>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5B5C" w14:textId="77777777" w:rsidR="00B53C7C" w:rsidRPr="0076114C" w:rsidRDefault="00B53C7C" w:rsidP="00D5249A">
    <w:pPr>
      <w:pStyle w:val="Header"/>
      <w:rPr>
        <w:u w:val="single"/>
      </w:rPr>
    </w:pPr>
    <w:r>
      <w:rPr>
        <w:u w:val="single"/>
      </w:rPr>
      <w:t>Chapter 8</w:t>
    </w:r>
    <w:r>
      <w:rPr>
        <w:u w:val="single"/>
      </w:rPr>
      <w:tab/>
    </w:r>
    <w:r>
      <w:rPr>
        <w:u w:val="single"/>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2CA68" w14:textId="77777777" w:rsidR="00B53C7C" w:rsidRPr="0076114C" w:rsidRDefault="00B53C7C" w:rsidP="00D5249A">
    <w:pPr>
      <w:pStyle w:val="Header"/>
      <w:tabs>
        <w:tab w:val="clear" w:pos="8306"/>
        <w:tab w:val="right" w:pos="8460"/>
      </w:tabs>
      <w:rPr>
        <w:u w:val="single"/>
      </w:rPr>
    </w:pPr>
    <w:r>
      <w:rPr>
        <w:u w:val="single"/>
      </w:rPr>
      <w:t>Chapter 8</w:t>
    </w:r>
    <w:r>
      <w:rPr>
        <w:u w:val="single"/>
      </w:rPr>
      <w:tab/>
    </w:r>
    <w:r>
      <w:rPr>
        <w:u w:val="single"/>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46817" w14:textId="77777777" w:rsidR="00B53C7C" w:rsidRPr="0076114C" w:rsidRDefault="00B53C7C" w:rsidP="00D5249A">
    <w:pPr>
      <w:pStyle w:val="Header"/>
      <w:rPr>
        <w:u w:val="single"/>
      </w:rPr>
    </w:pPr>
    <w:r>
      <w:rPr>
        <w:u w:val="single"/>
      </w:rPr>
      <w:t>References</w:t>
    </w:r>
    <w:r>
      <w:rPr>
        <w:u w:val="single"/>
      </w:rPr>
      <w:tab/>
    </w:r>
    <w:r>
      <w:rPr>
        <w:u w:val="single"/>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CF1A" w14:textId="77777777" w:rsidR="00B53C7C" w:rsidRPr="0076114C" w:rsidRDefault="00B53C7C" w:rsidP="00D5249A">
    <w:pPr>
      <w:pStyle w:val="Header"/>
      <w:tabs>
        <w:tab w:val="clear" w:pos="8306"/>
        <w:tab w:val="right" w:pos="8460"/>
      </w:tabs>
      <w:rPr>
        <w:u w:val="single"/>
      </w:rPr>
    </w:pPr>
    <w:r>
      <w:rPr>
        <w:u w:val="single"/>
      </w:rPr>
      <w:t>References</w:t>
    </w:r>
    <w:r>
      <w:rPr>
        <w:u w:val="single"/>
      </w:rPr>
      <w:tab/>
    </w:r>
    <w:r>
      <w:rPr>
        <w:u w:val="single"/>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7CD56" w14:textId="47FB982D" w:rsidR="00B53C7C" w:rsidRPr="0076114C" w:rsidRDefault="00B53C7C" w:rsidP="00D5249A">
    <w:pPr>
      <w:pStyle w:val="Header"/>
      <w:rPr>
        <w:u w:val="single"/>
      </w:rPr>
    </w:pPr>
    <w:r>
      <w:rPr>
        <w:u w:val="single"/>
      </w:rPr>
      <w:t>Appendices</w:t>
    </w:r>
    <w:r>
      <w:rPr>
        <w:u w:val="single"/>
      </w:rPr>
      <w:tab/>
    </w:r>
    <w:r>
      <w:rPr>
        <w:u w:val="single"/>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15DC" w14:textId="4D7A9782" w:rsidR="00B53C7C" w:rsidRPr="0076114C" w:rsidRDefault="00B53C7C" w:rsidP="00D5249A">
    <w:pPr>
      <w:pStyle w:val="Header"/>
      <w:tabs>
        <w:tab w:val="clear" w:pos="8306"/>
        <w:tab w:val="right" w:pos="8460"/>
      </w:tabs>
      <w:rPr>
        <w:u w:val="single"/>
      </w:rPr>
    </w:pPr>
    <w:r>
      <w:rPr>
        <w:u w:val="single"/>
      </w:rPr>
      <w:t>Appendices</w:t>
    </w:r>
    <w:r>
      <w:rPr>
        <w:u w:val="single"/>
      </w:rPr>
      <w:tab/>
    </w:r>
    <w:r>
      <w:rPr>
        <w:u w:val="single"/>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5666" w14:textId="77777777" w:rsidR="00B53C7C" w:rsidRDefault="00B53C7C" w:rsidP="00211854">
    <w:pPr>
      <w:pStyle w:val="Header"/>
      <w:tabs>
        <w:tab w:val="clear" w:pos="8306"/>
        <w:tab w:val="right" w:pos="8460"/>
      </w:tabs>
    </w:pPr>
    <w:r>
      <w:t>Appendix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7B0E" w14:textId="77777777" w:rsidR="00B53C7C" w:rsidRDefault="00B53C7C" w:rsidP="00A54B0A">
    <w:pPr>
      <w:pStyle w:val="Header"/>
      <w:tabs>
        <w:tab w:val="clear" w:pos="8306"/>
        <w:tab w:val="right" w:pos="8460"/>
      </w:tabs>
    </w:pPr>
    <w:r>
      <w:tab/>
    </w:r>
    <w:r>
      <w:tab/>
      <w:t>Appendix 1</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3A1BD" w14:textId="77777777" w:rsidR="00B53C7C" w:rsidRDefault="00B53C7C" w:rsidP="00211854">
    <w:pPr>
      <w:pStyle w:val="Header"/>
      <w:tabs>
        <w:tab w:val="clear" w:pos="8306"/>
        <w:tab w:val="right" w:pos="84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E5FBF" w14:textId="77777777" w:rsidR="00B53C7C" w:rsidRDefault="00B53C7C" w:rsidP="0076114C">
    <w:pPr>
      <w:pStyle w:val="Header"/>
      <w:tabs>
        <w:tab w:val="clear" w:pos="8306"/>
        <w:tab w:val="right" w:pos="8460"/>
      </w:tabs>
    </w:pPr>
    <w:r>
      <w:rPr>
        <w:u w:val="single"/>
      </w:rPr>
      <w:t>Chapter 1</w:t>
    </w:r>
    <w:r>
      <w:rPr>
        <w:u w:val="single"/>
      </w:rPr>
      <w:tab/>
    </w:r>
    <w:r>
      <w:rPr>
        <w:u w:val="single"/>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FC6D" w14:textId="77777777" w:rsidR="00B53C7C" w:rsidRDefault="00B53C7C" w:rsidP="00CB6137">
    <w:pPr>
      <w:pStyle w:val="Header"/>
      <w:tabs>
        <w:tab w:val="clear" w:pos="8306"/>
        <w:tab w:val="right" w:pos="8460"/>
      </w:tabs>
    </w:pPr>
    <w:r>
      <w:tab/>
    </w:r>
    <w:r>
      <w:tab/>
      <w:t>Appendix 2</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7591" w14:textId="77777777" w:rsidR="00B53C7C" w:rsidRDefault="00B53C7C" w:rsidP="00211854">
    <w:pPr>
      <w:pStyle w:val="Header"/>
      <w:tabs>
        <w:tab w:val="clear" w:pos="8306"/>
        <w:tab w:val="right" w:pos="8460"/>
      </w:tabs>
    </w:pPr>
    <w:r>
      <w:t>Appendix 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796C2" w14:textId="77777777" w:rsidR="00B53C7C" w:rsidRDefault="00B53C7C" w:rsidP="00CB6137">
    <w:pPr>
      <w:pStyle w:val="Header"/>
      <w:tabs>
        <w:tab w:val="clear" w:pos="8306"/>
        <w:tab w:val="right" w:pos="8460"/>
      </w:tabs>
    </w:pPr>
    <w:r>
      <w:tab/>
    </w:r>
    <w:r>
      <w:tab/>
      <w:t>Appendix 3</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518E5" w14:textId="77777777" w:rsidR="00B53C7C" w:rsidRDefault="00B53C7C" w:rsidP="00211854">
    <w:pPr>
      <w:pStyle w:val="Header"/>
      <w:tabs>
        <w:tab w:val="clear" w:pos="8306"/>
        <w:tab w:val="right" w:pos="8460"/>
      </w:tabs>
    </w:pPr>
    <w:r>
      <w:t>Appendix 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48B7" w14:textId="77777777" w:rsidR="00B53C7C" w:rsidRDefault="00B53C7C" w:rsidP="00CB6137">
    <w:pPr>
      <w:pStyle w:val="Header"/>
      <w:tabs>
        <w:tab w:val="clear" w:pos="8306"/>
        <w:tab w:val="right" w:pos="8460"/>
      </w:tabs>
    </w:pPr>
    <w:r>
      <w:tab/>
    </w:r>
    <w:r>
      <w:tab/>
      <w:t>Appendix 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693FF" w14:textId="2985EA45" w:rsidR="00B53C7C" w:rsidRDefault="00B53C7C" w:rsidP="00211854">
    <w:pPr>
      <w:pStyle w:val="Header"/>
      <w:tabs>
        <w:tab w:val="clear" w:pos="8306"/>
        <w:tab w:val="right" w:pos="8460"/>
      </w:tabs>
    </w:pPr>
    <w:r>
      <w:t>Appendix 5</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9ACF0" w14:textId="77777777" w:rsidR="00B53C7C" w:rsidRDefault="00B53C7C" w:rsidP="00CB6137">
    <w:pPr>
      <w:pStyle w:val="Header"/>
      <w:tabs>
        <w:tab w:val="clear" w:pos="8306"/>
        <w:tab w:val="right" w:pos="8460"/>
      </w:tabs>
    </w:pPr>
    <w:r>
      <w:tab/>
    </w:r>
    <w:r>
      <w:tab/>
      <w:t>Appendix 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8131" w14:textId="7C1E5871" w:rsidR="00B53C7C" w:rsidRDefault="00B53C7C" w:rsidP="00211854">
    <w:pPr>
      <w:pStyle w:val="Header"/>
      <w:tabs>
        <w:tab w:val="clear" w:pos="8306"/>
        <w:tab w:val="right" w:pos="8460"/>
      </w:tabs>
    </w:pPr>
    <w:r>
      <w:t>Appendix 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9305" w14:textId="5B329D58" w:rsidR="00B53C7C" w:rsidRDefault="00B53C7C" w:rsidP="00CB6137">
    <w:pPr>
      <w:pStyle w:val="Header"/>
      <w:tabs>
        <w:tab w:val="clear" w:pos="8306"/>
        <w:tab w:val="right" w:pos="8460"/>
      </w:tabs>
    </w:pPr>
    <w:r>
      <w:tab/>
    </w:r>
    <w:r>
      <w:tab/>
      <w:t>Appendix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7635" w14:textId="28E37C66" w:rsidR="00B53C7C" w:rsidRDefault="00B53C7C" w:rsidP="00211854">
    <w:pPr>
      <w:pStyle w:val="Header"/>
      <w:tabs>
        <w:tab w:val="clear" w:pos="8306"/>
        <w:tab w:val="right" w:pos="8460"/>
      </w:tabs>
    </w:pPr>
    <w:r>
      <w:t>Appendix 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9DBF" w14:textId="77777777" w:rsidR="00B53C7C" w:rsidRPr="00482D14" w:rsidRDefault="00B53C7C">
    <w:pPr>
      <w:pStyle w:val="Header"/>
      <w:tabs>
        <w:tab w:val="clear" w:pos="4153"/>
        <w:tab w:val="clear" w:pos="8306"/>
        <w:tab w:val="center" w:pos="4253"/>
        <w:tab w:val="right" w:pos="8505"/>
      </w:tabs>
      <w:rPr>
        <w:u w:val="single"/>
      </w:rPr>
    </w:pPr>
    <w:r>
      <w:rPr>
        <w:u w:val="single"/>
      </w:rPr>
      <w:t>Chapter 1</w:t>
    </w:r>
    <w:r>
      <w:rPr>
        <w:u w:val="single"/>
      </w:rPr>
      <w:tab/>
    </w:r>
    <w:r>
      <w:rPr>
        <w:u w:val="single"/>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5CEA7" w14:textId="59E71E48" w:rsidR="00B53C7C" w:rsidRDefault="00B53C7C" w:rsidP="00CB6137">
    <w:pPr>
      <w:pStyle w:val="Header"/>
      <w:tabs>
        <w:tab w:val="clear" w:pos="8306"/>
        <w:tab w:val="right" w:pos="8460"/>
      </w:tabs>
    </w:pPr>
    <w:r>
      <w:tab/>
    </w:r>
    <w:r>
      <w:tab/>
      <w:t>Appendix 7</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B303" w14:textId="77777777" w:rsidR="00B53C7C" w:rsidRDefault="00B53C7C" w:rsidP="00211854">
    <w:pPr>
      <w:pStyle w:val="Header"/>
      <w:tabs>
        <w:tab w:val="clear" w:pos="8306"/>
        <w:tab w:val="right" w:pos="8460"/>
      </w:tabs>
    </w:pPr>
    <w:r>
      <w:t>Appendix 8</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4F0B" w14:textId="77777777" w:rsidR="00B53C7C" w:rsidRDefault="00B53C7C" w:rsidP="00CB6137">
    <w:pPr>
      <w:pStyle w:val="Header"/>
      <w:tabs>
        <w:tab w:val="clear" w:pos="8306"/>
        <w:tab w:val="right" w:pos="8460"/>
      </w:tabs>
    </w:pPr>
    <w:r>
      <w:tab/>
    </w:r>
    <w:r>
      <w:tab/>
      <w:t>Appendix 8</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5E860" w14:textId="77777777" w:rsidR="00B53C7C" w:rsidRDefault="00B53C7C" w:rsidP="00211854">
    <w:pPr>
      <w:pStyle w:val="Header"/>
      <w:tabs>
        <w:tab w:val="clear" w:pos="8306"/>
        <w:tab w:val="right" w:pos="8460"/>
      </w:tabs>
    </w:pPr>
    <w:r>
      <w:t>Appendix 9</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0DA0B" w14:textId="77777777" w:rsidR="00B53C7C" w:rsidRDefault="00B53C7C" w:rsidP="00CB6137">
    <w:pPr>
      <w:pStyle w:val="Header"/>
      <w:tabs>
        <w:tab w:val="clear" w:pos="8306"/>
        <w:tab w:val="right" w:pos="8460"/>
      </w:tabs>
    </w:pPr>
    <w:r>
      <w:tab/>
    </w:r>
    <w:r>
      <w:tab/>
      <w:t>Appendix 9</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85E46" w14:textId="3F20FD21" w:rsidR="00B53C7C" w:rsidRDefault="00B53C7C" w:rsidP="00211854">
    <w:pPr>
      <w:pStyle w:val="Header"/>
      <w:tabs>
        <w:tab w:val="clear" w:pos="8306"/>
        <w:tab w:val="right" w:pos="8460"/>
      </w:tabs>
    </w:pPr>
    <w:r>
      <w:t>Appendix10</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FA550" w14:textId="0DBD499C" w:rsidR="00B53C7C" w:rsidRDefault="00B53C7C" w:rsidP="00CF59F6">
    <w:pPr>
      <w:pStyle w:val="Header"/>
      <w:tabs>
        <w:tab w:val="clear" w:pos="8306"/>
        <w:tab w:val="right" w:pos="8460"/>
      </w:tabs>
    </w:pPr>
    <w:r>
      <w:tab/>
    </w:r>
    <w:r>
      <w:tab/>
      <w:t>Appendix 10</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07B34" w14:textId="40F7AB9C" w:rsidR="00B53C7C" w:rsidRDefault="00B53C7C" w:rsidP="00211854">
    <w:pPr>
      <w:pStyle w:val="Header"/>
      <w:tabs>
        <w:tab w:val="clear" w:pos="8306"/>
        <w:tab w:val="right" w:pos="8460"/>
      </w:tabs>
    </w:pPr>
    <w:r>
      <w:t>Appendix 11</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72A35" w14:textId="3A9AA8B5" w:rsidR="00B53C7C" w:rsidRDefault="00B53C7C" w:rsidP="00CF59F6">
    <w:pPr>
      <w:pStyle w:val="Header"/>
      <w:tabs>
        <w:tab w:val="clear" w:pos="8306"/>
        <w:tab w:val="right" w:pos="8460"/>
      </w:tabs>
    </w:pPr>
    <w:r>
      <w:tab/>
    </w:r>
    <w:r>
      <w:tab/>
      <w:t>Appendix 11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4BDA2" w14:textId="77777777" w:rsidR="00B53C7C" w:rsidRDefault="00B53C7C">
    <w:r>
      <w:rPr>
        <w:u w:val="single"/>
      </w:rPr>
      <w:t>Chapter 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D2FA" w14:textId="77777777" w:rsidR="00B53C7C" w:rsidRPr="00482D14" w:rsidRDefault="00B53C7C" w:rsidP="00D5249A">
    <w:pPr>
      <w:pStyle w:val="Header"/>
      <w:tabs>
        <w:tab w:val="clear" w:pos="8306"/>
        <w:tab w:val="right" w:pos="8460"/>
      </w:tabs>
      <w:rPr>
        <w:u w:val="single"/>
      </w:rPr>
    </w:pPr>
    <w:r w:rsidRPr="00482D14">
      <w:rPr>
        <w:u w:val="single"/>
      </w:rPr>
      <w:t>Ch</w:t>
    </w:r>
    <w:r>
      <w:rPr>
        <w:u w:val="single"/>
      </w:rPr>
      <w:t>apter 2</w:t>
    </w:r>
    <w:r>
      <w:rPr>
        <w:u w:val="single"/>
      </w:rPr>
      <w:tab/>
    </w:r>
    <w:r>
      <w:rPr>
        <w:u w:val="single"/>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DD16" w14:textId="77777777" w:rsidR="00B53C7C" w:rsidRPr="009610CA" w:rsidRDefault="00B53C7C">
    <w:pPr>
      <w:rPr>
        <w:u w:val="single"/>
      </w:rPr>
    </w:pPr>
    <w:r>
      <w:rPr>
        <w:u w:val="single"/>
      </w:rPr>
      <w:t>Chapter 2</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D2610" w14:textId="77777777" w:rsidR="00B53C7C" w:rsidRPr="00482D14" w:rsidRDefault="00B53C7C" w:rsidP="00D5249A">
    <w:pPr>
      <w:pStyle w:val="Header"/>
      <w:tabs>
        <w:tab w:val="clear" w:pos="8306"/>
        <w:tab w:val="right" w:pos="8460"/>
      </w:tabs>
      <w:rPr>
        <w:u w:val="single"/>
      </w:rPr>
    </w:pPr>
    <w:r>
      <w:rPr>
        <w:u w:val="single"/>
      </w:rPr>
      <w:t>Chapter 2</w:t>
    </w:r>
    <w:r>
      <w:rPr>
        <w:u w:val="single"/>
      </w:rPr>
      <w:tab/>
    </w:r>
    <w:r>
      <w:rPr>
        <w:u w:val="single"/>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89FD3" w14:textId="77777777" w:rsidR="00B53C7C" w:rsidRPr="009610CA" w:rsidRDefault="00B53C7C">
    <w:pPr>
      <w:rPr>
        <w:u w:val="single"/>
      </w:rPr>
    </w:pPr>
    <w:r>
      <w:rPr>
        <w:u w:val="single"/>
      </w:rPr>
      <w:t>Chapter 3</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E20BB"/>
    <w:multiLevelType w:val="hybridMultilevel"/>
    <w:tmpl w:val="A8A2C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A776E"/>
    <w:multiLevelType w:val="hybridMultilevel"/>
    <w:tmpl w:val="244CDF5E"/>
    <w:lvl w:ilvl="0" w:tplc="E9A4BB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462EE9"/>
    <w:multiLevelType w:val="hybridMultilevel"/>
    <w:tmpl w:val="BCF80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E17E63"/>
    <w:multiLevelType w:val="hybridMultilevel"/>
    <w:tmpl w:val="F180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B5E5A"/>
    <w:multiLevelType w:val="hybridMultilevel"/>
    <w:tmpl w:val="DD3C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AA564A"/>
    <w:multiLevelType w:val="multilevel"/>
    <w:tmpl w:val="14EAA7A8"/>
    <w:lvl w:ilvl="0">
      <w:start w:val="1"/>
      <w:numFmt w:val="decimal"/>
      <w:lvlText w:val="%1."/>
      <w:lvlJc w:val="left"/>
      <w:pPr>
        <w:ind w:left="720" w:hanging="360"/>
      </w:pPr>
      <w:rPr>
        <w:rFonts w:hint="default"/>
        <w:b/>
      </w:rPr>
    </w:lvl>
    <w:lvl w:ilvl="1">
      <w:start w:val="9"/>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11F0023"/>
    <w:multiLevelType w:val="multilevel"/>
    <w:tmpl w:val="4634A8C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7" w15:restartNumberingAfterBreak="0">
    <w:nsid w:val="41D703E4"/>
    <w:multiLevelType w:val="hybridMultilevel"/>
    <w:tmpl w:val="EB026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4066B3"/>
    <w:multiLevelType w:val="multilevel"/>
    <w:tmpl w:val="7DE2A47C"/>
    <w:styleLink w:val="RDAPheadings"/>
    <w:lvl w:ilvl="0">
      <w:start w:val="1"/>
      <w:numFmt w:val="decimal"/>
      <w:lvlText w:val="%1 "/>
      <w:lvlJc w:val="left"/>
      <w:pPr>
        <w:ind w:left="360" w:hanging="360"/>
      </w:pPr>
      <w:rPr>
        <w:rFonts w:hint="default"/>
      </w:rPr>
    </w:lvl>
    <w:lvl w:ilvl="1">
      <w:start w:val="1"/>
      <w:numFmt w:val="decimal"/>
      <w:lvlText w:val=" %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C0362B1"/>
    <w:multiLevelType w:val="hybridMultilevel"/>
    <w:tmpl w:val="08146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00FEF"/>
    <w:multiLevelType w:val="hybridMultilevel"/>
    <w:tmpl w:val="26E8F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D4C4B"/>
    <w:multiLevelType w:val="multilevel"/>
    <w:tmpl w:val="F5AC4E92"/>
    <w:lvl w:ilvl="0">
      <w:start w:val="1"/>
      <w:numFmt w:val="decimal"/>
      <w:pStyle w:val="ListParagraph"/>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63575A8"/>
    <w:multiLevelType w:val="hybridMultilevel"/>
    <w:tmpl w:val="C67876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4621D7"/>
    <w:multiLevelType w:val="hybridMultilevel"/>
    <w:tmpl w:val="ECDE8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4A7794"/>
    <w:multiLevelType w:val="hybridMultilevel"/>
    <w:tmpl w:val="9A2AE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E942AA"/>
    <w:multiLevelType w:val="hybridMultilevel"/>
    <w:tmpl w:val="144A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4F2E6C"/>
    <w:multiLevelType w:val="hybridMultilevel"/>
    <w:tmpl w:val="8408C266"/>
    <w:lvl w:ilvl="0" w:tplc="C098360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11"/>
  </w:num>
  <w:num w:numId="4">
    <w:abstractNumId w:val="8"/>
  </w:num>
  <w:num w:numId="5">
    <w:abstractNumId w:val="16"/>
  </w:num>
  <w:num w:numId="6">
    <w:abstractNumId w:val="15"/>
  </w:num>
  <w:num w:numId="7">
    <w:abstractNumId w:val="10"/>
  </w:num>
  <w:num w:numId="8">
    <w:abstractNumId w:val="12"/>
  </w:num>
  <w:num w:numId="9">
    <w:abstractNumId w:val="5"/>
  </w:num>
  <w:num w:numId="10">
    <w:abstractNumId w:val="9"/>
  </w:num>
  <w:num w:numId="11">
    <w:abstractNumId w:val="2"/>
  </w:num>
  <w:num w:numId="12">
    <w:abstractNumId w:val="0"/>
  </w:num>
  <w:num w:numId="13">
    <w:abstractNumId w:val="7"/>
  </w:num>
  <w:num w:numId="14">
    <w:abstractNumId w:val="14"/>
  </w:num>
  <w:num w:numId="15">
    <w:abstractNumId w:val="3"/>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5th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5f5fersv25dpepzwd5tvw85xxfx2wrtprz&quot;&gt;UPGRADE ENDNOTE LIBRARY&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6&lt;/item&gt;&lt;item&gt;47&lt;/item&gt;&lt;item&gt;48&lt;/item&gt;&lt;item&gt;49&lt;/item&gt;&lt;item&gt;50&lt;/item&gt;&lt;item&gt;51&lt;/item&gt;&lt;item&gt;52&lt;/item&gt;&lt;item&gt;53&lt;/item&gt;&lt;item&gt;54&lt;/item&gt;&lt;item&gt;55&lt;/item&gt;&lt;item&gt;56&lt;/item&gt;&lt;item&gt;57&lt;/item&gt;&lt;item&gt;59&lt;/item&gt;&lt;item&gt;60&lt;/item&gt;&lt;item&gt;61&lt;/item&gt;&lt;item&gt;62&lt;/item&gt;&lt;item&gt;63&lt;/item&gt;&lt;item&gt;64&lt;/item&gt;&lt;item&gt;67&lt;/item&gt;&lt;item&gt;68&lt;/item&gt;&lt;item&gt;69&lt;/item&gt;&lt;item&gt;71&lt;/item&gt;&lt;item&gt;72&lt;/item&gt;&lt;item&gt;74&lt;/item&gt;&lt;item&gt;75&lt;/item&gt;&lt;item&gt;76&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1&lt;/item&gt;&lt;item&gt;102&lt;/item&gt;&lt;item&gt;105&lt;/item&gt;&lt;item&gt;106&lt;/item&gt;&lt;item&gt;107&lt;/item&gt;&lt;item&gt;108&lt;/item&gt;&lt;item&gt;109&lt;/item&gt;&lt;item&gt;110&lt;/item&gt;&lt;item&gt;111&lt;/item&gt;&lt;item&gt;112&lt;/item&gt;&lt;item&gt;113&lt;/item&gt;&lt;item&gt;114&lt;/item&gt;&lt;item&gt;115&lt;/item&gt;&lt;item&gt;116&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50&lt;/item&gt;&lt;item&gt;151&lt;/item&gt;&lt;item&gt;152&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1&lt;/item&gt;&lt;item&gt;182&lt;/item&gt;&lt;item&gt;188&lt;/item&gt;&lt;item&gt;189&lt;/item&gt;&lt;item&gt;190&lt;/item&gt;&lt;item&gt;192&lt;/item&gt;&lt;item&gt;194&lt;/item&gt;&lt;item&gt;195&lt;/item&gt;&lt;item&gt;198&lt;/item&gt;&lt;item&gt;203&lt;/item&gt;&lt;item&gt;219&lt;/item&gt;&lt;item&gt;220&lt;/item&gt;&lt;item&gt;221&lt;/item&gt;&lt;item&gt;222&lt;/item&gt;&lt;item&gt;225&lt;/item&gt;&lt;item&gt;226&lt;/item&gt;&lt;item&gt;227&lt;/item&gt;&lt;item&gt;231&lt;/item&gt;&lt;item&gt;234&lt;/item&gt;&lt;item&gt;235&lt;/item&gt;&lt;item&gt;245&lt;/item&gt;&lt;item&gt;254&lt;/item&gt;&lt;item&gt;255&lt;/item&gt;&lt;item&gt;256&lt;/item&gt;&lt;item&gt;257&lt;/item&gt;&lt;item&gt;258&lt;/item&gt;&lt;item&gt;259&lt;/item&gt;&lt;item&gt;260&lt;/item&gt;&lt;item&gt;261&lt;/item&gt;&lt;item&gt;277&lt;/item&gt;&lt;item&gt;278&lt;/item&gt;&lt;item&gt;280&lt;/item&gt;&lt;item&gt;281&lt;/item&gt;&lt;item&gt;283&lt;/item&gt;&lt;item&gt;284&lt;/item&gt;&lt;item&gt;287&lt;/item&gt;&lt;item&gt;288&lt;/item&gt;&lt;item&gt;289&lt;/item&gt;&lt;item&gt;290&lt;/item&gt;&lt;item&gt;292&lt;/item&gt;&lt;item&gt;294&lt;/item&gt;&lt;item&gt;295&lt;/item&gt;&lt;item&gt;296&lt;/item&gt;&lt;item&gt;298&lt;/item&gt;&lt;item&gt;301&lt;/item&gt;&lt;item&gt;303&lt;/item&gt;&lt;item&gt;308&lt;/item&gt;&lt;item&gt;309&lt;/item&gt;&lt;item&gt;310&lt;/item&gt;&lt;item&gt;311&lt;/item&gt;&lt;item&gt;312&lt;/item&gt;&lt;item&gt;313&lt;/item&gt;&lt;item&gt;319&lt;/item&gt;&lt;item&gt;320&lt;/item&gt;&lt;item&gt;321&lt;/item&gt;&lt;item&gt;322&lt;/item&gt;&lt;item&gt;323&lt;/item&gt;&lt;item&gt;325&lt;/item&gt;&lt;item&gt;326&lt;/item&gt;&lt;item&gt;327&lt;/item&gt;&lt;item&gt;328&lt;/item&gt;&lt;item&gt;329&lt;/item&gt;&lt;item&gt;333&lt;/item&gt;&lt;item&gt;334&lt;/item&gt;&lt;item&gt;337&lt;/item&gt;&lt;item&gt;338&lt;/item&gt;&lt;item&gt;339&lt;/item&gt;&lt;item&gt;342&lt;/item&gt;&lt;item&gt;344&lt;/item&gt;&lt;item&gt;345&lt;/item&gt;&lt;item&gt;346&lt;/item&gt;&lt;item&gt;347&lt;/item&gt;&lt;item&gt;348&lt;/item&gt;&lt;item&gt;349&lt;/item&gt;&lt;item&gt;350&lt;/item&gt;&lt;item&gt;351&lt;/item&gt;&lt;item&gt;352&lt;/item&gt;&lt;item&gt;353&lt;/item&gt;&lt;item&gt;354&lt;/item&gt;&lt;item&gt;355&lt;/item&gt;&lt;item&gt;358&lt;/item&gt;&lt;item&gt;360&lt;/item&gt;&lt;item&gt;362&lt;/item&gt;&lt;item&gt;364&lt;/item&gt;&lt;item&gt;367&lt;/item&gt;&lt;item&gt;368&lt;/item&gt;&lt;item&gt;369&lt;/item&gt;&lt;item&gt;370&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8&lt;/item&gt;&lt;item&gt;544&lt;/item&gt;&lt;item&gt;546&lt;/item&gt;&lt;item&gt;548&lt;/item&gt;&lt;item&gt;549&lt;/item&gt;&lt;item&gt;550&lt;/item&gt;&lt;item&gt;551&lt;/item&gt;&lt;item&gt;553&lt;/item&gt;&lt;item&gt;554&lt;/item&gt;&lt;item&gt;555&lt;/item&gt;&lt;item&gt;556&lt;/item&gt;&lt;item&gt;557&lt;/item&gt;&lt;item&gt;558&lt;/item&gt;&lt;item&gt;559&lt;/item&gt;&lt;item&gt;565&lt;/item&gt;&lt;item&gt;566&lt;/item&gt;&lt;item&gt;567&lt;/item&gt;&lt;item&gt;569&lt;/item&gt;&lt;item&gt;570&lt;/item&gt;&lt;item&gt;571&lt;/item&gt;&lt;item&gt;572&lt;/item&gt;&lt;item&gt;573&lt;/item&gt;&lt;item&gt;574&lt;/item&gt;&lt;item&gt;576&lt;/item&gt;&lt;item&gt;577&lt;/item&gt;&lt;item&gt;578&lt;/item&gt;&lt;item&gt;579&lt;/item&gt;&lt;/record-ids&gt;&lt;/item&gt;&lt;/Libraries&gt;"/>
  </w:docVars>
  <w:rsids>
    <w:rsidRoot w:val="00D02CA0"/>
    <w:rsid w:val="0000113E"/>
    <w:rsid w:val="0000158B"/>
    <w:rsid w:val="00002A06"/>
    <w:rsid w:val="00004D5C"/>
    <w:rsid w:val="00006A7D"/>
    <w:rsid w:val="000121CD"/>
    <w:rsid w:val="0001282B"/>
    <w:rsid w:val="000130CB"/>
    <w:rsid w:val="00015FF9"/>
    <w:rsid w:val="00017D39"/>
    <w:rsid w:val="000215D4"/>
    <w:rsid w:val="000228A7"/>
    <w:rsid w:val="0002421C"/>
    <w:rsid w:val="00024D56"/>
    <w:rsid w:val="0002648C"/>
    <w:rsid w:val="00027881"/>
    <w:rsid w:val="00027DFA"/>
    <w:rsid w:val="00030783"/>
    <w:rsid w:val="000339B7"/>
    <w:rsid w:val="00034748"/>
    <w:rsid w:val="00035A9A"/>
    <w:rsid w:val="00036916"/>
    <w:rsid w:val="000372D8"/>
    <w:rsid w:val="0003746C"/>
    <w:rsid w:val="00037649"/>
    <w:rsid w:val="00037ADE"/>
    <w:rsid w:val="000432F8"/>
    <w:rsid w:val="0004387A"/>
    <w:rsid w:val="000447CA"/>
    <w:rsid w:val="00051626"/>
    <w:rsid w:val="0005196E"/>
    <w:rsid w:val="00052C30"/>
    <w:rsid w:val="0005336B"/>
    <w:rsid w:val="00056D28"/>
    <w:rsid w:val="0005787B"/>
    <w:rsid w:val="00057C5A"/>
    <w:rsid w:val="0006251A"/>
    <w:rsid w:val="00064D2B"/>
    <w:rsid w:val="00065513"/>
    <w:rsid w:val="000673BE"/>
    <w:rsid w:val="00067CC4"/>
    <w:rsid w:val="0007048A"/>
    <w:rsid w:val="0007172E"/>
    <w:rsid w:val="0007251C"/>
    <w:rsid w:val="0007362F"/>
    <w:rsid w:val="00075255"/>
    <w:rsid w:val="00075949"/>
    <w:rsid w:val="000760B1"/>
    <w:rsid w:val="000801FA"/>
    <w:rsid w:val="00081B20"/>
    <w:rsid w:val="000825C2"/>
    <w:rsid w:val="000828A6"/>
    <w:rsid w:val="0008465F"/>
    <w:rsid w:val="00084F8B"/>
    <w:rsid w:val="00086AD0"/>
    <w:rsid w:val="000907C0"/>
    <w:rsid w:val="000908D4"/>
    <w:rsid w:val="00092468"/>
    <w:rsid w:val="00092952"/>
    <w:rsid w:val="00093442"/>
    <w:rsid w:val="0009398C"/>
    <w:rsid w:val="000941DC"/>
    <w:rsid w:val="00095AD7"/>
    <w:rsid w:val="000A298D"/>
    <w:rsid w:val="000A3216"/>
    <w:rsid w:val="000A4083"/>
    <w:rsid w:val="000A4399"/>
    <w:rsid w:val="000A4E2D"/>
    <w:rsid w:val="000A5EB6"/>
    <w:rsid w:val="000A603C"/>
    <w:rsid w:val="000A7B01"/>
    <w:rsid w:val="000B0B35"/>
    <w:rsid w:val="000B0E4D"/>
    <w:rsid w:val="000B420A"/>
    <w:rsid w:val="000B46A4"/>
    <w:rsid w:val="000B5BC8"/>
    <w:rsid w:val="000B6442"/>
    <w:rsid w:val="000C029B"/>
    <w:rsid w:val="000C04A1"/>
    <w:rsid w:val="000C1B96"/>
    <w:rsid w:val="000C4776"/>
    <w:rsid w:val="000C53FD"/>
    <w:rsid w:val="000C72D0"/>
    <w:rsid w:val="000D000E"/>
    <w:rsid w:val="000D30B0"/>
    <w:rsid w:val="000D4315"/>
    <w:rsid w:val="000D7331"/>
    <w:rsid w:val="000D7BD7"/>
    <w:rsid w:val="000E20F5"/>
    <w:rsid w:val="000E271F"/>
    <w:rsid w:val="000E335D"/>
    <w:rsid w:val="000E3DAA"/>
    <w:rsid w:val="000E40CC"/>
    <w:rsid w:val="000E5DB8"/>
    <w:rsid w:val="000E66FB"/>
    <w:rsid w:val="000E6AE4"/>
    <w:rsid w:val="000F4E01"/>
    <w:rsid w:val="000F73F5"/>
    <w:rsid w:val="000F7F49"/>
    <w:rsid w:val="0010101D"/>
    <w:rsid w:val="001012B9"/>
    <w:rsid w:val="00101CC9"/>
    <w:rsid w:val="00102348"/>
    <w:rsid w:val="0010292F"/>
    <w:rsid w:val="0010784F"/>
    <w:rsid w:val="00110AFB"/>
    <w:rsid w:val="00111FB6"/>
    <w:rsid w:val="0011267A"/>
    <w:rsid w:val="00114062"/>
    <w:rsid w:val="00114618"/>
    <w:rsid w:val="00114863"/>
    <w:rsid w:val="00116C32"/>
    <w:rsid w:val="00117147"/>
    <w:rsid w:val="001177CA"/>
    <w:rsid w:val="00120675"/>
    <w:rsid w:val="00120994"/>
    <w:rsid w:val="001235B9"/>
    <w:rsid w:val="0012370F"/>
    <w:rsid w:val="00123A26"/>
    <w:rsid w:val="00123ACA"/>
    <w:rsid w:val="00124F4F"/>
    <w:rsid w:val="001262AD"/>
    <w:rsid w:val="00127ECA"/>
    <w:rsid w:val="00131D37"/>
    <w:rsid w:val="00134299"/>
    <w:rsid w:val="0013628A"/>
    <w:rsid w:val="00136BF5"/>
    <w:rsid w:val="00136C5D"/>
    <w:rsid w:val="00137588"/>
    <w:rsid w:val="0013764B"/>
    <w:rsid w:val="00137FD6"/>
    <w:rsid w:val="0014361D"/>
    <w:rsid w:val="00144BC4"/>
    <w:rsid w:val="00145479"/>
    <w:rsid w:val="00146293"/>
    <w:rsid w:val="001468AD"/>
    <w:rsid w:val="00146F06"/>
    <w:rsid w:val="001517EC"/>
    <w:rsid w:val="0015408E"/>
    <w:rsid w:val="00156CFB"/>
    <w:rsid w:val="00161937"/>
    <w:rsid w:val="0016294C"/>
    <w:rsid w:val="001632E2"/>
    <w:rsid w:val="001639CC"/>
    <w:rsid w:val="00163E06"/>
    <w:rsid w:val="00164732"/>
    <w:rsid w:val="001672CF"/>
    <w:rsid w:val="001710DB"/>
    <w:rsid w:val="00171CF5"/>
    <w:rsid w:val="0017322F"/>
    <w:rsid w:val="00174695"/>
    <w:rsid w:val="00175617"/>
    <w:rsid w:val="0017660B"/>
    <w:rsid w:val="00177015"/>
    <w:rsid w:val="001812DF"/>
    <w:rsid w:val="00181DFF"/>
    <w:rsid w:val="00182278"/>
    <w:rsid w:val="00182A13"/>
    <w:rsid w:val="00183AFF"/>
    <w:rsid w:val="00186FE6"/>
    <w:rsid w:val="00190198"/>
    <w:rsid w:val="00190B65"/>
    <w:rsid w:val="00191375"/>
    <w:rsid w:val="00191BE1"/>
    <w:rsid w:val="00193CCC"/>
    <w:rsid w:val="00197358"/>
    <w:rsid w:val="001978BA"/>
    <w:rsid w:val="001A05D4"/>
    <w:rsid w:val="001A0F3F"/>
    <w:rsid w:val="001A1BC8"/>
    <w:rsid w:val="001A3281"/>
    <w:rsid w:val="001A5AD4"/>
    <w:rsid w:val="001A6375"/>
    <w:rsid w:val="001A672C"/>
    <w:rsid w:val="001A72AD"/>
    <w:rsid w:val="001A78DF"/>
    <w:rsid w:val="001B0E29"/>
    <w:rsid w:val="001B38E5"/>
    <w:rsid w:val="001B6F96"/>
    <w:rsid w:val="001B6FB1"/>
    <w:rsid w:val="001B72EB"/>
    <w:rsid w:val="001C14AA"/>
    <w:rsid w:val="001C2C6F"/>
    <w:rsid w:val="001C6012"/>
    <w:rsid w:val="001C6417"/>
    <w:rsid w:val="001C643B"/>
    <w:rsid w:val="001C6442"/>
    <w:rsid w:val="001C6BA3"/>
    <w:rsid w:val="001D06D9"/>
    <w:rsid w:val="001D1AB0"/>
    <w:rsid w:val="001D1E4F"/>
    <w:rsid w:val="001D2BA3"/>
    <w:rsid w:val="001D2F33"/>
    <w:rsid w:val="001D50DC"/>
    <w:rsid w:val="001D51ED"/>
    <w:rsid w:val="001D720A"/>
    <w:rsid w:val="001D7CEA"/>
    <w:rsid w:val="001E34ED"/>
    <w:rsid w:val="001E3A35"/>
    <w:rsid w:val="001E3B99"/>
    <w:rsid w:val="001E421F"/>
    <w:rsid w:val="001E4F54"/>
    <w:rsid w:val="001E70F9"/>
    <w:rsid w:val="001E7852"/>
    <w:rsid w:val="001E795C"/>
    <w:rsid w:val="001F19B9"/>
    <w:rsid w:val="001F3E2E"/>
    <w:rsid w:val="001F4816"/>
    <w:rsid w:val="001F561D"/>
    <w:rsid w:val="001F5A2B"/>
    <w:rsid w:val="001F741D"/>
    <w:rsid w:val="001F7DA5"/>
    <w:rsid w:val="00200306"/>
    <w:rsid w:val="002004EA"/>
    <w:rsid w:val="00201C88"/>
    <w:rsid w:val="00201FBD"/>
    <w:rsid w:val="002027D5"/>
    <w:rsid w:val="00202D41"/>
    <w:rsid w:val="00204036"/>
    <w:rsid w:val="00207CE8"/>
    <w:rsid w:val="00211854"/>
    <w:rsid w:val="00211AC5"/>
    <w:rsid w:val="00211FA4"/>
    <w:rsid w:val="00212E31"/>
    <w:rsid w:val="0021413B"/>
    <w:rsid w:val="00215005"/>
    <w:rsid w:val="002163B1"/>
    <w:rsid w:val="002168C4"/>
    <w:rsid w:val="00216B78"/>
    <w:rsid w:val="00216CE7"/>
    <w:rsid w:val="0022194B"/>
    <w:rsid w:val="00222A02"/>
    <w:rsid w:val="00222E2F"/>
    <w:rsid w:val="002241F6"/>
    <w:rsid w:val="002254F4"/>
    <w:rsid w:val="002267BF"/>
    <w:rsid w:val="0023077D"/>
    <w:rsid w:val="00234B28"/>
    <w:rsid w:val="00236024"/>
    <w:rsid w:val="0023716E"/>
    <w:rsid w:val="00237A9D"/>
    <w:rsid w:val="00240951"/>
    <w:rsid w:val="00241402"/>
    <w:rsid w:val="00242D86"/>
    <w:rsid w:val="002445DC"/>
    <w:rsid w:val="00245726"/>
    <w:rsid w:val="00245D17"/>
    <w:rsid w:val="002462BE"/>
    <w:rsid w:val="00247E3C"/>
    <w:rsid w:val="00250503"/>
    <w:rsid w:val="002506E3"/>
    <w:rsid w:val="00251398"/>
    <w:rsid w:val="0025159A"/>
    <w:rsid w:val="00251745"/>
    <w:rsid w:val="00251D94"/>
    <w:rsid w:val="0025310D"/>
    <w:rsid w:val="002535CC"/>
    <w:rsid w:val="00254CEB"/>
    <w:rsid w:val="00254E53"/>
    <w:rsid w:val="00255A03"/>
    <w:rsid w:val="002565E7"/>
    <w:rsid w:val="00256CA6"/>
    <w:rsid w:val="00257F8B"/>
    <w:rsid w:val="00261307"/>
    <w:rsid w:val="00261FCE"/>
    <w:rsid w:val="00264E41"/>
    <w:rsid w:val="002653C5"/>
    <w:rsid w:val="00266D25"/>
    <w:rsid w:val="00270256"/>
    <w:rsid w:val="002705C7"/>
    <w:rsid w:val="002712ED"/>
    <w:rsid w:val="002717BA"/>
    <w:rsid w:val="00272C49"/>
    <w:rsid w:val="002731B3"/>
    <w:rsid w:val="002759E6"/>
    <w:rsid w:val="00276812"/>
    <w:rsid w:val="00277ABD"/>
    <w:rsid w:val="002803A3"/>
    <w:rsid w:val="002828B6"/>
    <w:rsid w:val="00283D29"/>
    <w:rsid w:val="00283F7B"/>
    <w:rsid w:val="002844C7"/>
    <w:rsid w:val="00287727"/>
    <w:rsid w:val="00287ACC"/>
    <w:rsid w:val="00287F56"/>
    <w:rsid w:val="00291DE3"/>
    <w:rsid w:val="00291E8F"/>
    <w:rsid w:val="00292E28"/>
    <w:rsid w:val="00293077"/>
    <w:rsid w:val="00295AA0"/>
    <w:rsid w:val="00295BEA"/>
    <w:rsid w:val="00295EC5"/>
    <w:rsid w:val="002962E3"/>
    <w:rsid w:val="00296478"/>
    <w:rsid w:val="002966F1"/>
    <w:rsid w:val="002A0DF4"/>
    <w:rsid w:val="002A200F"/>
    <w:rsid w:val="002A372F"/>
    <w:rsid w:val="002A4873"/>
    <w:rsid w:val="002A5918"/>
    <w:rsid w:val="002A5BB1"/>
    <w:rsid w:val="002A754B"/>
    <w:rsid w:val="002A79CD"/>
    <w:rsid w:val="002A7AB8"/>
    <w:rsid w:val="002B2F19"/>
    <w:rsid w:val="002B42BF"/>
    <w:rsid w:val="002B46EB"/>
    <w:rsid w:val="002B7038"/>
    <w:rsid w:val="002C0198"/>
    <w:rsid w:val="002C0ED0"/>
    <w:rsid w:val="002C17C2"/>
    <w:rsid w:val="002C2B63"/>
    <w:rsid w:val="002C2EB6"/>
    <w:rsid w:val="002C309B"/>
    <w:rsid w:val="002C3F10"/>
    <w:rsid w:val="002C4A74"/>
    <w:rsid w:val="002C5E78"/>
    <w:rsid w:val="002C6220"/>
    <w:rsid w:val="002D0717"/>
    <w:rsid w:val="002D2709"/>
    <w:rsid w:val="002D274D"/>
    <w:rsid w:val="002D2D2A"/>
    <w:rsid w:val="002D4F13"/>
    <w:rsid w:val="002D54CE"/>
    <w:rsid w:val="002D59DF"/>
    <w:rsid w:val="002D6D53"/>
    <w:rsid w:val="002D704E"/>
    <w:rsid w:val="002D79CD"/>
    <w:rsid w:val="002E161E"/>
    <w:rsid w:val="002E3EB5"/>
    <w:rsid w:val="002E4DC3"/>
    <w:rsid w:val="002E54BA"/>
    <w:rsid w:val="002E7CCC"/>
    <w:rsid w:val="002F05F8"/>
    <w:rsid w:val="002F068F"/>
    <w:rsid w:val="002F1E37"/>
    <w:rsid w:val="002F3AAC"/>
    <w:rsid w:val="002F3BB7"/>
    <w:rsid w:val="002F4485"/>
    <w:rsid w:val="002F4B5E"/>
    <w:rsid w:val="002F69EF"/>
    <w:rsid w:val="002F6E60"/>
    <w:rsid w:val="002F70B3"/>
    <w:rsid w:val="00300914"/>
    <w:rsid w:val="00300A7D"/>
    <w:rsid w:val="0030118B"/>
    <w:rsid w:val="003015F3"/>
    <w:rsid w:val="00301D25"/>
    <w:rsid w:val="003021D6"/>
    <w:rsid w:val="00302584"/>
    <w:rsid w:val="00307A50"/>
    <w:rsid w:val="00310A90"/>
    <w:rsid w:val="00311A4A"/>
    <w:rsid w:val="00315757"/>
    <w:rsid w:val="003202F4"/>
    <w:rsid w:val="003206E2"/>
    <w:rsid w:val="0032246F"/>
    <w:rsid w:val="0032399D"/>
    <w:rsid w:val="00323FB1"/>
    <w:rsid w:val="003246C6"/>
    <w:rsid w:val="003265C2"/>
    <w:rsid w:val="00327EAD"/>
    <w:rsid w:val="00331167"/>
    <w:rsid w:val="0033158D"/>
    <w:rsid w:val="003327BB"/>
    <w:rsid w:val="00334A2C"/>
    <w:rsid w:val="003353C9"/>
    <w:rsid w:val="00335477"/>
    <w:rsid w:val="00336D82"/>
    <w:rsid w:val="003370E7"/>
    <w:rsid w:val="00337CE4"/>
    <w:rsid w:val="00340A4E"/>
    <w:rsid w:val="003414D7"/>
    <w:rsid w:val="00343140"/>
    <w:rsid w:val="00345D82"/>
    <w:rsid w:val="00345FCA"/>
    <w:rsid w:val="00346C56"/>
    <w:rsid w:val="00353474"/>
    <w:rsid w:val="00353C20"/>
    <w:rsid w:val="00354A47"/>
    <w:rsid w:val="00355992"/>
    <w:rsid w:val="00360876"/>
    <w:rsid w:val="00362826"/>
    <w:rsid w:val="003668B2"/>
    <w:rsid w:val="00366ADC"/>
    <w:rsid w:val="00367000"/>
    <w:rsid w:val="003701B5"/>
    <w:rsid w:val="00370C3E"/>
    <w:rsid w:val="00370CFA"/>
    <w:rsid w:val="00371EC5"/>
    <w:rsid w:val="003730BB"/>
    <w:rsid w:val="003735D8"/>
    <w:rsid w:val="00373824"/>
    <w:rsid w:val="003742A6"/>
    <w:rsid w:val="00375698"/>
    <w:rsid w:val="00375A8D"/>
    <w:rsid w:val="003773A7"/>
    <w:rsid w:val="00377A2E"/>
    <w:rsid w:val="003814A2"/>
    <w:rsid w:val="00381E47"/>
    <w:rsid w:val="00381F7F"/>
    <w:rsid w:val="00383765"/>
    <w:rsid w:val="00383862"/>
    <w:rsid w:val="003844AB"/>
    <w:rsid w:val="00384C83"/>
    <w:rsid w:val="003859DF"/>
    <w:rsid w:val="00385F70"/>
    <w:rsid w:val="003909AB"/>
    <w:rsid w:val="00390DF6"/>
    <w:rsid w:val="00391B97"/>
    <w:rsid w:val="003925D3"/>
    <w:rsid w:val="00393C5A"/>
    <w:rsid w:val="0039656E"/>
    <w:rsid w:val="003A0094"/>
    <w:rsid w:val="003A0BFE"/>
    <w:rsid w:val="003A1235"/>
    <w:rsid w:val="003A2636"/>
    <w:rsid w:val="003A4398"/>
    <w:rsid w:val="003A45B4"/>
    <w:rsid w:val="003A6141"/>
    <w:rsid w:val="003B09B1"/>
    <w:rsid w:val="003B0D20"/>
    <w:rsid w:val="003B14AB"/>
    <w:rsid w:val="003B3DAA"/>
    <w:rsid w:val="003B424B"/>
    <w:rsid w:val="003B60DF"/>
    <w:rsid w:val="003B61A9"/>
    <w:rsid w:val="003C0C2C"/>
    <w:rsid w:val="003C101A"/>
    <w:rsid w:val="003C2E0A"/>
    <w:rsid w:val="003C410B"/>
    <w:rsid w:val="003C7453"/>
    <w:rsid w:val="003C7F78"/>
    <w:rsid w:val="003D14EE"/>
    <w:rsid w:val="003D1728"/>
    <w:rsid w:val="003D3696"/>
    <w:rsid w:val="003D429A"/>
    <w:rsid w:val="003D68E2"/>
    <w:rsid w:val="003D7F9D"/>
    <w:rsid w:val="003E0109"/>
    <w:rsid w:val="003E1512"/>
    <w:rsid w:val="003E3888"/>
    <w:rsid w:val="003E3B63"/>
    <w:rsid w:val="003E3DF1"/>
    <w:rsid w:val="003E5DE2"/>
    <w:rsid w:val="003E6DFE"/>
    <w:rsid w:val="003F11EE"/>
    <w:rsid w:val="004003B1"/>
    <w:rsid w:val="004009FE"/>
    <w:rsid w:val="00401813"/>
    <w:rsid w:val="00401923"/>
    <w:rsid w:val="004022C7"/>
    <w:rsid w:val="004028DD"/>
    <w:rsid w:val="00402F22"/>
    <w:rsid w:val="00403C9F"/>
    <w:rsid w:val="00407522"/>
    <w:rsid w:val="004079B6"/>
    <w:rsid w:val="004110B5"/>
    <w:rsid w:val="00413FCE"/>
    <w:rsid w:val="00414F8D"/>
    <w:rsid w:val="00414F9A"/>
    <w:rsid w:val="0041660E"/>
    <w:rsid w:val="00417582"/>
    <w:rsid w:val="0041766E"/>
    <w:rsid w:val="00422564"/>
    <w:rsid w:val="00422BA6"/>
    <w:rsid w:val="00422BB7"/>
    <w:rsid w:val="0042385B"/>
    <w:rsid w:val="00423B38"/>
    <w:rsid w:val="004247D5"/>
    <w:rsid w:val="00424962"/>
    <w:rsid w:val="004269F4"/>
    <w:rsid w:val="004307C2"/>
    <w:rsid w:val="004338BE"/>
    <w:rsid w:val="0043423E"/>
    <w:rsid w:val="00435D23"/>
    <w:rsid w:val="0043631D"/>
    <w:rsid w:val="004363FC"/>
    <w:rsid w:val="00437FF1"/>
    <w:rsid w:val="004406A0"/>
    <w:rsid w:val="00440C3B"/>
    <w:rsid w:val="004416BC"/>
    <w:rsid w:val="00441C77"/>
    <w:rsid w:val="00442641"/>
    <w:rsid w:val="004460AC"/>
    <w:rsid w:val="004465B5"/>
    <w:rsid w:val="00446AC4"/>
    <w:rsid w:val="004471C4"/>
    <w:rsid w:val="00447530"/>
    <w:rsid w:val="0044786B"/>
    <w:rsid w:val="0045168A"/>
    <w:rsid w:val="004517D9"/>
    <w:rsid w:val="00451B44"/>
    <w:rsid w:val="004524D1"/>
    <w:rsid w:val="004527A5"/>
    <w:rsid w:val="00452AC5"/>
    <w:rsid w:val="0045421E"/>
    <w:rsid w:val="00455816"/>
    <w:rsid w:val="00455A08"/>
    <w:rsid w:val="00456B36"/>
    <w:rsid w:val="004579B7"/>
    <w:rsid w:val="004641EC"/>
    <w:rsid w:val="00465BFF"/>
    <w:rsid w:val="00466F57"/>
    <w:rsid w:val="00467EFB"/>
    <w:rsid w:val="00470519"/>
    <w:rsid w:val="0047162B"/>
    <w:rsid w:val="00471A59"/>
    <w:rsid w:val="00471DB6"/>
    <w:rsid w:val="00475522"/>
    <w:rsid w:val="0047612D"/>
    <w:rsid w:val="0047619F"/>
    <w:rsid w:val="00480419"/>
    <w:rsid w:val="004807EC"/>
    <w:rsid w:val="00480F30"/>
    <w:rsid w:val="00482D14"/>
    <w:rsid w:val="00484615"/>
    <w:rsid w:val="00484F3A"/>
    <w:rsid w:val="00485A68"/>
    <w:rsid w:val="00485E9A"/>
    <w:rsid w:val="00486415"/>
    <w:rsid w:val="004866A1"/>
    <w:rsid w:val="00491107"/>
    <w:rsid w:val="00492291"/>
    <w:rsid w:val="0049509D"/>
    <w:rsid w:val="00495B93"/>
    <w:rsid w:val="00495C24"/>
    <w:rsid w:val="004970F7"/>
    <w:rsid w:val="004A1B9D"/>
    <w:rsid w:val="004A326C"/>
    <w:rsid w:val="004A383F"/>
    <w:rsid w:val="004A4FAD"/>
    <w:rsid w:val="004A6401"/>
    <w:rsid w:val="004A702F"/>
    <w:rsid w:val="004A752E"/>
    <w:rsid w:val="004A7F9E"/>
    <w:rsid w:val="004B03B4"/>
    <w:rsid w:val="004B180F"/>
    <w:rsid w:val="004B1BE6"/>
    <w:rsid w:val="004B250C"/>
    <w:rsid w:val="004B2F6C"/>
    <w:rsid w:val="004B3966"/>
    <w:rsid w:val="004B4E95"/>
    <w:rsid w:val="004B568B"/>
    <w:rsid w:val="004B594A"/>
    <w:rsid w:val="004B619E"/>
    <w:rsid w:val="004B76D6"/>
    <w:rsid w:val="004C0CE6"/>
    <w:rsid w:val="004C0F20"/>
    <w:rsid w:val="004C1D63"/>
    <w:rsid w:val="004C2A0D"/>
    <w:rsid w:val="004C3DF1"/>
    <w:rsid w:val="004C48A7"/>
    <w:rsid w:val="004C4BBD"/>
    <w:rsid w:val="004C4E52"/>
    <w:rsid w:val="004C541B"/>
    <w:rsid w:val="004C6082"/>
    <w:rsid w:val="004C6AAA"/>
    <w:rsid w:val="004C7DC6"/>
    <w:rsid w:val="004D0155"/>
    <w:rsid w:val="004D01B9"/>
    <w:rsid w:val="004D2CEE"/>
    <w:rsid w:val="004D55D2"/>
    <w:rsid w:val="004D5680"/>
    <w:rsid w:val="004D5C5A"/>
    <w:rsid w:val="004D7BEA"/>
    <w:rsid w:val="004E18AA"/>
    <w:rsid w:val="004E2E2C"/>
    <w:rsid w:val="004E4B63"/>
    <w:rsid w:val="004E4E7E"/>
    <w:rsid w:val="004E5509"/>
    <w:rsid w:val="004E7063"/>
    <w:rsid w:val="004E7375"/>
    <w:rsid w:val="004F1546"/>
    <w:rsid w:val="004F1555"/>
    <w:rsid w:val="004F1B05"/>
    <w:rsid w:val="004F271B"/>
    <w:rsid w:val="004F6029"/>
    <w:rsid w:val="004F63EE"/>
    <w:rsid w:val="004F6A23"/>
    <w:rsid w:val="005008B9"/>
    <w:rsid w:val="005008C7"/>
    <w:rsid w:val="00503444"/>
    <w:rsid w:val="00503537"/>
    <w:rsid w:val="00503FC7"/>
    <w:rsid w:val="00507855"/>
    <w:rsid w:val="00507FE3"/>
    <w:rsid w:val="0051010E"/>
    <w:rsid w:val="0051042A"/>
    <w:rsid w:val="005106EC"/>
    <w:rsid w:val="0051151B"/>
    <w:rsid w:val="00511ADC"/>
    <w:rsid w:val="00512AFE"/>
    <w:rsid w:val="005137D4"/>
    <w:rsid w:val="00513A67"/>
    <w:rsid w:val="00514091"/>
    <w:rsid w:val="0051461C"/>
    <w:rsid w:val="005146BC"/>
    <w:rsid w:val="00514DF7"/>
    <w:rsid w:val="00515B4F"/>
    <w:rsid w:val="00516286"/>
    <w:rsid w:val="00516B92"/>
    <w:rsid w:val="00520C9B"/>
    <w:rsid w:val="00521346"/>
    <w:rsid w:val="005235E4"/>
    <w:rsid w:val="00523D93"/>
    <w:rsid w:val="0052487C"/>
    <w:rsid w:val="00525FAD"/>
    <w:rsid w:val="005274E6"/>
    <w:rsid w:val="00527945"/>
    <w:rsid w:val="0053397B"/>
    <w:rsid w:val="005350AE"/>
    <w:rsid w:val="00536D80"/>
    <w:rsid w:val="00543B0E"/>
    <w:rsid w:val="00545927"/>
    <w:rsid w:val="00545AF6"/>
    <w:rsid w:val="005461D0"/>
    <w:rsid w:val="00546AFB"/>
    <w:rsid w:val="005509E6"/>
    <w:rsid w:val="005514D0"/>
    <w:rsid w:val="00552F76"/>
    <w:rsid w:val="005536F5"/>
    <w:rsid w:val="00554660"/>
    <w:rsid w:val="00556D7D"/>
    <w:rsid w:val="005574BD"/>
    <w:rsid w:val="005629EA"/>
    <w:rsid w:val="00562EE0"/>
    <w:rsid w:val="00562F65"/>
    <w:rsid w:val="00563B05"/>
    <w:rsid w:val="005663CF"/>
    <w:rsid w:val="0057026A"/>
    <w:rsid w:val="005717BD"/>
    <w:rsid w:val="00574054"/>
    <w:rsid w:val="0057476A"/>
    <w:rsid w:val="00574824"/>
    <w:rsid w:val="00574DAD"/>
    <w:rsid w:val="00580905"/>
    <w:rsid w:val="00582752"/>
    <w:rsid w:val="00582DB2"/>
    <w:rsid w:val="00587CF2"/>
    <w:rsid w:val="00590EA9"/>
    <w:rsid w:val="005911B6"/>
    <w:rsid w:val="00591263"/>
    <w:rsid w:val="00592BF8"/>
    <w:rsid w:val="0059357F"/>
    <w:rsid w:val="00594A5E"/>
    <w:rsid w:val="00594B4C"/>
    <w:rsid w:val="00594F3E"/>
    <w:rsid w:val="00596285"/>
    <w:rsid w:val="00597615"/>
    <w:rsid w:val="005A18E2"/>
    <w:rsid w:val="005A1A3E"/>
    <w:rsid w:val="005A23AE"/>
    <w:rsid w:val="005A2DAA"/>
    <w:rsid w:val="005A313B"/>
    <w:rsid w:val="005A3479"/>
    <w:rsid w:val="005A35F2"/>
    <w:rsid w:val="005A5DEA"/>
    <w:rsid w:val="005A6AB5"/>
    <w:rsid w:val="005B08CD"/>
    <w:rsid w:val="005B1CAE"/>
    <w:rsid w:val="005B4AD9"/>
    <w:rsid w:val="005B544A"/>
    <w:rsid w:val="005B6E11"/>
    <w:rsid w:val="005C1517"/>
    <w:rsid w:val="005C167C"/>
    <w:rsid w:val="005C265A"/>
    <w:rsid w:val="005C2903"/>
    <w:rsid w:val="005C31AF"/>
    <w:rsid w:val="005C38D0"/>
    <w:rsid w:val="005C3A68"/>
    <w:rsid w:val="005C3E8D"/>
    <w:rsid w:val="005C3EE8"/>
    <w:rsid w:val="005C4099"/>
    <w:rsid w:val="005C438A"/>
    <w:rsid w:val="005C463F"/>
    <w:rsid w:val="005C5CC2"/>
    <w:rsid w:val="005C6374"/>
    <w:rsid w:val="005C71E3"/>
    <w:rsid w:val="005C752E"/>
    <w:rsid w:val="005D0FF3"/>
    <w:rsid w:val="005D3C88"/>
    <w:rsid w:val="005D4854"/>
    <w:rsid w:val="005D69FE"/>
    <w:rsid w:val="005E06E5"/>
    <w:rsid w:val="005E2112"/>
    <w:rsid w:val="005E69A8"/>
    <w:rsid w:val="005F0956"/>
    <w:rsid w:val="005F1116"/>
    <w:rsid w:val="005F161E"/>
    <w:rsid w:val="005F1D38"/>
    <w:rsid w:val="005F1E00"/>
    <w:rsid w:val="005F2204"/>
    <w:rsid w:val="005F228B"/>
    <w:rsid w:val="005F26E2"/>
    <w:rsid w:val="005F2DBC"/>
    <w:rsid w:val="006008C3"/>
    <w:rsid w:val="00600C50"/>
    <w:rsid w:val="00601380"/>
    <w:rsid w:val="00602488"/>
    <w:rsid w:val="00603A8D"/>
    <w:rsid w:val="00603CC9"/>
    <w:rsid w:val="0060542B"/>
    <w:rsid w:val="00606EE2"/>
    <w:rsid w:val="00607D15"/>
    <w:rsid w:val="00610E2E"/>
    <w:rsid w:val="006119EA"/>
    <w:rsid w:val="0061213D"/>
    <w:rsid w:val="006123F3"/>
    <w:rsid w:val="00614181"/>
    <w:rsid w:val="006143B6"/>
    <w:rsid w:val="006149D0"/>
    <w:rsid w:val="00615EE8"/>
    <w:rsid w:val="00616CA0"/>
    <w:rsid w:val="00620665"/>
    <w:rsid w:val="00620C87"/>
    <w:rsid w:val="00623DC7"/>
    <w:rsid w:val="0062466B"/>
    <w:rsid w:val="00624A60"/>
    <w:rsid w:val="006268FC"/>
    <w:rsid w:val="0062761F"/>
    <w:rsid w:val="006314C9"/>
    <w:rsid w:val="006329C0"/>
    <w:rsid w:val="00632A47"/>
    <w:rsid w:val="00634E27"/>
    <w:rsid w:val="006368DD"/>
    <w:rsid w:val="0064194E"/>
    <w:rsid w:val="00642152"/>
    <w:rsid w:val="00644F54"/>
    <w:rsid w:val="00646BCA"/>
    <w:rsid w:val="00647EDA"/>
    <w:rsid w:val="006503CF"/>
    <w:rsid w:val="006504D8"/>
    <w:rsid w:val="00651476"/>
    <w:rsid w:val="00651F83"/>
    <w:rsid w:val="00652275"/>
    <w:rsid w:val="00653310"/>
    <w:rsid w:val="00655548"/>
    <w:rsid w:val="0065601D"/>
    <w:rsid w:val="00657DEA"/>
    <w:rsid w:val="00660114"/>
    <w:rsid w:val="006613AE"/>
    <w:rsid w:val="006636CC"/>
    <w:rsid w:val="00664A44"/>
    <w:rsid w:val="00664BCA"/>
    <w:rsid w:val="00665242"/>
    <w:rsid w:val="00665935"/>
    <w:rsid w:val="00666E8C"/>
    <w:rsid w:val="00667CFE"/>
    <w:rsid w:val="00670703"/>
    <w:rsid w:val="00674C24"/>
    <w:rsid w:val="00675699"/>
    <w:rsid w:val="006759EE"/>
    <w:rsid w:val="0067692A"/>
    <w:rsid w:val="00676F7A"/>
    <w:rsid w:val="00677DA1"/>
    <w:rsid w:val="00680468"/>
    <w:rsid w:val="00680786"/>
    <w:rsid w:val="006829A4"/>
    <w:rsid w:val="00682D20"/>
    <w:rsid w:val="00682F60"/>
    <w:rsid w:val="0068595F"/>
    <w:rsid w:val="00691C85"/>
    <w:rsid w:val="00692173"/>
    <w:rsid w:val="0069302D"/>
    <w:rsid w:val="006935ED"/>
    <w:rsid w:val="00693D69"/>
    <w:rsid w:val="00694A3E"/>
    <w:rsid w:val="00694DE3"/>
    <w:rsid w:val="006963E7"/>
    <w:rsid w:val="006A070F"/>
    <w:rsid w:val="006A0BB4"/>
    <w:rsid w:val="006A2F1E"/>
    <w:rsid w:val="006A3BA0"/>
    <w:rsid w:val="006A5089"/>
    <w:rsid w:val="006A74EE"/>
    <w:rsid w:val="006B104E"/>
    <w:rsid w:val="006B1053"/>
    <w:rsid w:val="006B14EA"/>
    <w:rsid w:val="006B303E"/>
    <w:rsid w:val="006B3CE0"/>
    <w:rsid w:val="006B442E"/>
    <w:rsid w:val="006B4B8F"/>
    <w:rsid w:val="006B5866"/>
    <w:rsid w:val="006B5B3A"/>
    <w:rsid w:val="006B61DE"/>
    <w:rsid w:val="006B644F"/>
    <w:rsid w:val="006B7342"/>
    <w:rsid w:val="006B7557"/>
    <w:rsid w:val="006B789F"/>
    <w:rsid w:val="006B7B0C"/>
    <w:rsid w:val="006C0317"/>
    <w:rsid w:val="006C3217"/>
    <w:rsid w:val="006C466B"/>
    <w:rsid w:val="006C6E00"/>
    <w:rsid w:val="006C7E19"/>
    <w:rsid w:val="006D1D7E"/>
    <w:rsid w:val="006D28E9"/>
    <w:rsid w:val="006D2D0C"/>
    <w:rsid w:val="006D3AD9"/>
    <w:rsid w:val="006D4036"/>
    <w:rsid w:val="006D42FA"/>
    <w:rsid w:val="006D5E32"/>
    <w:rsid w:val="006D63B0"/>
    <w:rsid w:val="006E0849"/>
    <w:rsid w:val="006E12F8"/>
    <w:rsid w:val="006E170E"/>
    <w:rsid w:val="006E1DC9"/>
    <w:rsid w:val="006E1F81"/>
    <w:rsid w:val="006E6397"/>
    <w:rsid w:val="006E6416"/>
    <w:rsid w:val="006E7065"/>
    <w:rsid w:val="006E79DD"/>
    <w:rsid w:val="006E7CC7"/>
    <w:rsid w:val="006E7FFD"/>
    <w:rsid w:val="006F26B2"/>
    <w:rsid w:val="006F30D1"/>
    <w:rsid w:val="006F3277"/>
    <w:rsid w:val="006F4D6F"/>
    <w:rsid w:val="006F72F5"/>
    <w:rsid w:val="007002B6"/>
    <w:rsid w:val="00701E3E"/>
    <w:rsid w:val="00704B9A"/>
    <w:rsid w:val="0070588A"/>
    <w:rsid w:val="007106B4"/>
    <w:rsid w:val="00710F9E"/>
    <w:rsid w:val="007112C9"/>
    <w:rsid w:val="00712916"/>
    <w:rsid w:val="007148DB"/>
    <w:rsid w:val="007153A0"/>
    <w:rsid w:val="00715FBB"/>
    <w:rsid w:val="0071625B"/>
    <w:rsid w:val="0071668A"/>
    <w:rsid w:val="007176FB"/>
    <w:rsid w:val="00720232"/>
    <w:rsid w:val="007202D7"/>
    <w:rsid w:val="00721E0D"/>
    <w:rsid w:val="00722484"/>
    <w:rsid w:val="00724D07"/>
    <w:rsid w:val="0072590C"/>
    <w:rsid w:val="007265B9"/>
    <w:rsid w:val="00726906"/>
    <w:rsid w:val="00731BEC"/>
    <w:rsid w:val="00735B43"/>
    <w:rsid w:val="007406E5"/>
    <w:rsid w:val="0074110B"/>
    <w:rsid w:val="007445E9"/>
    <w:rsid w:val="00747A01"/>
    <w:rsid w:val="007506B1"/>
    <w:rsid w:val="00750F27"/>
    <w:rsid w:val="007514D3"/>
    <w:rsid w:val="00752444"/>
    <w:rsid w:val="007568B4"/>
    <w:rsid w:val="00756F20"/>
    <w:rsid w:val="00757406"/>
    <w:rsid w:val="00757448"/>
    <w:rsid w:val="00757ECE"/>
    <w:rsid w:val="00760697"/>
    <w:rsid w:val="0076114C"/>
    <w:rsid w:val="007642B0"/>
    <w:rsid w:val="00764847"/>
    <w:rsid w:val="00764928"/>
    <w:rsid w:val="00765AD7"/>
    <w:rsid w:val="00767765"/>
    <w:rsid w:val="007708F8"/>
    <w:rsid w:val="00770C40"/>
    <w:rsid w:val="007713B9"/>
    <w:rsid w:val="00771887"/>
    <w:rsid w:val="00771FF3"/>
    <w:rsid w:val="00772AE2"/>
    <w:rsid w:val="007731E9"/>
    <w:rsid w:val="0077332E"/>
    <w:rsid w:val="007733D7"/>
    <w:rsid w:val="007734F1"/>
    <w:rsid w:val="007740C0"/>
    <w:rsid w:val="0077472D"/>
    <w:rsid w:val="00776A87"/>
    <w:rsid w:val="007771C6"/>
    <w:rsid w:val="007773B6"/>
    <w:rsid w:val="00780571"/>
    <w:rsid w:val="00783D3C"/>
    <w:rsid w:val="0078568E"/>
    <w:rsid w:val="00790292"/>
    <w:rsid w:val="007903ED"/>
    <w:rsid w:val="00791DBF"/>
    <w:rsid w:val="0079366D"/>
    <w:rsid w:val="007937E2"/>
    <w:rsid w:val="00794B43"/>
    <w:rsid w:val="00794BB5"/>
    <w:rsid w:val="00796D30"/>
    <w:rsid w:val="00797935"/>
    <w:rsid w:val="007A06EE"/>
    <w:rsid w:val="007A1EC6"/>
    <w:rsid w:val="007A4920"/>
    <w:rsid w:val="007A680E"/>
    <w:rsid w:val="007B0527"/>
    <w:rsid w:val="007B0B41"/>
    <w:rsid w:val="007B1667"/>
    <w:rsid w:val="007B2B8A"/>
    <w:rsid w:val="007B3408"/>
    <w:rsid w:val="007B5D7D"/>
    <w:rsid w:val="007B5F9A"/>
    <w:rsid w:val="007B6CE2"/>
    <w:rsid w:val="007B700E"/>
    <w:rsid w:val="007B75B9"/>
    <w:rsid w:val="007C12FD"/>
    <w:rsid w:val="007C36DA"/>
    <w:rsid w:val="007C3E5D"/>
    <w:rsid w:val="007C4EB2"/>
    <w:rsid w:val="007C58AF"/>
    <w:rsid w:val="007C665D"/>
    <w:rsid w:val="007C7BFF"/>
    <w:rsid w:val="007C7F72"/>
    <w:rsid w:val="007D01EB"/>
    <w:rsid w:val="007D083F"/>
    <w:rsid w:val="007D0A52"/>
    <w:rsid w:val="007D15F6"/>
    <w:rsid w:val="007D278E"/>
    <w:rsid w:val="007D2D41"/>
    <w:rsid w:val="007D3714"/>
    <w:rsid w:val="007D3951"/>
    <w:rsid w:val="007D486B"/>
    <w:rsid w:val="007D49F0"/>
    <w:rsid w:val="007D58A8"/>
    <w:rsid w:val="007D6A55"/>
    <w:rsid w:val="007D7BC0"/>
    <w:rsid w:val="007D7C2F"/>
    <w:rsid w:val="007E66A0"/>
    <w:rsid w:val="007E6EF0"/>
    <w:rsid w:val="007E7059"/>
    <w:rsid w:val="007E728B"/>
    <w:rsid w:val="007E72A2"/>
    <w:rsid w:val="007E7543"/>
    <w:rsid w:val="007E7863"/>
    <w:rsid w:val="007E7D64"/>
    <w:rsid w:val="007F3B9F"/>
    <w:rsid w:val="007F3FCF"/>
    <w:rsid w:val="007F3FF4"/>
    <w:rsid w:val="007F54F2"/>
    <w:rsid w:val="007F6533"/>
    <w:rsid w:val="008003D1"/>
    <w:rsid w:val="00803245"/>
    <w:rsid w:val="00804D7C"/>
    <w:rsid w:val="00806655"/>
    <w:rsid w:val="00807002"/>
    <w:rsid w:val="00807097"/>
    <w:rsid w:val="0081124B"/>
    <w:rsid w:val="00811862"/>
    <w:rsid w:val="00812D24"/>
    <w:rsid w:val="00813001"/>
    <w:rsid w:val="00813BFA"/>
    <w:rsid w:val="00814524"/>
    <w:rsid w:val="00815E90"/>
    <w:rsid w:val="0081635C"/>
    <w:rsid w:val="00816E7C"/>
    <w:rsid w:val="00817543"/>
    <w:rsid w:val="008176BC"/>
    <w:rsid w:val="00821CE9"/>
    <w:rsid w:val="008230E8"/>
    <w:rsid w:val="008246CA"/>
    <w:rsid w:val="0082535A"/>
    <w:rsid w:val="008278D2"/>
    <w:rsid w:val="00830649"/>
    <w:rsid w:val="008316A5"/>
    <w:rsid w:val="008322AD"/>
    <w:rsid w:val="00832C4D"/>
    <w:rsid w:val="00833B0C"/>
    <w:rsid w:val="0083623B"/>
    <w:rsid w:val="00836368"/>
    <w:rsid w:val="00836FEE"/>
    <w:rsid w:val="0083705C"/>
    <w:rsid w:val="00837F82"/>
    <w:rsid w:val="00840A31"/>
    <w:rsid w:val="00840E10"/>
    <w:rsid w:val="00840F14"/>
    <w:rsid w:val="00841D10"/>
    <w:rsid w:val="00841F69"/>
    <w:rsid w:val="00842184"/>
    <w:rsid w:val="00844D8A"/>
    <w:rsid w:val="00846096"/>
    <w:rsid w:val="008460BE"/>
    <w:rsid w:val="008500B3"/>
    <w:rsid w:val="0085079A"/>
    <w:rsid w:val="008508CB"/>
    <w:rsid w:val="0085110C"/>
    <w:rsid w:val="00851534"/>
    <w:rsid w:val="0085242F"/>
    <w:rsid w:val="00852593"/>
    <w:rsid w:val="00853C7F"/>
    <w:rsid w:val="00856DD5"/>
    <w:rsid w:val="00861FA4"/>
    <w:rsid w:val="0086374D"/>
    <w:rsid w:val="00864A91"/>
    <w:rsid w:val="00864DD9"/>
    <w:rsid w:val="00865E62"/>
    <w:rsid w:val="00870091"/>
    <w:rsid w:val="008702EB"/>
    <w:rsid w:val="008706DB"/>
    <w:rsid w:val="00872EBA"/>
    <w:rsid w:val="008747CB"/>
    <w:rsid w:val="008771B3"/>
    <w:rsid w:val="008811FA"/>
    <w:rsid w:val="008815FD"/>
    <w:rsid w:val="008828D4"/>
    <w:rsid w:val="00882D1A"/>
    <w:rsid w:val="00883824"/>
    <w:rsid w:val="0088690F"/>
    <w:rsid w:val="00891712"/>
    <w:rsid w:val="00891ABE"/>
    <w:rsid w:val="00891BB9"/>
    <w:rsid w:val="00892E7B"/>
    <w:rsid w:val="00892E8C"/>
    <w:rsid w:val="008947A9"/>
    <w:rsid w:val="00894A04"/>
    <w:rsid w:val="00895322"/>
    <w:rsid w:val="008956A7"/>
    <w:rsid w:val="008A0431"/>
    <w:rsid w:val="008A21BC"/>
    <w:rsid w:val="008A4CE6"/>
    <w:rsid w:val="008A70EF"/>
    <w:rsid w:val="008B14E7"/>
    <w:rsid w:val="008B155B"/>
    <w:rsid w:val="008B2026"/>
    <w:rsid w:val="008B4971"/>
    <w:rsid w:val="008B4CA1"/>
    <w:rsid w:val="008B6DC2"/>
    <w:rsid w:val="008C3854"/>
    <w:rsid w:val="008C4199"/>
    <w:rsid w:val="008C4CB1"/>
    <w:rsid w:val="008C4FAD"/>
    <w:rsid w:val="008C594E"/>
    <w:rsid w:val="008C66C6"/>
    <w:rsid w:val="008D0897"/>
    <w:rsid w:val="008D0A8D"/>
    <w:rsid w:val="008D1803"/>
    <w:rsid w:val="008D6407"/>
    <w:rsid w:val="008D75E4"/>
    <w:rsid w:val="008D7890"/>
    <w:rsid w:val="008E0644"/>
    <w:rsid w:val="008E1353"/>
    <w:rsid w:val="008E1770"/>
    <w:rsid w:val="008E2DBD"/>
    <w:rsid w:val="008E36A6"/>
    <w:rsid w:val="008E4308"/>
    <w:rsid w:val="008E7550"/>
    <w:rsid w:val="008F096E"/>
    <w:rsid w:val="008F2016"/>
    <w:rsid w:val="008F206B"/>
    <w:rsid w:val="008F3CD0"/>
    <w:rsid w:val="008F4214"/>
    <w:rsid w:val="008F63AA"/>
    <w:rsid w:val="008F658B"/>
    <w:rsid w:val="008F6DA5"/>
    <w:rsid w:val="008F6E81"/>
    <w:rsid w:val="00901D7A"/>
    <w:rsid w:val="00902EA4"/>
    <w:rsid w:val="00903177"/>
    <w:rsid w:val="009031B4"/>
    <w:rsid w:val="009049A4"/>
    <w:rsid w:val="0090652F"/>
    <w:rsid w:val="0090668F"/>
    <w:rsid w:val="00907775"/>
    <w:rsid w:val="00907DF6"/>
    <w:rsid w:val="0091022B"/>
    <w:rsid w:val="0091462F"/>
    <w:rsid w:val="009169B3"/>
    <w:rsid w:val="009173F0"/>
    <w:rsid w:val="009225AF"/>
    <w:rsid w:val="00922798"/>
    <w:rsid w:val="00923201"/>
    <w:rsid w:val="00923BAD"/>
    <w:rsid w:val="00924EF7"/>
    <w:rsid w:val="00925DD4"/>
    <w:rsid w:val="00932486"/>
    <w:rsid w:val="00933A5B"/>
    <w:rsid w:val="00935EEF"/>
    <w:rsid w:val="009373B0"/>
    <w:rsid w:val="00942E5D"/>
    <w:rsid w:val="0094325D"/>
    <w:rsid w:val="00943429"/>
    <w:rsid w:val="00943775"/>
    <w:rsid w:val="009457F0"/>
    <w:rsid w:val="009458A4"/>
    <w:rsid w:val="0094647D"/>
    <w:rsid w:val="00946D4E"/>
    <w:rsid w:val="009479B4"/>
    <w:rsid w:val="009512F4"/>
    <w:rsid w:val="009513BF"/>
    <w:rsid w:val="00955221"/>
    <w:rsid w:val="00955716"/>
    <w:rsid w:val="00955A22"/>
    <w:rsid w:val="00956990"/>
    <w:rsid w:val="0095789F"/>
    <w:rsid w:val="009601DB"/>
    <w:rsid w:val="009610CA"/>
    <w:rsid w:val="00961AA7"/>
    <w:rsid w:val="00961C60"/>
    <w:rsid w:val="00961D43"/>
    <w:rsid w:val="00962624"/>
    <w:rsid w:val="009628F4"/>
    <w:rsid w:val="0096321A"/>
    <w:rsid w:val="0096361F"/>
    <w:rsid w:val="00965F4F"/>
    <w:rsid w:val="0097077E"/>
    <w:rsid w:val="00971006"/>
    <w:rsid w:val="00971796"/>
    <w:rsid w:val="00973165"/>
    <w:rsid w:val="009731E3"/>
    <w:rsid w:val="0097446C"/>
    <w:rsid w:val="00981C4B"/>
    <w:rsid w:val="00983BDB"/>
    <w:rsid w:val="00983FF7"/>
    <w:rsid w:val="0099005D"/>
    <w:rsid w:val="009905A5"/>
    <w:rsid w:val="009909C8"/>
    <w:rsid w:val="00990D8D"/>
    <w:rsid w:val="00991D50"/>
    <w:rsid w:val="009944EF"/>
    <w:rsid w:val="00994C59"/>
    <w:rsid w:val="00995FF0"/>
    <w:rsid w:val="0099619B"/>
    <w:rsid w:val="009976F9"/>
    <w:rsid w:val="00997D2D"/>
    <w:rsid w:val="009A3BBD"/>
    <w:rsid w:val="009A6961"/>
    <w:rsid w:val="009A6CA4"/>
    <w:rsid w:val="009B10A7"/>
    <w:rsid w:val="009B1267"/>
    <w:rsid w:val="009B285D"/>
    <w:rsid w:val="009B4590"/>
    <w:rsid w:val="009B5736"/>
    <w:rsid w:val="009B578C"/>
    <w:rsid w:val="009B6476"/>
    <w:rsid w:val="009B6F29"/>
    <w:rsid w:val="009C00AD"/>
    <w:rsid w:val="009C0221"/>
    <w:rsid w:val="009C0A55"/>
    <w:rsid w:val="009C15D1"/>
    <w:rsid w:val="009C5A66"/>
    <w:rsid w:val="009D1100"/>
    <w:rsid w:val="009D404A"/>
    <w:rsid w:val="009D5D8F"/>
    <w:rsid w:val="009D679B"/>
    <w:rsid w:val="009D6A97"/>
    <w:rsid w:val="009D73E7"/>
    <w:rsid w:val="009E0062"/>
    <w:rsid w:val="009E00BC"/>
    <w:rsid w:val="009E01AE"/>
    <w:rsid w:val="009E03D7"/>
    <w:rsid w:val="009E0F4F"/>
    <w:rsid w:val="009E1D34"/>
    <w:rsid w:val="009E4B00"/>
    <w:rsid w:val="009E6AE1"/>
    <w:rsid w:val="009E6E42"/>
    <w:rsid w:val="009F069C"/>
    <w:rsid w:val="009F1A53"/>
    <w:rsid w:val="009F1EBD"/>
    <w:rsid w:val="009F619D"/>
    <w:rsid w:val="009F63B8"/>
    <w:rsid w:val="009F7943"/>
    <w:rsid w:val="009F7A16"/>
    <w:rsid w:val="00A00A04"/>
    <w:rsid w:val="00A01D7C"/>
    <w:rsid w:val="00A020EF"/>
    <w:rsid w:val="00A04312"/>
    <w:rsid w:val="00A04532"/>
    <w:rsid w:val="00A0498F"/>
    <w:rsid w:val="00A055C4"/>
    <w:rsid w:val="00A05A96"/>
    <w:rsid w:val="00A06AC7"/>
    <w:rsid w:val="00A07F18"/>
    <w:rsid w:val="00A1067E"/>
    <w:rsid w:val="00A10A1F"/>
    <w:rsid w:val="00A12FB5"/>
    <w:rsid w:val="00A13511"/>
    <w:rsid w:val="00A16638"/>
    <w:rsid w:val="00A16A91"/>
    <w:rsid w:val="00A17A16"/>
    <w:rsid w:val="00A20AAA"/>
    <w:rsid w:val="00A22332"/>
    <w:rsid w:val="00A22599"/>
    <w:rsid w:val="00A23248"/>
    <w:rsid w:val="00A23298"/>
    <w:rsid w:val="00A233FE"/>
    <w:rsid w:val="00A23521"/>
    <w:rsid w:val="00A2358F"/>
    <w:rsid w:val="00A23B88"/>
    <w:rsid w:val="00A25AC4"/>
    <w:rsid w:val="00A27095"/>
    <w:rsid w:val="00A27651"/>
    <w:rsid w:val="00A3031F"/>
    <w:rsid w:val="00A30F29"/>
    <w:rsid w:val="00A31B50"/>
    <w:rsid w:val="00A32F08"/>
    <w:rsid w:val="00A32FB4"/>
    <w:rsid w:val="00A33AEA"/>
    <w:rsid w:val="00A37450"/>
    <w:rsid w:val="00A40201"/>
    <w:rsid w:val="00A41ACF"/>
    <w:rsid w:val="00A44119"/>
    <w:rsid w:val="00A46564"/>
    <w:rsid w:val="00A50AF5"/>
    <w:rsid w:val="00A50B27"/>
    <w:rsid w:val="00A51F87"/>
    <w:rsid w:val="00A51F89"/>
    <w:rsid w:val="00A54B0A"/>
    <w:rsid w:val="00A564E4"/>
    <w:rsid w:val="00A56542"/>
    <w:rsid w:val="00A56B1F"/>
    <w:rsid w:val="00A604EF"/>
    <w:rsid w:val="00A60667"/>
    <w:rsid w:val="00A6128F"/>
    <w:rsid w:val="00A626A7"/>
    <w:rsid w:val="00A635CA"/>
    <w:rsid w:val="00A64633"/>
    <w:rsid w:val="00A64856"/>
    <w:rsid w:val="00A65F76"/>
    <w:rsid w:val="00A66CF7"/>
    <w:rsid w:val="00A66FE4"/>
    <w:rsid w:val="00A67B06"/>
    <w:rsid w:val="00A70220"/>
    <w:rsid w:val="00A71672"/>
    <w:rsid w:val="00A7505D"/>
    <w:rsid w:val="00A768AA"/>
    <w:rsid w:val="00A77F3F"/>
    <w:rsid w:val="00A82A78"/>
    <w:rsid w:val="00A83044"/>
    <w:rsid w:val="00A8361F"/>
    <w:rsid w:val="00A84F37"/>
    <w:rsid w:val="00A85241"/>
    <w:rsid w:val="00A86142"/>
    <w:rsid w:val="00A862F6"/>
    <w:rsid w:val="00A86882"/>
    <w:rsid w:val="00A878A5"/>
    <w:rsid w:val="00A87F55"/>
    <w:rsid w:val="00A903D6"/>
    <w:rsid w:val="00A95C0D"/>
    <w:rsid w:val="00A96012"/>
    <w:rsid w:val="00A96285"/>
    <w:rsid w:val="00A97C56"/>
    <w:rsid w:val="00A97F44"/>
    <w:rsid w:val="00AA01AF"/>
    <w:rsid w:val="00AA1F1A"/>
    <w:rsid w:val="00AA3B64"/>
    <w:rsid w:val="00AA557F"/>
    <w:rsid w:val="00AA716A"/>
    <w:rsid w:val="00AA72A0"/>
    <w:rsid w:val="00AA7B3B"/>
    <w:rsid w:val="00AB192D"/>
    <w:rsid w:val="00AC05F5"/>
    <w:rsid w:val="00AC07A5"/>
    <w:rsid w:val="00AC0BCC"/>
    <w:rsid w:val="00AC125C"/>
    <w:rsid w:val="00AC1B41"/>
    <w:rsid w:val="00AC2A04"/>
    <w:rsid w:val="00AC38C1"/>
    <w:rsid w:val="00AC5453"/>
    <w:rsid w:val="00AC5AB0"/>
    <w:rsid w:val="00AC63A7"/>
    <w:rsid w:val="00AC6D7F"/>
    <w:rsid w:val="00AC7452"/>
    <w:rsid w:val="00AC77C9"/>
    <w:rsid w:val="00AD16DB"/>
    <w:rsid w:val="00AD33CF"/>
    <w:rsid w:val="00AD3BFB"/>
    <w:rsid w:val="00AD3CDE"/>
    <w:rsid w:val="00AD3D78"/>
    <w:rsid w:val="00AD4B73"/>
    <w:rsid w:val="00AD5D7D"/>
    <w:rsid w:val="00AD616D"/>
    <w:rsid w:val="00AD6EAF"/>
    <w:rsid w:val="00AD6F3C"/>
    <w:rsid w:val="00AE2E73"/>
    <w:rsid w:val="00AE51C1"/>
    <w:rsid w:val="00AE56D1"/>
    <w:rsid w:val="00AE5818"/>
    <w:rsid w:val="00AE5CAB"/>
    <w:rsid w:val="00AF29FE"/>
    <w:rsid w:val="00AF37B1"/>
    <w:rsid w:val="00AF3D79"/>
    <w:rsid w:val="00AF645F"/>
    <w:rsid w:val="00AF7425"/>
    <w:rsid w:val="00AF78E7"/>
    <w:rsid w:val="00B01203"/>
    <w:rsid w:val="00B02200"/>
    <w:rsid w:val="00B022FF"/>
    <w:rsid w:val="00B023EF"/>
    <w:rsid w:val="00B05635"/>
    <w:rsid w:val="00B05949"/>
    <w:rsid w:val="00B05EA7"/>
    <w:rsid w:val="00B0722F"/>
    <w:rsid w:val="00B07458"/>
    <w:rsid w:val="00B07EB4"/>
    <w:rsid w:val="00B1038F"/>
    <w:rsid w:val="00B108FE"/>
    <w:rsid w:val="00B12926"/>
    <w:rsid w:val="00B13956"/>
    <w:rsid w:val="00B14DC6"/>
    <w:rsid w:val="00B15FE5"/>
    <w:rsid w:val="00B20CF7"/>
    <w:rsid w:val="00B21FFC"/>
    <w:rsid w:val="00B22785"/>
    <w:rsid w:val="00B247D9"/>
    <w:rsid w:val="00B25DF2"/>
    <w:rsid w:val="00B268A6"/>
    <w:rsid w:val="00B26F4F"/>
    <w:rsid w:val="00B3019A"/>
    <w:rsid w:val="00B301F8"/>
    <w:rsid w:val="00B32033"/>
    <w:rsid w:val="00B33028"/>
    <w:rsid w:val="00B33CE4"/>
    <w:rsid w:val="00B353B9"/>
    <w:rsid w:val="00B36F73"/>
    <w:rsid w:val="00B37934"/>
    <w:rsid w:val="00B406C8"/>
    <w:rsid w:val="00B40E3C"/>
    <w:rsid w:val="00B41FF6"/>
    <w:rsid w:val="00B43088"/>
    <w:rsid w:val="00B44DA1"/>
    <w:rsid w:val="00B451A0"/>
    <w:rsid w:val="00B45D5E"/>
    <w:rsid w:val="00B466E1"/>
    <w:rsid w:val="00B46932"/>
    <w:rsid w:val="00B524A0"/>
    <w:rsid w:val="00B53C7C"/>
    <w:rsid w:val="00B5437C"/>
    <w:rsid w:val="00B56807"/>
    <w:rsid w:val="00B56C81"/>
    <w:rsid w:val="00B573CD"/>
    <w:rsid w:val="00B6052A"/>
    <w:rsid w:val="00B6292A"/>
    <w:rsid w:val="00B629FD"/>
    <w:rsid w:val="00B64675"/>
    <w:rsid w:val="00B658AA"/>
    <w:rsid w:val="00B66F3D"/>
    <w:rsid w:val="00B731B2"/>
    <w:rsid w:val="00B7335A"/>
    <w:rsid w:val="00B7687E"/>
    <w:rsid w:val="00B7693A"/>
    <w:rsid w:val="00B8025C"/>
    <w:rsid w:val="00B8088D"/>
    <w:rsid w:val="00B80E27"/>
    <w:rsid w:val="00B84825"/>
    <w:rsid w:val="00B85B8F"/>
    <w:rsid w:val="00B911A5"/>
    <w:rsid w:val="00B91427"/>
    <w:rsid w:val="00B93483"/>
    <w:rsid w:val="00B94550"/>
    <w:rsid w:val="00B9779A"/>
    <w:rsid w:val="00BA0984"/>
    <w:rsid w:val="00BA12A8"/>
    <w:rsid w:val="00BA1F6D"/>
    <w:rsid w:val="00BA22E0"/>
    <w:rsid w:val="00BA2753"/>
    <w:rsid w:val="00BA2D30"/>
    <w:rsid w:val="00BA4B85"/>
    <w:rsid w:val="00BA5C64"/>
    <w:rsid w:val="00BA6912"/>
    <w:rsid w:val="00BA6D95"/>
    <w:rsid w:val="00BB19BD"/>
    <w:rsid w:val="00BB29DE"/>
    <w:rsid w:val="00BB2A0A"/>
    <w:rsid w:val="00BB3961"/>
    <w:rsid w:val="00BB3D54"/>
    <w:rsid w:val="00BB69B6"/>
    <w:rsid w:val="00BB711F"/>
    <w:rsid w:val="00BC2703"/>
    <w:rsid w:val="00BC4477"/>
    <w:rsid w:val="00BC6C54"/>
    <w:rsid w:val="00BC7835"/>
    <w:rsid w:val="00BC79B5"/>
    <w:rsid w:val="00BD021E"/>
    <w:rsid w:val="00BD38BB"/>
    <w:rsid w:val="00BD4A91"/>
    <w:rsid w:val="00BE1845"/>
    <w:rsid w:val="00BE1A12"/>
    <w:rsid w:val="00BE1DAA"/>
    <w:rsid w:val="00BE258C"/>
    <w:rsid w:val="00BE320D"/>
    <w:rsid w:val="00BE4CF8"/>
    <w:rsid w:val="00BE7644"/>
    <w:rsid w:val="00BF01BB"/>
    <w:rsid w:val="00BF0E44"/>
    <w:rsid w:val="00BF330A"/>
    <w:rsid w:val="00BF5B72"/>
    <w:rsid w:val="00BF5FE7"/>
    <w:rsid w:val="00BF60F4"/>
    <w:rsid w:val="00BF6CEA"/>
    <w:rsid w:val="00C01028"/>
    <w:rsid w:val="00C012AD"/>
    <w:rsid w:val="00C01575"/>
    <w:rsid w:val="00C03298"/>
    <w:rsid w:val="00C0350B"/>
    <w:rsid w:val="00C0536B"/>
    <w:rsid w:val="00C06B40"/>
    <w:rsid w:val="00C06DAF"/>
    <w:rsid w:val="00C0724C"/>
    <w:rsid w:val="00C0763E"/>
    <w:rsid w:val="00C10713"/>
    <w:rsid w:val="00C110C2"/>
    <w:rsid w:val="00C14975"/>
    <w:rsid w:val="00C14F47"/>
    <w:rsid w:val="00C154DC"/>
    <w:rsid w:val="00C1636E"/>
    <w:rsid w:val="00C165AF"/>
    <w:rsid w:val="00C165CC"/>
    <w:rsid w:val="00C16890"/>
    <w:rsid w:val="00C16E89"/>
    <w:rsid w:val="00C22947"/>
    <w:rsid w:val="00C22E9B"/>
    <w:rsid w:val="00C239A1"/>
    <w:rsid w:val="00C23E8B"/>
    <w:rsid w:val="00C23F47"/>
    <w:rsid w:val="00C26141"/>
    <w:rsid w:val="00C312CF"/>
    <w:rsid w:val="00C319C5"/>
    <w:rsid w:val="00C31E62"/>
    <w:rsid w:val="00C32033"/>
    <w:rsid w:val="00C320A8"/>
    <w:rsid w:val="00C33BE6"/>
    <w:rsid w:val="00C34454"/>
    <w:rsid w:val="00C34F5B"/>
    <w:rsid w:val="00C35109"/>
    <w:rsid w:val="00C351FE"/>
    <w:rsid w:val="00C353A5"/>
    <w:rsid w:val="00C37959"/>
    <w:rsid w:val="00C413C3"/>
    <w:rsid w:val="00C42EC4"/>
    <w:rsid w:val="00C43277"/>
    <w:rsid w:val="00C43495"/>
    <w:rsid w:val="00C4538A"/>
    <w:rsid w:val="00C4597B"/>
    <w:rsid w:val="00C467CC"/>
    <w:rsid w:val="00C47B2D"/>
    <w:rsid w:val="00C47E13"/>
    <w:rsid w:val="00C505A1"/>
    <w:rsid w:val="00C51542"/>
    <w:rsid w:val="00C51959"/>
    <w:rsid w:val="00C52602"/>
    <w:rsid w:val="00C53CC1"/>
    <w:rsid w:val="00C53EC1"/>
    <w:rsid w:val="00C554B7"/>
    <w:rsid w:val="00C60EB1"/>
    <w:rsid w:val="00C6198F"/>
    <w:rsid w:val="00C6216D"/>
    <w:rsid w:val="00C62E3D"/>
    <w:rsid w:val="00C63DD0"/>
    <w:rsid w:val="00C64215"/>
    <w:rsid w:val="00C67067"/>
    <w:rsid w:val="00C73A89"/>
    <w:rsid w:val="00C747E9"/>
    <w:rsid w:val="00C75499"/>
    <w:rsid w:val="00C75CD5"/>
    <w:rsid w:val="00C764E2"/>
    <w:rsid w:val="00C76E5B"/>
    <w:rsid w:val="00C77201"/>
    <w:rsid w:val="00C80685"/>
    <w:rsid w:val="00C819A3"/>
    <w:rsid w:val="00C830B6"/>
    <w:rsid w:val="00C8313B"/>
    <w:rsid w:val="00C83D10"/>
    <w:rsid w:val="00C83D55"/>
    <w:rsid w:val="00C84196"/>
    <w:rsid w:val="00C84E56"/>
    <w:rsid w:val="00C864D9"/>
    <w:rsid w:val="00C873E3"/>
    <w:rsid w:val="00C91123"/>
    <w:rsid w:val="00C91B0D"/>
    <w:rsid w:val="00C92D2F"/>
    <w:rsid w:val="00C9433C"/>
    <w:rsid w:val="00C95F15"/>
    <w:rsid w:val="00CA0FF5"/>
    <w:rsid w:val="00CA16FA"/>
    <w:rsid w:val="00CA195C"/>
    <w:rsid w:val="00CA4865"/>
    <w:rsid w:val="00CA4B96"/>
    <w:rsid w:val="00CA74D8"/>
    <w:rsid w:val="00CB1EDF"/>
    <w:rsid w:val="00CB4BBF"/>
    <w:rsid w:val="00CB5448"/>
    <w:rsid w:val="00CB5E6C"/>
    <w:rsid w:val="00CB6137"/>
    <w:rsid w:val="00CB64CC"/>
    <w:rsid w:val="00CB69EB"/>
    <w:rsid w:val="00CB6B88"/>
    <w:rsid w:val="00CC0A84"/>
    <w:rsid w:val="00CC157F"/>
    <w:rsid w:val="00CC23B1"/>
    <w:rsid w:val="00CC35E0"/>
    <w:rsid w:val="00CC6031"/>
    <w:rsid w:val="00CC6E30"/>
    <w:rsid w:val="00CC7DC0"/>
    <w:rsid w:val="00CD1340"/>
    <w:rsid w:val="00CD144B"/>
    <w:rsid w:val="00CD3952"/>
    <w:rsid w:val="00CD3C62"/>
    <w:rsid w:val="00CD75A4"/>
    <w:rsid w:val="00CE0B63"/>
    <w:rsid w:val="00CE26F2"/>
    <w:rsid w:val="00CE2870"/>
    <w:rsid w:val="00CE3A27"/>
    <w:rsid w:val="00CE4BD3"/>
    <w:rsid w:val="00CE541B"/>
    <w:rsid w:val="00CE5818"/>
    <w:rsid w:val="00CE61B3"/>
    <w:rsid w:val="00CF0471"/>
    <w:rsid w:val="00CF2006"/>
    <w:rsid w:val="00CF3CDF"/>
    <w:rsid w:val="00CF41ED"/>
    <w:rsid w:val="00CF4B32"/>
    <w:rsid w:val="00CF59F6"/>
    <w:rsid w:val="00CF7A84"/>
    <w:rsid w:val="00D0031C"/>
    <w:rsid w:val="00D02CA0"/>
    <w:rsid w:val="00D034DF"/>
    <w:rsid w:val="00D0436C"/>
    <w:rsid w:val="00D06A9D"/>
    <w:rsid w:val="00D136E6"/>
    <w:rsid w:val="00D14D13"/>
    <w:rsid w:val="00D1583C"/>
    <w:rsid w:val="00D20450"/>
    <w:rsid w:val="00D20EC7"/>
    <w:rsid w:val="00D23BA7"/>
    <w:rsid w:val="00D23CAE"/>
    <w:rsid w:val="00D24064"/>
    <w:rsid w:val="00D25B94"/>
    <w:rsid w:val="00D2773E"/>
    <w:rsid w:val="00D30BDB"/>
    <w:rsid w:val="00D32AF5"/>
    <w:rsid w:val="00D32F59"/>
    <w:rsid w:val="00D331F9"/>
    <w:rsid w:val="00D3369D"/>
    <w:rsid w:val="00D336CF"/>
    <w:rsid w:val="00D337F1"/>
    <w:rsid w:val="00D3485E"/>
    <w:rsid w:val="00D37EE7"/>
    <w:rsid w:val="00D4109D"/>
    <w:rsid w:val="00D438A6"/>
    <w:rsid w:val="00D438C5"/>
    <w:rsid w:val="00D43A0D"/>
    <w:rsid w:val="00D452F3"/>
    <w:rsid w:val="00D46386"/>
    <w:rsid w:val="00D4671A"/>
    <w:rsid w:val="00D46ACD"/>
    <w:rsid w:val="00D47890"/>
    <w:rsid w:val="00D5041C"/>
    <w:rsid w:val="00D5249A"/>
    <w:rsid w:val="00D52D7D"/>
    <w:rsid w:val="00D53432"/>
    <w:rsid w:val="00D53948"/>
    <w:rsid w:val="00D53D06"/>
    <w:rsid w:val="00D55115"/>
    <w:rsid w:val="00D55433"/>
    <w:rsid w:val="00D558AF"/>
    <w:rsid w:val="00D56F34"/>
    <w:rsid w:val="00D57815"/>
    <w:rsid w:val="00D60A40"/>
    <w:rsid w:val="00D645EC"/>
    <w:rsid w:val="00D6476B"/>
    <w:rsid w:val="00D655AB"/>
    <w:rsid w:val="00D66306"/>
    <w:rsid w:val="00D67A5B"/>
    <w:rsid w:val="00D70A36"/>
    <w:rsid w:val="00D725BE"/>
    <w:rsid w:val="00D7323B"/>
    <w:rsid w:val="00D73F54"/>
    <w:rsid w:val="00D744BD"/>
    <w:rsid w:val="00D75B19"/>
    <w:rsid w:val="00D76206"/>
    <w:rsid w:val="00D76827"/>
    <w:rsid w:val="00D77F65"/>
    <w:rsid w:val="00D80524"/>
    <w:rsid w:val="00D810BF"/>
    <w:rsid w:val="00D84750"/>
    <w:rsid w:val="00D854B3"/>
    <w:rsid w:val="00D8694F"/>
    <w:rsid w:val="00D87855"/>
    <w:rsid w:val="00D90745"/>
    <w:rsid w:val="00D9164D"/>
    <w:rsid w:val="00D91668"/>
    <w:rsid w:val="00D91C0C"/>
    <w:rsid w:val="00D92434"/>
    <w:rsid w:val="00D942F3"/>
    <w:rsid w:val="00D94A7B"/>
    <w:rsid w:val="00D96505"/>
    <w:rsid w:val="00D96605"/>
    <w:rsid w:val="00DA05B9"/>
    <w:rsid w:val="00DA1250"/>
    <w:rsid w:val="00DA3927"/>
    <w:rsid w:val="00DA3ABB"/>
    <w:rsid w:val="00DA4B80"/>
    <w:rsid w:val="00DA6A2E"/>
    <w:rsid w:val="00DA6E84"/>
    <w:rsid w:val="00DA744C"/>
    <w:rsid w:val="00DB0977"/>
    <w:rsid w:val="00DB13E5"/>
    <w:rsid w:val="00DB19FA"/>
    <w:rsid w:val="00DB2C46"/>
    <w:rsid w:val="00DB4016"/>
    <w:rsid w:val="00DB4FF0"/>
    <w:rsid w:val="00DB596A"/>
    <w:rsid w:val="00DB681A"/>
    <w:rsid w:val="00DB7334"/>
    <w:rsid w:val="00DB74AC"/>
    <w:rsid w:val="00DB7AF2"/>
    <w:rsid w:val="00DC1676"/>
    <w:rsid w:val="00DC1FCB"/>
    <w:rsid w:val="00DC20B6"/>
    <w:rsid w:val="00DC43F6"/>
    <w:rsid w:val="00DC62A1"/>
    <w:rsid w:val="00DC7505"/>
    <w:rsid w:val="00DD018F"/>
    <w:rsid w:val="00DD21C2"/>
    <w:rsid w:val="00DD23CD"/>
    <w:rsid w:val="00DD2A71"/>
    <w:rsid w:val="00DD354A"/>
    <w:rsid w:val="00DD3557"/>
    <w:rsid w:val="00DD3AE3"/>
    <w:rsid w:val="00DD5091"/>
    <w:rsid w:val="00DD6263"/>
    <w:rsid w:val="00DD6644"/>
    <w:rsid w:val="00DD7857"/>
    <w:rsid w:val="00DE00B8"/>
    <w:rsid w:val="00DE5190"/>
    <w:rsid w:val="00DE623E"/>
    <w:rsid w:val="00DE7386"/>
    <w:rsid w:val="00DE78F0"/>
    <w:rsid w:val="00DF03EF"/>
    <w:rsid w:val="00DF0F06"/>
    <w:rsid w:val="00DF1847"/>
    <w:rsid w:val="00DF1A8C"/>
    <w:rsid w:val="00DF23AB"/>
    <w:rsid w:val="00DF31E1"/>
    <w:rsid w:val="00DF42B1"/>
    <w:rsid w:val="00DF4C73"/>
    <w:rsid w:val="00DF6228"/>
    <w:rsid w:val="00E00679"/>
    <w:rsid w:val="00E00C80"/>
    <w:rsid w:val="00E03EBD"/>
    <w:rsid w:val="00E048DF"/>
    <w:rsid w:val="00E072D9"/>
    <w:rsid w:val="00E072DD"/>
    <w:rsid w:val="00E1037D"/>
    <w:rsid w:val="00E11465"/>
    <w:rsid w:val="00E12625"/>
    <w:rsid w:val="00E135C3"/>
    <w:rsid w:val="00E14A8B"/>
    <w:rsid w:val="00E16BB0"/>
    <w:rsid w:val="00E16C08"/>
    <w:rsid w:val="00E17336"/>
    <w:rsid w:val="00E20B09"/>
    <w:rsid w:val="00E2100B"/>
    <w:rsid w:val="00E217A3"/>
    <w:rsid w:val="00E21D47"/>
    <w:rsid w:val="00E24D87"/>
    <w:rsid w:val="00E34017"/>
    <w:rsid w:val="00E341C2"/>
    <w:rsid w:val="00E406F5"/>
    <w:rsid w:val="00E41491"/>
    <w:rsid w:val="00E41EDA"/>
    <w:rsid w:val="00E42495"/>
    <w:rsid w:val="00E42B59"/>
    <w:rsid w:val="00E43D25"/>
    <w:rsid w:val="00E4442C"/>
    <w:rsid w:val="00E445B9"/>
    <w:rsid w:val="00E45029"/>
    <w:rsid w:val="00E45994"/>
    <w:rsid w:val="00E47373"/>
    <w:rsid w:val="00E50E8C"/>
    <w:rsid w:val="00E51FD2"/>
    <w:rsid w:val="00E573F4"/>
    <w:rsid w:val="00E61181"/>
    <w:rsid w:val="00E61981"/>
    <w:rsid w:val="00E62105"/>
    <w:rsid w:val="00E62D50"/>
    <w:rsid w:val="00E65472"/>
    <w:rsid w:val="00E70156"/>
    <w:rsid w:val="00E71047"/>
    <w:rsid w:val="00E720B0"/>
    <w:rsid w:val="00E73B45"/>
    <w:rsid w:val="00E751BE"/>
    <w:rsid w:val="00E75D2A"/>
    <w:rsid w:val="00E83934"/>
    <w:rsid w:val="00E83ADB"/>
    <w:rsid w:val="00E83D4F"/>
    <w:rsid w:val="00E852F6"/>
    <w:rsid w:val="00E85A33"/>
    <w:rsid w:val="00E8725C"/>
    <w:rsid w:val="00E87FCE"/>
    <w:rsid w:val="00E90EBD"/>
    <w:rsid w:val="00E91A89"/>
    <w:rsid w:val="00E926F9"/>
    <w:rsid w:val="00E92752"/>
    <w:rsid w:val="00E929FA"/>
    <w:rsid w:val="00E93666"/>
    <w:rsid w:val="00E969AE"/>
    <w:rsid w:val="00E97B66"/>
    <w:rsid w:val="00EA14B1"/>
    <w:rsid w:val="00EA1777"/>
    <w:rsid w:val="00EA1A84"/>
    <w:rsid w:val="00EA4F03"/>
    <w:rsid w:val="00EA6444"/>
    <w:rsid w:val="00EA6470"/>
    <w:rsid w:val="00EA6E20"/>
    <w:rsid w:val="00EA7DBE"/>
    <w:rsid w:val="00EB0B0C"/>
    <w:rsid w:val="00EB0F6B"/>
    <w:rsid w:val="00EB2080"/>
    <w:rsid w:val="00EB2812"/>
    <w:rsid w:val="00EB2CE1"/>
    <w:rsid w:val="00EB3910"/>
    <w:rsid w:val="00EB4C3F"/>
    <w:rsid w:val="00EB552B"/>
    <w:rsid w:val="00EC1EBB"/>
    <w:rsid w:val="00EC3B07"/>
    <w:rsid w:val="00EC4D4A"/>
    <w:rsid w:val="00EC6007"/>
    <w:rsid w:val="00EC65C7"/>
    <w:rsid w:val="00EC6DF0"/>
    <w:rsid w:val="00EC7337"/>
    <w:rsid w:val="00ED2CE8"/>
    <w:rsid w:val="00ED37AC"/>
    <w:rsid w:val="00ED7DD3"/>
    <w:rsid w:val="00EE097D"/>
    <w:rsid w:val="00EE0F2B"/>
    <w:rsid w:val="00EE13D9"/>
    <w:rsid w:val="00EE2331"/>
    <w:rsid w:val="00EE3E04"/>
    <w:rsid w:val="00EE4CB5"/>
    <w:rsid w:val="00EE5469"/>
    <w:rsid w:val="00EE6B43"/>
    <w:rsid w:val="00EE7470"/>
    <w:rsid w:val="00EE785C"/>
    <w:rsid w:val="00EF0163"/>
    <w:rsid w:val="00EF0258"/>
    <w:rsid w:val="00EF10CB"/>
    <w:rsid w:val="00EF1308"/>
    <w:rsid w:val="00EF1934"/>
    <w:rsid w:val="00EF3C2A"/>
    <w:rsid w:val="00EF4769"/>
    <w:rsid w:val="00EF4AB4"/>
    <w:rsid w:val="00EF4E71"/>
    <w:rsid w:val="00EF52B1"/>
    <w:rsid w:val="00EF577D"/>
    <w:rsid w:val="00EF646E"/>
    <w:rsid w:val="00EF7080"/>
    <w:rsid w:val="00F00F85"/>
    <w:rsid w:val="00F020DB"/>
    <w:rsid w:val="00F03160"/>
    <w:rsid w:val="00F033F7"/>
    <w:rsid w:val="00F035C2"/>
    <w:rsid w:val="00F03DD4"/>
    <w:rsid w:val="00F11A20"/>
    <w:rsid w:val="00F11DE0"/>
    <w:rsid w:val="00F1412C"/>
    <w:rsid w:val="00F15609"/>
    <w:rsid w:val="00F165ED"/>
    <w:rsid w:val="00F16AC6"/>
    <w:rsid w:val="00F2052E"/>
    <w:rsid w:val="00F20BAB"/>
    <w:rsid w:val="00F222D5"/>
    <w:rsid w:val="00F224F8"/>
    <w:rsid w:val="00F2382B"/>
    <w:rsid w:val="00F258F5"/>
    <w:rsid w:val="00F30518"/>
    <w:rsid w:val="00F30A4F"/>
    <w:rsid w:val="00F31364"/>
    <w:rsid w:val="00F32B15"/>
    <w:rsid w:val="00F33CA0"/>
    <w:rsid w:val="00F34AF2"/>
    <w:rsid w:val="00F375F2"/>
    <w:rsid w:val="00F40A08"/>
    <w:rsid w:val="00F416B7"/>
    <w:rsid w:val="00F479BC"/>
    <w:rsid w:val="00F51214"/>
    <w:rsid w:val="00F51818"/>
    <w:rsid w:val="00F51C78"/>
    <w:rsid w:val="00F52942"/>
    <w:rsid w:val="00F530FA"/>
    <w:rsid w:val="00F5462C"/>
    <w:rsid w:val="00F55FF6"/>
    <w:rsid w:val="00F60813"/>
    <w:rsid w:val="00F60BBA"/>
    <w:rsid w:val="00F62DD0"/>
    <w:rsid w:val="00F633F0"/>
    <w:rsid w:val="00F63995"/>
    <w:rsid w:val="00F63A1F"/>
    <w:rsid w:val="00F65587"/>
    <w:rsid w:val="00F65C64"/>
    <w:rsid w:val="00F6792C"/>
    <w:rsid w:val="00F70347"/>
    <w:rsid w:val="00F730F9"/>
    <w:rsid w:val="00F76BDA"/>
    <w:rsid w:val="00F77DFD"/>
    <w:rsid w:val="00F802CB"/>
    <w:rsid w:val="00F80B45"/>
    <w:rsid w:val="00F82457"/>
    <w:rsid w:val="00F82490"/>
    <w:rsid w:val="00F83D4E"/>
    <w:rsid w:val="00F83F15"/>
    <w:rsid w:val="00F8472B"/>
    <w:rsid w:val="00F84AE6"/>
    <w:rsid w:val="00F871F4"/>
    <w:rsid w:val="00F9206A"/>
    <w:rsid w:val="00F9307A"/>
    <w:rsid w:val="00F936D3"/>
    <w:rsid w:val="00F938F1"/>
    <w:rsid w:val="00F93DBE"/>
    <w:rsid w:val="00F93F5B"/>
    <w:rsid w:val="00F94063"/>
    <w:rsid w:val="00F9510E"/>
    <w:rsid w:val="00F9637A"/>
    <w:rsid w:val="00F97012"/>
    <w:rsid w:val="00FA007E"/>
    <w:rsid w:val="00FA112B"/>
    <w:rsid w:val="00FA2309"/>
    <w:rsid w:val="00FA2583"/>
    <w:rsid w:val="00FA25C7"/>
    <w:rsid w:val="00FA40B2"/>
    <w:rsid w:val="00FA606D"/>
    <w:rsid w:val="00FA740B"/>
    <w:rsid w:val="00FB0ED5"/>
    <w:rsid w:val="00FB1D2D"/>
    <w:rsid w:val="00FB2BE5"/>
    <w:rsid w:val="00FB508C"/>
    <w:rsid w:val="00FB6CF0"/>
    <w:rsid w:val="00FB74E0"/>
    <w:rsid w:val="00FC102D"/>
    <w:rsid w:val="00FC195A"/>
    <w:rsid w:val="00FC22B1"/>
    <w:rsid w:val="00FC38BC"/>
    <w:rsid w:val="00FC3EB4"/>
    <w:rsid w:val="00FC48CD"/>
    <w:rsid w:val="00FC670A"/>
    <w:rsid w:val="00FC6797"/>
    <w:rsid w:val="00FD067D"/>
    <w:rsid w:val="00FD086C"/>
    <w:rsid w:val="00FD1153"/>
    <w:rsid w:val="00FD1878"/>
    <w:rsid w:val="00FD382C"/>
    <w:rsid w:val="00FD4A2B"/>
    <w:rsid w:val="00FD5AA8"/>
    <w:rsid w:val="00FD6FDA"/>
    <w:rsid w:val="00FE3232"/>
    <w:rsid w:val="00FE3270"/>
    <w:rsid w:val="00FE56C5"/>
    <w:rsid w:val="00FE750C"/>
    <w:rsid w:val="00FF0B2B"/>
    <w:rsid w:val="00FF6F57"/>
    <w:rsid w:val="00FF76A2"/>
    <w:rsid w:val="00FF7743"/>
    <w:rsid w:val="00FF7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A187A8"/>
  <w15:docId w15:val="{3CE33814-624F-4579-A907-F089E4FF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3"/>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4315"/>
    <w:pPr>
      <w:spacing w:after="200" w:line="360" w:lineRule="auto"/>
    </w:pPr>
    <w:rPr>
      <w:sz w:val="24"/>
      <w:szCs w:val="24"/>
      <w:lang w:eastAsia="en-US"/>
    </w:rPr>
  </w:style>
  <w:style w:type="paragraph" w:styleId="Heading1">
    <w:name w:val="heading 1"/>
    <w:basedOn w:val="Normal"/>
    <w:next w:val="Normal"/>
    <w:link w:val="Heading1Char"/>
    <w:qFormat/>
    <w:rsid w:val="00381F7F"/>
    <w:pPr>
      <w:keepNext/>
      <w:numPr>
        <w:numId w:val="2"/>
      </w:numPr>
      <w:spacing w:after="240"/>
      <w:outlineLvl w:val="0"/>
    </w:pPr>
    <w:rPr>
      <w:rFonts w:cs="Arial"/>
      <w:b/>
      <w:bCs/>
      <w:kern w:val="32"/>
      <w:sz w:val="32"/>
      <w:szCs w:val="32"/>
    </w:rPr>
  </w:style>
  <w:style w:type="paragraph" w:styleId="Heading2">
    <w:name w:val="heading 2"/>
    <w:basedOn w:val="Normal"/>
    <w:next w:val="Normal"/>
    <w:link w:val="Heading2Char"/>
    <w:uiPriority w:val="9"/>
    <w:qFormat/>
    <w:rsid w:val="0069302D"/>
    <w:pPr>
      <w:keepNext/>
      <w:numPr>
        <w:ilvl w:val="1"/>
        <w:numId w:val="2"/>
      </w:numPr>
      <w:spacing w:before="360"/>
      <w:outlineLvl w:val="1"/>
    </w:pPr>
    <w:rPr>
      <w:rFonts w:cs="Arial"/>
      <w:b/>
      <w:bCs/>
      <w:sz w:val="28"/>
      <w:lang w:eastAsia="en-GB"/>
    </w:rPr>
  </w:style>
  <w:style w:type="paragraph" w:styleId="Heading3">
    <w:name w:val="heading 3"/>
    <w:basedOn w:val="Normal"/>
    <w:next w:val="Normal"/>
    <w:link w:val="Heading3Char"/>
    <w:uiPriority w:val="9"/>
    <w:qFormat/>
    <w:rsid w:val="008278D2"/>
    <w:pPr>
      <w:keepNext/>
      <w:numPr>
        <w:ilvl w:val="2"/>
        <w:numId w:val="2"/>
      </w:numPr>
      <w:spacing w:before="360"/>
      <w:outlineLvl w:val="2"/>
    </w:pPr>
    <w:rPr>
      <w:rFonts w:cs="Arial"/>
      <w:b/>
      <w:bCs/>
      <w:szCs w:val="26"/>
    </w:rPr>
  </w:style>
  <w:style w:type="paragraph" w:styleId="Heading4">
    <w:name w:val="heading 4"/>
    <w:basedOn w:val="Normal"/>
    <w:next w:val="Normal"/>
    <w:link w:val="Heading4Char"/>
    <w:uiPriority w:val="9"/>
    <w:qFormat/>
    <w:rsid w:val="008278D2"/>
    <w:pPr>
      <w:keepNext/>
      <w:numPr>
        <w:ilvl w:val="3"/>
        <w:numId w:val="2"/>
      </w:numPr>
      <w:spacing w:before="200"/>
      <w:outlineLvl w:val="3"/>
    </w:pPr>
    <w:rPr>
      <w:rFonts w:eastAsiaTheme="majorEastAsia" w:cstheme="majorBidi"/>
      <w:b/>
      <w:bCs/>
      <w:iCs/>
    </w:rPr>
  </w:style>
  <w:style w:type="paragraph" w:styleId="Heading5">
    <w:name w:val="heading 5"/>
    <w:basedOn w:val="Normal"/>
    <w:next w:val="Normal"/>
    <w:link w:val="Heading5Char"/>
    <w:qFormat/>
    <w:rsid w:val="00183AFF"/>
    <w:pPr>
      <w:keepNext/>
      <w:keepLines/>
      <w:numPr>
        <w:ilvl w:val="4"/>
        <w:numId w:val="2"/>
      </w:numPr>
      <w:spacing w:before="200"/>
      <w:outlineLvl w:val="4"/>
    </w:pPr>
    <w:rPr>
      <w:rFonts w:eastAsiaTheme="majorEastAsia" w:cstheme="majorBidi"/>
    </w:rPr>
  </w:style>
  <w:style w:type="paragraph" w:styleId="Heading6">
    <w:name w:val="heading 6"/>
    <w:basedOn w:val="Normal"/>
    <w:next w:val="Normal"/>
    <w:link w:val="Heading6Char"/>
    <w:qFormat/>
    <w:rsid w:val="00183AFF"/>
    <w:pPr>
      <w:keepNext/>
      <w:keepLines/>
      <w:numPr>
        <w:ilvl w:val="5"/>
        <w:numId w:val="2"/>
      </w:numPr>
      <w:spacing w:before="200"/>
      <w:outlineLvl w:val="5"/>
    </w:pPr>
    <w:rPr>
      <w:rFonts w:eastAsiaTheme="majorEastAsia" w:cstheme="majorBidi"/>
      <w:iCs/>
    </w:rPr>
  </w:style>
  <w:style w:type="paragraph" w:styleId="Heading7">
    <w:name w:val="heading 7"/>
    <w:basedOn w:val="Normal"/>
    <w:next w:val="Normal"/>
    <w:link w:val="Heading7Char"/>
    <w:qFormat/>
    <w:rsid w:val="00183AFF"/>
    <w:pPr>
      <w:keepNext/>
      <w:keepLines/>
      <w:numPr>
        <w:ilvl w:val="6"/>
        <w:numId w:val="2"/>
      </w:numPr>
      <w:spacing w:before="200"/>
      <w:outlineLvl w:val="6"/>
    </w:pPr>
    <w:rPr>
      <w:rFonts w:eastAsiaTheme="majorEastAsia" w:cstheme="majorBidi"/>
      <w:iCs/>
    </w:rPr>
  </w:style>
  <w:style w:type="paragraph" w:styleId="Heading8">
    <w:name w:val="heading 8"/>
    <w:basedOn w:val="Normal"/>
    <w:next w:val="Normal"/>
    <w:link w:val="Heading8Char"/>
    <w:qFormat/>
    <w:rsid w:val="00183AFF"/>
    <w:pPr>
      <w:keepNext/>
      <w:keepLines/>
      <w:numPr>
        <w:ilvl w:val="7"/>
        <w:numId w:val="2"/>
      </w:numPr>
      <w:spacing w:before="200"/>
      <w:outlineLvl w:val="7"/>
    </w:pPr>
    <w:rPr>
      <w:rFonts w:eastAsiaTheme="majorEastAsia" w:cstheme="majorBidi"/>
      <w:szCs w:val="20"/>
    </w:rPr>
  </w:style>
  <w:style w:type="paragraph" w:styleId="Heading9">
    <w:name w:val="heading 9"/>
    <w:basedOn w:val="Normal"/>
    <w:next w:val="Normal"/>
    <w:link w:val="Heading9Char"/>
    <w:qFormat/>
    <w:rsid w:val="00183AFF"/>
    <w:pPr>
      <w:keepNext/>
      <w:keepLines/>
      <w:numPr>
        <w:ilvl w:val="8"/>
        <w:numId w:val="2"/>
      </w:numPr>
      <w:spacing w:before="200"/>
      <w:outlineLvl w:val="8"/>
    </w:pPr>
    <w:rPr>
      <w:rFonts w:eastAsiaTheme="majorEastAsia" w:cstheme="majorBid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8F3CD0"/>
    <w:rPr>
      <w:szCs w:val="22"/>
      <w:lang w:eastAsia="en-GB"/>
    </w:rPr>
  </w:style>
  <w:style w:type="paragraph" w:styleId="BodyTextIndent">
    <w:name w:val="Body Text Indent"/>
    <w:basedOn w:val="Normal"/>
    <w:semiHidden/>
    <w:rsid w:val="008F3CD0"/>
    <w:pPr>
      <w:ind w:left="283"/>
    </w:pPr>
  </w:style>
  <w:style w:type="paragraph" w:styleId="BalloonText">
    <w:name w:val="Balloon Text"/>
    <w:basedOn w:val="Normal"/>
    <w:link w:val="BalloonTextChar"/>
    <w:rsid w:val="008F3CD0"/>
    <w:rPr>
      <w:rFonts w:ascii="Tahoma" w:hAnsi="Tahoma" w:cs="Tahoma"/>
      <w:sz w:val="16"/>
      <w:szCs w:val="16"/>
    </w:rPr>
  </w:style>
  <w:style w:type="paragraph" w:styleId="Footer">
    <w:name w:val="footer"/>
    <w:basedOn w:val="Normal"/>
    <w:link w:val="FooterChar"/>
    <w:uiPriority w:val="99"/>
    <w:rsid w:val="004C6AAA"/>
    <w:pPr>
      <w:tabs>
        <w:tab w:val="center" w:pos="4153"/>
        <w:tab w:val="right" w:pos="8306"/>
      </w:tabs>
    </w:pPr>
  </w:style>
  <w:style w:type="character" w:styleId="PageNumber">
    <w:name w:val="page number"/>
    <w:rsid w:val="0060542B"/>
    <w:rPr>
      <w:rFonts w:ascii="Lucida Sans" w:hAnsi="Lucida Sans"/>
      <w:sz w:val="20"/>
      <w:lang w:val="en-GB"/>
    </w:rPr>
  </w:style>
  <w:style w:type="paragraph" w:styleId="DocumentMap">
    <w:name w:val="Document Map"/>
    <w:basedOn w:val="Normal"/>
    <w:link w:val="DocumentMapChar"/>
    <w:uiPriority w:val="99"/>
    <w:semiHidden/>
    <w:rsid w:val="008F3CD0"/>
    <w:pPr>
      <w:shd w:val="clear" w:color="auto" w:fill="000080"/>
    </w:pPr>
    <w:rPr>
      <w:rFonts w:ascii="Tahoma" w:hAnsi="Tahoma" w:cs="Tahoma"/>
      <w:szCs w:val="20"/>
    </w:rPr>
  </w:style>
  <w:style w:type="paragraph" w:styleId="Header">
    <w:name w:val="header"/>
    <w:basedOn w:val="Normal"/>
    <w:link w:val="HeaderChar"/>
    <w:uiPriority w:val="99"/>
    <w:rsid w:val="004C6AAA"/>
    <w:pPr>
      <w:tabs>
        <w:tab w:val="center" w:pos="4153"/>
        <w:tab w:val="right" w:pos="8306"/>
      </w:tabs>
    </w:pPr>
  </w:style>
  <w:style w:type="paragraph" w:styleId="Caption">
    <w:name w:val="caption"/>
    <w:basedOn w:val="Normal"/>
    <w:next w:val="Normal"/>
    <w:qFormat/>
    <w:rsid w:val="00F63A1F"/>
    <w:pPr>
      <w:spacing w:before="120"/>
    </w:pPr>
    <w:rPr>
      <w:b/>
      <w:szCs w:val="26"/>
    </w:rPr>
  </w:style>
  <w:style w:type="character" w:styleId="Hyperlink">
    <w:name w:val="Hyperlink"/>
    <w:basedOn w:val="DefaultParagraphFont"/>
    <w:uiPriority w:val="99"/>
    <w:rsid w:val="004B594A"/>
    <w:rPr>
      <w:rFonts w:ascii="Lucida Sans" w:hAnsi="Lucida Sans"/>
      <w:color w:val="0000FF"/>
      <w:sz w:val="22"/>
      <w:u w:val="single"/>
      <w:lang w:val="en-GB"/>
    </w:rPr>
  </w:style>
  <w:style w:type="table" w:styleId="TableGrid">
    <w:name w:val="Table Grid"/>
    <w:basedOn w:val="TableNormal"/>
    <w:rsid w:val="008F3CD0"/>
    <w:pPr>
      <w:adjustRightInd w:val="0"/>
      <w:spacing w:before="40" w:after="40"/>
    </w:pPr>
    <w:rPr>
      <w:rFonts w:ascii="Lucida Sans" w:hAnsi="Lucida Sans"/>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4C6AAA"/>
    <w:pPr>
      <w:spacing w:before="40" w:after="40" w:line="240" w:lineRule="auto"/>
    </w:pPr>
  </w:style>
  <w:style w:type="table" w:customStyle="1" w:styleId="FigureNoOutline">
    <w:name w:val="Figure No Outline"/>
    <w:basedOn w:val="TableNormal"/>
    <w:rsid w:val="00475522"/>
    <w:tblPr>
      <w:tblCellMar>
        <w:left w:w="0" w:type="dxa"/>
        <w:right w:w="0" w:type="dxa"/>
      </w:tblCellMar>
    </w:tblPr>
  </w:style>
  <w:style w:type="table" w:customStyle="1" w:styleId="FigureOutline">
    <w:name w:val="Figure Outline"/>
    <w:basedOn w:val="TableNormal"/>
    <w:rsid w:val="00475522"/>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0B6442"/>
    <w:pPr>
      <w:tabs>
        <w:tab w:val="left" w:pos="1560"/>
      </w:tabs>
      <w:ind w:left="1560" w:hanging="1560"/>
    </w:pPr>
    <w:rPr>
      <w:b/>
      <w:noProof/>
    </w:rPr>
  </w:style>
  <w:style w:type="paragraph" w:customStyle="1" w:styleId="Contents">
    <w:name w:val="Contents"/>
    <w:next w:val="Normal"/>
    <w:qFormat/>
    <w:rsid w:val="00475522"/>
    <w:pPr>
      <w:spacing w:after="240"/>
      <w:outlineLvl w:val="0"/>
    </w:pPr>
    <w:rPr>
      <w:rFonts w:cs="Arial"/>
      <w:b/>
      <w:bCs/>
      <w:kern w:val="32"/>
      <w:sz w:val="36"/>
      <w:szCs w:val="32"/>
      <w:lang w:eastAsia="en-US"/>
    </w:rPr>
  </w:style>
  <w:style w:type="paragraph" w:customStyle="1" w:styleId="TitlePage">
    <w:name w:val="TitlePage"/>
    <w:rsid w:val="003C7453"/>
    <w:pPr>
      <w:spacing w:line="360" w:lineRule="auto"/>
      <w:jc w:val="center"/>
    </w:pPr>
    <w:rPr>
      <w:rFonts w:ascii="Lucida Sans" w:hAnsi="Lucida Sans"/>
      <w:sz w:val="22"/>
      <w:szCs w:val="24"/>
      <w:lang w:eastAsia="en-US"/>
    </w:rPr>
  </w:style>
  <w:style w:type="paragraph" w:customStyle="1" w:styleId="Quotation">
    <w:name w:val="Quotation"/>
    <w:basedOn w:val="Normal"/>
    <w:qFormat/>
    <w:rsid w:val="00BF60F4"/>
    <w:pPr>
      <w:ind w:left="425" w:right="425"/>
    </w:pPr>
    <w:rPr>
      <w:i/>
      <w:iCs/>
    </w:rPr>
  </w:style>
  <w:style w:type="paragraph" w:styleId="TOC1">
    <w:name w:val="toc 1"/>
    <w:basedOn w:val="Normal"/>
    <w:next w:val="Normal"/>
    <w:autoRedefine/>
    <w:uiPriority w:val="39"/>
    <w:rsid w:val="00183AFF"/>
    <w:pPr>
      <w:tabs>
        <w:tab w:val="right" w:leader="dot" w:pos="8495"/>
      </w:tabs>
      <w:spacing w:after="100"/>
    </w:pPr>
    <w:rPr>
      <w:b/>
    </w:rPr>
  </w:style>
  <w:style w:type="paragraph" w:styleId="TOC2">
    <w:name w:val="toc 2"/>
    <w:basedOn w:val="Normal"/>
    <w:next w:val="Normal"/>
    <w:autoRedefine/>
    <w:uiPriority w:val="39"/>
    <w:rsid w:val="004C6AAA"/>
    <w:pPr>
      <w:spacing w:after="100" w:line="240" w:lineRule="auto"/>
      <w:ind w:left="198"/>
    </w:pPr>
  </w:style>
  <w:style w:type="paragraph" w:styleId="TOC3">
    <w:name w:val="toc 3"/>
    <w:basedOn w:val="Normal"/>
    <w:next w:val="Normal"/>
    <w:autoRedefine/>
    <w:uiPriority w:val="39"/>
    <w:rsid w:val="004C6AAA"/>
    <w:pPr>
      <w:spacing w:after="100" w:line="240" w:lineRule="auto"/>
      <w:ind w:left="403"/>
    </w:pPr>
  </w:style>
  <w:style w:type="character" w:customStyle="1" w:styleId="Heading4Char">
    <w:name w:val="Heading 4 Char"/>
    <w:basedOn w:val="DefaultParagraphFont"/>
    <w:link w:val="Heading4"/>
    <w:uiPriority w:val="9"/>
    <w:rsid w:val="008278D2"/>
    <w:rPr>
      <w:rFonts w:eastAsiaTheme="majorEastAsia" w:cstheme="majorBidi"/>
      <w:b/>
      <w:bCs/>
      <w:iCs/>
      <w:sz w:val="24"/>
      <w:szCs w:val="24"/>
      <w:lang w:eastAsia="en-US"/>
    </w:rPr>
  </w:style>
  <w:style w:type="character" w:customStyle="1" w:styleId="Heading5Char">
    <w:name w:val="Heading 5 Char"/>
    <w:basedOn w:val="DefaultParagraphFont"/>
    <w:link w:val="Heading5"/>
    <w:rsid w:val="00183AFF"/>
    <w:rPr>
      <w:rFonts w:eastAsiaTheme="majorEastAsia" w:cstheme="majorBidi"/>
      <w:sz w:val="24"/>
      <w:szCs w:val="24"/>
      <w:lang w:eastAsia="en-US"/>
    </w:rPr>
  </w:style>
  <w:style w:type="character" w:customStyle="1" w:styleId="Heading6Char">
    <w:name w:val="Heading 6 Char"/>
    <w:basedOn w:val="DefaultParagraphFont"/>
    <w:link w:val="Heading6"/>
    <w:rsid w:val="00183AFF"/>
    <w:rPr>
      <w:rFonts w:eastAsiaTheme="majorEastAsia" w:cstheme="majorBidi"/>
      <w:iCs/>
      <w:sz w:val="24"/>
      <w:szCs w:val="24"/>
      <w:lang w:eastAsia="en-US"/>
    </w:rPr>
  </w:style>
  <w:style w:type="character" w:customStyle="1" w:styleId="Heading7Char">
    <w:name w:val="Heading 7 Char"/>
    <w:basedOn w:val="DefaultParagraphFont"/>
    <w:link w:val="Heading7"/>
    <w:rsid w:val="00183AFF"/>
    <w:rPr>
      <w:rFonts w:eastAsiaTheme="majorEastAsia" w:cstheme="majorBidi"/>
      <w:iCs/>
      <w:sz w:val="24"/>
      <w:szCs w:val="24"/>
      <w:lang w:eastAsia="en-US"/>
    </w:rPr>
  </w:style>
  <w:style w:type="character" w:customStyle="1" w:styleId="Heading8Char">
    <w:name w:val="Heading 8 Char"/>
    <w:basedOn w:val="DefaultParagraphFont"/>
    <w:link w:val="Heading8"/>
    <w:rsid w:val="00183AFF"/>
    <w:rPr>
      <w:rFonts w:eastAsiaTheme="majorEastAsia" w:cstheme="majorBidi"/>
      <w:sz w:val="24"/>
      <w:lang w:eastAsia="en-US"/>
    </w:rPr>
  </w:style>
  <w:style w:type="character" w:customStyle="1" w:styleId="Heading9Char">
    <w:name w:val="Heading 9 Char"/>
    <w:basedOn w:val="DefaultParagraphFont"/>
    <w:link w:val="Heading9"/>
    <w:rsid w:val="00183AFF"/>
    <w:rPr>
      <w:rFonts w:eastAsiaTheme="majorEastAsia" w:cstheme="majorBidi"/>
      <w:iCs/>
      <w:color w:val="000000" w:themeColor="text1"/>
      <w:sz w:val="24"/>
      <w:lang w:eastAsia="en-US"/>
    </w:rPr>
  </w:style>
  <w:style w:type="paragraph" w:styleId="TOC4">
    <w:name w:val="toc 4"/>
    <w:basedOn w:val="Normal"/>
    <w:next w:val="Normal"/>
    <w:autoRedefine/>
    <w:uiPriority w:val="39"/>
    <w:rsid w:val="004C6AAA"/>
    <w:pPr>
      <w:spacing w:after="100" w:line="240" w:lineRule="auto"/>
      <w:ind w:left="601"/>
    </w:pPr>
  </w:style>
  <w:style w:type="paragraph" w:styleId="TOCHeading">
    <w:name w:val="TOC Heading"/>
    <w:basedOn w:val="Heading1"/>
    <w:next w:val="Normal"/>
    <w:uiPriority w:val="39"/>
    <w:semiHidden/>
    <w:unhideWhenUsed/>
    <w:qFormat/>
    <w:rsid w:val="00B44DA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customStyle="1" w:styleId="ContentsSubheading">
    <w:name w:val="Contents Subheading"/>
    <w:basedOn w:val="Contents"/>
    <w:next w:val="Normal"/>
    <w:qFormat/>
    <w:rsid w:val="00C01575"/>
    <w:pPr>
      <w:outlineLvl w:val="1"/>
    </w:pPr>
    <w:rPr>
      <w:sz w:val="28"/>
    </w:rPr>
  </w:style>
  <w:style w:type="paragraph" w:customStyle="1" w:styleId="Declaration">
    <w:name w:val="Declaration"/>
    <w:basedOn w:val="Normal"/>
    <w:qFormat/>
    <w:rsid w:val="004C6AAA"/>
  </w:style>
  <w:style w:type="paragraph" w:styleId="TOC5">
    <w:name w:val="toc 5"/>
    <w:basedOn w:val="Normal"/>
    <w:next w:val="Normal"/>
    <w:autoRedefine/>
    <w:uiPriority w:val="39"/>
    <w:rsid w:val="004C6AAA"/>
    <w:pPr>
      <w:spacing w:after="100"/>
      <w:ind w:left="879"/>
    </w:pPr>
  </w:style>
  <w:style w:type="paragraph" w:styleId="NormalWeb">
    <w:name w:val="Normal (Web)"/>
    <w:basedOn w:val="Normal"/>
    <w:uiPriority w:val="99"/>
    <w:unhideWhenUsed/>
    <w:rsid w:val="00475522"/>
    <w:pPr>
      <w:spacing w:before="100" w:beforeAutospacing="1" w:after="100" w:afterAutospacing="1" w:line="240" w:lineRule="auto"/>
    </w:pPr>
    <w:rPr>
      <w:lang w:eastAsia="en-GB"/>
    </w:rPr>
  </w:style>
  <w:style w:type="paragraph" w:styleId="ListParagraph">
    <w:name w:val="List Paragraph"/>
    <w:basedOn w:val="Normal"/>
    <w:uiPriority w:val="34"/>
    <w:qFormat/>
    <w:rsid w:val="0086374D"/>
    <w:pPr>
      <w:numPr>
        <w:numId w:val="3"/>
      </w:numPr>
      <w:spacing w:line="240" w:lineRule="auto"/>
      <w:contextualSpacing/>
    </w:pPr>
    <w:rPr>
      <w:rFonts w:cs="Calibri"/>
      <w:color w:val="000000"/>
      <w:lang w:eastAsia="en-GB"/>
    </w:rPr>
  </w:style>
  <w:style w:type="character" w:customStyle="1" w:styleId="Heading2Char">
    <w:name w:val="Heading 2 Char"/>
    <w:basedOn w:val="DefaultParagraphFont"/>
    <w:link w:val="Heading2"/>
    <w:uiPriority w:val="9"/>
    <w:rsid w:val="00475522"/>
    <w:rPr>
      <w:rFonts w:cs="Arial"/>
      <w:b/>
      <w:bCs/>
      <w:sz w:val="28"/>
      <w:szCs w:val="24"/>
      <w:lang w:eastAsia="en-GB"/>
    </w:rPr>
  </w:style>
  <w:style w:type="numbering" w:customStyle="1" w:styleId="RDAPheadings">
    <w:name w:val="RDAP headings"/>
    <w:uiPriority w:val="99"/>
    <w:rsid w:val="00475522"/>
    <w:pPr>
      <w:numPr>
        <w:numId w:val="4"/>
      </w:numPr>
    </w:pPr>
  </w:style>
  <w:style w:type="character" w:customStyle="1" w:styleId="Heading4Char1">
    <w:name w:val="Heading 4 Char1"/>
    <w:basedOn w:val="DefaultParagraphFont"/>
    <w:uiPriority w:val="9"/>
    <w:semiHidden/>
    <w:rsid w:val="00475522"/>
    <w:rPr>
      <w:rFonts w:asciiTheme="majorHAnsi" w:eastAsiaTheme="majorEastAsia" w:hAnsiTheme="majorHAnsi" w:cstheme="majorBidi"/>
      <w:b/>
      <w:bCs/>
      <w:i/>
      <w:iCs/>
      <w:color w:val="4F81BD" w:themeColor="accent1"/>
    </w:rPr>
  </w:style>
  <w:style w:type="character" w:customStyle="1" w:styleId="FooterChar">
    <w:name w:val="Footer Char"/>
    <w:basedOn w:val="DefaultParagraphFont"/>
    <w:link w:val="Footer"/>
    <w:uiPriority w:val="99"/>
    <w:rsid w:val="00475522"/>
    <w:rPr>
      <w:rFonts w:ascii="Lucida Sans" w:hAnsi="Lucida Sans"/>
      <w:sz w:val="22"/>
      <w:szCs w:val="24"/>
      <w:lang w:eastAsia="en-US"/>
    </w:rPr>
  </w:style>
  <w:style w:type="character" w:customStyle="1" w:styleId="Heading1Char">
    <w:name w:val="Heading 1 Char"/>
    <w:basedOn w:val="DefaultParagraphFont"/>
    <w:link w:val="Heading1"/>
    <w:rsid w:val="00381F7F"/>
    <w:rPr>
      <w:rFonts w:cs="Arial"/>
      <w:b/>
      <w:bCs/>
      <w:kern w:val="32"/>
      <w:sz w:val="32"/>
      <w:szCs w:val="32"/>
      <w:lang w:eastAsia="en-US"/>
    </w:rPr>
  </w:style>
  <w:style w:type="character" w:customStyle="1" w:styleId="Heading3Char">
    <w:name w:val="Heading 3 Char"/>
    <w:basedOn w:val="DefaultParagraphFont"/>
    <w:link w:val="Heading3"/>
    <w:uiPriority w:val="9"/>
    <w:rsid w:val="00DA05B9"/>
    <w:rPr>
      <w:rFonts w:cs="Arial"/>
      <w:b/>
      <w:bCs/>
      <w:sz w:val="24"/>
      <w:szCs w:val="26"/>
      <w:lang w:eastAsia="en-US"/>
    </w:rPr>
  </w:style>
  <w:style w:type="character" w:customStyle="1" w:styleId="BalloonTextChar">
    <w:name w:val="Balloon Text Char"/>
    <w:basedOn w:val="DefaultParagraphFont"/>
    <w:link w:val="BalloonText"/>
    <w:rsid w:val="00DA05B9"/>
    <w:rPr>
      <w:rFonts w:ascii="Tahoma" w:hAnsi="Tahoma" w:cs="Tahoma"/>
      <w:sz w:val="16"/>
      <w:szCs w:val="16"/>
      <w:lang w:eastAsia="en-US"/>
    </w:rPr>
  </w:style>
  <w:style w:type="character" w:customStyle="1" w:styleId="HeaderChar">
    <w:name w:val="Header Char"/>
    <w:basedOn w:val="DefaultParagraphFont"/>
    <w:link w:val="Header"/>
    <w:uiPriority w:val="99"/>
    <w:rsid w:val="00DA05B9"/>
    <w:rPr>
      <w:sz w:val="22"/>
      <w:szCs w:val="24"/>
      <w:lang w:eastAsia="en-US"/>
    </w:rPr>
  </w:style>
  <w:style w:type="character" w:styleId="CommentReference">
    <w:name w:val="annotation reference"/>
    <w:basedOn w:val="DefaultParagraphFont"/>
    <w:uiPriority w:val="99"/>
    <w:unhideWhenUsed/>
    <w:rsid w:val="00DA05B9"/>
    <w:rPr>
      <w:sz w:val="16"/>
      <w:szCs w:val="16"/>
    </w:rPr>
  </w:style>
  <w:style w:type="paragraph" w:styleId="CommentText">
    <w:name w:val="annotation text"/>
    <w:basedOn w:val="Normal"/>
    <w:link w:val="CommentTextChar"/>
    <w:uiPriority w:val="99"/>
    <w:unhideWhenUsed/>
    <w:rsid w:val="00DA05B9"/>
    <w:pPr>
      <w:spacing w:after="0" w:line="240" w:lineRule="auto"/>
    </w:pPr>
    <w:rPr>
      <w:rFonts w:ascii="Arial" w:eastAsiaTheme="minorHAnsi" w:hAnsi="Arial"/>
      <w:sz w:val="20"/>
      <w:szCs w:val="20"/>
    </w:rPr>
  </w:style>
  <w:style w:type="character" w:customStyle="1" w:styleId="CommentTextChar">
    <w:name w:val="Comment Text Char"/>
    <w:basedOn w:val="DefaultParagraphFont"/>
    <w:link w:val="CommentText"/>
    <w:uiPriority w:val="99"/>
    <w:rsid w:val="00DA05B9"/>
    <w:rPr>
      <w:rFonts w:ascii="Arial" w:eastAsiaTheme="minorHAnsi" w:hAnsi="Arial"/>
      <w:lang w:eastAsia="en-US"/>
    </w:rPr>
  </w:style>
  <w:style w:type="character" w:customStyle="1" w:styleId="CommentSubjectChar">
    <w:name w:val="Comment Subject Char"/>
    <w:basedOn w:val="CommentTextChar"/>
    <w:link w:val="CommentSubject"/>
    <w:rsid w:val="00DA05B9"/>
    <w:rPr>
      <w:rFonts w:ascii="Arial" w:eastAsiaTheme="minorHAnsi" w:hAnsi="Arial"/>
      <w:b/>
      <w:bCs/>
      <w:lang w:eastAsia="en-US"/>
    </w:rPr>
  </w:style>
  <w:style w:type="paragraph" w:styleId="CommentSubject">
    <w:name w:val="annotation subject"/>
    <w:basedOn w:val="CommentText"/>
    <w:next w:val="CommentText"/>
    <w:link w:val="CommentSubjectChar"/>
    <w:unhideWhenUsed/>
    <w:rsid w:val="00DA05B9"/>
    <w:rPr>
      <w:b/>
      <w:bCs/>
    </w:rPr>
  </w:style>
  <w:style w:type="character" w:customStyle="1" w:styleId="CommentSubjectChar1">
    <w:name w:val="Comment Subject Char1"/>
    <w:basedOn w:val="CommentTextChar"/>
    <w:uiPriority w:val="99"/>
    <w:rsid w:val="00DA05B9"/>
    <w:rPr>
      <w:rFonts w:ascii="Arial" w:eastAsiaTheme="minorHAnsi" w:hAnsi="Arial"/>
      <w:b/>
      <w:bCs/>
      <w:lang w:eastAsia="en-US"/>
    </w:rPr>
  </w:style>
  <w:style w:type="paragraph" w:styleId="FootnoteText">
    <w:name w:val="footnote text"/>
    <w:basedOn w:val="Normal"/>
    <w:link w:val="FootnoteTextChar"/>
    <w:unhideWhenUsed/>
    <w:rsid w:val="00DA05B9"/>
    <w:pPr>
      <w:spacing w:after="0" w:line="240" w:lineRule="auto"/>
    </w:pPr>
    <w:rPr>
      <w:rFonts w:ascii="Arial" w:eastAsiaTheme="minorHAnsi" w:hAnsi="Arial"/>
    </w:rPr>
  </w:style>
  <w:style w:type="character" w:customStyle="1" w:styleId="FootnoteTextChar">
    <w:name w:val="Footnote Text Char"/>
    <w:basedOn w:val="DefaultParagraphFont"/>
    <w:link w:val="FootnoteText"/>
    <w:rsid w:val="00DA05B9"/>
    <w:rPr>
      <w:rFonts w:ascii="Arial" w:eastAsiaTheme="minorHAnsi" w:hAnsi="Arial"/>
      <w:sz w:val="24"/>
      <w:szCs w:val="24"/>
      <w:lang w:eastAsia="en-US"/>
    </w:rPr>
  </w:style>
  <w:style w:type="character" w:styleId="FootnoteReference">
    <w:name w:val="footnote reference"/>
    <w:basedOn w:val="DefaultParagraphFont"/>
    <w:unhideWhenUsed/>
    <w:rsid w:val="00DA05B9"/>
    <w:rPr>
      <w:vertAlign w:val="superscript"/>
    </w:rPr>
  </w:style>
  <w:style w:type="character" w:customStyle="1" w:styleId="apple-style-span">
    <w:name w:val="apple-style-span"/>
    <w:basedOn w:val="DefaultParagraphFont"/>
    <w:rsid w:val="00DA05B9"/>
  </w:style>
  <w:style w:type="character" w:customStyle="1" w:styleId="apple-converted-space">
    <w:name w:val="apple-converted-space"/>
    <w:basedOn w:val="DefaultParagraphFont"/>
    <w:rsid w:val="00DA05B9"/>
  </w:style>
  <w:style w:type="paragraph" w:styleId="EndnoteText">
    <w:name w:val="endnote text"/>
    <w:basedOn w:val="Normal"/>
    <w:link w:val="EndnoteTextChar"/>
    <w:rsid w:val="00DA05B9"/>
    <w:pPr>
      <w:spacing w:after="0" w:line="240" w:lineRule="auto"/>
    </w:pPr>
    <w:rPr>
      <w:rFonts w:ascii="Arial" w:eastAsiaTheme="minorHAnsi" w:hAnsi="Arial"/>
      <w:sz w:val="20"/>
      <w:szCs w:val="20"/>
    </w:rPr>
  </w:style>
  <w:style w:type="character" w:customStyle="1" w:styleId="EndnoteTextChar">
    <w:name w:val="Endnote Text Char"/>
    <w:basedOn w:val="DefaultParagraphFont"/>
    <w:link w:val="EndnoteText"/>
    <w:rsid w:val="00DA05B9"/>
    <w:rPr>
      <w:rFonts w:ascii="Arial" w:eastAsiaTheme="minorHAnsi" w:hAnsi="Arial"/>
      <w:lang w:eastAsia="en-US"/>
    </w:rPr>
  </w:style>
  <w:style w:type="character" w:styleId="EndnoteReference">
    <w:name w:val="endnote reference"/>
    <w:basedOn w:val="DefaultParagraphFont"/>
    <w:rsid w:val="00DA05B9"/>
    <w:rPr>
      <w:vertAlign w:val="superscript"/>
    </w:rPr>
  </w:style>
  <w:style w:type="character" w:styleId="HTMLCite">
    <w:name w:val="HTML Cite"/>
    <w:basedOn w:val="DefaultParagraphFont"/>
    <w:uiPriority w:val="99"/>
    <w:unhideWhenUsed/>
    <w:rsid w:val="00DA05B9"/>
    <w:rPr>
      <w:i/>
      <w:iCs/>
    </w:rPr>
  </w:style>
  <w:style w:type="paragraph" w:customStyle="1" w:styleId="Default">
    <w:name w:val="Default"/>
    <w:rsid w:val="00DA05B9"/>
    <w:pPr>
      <w:autoSpaceDE w:val="0"/>
      <w:autoSpaceDN w:val="0"/>
      <w:adjustRightInd w:val="0"/>
    </w:pPr>
    <w:rPr>
      <w:rFonts w:ascii="Arial" w:eastAsiaTheme="minorHAnsi" w:hAnsi="Arial" w:cs="Arial"/>
      <w:color w:val="000000"/>
      <w:sz w:val="24"/>
      <w:szCs w:val="24"/>
      <w:lang w:eastAsia="en-US"/>
    </w:rPr>
  </w:style>
  <w:style w:type="character" w:customStyle="1" w:styleId="DocumentMapChar">
    <w:name w:val="Document Map Char"/>
    <w:basedOn w:val="DefaultParagraphFont"/>
    <w:link w:val="DocumentMap"/>
    <w:uiPriority w:val="99"/>
    <w:semiHidden/>
    <w:rsid w:val="00DA05B9"/>
    <w:rPr>
      <w:rFonts w:ascii="Tahoma" w:hAnsi="Tahoma" w:cs="Tahoma"/>
      <w:sz w:val="22"/>
      <w:shd w:val="clear" w:color="auto" w:fill="000080"/>
      <w:lang w:eastAsia="en-US"/>
    </w:rPr>
  </w:style>
  <w:style w:type="paragraph" w:styleId="NoSpacing">
    <w:name w:val="No Spacing"/>
    <w:uiPriority w:val="1"/>
    <w:qFormat/>
    <w:rsid w:val="00DA05B9"/>
    <w:rPr>
      <w:rFonts w:asciiTheme="minorHAnsi" w:eastAsiaTheme="minorHAnsi" w:hAnsiTheme="minorHAnsi" w:cstheme="minorBidi"/>
      <w:sz w:val="24"/>
      <w:szCs w:val="22"/>
      <w:lang w:eastAsia="en-US"/>
    </w:rPr>
  </w:style>
  <w:style w:type="character" w:styleId="PlaceholderText">
    <w:name w:val="Placeholder Text"/>
    <w:basedOn w:val="DefaultParagraphFont"/>
    <w:uiPriority w:val="99"/>
    <w:semiHidden/>
    <w:rsid w:val="00DA05B9"/>
    <w:rPr>
      <w:color w:val="808080"/>
    </w:rPr>
  </w:style>
  <w:style w:type="table" w:customStyle="1" w:styleId="LightShading1">
    <w:name w:val="Light Shading1"/>
    <w:basedOn w:val="TableNormal"/>
    <w:uiPriority w:val="60"/>
    <w:rsid w:val="00DA05B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DA05B9"/>
    <w:rPr>
      <w:rFonts w:asciiTheme="minorHAnsi" w:eastAsiaTheme="minorEastAsia" w:hAnsiTheme="minorHAnsi" w:cstheme="minorBidi"/>
      <w:color w:val="000000" w:themeColor="text1" w:themeShade="BF"/>
      <w:sz w:val="22"/>
      <w:szCs w:val="22"/>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uiPriority w:val="60"/>
    <w:rsid w:val="00DA05B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DA05B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DA05B9"/>
    <w:rPr>
      <w:rFonts w:asciiTheme="minorHAnsi" w:eastAsiaTheme="minorHAnsi" w:hAnsiTheme="minorHAnsi" w:cstheme="minorBidi"/>
      <w:sz w:val="24"/>
      <w:szCs w:val="22"/>
      <w:lang w:eastAsia="en-US"/>
    </w:rPr>
  </w:style>
  <w:style w:type="paragraph" w:styleId="TOC6">
    <w:name w:val="toc 6"/>
    <w:basedOn w:val="Normal"/>
    <w:next w:val="Normal"/>
    <w:autoRedefine/>
    <w:uiPriority w:val="39"/>
    <w:unhideWhenUsed/>
    <w:rsid w:val="00EA14B1"/>
    <w:pPr>
      <w:spacing w:after="100" w:line="276" w:lineRule="auto"/>
      <w:ind w:left="1100"/>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EA14B1"/>
    <w:pPr>
      <w:spacing w:after="100" w:line="276" w:lineRule="auto"/>
      <w:ind w:left="1320"/>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EA14B1"/>
    <w:pPr>
      <w:spacing w:after="100" w:line="276" w:lineRule="auto"/>
      <w:ind w:left="1540"/>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EA14B1"/>
    <w:pPr>
      <w:spacing w:after="100" w:line="276" w:lineRule="auto"/>
      <w:ind w:left="1760"/>
    </w:pPr>
    <w:rPr>
      <w:rFonts w:asciiTheme="minorHAnsi" w:eastAsiaTheme="minorEastAsia" w:hAnsiTheme="minorHAnsi" w:cstheme="minorBidi"/>
      <w:szCs w:val="22"/>
      <w:lang w:eastAsia="en-GB"/>
    </w:rPr>
  </w:style>
  <w:style w:type="character" w:styleId="Emphasis">
    <w:name w:val="Emphasis"/>
    <w:basedOn w:val="DefaultParagraphFont"/>
    <w:qFormat/>
    <w:rsid w:val="000B0B35"/>
    <w:rPr>
      <w:i/>
      <w:iCs/>
    </w:rPr>
  </w:style>
  <w:style w:type="character" w:customStyle="1" w:styleId="cit-name-surname">
    <w:name w:val="cit-name-surname"/>
    <w:basedOn w:val="DefaultParagraphFont"/>
    <w:rsid w:val="001F741D"/>
  </w:style>
  <w:style w:type="character" w:customStyle="1" w:styleId="cit-name-given-names">
    <w:name w:val="cit-name-given-names"/>
    <w:basedOn w:val="DefaultParagraphFont"/>
    <w:rsid w:val="001F741D"/>
  </w:style>
  <w:style w:type="character" w:customStyle="1" w:styleId="cit-article-title">
    <w:name w:val="cit-article-title"/>
    <w:basedOn w:val="DefaultParagraphFont"/>
    <w:rsid w:val="001F741D"/>
  </w:style>
  <w:style w:type="character" w:customStyle="1" w:styleId="cit-vol">
    <w:name w:val="cit-vol"/>
    <w:basedOn w:val="DefaultParagraphFont"/>
    <w:rsid w:val="001F741D"/>
  </w:style>
  <w:style w:type="character" w:customStyle="1" w:styleId="cit-fpage">
    <w:name w:val="cit-fpage"/>
    <w:basedOn w:val="DefaultParagraphFont"/>
    <w:rsid w:val="001F741D"/>
  </w:style>
  <w:style w:type="character" w:customStyle="1" w:styleId="cit-lpage">
    <w:name w:val="cit-lpage"/>
    <w:basedOn w:val="DefaultParagraphFont"/>
    <w:rsid w:val="001F741D"/>
  </w:style>
  <w:style w:type="character" w:customStyle="1" w:styleId="cit-pub-date">
    <w:name w:val="cit-pub-date"/>
    <w:basedOn w:val="DefaultParagraphFont"/>
    <w:rsid w:val="001F741D"/>
  </w:style>
  <w:style w:type="paragraph" w:customStyle="1" w:styleId="EndNoteBibliographyTitle">
    <w:name w:val="EndNote Bibliography Title"/>
    <w:basedOn w:val="Normal"/>
    <w:link w:val="EndNoteBibliographyTitleChar"/>
    <w:rsid w:val="00EB552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EB552B"/>
    <w:rPr>
      <w:noProof/>
      <w:sz w:val="22"/>
      <w:szCs w:val="24"/>
      <w:lang w:val="en-US" w:eastAsia="en-US"/>
    </w:rPr>
  </w:style>
  <w:style w:type="paragraph" w:customStyle="1" w:styleId="EndNoteBibliography">
    <w:name w:val="EndNote Bibliography"/>
    <w:basedOn w:val="Normal"/>
    <w:link w:val="EndNoteBibliographyChar"/>
    <w:rsid w:val="00EB552B"/>
    <w:pPr>
      <w:spacing w:line="240" w:lineRule="auto"/>
    </w:pPr>
    <w:rPr>
      <w:noProof/>
      <w:lang w:val="en-US"/>
    </w:rPr>
  </w:style>
  <w:style w:type="character" w:customStyle="1" w:styleId="EndNoteBibliographyChar">
    <w:name w:val="EndNote Bibliography Char"/>
    <w:basedOn w:val="DefaultParagraphFont"/>
    <w:link w:val="EndNoteBibliography"/>
    <w:rsid w:val="00EB552B"/>
    <w:rPr>
      <w:noProof/>
      <w:sz w:val="22"/>
      <w:szCs w:val="24"/>
      <w:lang w:val="en-US" w:eastAsia="en-US"/>
    </w:rPr>
  </w:style>
  <w:style w:type="table" w:customStyle="1" w:styleId="PlainTable21">
    <w:name w:val="Plain Table 21"/>
    <w:basedOn w:val="TableNormal"/>
    <w:uiPriority w:val="42"/>
    <w:rsid w:val="0096321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3Deffects3">
    <w:name w:val="Table 3D effects 3"/>
    <w:basedOn w:val="TableNormal"/>
    <w:rsid w:val="00B33028"/>
    <w:rPr>
      <w:rFonts w:eastAsiaTheme="minorHAnsi" w:cs="Arial"/>
      <w:sz w:val="24"/>
      <w:szCs w:val="24"/>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B33028"/>
    <w:rPr>
      <w:rFonts w:eastAsiaTheme="minorHAnsi" w:cs="Arial"/>
      <w:color w:val="365F91" w:themeColor="accent1" w:themeShade="BF"/>
      <w:sz w:val="24"/>
      <w:szCs w:val="24"/>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B33028"/>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qFormat/>
    <w:rsid w:val="00B330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5487">
      <w:bodyDiv w:val="1"/>
      <w:marLeft w:val="0"/>
      <w:marRight w:val="0"/>
      <w:marTop w:val="0"/>
      <w:marBottom w:val="0"/>
      <w:divBdr>
        <w:top w:val="none" w:sz="0" w:space="0" w:color="auto"/>
        <w:left w:val="none" w:sz="0" w:space="0" w:color="auto"/>
        <w:bottom w:val="none" w:sz="0" w:space="0" w:color="auto"/>
        <w:right w:val="none" w:sz="0" w:space="0" w:color="auto"/>
      </w:divBdr>
    </w:div>
    <w:div w:id="43332934">
      <w:bodyDiv w:val="1"/>
      <w:marLeft w:val="0"/>
      <w:marRight w:val="0"/>
      <w:marTop w:val="0"/>
      <w:marBottom w:val="0"/>
      <w:divBdr>
        <w:top w:val="none" w:sz="0" w:space="0" w:color="auto"/>
        <w:left w:val="none" w:sz="0" w:space="0" w:color="auto"/>
        <w:bottom w:val="none" w:sz="0" w:space="0" w:color="auto"/>
        <w:right w:val="none" w:sz="0" w:space="0" w:color="auto"/>
      </w:divBdr>
    </w:div>
    <w:div w:id="332417252">
      <w:bodyDiv w:val="1"/>
      <w:marLeft w:val="0"/>
      <w:marRight w:val="0"/>
      <w:marTop w:val="0"/>
      <w:marBottom w:val="0"/>
      <w:divBdr>
        <w:top w:val="none" w:sz="0" w:space="0" w:color="auto"/>
        <w:left w:val="none" w:sz="0" w:space="0" w:color="auto"/>
        <w:bottom w:val="none" w:sz="0" w:space="0" w:color="auto"/>
        <w:right w:val="none" w:sz="0" w:space="0" w:color="auto"/>
      </w:divBdr>
    </w:div>
    <w:div w:id="765230220">
      <w:bodyDiv w:val="1"/>
      <w:marLeft w:val="0"/>
      <w:marRight w:val="0"/>
      <w:marTop w:val="0"/>
      <w:marBottom w:val="0"/>
      <w:divBdr>
        <w:top w:val="none" w:sz="0" w:space="0" w:color="auto"/>
        <w:left w:val="none" w:sz="0" w:space="0" w:color="auto"/>
        <w:bottom w:val="none" w:sz="0" w:space="0" w:color="auto"/>
        <w:right w:val="none" w:sz="0" w:space="0" w:color="auto"/>
      </w:divBdr>
    </w:div>
    <w:div w:id="894195397">
      <w:bodyDiv w:val="1"/>
      <w:marLeft w:val="0"/>
      <w:marRight w:val="0"/>
      <w:marTop w:val="0"/>
      <w:marBottom w:val="0"/>
      <w:divBdr>
        <w:top w:val="none" w:sz="0" w:space="0" w:color="auto"/>
        <w:left w:val="none" w:sz="0" w:space="0" w:color="auto"/>
        <w:bottom w:val="none" w:sz="0" w:space="0" w:color="auto"/>
        <w:right w:val="none" w:sz="0" w:space="0" w:color="auto"/>
      </w:divBdr>
    </w:div>
    <w:div w:id="984621444">
      <w:bodyDiv w:val="1"/>
      <w:marLeft w:val="0"/>
      <w:marRight w:val="0"/>
      <w:marTop w:val="0"/>
      <w:marBottom w:val="0"/>
      <w:divBdr>
        <w:top w:val="none" w:sz="0" w:space="0" w:color="auto"/>
        <w:left w:val="none" w:sz="0" w:space="0" w:color="auto"/>
        <w:bottom w:val="none" w:sz="0" w:space="0" w:color="auto"/>
        <w:right w:val="none" w:sz="0" w:space="0" w:color="auto"/>
      </w:divBdr>
    </w:div>
    <w:div w:id="1007320191">
      <w:bodyDiv w:val="1"/>
      <w:marLeft w:val="0"/>
      <w:marRight w:val="0"/>
      <w:marTop w:val="0"/>
      <w:marBottom w:val="0"/>
      <w:divBdr>
        <w:top w:val="none" w:sz="0" w:space="0" w:color="auto"/>
        <w:left w:val="none" w:sz="0" w:space="0" w:color="auto"/>
        <w:bottom w:val="none" w:sz="0" w:space="0" w:color="auto"/>
        <w:right w:val="none" w:sz="0" w:space="0" w:color="auto"/>
      </w:divBdr>
    </w:div>
    <w:div w:id="1101074375">
      <w:bodyDiv w:val="1"/>
      <w:marLeft w:val="0"/>
      <w:marRight w:val="0"/>
      <w:marTop w:val="0"/>
      <w:marBottom w:val="0"/>
      <w:divBdr>
        <w:top w:val="none" w:sz="0" w:space="0" w:color="auto"/>
        <w:left w:val="none" w:sz="0" w:space="0" w:color="auto"/>
        <w:bottom w:val="none" w:sz="0" w:space="0" w:color="auto"/>
        <w:right w:val="none" w:sz="0" w:space="0" w:color="auto"/>
      </w:divBdr>
    </w:div>
    <w:div w:id="1230530613">
      <w:bodyDiv w:val="1"/>
      <w:marLeft w:val="0"/>
      <w:marRight w:val="0"/>
      <w:marTop w:val="0"/>
      <w:marBottom w:val="0"/>
      <w:divBdr>
        <w:top w:val="none" w:sz="0" w:space="0" w:color="auto"/>
        <w:left w:val="none" w:sz="0" w:space="0" w:color="auto"/>
        <w:bottom w:val="none" w:sz="0" w:space="0" w:color="auto"/>
        <w:right w:val="none" w:sz="0" w:space="0" w:color="auto"/>
      </w:divBdr>
    </w:div>
    <w:div w:id="1351178149">
      <w:bodyDiv w:val="1"/>
      <w:marLeft w:val="0"/>
      <w:marRight w:val="0"/>
      <w:marTop w:val="0"/>
      <w:marBottom w:val="0"/>
      <w:divBdr>
        <w:top w:val="none" w:sz="0" w:space="0" w:color="auto"/>
        <w:left w:val="none" w:sz="0" w:space="0" w:color="auto"/>
        <w:bottom w:val="none" w:sz="0" w:space="0" w:color="auto"/>
        <w:right w:val="none" w:sz="0" w:space="0" w:color="auto"/>
      </w:divBdr>
    </w:div>
    <w:div w:id="1809585225">
      <w:bodyDiv w:val="1"/>
      <w:marLeft w:val="0"/>
      <w:marRight w:val="0"/>
      <w:marTop w:val="0"/>
      <w:marBottom w:val="0"/>
      <w:divBdr>
        <w:top w:val="none" w:sz="0" w:space="0" w:color="auto"/>
        <w:left w:val="none" w:sz="0" w:space="0" w:color="auto"/>
        <w:bottom w:val="none" w:sz="0" w:space="0" w:color="auto"/>
        <w:right w:val="none" w:sz="0" w:space="0" w:color="auto"/>
      </w:divBdr>
    </w:div>
    <w:div w:id="19191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Pigment" TargetMode="External"/><Relationship Id="rId117" Type="http://schemas.openxmlformats.org/officeDocument/2006/relationships/hyperlink" Target="mailto:C.Gallagher@chi.ac.uk" TargetMode="External"/><Relationship Id="rId21" Type="http://schemas.openxmlformats.org/officeDocument/2006/relationships/hyperlink" Target="http://en.wikipedia.org/wiki/Lipid" TargetMode="Externa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chart" Target="charts/chart6.xml"/><Relationship Id="rId84" Type="http://schemas.openxmlformats.org/officeDocument/2006/relationships/chart" Target="charts/chart16.xml"/><Relationship Id="rId89" Type="http://schemas.openxmlformats.org/officeDocument/2006/relationships/header" Target="header15.xml"/><Relationship Id="rId112" Type="http://schemas.openxmlformats.org/officeDocument/2006/relationships/header" Target="header30.xml"/><Relationship Id="rId133" Type="http://schemas.openxmlformats.org/officeDocument/2006/relationships/chart" Target="charts/chart21.xml"/><Relationship Id="rId138" Type="http://schemas.openxmlformats.org/officeDocument/2006/relationships/header" Target="header45.xml"/><Relationship Id="rId16" Type="http://schemas.openxmlformats.org/officeDocument/2006/relationships/footer" Target="footer4.xml"/><Relationship Id="rId107" Type="http://schemas.openxmlformats.org/officeDocument/2006/relationships/image" Target="media/image28.jpeg"/><Relationship Id="rId11" Type="http://schemas.openxmlformats.org/officeDocument/2006/relationships/header" Target="header1.xml"/><Relationship Id="rId32" Type="http://schemas.openxmlformats.org/officeDocument/2006/relationships/header" Target="header4.xml"/><Relationship Id="rId37" Type="http://schemas.openxmlformats.org/officeDocument/2006/relationships/image" Target="media/image1.png"/><Relationship Id="rId53" Type="http://schemas.openxmlformats.org/officeDocument/2006/relationships/image" Target="media/image13.png"/><Relationship Id="rId58" Type="http://schemas.openxmlformats.org/officeDocument/2006/relationships/image" Target="media/image18.jpeg"/><Relationship Id="rId74" Type="http://schemas.openxmlformats.org/officeDocument/2006/relationships/chart" Target="charts/chart10.xml"/><Relationship Id="rId79" Type="http://schemas.openxmlformats.org/officeDocument/2006/relationships/chart" Target="charts/chart11.xml"/><Relationship Id="rId102" Type="http://schemas.openxmlformats.org/officeDocument/2006/relationships/header" Target="header23.xml"/><Relationship Id="rId123" Type="http://schemas.openxmlformats.org/officeDocument/2006/relationships/header" Target="header35.xml"/><Relationship Id="rId128" Type="http://schemas.openxmlformats.org/officeDocument/2006/relationships/image" Target="media/image30.emf"/><Relationship Id="rId144" Type="http://schemas.openxmlformats.org/officeDocument/2006/relationships/header" Target="header48.xml"/><Relationship Id="rId5" Type="http://schemas.openxmlformats.org/officeDocument/2006/relationships/numbering" Target="numbering.xml"/><Relationship Id="rId90" Type="http://schemas.openxmlformats.org/officeDocument/2006/relationships/header" Target="header16.xml"/><Relationship Id="rId95" Type="http://schemas.openxmlformats.org/officeDocument/2006/relationships/chart" Target="charts/chart20.xml"/><Relationship Id="rId22" Type="http://schemas.openxmlformats.org/officeDocument/2006/relationships/hyperlink" Target="http://en.wikipedia.org/wiki/Blood" TargetMode="External"/><Relationship Id="rId27" Type="http://schemas.openxmlformats.org/officeDocument/2006/relationships/hyperlink" Target="http://en.wikipedia.org/wiki/Granule_(cell_biology)" TargetMode="External"/><Relationship Id="rId43" Type="http://schemas.openxmlformats.org/officeDocument/2006/relationships/image" Target="media/image3.png"/><Relationship Id="rId48" Type="http://schemas.openxmlformats.org/officeDocument/2006/relationships/image" Target="media/image8.png"/><Relationship Id="rId64" Type="http://schemas.openxmlformats.org/officeDocument/2006/relationships/image" Target="media/image24.jpeg"/><Relationship Id="rId69" Type="http://schemas.openxmlformats.org/officeDocument/2006/relationships/header" Target="header7.xml"/><Relationship Id="rId113" Type="http://schemas.openxmlformats.org/officeDocument/2006/relationships/hyperlink" Target="mailto:C.Gallagher@chi.ac.uk" TargetMode="External"/><Relationship Id="rId118" Type="http://schemas.openxmlformats.org/officeDocument/2006/relationships/hyperlink" Target="mailto:S.Myers@chi.ac.uk" TargetMode="External"/><Relationship Id="rId134" Type="http://schemas.openxmlformats.org/officeDocument/2006/relationships/chart" Target="charts/chart22.xml"/><Relationship Id="rId139" Type="http://schemas.openxmlformats.org/officeDocument/2006/relationships/header" Target="header46.xml"/><Relationship Id="rId80" Type="http://schemas.openxmlformats.org/officeDocument/2006/relationships/chart" Target="charts/chart12.xml"/><Relationship Id="rId85"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file:///E:/THESIS%2001.08.2014%20FINAL%20COPY.docx" TargetMode="External"/><Relationship Id="rId25" Type="http://schemas.openxmlformats.org/officeDocument/2006/relationships/hyperlink" Target="http://en.wikipedia.org/wiki/Artery" TargetMode="External"/><Relationship Id="rId33" Type="http://schemas.openxmlformats.org/officeDocument/2006/relationships/footer" Target="footer5.xml"/><Relationship Id="rId38" Type="http://schemas.openxmlformats.org/officeDocument/2006/relationships/hyperlink" Target="http://www3.appliedbiosystems.com/cms/groups/mcb_support/documents/generaldocuments/cms_042115.pdf"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chart" Target="charts/chart5.xml"/><Relationship Id="rId103" Type="http://schemas.openxmlformats.org/officeDocument/2006/relationships/header" Target="header24.xml"/><Relationship Id="rId108" Type="http://schemas.openxmlformats.org/officeDocument/2006/relationships/hyperlink" Target="http://www.chi.ac.uk" TargetMode="External"/><Relationship Id="rId116" Type="http://schemas.openxmlformats.org/officeDocument/2006/relationships/header" Target="header32.xml"/><Relationship Id="rId124" Type="http://schemas.openxmlformats.org/officeDocument/2006/relationships/header" Target="header36.xml"/><Relationship Id="rId129" Type="http://schemas.openxmlformats.org/officeDocument/2006/relationships/header" Target="header39.xml"/><Relationship Id="rId137" Type="http://schemas.openxmlformats.org/officeDocument/2006/relationships/header" Target="header44.xml"/><Relationship Id="rId20" Type="http://schemas.openxmlformats.org/officeDocument/2006/relationships/hyperlink" Target="file:///E:/THESIS%2001.08.2014%20FINAL%20COPY.docx" TargetMode="External"/><Relationship Id="rId41" Type="http://schemas.openxmlformats.org/officeDocument/2006/relationships/chart" Target="charts/chart3.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eader" Target="header8.xml"/><Relationship Id="rId75" Type="http://schemas.openxmlformats.org/officeDocument/2006/relationships/header" Target="header9.xml"/><Relationship Id="rId83" Type="http://schemas.openxmlformats.org/officeDocument/2006/relationships/chart" Target="charts/chart15.xml"/><Relationship Id="rId88" Type="http://schemas.openxmlformats.org/officeDocument/2006/relationships/chart" Target="charts/chart17.xml"/><Relationship Id="rId91" Type="http://schemas.openxmlformats.org/officeDocument/2006/relationships/header" Target="header17.xml"/><Relationship Id="rId96" Type="http://schemas.openxmlformats.org/officeDocument/2006/relationships/header" Target="header19.xml"/><Relationship Id="rId111" Type="http://schemas.openxmlformats.org/officeDocument/2006/relationships/header" Target="header29.xml"/><Relationship Id="rId132" Type="http://schemas.openxmlformats.org/officeDocument/2006/relationships/header" Target="header42.xml"/><Relationship Id="rId140" Type="http://schemas.openxmlformats.org/officeDocument/2006/relationships/hyperlink" Target="mailto:S.Myers@chi.ac.uk"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en.wikipedia.org/wiki/Disease" TargetMode="External"/><Relationship Id="rId28" Type="http://schemas.openxmlformats.org/officeDocument/2006/relationships/hyperlink" Target="http://en.wikipedia.org/wiki/Lipofuscin" TargetMode="External"/><Relationship Id="rId36" Type="http://schemas.openxmlformats.org/officeDocument/2006/relationships/footer" Target="footer6.xml"/><Relationship Id="rId49" Type="http://schemas.openxmlformats.org/officeDocument/2006/relationships/image" Target="media/image9.png"/><Relationship Id="rId57" Type="http://schemas.openxmlformats.org/officeDocument/2006/relationships/image" Target="media/image17.jpeg"/><Relationship Id="rId106" Type="http://schemas.openxmlformats.org/officeDocument/2006/relationships/hyperlink" Target="http://www.google.co.uk/imgres?imgurl=http://www.graduatejobsouth.co.uk/cms/site/images/Uni%20Chi%20logo.jpg&amp;imgrefurl=http://www.graduatejobsouth.co.uk/employers/courses-at-university-.aspx&amp;usg=__FuQpDS4gAdELFUAJUgHnF-YevbU=&amp;h=811&amp;w=2741&amp;sz=479&amp;hl=en&amp;start=2&amp;zoom=1&amp;um=1&amp;itbs=1&amp;tbnid=yjltLKaie6J7FM:&amp;tbnh=44&amp;tbnw=150&amp;prev=/images?q=university+of+chichester&amp;um=1&amp;hl=en&amp;sa=N&amp;tbs=isch:1" TargetMode="External"/><Relationship Id="rId114" Type="http://schemas.openxmlformats.org/officeDocument/2006/relationships/hyperlink" Target="mailto:S.Myers@chi.ac.uk" TargetMode="External"/><Relationship Id="rId119" Type="http://schemas.openxmlformats.org/officeDocument/2006/relationships/hyperlink" Target="mailto:R.Clements@chi.ac.uk" TargetMode="External"/><Relationship Id="rId127" Type="http://schemas.openxmlformats.org/officeDocument/2006/relationships/image" Target="media/image29.emf"/><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4.pn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chart" Target="charts/chart9.xml"/><Relationship Id="rId78" Type="http://schemas.openxmlformats.org/officeDocument/2006/relationships/header" Target="header12.xml"/><Relationship Id="rId81" Type="http://schemas.openxmlformats.org/officeDocument/2006/relationships/chart" Target="charts/chart13.xml"/><Relationship Id="rId86" Type="http://schemas.openxmlformats.org/officeDocument/2006/relationships/header" Target="header14.xml"/><Relationship Id="rId94" Type="http://schemas.openxmlformats.org/officeDocument/2006/relationships/chart" Target="charts/chart19.xml"/><Relationship Id="rId99" Type="http://schemas.openxmlformats.org/officeDocument/2006/relationships/header" Target="header22.xml"/><Relationship Id="rId101" Type="http://schemas.openxmlformats.org/officeDocument/2006/relationships/hyperlink" Target="http://www.ic.nhs.uk/pubs/hse08physicalactivity" TargetMode="External"/><Relationship Id="rId122" Type="http://schemas.openxmlformats.org/officeDocument/2006/relationships/header" Target="header34.xml"/><Relationship Id="rId130" Type="http://schemas.openxmlformats.org/officeDocument/2006/relationships/header" Target="header40.xml"/><Relationship Id="rId135" Type="http://schemas.openxmlformats.org/officeDocument/2006/relationships/chart" Target="charts/chart23.xml"/><Relationship Id="rId143"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file:///E:/THESIS%2001.08.2014%20FINAL%20COPY.docx" TargetMode="External"/><Relationship Id="rId39" Type="http://schemas.openxmlformats.org/officeDocument/2006/relationships/chart" Target="charts/chart1.xml"/><Relationship Id="rId109" Type="http://schemas.openxmlformats.org/officeDocument/2006/relationships/header" Target="header27.xml"/><Relationship Id="rId34" Type="http://schemas.openxmlformats.org/officeDocument/2006/relationships/header" Target="header5.xml"/><Relationship Id="rId50" Type="http://schemas.openxmlformats.org/officeDocument/2006/relationships/image" Target="media/image10.jpeg"/><Relationship Id="rId55" Type="http://schemas.openxmlformats.org/officeDocument/2006/relationships/image" Target="media/image15.png"/><Relationship Id="rId76" Type="http://schemas.openxmlformats.org/officeDocument/2006/relationships/header" Target="header10.xml"/><Relationship Id="rId97" Type="http://schemas.openxmlformats.org/officeDocument/2006/relationships/header" Target="header20.xml"/><Relationship Id="rId104" Type="http://schemas.openxmlformats.org/officeDocument/2006/relationships/header" Target="header25.xml"/><Relationship Id="rId120" Type="http://schemas.openxmlformats.org/officeDocument/2006/relationships/hyperlink" Target="mailto:M.Willems@chi.ac.uk" TargetMode="External"/><Relationship Id="rId125" Type="http://schemas.openxmlformats.org/officeDocument/2006/relationships/header" Target="header37.xml"/><Relationship Id="rId141" Type="http://schemas.openxmlformats.org/officeDocument/2006/relationships/hyperlink" Target="http://www.idea.gov.uk/idk/aio/8268011"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chart" Target="charts/chart7.xml"/><Relationship Id="rId92"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en.wikipedia.org/wiki/Lipid" TargetMode="External"/><Relationship Id="rId24" Type="http://schemas.openxmlformats.org/officeDocument/2006/relationships/hyperlink" Target="http://en.wikipedia.org/wiki/Blood_pressure" TargetMode="External"/><Relationship Id="rId40" Type="http://schemas.openxmlformats.org/officeDocument/2006/relationships/chart" Target="charts/chart2.xml"/><Relationship Id="rId45" Type="http://schemas.openxmlformats.org/officeDocument/2006/relationships/image" Target="media/image5.png"/><Relationship Id="rId66" Type="http://schemas.openxmlformats.org/officeDocument/2006/relationships/chart" Target="charts/chart4.xml"/><Relationship Id="rId87" Type="http://schemas.openxmlformats.org/officeDocument/2006/relationships/image" Target="media/image27.tiff"/><Relationship Id="rId110" Type="http://schemas.openxmlformats.org/officeDocument/2006/relationships/header" Target="header28.xml"/><Relationship Id="rId115" Type="http://schemas.openxmlformats.org/officeDocument/2006/relationships/header" Target="header31.xml"/><Relationship Id="rId131" Type="http://schemas.openxmlformats.org/officeDocument/2006/relationships/header" Target="header41.xml"/><Relationship Id="rId136" Type="http://schemas.openxmlformats.org/officeDocument/2006/relationships/header" Target="header43.xml"/><Relationship Id="rId61" Type="http://schemas.openxmlformats.org/officeDocument/2006/relationships/image" Target="media/image21.png"/><Relationship Id="rId82" Type="http://schemas.openxmlformats.org/officeDocument/2006/relationships/chart" Target="charts/chart14.xml"/><Relationship Id="rId19" Type="http://schemas.openxmlformats.org/officeDocument/2006/relationships/hyperlink" Target="file:///E:/THESIS%2001.08.2014%20FINAL%20COPY.docx" TargetMode="External"/><Relationship Id="rId14" Type="http://schemas.openxmlformats.org/officeDocument/2006/relationships/footer" Target="footer2.xml"/><Relationship Id="rId30" Type="http://schemas.openxmlformats.org/officeDocument/2006/relationships/hyperlink" Target="http://en.wikipedia.org/wiki/Lysosomal" TargetMode="External"/><Relationship Id="rId35" Type="http://schemas.openxmlformats.org/officeDocument/2006/relationships/header" Target="header6.xml"/><Relationship Id="rId56" Type="http://schemas.openxmlformats.org/officeDocument/2006/relationships/image" Target="media/image16.jpeg"/><Relationship Id="rId77" Type="http://schemas.openxmlformats.org/officeDocument/2006/relationships/header" Target="header11.xml"/><Relationship Id="rId100" Type="http://schemas.openxmlformats.org/officeDocument/2006/relationships/hyperlink" Target="http://www.idea.gov.uk/idk/aio/8268011" TargetMode="External"/><Relationship Id="rId105" Type="http://schemas.openxmlformats.org/officeDocument/2006/relationships/header" Target="header26.xml"/><Relationship Id="rId126" Type="http://schemas.openxmlformats.org/officeDocument/2006/relationships/header" Target="header38.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chart" Target="charts/chart8.xml"/><Relationship Id="rId93" Type="http://schemas.openxmlformats.org/officeDocument/2006/relationships/chart" Target="charts/chart18.xml"/><Relationship Id="rId98" Type="http://schemas.openxmlformats.org/officeDocument/2006/relationships/header" Target="header21.xml"/><Relationship Id="rId121" Type="http://schemas.openxmlformats.org/officeDocument/2006/relationships/header" Target="header33.xml"/><Relationship Id="rId142" Type="http://schemas.openxmlformats.org/officeDocument/2006/relationships/hyperlink" Target="http://www.ic.nhs.uk/pubs/hse08physicalactiv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PhD\Thesis%20Documents\UoS_Chi_Thesis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hD\Study%201%20-%20In%20vitro%20muscle%20and%20adipocytes\Jacks%20stuff\Cell%20Counts%20and%20Viability.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PhD\Study%201%20-%20In%20vitro%20muscle%20and%20adipocytes\Myotube%20Study\90%20mins%20versus%2024%20hour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hD\Study%203%20-%20Rest%20in%20hypoxia\Biochemistry\Elisa%20Analysis\ELISA%20kit%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4.xml.rels><?xml version="1.0" encoding="UTF-8" standalone="yes"?>
<Relationships xmlns="http://schemas.openxmlformats.org/package/2006/relationships"><Relationship Id="rId1" Type="http://schemas.openxmlformats.org/officeDocument/2006/relationships/oleObject" Target="file:///E:\PhD\Study%203%20-%20Rest%20in%20hypoxia\Biochemistry\Elisa%20Analysis\ELISA%20kit%20analysi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gall_000\Downloads\Final%20HR%20Change%20Graph%20(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arla\Desktop\Algorithm%20Figu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Study%201%20-%20In%20vitro%20muscle%20and%20adipocytes\Jacks%20stuff\Cell%20Counts%20and%20Viabil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arla\Desktop\Algorithm%20Figur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PhD\Study%202%20-%20Exercise%20Intensity\Chapter%204_VT\VT%20Protocol%20Data\VT%20Protocol%20Analysi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PhD\Study%202%20-%20Exercise%20Intensity\Chapter%204_VT\VT%20Protocol%20Data\VT%20Protocol%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Study%201%20-%20In%20vitro%20muscle%20and%20adipocytes\Jacks%20stuff\Cell%20Counts%20and%20Viabil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hD\Study%201%20-%20In%20vitro%20muscle%20and%20adipocytes\Myoblast%20Study\My%20Analysis\Myoblast%20experiment%20gene%20expression%20analysis%20CG%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hD\Study%201%20-%20In%20vitro%20muscle%20and%20adipocytes\Myoblast%20Study\My%20Analysis\Myoblast%20experiment%20gene%20expression%20analysis%20CG%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hD\Study%201%20-%20In%20vitro%20muscle%20and%20adipocytes\Myoblast%20Study\My%20Analysis\Myoblast%20experiment%20gene%20expression%20analysis%20CG%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hD\Study%201%20-%20In%20vitro%20muscle%20and%20adipocytes\Myotube%20Study\90%20mins%20versus%2024%20hour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PhD\Study%201%20-%20In%20vitro%20muscle%20and%20adipocytes\Myotube%20Study\90%20mins%20versus%2024%20hou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PhD\Study%201%20-%20In%20vitro%20muscle%20and%20adipocytes\Myotube%20Study\Gene%20expression%20myotube%20study%2031.7.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0"/>
    <c:plotArea>
      <c:layout/>
      <c:lineChart>
        <c:grouping val="standard"/>
        <c:varyColors val="0"/>
        <c:ser>
          <c:idx val="0"/>
          <c:order val="0"/>
          <c:tx>
            <c:strRef>
              <c:f>Jack!$J$2</c:f>
              <c:strCache>
                <c:ptCount val="1"/>
                <c:pt idx="0">
                  <c:v>Normoxic</c:v>
                </c:pt>
              </c:strCache>
            </c:strRef>
          </c:tx>
          <c:spPr>
            <a:ln w="31750">
              <a:solidFill>
                <a:schemeClr val="tx1"/>
              </a:solidFill>
            </a:ln>
            <a:effectLst/>
          </c:spPr>
          <c:marker>
            <c:symbol val="diamond"/>
            <c:size val="7"/>
            <c:spPr>
              <a:solidFill>
                <a:schemeClr val="tx1"/>
              </a:solidFill>
              <a:ln w="6350">
                <a:solidFill>
                  <a:schemeClr val="tx1"/>
                </a:solidFill>
              </a:ln>
              <a:effectLst/>
            </c:spPr>
          </c:marker>
          <c:dPt>
            <c:idx val="3"/>
            <c:bubble3D val="0"/>
            <c:spPr>
              <a:ln w="31750">
                <a:solidFill>
                  <a:schemeClr val="tx1"/>
                </a:solidFill>
              </a:ln>
              <a:effectLst/>
            </c:spPr>
            <c:extLst>
              <c:ext xmlns:c16="http://schemas.microsoft.com/office/drawing/2014/chart" uri="{C3380CC4-5D6E-409C-BE32-E72D297353CC}">
                <c16:uniqueId val="{00000001-EC74-44EE-987D-40906F72765E}"/>
              </c:ext>
            </c:extLst>
          </c:dPt>
          <c:cat>
            <c:numRef>
              <c:f>Jack!$I$3:$I$6</c:f>
              <c:numCache>
                <c:formatCode>General</c:formatCode>
                <c:ptCount val="4"/>
                <c:pt idx="0">
                  <c:v>24</c:v>
                </c:pt>
                <c:pt idx="1">
                  <c:v>48</c:v>
                </c:pt>
                <c:pt idx="2">
                  <c:v>72</c:v>
                </c:pt>
                <c:pt idx="3">
                  <c:v>96</c:v>
                </c:pt>
              </c:numCache>
            </c:numRef>
          </c:cat>
          <c:val>
            <c:numRef>
              <c:f>Jack!$J$3:$J$6</c:f>
              <c:numCache>
                <c:formatCode>General</c:formatCode>
                <c:ptCount val="4"/>
                <c:pt idx="0">
                  <c:v>6</c:v>
                </c:pt>
                <c:pt idx="1">
                  <c:v>4.67</c:v>
                </c:pt>
                <c:pt idx="2">
                  <c:v>25.330000000000016</c:v>
                </c:pt>
                <c:pt idx="3">
                  <c:v>52.67</c:v>
                </c:pt>
              </c:numCache>
            </c:numRef>
          </c:val>
          <c:smooth val="0"/>
          <c:extLst>
            <c:ext xmlns:c16="http://schemas.microsoft.com/office/drawing/2014/chart" uri="{C3380CC4-5D6E-409C-BE32-E72D297353CC}">
              <c16:uniqueId val="{00000002-EC74-44EE-987D-40906F72765E}"/>
            </c:ext>
          </c:extLst>
        </c:ser>
        <c:ser>
          <c:idx val="1"/>
          <c:order val="1"/>
          <c:tx>
            <c:strRef>
              <c:f>Jack!$K$2</c:f>
              <c:strCache>
                <c:ptCount val="1"/>
                <c:pt idx="0">
                  <c:v>Hypoxic</c:v>
                </c:pt>
              </c:strCache>
            </c:strRef>
          </c:tx>
          <c:spPr>
            <a:ln w="31750">
              <a:solidFill>
                <a:schemeClr val="bg1">
                  <a:lumMod val="75000"/>
                </a:schemeClr>
              </a:solidFill>
            </a:ln>
            <a:effectLst/>
          </c:spPr>
          <c:marker>
            <c:symbol val="square"/>
            <c:size val="7"/>
            <c:spPr>
              <a:solidFill>
                <a:schemeClr val="bg1">
                  <a:lumMod val="75000"/>
                </a:schemeClr>
              </a:solidFill>
              <a:ln w="6350">
                <a:solidFill>
                  <a:schemeClr val="bg1">
                    <a:lumMod val="75000"/>
                  </a:schemeClr>
                </a:solidFill>
              </a:ln>
              <a:effectLst/>
            </c:spPr>
          </c:marker>
          <c:cat>
            <c:numRef>
              <c:f>Jack!$I$3:$I$6</c:f>
              <c:numCache>
                <c:formatCode>General</c:formatCode>
                <c:ptCount val="4"/>
                <c:pt idx="0">
                  <c:v>24</c:v>
                </c:pt>
                <c:pt idx="1">
                  <c:v>48</c:v>
                </c:pt>
                <c:pt idx="2">
                  <c:v>72</c:v>
                </c:pt>
                <c:pt idx="3">
                  <c:v>96</c:v>
                </c:pt>
              </c:numCache>
            </c:numRef>
          </c:cat>
          <c:val>
            <c:numRef>
              <c:f>Jack!$K$3:$K$6</c:f>
              <c:numCache>
                <c:formatCode>General</c:formatCode>
                <c:ptCount val="4"/>
                <c:pt idx="0">
                  <c:v>3</c:v>
                </c:pt>
                <c:pt idx="1">
                  <c:v>3.67</c:v>
                </c:pt>
                <c:pt idx="2">
                  <c:v>23</c:v>
                </c:pt>
                <c:pt idx="3">
                  <c:v>50.67</c:v>
                </c:pt>
              </c:numCache>
            </c:numRef>
          </c:val>
          <c:smooth val="0"/>
          <c:extLst>
            <c:ext xmlns:c16="http://schemas.microsoft.com/office/drawing/2014/chart" uri="{C3380CC4-5D6E-409C-BE32-E72D297353CC}">
              <c16:uniqueId val="{00000003-EC74-44EE-987D-40906F72765E}"/>
            </c:ext>
          </c:extLst>
        </c:ser>
        <c:dLbls>
          <c:showLegendKey val="0"/>
          <c:showVal val="0"/>
          <c:showCatName val="0"/>
          <c:showSerName val="0"/>
          <c:showPercent val="0"/>
          <c:showBubbleSize val="0"/>
        </c:dLbls>
        <c:marker val="1"/>
        <c:smooth val="0"/>
        <c:axId val="107677184"/>
        <c:axId val="107687936"/>
      </c:lineChart>
      <c:catAx>
        <c:axId val="107677184"/>
        <c:scaling>
          <c:orientation val="minMax"/>
        </c:scaling>
        <c:delete val="0"/>
        <c:axPos val="b"/>
        <c:title>
          <c:tx>
            <c:rich>
              <a:bodyPr/>
              <a:lstStyle/>
              <a:p>
                <a:pPr>
                  <a:defRPr/>
                </a:pPr>
                <a:r>
                  <a:rPr lang="en-US"/>
                  <a:t>Culture Time (h)</a:t>
                </a:r>
              </a:p>
            </c:rich>
          </c:tx>
          <c:overlay val="0"/>
        </c:title>
        <c:numFmt formatCode="General" sourceLinked="1"/>
        <c:majorTickMark val="out"/>
        <c:minorTickMark val="none"/>
        <c:tickLblPos val="nextTo"/>
        <c:spPr>
          <a:ln>
            <a:solidFill>
              <a:prstClr val="black"/>
            </a:solidFill>
          </a:ln>
        </c:spPr>
        <c:crossAx val="107687936"/>
        <c:crosses val="autoZero"/>
        <c:auto val="1"/>
        <c:lblAlgn val="ctr"/>
        <c:lblOffset val="100"/>
        <c:noMultiLvlLbl val="0"/>
      </c:catAx>
      <c:valAx>
        <c:axId val="107687936"/>
        <c:scaling>
          <c:orientation val="minMax"/>
        </c:scaling>
        <c:delete val="0"/>
        <c:axPos val="l"/>
        <c:title>
          <c:tx>
            <c:rich>
              <a:bodyPr rot="-5400000" vert="horz"/>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Cell Count</a:t>
                </a:r>
              </a:p>
            </c:rich>
          </c:tx>
          <c:overlay val="0"/>
        </c:title>
        <c:numFmt formatCode="General" sourceLinked="1"/>
        <c:majorTickMark val="out"/>
        <c:minorTickMark val="none"/>
        <c:tickLblPos val="nextTo"/>
        <c:spPr>
          <a:ln>
            <a:solidFill>
              <a:prstClr val="black"/>
            </a:solidFill>
          </a:ln>
        </c:spPr>
        <c:crossAx val="107677184"/>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'IGF-1'!$K$22</c:f>
              <c:strCache>
                <c:ptCount val="1"/>
                <c:pt idx="0">
                  <c:v>Normoxia</c:v>
                </c:pt>
              </c:strCache>
            </c:strRef>
          </c:tx>
          <c:spPr>
            <a:solidFill>
              <a:schemeClr val="bg1"/>
            </a:solidFill>
            <a:ln>
              <a:solidFill>
                <a:schemeClr val="tx1"/>
              </a:solidFill>
            </a:ln>
          </c:spPr>
          <c:invertIfNegative val="0"/>
          <c:errBars>
            <c:errBarType val="plus"/>
            <c:errValType val="cust"/>
            <c:noEndCap val="0"/>
            <c:plus>
              <c:numRef>
                <c:f>'IGF-1'!$O$22:$P$22</c:f>
                <c:numCache>
                  <c:formatCode>General</c:formatCode>
                  <c:ptCount val="2"/>
                  <c:pt idx="0">
                    <c:v>0.23</c:v>
                  </c:pt>
                  <c:pt idx="1">
                    <c:v>0.74000000000000121</c:v>
                  </c:pt>
                </c:numCache>
              </c:numRef>
            </c:plus>
            <c:minus>
              <c:numRef>
                <c:f>'IGF-1'!$O$22:$P$22</c:f>
                <c:numCache>
                  <c:formatCode>General</c:formatCode>
                  <c:ptCount val="2"/>
                  <c:pt idx="0">
                    <c:v>0.23</c:v>
                  </c:pt>
                  <c:pt idx="1">
                    <c:v>0.74000000000000121</c:v>
                  </c:pt>
                </c:numCache>
              </c:numRef>
            </c:minus>
          </c:errBars>
          <c:cat>
            <c:strRef>
              <c:f>MAFbx!$L$21:$M$21</c:f>
              <c:strCache>
                <c:ptCount val="2"/>
                <c:pt idx="0">
                  <c:v>90 mins</c:v>
                </c:pt>
                <c:pt idx="1">
                  <c:v>24 h</c:v>
                </c:pt>
              </c:strCache>
            </c:strRef>
          </c:cat>
          <c:val>
            <c:numRef>
              <c:f>'IGF-1'!$L$22:$M$22</c:f>
              <c:numCache>
                <c:formatCode>0.00</c:formatCode>
                <c:ptCount val="2"/>
                <c:pt idx="0" formatCode="General">
                  <c:v>0.91</c:v>
                </c:pt>
                <c:pt idx="1">
                  <c:v>4.5999999999999996</c:v>
                </c:pt>
              </c:numCache>
            </c:numRef>
          </c:val>
          <c:extLst>
            <c:ext xmlns:c16="http://schemas.microsoft.com/office/drawing/2014/chart" uri="{C3380CC4-5D6E-409C-BE32-E72D297353CC}">
              <c16:uniqueId val="{00000000-B8FC-4D4A-81A9-AAED8E0109C7}"/>
            </c:ext>
          </c:extLst>
        </c:ser>
        <c:ser>
          <c:idx val="1"/>
          <c:order val="1"/>
          <c:tx>
            <c:strRef>
              <c:f>'IGF-1'!$K$23</c:f>
              <c:strCache>
                <c:ptCount val="1"/>
                <c:pt idx="0">
                  <c:v>Hypoxia</c:v>
                </c:pt>
              </c:strCache>
            </c:strRef>
          </c:tx>
          <c:spPr>
            <a:solidFill>
              <a:schemeClr val="tx1"/>
            </a:solidFill>
            <a:ln>
              <a:solidFill>
                <a:prstClr val="black"/>
              </a:solidFill>
            </a:ln>
          </c:spPr>
          <c:invertIfNegative val="0"/>
          <c:errBars>
            <c:errBarType val="plus"/>
            <c:errValType val="cust"/>
            <c:noEndCap val="0"/>
            <c:plus>
              <c:numRef>
                <c:f>'IGF-1'!$O$23:$P$23</c:f>
                <c:numCache>
                  <c:formatCode>General</c:formatCode>
                  <c:ptCount val="2"/>
                  <c:pt idx="0">
                    <c:v>0.2</c:v>
                  </c:pt>
                  <c:pt idx="1">
                    <c:v>0.93</c:v>
                  </c:pt>
                </c:numCache>
              </c:numRef>
            </c:plus>
            <c:minus>
              <c:numRef>
                <c:f>'IGF-1'!$O$23:$P$23</c:f>
                <c:numCache>
                  <c:formatCode>General</c:formatCode>
                  <c:ptCount val="2"/>
                  <c:pt idx="0">
                    <c:v>0.2</c:v>
                  </c:pt>
                  <c:pt idx="1">
                    <c:v>0.93</c:v>
                  </c:pt>
                </c:numCache>
              </c:numRef>
            </c:minus>
          </c:errBars>
          <c:cat>
            <c:strRef>
              <c:f>MAFbx!$L$21:$M$21</c:f>
              <c:strCache>
                <c:ptCount val="2"/>
                <c:pt idx="0">
                  <c:v>90 mins</c:v>
                </c:pt>
                <c:pt idx="1">
                  <c:v>24 h</c:v>
                </c:pt>
              </c:strCache>
            </c:strRef>
          </c:cat>
          <c:val>
            <c:numRef>
              <c:f>'IGF-1'!$L$23:$M$23</c:f>
              <c:numCache>
                <c:formatCode>General</c:formatCode>
                <c:ptCount val="2"/>
                <c:pt idx="0">
                  <c:v>0.91</c:v>
                </c:pt>
                <c:pt idx="1">
                  <c:v>3.8099999999999987</c:v>
                </c:pt>
              </c:numCache>
            </c:numRef>
          </c:val>
          <c:extLst>
            <c:ext xmlns:c16="http://schemas.microsoft.com/office/drawing/2014/chart" uri="{C3380CC4-5D6E-409C-BE32-E72D297353CC}">
              <c16:uniqueId val="{00000001-B8FC-4D4A-81A9-AAED8E0109C7}"/>
            </c:ext>
          </c:extLst>
        </c:ser>
        <c:dLbls>
          <c:showLegendKey val="0"/>
          <c:showVal val="0"/>
          <c:showCatName val="0"/>
          <c:showSerName val="0"/>
          <c:showPercent val="0"/>
          <c:showBubbleSize val="0"/>
        </c:dLbls>
        <c:gapWidth val="150"/>
        <c:axId val="105488768"/>
        <c:axId val="105490688"/>
      </c:barChart>
      <c:catAx>
        <c:axId val="105488768"/>
        <c:scaling>
          <c:orientation val="minMax"/>
        </c:scaling>
        <c:delete val="0"/>
        <c:axPos val="b"/>
        <c:title>
          <c:tx>
            <c:rich>
              <a:bodyPr/>
              <a:lstStyle/>
              <a:p>
                <a:pPr>
                  <a:defRPr/>
                </a:pPr>
                <a:r>
                  <a:rPr lang="en-GB"/>
                  <a:t>Time</a:t>
                </a:r>
              </a:p>
            </c:rich>
          </c:tx>
          <c:overlay val="0"/>
        </c:title>
        <c:numFmt formatCode="General" sourceLinked="0"/>
        <c:majorTickMark val="out"/>
        <c:minorTickMark val="none"/>
        <c:tickLblPos val="nextTo"/>
        <c:spPr>
          <a:ln>
            <a:solidFill>
              <a:sysClr val="windowText" lastClr="000000"/>
            </a:solidFill>
          </a:ln>
        </c:spPr>
        <c:crossAx val="105490688"/>
        <c:crosses val="autoZero"/>
        <c:auto val="1"/>
        <c:lblAlgn val="ctr"/>
        <c:lblOffset val="100"/>
        <c:noMultiLvlLbl val="0"/>
      </c:catAx>
      <c:valAx>
        <c:axId val="105490688"/>
        <c:scaling>
          <c:orientation val="minMax"/>
          <c:max val="8"/>
        </c:scaling>
        <c:delete val="0"/>
        <c:axPos val="l"/>
        <c:title>
          <c:tx>
            <c:rich>
              <a:bodyPr rot="-5400000" vert="horz"/>
              <a:lstStyle/>
              <a:p>
                <a:pPr>
                  <a:defRPr/>
                </a:pPr>
                <a:r>
                  <a:rPr lang="en-GB"/>
                  <a:t>IGF-1 mRNA Gene Expression </a:t>
                </a:r>
              </a:p>
            </c:rich>
          </c:tx>
          <c:overlay val="0"/>
        </c:title>
        <c:numFmt formatCode="#,##0.00" sourceLinked="0"/>
        <c:majorTickMark val="out"/>
        <c:minorTickMark val="none"/>
        <c:tickLblPos val="nextTo"/>
        <c:spPr>
          <a:ln>
            <a:solidFill>
              <a:schemeClr val="tx1"/>
            </a:solidFill>
          </a:ln>
        </c:spPr>
        <c:crossAx val="105488768"/>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Leptin!$V$31</c:f>
              <c:strCache>
                <c:ptCount val="1"/>
                <c:pt idx="0">
                  <c:v>Pre</c:v>
                </c:pt>
              </c:strCache>
            </c:strRef>
          </c:tx>
          <c:spPr>
            <a:solidFill>
              <a:schemeClr val="bg1"/>
            </a:solidFill>
            <a:ln>
              <a:solidFill>
                <a:schemeClr val="tx1"/>
              </a:solidFill>
            </a:ln>
          </c:spPr>
          <c:invertIfNegative val="0"/>
          <c:errBars>
            <c:errBarType val="plus"/>
            <c:errValType val="cust"/>
            <c:noEndCap val="0"/>
            <c:plus>
              <c:numRef>
                <c:f>Leptin!$W$34:$X$34</c:f>
                <c:numCache>
                  <c:formatCode>General</c:formatCode>
                  <c:ptCount val="2"/>
                  <c:pt idx="0">
                    <c:v>6.4</c:v>
                  </c:pt>
                  <c:pt idx="1">
                    <c:v>7.7</c:v>
                  </c:pt>
                </c:numCache>
              </c:numRef>
            </c:plus>
            <c:minus>
              <c:numRef>
                <c:f>Leptin!$W$34:$X$34</c:f>
                <c:numCache>
                  <c:formatCode>General</c:formatCode>
                  <c:ptCount val="2"/>
                  <c:pt idx="0">
                    <c:v>6.4</c:v>
                  </c:pt>
                  <c:pt idx="1">
                    <c:v>7.7</c:v>
                  </c:pt>
                </c:numCache>
              </c:numRef>
            </c:minus>
          </c:errBars>
          <c:cat>
            <c:strRef>
              <c:f>Leptin!$W$30:$X$30</c:f>
              <c:strCache>
                <c:ptCount val="2"/>
                <c:pt idx="0">
                  <c:v>Control</c:v>
                </c:pt>
                <c:pt idx="1">
                  <c:v>IHE</c:v>
                </c:pt>
              </c:strCache>
            </c:strRef>
          </c:cat>
          <c:val>
            <c:numRef>
              <c:f>Leptin!$W$31:$X$31</c:f>
              <c:numCache>
                <c:formatCode>0.0</c:formatCode>
                <c:ptCount val="2"/>
                <c:pt idx="0">
                  <c:v>4.92</c:v>
                </c:pt>
                <c:pt idx="1">
                  <c:v>5.58</c:v>
                </c:pt>
              </c:numCache>
            </c:numRef>
          </c:val>
          <c:extLst>
            <c:ext xmlns:c16="http://schemas.microsoft.com/office/drawing/2014/chart" uri="{C3380CC4-5D6E-409C-BE32-E72D297353CC}">
              <c16:uniqueId val="{00000000-A9CE-4ED2-B5B2-890A2AB51966}"/>
            </c:ext>
          </c:extLst>
        </c:ser>
        <c:ser>
          <c:idx val="1"/>
          <c:order val="1"/>
          <c:tx>
            <c:strRef>
              <c:f>Leptin!$V$32</c:f>
              <c:strCache>
                <c:ptCount val="1"/>
                <c:pt idx="0">
                  <c:v>Post</c:v>
                </c:pt>
              </c:strCache>
            </c:strRef>
          </c:tx>
          <c:spPr>
            <a:solidFill>
              <a:schemeClr val="tx1"/>
            </a:solidFill>
            <a:ln>
              <a:solidFill>
                <a:schemeClr val="tx1"/>
              </a:solidFill>
            </a:ln>
          </c:spPr>
          <c:invertIfNegative val="0"/>
          <c:errBars>
            <c:errBarType val="plus"/>
            <c:errValType val="cust"/>
            <c:noEndCap val="0"/>
            <c:plus>
              <c:numRef>
                <c:f>Leptin!$W$35:$X$35</c:f>
                <c:numCache>
                  <c:formatCode>General</c:formatCode>
                  <c:ptCount val="2"/>
                  <c:pt idx="0">
                    <c:v>6.9700000000000024</c:v>
                  </c:pt>
                  <c:pt idx="1">
                    <c:v>4.9800000000000004</c:v>
                  </c:pt>
                </c:numCache>
              </c:numRef>
            </c:plus>
            <c:minus>
              <c:numRef>
                <c:f>Leptin!$W$35:$X$35</c:f>
                <c:numCache>
                  <c:formatCode>General</c:formatCode>
                  <c:ptCount val="2"/>
                  <c:pt idx="0">
                    <c:v>6.9700000000000024</c:v>
                  </c:pt>
                  <c:pt idx="1">
                    <c:v>4.9800000000000004</c:v>
                  </c:pt>
                </c:numCache>
              </c:numRef>
            </c:minus>
          </c:errBars>
          <c:cat>
            <c:strRef>
              <c:f>Leptin!$W$30:$X$30</c:f>
              <c:strCache>
                <c:ptCount val="2"/>
                <c:pt idx="0">
                  <c:v>Control</c:v>
                </c:pt>
                <c:pt idx="1">
                  <c:v>IHE</c:v>
                </c:pt>
              </c:strCache>
            </c:strRef>
          </c:cat>
          <c:val>
            <c:numRef>
              <c:f>Leptin!$W$32:$X$32</c:f>
              <c:numCache>
                <c:formatCode>0.0</c:formatCode>
                <c:ptCount val="2"/>
                <c:pt idx="0">
                  <c:v>5.1599999999999966</c:v>
                </c:pt>
                <c:pt idx="1">
                  <c:v>4.4000000000000004</c:v>
                </c:pt>
              </c:numCache>
            </c:numRef>
          </c:val>
          <c:extLst>
            <c:ext xmlns:c16="http://schemas.microsoft.com/office/drawing/2014/chart" uri="{C3380CC4-5D6E-409C-BE32-E72D297353CC}">
              <c16:uniqueId val="{00000001-A9CE-4ED2-B5B2-890A2AB51966}"/>
            </c:ext>
          </c:extLst>
        </c:ser>
        <c:dLbls>
          <c:showLegendKey val="0"/>
          <c:showVal val="0"/>
          <c:showCatName val="0"/>
          <c:showSerName val="0"/>
          <c:showPercent val="0"/>
          <c:showBubbleSize val="0"/>
        </c:dLbls>
        <c:gapWidth val="150"/>
        <c:axId val="113279744"/>
        <c:axId val="113281664"/>
      </c:barChart>
      <c:catAx>
        <c:axId val="113279744"/>
        <c:scaling>
          <c:orientation val="minMax"/>
        </c:scaling>
        <c:delete val="0"/>
        <c:axPos val="b"/>
        <c:title>
          <c:tx>
            <c:rich>
              <a:bodyPr/>
              <a:lstStyle/>
              <a:p>
                <a:pPr>
                  <a:defRPr/>
                </a:pPr>
                <a:r>
                  <a:rPr lang="en-US"/>
                  <a:t>Condition</a:t>
                </a:r>
              </a:p>
            </c:rich>
          </c:tx>
          <c:overlay val="0"/>
        </c:title>
        <c:numFmt formatCode="General" sourceLinked="0"/>
        <c:majorTickMark val="out"/>
        <c:minorTickMark val="none"/>
        <c:tickLblPos val="nextTo"/>
        <c:crossAx val="113281664"/>
        <c:crosses val="autoZero"/>
        <c:auto val="1"/>
        <c:lblAlgn val="ctr"/>
        <c:lblOffset val="100"/>
        <c:noMultiLvlLbl val="0"/>
      </c:catAx>
      <c:valAx>
        <c:axId val="113281664"/>
        <c:scaling>
          <c:orientation val="minMax"/>
          <c:max val="14"/>
          <c:min val="0"/>
        </c:scaling>
        <c:delete val="0"/>
        <c:axPos val="l"/>
        <c:title>
          <c:tx>
            <c:rich>
              <a:bodyPr rot="-5400000" vert="horz"/>
              <a:lstStyle/>
              <a:p>
                <a:pPr>
                  <a:defRPr/>
                </a:pPr>
                <a:r>
                  <a:rPr lang="en-US"/>
                  <a:t>Leptin (ng·mL-1)</a:t>
                </a:r>
              </a:p>
            </c:rich>
          </c:tx>
          <c:overlay val="0"/>
        </c:title>
        <c:numFmt formatCode="0.0" sourceLinked="0"/>
        <c:majorTickMark val="out"/>
        <c:minorTickMark val="none"/>
        <c:tickLblPos val="nextTo"/>
        <c:crossAx val="113279744"/>
        <c:crosses val="autoZero"/>
        <c:crossBetween val="between"/>
        <c:majorUnit val="2"/>
        <c:minorUnit val="1"/>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en-US" sz="1100"/>
              <a:t>Control</a:t>
            </a:r>
          </a:p>
        </c:rich>
      </c:tx>
      <c:overlay val="1"/>
    </c:title>
    <c:autoTitleDeleted val="0"/>
    <c:plotArea>
      <c:layout/>
      <c:lineChart>
        <c:grouping val="standard"/>
        <c:varyColors val="0"/>
        <c:ser>
          <c:idx val="0"/>
          <c:order val="0"/>
          <c:tx>
            <c:v>Participant 1</c:v>
          </c:tx>
          <c:cat>
            <c:strRef>
              <c:f>'[ELISA kit analysis.xlsx]Leptin'!$V$18:$W$18</c:f>
              <c:strCache>
                <c:ptCount val="2"/>
                <c:pt idx="0">
                  <c:v>Pre</c:v>
                </c:pt>
                <c:pt idx="1">
                  <c:v>Post</c:v>
                </c:pt>
              </c:strCache>
            </c:strRef>
          </c:cat>
          <c:val>
            <c:numRef>
              <c:f>'[ELISA kit analysis.xlsx]Leptin'!$Y$19:$Z$19</c:f>
              <c:numCache>
                <c:formatCode>General</c:formatCode>
                <c:ptCount val="2"/>
                <c:pt idx="0">
                  <c:v>3.39</c:v>
                </c:pt>
                <c:pt idx="1">
                  <c:v>2.6789999999999998</c:v>
                </c:pt>
              </c:numCache>
            </c:numRef>
          </c:val>
          <c:smooth val="0"/>
          <c:extLst>
            <c:ext xmlns:c16="http://schemas.microsoft.com/office/drawing/2014/chart" uri="{C3380CC4-5D6E-409C-BE32-E72D297353CC}">
              <c16:uniqueId val="{00000000-CCD1-4F62-850A-2ACA6AFCF8DE}"/>
            </c:ext>
          </c:extLst>
        </c:ser>
        <c:ser>
          <c:idx val="1"/>
          <c:order val="1"/>
          <c:tx>
            <c:v>Participant 2</c:v>
          </c:tx>
          <c:cat>
            <c:strRef>
              <c:f>'[ELISA kit analysis.xlsx]Leptin'!$V$18:$W$18</c:f>
              <c:strCache>
                <c:ptCount val="2"/>
                <c:pt idx="0">
                  <c:v>Pre</c:v>
                </c:pt>
                <c:pt idx="1">
                  <c:v>Post</c:v>
                </c:pt>
              </c:strCache>
            </c:strRef>
          </c:cat>
          <c:val>
            <c:numRef>
              <c:f>'[ELISA kit analysis.xlsx]Leptin'!$Y$20:$Z$20</c:f>
              <c:numCache>
                <c:formatCode>General</c:formatCode>
                <c:ptCount val="2"/>
                <c:pt idx="0">
                  <c:v>1.2949999999999999</c:v>
                </c:pt>
                <c:pt idx="1">
                  <c:v>0.59199999999999997</c:v>
                </c:pt>
              </c:numCache>
            </c:numRef>
          </c:val>
          <c:smooth val="0"/>
          <c:extLst>
            <c:ext xmlns:c16="http://schemas.microsoft.com/office/drawing/2014/chart" uri="{C3380CC4-5D6E-409C-BE32-E72D297353CC}">
              <c16:uniqueId val="{00000001-CCD1-4F62-850A-2ACA6AFCF8DE}"/>
            </c:ext>
          </c:extLst>
        </c:ser>
        <c:ser>
          <c:idx val="2"/>
          <c:order val="2"/>
          <c:tx>
            <c:v>Participant 3</c:v>
          </c:tx>
          <c:cat>
            <c:strRef>
              <c:f>'[ELISA kit analysis.xlsx]Leptin'!$V$18:$W$18</c:f>
              <c:strCache>
                <c:ptCount val="2"/>
                <c:pt idx="0">
                  <c:v>Pre</c:v>
                </c:pt>
                <c:pt idx="1">
                  <c:v>Post</c:v>
                </c:pt>
              </c:strCache>
            </c:strRef>
          </c:cat>
          <c:val>
            <c:numRef>
              <c:f>'[ELISA kit analysis.xlsx]Leptin'!$Y$21:$Z$21</c:f>
              <c:numCache>
                <c:formatCode>General</c:formatCode>
                <c:ptCount val="2"/>
                <c:pt idx="0">
                  <c:v>3.0960000000000001</c:v>
                </c:pt>
                <c:pt idx="1">
                  <c:v>4.3499999999999996</c:v>
                </c:pt>
              </c:numCache>
            </c:numRef>
          </c:val>
          <c:smooth val="0"/>
          <c:extLst>
            <c:ext xmlns:c16="http://schemas.microsoft.com/office/drawing/2014/chart" uri="{C3380CC4-5D6E-409C-BE32-E72D297353CC}">
              <c16:uniqueId val="{00000002-CCD1-4F62-850A-2ACA6AFCF8DE}"/>
            </c:ext>
          </c:extLst>
        </c:ser>
        <c:ser>
          <c:idx val="3"/>
          <c:order val="3"/>
          <c:tx>
            <c:v>Participant 4</c:v>
          </c:tx>
          <c:cat>
            <c:strRef>
              <c:f>'[ELISA kit analysis.xlsx]Leptin'!$V$18:$W$18</c:f>
              <c:strCache>
                <c:ptCount val="2"/>
                <c:pt idx="0">
                  <c:v>Pre</c:v>
                </c:pt>
                <c:pt idx="1">
                  <c:v>Post</c:v>
                </c:pt>
              </c:strCache>
            </c:strRef>
          </c:cat>
          <c:val>
            <c:numRef>
              <c:f>'[ELISA kit analysis.xlsx]Leptin'!$Y$22:$Z$22</c:f>
              <c:numCache>
                <c:formatCode>General</c:formatCode>
                <c:ptCount val="2"/>
                <c:pt idx="0">
                  <c:v>16.183</c:v>
                </c:pt>
                <c:pt idx="1">
                  <c:v>17.335000000000001</c:v>
                </c:pt>
              </c:numCache>
            </c:numRef>
          </c:val>
          <c:smooth val="0"/>
          <c:extLst>
            <c:ext xmlns:c16="http://schemas.microsoft.com/office/drawing/2014/chart" uri="{C3380CC4-5D6E-409C-BE32-E72D297353CC}">
              <c16:uniqueId val="{00000003-CCD1-4F62-850A-2ACA6AFCF8DE}"/>
            </c:ext>
          </c:extLst>
        </c:ser>
        <c:ser>
          <c:idx val="4"/>
          <c:order val="4"/>
          <c:tx>
            <c:v>Participant 5</c:v>
          </c:tx>
          <c:cat>
            <c:strRef>
              <c:f>'[ELISA kit analysis.xlsx]Leptin'!$V$18:$W$18</c:f>
              <c:strCache>
                <c:ptCount val="2"/>
                <c:pt idx="0">
                  <c:v>Pre</c:v>
                </c:pt>
                <c:pt idx="1">
                  <c:v>Post</c:v>
                </c:pt>
              </c:strCache>
            </c:strRef>
          </c:cat>
          <c:val>
            <c:numRef>
              <c:f>'[ELISA kit analysis.xlsx]Leptin'!$Y$23:$Z$23</c:f>
              <c:numCache>
                <c:formatCode>General</c:formatCode>
                <c:ptCount val="2"/>
                <c:pt idx="0">
                  <c:v>0.64600000000000002</c:v>
                </c:pt>
                <c:pt idx="1">
                  <c:v>0.84299999999999997</c:v>
                </c:pt>
              </c:numCache>
            </c:numRef>
          </c:val>
          <c:smooth val="0"/>
          <c:extLst>
            <c:ext xmlns:c16="http://schemas.microsoft.com/office/drawing/2014/chart" uri="{C3380CC4-5D6E-409C-BE32-E72D297353CC}">
              <c16:uniqueId val="{00000004-CCD1-4F62-850A-2ACA6AFCF8DE}"/>
            </c:ext>
          </c:extLst>
        </c:ser>
        <c:dLbls>
          <c:showLegendKey val="0"/>
          <c:showVal val="0"/>
          <c:showCatName val="0"/>
          <c:showSerName val="0"/>
          <c:showPercent val="0"/>
          <c:showBubbleSize val="0"/>
        </c:dLbls>
        <c:marker val="1"/>
        <c:smooth val="0"/>
        <c:axId val="116480256"/>
        <c:axId val="116494720"/>
      </c:lineChart>
      <c:catAx>
        <c:axId val="116480256"/>
        <c:scaling>
          <c:orientation val="minMax"/>
        </c:scaling>
        <c:delete val="0"/>
        <c:axPos val="b"/>
        <c:title>
          <c:tx>
            <c:rich>
              <a:bodyPr/>
              <a:lstStyle/>
              <a:p>
                <a:pPr>
                  <a:defRPr/>
                </a:pPr>
                <a:r>
                  <a:rPr lang="en-US"/>
                  <a:t>Time</a:t>
                </a:r>
              </a:p>
            </c:rich>
          </c:tx>
          <c:overlay val="0"/>
        </c:title>
        <c:numFmt formatCode="General" sourceLinked="0"/>
        <c:majorTickMark val="out"/>
        <c:minorTickMark val="none"/>
        <c:tickLblPos val="nextTo"/>
        <c:crossAx val="116494720"/>
        <c:crosses val="autoZero"/>
        <c:auto val="1"/>
        <c:lblAlgn val="ctr"/>
        <c:lblOffset val="100"/>
        <c:noMultiLvlLbl val="0"/>
      </c:catAx>
      <c:valAx>
        <c:axId val="116494720"/>
        <c:scaling>
          <c:orientation val="minMax"/>
        </c:scaling>
        <c:delete val="0"/>
        <c:axPos val="l"/>
        <c:title>
          <c:tx>
            <c:rich>
              <a:bodyPr rot="-5400000" vert="horz"/>
              <a:lstStyle/>
              <a:p>
                <a:pPr>
                  <a:defRPr/>
                </a:pPr>
                <a:r>
                  <a:rPr lang="en-US"/>
                  <a:t>Leptin (ng·ml</a:t>
                </a:r>
                <a:r>
                  <a:rPr lang="en-US" baseline="30000"/>
                  <a:t>-1</a:t>
                </a:r>
                <a:r>
                  <a:rPr lang="en-US"/>
                  <a:t>)</a:t>
                </a:r>
              </a:p>
            </c:rich>
          </c:tx>
          <c:overlay val="0"/>
        </c:title>
        <c:numFmt formatCode="General" sourceLinked="1"/>
        <c:majorTickMark val="out"/>
        <c:minorTickMark val="none"/>
        <c:tickLblPos val="nextTo"/>
        <c:crossAx val="116480256"/>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en-US" sz="1100"/>
              <a:t>Intermittent Hypoxic Exposure</a:t>
            </a:r>
          </a:p>
        </c:rich>
      </c:tx>
      <c:overlay val="1"/>
    </c:title>
    <c:autoTitleDeleted val="0"/>
    <c:plotArea>
      <c:layout/>
      <c:lineChart>
        <c:grouping val="standard"/>
        <c:varyColors val="0"/>
        <c:ser>
          <c:idx val="0"/>
          <c:order val="0"/>
          <c:tx>
            <c:v>Participant 1</c:v>
          </c:tx>
          <c:cat>
            <c:strRef>
              <c:f>'[ELISA kit analysis.xlsx]Leptin'!$V$18:$W$18</c:f>
              <c:strCache>
                <c:ptCount val="2"/>
                <c:pt idx="0">
                  <c:v>Pre</c:v>
                </c:pt>
                <c:pt idx="1">
                  <c:v>Post</c:v>
                </c:pt>
              </c:strCache>
            </c:strRef>
          </c:cat>
          <c:val>
            <c:numRef>
              <c:f>'[ELISA kit analysis.xlsx]Leptin'!$V$19:$W$19</c:f>
              <c:numCache>
                <c:formatCode>General</c:formatCode>
                <c:ptCount val="2"/>
                <c:pt idx="0">
                  <c:v>3.4209999999999998</c:v>
                </c:pt>
                <c:pt idx="1">
                  <c:v>4.3520000000000003</c:v>
                </c:pt>
              </c:numCache>
            </c:numRef>
          </c:val>
          <c:smooth val="0"/>
          <c:extLst>
            <c:ext xmlns:c16="http://schemas.microsoft.com/office/drawing/2014/chart" uri="{C3380CC4-5D6E-409C-BE32-E72D297353CC}">
              <c16:uniqueId val="{00000000-FB43-43B4-8245-279D01B92732}"/>
            </c:ext>
          </c:extLst>
        </c:ser>
        <c:ser>
          <c:idx val="1"/>
          <c:order val="1"/>
          <c:tx>
            <c:v>Participant 2</c:v>
          </c:tx>
          <c:cat>
            <c:strRef>
              <c:f>'[ELISA kit analysis.xlsx]Leptin'!$V$18:$W$18</c:f>
              <c:strCache>
                <c:ptCount val="2"/>
                <c:pt idx="0">
                  <c:v>Pre</c:v>
                </c:pt>
                <c:pt idx="1">
                  <c:v>Post</c:v>
                </c:pt>
              </c:strCache>
            </c:strRef>
          </c:cat>
          <c:val>
            <c:numRef>
              <c:f>'[ELISA kit analysis.xlsx]Leptin'!$V$20:$W$20</c:f>
              <c:numCache>
                <c:formatCode>General</c:formatCode>
                <c:ptCount val="2"/>
                <c:pt idx="0">
                  <c:v>0.74319999999999997</c:v>
                </c:pt>
                <c:pt idx="1">
                  <c:v>0.5696</c:v>
                </c:pt>
              </c:numCache>
            </c:numRef>
          </c:val>
          <c:smooth val="0"/>
          <c:extLst>
            <c:ext xmlns:c16="http://schemas.microsoft.com/office/drawing/2014/chart" uri="{C3380CC4-5D6E-409C-BE32-E72D297353CC}">
              <c16:uniqueId val="{00000001-FB43-43B4-8245-279D01B92732}"/>
            </c:ext>
          </c:extLst>
        </c:ser>
        <c:ser>
          <c:idx val="2"/>
          <c:order val="2"/>
          <c:tx>
            <c:v>Participant 3</c:v>
          </c:tx>
          <c:cat>
            <c:strRef>
              <c:f>'[ELISA kit analysis.xlsx]Leptin'!$V$18:$W$18</c:f>
              <c:strCache>
                <c:ptCount val="2"/>
                <c:pt idx="0">
                  <c:v>Pre</c:v>
                </c:pt>
                <c:pt idx="1">
                  <c:v>Post</c:v>
                </c:pt>
              </c:strCache>
            </c:strRef>
          </c:cat>
          <c:val>
            <c:numRef>
              <c:f>'[ELISA kit analysis.xlsx]Leptin'!$V$21:$W$21</c:f>
              <c:numCache>
                <c:formatCode>General</c:formatCode>
                <c:ptCount val="2"/>
                <c:pt idx="0">
                  <c:v>4.2389999999999999</c:v>
                </c:pt>
                <c:pt idx="1">
                  <c:v>3.4369999999999998</c:v>
                </c:pt>
              </c:numCache>
            </c:numRef>
          </c:val>
          <c:smooth val="0"/>
          <c:extLst>
            <c:ext xmlns:c16="http://schemas.microsoft.com/office/drawing/2014/chart" uri="{C3380CC4-5D6E-409C-BE32-E72D297353CC}">
              <c16:uniqueId val="{00000002-FB43-43B4-8245-279D01B92732}"/>
            </c:ext>
          </c:extLst>
        </c:ser>
        <c:ser>
          <c:idx val="3"/>
          <c:order val="3"/>
          <c:tx>
            <c:v>Participant 4</c:v>
          </c:tx>
          <c:cat>
            <c:strRef>
              <c:f>'[ELISA kit analysis.xlsx]Leptin'!$V$18:$W$18</c:f>
              <c:strCache>
                <c:ptCount val="2"/>
                <c:pt idx="0">
                  <c:v>Pre</c:v>
                </c:pt>
                <c:pt idx="1">
                  <c:v>Post</c:v>
                </c:pt>
              </c:strCache>
            </c:strRef>
          </c:cat>
          <c:val>
            <c:numRef>
              <c:f>'[ELISA kit analysis.xlsx]Leptin'!$V$22:$W$22</c:f>
              <c:numCache>
                <c:formatCode>General</c:formatCode>
                <c:ptCount val="2"/>
                <c:pt idx="0">
                  <c:v>19.03</c:v>
                </c:pt>
                <c:pt idx="1">
                  <c:v>12.81</c:v>
                </c:pt>
              </c:numCache>
            </c:numRef>
          </c:val>
          <c:smooth val="0"/>
          <c:extLst>
            <c:ext xmlns:c16="http://schemas.microsoft.com/office/drawing/2014/chart" uri="{C3380CC4-5D6E-409C-BE32-E72D297353CC}">
              <c16:uniqueId val="{00000003-FB43-43B4-8245-279D01B92732}"/>
            </c:ext>
          </c:extLst>
        </c:ser>
        <c:ser>
          <c:idx val="4"/>
          <c:order val="4"/>
          <c:tx>
            <c:v>Participant 5</c:v>
          </c:tx>
          <c:cat>
            <c:strRef>
              <c:f>'[ELISA kit analysis.xlsx]Leptin'!$V$18:$W$18</c:f>
              <c:strCache>
                <c:ptCount val="2"/>
                <c:pt idx="0">
                  <c:v>Pre</c:v>
                </c:pt>
                <c:pt idx="1">
                  <c:v>Post</c:v>
                </c:pt>
              </c:strCache>
            </c:strRef>
          </c:cat>
          <c:val>
            <c:numRef>
              <c:f>'[ELISA kit analysis.xlsx]Leptin'!$V$23:$W$23</c:f>
              <c:numCache>
                <c:formatCode>General</c:formatCode>
                <c:ptCount val="2"/>
                <c:pt idx="0">
                  <c:v>0.4582</c:v>
                </c:pt>
                <c:pt idx="1">
                  <c:v>0.81189999999999996</c:v>
                </c:pt>
              </c:numCache>
            </c:numRef>
          </c:val>
          <c:smooth val="0"/>
          <c:extLst>
            <c:ext xmlns:c16="http://schemas.microsoft.com/office/drawing/2014/chart" uri="{C3380CC4-5D6E-409C-BE32-E72D297353CC}">
              <c16:uniqueId val="{00000004-FB43-43B4-8245-279D01B92732}"/>
            </c:ext>
          </c:extLst>
        </c:ser>
        <c:dLbls>
          <c:showLegendKey val="0"/>
          <c:showVal val="0"/>
          <c:showCatName val="0"/>
          <c:showSerName val="0"/>
          <c:showPercent val="0"/>
          <c:showBubbleSize val="0"/>
        </c:dLbls>
        <c:marker val="1"/>
        <c:smooth val="0"/>
        <c:axId val="116518912"/>
        <c:axId val="116520832"/>
      </c:lineChart>
      <c:catAx>
        <c:axId val="116518912"/>
        <c:scaling>
          <c:orientation val="minMax"/>
        </c:scaling>
        <c:delete val="0"/>
        <c:axPos val="b"/>
        <c:title>
          <c:tx>
            <c:rich>
              <a:bodyPr/>
              <a:lstStyle/>
              <a:p>
                <a:pPr>
                  <a:defRPr/>
                </a:pPr>
                <a:r>
                  <a:rPr lang="en-US"/>
                  <a:t>Time</a:t>
                </a:r>
              </a:p>
            </c:rich>
          </c:tx>
          <c:overlay val="0"/>
        </c:title>
        <c:numFmt formatCode="General" sourceLinked="0"/>
        <c:majorTickMark val="out"/>
        <c:minorTickMark val="none"/>
        <c:tickLblPos val="nextTo"/>
        <c:crossAx val="116520832"/>
        <c:crosses val="autoZero"/>
        <c:auto val="1"/>
        <c:lblAlgn val="ctr"/>
        <c:lblOffset val="100"/>
        <c:noMultiLvlLbl val="0"/>
      </c:catAx>
      <c:valAx>
        <c:axId val="116520832"/>
        <c:scaling>
          <c:orientation val="minMax"/>
        </c:scaling>
        <c:delete val="0"/>
        <c:axPos val="l"/>
        <c:title>
          <c:tx>
            <c:rich>
              <a:bodyPr rot="-5400000" vert="horz"/>
              <a:lstStyle/>
              <a:p>
                <a:pPr>
                  <a:defRPr/>
                </a:pPr>
                <a:r>
                  <a:rPr lang="en-US"/>
                  <a:t>Leptin (ng·ml</a:t>
                </a:r>
                <a:r>
                  <a:rPr lang="en-US" baseline="30000"/>
                  <a:t>-1</a:t>
                </a:r>
                <a:r>
                  <a:rPr lang="en-US"/>
                  <a:t>)</a:t>
                </a:r>
              </a:p>
            </c:rich>
          </c:tx>
          <c:overlay val="0"/>
        </c:title>
        <c:numFmt formatCode="General" sourceLinked="1"/>
        <c:majorTickMark val="out"/>
        <c:minorTickMark val="none"/>
        <c:tickLblPos val="nextTo"/>
        <c:crossAx val="116518912"/>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47120892635583"/>
          <c:y val="6.3564668769716087E-2"/>
          <c:w val="0.69294195121206636"/>
          <c:h val="0.69532982273114918"/>
        </c:manualLayout>
      </c:layout>
      <c:barChart>
        <c:barDir val="col"/>
        <c:grouping val="clustered"/>
        <c:varyColors val="0"/>
        <c:ser>
          <c:idx val="0"/>
          <c:order val="0"/>
          <c:tx>
            <c:strRef>
              <c:f>Adiponectin!$AB$33</c:f>
              <c:strCache>
                <c:ptCount val="1"/>
                <c:pt idx="0">
                  <c:v>Pre</c:v>
                </c:pt>
              </c:strCache>
            </c:strRef>
          </c:tx>
          <c:spPr>
            <a:solidFill>
              <a:schemeClr val="bg1"/>
            </a:solidFill>
            <a:ln>
              <a:solidFill>
                <a:schemeClr val="tx1"/>
              </a:solidFill>
            </a:ln>
          </c:spPr>
          <c:invertIfNegative val="0"/>
          <c:errBars>
            <c:errBarType val="plus"/>
            <c:errValType val="cust"/>
            <c:noEndCap val="0"/>
            <c:plus>
              <c:numRef>
                <c:f>Adiponectin!$AC$36:$AD$36</c:f>
                <c:numCache>
                  <c:formatCode>General</c:formatCode>
                  <c:ptCount val="2"/>
                  <c:pt idx="0">
                    <c:v>3.9</c:v>
                  </c:pt>
                  <c:pt idx="1">
                    <c:v>3</c:v>
                  </c:pt>
                </c:numCache>
              </c:numRef>
            </c:plus>
            <c:minus>
              <c:numRef>
                <c:f>Adiponectin!$AC$36:$AD$36</c:f>
                <c:numCache>
                  <c:formatCode>General</c:formatCode>
                  <c:ptCount val="2"/>
                  <c:pt idx="0">
                    <c:v>3.9</c:v>
                  </c:pt>
                  <c:pt idx="1">
                    <c:v>3</c:v>
                  </c:pt>
                </c:numCache>
              </c:numRef>
            </c:minus>
          </c:errBars>
          <c:cat>
            <c:strRef>
              <c:f>Adiponectin!$AC$32:$AD$32</c:f>
              <c:strCache>
                <c:ptCount val="2"/>
                <c:pt idx="0">
                  <c:v>Control</c:v>
                </c:pt>
                <c:pt idx="1">
                  <c:v>IHE</c:v>
                </c:pt>
              </c:strCache>
            </c:strRef>
          </c:cat>
          <c:val>
            <c:numRef>
              <c:f>Adiponectin!$AC$33:$AD$33</c:f>
              <c:numCache>
                <c:formatCode>0.0</c:formatCode>
                <c:ptCount val="2"/>
                <c:pt idx="0">
                  <c:v>8.3000000000000025</c:v>
                </c:pt>
                <c:pt idx="1">
                  <c:v>7.9</c:v>
                </c:pt>
              </c:numCache>
            </c:numRef>
          </c:val>
          <c:extLst>
            <c:ext xmlns:c16="http://schemas.microsoft.com/office/drawing/2014/chart" uri="{C3380CC4-5D6E-409C-BE32-E72D297353CC}">
              <c16:uniqueId val="{00000000-14F6-439A-B79C-F444CF9F3ECA}"/>
            </c:ext>
          </c:extLst>
        </c:ser>
        <c:ser>
          <c:idx val="1"/>
          <c:order val="1"/>
          <c:tx>
            <c:strRef>
              <c:f>Adiponectin!$AB$34</c:f>
              <c:strCache>
                <c:ptCount val="1"/>
                <c:pt idx="0">
                  <c:v>Post</c:v>
                </c:pt>
              </c:strCache>
            </c:strRef>
          </c:tx>
          <c:spPr>
            <a:solidFill>
              <a:schemeClr val="tx1"/>
            </a:solidFill>
            <a:ln>
              <a:solidFill>
                <a:schemeClr val="tx1"/>
              </a:solidFill>
            </a:ln>
          </c:spPr>
          <c:invertIfNegative val="0"/>
          <c:errBars>
            <c:errBarType val="plus"/>
            <c:errValType val="cust"/>
            <c:noEndCap val="0"/>
            <c:plus>
              <c:numRef>
                <c:f>Adiponectin!$AC$37:$AD$37</c:f>
                <c:numCache>
                  <c:formatCode>General</c:formatCode>
                  <c:ptCount val="2"/>
                  <c:pt idx="0">
                    <c:v>2.9</c:v>
                  </c:pt>
                  <c:pt idx="1">
                    <c:v>2.7</c:v>
                  </c:pt>
                </c:numCache>
              </c:numRef>
            </c:plus>
            <c:minus>
              <c:numRef>
                <c:f>Adiponectin!$AC$37:$AD$37</c:f>
                <c:numCache>
                  <c:formatCode>General</c:formatCode>
                  <c:ptCount val="2"/>
                  <c:pt idx="0">
                    <c:v>2.9</c:v>
                  </c:pt>
                  <c:pt idx="1">
                    <c:v>2.7</c:v>
                  </c:pt>
                </c:numCache>
              </c:numRef>
            </c:minus>
          </c:errBars>
          <c:cat>
            <c:strRef>
              <c:f>Adiponectin!$AC$32:$AD$32</c:f>
              <c:strCache>
                <c:ptCount val="2"/>
                <c:pt idx="0">
                  <c:v>Control</c:v>
                </c:pt>
                <c:pt idx="1">
                  <c:v>IHE</c:v>
                </c:pt>
              </c:strCache>
            </c:strRef>
          </c:cat>
          <c:val>
            <c:numRef>
              <c:f>Adiponectin!$AC$34:$AD$34</c:f>
              <c:numCache>
                <c:formatCode>0.0</c:formatCode>
                <c:ptCount val="2"/>
                <c:pt idx="0">
                  <c:v>6</c:v>
                </c:pt>
                <c:pt idx="1">
                  <c:v>9.2000000000000011</c:v>
                </c:pt>
              </c:numCache>
            </c:numRef>
          </c:val>
          <c:extLst>
            <c:ext xmlns:c16="http://schemas.microsoft.com/office/drawing/2014/chart" uri="{C3380CC4-5D6E-409C-BE32-E72D297353CC}">
              <c16:uniqueId val="{00000001-14F6-439A-B79C-F444CF9F3ECA}"/>
            </c:ext>
          </c:extLst>
        </c:ser>
        <c:dLbls>
          <c:showLegendKey val="0"/>
          <c:showVal val="0"/>
          <c:showCatName val="0"/>
          <c:showSerName val="0"/>
          <c:showPercent val="0"/>
          <c:showBubbleSize val="0"/>
        </c:dLbls>
        <c:gapWidth val="150"/>
        <c:axId val="113688960"/>
        <c:axId val="113690880"/>
      </c:barChart>
      <c:catAx>
        <c:axId val="113688960"/>
        <c:scaling>
          <c:orientation val="minMax"/>
        </c:scaling>
        <c:delete val="0"/>
        <c:axPos val="b"/>
        <c:title>
          <c:tx>
            <c:rich>
              <a:bodyPr/>
              <a:lstStyle/>
              <a:p>
                <a:pPr>
                  <a:defRPr/>
                </a:pPr>
                <a:r>
                  <a:rPr lang="en-US"/>
                  <a:t>Condition</a:t>
                </a:r>
              </a:p>
            </c:rich>
          </c:tx>
          <c:overlay val="0"/>
        </c:title>
        <c:numFmt formatCode="General" sourceLinked="0"/>
        <c:majorTickMark val="out"/>
        <c:minorTickMark val="none"/>
        <c:tickLblPos val="nextTo"/>
        <c:crossAx val="113690880"/>
        <c:crossesAt val="0"/>
        <c:auto val="1"/>
        <c:lblAlgn val="ctr"/>
        <c:lblOffset val="100"/>
        <c:noMultiLvlLbl val="0"/>
      </c:catAx>
      <c:valAx>
        <c:axId val="113690880"/>
        <c:scaling>
          <c:orientation val="minMax"/>
          <c:max val="14"/>
          <c:min val="0"/>
        </c:scaling>
        <c:delete val="0"/>
        <c:axPos val="l"/>
        <c:title>
          <c:tx>
            <c:rich>
              <a:bodyPr rot="-5400000" vert="horz"/>
              <a:lstStyle/>
              <a:p>
                <a:pPr>
                  <a:defRPr/>
                </a:pPr>
                <a:r>
                  <a:rPr lang="en-US"/>
                  <a:t>Adiponectin (µg·mL)</a:t>
                </a:r>
              </a:p>
            </c:rich>
          </c:tx>
          <c:overlay val="0"/>
        </c:title>
        <c:numFmt formatCode="0.0" sourceLinked="0"/>
        <c:majorTickMark val="out"/>
        <c:minorTickMark val="none"/>
        <c:tickLblPos val="nextTo"/>
        <c:crossAx val="113688960"/>
        <c:crosses val="autoZero"/>
        <c:crossBetween val="between"/>
        <c:majorUnit val="2"/>
        <c:minorUnit val="0.4"/>
      </c:valAx>
    </c:plotArea>
    <c:legend>
      <c:legendPos val="r"/>
      <c:overlay val="0"/>
    </c:legend>
    <c:plotVisOnly val="1"/>
    <c:dispBlanksAs val="gap"/>
    <c:showDLblsOverMax val="0"/>
  </c:chart>
  <c:spPr>
    <a:ln>
      <a:noFill/>
    </a:ln>
  </c:spPr>
  <c:txPr>
    <a:bodyPr/>
    <a:lstStyle/>
    <a:p>
      <a:pPr>
        <a:defRPr sz="1100" b="1">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en-US" sz="1100"/>
              <a:t>Control</a:t>
            </a:r>
          </a:p>
        </c:rich>
      </c:tx>
      <c:layout>
        <c:manualLayout>
          <c:xMode val="edge"/>
          <c:yMode val="edge"/>
          <c:x val="0.44537489063867014"/>
          <c:y val="1.3913040937936152E-2"/>
        </c:manualLayout>
      </c:layout>
      <c:overlay val="1"/>
    </c:title>
    <c:autoTitleDeleted val="0"/>
    <c:plotArea>
      <c:layout/>
      <c:lineChart>
        <c:grouping val="standard"/>
        <c:varyColors val="0"/>
        <c:ser>
          <c:idx val="0"/>
          <c:order val="0"/>
          <c:tx>
            <c:v>Particpant 1</c:v>
          </c:tx>
          <c:cat>
            <c:strRef>
              <c:f>'[ELISA kit analysis.xlsx]Adiponectin'!$AA$58:$AB$58</c:f>
              <c:strCache>
                <c:ptCount val="2"/>
                <c:pt idx="0">
                  <c:v>Pre</c:v>
                </c:pt>
                <c:pt idx="1">
                  <c:v>Post</c:v>
                </c:pt>
              </c:strCache>
            </c:strRef>
          </c:cat>
          <c:val>
            <c:numRef>
              <c:f>'[ELISA kit analysis.xlsx]Adiponectin'!$AA$59:$AB$59</c:f>
              <c:numCache>
                <c:formatCode>General</c:formatCode>
                <c:ptCount val="2"/>
                <c:pt idx="0">
                  <c:v>0.93500000000000005</c:v>
                </c:pt>
                <c:pt idx="1">
                  <c:v>0.83599999999999997</c:v>
                </c:pt>
              </c:numCache>
            </c:numRef>
          </c:val>
          <c:smooth val="0"/>
          <c:extLst>
            <c:ext xmlns:c16="http://schemas.microsoft.com/office/drawing/2014/chart" uri="{C3380CC4-5D6E-409C-BE32-E72D297353CC}">
              <c16:uniqueId val="{00000000-881B-473A-A062-725CE1E31C85}"/>
            </c:ext>
          </c:extLst>
        </c:ser>
        <c:ser>
          <c:idx val="1"/>
          <c:order val="1"/>
          <c:tx>
            <c:v>Participant 2</c:v>
          </c:tx>
          <c:cat>
            <c:strRef>
              <c:f>'[ELISA kit analysis.xlsx]Adiponectin'!$AA$58:$AB$58</c:f>
              <c:strCache>
                <c:ptCount val="2"/>
                <c:pt idx="0">
                  <c:v>Pre</c:v>
                </c:pt>
                <c:pt idx="1">
                  <c:v>Post</c:v>
                </c:pt>
              </c:strCache>
            </c:strRef>
          </c:cat>
          <c:val>
            <c:numRef>
              <c:f>'[ELISA kit analysis.xlsx]Adiponectin'!$AA$60:$AB$60</c:f>
              <c:numCache>
                <c:formatCode>General</c:formatCode>
                <c:ptCount val="2"/>
                <c:pt idx="0">
                  <c:v>0.62</c:v>
                </c:pt>
                <c:pt idx="1">
                  <c:v>0.66300000000000003</c:v>
                </c:pt>
              </c:numCache>
            </c:numRef>
          </c:val>
          <c:smooth val="0"/>
          <c:extLst>
            <c:ext xmlns:c16="http://schemas.microsoft.com/office/drawing/2014/chart" uri="{C3380CC4-5D6E-409C-BE32-E72D297353CC}">
              <c16:uniqueId val="{00000001-881B-473A-A062-725CE1E31C85}"/>
            </c:ext>
          </c:extLst>
        </c:ser>
        <c:ser>
          <c:idx val="2"/>
          <c:order val="2"/>
          <c:tx>
            <c:v>Participant 3</c:v>
          </c:tx>
          <c:cat>
            <c:strRef>
              <c:f>'[ELISA kit analysis.xlsx]Adiponectin'!$AA$58:$AB$58</c:f>
              <c:strCache>
                <c:ptCount val="2"/>
                <c:pt idx="0">
                  <c:v>Pre</c:v>
                </c:pt>
                <c:pt idx="1">
                  <c:v>Post</c:v>
                </c:pt>
              </c:strCache>
            </c:strRef>
          </c:cat>
          <c:val>
            <c:numRef>
              <c:f>'[ELISA kit analysis.xlsx]Adiponectin'!$AA$61:$AB$61</c:f>
              <c:numCache>
                <c:formatCode>General</c:formatCode>
                <c:ptCount val="2"/>
                <c:pt idx="0">
                  <c:v>0.68300000000000005</c:v>
                </c:pt>
                <c:pt idx="1">
                  <c:v>0.14699999999999999</c:v>
                </c:pt>
              </c:numCache>
            </c:numRef>
          </c:val>
          <c:smooth val="0"/>
          <c:extLst>
            <c:ext xmlns:c16="http://schemas.microsoft.com/office/drawing/2014/chart" uri="{C3380CC4-5D6E-409C-BE32-E72D297353CC}">
              <c16:uniqueId val="{00000002-881B-473A-A062-725CE1E31C85}"/>
            </c:ext>
          </c:extLst>
        </c:ser>
        <c:ser>
          <c:idx val="3"/>
          <c:order val="3"/>
          <c:tx>
            <c:v>Participant 4</c:v>
          </c:tx>
          <c:cat>
            <c:strRef>
              <c:f>'[ELISA kit analysis.xlsx]Adiponectin'!$AA$58:$AB$58</c:f>
              <c:strCache>
                <c:ptCount val="2"/>
                <c:pt idx="0">
                  <c:v>Pre</c:v>
                </c:pt>
                <c:pt idx="1">
                  <c:v>Post</c:v>
                </c:pt>
              </c:strCache>
            </c:strRef>
          </c:cat>
          <c:val>
            <c:numRef>
              <c:f>'[ELISA kit analysis.xlsx]Adiponectin'!$AA$62:$AB$62</c:f>
              <c:numCache>
                <c:formatCode>General</c:formatCode>
                <c:ptCount val="2"/>
                <c:pt idx="0">
                  <c:v>0.45200000000000001</c:v>
                </c:pt>
                <c:pt idx="1">
                  <c:v>0.50900000000000001</c:v>
                </c:pt>
              </c:numCache>
            </c:numRef>
          </c:val>
          <c:smooth val="0"/>
          <c:extLst>
            <c:ext xmlns:c16="http://schemas.microsoft.com/office/drawing/2014/chart" uri="{C3380CC4-5D6E-409C-BE32-E72D297353CC}">
              <c16:uniqueId val="{00000003-881B-473A-A062-725CE1E31C85}"/>
            </c:ext>
          </c:extLst>
        </c:ser>
        <c:ser>
          <c:idx val="4"/>
          <c:order val="4"/>
          <c:tx>
            <c:v>Participant 5</c:v>
          </c:tx>
          <c:cat>
            <c:strRef>
              <c:f>'[ELISA kit analysis.xlsx]Adiponectin'!$AA$58:$AB$58</c:f>
              <c:strCache>
                <c:ptCount val="2"/>
                <c:pt idx="0">
                  <c:v>Pre</c:v>
                </c:pt>
                <c:pt idx="1">
                  <c:v>Post</c:v>
                </c:pt>
              </c:strCache>
            </c:strRef>
          </c:cat>
          <c:val>
            <c:numRef>
              <c:f>'[ELISA kit analysis.xlsx]Adiponectin'!$AA$63:$AB$63</c:f>
              <c:numCache>
                <c:formatCode>General</c:formatCode>
                <c:ptCount val="2"/>
                <c:pt idx="0">
                  <c:v>1.4470000000000001</c:v>
                </c:pt>
                <c:pt idx="1">
                  <c:v>0.85599999999999998</c:v>
                </c:pt>
              </c:numCache>
            </c:numRef>
          </c:val>
          <c:smooth val="0"/>
          <c:extLst>
            <c:ext xmlns:c16="http://schemas.microsoft.com/office/drawing/2014/chart" uri="{C3380CC4-5D6E-409C-BE32-E72D297353CC}">
              <c16:uniqueId val="{00000004-881B-473A-A062-725CE1E31C85}"/>
            </c:ext>
          </c:extLst>
        </c:ser>
        <c:dLbls>
          <c:showLegendKey val="0"/>
          <c:showVal val="0"/>
          <c:showCatName val="0"/>
          <c:showSerName val="0"/>
          <c:showPercent val="0"/>
          <c:showBubbleSize val="0"/>
        </c:dLbls>
        <c:marker val="1"/>
        <c:smooth val="0"/>
        <c:axId val="113416448"/>
        <c:axId val="113430912"/>
      </c:lineChart>
      <c:catAx>
        <c:axId val="113416448"/>
        <c:scaling>
          <c:orientation val="minMax"/>
        </c:scaling>
        <c:delete val="0"/>
        <c:axPos val="b"/>
        <c:title>
          <c:tx>
            <c:rich>
              <a:bodyPr/>
              <a:lstStyle/>
              <a:p>
                <a:pPr>
                  <a:defRPr/>
                </a:pPr>
                <a:r>
                  <a:rPr lang="en-US"/>
                  <a:t>Time</a:t>
                </a:r>
              </a:p>
            </c:rich>
          </c:tx>
          <c:overlay val="0"/>
        </c:title>
        <c:numFmt formatCode="General" sourceLinked="0"/>
        <c:majorTickMark val="out"/>
        <c:minorTickMark val="none"/>
        <c:tickLblPos val="nextTo"/>
        <c:crossAx val="113430912"/>
        <c:crosses val="autoZero"/>
        <c:auto val="1"/>
        <c:lblAlgn val="ctr"/>
        <c:lblOffset val="100"/>
        <c:noMultiLvlLbl val="0"/>
      </c:catAx>
      <c:valAx>
        <c:axId val="113430912"/>
        <c:scaling>
          <c:orientation val="minMax"/>
        </c:scaling>
        <c:delete val="0"/>
        <c:axPos val="l"/>
        <c:title>
          <c:tx>
            <c:rich>
              <a:bodyPr rot="-5400000" vert="horz"/>
              <a:lstStyle/>
              <a:p>
                <a:pPr>
                  <a:defRPr/>
                </a:pPr>
                <a:r>
                  <a:rPr lang="en-US"/>
                  <a:t>Adiponectin (</a:t>
                </a:r>
                <a:r>
                  <a:rPr lang="el-GR"/>
                  <a:t>μ</a:t>
                </a:r>
                <a:r>
                  <a:rPr lang="en-US"/>
                  <a:t>g·ml</a:t>
                </a:r>
                <a:r>
                  <a:rPr lang="en-US" baseline="30000"/>
                  <a:t>-1</a:t>
                </a:r>
                <a:r>
                  <a:rPr lang="en-US"/>
                  <a:t>)</a:t>
                </a:r>
              </a:p>
            </c:rich>
          </c:tx>
          <c:overlay val="0"/>
        </c:title>
        <c:numFmt formatCode="General" sourceLinked="1"/>
        <c:majorTickMark val="out"/>
        <c:minorTickMark val="none"/>
        <c:tickLblPos val="nextTo"/>
        <c:crossAx val="113416448"/>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en-US" sz="1100"/>
              <a:t>Intermittent Hypoxic Exposure</a:t>
            </a:r>
          </a:p>
        </c:rich>
      </c:tx>
      <c:layout>
        <c:manualLayout>
          <c:xMode val="edge"/>
          <c:yMode val="edge"/>
          <c:x val="0.30572222222222223"/>
          <c:y val="1.3913040937936152E-2"/>
        </c:manualLayout>
      </c:layout>
      <c:overlay val="1"/>
    </c:title>
    <c:autoTitleDeleted val="0"/>
    <c:plotArea>
      <c:layout/>
      <c:lineChart>
        <c:grouping val="standard"/>
        <c:varyColors val="0"/>
        <c:ser>
          <c:idx val="0"/>
          <c:order val="0"/>
          <c:tx>
            <c:v>Participant 1</c:v>
          </c:tx>
          <c:cat>
            <c:strRef>
              <c:f>'[ELISA kit analysis.xlsx]Adiponectin'!$X$58:$Y$58</c:f>
              <c:strCache>
                <c:ptCount val="2"/>
                <c:pt idx="0">
                  <c:v>Pre</c:v>
                </c:pt>
                <c:pt idx="1">
                  <c:v>Post</c:v>
                </c:pt>
              </c:strCache>
            </c:strRef>
          </c:cat>
          <c:val>
            <c:numRef>
              <c:f>'[ELISA kit analysis.xlsx]Adiponectin'!$X$59:$Y$59</c:f>
              <c:numCache>
                <c:formatCode>General</c:formatCode>
                <c:ptCount val="2"/>
                <c:pt idx="0">
                  <c:v>1.087</c:v>
                </c:pt>
                <c:pt idx="1">
                  <c:v>1.286</c:v>
                </c:pt>
              </c:numCache>
            </c:numRef>
          </c:val>
          <c:smooth val="0"/>
          <c:extLst>
            <c:ext xmlns:c16="http://schemas.microsoft.com/office/drawing/2014/chart" uri="{C3380CC4-5D6E-409C-BE32-E72D297353CC}">
              <c16:uniqueId val="{00000000-EC95-4256-BE24-95AE430E793B}"/>
            </c:ext>
          </c:extLst>
        </c:ser>
        <c:ser>
          <c:idx val="1"/>
          <c:order val="1"/>
          <c:tx>
            <c:v>Participant 2</c:v>
          </c:tx>
          <c:cat>
            <c:strRef>
              <c:f>'[ELISA kit analysis.xlsx]Adiponectin'!$X$58:$Y$58</c:f>
              <c:strCache>
                <c:ptCount val="2"/>
                <c:pt idx="0">
                  <c:v>Pre</c:v>
                </c:pt>
                <c:pt idx="1">
                  <c:v>Post</c:v>
                </c:pt>
              </c:strCache>
            </c:strRef>
          </c:cat>
          <c:val>
            <c:numRef>
              <c:f>'[ELISA kit analysis.xlsx]Adiponectin'!$X$60:$Y$60</c:f>
              <c:numCache>
                <c:formatCode>General</c:formatCode>
                <c:ptCount val="2"/>
                <c:pt idx="0">
                  <c:v>0.65600000000000003</c:v>
                </c:pt>
                <c:pt idx="1">
                  <c:v>0.872</c:v>
                </c:pt>
              </c:numCache>
            </c:numRef>
          </c:val>
          <c:smooth val="0"/>
          <c:extLst>
            <c:ext xmlns:c16="http://schemas.microsoft.com/office/drawing/2014/chart" uri="{C3380CC4-5D6E-409C-BE32-E72D297353CC}">
              <c16:uniqueId val="{00000001-EC95-4256-BE24-95AE430E793B}"/>
            </c:ext>
          </c:extLst>
        </c:ser>
        <c:ser>
          <c:idx val="2"/>
          <c:order val="2"/>
          <c:tx>
            <c:v>Participant 3</c:v>
          </c:tx>
          <c:cat>
            <c:strRef>
              <c:f>'[ELISA kit analysis.xlsx]Adiponectin'!$X$58:$Y$58</c:f>
              <c:strCache>
                <c:ptCount val="2"/>
                <c:pt idx="0">
                  <c:v>Pre</c:v>
                </c:pt>
                <c:pt idx="1">
                  <c:v>Post</c:v>
                </c:pt>
              </c:strCache>
            </c:strRef>
          </c:cat>
          <c:val>
            <c:numRef>
              <c:f>'[ELISA kit analysis.xlsx]Adiponectin'!$X$61:$Y$61</c:f>
              <c:numCache>
                <c:formatCode>General</c:formatCode>
                <c:ptCount val="2"/>
                <c:pt idx="0">
                  <c:v>0.73</c:v>
                </c:pt>
                <c:pt idx="1">
                  <c:v>0.74</c:v>
                </c:pt>
              </c:numCache>
            </c:numRef>
          </c:val>
          <c:smooth val="0"/>
          <c:extLst>
            <c:ext xmlns:c16="http://schemas.microsoft.com/office/drawing/2014/chart" uri="{C3380CC4-5D6E-409C-BE32-E72D297353CC}">
              <c16:uniqueId val="{00000002-EC95-4256-BE24-95AE430E793B}"/>
            </c:ext>
          </c:extLst>
        </c:ser>
        <c:ser>
          <c:idx val="3"/>
          <c:order val="3"/>
          <c:tx>
            <c:v>Participant 4</c:v>
          </c:tx>
          <c:cat>
            <c:strRef>
              <c:f>'[ELISA kit analysis.xlsx]Adiponectin'!$X$58:$Y$58</c:f>
              <c:strCache>
                <c:ptCount val="2"/>
                <c:pt idx="0">
                  <c:v>Pre</c:v>
                </c:pt>
                <c:pt idx="1">
                  <c:v>Post</c:v>
                </c:pt>
              </c:strCache>
            </c:strRef>
          </c:cat>
          <c:val>
            <c:numRef>
              <c:f>'[ELISA kit analysis.xlsx]Adiponectin'!$X$62:$Y$62</c:f>
              <c:numCache>
                <c:formatCode>General</c:formatCode>
                <c:ptCount val="2"/>
                <c:pt idx="0">
                  <c:v>0.38300000000000001</c:v>
                </c:pt>
                <c:pt idx="1">
                  <c:v>0.59399999999999997</c:v>
                </c:pt>
              </c:numCache>
            </c:numRef>
          </c:val>
          <c:smooth val="0"/>
          <c:extLst>
            <c:ext xmlns:c16="http://schemas.microsoft.com/office/drawing/2014/chart" uri="{C3380CC4-5D6E-409C-BE32-E72D297353CC}">
              <c16:uniqueId val="{00000003-EC95-4256-BE24-95AE430E793B}"/>
            </c:ext>
          </c:extLst>
        </c:ser>
        <c:ser>
          <c:idx val="4"/>
          <c:order val="4"/>
          <c:tx>
            <c:v>Particpant 5</c:v>
          </c:tx>
          <c:cat>
            <c:strRef>
              <c:f>'[ELISA kit analysis.xlsx]Adiponectin'!$X$58:$Y$58</c:f>
              <c:strCache>
                <c:ptCount val="2"/>
                <c:pt idx="0">
                  <c:v>Pre</c:v>
                </c:pt>
                <c:pt idx="1">
                  <c:v>Post</c:v>
                </c:pt>
              </c:strCache>
            </c:strRef>
          </c:cat>
          <c:val>
            <c:numRef>
              <c:f>'[ELISA kit analysis.xlsx]Adiponectin'!$X$63:$Y$63</c:f>
              <c:numCache>
                <c:formatCode>General</c:formatCode>
                <c:ptCount val="2"/>
                <c:pt idx="0">
                  <c:v>1.099</c:v>
                </c:pt>
                <c:pt idx="1">
                  <c:v>1.083</c:v>
                </c:pt>
              </c:numCache>
            </c:numRef>
          </c:val>
          <c:smooth val="0"/>
          <c:extLst>
            <c:ext xmlns:c16="http://schemas.microsoft.com/office/drawing/2014/chart" uri="{C3380CC4-5D6E-409C-BE32-E72D297353CC}">
              <c16:uniqueId val="{00000004-EC95-4256-BE24-95AE430E793B}"/>
            </c:ext>
          </c:extLst>
        </c:ser>
        <c:dLbls>
          <c:showLegendKey val="0"/>
          <c:showVal val="0"/>
          <c:showCatName val="0"/>
          <c:showSerName val="0"/>
          <c:showPercent val="0"/>
          <c:showBubbleSize val="0"/>
        </c:dLbls>
        <c:marker val="1"/>
        <c:smooth val="0"/>
        <c:axId val="113467392"/>
        <c:axId val="113469312"/>
      </c:lineChart>
      <c:catAx>
        <c:axId val="113467392"/>
        <c:scaling>
          <c:orientation val="minMax"/>
        </c:scaling>
        <c:delete val="0"/>
        <c:axPos val="b"/>
        <c:title>
          <c:tx>
            <c:rich>
              <a:bodyPr/>
              <a:lstStyle/>
              <a:p>
                <a:pPr>
                  <a:defRPr/>
                </a:pPr>
                <a:r>
                  <a:rPr lang="en-US"/>
                  <a:t>Time</a:t>
                </a:r>
              </a:p>
            </c:rich>
          </c:tx>
          <c:overlay val="0"/>
        </c:title>
        <c:numFmt formatCode="General" sourceLinked="0"/>
        <c:majorTickMark val="out"/>
        <c:minorTickMark val="none"/>
        <c:tickLblPos val="nextTo"/>
        <c:crossAx val="113469312"/>
        <c:crosses val="autoZero"/>
        <c:auto val="1"/>
        <c:lblAlgn val="ctr"/>
        <c:lblOffset val="100"/>
        <c:noMultiLvlLbl val="0"/>
      </c:catAx>
      <c:valAx>
        <c:axId val="113469312"/>
        <c:scaling>
          <c:orientation val="minMax"/>
        </c:scaling>
        <c:delete val="0"/>
        <c:axPos val="l"/>
        <c:title>
          <c:tx>
            <c:rich>
              <a:bodyPr rot="-5400000" vert="horz"/>
              <a:lstStyle/>
              <a:p>
                <a:pPr>
                  <a:defRPr/>
                </a:pPr>
                <a:r>
                  <a:rPr lang="en-US"/>
                  <a:t>Adiponectin (</a:t>
                </a:r>
                <a:r>
                  <a:rPr lang="el-GR"/>
                  <a:t>μ</a:t>
                </a:r>
                <a:r>
                  <a:rPr lang="en-US"/>
                  <a:t>g·ml-1)</a:t>
                </a:r>
              </a:p>
            </c:rich>
          </c:tx>
          <c:overlay val="0"/>
        </c:title>
        <c:numFmt formatCode="General" sourceLinked="1"/>
        <c:majorTickMark val="out"/>
        <c:minorTickMark val="none"/>
        <c:tickLblPos val="nextTo"/>
        <c:crossAx val="113467392"/>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0"/>
    <c:plotArea>
      <c:layout>
        <c:manualLayout>
          <c:layoutTarget val="inner"/>
          <c:xMode val="edge"/>
          <c:yMode val="edge"/>
          <c:x val="0.171805092488612"/>
          <c:y val="4.0669455530992597E-2"/>
          <c:w val="0.79099078275697399"/>
          <c:h val="0.81020920752203496"/>
        </c:manualLayout>
      </c:layout>
      <c:lineChart>
        <c:grouping val="standard"/>
        <c:varyColors val="0"/>
        <c:ser>
          <c:idx val="0"/>
          <c:order val="0"/>
          <c:tx>
            <c:v>1000 m</c:v>
          </c:tx>
          <c:spPr>
            <a:ln w="47625">
              <a:noFill/>
            </a:ln>
          </c:spPr>
          <c:cat>
            <c:numRef>
              <c:f>'[Final HR Change Graph (4).xlsx]Sheet1'!$B$1:$P$1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'[Final HR Change Graph (4).xlsx]Sheet1'!$B$2:$P$2</c:f>
              <c:numCache>
                <c:formatCode>0</c:formatCode>
                <c:ptCount val="15"/>
                <c:pt idx="0">
                  <c:v>-1</c:v>
                </c:pt>
                <c:pt idx="1">
                  <c:v>-6</c:v>
                </c:pt>
                <c:pt idx="2">
                  <c:v>0</c:v>
                </c:pt>
                <c:pt idx="3">
                  <c:v>12</c:v>
                </c:pt>
                <c:pt idx="4">
                  <c:v>-3</c:v>
                </c:pt>
                <c:pt idx="5">
                  <c:v>-15</c:v>
                </c:pt>
                <c:pt idx="6">
                  <c:v>2</c:v>
                </c:pt>
                <c:pt idx="7">
                  <c:v>0</c:v>
                </c:pt>
                <c:pt idx="8">
                  <c:v>-7</c:v>
                </c:pt>
                <c:pt idx="9">
                  <c:v>-1</c:v>
                </c:pt>
                <c:pt idx="10">
                  <c:v>-2</c:v>
                </c:pt>
                <c:pt idx="11">
                  <c:v>-20</c:v>
                </c:pt>
                <c:pt idx="12">
                  <c:v>3</c:v>
                </c:pt>
                <c:pt idx="13">
                  <c:v>6</c:v>
                </c:pt>
                <c:pt idx="14">
                  <c:v>-21</c:v>
                </c:pt>
              </c:numCache>
            </c:numRef>
          </c:val>
          <c:smooth val="0"/>
          <c:extLst>
            <c:ext xmlns:c16="http://schemas.microsoft.com/office/drawing/2014/chart" uri="{C3380CC4-5D6E-409C-BE32-E72D297353CC}">
              <c16:uniqueId val="{00000000-9CBA-4FDD-A28C-1DFA39E0C45B}"/>
            </c:ext>
          </c:extLst>
        </c:ser>
        <c:ser>
          <c:idx val="1"/>
          <c:order val="1"/>
          <c:tx>
            <c:v>2000 m</c:v>
          </c:tx>
          <c:spPr>
            <a:ln w="47625">
              <a:noFill/>
            </a:ln>
          </c:spPr>
          <c:marker>
            <c:spPr>
              <a:solidFill>
                <a:schemeClr val="tx1"/>
              </a:solidFill>
              <a:ln>
                <a:solidFill>
                  <a:schemeClr val="tx1"/>
                </a:solidFill>
              </a:ln>
            </c:spPr>
          </c:marker>
          <c:cat>
            <c:numRef>
              <c:f>'[Final HR Change Graph (4).xlsx]Sheet1'!$B$1:$P$1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'[Final HR Change Graph (4).xlsx]Sheet1'!$B$3:$P$3</c:f>
              <c:numCache>
                <c:formatCode>0</c:formatCode>
                <c:ptCount val="15"/>
                <c:pt idx="0">
                  <c:v>0</c:v>
                </c:pt>
                <c:pt idx="1">
                  <c:v>-5</c:v>
                </c:pt>
                <c:pt idx="2">
                  <c:v>-2</c:v>
                </c:pt>
                <c:pt idx="3">
                  <c:v>12</c:v>
                </c:pt>
                <c:pt idx="4">
                  <c:v>1</c:v>
                </c:pt>
                <c:pt idx="5">
                  <c:v>-6</c:v>
                </c:pt>
                <c:pt idx="6">
                  <c:v>9</c:v>
                </c:pt>
                <c:pt idx="7">
                  <c:v>5</c:v>
                </c:pt>
                <c:pt idx="8">
                  <c:v>-10</c:v>
                </c:pt>
                <c:pt idx="9">
                  <c:v>3</c:v>
                </c:pt>
                <c:pt idx="10">
                  <c:v>-20</c:v>
                </c:pt>
                <c:pt idx="11">
                  <c:v>-10</c:v>
                </c:pt>
                <c:pt idx="12">
                  <c:v>0</c:v>
                </c:pt>
                <c:pt idx="13">
                  <c:v>-3</c:v>
                </c:pt>
                <c:pt idx="14">
                  <c:v>-45</c:v>
                </c:pt>
              </c:numCache>
            </c:numRef>
          </c:val>
          <c:smooth val="0"/>
          <c:extLst>
            <c:ext xmlns:c16="http://schemas.microsoft.com/office/drawing/2014/chart" uri="{C3380CC4-5D6E-409C-BE32-E72D297353CC}">
              <c16:uniqueId val="{00000001-9CBA-4FDD-A28C-1DFA39E0C45B}"/>
            </c:ext>
          </c:extLst>
        </c:ser>
        <c:ser>
          <c:idx val="2"/>
          <c:order val="2"/>
          <c:tx>
            <c:v>3000 m</c:v>
          </c:tx>
          <c:spPr>
            <a:ln w="47625">
              <a:noFill/>
            </a:ln>
          </c:spPr>
          <c:marker>
            <c:spPr>
              <a:solidFill>
                <a:schemeClr val="tx1"/>
              </a:solidFill>
              <a:ln>
                <a:solidFill>
                  <a:schemeClr val="tx1"/>
                </a:solidFill>
              </a:ln>
            </c:spPr>
          </c:marker>
          <c:cat>
            <c:numRef>
              <c:f>'[Final HR Change Graph (4).xlsx]Sheet1'!$B$1:$P$1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'[Final HR Change Graph (4).xlsx]Sheet1'!$B$4:$P$4</c:f>
              <c:numCache>
                <c:formatCode>0</c:formatCode>
                <c:ptCount val="15"/>
                <c:pt idx="0">
                  <c:v>-3</c:v>
                </c:pt>
                <c:pt idx="1">
                  <c:v>-9</c:v>
                </c:pt>
                <c:pt idx="2">
                  <c:v>-3</c:v>
                </c:pt>
                <c:pt idx="3">
                  <c:v>9</c:v>
                </c:pt>
                <c:pt idx="4">
                  <c:v>2</c:v>
                </c:pt>
                <c:pt idx="5">
                  <c:v>-15</c:v>
                </c:pt>
                <c:pt idx="6">
                  <c:v>7</c:v>
                </c:pt>
                <c:pt idx="7">
                  <c:v>3</c:v>
                </c:pt>
                <c:pt idx="8">
                  <c:v>-8</c:v>
                </c:pt>
                <c:pt idx="9">
                  <c:v>-6</c:v>
                </c:pt>
                <c:pt idx="10">
                  <c:v>-4</c:v>
                </c:pt>
                <c:pt idx="11">
                  <c:v>-4</c:v>
                </c:pt>
                <c:pt idx="12">
                  <c:v>-1</c:v>
                </c:pt>
                <c:pt idx="13">
                  <c:v>-4</c:v>
                </c:pt>
                <c:pt idx="14">
                  <c:v>-26</c:v>
                </c:pt>
              </c:numCache>
            </c:numRef>
          </c:val>
          <c:smooth val="0"/>
          <c:extLst>
            <c:ext xmlns:c16="http://schemas.microsoft.com/office/drawing/2014/chart" uri="{C3380CC4-5D6E-409C-BE32-E72D297353CC}">
              <c16:uniqueId val="{00000002-9CBA-4FDD-A28C-1DFA39E0C45B}"/>
            </c:ext>
          </c:extLst>
        </c:ser>
        <c:ser>
          <c:idx val="3"/>
          <c:order val="3"/>
          <c:tx>
            <c:v>4000 m</c:v>
          </c:tx>
          <c:spPr>
            <a:ln w="47625">
              <a:noFill/>
            </a:ln>
          </c:spPr>
          <c:marker>
            <c:spPr>
              <a:solidFill>
                <a:schemeClr val="tx1"/>
              </a:solidFill>
            </c:spPr>
          </c:marker>
          <c:cat>
            <c:numRef>
              <c:f>'[Final HR Change Graph (4).xlsx]Sheet1'!$B$1:$P$1</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'[Final HR Change Graph (4).xlsx]Sheet1'!$B$5:$P$5</c:f>
              <c:numCache>
                <c:formatCode>0</c:formatCode>
                <c:ptCount val="15"/>
                <c:pt idx="0">
                  <c:v>1</c:v>
                </c:pt>
                <c:pt idx="1">
                  <c:v>-11</c:v>
                </c:pt>
                <c:pt idx="2">
                  <c:v>-4</c:v>
                </c:pt>
                <c:pt idx="3">
                  <c:v>2</c:v>
                </c:pt>
                <c:pt idx="4">
                  <c:v>-4</c:v>
                </c:pt>
                <c:pt idx="5">
                  <c:v>-13</c:v>
                </c:pt>
                <c:pt idx="6">
                  <c:v>4</c:v>
                </c:pt>
                <c:pt idx="7">
                  <c:v>4</c:v>
                </c:pt>
                <c:pt idx="8">
                  <c:v>-8</c:v>
                </c:pt>
                <c:pt idx="9">
                  <c:v>-15</c:v>
                </c:pt>
                <c:pt idx="10">
                  <c:v>-12</c:v>
                </c:pt>
                <c:pt idx="11">
                  <c:v>-2</c:v>
                </c:pt>
                <c:pt idx="12">
                  <c:v>-8</c:v>
                </c:pt>
                <c:pt idx="13">
                  <c:v>-5</c:v>
                </c:pt>
                <c:pt idx="14">
                  <c:v>-15</c:v>
                </c:pt>
              </c:numCache>
            </c:numRef>
          </c:val>
          <c:smooth val="0"/>
          <c:extLst>
            <c:ext xmlns:c16="http://schemas.microsoft.com/office/drawing/2014/chart" uri="{C3380CC4-5D6E-409C-BE32-E72D297353CC}">
              <c16:uniqueId val="{00000003-9CBA-4FDD-A28C-1DFA39E0C45B}"/>
            </c:ext>
          </c:extLst>
        </c:ser>
        <c:dLbls>
          <c:showLegendKey val="0"/>
          <c:showVal val="0"/>
          <c:showCatName val="0"/>
          <c:showSerName val="0"/>
          <c:showPercent val="0"/>
          <c:showBubbleSize val="0"/>
        </c:dLbls>
        <c:hiLowLines/>
        <c:marker val="1"/>
        <c:smooth val="0"/>
        <c:axId val="93275648"/>
        <c:axId val="93277184"/>
      </c:lineChart>
      <c:catAx>
        <c:axId val="93275648"/>
        <c:scaling>
          <c:orientation val="minMax"/>
        </c:scaling>
        <c:delete val="0"/>
        <c:axPos val="b"/>
        <c:title>
          <c:tx>
            <c:rich>
              <a:bodyPr/>
              <a:lstStyle/>
              <a:p>
                <a:pPr>
                  <a:defRPr/>
                </a:pPr>
                <a:r>
                  <a:rPr lang="en-US"/>
                  <a:t>Subject </a:t>
                </a:r>
              </a:p>
            </c:rich>
          </c:tx>
          <c:layout>
            <c:manualLayout>
              <c:xMode val="edge"/>
              <c:yMode val="edge"/>
              <c:x val="0.49570315977341201"/>
              <c:y val="0.92769874572267996"/>
            </c:manualLayout>
          </c:layout>
          <c:overlay val="0"/>
        </c:title>
        <c:numFmt formatCode="General" sourceLinked="1"/>
        <c:majorTickMark val="out"/>
        <c:minorTickMark val="none"/>
        <c:tickLblPos val="nextTo"/>
        <c:spPr>
          <a:ln>
            <a:solidFill>
              <a:schemeClr val="tx1"/>
            </a:solidFill>
          </a:ln>
        </c:spPr>
        <c:crossAx val="93277184"/>
        <c:crossesAt val="-50"/>
        <c:auto val="1"/>
        <c:lblAlgn val="ctr"/>
        <c:lblOffset val="100"/>
        <c:noMultiLvlLbl val="0"/>
      </c:catAx>
      <c:valAx>
        <c:axId val="93277184"/>
        <c:scaling>
          <c:orientation val="minMax"/>
        </c:scaling>
        <c:delete val="0"/>
        <c:axPos val="l"/>
        <c:title>
          <c:tx>
            <c:rich>
              <a:bodyPr rot="-5400000" vert="horz"/>
              <a:lstStyle/>
              <a:p>
                <a:pPr>
                  <a:defRPr/>
                </a:pPr>
                <a:r>
                  <a:rPr lang="en-US"/>
                  <a:t>Change HRpeak from sea level (b.min-1)</a:t>
                </a:r>
              </a:p>
            </c:rich>
          </c:tx>
          <c:layout>
            <c:manualLayout>
              <c:xMode val="edge"/>
              <c:yMode val="edge"/>
              <c:x val="2.0127841310025998E-2"/>
              <c:y val="0.126348220915913"/>
            </c:manualLayout>
          </c:layout>
          <c:overlay val="0"/>
        </c:title>
        <c:numFmt formatCode="0" sourceLinked="1"/>
        <c:majorTickMark val="out"/>
        <c:minorTickMark val="none"/>
        <c:tickLblPos val="nextTo"/>
        <c:spPr>
          <a:ln>
            <a:solidFill>
              <a:schemeClr val="tx1"/>
            </a:solidFill>
          </a:ln>
        </c:spPr>
        <c:crossAx val="93275648"/>
        <c:crosses val="autoZero"/>
        <c:crossBetween val="between"/>
      </c:valAx>
    </c:plotArea>
    <c:legend>
      <c:legendPos val="r"/>
      <c:layout>
        <c:manualLayout>
          <c:xMode val="edge"/>
          <c:yMode val="edge"/>
          <c:x val="0.20061731760129262"/>
          <c:y val="0.57265083583794918"/>
          <c:w val="0.2555941273056736"/>
          <c:h val="0.25061920402438997"/>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Sheet1!$A$6</c:f>
              <c:strCache>
                <c:ptCount val="1"/>
                <c:pt idx="0">
                  <c:v>Algorithm 1</c:v>
                </c:pt>
              </c:strCache>
            </c:strRef>
          </c:tx>
          <c:spPr>
            <a:solidFill>
              <a:schemeClr val="tx1"/>
            </a:solidFill>
          </c:spPr>
          <c:invertIfNegative val="0"/>
          <c:errBars>
            <c:errBarType val="plus"/>
            <c:errValType val="cust"/>
            <c:noEndCap val="0"/>
            <c:plus>
              <c:numRef>
                <c:f>Sheet1!$I$6:$M$6</c:f>
                <c:numCache>
                  <c:formatCode>General</c:formatCode>
                  <c:ptCount val="5"/>
                  <c:pt idx="0">
                    <c:v>0.48000000000000009</c:v>
                  </c:pt>
                  <c:pt idx="1">
                    <c:v>0.61000000000000121</c:v>
                  </c:pt>
                  <c:pt idx="2">
                    <c:v>0.62000000000001021</c:v>
                  </c:pt>
                  <c:pt idx="3">
                    <c:v>0.52</c:v>
                  </c:pt>
                  <c:pt idx="4">
                    <c:v>0.6000000000000012</c:v>
                  </c:pt>
                </c:numCache>
              </c:numRef>
            </c:plus>
            <c:minus>
              <c:numRef>
                <c:f>Sheet1!$I$6:$M$6</c:f>
                <c:numCache>
                  <c:formatCode>General</c:formatCode>
                  <c:ptCount val="5"/>
                  <c:pt idx="0">
                    <c:v>0.48000000000000009</c:v>
                  </c:pt>
                  <c:pt idx="1">
                    <c:v>0.61000000000000121</c:v>
                  </c:pt>
                  <c:pt idx="2">
                    <c:v>0.62000000000001021</c:v>
                  </c:pt>
                  <c:pt idx="3">
                    <c:v>0.52</c:v>
                  </c:pt>
                  <c:pt idx="4">
                    <c:v>0.6000000000000012</c:v>
                  </c:pt>
                </c:numCache>
              </c:numRef>
            </c:minus>
          </c:errBars>
          <c:cat>
            <c:strRef>
              <c:f>Sheet1!$B$5:$F$5</c:f>
              <c:strCache>
                <c:ptCount val="5"/>
                <c:pt idx="0">
                  <c:v>SL</c:v>
                </c:pt>
                <c:pt idx="1">
                  <c:v>1000m</c:v>
                </c:pt>
                <c:pt idx="2">
                  <c:v>2000m</c:v>
                </c:pt>
                <c:pt idx="3">
                  <c:v>3000m</c:v>
                </c:pt>
                <c:pt idx="4">
                  <c:v>4000m </c:v>
                </c:pt>
              </c:strCache>
            </c:strRef>
          </c:cat>
          <c:val>
            <c:numRef>
              <c:f>Sheet1!$B$6:$F$6</c:f>
              <c:numCache>
                <c:formatCode>General</c:formatCode>
                <c:ptCount val="5"/>
                <c:pt idx="0">
                  <c:v>1.9800000000000364</c:v>
                </c:pt>
                <c:pt idx="1">
                  <c:v>2.0299999999999998</c:v>
                </c:pt>
                <c:pt idx="2">
                  <c:v>2.27</c:v>
                </c:pt>
                <c:pt idx="3">
                  <c:v>1.84</c:v>
                </c:pt>
                <c:pt idx="4">
                  <c:v>2.29</c:v>
                </c:pt>
              </c:numCache>
            </c:numRef>
          </c:val>
          <c:extLst>
            <c:ext xmlns:c16="http://schemas.microsoft.com/office/drawing/2014/chart" uri="{C3380CC4-5D6E-409C-BE32-E72D297353CC}">
              <c16:uniqueId val="{00000000-4AD4-46D2-A94C-251DA4AA91A0}"/>
            </c:ext>
          </c:extLst>
        </c:ser>
        <c:ser>
          <c:idx val="1"/>
          <c:order val="1"/>
          <c:tx>
            <c:strRef>
              <c:f>Sheet1!$A$7</c:f>
              <c:strCache>
                <c:ptCount val="1"/>
                <c:pt idx="0">
                  <c:v>Algorithm 2</c:v>
                </c:pt>
              </c:strCache>
            </c:strRef>
          </c:tx>
          <c:spPr>
            <a:solidFill>
              <a:schemeClr val="bg1"/>
            </a:solidFill>
            <a:ln>
              <a:solidFill>
                <a:schemeClr val="tx1"/>
              </a:solidFill>
            </a:ln>
          </c:spPr>
          <c:invertIfNegative val="0"/>
          <c:errBars>
            <c:errBarType val="plus"/>
            <c:errValType val="cust"/>
            <c:noEndCap val="0"/>
            <c:plus>
              <c:numRef>
                <c:f>Sheet1!$I$7:$M$7</c:f>
                <c:numCache>
                  <c:formatCode>General</c:formatCode>
                  <c:ptCount val="5"/>
                  <c:pt idx="0">
                    <c:v>0.66000000000002124</c:v>
                  </c:pt>
                  <c:pt idx="1">
                    <c:v>0.70000000000000095</c:v>
                  </c:pt>
                  <c:pt idx="2">
                    <c:v>0.77000000000002022</c:v>
                  </c:pt>
                  <c:pt idx="3">
                    <c:v>0.64000000000002022</c:v>
                  </c:pt>
                  <c:pt idx="4">
                    <c:v>0.66000000000002124</c:v>
                  </c:pt>
                </c:numCache>
              </c:numRef>
            </c:plus>
            <c:minus>
              <c:numRef>
                <c:f>Sheet1!$I$7:$M$7</c:f>
                <c:numCache>
                  <c:formatCode>General</c:formatCode>
                  <c:ptCount val="5"/>
                  <c:pt idx="0">
                    <c:v>0.66000000000002124</c:v>
                  </c:pt>
                  <c:pt idx="1">
                    <c:v>0.70000000000000095</c:v>
                  </c:pt>
                  <c:pt idx="2">
                    <c:v>0.77000000000002022</c:v>
                  </c:pt>
                  <c:pt idx="3">
                    <c:v>0.64000000000002022</c:v>
                  </c:pt>
                  <c:pt idx="4">
                    <c:v>0.66000000000002124</c:v>
                  </c:pt>
                </c:numCache>
              </c:numRef>
            </c:minus>
          </c:errBars>
          <c:cat>
            <c:strRef>
              <c:f>Sheet1!$B$5:$F$5</c:f>
              <c:strCache>
                <c:ptCount val="5"/>
                <c:pt idx="0">
                  <c:v>SL</c:v>
                </c:pt>
                <c:pt idx="1">
                  <c:v>1000m</c:v>
                </c:pt>
                <c:pt idx="2">
                  <c:v>2000m</c:v>
                </c:pt>
                <c:pt idx="3">
                  <c:v>3000m</c:v>
                </c:pt>
                <c:pt idx="4">
                  <c:v>4000m </c:v>
                </c:pt>
              </c:strCache>
            </c:strRef>
          </c:cat>
          <c:val>
            <c:numRef>
              <c:f>Sheet1!$B$7:$F$7</c:f>
              <c:numCache>
                <c:formatCode>General</c:formatCode>
                <c:ptCount val="5"/>
                <c:pt idx="0">
                  <c:v>2.15</c:v>
                </c:pt>
                <c:pt idx="1">
                  <c:v>2.16</c:v>
                </c:pt>
                <c:pt idx="2">
                  <c:v>2.4699999999999998</c:v>
                </c:pt>
                <c:pt idx="3">
                  <c:v>1.87</c:v>
                </c:pt>
                <c:pt idx="4">
                  <c:v>2.36</c:v>
                </c:pt>
              </c:numCache>
            </c:numRef>
          </c:val>
          <c:extLst>
            <c:ext xmlns:c16="http://schemas.microsoft.com/office/drawing/2014/chart" uri="{C3380CC4-5D6E-409C-BE32-E72D297353CC}">
              <c16:uniqueId val="{00000001-4AD4-46D2-A94C-251DA4AA91A0}"/>
            </c:ext>
          </c:extLst>
        </c:ser>
        <c:ser>
          <c:idx val="3"/>
          <c:order val="2"/>
          <c:tx>
            <c:strRef>
              <c:f>Sheet1!$A$9</c:f>
              <c:strCache>
                <c:ptCount val="1"/>
                <c:pt idx="0">
                  <c:v>Algorithm 4</c:v>
                </c:pt>
              </c:strCache>
            </c:strRef>
          </c:tx>
          <c:spPr>
            <a:solidFill>
              <a:schemeClr val="bg1">
                <a:lumMod val="65000"/>
              </a:schemeClr>
            </a:solidFill>
            <a:ln>
              <a:solidFill>
                <a:schemeClr val="tx1"/>
              </a:solidFill>
            </a:ln>
          </c:spPr>
          <c:invertIfNegative val="0"/>
          <c:errBars>
            <c:errBarType val="plus"/>
            <c:errValType val="cust"/>
            <c:noEndCap val="0"/>
            <c:plus>
              <c:numRef>
                <c:f>Sheet1!$I$9:$M$9</c:f>
                <c:numCache>
                  <c:formatCode>General</c:formatCode>
                  <c:ptCount val="5"/>
                  <c:pt idx="0">
                    <c:v>0.4900000000000001</c:v>
                  </c:pt>
                  <c:pt idx="1">
                    <c:v>0.61000000000000121</c:v>
                  </c:pt>
                  <c:pt idx="2">
                    <c:v>0.56999999999999995</c:v>
                  </c:pt>
                  <c:pt idx="3">
                    <c:v>0.52</c:v>
                  </c:pt>
                  <c:pt idx="4">
                    <c:v>0.56000000000000005</c:v>
                  </c:pt>
                </c:numCache>
              </c:numRef>
            </c:plus>
            <c:minus>
              <c:numRef>
                <c:f>Sheet1!$I$9:$M$9</c:f>
                <c:numCache>
                  <c:formatCode>General</c:formatCode>
                  <c:ptCount val="5"/>
                  <c:pt idx="0">
                    <c:v>0.4900000000000001</c:v>
                  </c:pt>
                  <c:pt idx="1">
                    <c:v>0.61000000000000121</c:v>
                  </c:pt>
                  <c:pt idx="2">
                    <c:v>0.56999999999999995</c:v>
                  </c:pt>
                  <c:pt idx="3">
                    <c:v>0.52</c:v>
                  </c:pt>
                  <c:pt idx="4">
                    <c:v>0.56000000000000005</c:v>
                  </c:pt>
                </c:numCache>
              </c:numRef>
            </c:minus>
          </c:errBars>
          <c:cat>
            <c:strRef>
              <c:f>Sheet1!$B$5:$F$5</c:f>
              <c:strCache>
                <c:ptCount val="5"/>
                <c:pt idx="0">
                  <c:v>SL</c:v>
                </c:pt>
                <c:pt idx="1">
                  <c:v>1000m</c:v>
                </c:pt>
                <c:pt idx="2">
                  <c:v>2000m</c:v>
                </c:pt>
                <c:pt idx="3">
                  <c:v>3000m</c:v>
                </c:pt>
                <c:pt idx="4">
                  <c:v>4000m </c:v>
                </c:pt>
              </c:strCache>
            </c:strRef>
          </c:cat>
          <c:val>
            <c:numRef>
              <c:f>Sheet1!$B$9:$F$9</c:f>
              <c:numCache>
                <c:formatCode>General</c:formatCode>
                <c:ptCount val="5"/>
                <c:pt idx="0">
                  <c:v>1.9500000000000355</c:v>
                </c:pt>
                <c:pt idx="1">
                  <c:v>2.0499999999999998</c:v>
                </c:pt>
                <c:pt idx="2">
                  <c:v>2.29</c:v>
                </c:pt>
                <c:pt idx="3" formatCode="0.00">
                  <c:v>1.8</c:v>
                </c:pt>
                <c:pt idx="4">
                  <c:v>2.25</c:v>
                </c:pt>
              </c:numCache>
            </c:numRef>
          </c:val>
          <c:extLst>
            <c:ext xmlns:c16="http://schemas.microsoft.com/office/drawing/2014/chart" uri="{C3380CC4-5D6E-409C-BE32-E72D297353CC}">
              <c16:uniqueId val="{00000002-4AD4-46D2-A94C-251DA4AA91A0}"/>
            </c:ext>
          </c:extLst>
        </c:ser>
        <c:dLbls>
          <c:showLegendKey val="0"/>
          <c:showVal val="0"/>
          <c:showCatName val="0"/>
          <c:showSerName val="0"/>
          <c:showPercent val="0"/>
          <c:showBubbleSize val="0"/>
        </c:dLbls>
        <c:gapWidth val="150"/>
        <c:axId val="105060224"/>
        <c:axId val="105086976"/>
      </c:barChart>
      <c:catAx>
        <c:axId val="105060224"/>
        <c:scaling>
          <c:orientation val="minMax"/>
        </c:scaling>
        <c:delete val="0"/>
        <c:axPos val="b"/>
        <c:title>
          <c:tx>
            <c:rich>
              <a:bodyPr/>
              <a:lstStyle/>
              <a:p>
                <a:pPr>
                  <a:defRPr/>
                </a:pPr>
                <a:r>
                  <a:rPr lang="en-US"/>
                  <a:t>Condition</a:t>
                </a:r>
              </a:p>
            </c:rich>
          </c:tx>
          <c:overlay val="0"/>
        </c:title>
        <c:numFmt formatCode="General" sourceLinked="0"/>
        <c:majorTickMark val="out"/>
        <c:minorTickMark val="none"/>
        <c:tickLblPos val="nextTo"/>
        <c:spPr>
          <a:ln>
            <a:solidFill>
              <a:prstClr val="black"/>
            </a:solidFill>
          </a:ln>
        </c:spPr>
        <c:crossAx val="105086976"/>
        <c:crosses val="autoZero"/>
        <c:auto val="1"/>
        <c:lblAlgn val="ctr"/>
        <c:lblOffset val="100"/>
        <c:noMultiLvlLbl val="0"/>
      </c:catAx>
      <c:valAx>
        <c:axId val="105086976"/>
        <c:scaling>
          <c:orientation val="minMax"/>
          <c:max val="4"/>
        </c:scaling>
        <c:delete val="0"/>
        <c:axPos val="l"/>
        <c:title>
          <c:tx>
            <c:rich>
              <a:bodyPr rot="-5400000" vert="horz"/>
              <a:lstStyle/>
              <a:p>
                <a:pPr>
                  <a:defRPr/>
                </a:pPr>
                <a:r>
                  <a:rPr lang="en-GB" sz="1100" b="1" i="0" u="none" strike="noStrike" baseline="0"/>
                  <a:t>VO</a:t>
                </a:r>
                <a:r>
                  <a:rPr lang="en-GB" sz="1100" b="1" i="0" u="none" strike="noStrike" baseline="-25000"/>
                  <a:t>2</a:t>
                </a:r>
                <a:r>
                  <a:rPr lang="en-US" baseline="-25000"/>
                  <a:t>VT</a:t>
                </a:r>
                <a:r>
                  <a:rPr lang="en-US"/>
                  <a:t> (L·min</a:t>
                </a:r>
                <a:r>
                  <a:rPr lang="en-US" baseline="30000"/>
                  <a:t>-1</a:t>
                </a:r>
                <a:r>
                  <a:rPr lang="en-US"/>
                  <a:t>)</a:t>
                </a:r>
              </a:p>
            </c:rich>
          </c:tx>
          <c:overlay val="0"/>
        </c:title>
        <c:numFmt formatCode="#,##0.0" sourceLinked="0"/>
        <c:majorTickMark val="out"/>
        <c:minorTickMark val="none"/>
        <c:tickLblPos val="nextTo"/>
        <c:spPr>
          <a:ln>
            <a:solidFill>
              <a:prstClr val="black"/>
            </a:solidFill>
          </a:ln>
        </c:spPr>
        <c:crossAx val="105060224"/>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HRVT!$A$3</c:f>
              <c:strCache>
                <c:ptCount val="1"/>
                <c:pt idx="0">
                  <c:v>Algorithm 1</c:v>
                </c:pt>
              </c:strCache>
            </c:strRef>
          </c:tx>
          <c:spPr>
            <a:solidFill>
              <a:schemeClr val="tx1"/>
            </a:solidFill>
          </c:spPr>
          <c:invertIfNegative val="0"/>
          <c:errBars>
            <c:errBarType val="plus"/>
            <c:errValType val="cust"/>
            <c:noEndCap val="0"/>
            <c:plus>
              <c:numRef>
                <c:f>HRVT!$I$3:$M$3</c:f>
                <c:numCache>
                  <c:formatCode>General</c:formatCode>
                  <c:ptCount val="5"/>
                  <c:pt idx="0">
                    <c:v>11</c:v>
                  </c:pt>
                  <c:pt idx="1">
                    <c:v>16</c:v>
                  </c:pt>
                  <c:pt idx="2">
                    <c:v>20</c:v>
                  </c:pt>
                  <c:pt idx="3">
                    <c:v>21</c:v>
                  </c:pt>
                  <c:pt idx="4">
                    <c:v>17</c:v>
                  </c:pt>
                </c:numCache>
              </c:numRef>
            </c:plus>
            <c:minus>
              <c:numRef>
                <c:f>HRVT!$I$3:$M$3</c:f>
                <c:numCache>
                  <c:formatCode>General</c:formatCode>
                  <c:ptCount val="5"/>
                  <c:pt idx="0">
                    <c:v>11</c:v>
                  </c:pt>
                  <c:pt idx="1">
                    <c:v>16</c:v>
                  </c:pt>
                  <c:pt idx="2">
                    <c:v>20</c:v>
                  </c:pt>
                  <c:pt idx="3">
                    <c:v>21</c:v>
                  </c:pt>
                  <c:pt idx="4">
                    <c:v>17</c:v>
                  </c:pt>
                </c:numCache>
              </c:numRef>
            </c:minus>
          </c:errBars>
          <c:cat>
            <c:strRef>
              <c:f>HRVT!$B$2:$F$2</c:f>
              <c:strCache>
                <c:ptCount val="5"/>
                <c:pt idx="0">
                  <c:v>SL</c:v>
                </c:pt>
                <c:pt idx="1">
                  <c:v>1000m</c:v>
                </c:pt>
                <c:pt idx="2">
                  <c:v>2000m</c:v>
                </c:pt>
                <c:pt idx="3">
                  <c:v>3000m</c:v>
                </c:pt>
                <c:pt idx="4">
                  <c:v>4000m </c:v>
                </c:pt>
              </c:strCache>
            </c:strRef>
          </c:cat>
          <c:val>
            <c:numRef>
              <c:f>HRVT!$B$3:$F$3</c:f>
              <c:numCache>
                <c:formatCode>General</c:formatCode>
                <c:ptCount val="5"/>
                <c:pt idx="0">
                  <c:v>128</c:v>
                </c:pt>
                <c:pt idx="1">
                  <c:v>127</c:v>
                </c:pt>
                <c:pt idx="2">
                  <c:v>139</c:v>
                </c:pt>
                <c:pt idx="3">
                  <c:v>135</c:v>
                </c:pt>
                <c:pt idx="4">
                  <c:v>141</c:v>
                </c:pt>
              </c:numCache>
            </c:numRef>
          </c:val>
          <c:extLst>
            <c:ext xmlns:c16="http://schemas.microsoft.com/office/drawing/2014/chart" uri="{C3380CC4-5D6E-409C-BE32-E72D297353CC}">
              <c16:uniqueId val="{00000000-8B98-4558-9E9C-55EDDCEEE672}"/>
            </c:ext>
          </c:extLst>
        </c:ser>
        <c:ser>
          <c:idx val="1"/>
          <c:order val="1"/>
          <c:tx>
            <c:strRef>
              <c:f>HRVT!$A$4</c:f>
              <c:strCache>
                <c:ptCount val="1"/>
                <c:pt idx="0">
                  <c:v>Algorithm 2</c:v>
                </c:pt>
              </c:strCache>
            </c:strRef>
          </c:tx>
          <c:spPr>
            <a:solidFill>
              <a:schemeClr val="bg1"/>
            </a:solidFill>
            <a:ln>
              <a:solidFill>
                <a:schemeClr val="tx1"/>
              </a:solidFill>
            </a:ln>
          </c:spPr>
          <c:invertIfNegative val="0"/>
          <c:errBars>
            <c:errBarType val="plus"/>
            <c:errValType val="cust"/>
            <c:noEndCap val="0"/>
            <c:plus>
              <c:numRef>
                <c:f>HRVT!$I$4:$M$4</c:f>
                <c:numCache>
                  <c:formatCode>General</c:formatCode>
                  <c:ptCount val="5"/>
                  <c:pt idx="0">
                    <c:v>21</c:v>
                  </c:pt>
                  <c:pt idx="1">
                    <c:v>16</c:v>
                  </c:pt>
                  <c:pt idx="2">
                    <c:v>25</c:v>
                  </c:pt>
                  <c:pt idx="3">
                    <c:v>18</c:v>
                  </c:pt>
                  <c:pt idx="4">
                    <c:v>16</c:v>
                  </c:pt>
                </c:numCache>
              </c:numRef>
            </c:plus>
            <c:minus>
              <c:numRef>
                <c:f>HRVT!$I$4:$M$4</c:f>
                <c:numCache>
                  <c:formatCode>General</c:formatCode>
                  <c:ptCount val="5"/>
                  <c:pt idx="0">
                    <c:v>21</c:v>
                  </c:pt>
                  <c:pt idx="1">
                    <c:v>16</c:v>
                  </c:pt>
                  <c:pt idx="2">
                    <c:v>25</c:v>
                  </c:pt>
                  <c:pt idx="3">
                    <c:v>18</c:v>
                  </c:pt>
                  <c:pt idx="4">
                    <c:v>16</c:v>
                  </c:pt>
                </c:numCache>
              </c:numRef>
            </c:minus>
          </c:errBars>
          <c:cat>
            <c:strRef>
              <c:f>HRVT!$B$2:$F$2</c:f>
              <c:strCache>
                <c:ptCount val="5"/>
                <c:pt idx="0">
                  <c:v>SL</c:v>
                </c:pt>
                <c:pt idx="1">
                  <c:v>1000m</c:v>
                </c:pt>
                <c:pt idx="2">
                  <c:v>2000m</c:v>
                </c:pt>
                <c:pt idx="3">
                  <c:v>3000m</c:v>
                </c:pt>
                <c:pt idx="4">
                  <c:v>4000m </c:v>
                </c:pt>
              </c:strCache>
            </c:strRef>
          </c:cat>
          <c:val>
            <c:numRef>
              <c:f>HRVT!$B$4:$F$4</c:f>
              <c:numCache>
                <c:formatCode>General</c:formatCode>
                <c:ptCount val="5"/>
                <c:pt idx="0">
                  <c:v>130</c:v>
                </c:pt>
                <c:pt idx="1">
                  <c:v>127</c:v>
                </c:pt>
                <c:pt idx="2">
                  <c:v>137</c:v>
                </c:pt>
                <c:pt idx="3">
                  <c:v>130</c:v>
                </c:pt>
                <c:pt idx="4">
                  <c:v>139</c:v>
                </c:pt>
              </c:numCache>
            </c:numRef>
          </c:val>
          <c:extLst>
            <c:ext xmlns:c16="http://schemas.microsoft.com/office/drawing/2014/chart" uri="{C3380CC4-5D6E-409C-BE32-E72D297353CC}">
              <c16:uniqueId val="{00000001-8B98-4558-9E9C-55EDDCEEE672}"/>
            </c:ext>
          </c:extLst>
        </c:ser>
        <c:ser>
          <c:idx val="3"/>
          <c:order val="2"/>
          <c:tx>
            <c:strRef>
              <c:f>HRVT!$A$6</c:f>
              <c:strCache>
                <c:ptCount val="1"/>
                <c:pt idx="0">
                  <c:v>Algorithm 4</c:v>
                </c:pt>
              </c:strCache>
            </c:strRef>
          </c:tx>
          <c:spPr>
            <a:solidFill>
              <a:schemeClr val="bg1">
                <a:lumMod val="65000"/>
              </a:schemeClr>
            </a:solidFill>
            <a:ln>
              <a:solidFill>
                <a:schemeClr val="tx1"/>
              </a:solidFill>
            </a:ln>
          </c:spPr>
          <c:invertIfNegative val="0"/>
          <c:errBars>
            <c:errBarType val="plus"/>
            <c:errValType val="cust"/>
            <c:noEndCap val="0"/>
            <c:plus>
              <c:numRef>
                <c:f>HRVT!$I$6:$M$6</c:f>
                <c:numCache>
                  <c:formatCode>General</c:formatCode>
                  <c:ptCount val="5"/>
                  <c:pt idx="0">
                    <c:v>16</c:v>
                  </c:pt>
                  <c:pt idx="1">
                    <c:v>15</c:v>
                  </c:pt>
                  <c:pt idx="2">
                    <c:v>18</c:v>
                  </c:pt>
                  <c:pt idx="3">
                    <c:v>21</c:v>
                  </c:pt>
                  <c:pt idx="4">
                    <c:v>12</c:v>
                  </c:pt>
                </c:numCache>
              </c:numRef>
            </c:plus>
            <c:minus>
              <c:numRef>
                <c:f>HRVT!$I$6:$M$6</c:f>
                <c:numCache>
                  <c:formatCode>General</c:formatCode>
                  <c:ptCount val="5"/>
                  <c:pt idx="0">
                    <c:v>16</c:v>
                  </c:pt>
                  <c:pt idx="1">
                    <c:v>15</c:v>
                  </c:pt>
                  <c:pt idx="2">
                    <c:v>18</c:v>
                  </c:pt>
                  <c:pt idx="3">
                    <c:v>21</c:v>
                  </c:pt>
                  <c:pt idx="4">
                    <c:v>12</c:v>
                  </c:pt>
                </c:numCache>
              </c:numRef>
            </c:minus>
          </c:errBars>
          <c:cat>
            <c:strRef>
              <c:f>HRVT!$B$2:$F$2</c:f>
              <c:strCache>
                <c:ptCount val="5"/>
                <c:pt idx="0">
                  <c:v>SL</c:v>
                </c:pt>
                <c:pt idx="1">
                  <c:v>1000m</c:v>
                </c:pt>
                <c:pt idx="2">
                  <c:v>2000m</c:v>
                </c:pt>
                <c:pt idx="3">
                  <c:v>3000m</c:v>
                </c:pt>
                <c:pt idx="4">
                  <c:v>4000m </c:v>
                </c:pt>
              </c:strCache>
            </c:strRef>
          </c:cat>
          <c:val>
            <c:numRef>
              <c:f>HRVT!$B$6:$F$6</c:f>
              <c:numCache>
                <c:formatCode>General</c:formatCode>
                <c:ptCount val="5"/>
                <c:pt idx="0">
                  <c:v>128</c:v>
                </c:pt>
                <c:pt idx="1">
                  <c:v>127</c:v>
                </c:pt>
                <c:pt idx="2">
                  <c:v>136</c:v>
                </c:pt>
                <c:pt idx="3" formatCode="0">
                  <c:v>130</c:v>
                </c:pt>
                <c:pt idx="4">
                  <c:v>139</c:v>
                </c:pt>
              </c:numCache>
            </c:numRef>
          </c:val>
          <c:extLst>
            <c:ext xmlns:c16="http://schemas.microsoft.com/office/drawing/2014/chart" uri="{C3380CC4-5D6E-409C-BE32-E72D297353CC}">
              <c16:uniqueId val="{00000002-8B98-4558-9E9C-55EDDCEEE672}"/>
            </c:ext>
          </c:extLst>
        </c:ser>
        <c:dLbls>
          <c:showLegendKey val="0"/>
          <c:showVal val="0"/>
          <c:showCatName val="0"/>
          <c:showSerName val="0"/>
          <c:showPercent val="0"/>
          <c:showBubbleSize val="0"/>
        </c:dLbls>
        <c:gapWidth val="150"/>
        <c:axId val="105106048"/>
        <c:axId val="105108224"/>
      </c:barChart>
      <c:catAx>
        <c:axId val="105106048"/>
        <c:scaling>
          <c:orientation val="minMax"/>
        </c:scaling>
        <c:delete val="0"/>
        <c:axPos val="b"/>
        <c:title>
          <c:tx>
            <c:rich>
              <a:bodyPr/>
              <a:lstStyle/>
              <a:p>
                <a:pPr>
                  <a:defRPr/>
                </a:pPr>
                <a:r>
                  <a:rPr lang="en-US"/>
                  <a:t>Condition</a:t>
                </a:r>
              </a:p>
            </c:rich>
          </c:tx>
          <c:overlay val="0"/>
        </c:title>
        <c:numFmt formatCode="General" sourceLinked="0"/>
        <c:majorTickMark val="out"/>
        <c:minorTickMark val="none"/>
        <c:tickLblPos val="nextTo"/>
        <c:spPr>
          <a:ln>
            <a:solidFill>
              <a:prstClr val="black"/>
            </a:solidFill>
          </a:ln>
        </c:spPr>
        <c:crossAx val="105108224"/>
        <c:crosses val="autoZero"/>
        <c:auto val="1"/>
        <c:lblAlgn val="ctr"/>
        <c:lblOffset val="100"/>
        <c:noMultiLvlLbl val="0"/>
      </c:catAx>
      <c:valAx>
        <c:axId val="105108224"/>
        <c:scaling>
          <c:orientation val="minMax"/>
          <c:max val="200"/>
          <c:min val="0"/>
        </c:scaling>
        <c:delete val="0"/>
        <c:axPos val="l"/>
        <c:title>
          <c:tx>
            <c:rich>
              <a:bodyPr rot="-5400000" vert="horz"/>
              <a:lstStyle/>
              <a:p>
                <a:pPr>
                  <a:defRPr/>
                </a:pPr>
                <a:r>
                  <a:rPr lang="en-US"/>
                  <a:t>HR</a:t>
                </a:r>
                <a:r>
                  <a:rPr lang="en-US" baseline="-25000"/>
                  <a:t>VT</a:t>
                </a:r>
                <a:r>
                  <a:rPr lang="en-US"/>
                  <a:t> (b·min</a:t>
                </a:r>
                <a:r>
                  <a:rPr lang="en-US" baseline="30000"/>
                  <a:t>-1</a:t>
                </a:r>
                <a:r>
                  <a:rPr lang="en-US"/>
                  <a:t>)</a:t>
                </a:r>
              </a:p>
            </c:rich>
          </c:tx>
          <c:overlay val="0"/>
        </c:title>
        <c:numFmt formatCode="General" sourceLinked="1"/>
        <c:majorTickMark val="out"/>
        <c:minorTickMark val="none"/>
        <c:tickLblPos val="nextTo"/>
        <c:spPr>
          <a:ln>
            <a:solidFill>
              <a:prstClr val="black"/>
            </a:solidFill>
          </a:ln>
        </c:spPr>
        <c:crossAx val="105106048"/>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Sheet1!$R$26</c:f>
              <c:strCache>
                <c:ptCount val="1"/>
                <c:pt idx="0">
                  <c:v>Normoxic</c:v>
                </c:pt>
              </c:strCache>
            </c:strRef>
          </c:tx>
          <c:spPr>
            <a:solidFill>
              <a:schemeClr val="tx1"/>
            </a:solidFill>
            <a:ln>
              <a:solidFill>
                <a:schemeClr val="tx1"/>
              </a:solidFill>
            </a:ln>
          </c:spPr>
          <c:invertIfNegative val="0"/>
          <c:errBars>
            <c:errBarType val="both"/>
            <c:errValType val="cust"/>
            <c:noEndCap val="0"/>
            <c:plus>
              <c:numRef>
                <c:f>Sheet1!$V$57:$V$60</c:f>
                <c:numCache>
                  <c:formatCode>General</c:formatCode>
                  <c:ptCount val="4"/>
                  <c:pt idx="0">
                    <c:v>54150</c:v>
                  </c:pt>
                  <c:pt idx="1">
                    <c:v>8700</c:v>
                  </c:pt>
                  <c:pt idx="2">
                    <c:v>164400</c:v>
                  </c:pt>
                  <c:pt idx="3">
                    <c:v>136050</c:v>
                  </c:pt>
                </c:numCache>
              </c:numRef>
            </c:plus>
            <c:minus>
              <c:numLit>
                <c:formatCode>General</c:formatCode>
                <c:ptCount val="1"/>
                <c:pt idx="0">
                  <c:v>1</c:v>
                </c:pt>
              </c:numLit>
            </c:minus>
          </c:errBars>
          <c:cat>
            <c:numRef>
              <c:f>Sheet1!$Q$27:$Q$30</c:f>
              <c:numCache>
                <c:formatCode>General</c:formatCode>
                <c:ptCount val="4"/>
                <c:pt idx="0">
                  <c:v>24</c:v>
                </c:pt>
                <c:pt idx="1">
                  <c:v>48</c:v>
                </c:pt>
                <c:pt idx="2">
                  <c:v>72</c:v>
                </c:pt>
                <c:pt idx="3">
                  <c:v>96</c:v>
                </c:pt>
              </c:numCache>
            </c:numRef>
          </c:cat>
          <c:val>
            <c:numRef>
              <c:f>Sheet1!$R$27:$R$30</c:f>
              <c:numCache>
                <c:formatCode>General</c:formatCode>
                <c:ptCount val="4"/>
                <c:pt idx="0">
                  <c:v>90000</c:v>
                </c:pt>
                <c:pt idx="1">
                  <c:v>70050</c:v>
                </c:pt>
                <c:pt idx="2">
                  <c:v>379950</c:v>
                </c:pt>
                <c:pt idx="3">
                  <c:v>790050</c:v>
                </c:pt>
              </c:numCache>
            </c:numRef>
          </c:val>
          <c:extLst>
            <c:ext xmlns:c16="http://schemas.microsoft.com/office/drawing/2014/chart" uri="{C3380CC4-5D6E-409C-BE32-E72D297353CC}">
              <c16:uniqueId val="{00000000-2C91-41E6-86C6-116FA21D850F}"/>
            </c:ext>
          </c:extLst>
        </c:ser>
        <c:ser>
          <c:idx val="1"/>
          <c:order val="1"/>
          <c:tx>
            <c:strRef>
              <c:f>Sheet1!$S$26</c:f>
              <c:strCache>
                <c:ptCount val="1"/>
                <c:pt idx="0">
                  <c:v>Hypoxic</c:v>
                </c:pt>
              </c:strCache>
            </c:strRef>
          </c:tx>
          <c:spPr>
            <a:solidFill>
              <a:schemeClr val="bg1"/>
            </a:solidFill>
            <a:ln>
              <a:solidFill>
                <a:schemeClr val="tx1"/>
              </a:solidFill>
            </a:ln>
          </c:spPr>
          <c:invertIfNegative val="0"/>
          <c:errBars>
            <c:errBarType val="both"/>
            <c:errValType val="cust"/>
            <c:noEndCap val="0"/>
            <c:plus>
              <c:numRef>
                <c:f>Sheet1!$W$57:$W$60</c:f>
                <c:numCache>
                  <c:formatCode>General</c:formatCode>
                  <c:ptCount val="4"/>
                  <c:pt idx="0">
                    <c:v>15000</c:v>
                  </c:pt>
                  <c:pt idx="1">
                    <c:v>8700</c:v>
                  </c:pt>
                  <c:pt idx="2">
                    <c:v>54150</c:v>
                  </c:pt>
                  <c:pt idx="3">
                    <c:v>195150</c:v>
                  </c:pt>
                </c:numCache>
              </c:numRef>
            </c:plus>
            <c:minus>
              <c:numLit>
                <c:formatCode>General</c:formatCode>
                <c:ptCount val="1"/>
                <c:pt idx="0">
                  <c:v>1</c:v>
                </c:pt>
              </c:numLit>
            </c:minus>
          </c:errBars>
          <c:cat>
            <c:numRef>
              <c:f>Sheet1!$Q$27:$Q$30</c:f>
              <c:numCache>
                <c:formatCode>General</c:formatCode>
                <c:ptCount val="4"/>
                <c:pt idx="0">
                  <c:v>24</c:v>
                </c:pt>
                <c:pt idx="1">
                  <c:v>48</c:v>
                </c:pt>
                <c:pt idx="2">
                  <c:v>72</c:v>
                </c:pt>
                <c:pt idx="3">
                  <c:v>96</c:v>
                </c:pt>
              </c:numCache>
            </c:numRef>
          </c:cat>
          <c:val>
            <c:numRef>
              <c:f>Sheet1!$S$27:$S$30</c:f>
              <c:numCache>
                <c:formatCode>General</c:formatCode>
                <c:ptCount val="4"/>
                <c:pt idx="0">
                  <c:v>45000</c:v>
                </c:pt>
                <c:pt idx="1">
                  <c:v>55050</c:v>
                </c:pt>
                <c:pt idx="2">
                  <c:v>345000</c:v>
                </c:pt>
                <c:pt idx="3">
                  <c:v>760050</c:v>
                </c:pt>
              </c:numCache>
            </c:numRef>
          </c:val>
          <c:extLst>
            <c:ext xmlns:c16="http://schemas.microsoft.com/office/drawing/2014/chart" uri="{C3380CC4-5D6E-409C-BE32-E72D297353CC}">
              <c16:uniqueId val="{00000001-2C91-41E6-86C6-116FA21D850F}"/>
            </c:ext>
          </c:extLst>
        </c:ser>
        <c:dLbls>
          <c:showLegendKey val="0"/>
          <c:showVal val="0"/>
          <c:showCatName val="0"/>
          <c:showSerName val="0"/>
          <c:showPercent val="0"/>
          <c:showBubbleSize val="0"/>
        </c:dLbls>
        <c:gapWidth val="150"/>
        <c:axId val="107711872"/>
        <c:axId val="107488768"/>
      </c:barChart>
      <c:catAx>
        <c:axId val="107711872"/>
        <c:scaling>
          <c:orientation val="minMax"/>
        </c:scaling>
        <c:delete val="0"/>
        <c:axPos val="b"/>
        <c:title>
          <c:tx>
            <c:rich>
              <a:bodyPr/>
              <a:lstStyle/>
              <a:p>
                <a:pPr>
                  <a:defRPr/>
                </a:pPr>
                <a:r>
                  <a:rPr lang="en-GB"/>
                  <a:t>Culture Time (h)</a:t>
                </a:r>
              </a:p>
            </c:rich>
          </c:tx>
          <c:overlay val="0"/>
        </c:title>
        <c:numFmt formatCode="General" sourceLinked="1"/>
        <c:majorTickMark val="out"/>
        <c:minorTickMark val="none"/>
        <c:tickLblPos val="nextTo"/>
        <c:spPr>
          <a:ln>
            <a:solidFill>
              <a:prstClr val="black"/>
            </a:solidFill>
          </a:ln>
        </c:spPr>
        <c:crossAx val="107488768"/>
        <c:crosses val="autoZero"/>
        <c:auto val="1"/>
        <c:lblAlgn val="ctr"/>
        <c:lblOffset val="100"/>
        <c:noMultiLvlLbl val="0"/>
      </c:catAx>
      <c:valAx>
        <c:axId val="107488768"/>
        <c:scaling>
          <c:orientation val="minMax"/>
          <c:max val="1000000"/>
        </c:scaling>
        <c:delete val="0"/>
        <c:axPos val="l"/>
        <c:title>
          <c:tx>
            <c:rich>
              <a:bodyPr rot="-5400000" vert="horz"/>
              <a:lstStyle/>
              <a:p>
                <a:pPr>
                  <a:defRPr/>
                </a:pPr>
                <a:r>
                  <a:rPr lang="en-GB"/>
                  <a:t>Total Cell Count</a:t>
                </a:r>
              </a:p>
            </c:rich>
          </c:tx>
          <c:overlay val="0"/>
        </c:title>
        <c:numFmt formatCode="0.E+00" sourceLinked="0"/>
        <c:majorTickMark val="out"/>
        <c:minorTickMark val="none"/>
        <c:tickLblPos val="nextTo"/>
        <c:spPr>
          <a:ln>
            <a:solidFill>
              <a:prstClr val="black"/>
            </a:solidFill>
          </a:ln>
        </c:spPr>
        <c:crossAx val="107711872"/>
        <c:crosses val="autoZero"/>
        <c:crossBetween val="between"/>
        <c:minorUnit val="2"/>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WVT!$A$3</c:f>
              <c:strCache>
                <c:ptCount val="1"/>
                <c:pt idx="0">
                  <c:v>Algorithm 1</c:v>
                </c:pt>
              </c:strCache>
            </c:strRef>
          </c:tx>
          <c:spPr>
            <a:solidFill>
              <a:schemeClr val="tx1"/>
            </a:solidFill>
            <a:ln>
              <a:solidFill>
                <a:schemeClr val="tx1"/>
              </a:solidFill>
            </a:ln>
          </c:spPr>
          <c:invertIfNegative val="0"/>
          <c:errBars>
            <c:errBarType val="plus"/>
            <c:errValType val="cust"/>
            <c:noEndCap val="0"/>
            <c:plus>
              <c:numRef>
                <c:f>WVT!$I$3:$M$3</c:f>
                <c:numCache>
                  <c:formatCode>General</c:formatCode>
                  <c:ptCount val="5"/>
                  <c:pt idx="0">
                    <c:v>37</c:v>
                  </c:pt>
                  <c:pt idx="1">
                    <c:v>40</c:v>
                  </c:pt>
                  <c:pt idx="2">
                    <c:v>50</c:v>
                  </c:pt>
                  <c:pt idx="3">
                    <c:v>44</c:v>
                  </c:pt>
                  <c:pt idx="4">
                    <c:v>37</c:v>
                  </c:pt>
                </c:numCache>
              </c:numRef>
            </c:plus>
            <c:minus>
              <c:numRef>
                <c:f>WVT!$I$3:$M$3</c:f>
                <c:numCache>
                  <c:formatCode>General</c:formatCode>
                  <c:ptCount val="5"/>
                  <c:pt idx="0">
                    <c:v>37</c:v>
                  </c:pt>
                  <c:pt idx="1">
                    <c:v>40</c:v>
                  </c:pt>
                  <c:pt idx="2">
                    <c:v>50</c:v>
                  </c:pt>
                  <c:pt idx="3">
                    <c:v>44</c:v>
                  </c:pt>
                  <c:pt idx="4">
                    <c:v>37</c:v>
                  </c:pt>
                </c:numCache>
              </c:numRef>
            </c:minus>
          </c:errBars>
          <c:cat>
            <c:strRef>
              <c:f>WVT!$B$2:$F$2</c:f>
              <c:strCache>
                <c:ptCount val="5"/>
                <c:pt idx="0">
                  <c:v>SL</c:v>
                </c:pt>
                <c:pt idx="1">
                  <c:v>1000m</c:v>
                </c:pt>
                <c:pt idx="2">
                  <c:v>2000m</c:v>
                </c:pt>
                <c:pt idx="3">
                  <c:v>3000m</c:v>
                </c:pt>
                <c:pt idx="4">
                  <c:v>4000m </c:v>
                </c:pt>
              </c:strCache>
            </c:strRef>
          </c:cat>
          <c:val>
            <c:numRef>
              <c:f>WVT!$B$3:$F$3</c:f>
              <c:numCache>
                <c:formatCode>General</c:formatCode>
                <c:ptCount val="5"/>
                <c:pt idx="0">
                  <c:v>127</c:v>
                </c:pt>
                <c:pt idx="1">
                  <c:v>132</c:v>
                </c:pt>
                <c:pt idx="2">
                  <c:v>139</c:v>
                </c:pt>
                <c:pt idx="3">
                  <c:v>138</c:v>
                </c:pt>
                <c:pt idx="4">
                  <c:v>150</c:v>
                </c:pt>
              </c:numCache>
            </c:numRef>
          </c:val>
          <c:extLst>
            <c:ext xmlns:c16="http://schemas.microsoft.com/office/drawing/2014/chart" uri="{C3380CC4-5D6E-409C-BE32-E72D297353CC}">
              <c16:uniqueId val="{00000000-4346-4EA8-82DC-627AD9D859B8}"/>
            </c:ext>
          </c:extLst>
        </c:ser>
        <c:ser>
          <c:idx val="1"/>
          <c:order val="1"/>
          <c:tx>
            <c:strRef>
              <c:f>WVT!$A$4</c:f>
              <c:strCache>
                <c:ptCount val="1"/>
                <c:pt idx="0">
                  <c:v>Algorithm 2</c:v>
                </c:pt>
              </c:strCache>
            </c:strRef>
          </c:tx>
          <c:spPr>
            <a:solidFill>
              <a:schemeClr val="bg1"/>
            </a:solidFill>
            <a:ln>
              <a:solidFill>
                <a:schemeClr val="tx1"/>
              </a:solidFill>
            </a:ln>
          </c:spPr>
          <c:invertIfNegative val="0"/>
          <c:errBars>
            <c:errBarType val="plus"/>
            <c:errValType val="cust"/>
            <c:noEndCap val="0"/>
            <c:plus>
              <c:numRef>
                <c:f>WVT!$I$4:$M$4</c:f>
                <c:numCache>
                  <c:formatCode>General</c:formatCode>
                  <c:ptCount val="5"/>
                  <c:pt idx="0">
                    <c:v>52</c:v>
                  </c:pt>
                  <c:pt idx="1">
                    <c:v>41</c:v>
                  </c:pt>
                  <c:pt idx="2">
                    <c:v>68</c:v>
                  </c:pt>
                  <c:pt idx="3">
                    <c:v>34</c:v>
                  </c:pt>
                  <c:pt idx="4">
                    <c:v>34</c:v>
                  </c:pt>
                </c:numCache>
              </c:numRef>
            </c:plus>
            <c:minus>
              <c:numRef>
                <c:f>WVT!$I$4:$M$4</c:f>
                <c:numCache>
                  <c:formatCode>General</c:formatCode>
                  <c:ptCount val="5"/>
                  <c:pt idx="0">
                    <c:v>52</c:v>
                  </c:pt>
                  <c:pt idx="1">
                    <c:v>41</c:v>
                  </c:pt>
                  <c:pt idx="2">
                    <c:v>68</c:v>
                  </c:pt>
                  <c:pt idx="3">
                    <c:v>34</c:v>
                  </c:pt>
                  <c:pt idx="4">
                    <c:v>34</c:v>
                  </c:pt>
                </c:numCache>
              </c:numRef>
            </c:minus>
          </c:errBars>
          <c:cat>
            <c:strRef>
              <c:f>WVT!$B$2:$F$2</c:f>
              <c:strCache>
                <c:ptCount val="5"/>
                <c:pt idx="0">
                  <c:v>SL</c:v>
                </c:pt>
                <c:pt idx="1">
                  <c:v>1000m</c:v>
                </c:pt>
                <c:pt idx="2">
                  <c:v>2000m</c:v>
                </c:pt>
                <c:pt idx="3">
                  <c:v>3000m</c:v>
                </c:pt>
                <c:pt idx="4">
                  <c:v>4000m </c:v>
                </c:pt>
              </c:strCache>
            </c:strRef>
          </c:cat>
          <c:val>
            <c:numRef>
              <c:f>WVT!$B$4:$F$4</c:f>
              <c:numCache>
                <c:formatCode>General</c:formatCode>
                <c:ptCount val="5"/>
                <c:pt idx="0">
                  <c:v>127</c:v>
                </c:pt>
                <c:pt idx="1">
                  <c:v>132</c:v>
                </c:pt>
                <c:pt idx="2">
                  <c:v>117</c:v>
                </c:pt>
                <c:pt idx="3">
                  <c:v>130</c:v>
                </c:pt>
                <c:pt idx="4">
                  <c:v>125</c:v>
                </c:pt>
              </c:numCache>
            </c:numRef>
          </c:val>
          <c:extLst>
            <c:ext xmlns:c16="http://schemas.microsoft.com/office/drawing/2014/chart" uri="{C3380CC4-5D6E-409C-BE32-E72D297353CC}">
              <c16:uniqueId val="{00000001-4346-4EA8-82DC-627AD9D859B8}"/>
            </c:ext>
          </c:extLst>
        </c:ser>
        <c:ser>
          <c:idx val="3"/>
          <c:order val="2"/>
          <c:tx>
            <c:strRef>
              <c:f>WVT!$A$6</c:f>
              <c:strCache>
                <c:ptCount val="1"/>
                <c:pt idx="0">
                  <c:v>Algorithm 4</c:v>
                </c:pt>
              </c:strCache>
            </c:strRef>
          </c:tx>
          <c:spPr>
            <a:solidFill>
              <a:schemeClr val="bg1">
                <a:lumMod val="65000"/>
              </a:schemeClr>
            </a:solidFill>
            <a:ln>
              <a:solidFill>
                <a:schemeClr val="tx1"/>
              </a:solidFill>
            </a:ln>
          </c:spPr>
          <c:invertIfNegative val="0"/>
          <c:errBars>
            <c:errBarType val="plus"/>
            <c:errValType val="cust"/>
            <c:noEndCap val="0"/>
            <c:plus>
              <c:numRef>
                <c:f>WVT!$I$6:$M$6</c:f>
                <c:numCache>
                  <c:formatCode>General</c:formatCode>
                  <c:ptCount val="5"/>
                  <c:pt idx="0">
                    <c:v>34</c:v>
                  </c:pt>
                  <c:pt idx="1">
                    <c:v>34</c:v>
                  </c:pt>
                  <c:pt idx="2">
                    <c:v>43</c:v>
                  </c:pt>
                  <c:pt idx="3">
                    <c:v>24</c:v>
                  </c:pt>
                  <c:pt idx="4">
                    <c:v>29</c:v>
                  </c:pt>
                </c:numCache>
              </c:numRef>
            </c:plus>
            <c:minus>
              <c:numRef>
                <c:f>WVT!$I$6:$M$6</c:f>
                <c:numCache>
                  <c:formatCode>General</c:formatCode>
                  <c:ptCount val="5"/>
                  <c:pt idx="0">
                    <c:v>34</c:v>
                  </c:pt>
                  <c:pt idx="1">
                    <c:v>34</c:v>
                  </c:pt>
                  <c:pt idx="2">
                    <c:v>43</c:v>
                  </c:pt>
                  <c:pt idx="3">
                    <c:v>24</c:v>
                  </c:pt>
                  <c:pt idx="4">
                    <c:v>29</c:v>
                  </c:pt>
                </c:numCache>
              </c:numRef>
            </c:minus>
          </c:errBars>
          <c:cat>
            <c:strRef>
              <c:f>WVT!$B$2:$F$2</c:f>
              <c:strCache>
                <c:ptCount val="5"/>
                <c:pt idx="0">
                  <c:v>SL</c:v>
                </c:pt>
                <c:pt idx="1">
                  <c:v>1000m</c:v>
                </c:pt>
                <c:pt idx="2">
                  <c:v>2000m</c:v>
                </c:pt>
                <c:pt idx="3">
                  <c:v>3000m</c:v>
                </c:pt>
                <c:pt idx="4">
                  <c:v>4000m </c:v>
                </c:pt>
              </c:strCache>
            </c:strRef>
          </c:cat>
          <c:val>
            <c:numRef>
              <c:f>WVT!$B$6:$F$6</c:f>
              <c:numCache>
                <c:formatCode>General</c:formatCode>
                <c:ptCount val="5"/>
                <c:pt idx="0">
                  <c:v>119</c:v>
                </c:pt>
                <c:pt idx="1">
                  <c:v>127</c:v>
                </c:pt>
                <c:pt idx="2">
                  <c:v>148</c:v>
                </c:pt>
                <c:pt idx="3" formatCode="0">
                  <c:v>115</c:v>
                </c:pt>
                <c:pt idx="4">
                  <c:v>129</c:v>
                </c:pt>
              </c:numCache>
            </c:numRef>
          </c:val>
          <c:extLst>
            <c:ext xmlns:c16="http://schemas.microsoft.com/office/drawing/2014/chart" uri="{C3380CC4-5D6E-409C-BE32-E72D297353CC}">
              <c16:uniqueId val="{00000002-4346-4EA8-82DC-627AD9D859B8}"/>
            </c:ext>
          </c:extLst>
        </c:ser>
        <c:dLbls>
          <c:showLegendKey val="0"/>
          <c:showVal val="0"/>
          <c:showCatName val="0"/>
          <c:showSerName val="0"/>
          <c:showPercent val="0"/>
          <c:showBubbleSize val="0"/>
        </c:dLbls>
        <c:gapWidth val="150"/>
        <c:axId val="105229696"/>
        <c:axId val="105235968"/>
      </c:barChart>
      <c:catAx>
        <c:axId val="105229696"/>
        <c:scaling>
          <c:orientation val="minMax"/>
        </c:scaling>
        <c:delete val="0"/>
        <c:axPos val="b"/>
        <c:title>
          <c:tx>
            <c:rich>
              <a:bodyPr/>
              <a:lstStyle/>
              <a:p>
                <a:pPr>
                  <a:defRPr/>
                </a:pPr>
                <a:r>
                  <a:rPr lang="en-GB"/>
                  <a:t>Condition</a:t>
                </a:r>
              </a:p>
            </c:rich>
          </c:tx>
          <c:overlay val="0"/>
        </c:title>
        <c:numFmt formatCode="General" sourceLinked="0"/>
        <c:majorTickMark val="out"/>
        <c:minorTickMark val="none"/>
        <c:tickLblPos val="nextTo"/>
        <c:spPr>
          <a:ln>
            <a:solidFill>
              <a:prstClr val="black"/>
            </a:solidFill>
          </a:ln>
        </c:spPr>
        <c:crossAx val="105235968"/>
        <c:crosses val="autoZero"/>
        <c:auto val="1"/>
        <c:lblAlgn val="ctr"/>
        <c:lblOffset val="100"/>
        <c:noMultiLvlLbl val="0"/>
      </c:catAx>
      <c:valAx>
        <c:axId val="105235968"/>
        <c:scaling>
          <c:orientation val="minMax"/>
          <c:max val="200"/>
          <c:min val="0"/>
        </c:scaling>
        <c:delete val="0"/>
        <c:axPos val="l"/>
        <c:title>
          <c:tx>
            <c:rich>
              <a:bodyPr rot="-5400000" vert="horz"/>
              <a:lstStyle/>
              <a:p>
                <a:pPr>
                  <a:defRPr/>
                </a:pPr>
                <a:r>
                  <a:rPr lang="en-GB"/>
                  <a:t>W</a:t>
                </a:r>
                <a:r>
                  <a:rPr lang="en-GB" baseline="-25000"/>
                  <a:t>VT</a:t>
                </a:r>
                <a:r>
                  <a:rPr lang="en-GB"/>
                  <a:t> (W)</a:t>
                </a:r>
              </a:p>
            </c:rich>
          </c:tx>
          <c:overlay val="0"/>
        </c:title>
        <c:numFmt formatCode="General" sourceLinked="1"/>
        <c:majorTickMark val="out"/>
        <c:minorTickMark val="none"/>
        <c:tickLblPos val="nextTo"/>
        <c:spPr>
          <a:ln>
            <a:solidFill>
              <a:prstClr val="black"/>
            </a:solidFill>
          </a:ln>
        </c:spPr>
        <c:crossAx val="105229696"/>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4217244701405"/>
          <c:y val="5.3472230993914023E-2"/>
          <c:w val="0.55164699743095702"/>
          <c:h val="0.73049995579067595"/>
        </c:manualLayout>
      </c:layout>
      <c:lineChart>
        <c:grouping val="standard"/>
        <c:varyColors val="0"/>
        <c:ser>
          <c:idx val="0"/>
          <c:order val="0"/>
          <c:tx>
            <c:strRef>
              <c:f>Sheet1!$F$5</c:f>
              <c:strCache>
                <c:ptCount val="1"/>
                <c:pt idx="0">
                  <c:v>Progressive GXT</c:v>
                </c:pt>
              </c:strCache>
            </c:strRef>
          </c:tx>
          <c:spPr>
            <a:ln>
              <a:solidFill>
                <a:schemeClr val="bg1">
                  <a:lumMod val="65000"/>
                </a:schemeClr>
              </a:solidFill>
            </a:ln>
          </c:spPr>
          <c:marker>
            <c:spPr>
              <a:solidFill>
                <a:schemeClr val="bg1">
                  <a:lumMod val="65000"/>
                </a:schemeClr>
              </a:solidFill>
              <a:ln>
                <a:solidFill>
                  <a:schemeClr val="bg1">
                    <a:lumMod val="65000"/>
                  </a:schemeClr>
                </a:solidFill>
              </a:ln>
            </c:spPr>
          </c:marker>
          <c:cat>
            <c:numRef>
              <c:f>Sheet1!$E$6:$E$37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Sheet1!$F$6:$F$37</c:f>
              <c:numCache>
                <c:formatCode>General</c:formatCode>
                <c:ptCount val="32"/>
                <c:pt idx="0">
                  <c:v>50</c:v>
                </c:pt>
                <c:pt idx="1">
                  <c:v>50</c:v>
                </c:pt>
                <c:pt idx="2">
                  <c:v>55</c:v>
                </c:pt>
                <c:pt idx="3">
                  <c:v>60</c:v>
                </c:pt>
                <c:pt idx="4">
                  <c:v>65</c:v>
                </c:pt>
                <c:pt idx="5">
                  <c:v>70</c:v>
                </c:pt>
                <c:pt idx="6">
                  <c:v>75</c:v>
                </c:pt>
                <c:pt idx="7">
                  <c:v>80</c:v>
                </c:pt>
                <c:pt idx="8">
                  <c:v>85</c:v>
                </c:pt>
                <c:pt idx="9">
                  <c:v>90</c:v>
                </c:pt>
                <c:pt idx="10">
                  <c:v>95</c:v>
                </c:pt>
                <c:pt idx="11">
                  <c:v>100</c:v>
                </c:pt>
                <c:pt idx="12">
                  <c:v>105</c:v>
                </c:pt>
                <c:pt idx="13">
                  <c:v>110</c:v>
                </c:pt>
                <c:pt idx="14">
                  <c:v>115</c:v>
                </c:pt>
                <c:pt idx="15">
                  <c:v>120</c:v>
                </c:pt>
                <c:pt idx="16">
                  <c:v>125</c:v>
                </c:pt>
                <c:pt idx="17">
                  <c:v>130</c:v>
                </c:pt>
                <c:pt idx="18">
                  <c:v>135</c:v>
                </c:pt>
                <c:pt idx="19">
                  <c:v>140</c:v>
                </c:pt>
                <c:pt idx="20">
                  <c:v>145</c:v>
                </c:pt>
                <c:pt idx="21">
                  <c:v>150</c:v>
                </c:pt>
                <c:pt idx="22">
                  <c:v>155</c:v>
                </c:pt>
                <c:pt idx="23">
                  <c:v>160</c:v>
                </c:pt>
                <c:pt idx="24">
                  <c:v>165</c:v>
                </c:pt>
                <c:pt idx="25">
                  <c:v>170</c:v>
                </c:pt>
                <c:pt idx="26">
                  <c:v>175</c:v>
                </c:pt>
                <c:pt idx="27">
                  <c:v>180</c:v>
                </c:pt>
                <c:pt idx="28">
                  <c:v>185</c:v>
                </c:pt>
                <c:pt idx="29">
                  <c:v>190</c:v>
                </c:pt>
                <c:pt idx="30">
                  <c:v>195</c:v>
                </c:pt>
                <c:pt idx="31">
                  <c:v>200</c:v>
                </c:pt>
              </c:numCache>
            </c:numRef>
          </c:val>
          <c:smooth val="0"/>
          <c:extLst>
            <c:ext xmlns:c16="http://schemas.microsoft.com/office/drawing/2014/chart" uri="{C3380CC4-5D6E-409C-BE32-E72D297353CC}">
              <c16:uniqueId val="{00000000-0BD9-49B9-8FFF-9D467D5AA51A}"/>
            </c:ext>
          </c:extLst>
        </c:ser>
        <c:ser>
          <c:idx val="1"/>
          <c:order val="1"/>
          <c:tx>
            <c:strRef>
              <c:f>Sheet1!$G$5</c:f>
              <c:strCache>
                <c:ptCount val="1"/>
                <c:pt idx="0">
                  <c:v>Increment GXT</c:v>
                </c:pt>
              </c:strCache>
            </c:strRef>
          </c:tx>
          <c:spPr>
            <a:ln w="50800">
              <a:solidFill>
                <a:schemeClr val="tx1"/>
              </a:solidFill>
            </a:ln>
          </c:spPr>
          <c:marker>
            <c:symbol val="square"/>
            <c:size val="2"/>
            <c:spPr>
              <a:solidFill>
                <a:schemeClr val="tx1"/>
              </a:solidFill>
              <a:ln>
                <a:solidFill>
                  <a:prstClr val="black"/>
                </a:solidFill>
              </a:ln>
            </c:spPr>
          </c:marker>
          <c:cat>
            <c:numRef>
              <c:f>Sheet1!$E$6:$E$37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Sheet1!$G$6:$G$37</c:f>
              <c:numCache>
                <c:formatCode>General</c:formatCode>
                <c:ptCount val="32"/>
                <c:pt idx="0">
                  <c:v>50</c:v>
                </c:pt>
                <c:pt idx="1">
                  <c:v>50</c:v>
                </c:pt>
                <c:pt idx="2">
                  <c:v>75</c:v>
                </c:pt>
                <c:pt idx="3">
                  <c:v>75</c:v>
                </c:pt>
                <c:pt idx="4">
                  <c:v>75</c:v>
                </c:pt>
                <c:pt idx="5">
                  <c:v>75</c:v>
                </c:pt>
                <c:pt idx="6">
                  <c:v>75</c:v>
                </c:pt>
                <c:pt idx="7">
                  <c:v>100</c:v>
                </c:pt>
                <c:pt idx="8">
                  <c:v>100</c:v>
                </c:pt>
                <c:pt idx="9">
                  <c:v>100</c:v>
                </c:pt>
                <c:pt idx="10">
                  <c:v>100</c:v>
                </c:pt>
                <c:pt idx="11">
                  <c:v>100</c:v>
                </c:pt>
                <c:pt idx="12">
                  <c:v>125</c:v>
                </c:pt>
                <c:pt idx="13">
                  <c:v>125</c:v>
                </c:pt>
                <c:pt idx="14">
                  <c:v>125</c:v>
                </c:pt>
                <c:pt idx="15">
                  <c:v>125</c:v>
                </c:pt>
                <c:pt idx="16">
                  <c:v>125</c:v>
                </c:pt>
                <c:pt idx="17">
                  <c:v>150</c:v>
                </c:pt>
                <c:pt idx="18">
                  <c:v>150</c:v>
                </c:pt>
                <c:pt idx="19">
                  <c:v>150</c:v>
                </c:pt>
                <c:pt idx="20">
                  <c:v>150</c:v>
                </c:pt>
                <c:pt idx="21">
                  <c:v>150</c:v>
                </c:pt>
                <c:pt idx="22">
                  <c:v>175</c:v>
                </c:pt>
                <c:pt idx="23">
                  <c:v>175</c:v>
                </c:pt>
                <c:pt idx="24">
                  <c:v>175</c:v>
                </c:pt>
                <c:pt idx="25">
                  <c:v>175</c:v>
                </c:pt>
                <c:pt idx="26">
                  <c:v>175</c:v>
                </c:pt>
                <c:pt idx="27">
                  <c:v>200</c:v>
                </c:pt>
                <c:pt idx="28">
                  <c:v>200</c:v>
                </c:pt>
                <c:pt idx="29">
                  <c:v>200</c:v>
                </c:pt>
                <c:pt idx="30">
                  <c:v>200</c:v>
                </c:pt>
                <c:pt idx="31">
                  <c:v>200</c:v>
                </c:pt>
              </c:numCache>
            </c:numRef>
          </c:val>
          <c:smooth val="0"/>
          <c:extLst>
            <c:ext xmlns:c16="http://schemas.microsoft.com/office/drawing/2014/chart" uri="{C3380CC4-5D6E-409C-BE32-E72D297353CC}">
              <c16:uniqueId val="{00000001-0BD9-49B9-8FFF-9D467D5AA51A}"/>
            </c:ext>
          </c:extLst>
        </c:ser>
        <c:dLbls>
          <c:showLegendKey val="0"/>
          <c:showVal val="0"/>
          <c:showCatName val="0"/>
          <c:showSerName val="0"/>
          <c:showPercent val="0"/>
          <c:showBubbleSize val="0"/>
        </c:dLbls>
        <c:marker val="1"/>
        <c:smooth val="0"/>
        <c:axId val="114075904"/>
        <c:axId val="114082560"/>
      </c:lineChart>
      <c:catAx>
        <c:axId val="114075904"/>
        <c:scaling>
          <c:orientation val="minMax"/>
        </c:scaling>
        <c:delete val="0"/>
        <c:axPos val="b"/>
        <c:title>
          <c:tx>
            <c:rich>
              <a:bodyPr/>
              <a:lstStyle/>
              <a:p>
                <a:pPr>
                  <a:defRPr/>
                </a:pPr>
                <a:r>
                  <a:rPr lang="en-US"/>
                  <a:t>Time (mins)</a:t>
                </a:r>
              </a:p>
            </c:rich>
          </c:tx>
          <c:overlay val="0"/>
        </c:title>
        <c:numFmt formatCode="General" sourceLinked="1"/>
        <c:majorTickMark val="out"/>
        <c:minorTickMark val="none"/>
        <c:tickLblPos val="nextTo"/>
        <c:spPr>
          <a:ln>
            <a:solidFill>
              <a:sysClr val="windowText" lastClr="000000"/>
            </a:solidFill>
          </a:ln>
        </c:spPr>
        <c:crossAx val="114082560"/>
        <c:crosses val="autoZero"/>
        <c:auto val="1"/>
        <c:lblAlgn val="ctr"/>
        <c:lblOffset val="100"/>
        <c:noMultiLvlLbl val="0"/>
      </c:catAx>
      <c:valAx>
        <c:axId val="114082560"/>
        <c:scaling>
          <c:orientation val="minMax"/>
        </c:scaling>
        <c:delete val="0"/>
        <c:axPos val="l"/>
        <c:title>
          <c:tx>
            <c:rich>
              <a:bodyPr rot="-5400000" vert="horz"/>
              <a:lstStyle/>
              <a:p>
                <a:pPr>
                  <a:defRPr/>
                </a:pPr>
                <a:r>
                  <a:rPr lang="en-US"/>
                  <a:t>Power (W)</a:t>
                </a:r>
              </a:p>
            </c:rich>
          </c:tx>
          <c:overlay val="0"/>
        </c:title>
        <c:numFmt formatCode="General" sourceLinked="1"/>
        <c:majorTickMark val="out"/>
        <c:minorTickMark val="none"/>
        <c:tickLblPos val="nextTo"/>
        <c:spPr>
          <a:ln>
            <a:solidFill>
              <a:schemeClr val="tx1"/>
            </a:solidFill>
          </a:ln>
        </c:spPr>
        <c:crossAx val="114075904"/>
        <c:crosses val="autoZero"/>
        <c:crossBetween val="between"/>
      </c:valAx>
    </c:plotArea>
    <c:legend>
      <c:legendPos val="r"/>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'VT comparison'!$D$14</c:f>
              <c:strCache>
                <c:ptCount val="1"/>
                <c:pt idx="0">
                  <c:v>Progressive</c:v>
                </c:pt>
              </c:strCache>
            </c:strRef>
          </c:tx>
          <c:spPr>
            <a:solidFill>
              <a:schemeClr val="bg1"/>
            </a:solidFill>
            <a:ln>
              <a:solidFill>
                <a:sysClr val="windowText" lastClr="000000"/>
              </a:solidFill>
            </a:ln>
          </c:spPr>
          <c:invertIfNegative val="0"/>
          <c:errBars>
            <c:errBarType val="plus"/>
            <c:errValType val="cust"/>
            <c:noEndCap val="0"/>
            <c:plus>
              <c:numRef>
                <c:f>'VT comparison'!$E$20:$H$20</c:f>
                <c:numCache>
                  <c:formatCode>General</c:formatCode>
                  <c:ptCount val="4"/>
                  <c:pt idx="0">
                    <c:v>0.39000000000000212</c:v>
                  </c:pt>
                  <c:pt idx="1">
                    <c:v>0.45</c:v>
                  </c:pt>
                  <c:pt idx="2">
                    <c:v>0.41000000000000009</c:v>
                  </c:pt>
                  <c:pt idx="3">
                    <c:v>0.53</c:v>
                  </c:pt>
                </c:numCache>
              </c:numRef>
            </c:plus>
            <c:minus>
              <c:numRef>
                <c:f>'VT comparison'!$E$20:$H$20</c:f>
                <c:numCache>
                  <c:formatCode>General</c:formatCode>
                  <c:ptCount val="4"/>
                  <c:pt idx="0">
                    <c:v>0.39000000000000212</c:v>
                  </c:pt>
                  <c:pt idx="1">
                    <c:v>0.45</c:v>
                  </c:pt>
                  <c:pt idx="2">
                    <c:v>0.41000000000000009</c:v>
                  </c:pt>
                  <c:pt idx="3">
                    <c:v>0.53</c:v>
                  </c:pt>
                </c:numCache>
              </c:numRef>
            </c:minus>
          </c:errBars>
          <c:cat>
            <c:numRef>
              <c:f>'VT comparison'!$E$13:$H$13</c:f>
              <c:numCache>
                <c:formatCode>General</c:formatCode>
                <c:ptCount val="4"/>
                <c:pt idx="0">
                  <c:v>1</c:v>
                </c:pt>
                <c:pt idx="1">
                  <c:v>2</c:v>
                </c:pt>
                <c:pt idx="2">
                  <c:v>3</c:v>
                </c:pt>
                <c:pt idx="3">
                  <c:v>4</c:v>
                </c:pt>
              </c:numCache>
            </c:numRef>
          </c:cat>
          <c:val>
            <c:numRef>
              <c:f>'VT comparison'!$E$14:$H$14</c:f>
              <c:numCache>
                <c:formatCode>General</c:formatCode>
                <c:ptCount val="4"/>
                <c:pt idx="0">
                  <c:v>3.3699999999999997</c:v>
                </c:pt>
                <c:pt idx="1">
                  <c:v>3.66</c:v>
                </c:pt>
                <c:pt idx="2">
                  <c:v>3.2600000000000002</c:v>
                </c:pt>
                <c:pt idx="3">
                  <c:v>3.3499999999999988</c:v>
                </c:pt>
              </c:numCache>
            </c:numRef>
          </c:val>
          <c:extLst>
            <c:ext xmlns:c16="http://schemas.microsoft.com/office/drawing/2014/chart" uri="{C3380CC4-5D6E-409C-BE32-E72D297353CC}">
              <c16:uniqueId val="{00000000-1DE8-44D7-8222-97C6756601E5}"/>
            </c:ext>
          </c:extLst>
        </c:ser>
        <c:ser>
          <c:idx val="1"/>
          <c:order val="1"/>
          <c:tx>
            <c:strRef>
              <c:f>'VT comparison'!$D$15</c:f>
              <c:strCache>
                <c:ptCount val="1"/>
                <c:pt idx="0">
                  <c:v>Incremental</c:v>
                </c:pt>
              </c:strCache>
            </c:strRef>
          </c:tx>
          <c:spPr>
            <a:solidFill>
              <a:schemeClr val="tx1"/>
            </a:solidFill>
            <a:ln>
              <a:solidFill>
                <a:sysClr val="windowText" lastClr="000000"/>
              </a:solidFill>
            </a:ln>
          </c:spPr>
          <c:invertIfNegative val="0"/>
          <c:errBars>
            <c:errBarType val="plus"/>
            <c:errValType val="cust"/>
            <c:noEndCap val="0"/>
            <c:plus>
              <c:numRef>
                <c:f>'VT comparison'!$E$21:$H$21</c:f>
                <c:numCache>
                  <c:formatCode>General</c:formatCode>
                  <c:ptCount val="4"/>
                  <c:pt idx="0">
                    <c:v>0.13</c:v>
                  </c:pt>
                  <c:pt idx="1">
                    <c:v>0.61000000000000121</c:v>
                  </c:pt>
                  <c:pt idx="2">
                    <c:v>0.4300000000000001</c:v>
                  </c:pt>
                  <c:pt idx="3">
                    <c:v>0.17</c:v>
                  </c:pt>
                </c:numCache>
              </c:numRef>
            </c:plus>
            <c:minus>
              <c:numRef>
                <c:f>'VT comparison'!$E$21:$H$21</c:f>
                <c:numCache>
                  <c:formatCode>General</c:formatCode>
                  <c:ptCount val="4"/>
                  <c:pt idx="0">
                    <c:v>0.13</c:v>
                  </c:pt>
                  <c:pt idx="1">
                    <c:v>0.61000000000000121</c:v>
                  </c:pt>
                  <c:pt idx="2">
                    <c:v>0.4300000000000001</c:v>
                  </c:pt>
                  <c:pt idx="3">
                    <c:v>0.17</c:v>
                  </c:pt>
                </c:numCache>
              </c:numRef>
            </c:minus>
          </c:errBars>
          <c:cat>
            <c:numRef>
              <c:f>'VT comparison'!$E$13:$H$13</c:f>
              <c:numCache>
                <c:formatCode>General</c:formatCode>
                <c:ptCount val="4"/>
                <c:pt idx="0">
                  <c:v>1</c:v>
                </c:pt>
                <c:pt idx="1">
                  <c:v>2</c:v>
                </c:pt>
                <c:pt idx="2">
                  <c:v>3</c:v>
                </c:pt>
                <c:pt idx="3">
                  <c:v>4</c:v>
                </c:pt>
              </c:numCache>
            </c:numRef>
          </c:cat>
          <c:val>
            <c:numRef>
              <c:f>'VT comparison'!$E$15:$H$15</c:f>
              <c:numCache>
                <c:formatCode>General</c:formatCode>
                <c:ptCount val="4"/>
                <c:pt idx="0">
                  <c:v>2.65</c:v>
                </c:pt>
                <c:pt idx="1">
                  <c:v>2.9099999999999997</c:v>
                </c:pt>
                <c:pt idx="2">
                  <c:v>2.64</c:v>
                </c:pt>
                <c:pt idx="3">
                  <c:v>2.8299999999999987</c:v>
                </c:pt>
              </c:numCache>
            </c:numRef>
          </c:val>
          <c:extLst>
            <c:ext xmlns:c16="http://schemas.microsoft.com/office/drawing/2014/chart" uri="{C3380CC4-5D6E-409C-BE32-E72D297353CC}">
              <c16:uniqueId val="{00000001-1DE8-44D7-8222-97C6756601E5}"/>
            </c:ext>
          </c:extLst>
        </c:ser>
        <c:dLbls>
          <c:showLegendKey val="0"/>
          <c:showVal val="0"/>
          <c:showCatName val="0"/>
          <c:showSerName val="0"/>
          <c:showPercent val="0"/>
          <c:showBubbleSize val="0"/>
        </c:dLbls>
        <c:gapWidth val="150"/>
        <c:axId val="113719552"/>
        <c:axId val="113729920"/>
      </c:barChart>
      <c:catAx>
        <c:axId val="113719552"/>
        <c:scaling>
          <c:orientation val="minMax"/>
        </c:scaling>
        <c:delete val="0"/>
        <c:axPos val="b"/>
        <c:title>
          <c:tx>
            <c:rich>
              <a:bodyPr/>
              <a:lstStyle/>
              <a:p>
                <a:pPr>
                  <a:defRPr/>
                </a:pPr>
                <a:r>
                  <a:rPr lang="en-US"/>
                  <a:t>Algorithm</a:t>
                </a:r>
              </a:p>
            </c:rich>
          </c:tx>
          <c:overlay val="0"/>
        </c:title>
        <c:numFmt formatCode="General" sourceLinked="1"/>
        <c:majorTickMark val="out"/>
        <c:minorTickMark val="none"/>
        <c:tickLblPos val="nextTo"/>
        <c:spPr>
          <a:ln>
            <a:solidFill>
              <a:sysClr val="windowText" lastClr="000000"/>
            </a:solidFill>
          </a:ln>
        </c:spPr>
        <c:crossAx val="113729920"/>
        <c:crosses val="autoZero"/>
        <c:auto val="1"/>
        <c:lblAlgn val="ctr"/>
        <c:lblOffset val="100"/>
        <c:noMultiLvlLbl val="0"/>
      </c:catAx>
      <c:valAx>
        <c:axId val="113729920"/>
        <c:scaling>
          <c:orientation val="minMax"/>
        </c:scaling>
        <c:delete val="0"/>
        <c:axPos val="l"/>
        <c:title>
          <c:tx>
            <c:rich>
              <a:bodyPr rot="-5400000" vert="horz"/>
              <a:lstStyle/>
              <a:p>
                <a:pPr>
                  <a:defRPr/>
                </a:pPr>
                <a:r>
                  <a:rPr lang="en-US"/>
                  <a:t>VO</a:t>
                </a:r>
                <a:r>
                  <a:rPr lang="en-US" baseline="-25000"/>
                  <a:t>2VT</a:t>
                </a:r>
                <a:r>
                  <a:rPr lang="en-US" baseline="0"/>
                  <a:t> </a:t>
                </a:r>
                <a:r>
                  <a:rPr lang="en-US" baseline="0">
                    <a:latin typeface="Times New Roman" pitchFamily="18" charset="0"/>
                    <a:cs typeface="Times New Roman" pitchFamily="18" charset="0"/>
                  </a:rPr>
                  <a:t>(L·min</a:t>
                </a:r>
                <a:r>
                  <a:rPr lang="en-US" baseline="30000">
                    <a:latin typeface="Times New Roman" pitchFamily="18" charset="0"/>
                    <a:cs typeface="Times New Roman" pitchFamily="18" charset="0"/>
                  </a:rPr>
                  <a:t>-1</a:t>
                </a:r>
                <a:r>
                  <a:rPr lang="en-US" baseline="0">
                    <a:latin typeface="Times New Roman" pitchFamily="18" charset="0"/>
                    <a:cs typeface="Times New Roman" pitchFamily="18" charset="0"/>
                  </a:rPr>
                  <a:t>)</a:t>
                </a:r>
                <a:endParaRPr lang="en-US" baseline="-25000">
                  <a:latin typeface="Times New Roman" pitchFamily="18" charset="0"/>
                  <a:cs typeface="Times New Roman" pitchFamily="18" charset="0"/>
                </a:endParaRPr>
              </a:p>
            </c:rich>
          </c:tx>
          <c:overlay val="0"/>
        </c:title>
        <c:numFmt formatCode="General" sourceLinked="1"/>
        <c:majorTickMark val="out"/>
        <c:minorTickMark val="none"/>
        <c:tickLblPos val="nextTo"/>
        <c:spPr>
          <a:ln>
            <a:solidFill>
              <a:sysClr val="windowText" lastClr="000000"/>
            </a:solidFill>
          </a:ln>
        </c:spPr>
        <c:crossAx val="113719552"/>
        <c:crosses val="autoZero"/>
        <c:crossBetween val="between"/>
      </c:valAx>
    </c:plotArea>
    <c:legend>
      <c:legendPos val="r"/>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chemeClr val="tx1"/>
              </a:solidFill>
              <a:ln>
                <a:solidFill>
                  <a:schemeClr val="tx1"/>
                </a:solidFill>
              </a:ln>
            </c:spPr>
            <c:extLst>
              <c:ext xmlns:c16="http://schemas.microsoft.com/office/drawing/2014/chart" uri="{C3380CC4-5D6E-409C-BE32-E72D297353CC}">
                <c16:uniqueId val="{00000001-81B3-4CFF-ACA2-A99E153F498E}"/>
              </c:ext>
            </c:extLst>
          </c:dPt>
          <c:dPt>
            <c:idx val="1"/>
            <c:invertIfNegative val="0"/>
            <c:bubble3D val="0"/>
            <c:spPr>
              <a:solidFill>
                <a:schemeClr val="bg1"/>
              </a:solidFill>
              <a:ln>
                <a:solidFill>
                  <a:schemeClr val="tx1"/>
                </a:solidFill>
              </a:ln>
            </c:spPr>
            <c:extLst>
              <c:ext xmlns:c16="http://schemas.microsoft.com/office/drawing/2014/chart" uri="{C3380CC4-5D6E-409C-BE32-E72D297353CC}">
                <c16:uniqueId val="{00000003-81B3-4CFF-ACA2-A99E153F498E}"/>
              </c:ext>
            </c:extLst>
          </c:dPt>
          <c:dLbls>
            <c:dLbl>
              <c:idx val="0"/>
              <c:spPr>
                <a:noFill/>
              </c:spPr>
              <c:txPr>
                <a:bodyPr/>
                <a:lstStyle/>
                <a:p>
                  <a:pPr>
                    <a:defRPr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81B3-4CFF-ACA2-A99E153F498E}"/>
                </c:ext>
              </c:extLst>
            </c:dLbl>
            <c:spPr>
              <a:noFill/>
            </c:spPr>
            <c:txPr>
              <a:bodyPr/>
              <a:lstStyle/>
              <a:p>
                <a:pPr>
                  <a:defRPr b="1"/>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plus"/>
            <c:errValType val="cust"/>
            <c:noEndCap val="0"/>
            <c:plus>
              <c:numRef>
                <c:f>'VO2 peak'!$E$9:$F$9</c:f>
                <c:numCache>
                  <c:formatCode>General</c:formatCode>
                  <c:ptCount val="2"/>
                  <c:pt idx="0">
                    <c:v>0.300595520037583</c:v>
                  </c:pt>
                  <c:pt idx="1">
                    <c:v>0.42800184968447913</c:v>
                  </c:pt>
                </c:numCache>
              </c:numRef>
            </c:plus>
            <c:minus>
              <c:numRef>
                <c:f>'VO2 peak'!$E$9:$F$9</c:f>
                <c:numCache>
                  <c:formatCode>General</c:formatCode>
                  <c:ptCount val="2"/>
                  <c:pt idx="0">
                    <c:v>0.300595520037583</c:v>
                  </c:pt>
                  <c:pt idx="1">
                    <c:v>0.42800184968447913</c:v>
                  </c:pt>
                </c:numCache>
              </c:numRef>
            </c:minus>
          </c:errBars>
          <c:cat>
            <c:strRef>
              <c:f>'VO2 peak'!$E$2:$F$2</c:f>
              <c:strCache>
                <c:ptCount val="2"/>
                <c:pt idx="0">
                  <c:v>Incremental</c:v>
                </c:pt>
                <c:pt idx="1">
                  <c:v>Progressive</c:v>
                </c:pt>
              </c:strCache>
            </c:strRef>
          </c:cat>
          <c:val>
            <c:numRef>
              <c:f>'VO2 peak'!$E$8:$F$8</c:f>
              <c:numCache>
                <c:formatCode>0.00</c:formatCode>
                <c:ptCount val="2"/>
                <c:pt idx="0">
                  <c:v>3.6055000000000001</c:v>
                </c:pt>
                <c:pt idx="1">
                  <c:v>3.98875</c:v>
                </c:pt>
              </c:numCache>
            </c:numRef>
          </c:val>
          <c:extLst>
            <c:ext xmlns:c16="http://schemas.microsoft.com/office/drawing/2014/chart" uri="{C3380CC4-5D6E-409C-BE32-E72D297353CC}">
              <c16:uniqueId val="{00000004-81B3-4CFF-ACA2-A99E153F498E}"/>
            </c:ext>
          </c:extLst>
        </c:ser>
        <c:dLbls>
          <c:showLegendKey val="0"/>
          <c:showVal val="0"/>
          <c:showCatName val="0"/>
          <c:showSerName val="0"/>
          <c:showPercent val="0"/>
          <c:showBubbleSize val="0"/>
        </c:dLbls>
        <c:gapWidth val="150"/>
        <c:axId val="113764608"/>
        <c:axId val="107098496"/>
      </c:barChart>
      <c:catAx>
        <c:axId val="113764608"/>
        <c:scaling>
          <c:orientation val="minMax"/>
        </c:scaling>
        <c:delete val="0"/>
        <c:axPos val="b"/>
        <c:title>
          <c:tx>
            <c:rich>
              <a:bodyPr/>
              <a:lstStyle/>
              <a:p>
                <a:pPr>
                  <a:defRPr/>
                </a:pPr>
                <a:r>
                  <a:rPr lang="en-GB"/>
                  <a:t>GXT Protocol</a:t>
                </a:r>
              </a:p>
            </c:rich>
          </c:tx>
          <c:overlay val="0"/>
        </c:title>
        <c:numFmt formatCode="General" sourceLinked="0"/>
        <c:majorTickMark val="out"/>
        <c:minorTickMark val="none"/>
        <c:tickLblPos val="nextTo"/>
        <c:spPr>
          <a:ln>
            <a:solidFill>
              <a:sysClr val="windowText" lastClr="000000"/>
            </a:solidFill>
          </a:ln>
        </c:spPr>
        <c:crossAx val="107098496"/>
        <c:crosses val="autoZero"/>
        <c:auto val="1"/>
        <c:lblAlgn val="ctr"/>
        <c:lblOffset val="100"/>
        <c:noMultiLvlLbl val="0"/>
      </c:catAx>
      <c:valAx>
        <c:axId val="107098496"/>
        <c:scaling>
          <c:orientation val="minMax"/>
        </c:scaling>
        <c:delete val="0"/>
        <c:axPos val="l"/>
        <c:title>
          <c:tx>
            <c:rich>
              <a:bodyPr rot="-5400000" vert="horz"/>
              <a:lstStyle/>
              <a:p>
                <a:pPr>
                  <a:defRPr/>
                </a:pPr>
                <a:r>
                  <a:rPr lang="en-US"/>
                  <a:t>VO</a:t>
                </a:r>
                <a:r>
                  <a:rPr lang="en-US" baseline="-25000"/>
                  <a:t>2</a:t>
                </a:r>
                <a:r>
                  <a:rPr lang="en-US"/>
                  <a:t> (L·min</a:t>
                </a:r>
                <a:r>
                  <a:rPr lang="en-US" baseline="30000"/>
                  <a:t>-1</a:t>
                </a:r>
                <a:r>
                  <a:rPr lang="en-US"/>
                  <a:t>)</a:t>
                </a:r>
              </a:p>
            </c:rich>
          </c:tx>
          <c:overlay val="0"/>
        </c:title>
        <c:numFmt formatCode="0.00" sourceLinked="1"/>
        <c:majorTickMark val="out"/>
        <c:minorTickMark val="none"/>
        <c:tickLblPos val="nextTo"/>
        <c:spPr>
          <a:ln>
            <a:solidFill>
              <a:schemeClr val="tx1"/>
            </a:solidFill>
          </a:ln>
        </c:spPr>
        <c:crossAx val="1137646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Jack!$I$26</c:f>
              <c:strCache>
                <c:ptCount val="1"/>
                <c:pt idx="0">
                  <c:v>Normoxic</c:v>
                </c:pt>
              </c:strCache>
            </c:strRef>
          </c:tx>
          <c:spPr>
            <a:solidFill>
              <a:schemeClr val="tx1"/>
            </a:solidFill>
            <a:ln>
              <a:solidFill>
                <a:prstClr val="black"/>
              </a:solidFill>
            </a:ln>
          </c:spPr>
          <c:invertIfNegative val="0"/>
          <c:errBars>
            <c:errBarType val="plus"/>
            <c:errValType val="cust"/>
            <c:noEndCap val="0"/>
            <c:plus>
              <c:numRef>
                <c:f>Jack!$Y$52:$Y$55</c:f>
                <c:numCache>
                  <c:formatCode>General</c:formatCode>
                  <c:ptCount val="4"/>
                  <c:pt idx="0">
                    <c:v>16.666666666666661</c:v>
                  </c:pt>
                  <c:pt idx="1">
                    <c:v>12.371791482634848</c:v>
                  </c:pt>
                  <c:pt idx="2">
                    <c:v>36.677262802016728</c:v>
                  </c:pt>
                  <c:pt idx="3">
                    <c:v>20.886075949367086</c:v>
                  </c:pt>
                </c:numCache>
              </c:numRef>
            </c:plus>
            <c:minus>
              <c:numLit>
                <c:formatCode>General</c:formatCode>
                <c:ptCount val="1"/>
                <c:pt idx="0">
                  <c:v>1</c:v>
                </c:pt>
              </c:numLit>
            </c:minus>
          </c:errBars>
          <c:cat>
            <c:numRef>
              <c:f>Jack!$H$27:$H$30</c:f>
              <c:numCache>
                <c:formatCode>General</c:formatCode>
                <c:ptCount val="4"/>
                <c:pt idx="0">
                  <c:v>24</c:v>
                </c:pt>
                <c:pt idx="1">
                  <c:v>48</c:v>
                </c:pt>
                <c:pt idx="2">
                  <c:v>72</c:v>
                </c:pt>
                <c:pt idx="3">
                  <c:v>96</c:v>
                </c:pt>
              </c:numCache>
            </c:numRef>
          </c:cat>
          <c:val>
            <c:numRef>
              <c:f>Jack!$I$27:$I$30</c:f>
              <c:numCache>
                <c:formatCode>General</c:formatCode>
                <c:ptCount val="4"/>
                <c:pt idx="0">
                  <c:v>50</c:v>
                </c:pt>
                <c:pt idx="1">
                  <c:v>100</c:v>
                </c:pt>
                <c:pt idx="2">
                  <c:v>93.421052631578974</c:v>
                </c:pt>
                <c:pt idx="3">
                  <c:v>94.936708860758259</c:v>
                </c:pt>
              </c:numCache>
            </c:numRef>
          </c:val>
          <c:extLst>
            <c:ext xmlns:c16="http://schemas.microsoft.com/office/drawing/2014/chart" uri="{C3380CC4-5D6E-409C-BE32-E72D297353CC}">
              <c16:uniqueId val="{00000000-CFA0-4291-8C44-716581CD5403}"/>
            </c:ext>
          </c:extLst>
        </c:ser>
        <c:ser>
          <c:idx val="1"/>
          <c:order val="1"/>
          <c:tx>
            <c:strRef>
              <c:f>Jack!$J$26</c:f>
              <c:strCache>
                <c:ptCount val="1"/>
                <c:pt idx="0">
                  <c:v>Hypoxic</c:v>
                </c:pt>
              </c:strCache>
            </c:strRef>
          </c:tx>
          <c:spPr>
            <a:solidFill>
              <a:schemeClr val="bg1"/>
            </a:solidFill>
            <a:ln>
              <a:solidFill>
                <a:prstClr val="black"/>
              </a:solidFill>
            </a:ln>
          </c:spPr>
          <c:invertIfNegative val="0"/>
          <c:errBars>
            <c:errBarType val="plus"/>
            <c:errValType val="cust"/>
            <c:noEndCap val="0"/>
            <c:plus>
              <c:numRef>
                <c:f>Jack!$Z$52:$Z$55</c:f>
                <c:numCache>
                  <c:formatCode>General</c:formatCode>
                  <c:ptCount val="4"/>
                  <c:pt idx="0">
                    <c:v>19.245008972986788</c:v>
                  </c:pt>
                  <c:pt idx="1">
                    <c:v>41.659779045053099</c:v>
                  </c:pt>
                  <c:pt idx="2">
                    <c:v>7.5306556850822721</c:v>
                  </c:pt>
                  <c:pt idx="3">
                    <c:v>31.722535398003089</c:v>
                  </c:pt>
                </c:numCache>
              </c:numRef>
            </c:plus>
            <c:minus>
              <c:numLit>
                <c:formatCode>General</c:formatCode>
                <c:ptCount val="1"/>
                <c:pt idx="0">
                  <c:v>1</c:v>
                </c:pt>
              </c:numLit>
            </c:minus>
          </c:errBars>
          <c:cat>
            <c:numRef>
              <c:f>Jack!$H$27:$H$30</c:f>
              <c:numCache>
                <c:formatCode>General</c:formatCode>
                <c:ptCount val="4"/>
                <c:pt idx="0">
                  <c:v>24</c:v>
                </c:pt>
                <c:pt idx="1">
                  <c:v>48</c:v>
                </c:pt>
                <c:pt idx="2">
                  <c:v>72</c:v>
                </c:pt>
                <c:pt idx="3">
                  <c:v>96</c:v>
                </c:pt>
              </c:numCache>
            </c:numRef>
          </c:cat>
          <c:val>
            <c:numRef>
              <c:f>Jack!$J$27:$J$30</c:f>
              <c:numCache>
                <c:formatCode>General</c:formatCode>
                <c:ptCount val="4"/>
                <c:pt idx="0">
                  <c:v>77.777777777777459</c:v>
                </c:pt>
                <c:pt idx="1">
                  <c:v>63.636363636363647</c:v>
                </c:pt>
                <c:pt idx="2">
                  <c:v>78.260869565220943</c:v>
                </c:pt>
                <c:pt idx="3">
                  <c:v>90.131578947368411</c:v>
                </c:pt>
              </c:numCache>
            </c:numRef>
          </c:val>
          <c:extLst>
            <c:ext xmlns:c16="http://schemas.microsoft.com/office/drawing/2014/chart" uri="{C3380CC4-5D6E-409C-BE32-E72D297353CC}">
              <c16:uniqueId val="{00000001-CFA0-4291-8C44-716581CD5403}"/>
            </c:ext>
          </c:extLst>
        </c:ser>
        <c:dLbls>
          <c:showLegendKey val="0"/>
          <c:showVal val="0"/>
          <c:showCatName val="0"/>
          <c:showSerName val="0"/>
          <c:showPercent val="0"/>
          <c:showBubbleSize val="0"/>
        </c:dLbls>
        <c:gapWidth val="150"/>
        <c:axId val="107527168"/>
        <c:axId val="107533440"/>
      </c:barChart>
      <c:catAx>
        <c:axId val="107527168"/>
        <c:scaling>
          <c:orientation val="minMax"/>
        </c:scaling>
        <c:delete val="0"/>
        <c:axPos val="b"/>
        <c:title>
          <c:tx>
            <c:rich>
              <a:bodyPr/>
              <a:lstStyle/>
              <a:p>
                <a:pPr>
                  <a:defRPr/>
                </a:pPr>
                <a:r>
                  <a:rPr lang="en-US"/>
                  <a:t>Culture Time (h)</a:t>
                </a:r>
              </a:p>
            </c:rich>
          </c:tx>
          <c:overlay val="0"/>
        </c:title>
        <c:numFmt formatCode="General" sourceLinked="1"/>
        <c:majorTickMark val="out"/>
        <c:minorTickMark val="none"/>
        <c:tickLblPos val="nextTo"/>
        <c:spPr>
          <a:ln>
            <a:solidFill>
              <a:prstClr val="black"/>
            </a:solidFill>
          </a:ln>
        </c:spPr>
        <c:crossAx val="107533440"/>
        <c:crosses val="autoZero"/>
        <c:auto val="1"/>
        <c:lblAlgn val="ctr"/>
        <c:lblOffset val="100"/>
        <c:noMultiLvlLbl val="0"/>
      </c:catAx>
      <c:valAx>
        <c:axId val="107533440"/>
        <c:scaling>
          <c:orientation val="minMax"/>
        </c:scaling>
        <c:delete val="0"/>
        <c:axPos val="l"/>
        <c:title>
          <c:tx>
            <c:rich>
              <a:bodyPr rot="-5400000" vert="horz"/>
              <a:lstStyle/>
              <a:p>
                <a:pPr>
                  <a:defRPr/>
                </a:pPr>
                <a:r>
                  <a:rPr lang="en-US"/>
                  <a:t>Cell Viability (%)</a:t>
                </a:r>
              </a:p>
            </c:rich>
          </c:tx>
          <c:overlay val="0"/>
        </c:title>
        <c:numFmt formatCode="General" sourceLinked="1"/>
        <c:majorTickMark val="out"/>
        <c:minorTickMark val="none"/>
        <c:tickLblPos val="nextTo"/>
        <c:spPr>
          <a:ln>
            <a:solidFill>
              <a:prstClr val="black"/>
            </a:solidFill>
          </a:ln>
        </c:spPr>
        <c:crossAx val="107527168"/>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6326098949629"/>
          <c:y val="5.5105590062111812E-2"/>
          <c:w val="0.66127449590817255"/>
          <c:h val="0.64922580329632751"/>
        </c:manualLayout>
      </c:layout>
      <c:barChart>
        <c:barDir val="col"/>
        <c:grouping val="clustered"/>
        <c:varyColors val="0"/>
        <c:ser>
          <c:idx val="0"/>
          <c:order val="0"/>
          <c:tx>
            <c:strRef>
              <c:f>'Myf5 combined data '!$M$23</c:f>
              <c:strCache>
                <c:ptCount val="1"/>
                <c:pt idx="0">
                  <c:v>Normoxia</c:v>
                </c:pt>
              </c:strCache>
            </c:strRef>
          </c:tx>
          <c:spPr>
            <a:solidFill>
              <a:schemeClr val="tx1"/>
            </a:solidFill>
            <a:ln>
              <a:solidFill>
                <a:schemeClr val="tx1"/>
              </a:solidFill>
            </a:ln>
          </c:spPr>
          <c:invertIfNegative val="0"/>
          <c:errBars>
            <c:errBarType val="plus"/>
            <c:errValType val="cust"/>
            <c:noEndCap val="0"/>
            <c:plus>
              <c:numRef>
                <c:f>'Myf5 combined data '!$M$31:$M$34</c:f>
                <c:numCache>
                  <c:formatCode>General</c:formatCode>
                  <c:ptCount val="4"/>
                  <c:pt idx="0">
                    <c:v>0.81499999999999995</c:v>
                  </c:pt>
                  <c:pt idx="1">
                    <c:v>0.32500000000000012</c:v>
                  </c:pt>
                  <c:pt idx="2">
                    <c:v>0.28000000000000008</c:v>
                  </c:pt>
                  <c:pt idx="3">
                    <c:v>0.61000000000000021</c:v>
                  </c:pt>
                </c:numCache>
              </c:numRef>
            </c:plus>
            <c:minus>
              <c:numRef>
                <c:f>'Myf5 combined data '!$M$31:$M$34</c:f>
                <c:numCache>
                  <c:formatCode>General</c:formatCode>
                  <c:ptCount val="4"/>
                  <c:pt idx="0">
                    <c:v>0.81499999999999995</c:v>
                  </c:pt>
                  <c:pt idx="1">
                    <c:v>0.32500000000000012</c:v>
                  </c:pt>
                  <c:pt idx="2">
                    <c:v>0.28000000000000008</c:v>
                  </c:pt>
                  <c:pt idx="3">
                    <c:v>0.61000000000000021</c:v>
                  </c:pt>
                </c:numCache>
              </c:numRef>
            </c:minus>
          </c:errBars>
          <c:cat>
            <c:strRef>
              <c:f>'Myf5 combined data '!$L$24:$L$27</c:f>
              <c:strCache>
                <c:ptCount val="4"/>
                <c:pt idx="0">
                  <c:v>[24 h + 24h]</c:v>
                </c:pt>
                <c:pt idx="1">
                  <c:v>[48 h + 24 h]</c:v>
                </c:pt>
                <c:pt idx="2">
                  <c:v>[72 h + 24 h]</c:v>
                </c:pt>
                <c:pt idx="3">
                  <c:v>[96 h + 24 h]</c:v>
                </c:pt>
              </c:strCache>
            </c:strRef>
          </c:cat>
          <c:val>
            <c:numRef>
              <c:f>'Myf5 combined data '!$M$24:$M$27</c:f>
              <c:numCache>
                <c:formatCode>0.00</c:formatCode>
                <c:ptCount val="4"/>
                <c:pt idx="0">
                  <c:v>1.42</c:v>
                </c:pt>
                <c:pt idx="1">
                  <c:v>1.7600000000000002</c:v>
                </c:pt>
                <c:pt idx="2">
                  <c:v>2.0349999999999997</c:v>
                </c:pt>
                <c:pt idx="3">
                  <c:v>2.3449999999999998</c:v>
                </c:pt>
              </c:numCache>
            </c:numRef>
          </c:val>
          <c:extLst>
            <c:ext xmlns:c16="http://schemas.microsoft.com/office/drawing/2014/chart" uri="{C3380CC4-5D6E-409C-BE32-E72D297353CC}">
              <c16:uniqueId val="{00000000-E740-41EB-BF5C-FADF6BC96538}"/>
            </c:ext>
          </c:extLst>
        </c:ser>
        <c:ser>
          <c:idx val="1"/>
          <c:order val="1"/>
          <c:tx>
            <c:strRef>
              <c:f>'Myf5 combined data '!$N$23</c:f>
              <c:strCache>
                <c:ptCount val="1"/>
                <c:pt idx="0">
                  <c:v>Hypoxia </c:v>
                </c:pt>
              </c:strCache>
            </c:strRef>
          </c:tx>
          <c:spPr>
            <a:solidFill>
              <a:schemeClr val="bg1"/>
            </a:solidFill>
            <a:ln>
              <a:solidFill>
                <a:schemeClr val="tx1"/>
              </a:solidFill>
            </a:ln>
          </c:spPr>
          <c:invertIfNegative val="0"/>
          <c:errBars>
            <c:errBarType val="plus"/>
            <c:errValType val="cust"/>
            <c:noEndCap val="0"/>
            <c:plus>
              <c:numRef>
                <c:f>'Myf5 combined data '!$N$31:$N$34</c:f>
                <c:numCache>
                  <c:formatCode>General</c:formatCode>
                  <c:ptCount val="4"/>
                  <c:pt idx="0">
                    <c:v>0.47000000000000008</c:v>
                  </c:pt>
                  <c:pt idx="1">
                    <c:v>0.52</c:v>
                  </c:pt>
                  <c:pt idx="2">
                    <c:v>0.63500000000000023</c:v>
                  </c:pt>
                  <c:pt idx="3">
                    <c:v>0.71000000000000019</c:v>
                  </c:pt>
                </c:numCache>
              </c:numRef>
            </c:plus>
            <c:minus>
              <c:numRef>
                <c:f>'Myf5 combined data '!$N$31:$N$34</c:f>
                <c:numCache>
                  <c:formatCode>General</c:formatCode>
                  <c:ptCount val="4"/>
                  <c:pt idx="0">
                    <c:v>0.47000000000000008</c:v>
                  </c:pt>
                  <c:pt idx="1">
                    <c:v>0.52</c:v>
                  </c:pt>
                  <c:pt idx="2">
                    <c:v>0.63500000000000023</c:v>
                  </c:pt>
                  <c:pt idx="3">
                    <c:v>0.71000000000000019</c:v>
                  </c:pt>
                </c:numCache>
              </c:numRef>
            </c:minus>
          </c:errBars>
          <c:cat>
            <c:strRef>
              <c:f>'Myf5 combined data '!$L$24:$L$27</c:f>
              <c:strCache>
                <c:ptCount val="4"/>
                <c:pt idx="0">
                  <c:v>[24 h + 24h]</c:v>
                </c:pt>
                <c:pt idx="1">
                  <c:v>[48 h + 24 h]</c:v>
                </c:pt>
                <c:pt idx="2">
                  <c:v>[72 h + 24 h]</c:v>
                </c:pt>
                <c:pt idx="3">
                  <c:v>[96 h + 24 h]</c:v>
                </c:pt>
              </c:strCache>
            </c:strRef>
          </c:cat>
          <c:val>
            <c:numRef>
              <c:f>'Myf5 combined data '!$N$24:$N$27</c:f>
              <c:numCache>
                <c:formatCode>0.00</c:formatCode>
                <c:ptCount val="4"/>
                <c:pt idx="0">
                  <c:v>1.5950000000000002</c:v>
                </c:pt>
                <c:pt idx="1">
                  <c:v>1.6600000000000001</c:v>
                </c:pt>
                <c:pt idx="2">
                  <c:v>1.7849999999999995</c:v>
                </c:pt>
                <c:pt idx="3">
                  <c:v>1.8699999999999994</c:v>
                </c:pt>
              </c:numCache>
            </c:numRef>
          </c:val>
          <c:extLst>
            <c:ext xmlns:c16="http://schemas.microsoft.com/office/drawing/2014/chart" uri="{C3380CC4-5D6E-409C-BE32-E72D297353CC}">
              <c16:uniqueId val="{00000001-E740-41EB-BF5C-FADF6BC96538}"/>
            </c:ext>
          </c:extLst>
        </c:ser>
        <c:dLbls>
          <c:showLegendKey val="0"/>
          <c:showVal val="0"/>
          <c:showCatName val="0"/>
          <c:showSerName val="0"/>
          <c:showPercent val="0"/>
          <c:showBubbleSize val="0"/>
        </c:dLbls>
        <c:gapWidth val="150"/>
        <c:axId val="113530752"/>
        <c:axId val="113545216"/>
      </c:barChart>
      <c:catAx>
        <c:axId val="113530752"/>
        <c:scaling>
          <c:orientation val="minMax"/>
        </c:scaling>
        <c:delete val="0"/>
        <c:axPos val="b"/>
        <c:title>
          <c:tx>
            <c:rich>
              <a:bodyPr/>
              <a:lstStyle/>
              <a:p>
                <a:pPr>
                  <a:defRPr/>
                </a:pPr>
                <a:r>
                  <a:rPr lang="en-GB"/>
                  <a:t>Culture Time</a:t>
                </a:r>
                <a:r>
                  <a:rPr lang="en-GB" baseline="0"/>
                  <a:t> (h)</a:t>
                </a:r>
                <a:endParaRPr lang="en-GB"/>
              </a:p>
            </c:rich>
          </c:tx>
          <c:overlay val="0"/>
        </c:title>
        <c:numFmt formatCode="General" sourceLinked="0"/>
        <c:majorTickMark val="out"/>
        <c:minorTickMark val="none"/>
        <c:tickLblPos val="nextTo"/>
        <c:crossAx val="113545216"/>
        <c:crosses val="autoZero"/>
        <c:auto val="1"/>
        <c:lblAlgn val="ctr"/>
        <c:lblOffset val="100"/>
        <c:noMultiLvlLbl val="0"/>
      </c:catAx>
      <c:valAx>
        <c:axId val="113545216"/>
        <c:scaling>
          <c:orientation val="minMax"/>
        </c:scaling>
        <c:delete val="0"/>
        <c:axPos val="l"/>
        <c:title>
          <c:tx>
            <c:rich>
              <a:bodyPr/>
              <a:lstStyle/>
              <a:p>
                <a:pPr>
                  <a:defRPr/>
                </a:pPr>
                <a:r>
                  <a:rPr lang="en-GB"/>
                  <a:t>myf5 mRNA Expression</a:t>
                </a:r>
              </a:p>
            </c:rich>
          </c:tx>
          <c:overlay val="0"/>
        </c:title>
        <c:numFmt formatCode="0.00" sourceLinked="1"/>
        <c:majorTickMark val="out"/>
        <c:minorTickMark val="none"/>
        <c:tickLblPos val="nextTo"/>
        <c:crossAx val="113530752"/>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6326098949629"/>
          <c:y val="5.5105590062111812E-2"/>
          <c:w val="0.6668131278660786"/>
          <c:h val="0.64922580329632751"/>
        </c:manualLayout>
      </c:layout>
      <c:barChart>
        <c:barDir val="col"/>
        <c:grouping val="clustered"/>
        <c:varyColors val="0"/>
        <c:ser>
          <c:idx val="0"/>
          <c:order val="0"/>
          <c:tx>
            <c:strRef>
              <c:f>'MyoD combined data'!$M$23</c:f>
              <c:strCache>
                <c:ptCount val="1"/>
                <c:pt idx="0">
                  <c:v>Normoxia</c:v>
                </c:pt>
              </c:strCache>
            </c:strRef>
          </c:tx>
          <c:spPr>
            <a:solidFill>
              <a:schemeClr val="tx1"/>
            </a:solidFill>
            <a:ln>
              <a:solidFill>
                <a:schemeClr val="tx1"/>
              </a:solidFill>
            </a:ln>
          </c:spPr>
          <c:invertIfNegative val="0"/>
          <c:errBars>
            <c:errBarType val="plus"/>
            <c:errValType val="cust"/>
            <c:noEndCap val="0"/>
            <c:plus>
              <c:numRef>
                <c:f>'MyoD combined data'!$M$31:$M$34</c:f>
                <c:numCache>
                  <c:formatCode>General</c:formatCode>
                  <c:ptCount val="4"/>
                  <c:pt idx="0">
                    <c:v>0.28000000000000008</c:v>
                  </c:pt>
                  <c:pt idx="1">
                    <c:v>0.13</c:v>
                  </c:pt>
                  <c:pt idx="2">
                    <c:v>0.48500000000000015</c:v>
                  </c:pt>
                  <c:pt idx="3">
                    <c:v>0.3600000000000001</c:v>
                  </c:pt>
                </c:numCache>
              </c:numRef>
            </c:plus>
            <c:minus>
              <c:numRef>
                <c:f>'MyoD combined data'!$M$31:$M$34</c:f>
                <c:numCache>
                  <c:formatCode>General</c:formatCode>
                  <c:ptCount val="4"/>
                  <c:pt idx="0">
                    <c:v>0.28000000000000008</c:v>
                  </c:pt>
                  <c:pt idx="1">
                    <c:v>0.13</c:v>
                  </c:pt>
                  <c:pt idx="2">
                    <c:v>0.48500000000000015</c:v>
                  </c:pt>
                  <c:pt idx="3">
                    <c:v>0.3600000000000001</c:v>
                  </c:pt>
                </c:numCache>
              </c:numRef>
            </c:minus>
          </c:errBars>
          <c:cat>
            <c:strRef>
              <c:f>'MyoD combined data'!$L$24:$L$27</c:f>
              <c:strCache>
                <c:ptCount val="4"/>
                <c:pt idx="0">
                  <c:v>[24 h + 24h]</c:v>
                </c:pt>
                <c:pt idx="1">
                  <c:v>[48 h + 24 h]</c:v>
                </c:pt>
                <c:pt idx="2">
                  <c:v>[72 h + 24 h]</c:v>
                </c:pt>
                <c:pt idx="3">
                  <c:v>[96 h + 24 h]</c:v>
                </c:pt>
              </c:strCache>
            </c:strRef>
          </c:cat>
          <c:val>
            <c:numRef>
              <c:f>'MyoD combined data'!$M$24:$M$27</c:f>
              <c:numCache>
                <c:formatCode>0.00</c:formatCode>
                <c:ptCount val="4"/>
                <c:pt idx="0">
                  <c:v>0.87500000000000022</c:v>
                </c:pt>
                <c:pt idx="1">
                  <c:v>0.94000000000000017</c:v>
                </c:pt>
                <c:pt idx="2">
                  <c:v>0.95000000000000018</c:v>
                </c:pt>
                <c:pt idx="3">
                  <c:v>1.0349999999999995</c:v>
                </c:pt>
              </c:numCache>
            </c:numRef>
          </c:val>
          <c:extLst>
            <c:ext xmlns:c16="http://schemas.microsoft.com/office/drawing/2014/chart" uri="{C3380CC4-5D6E-409C-BE32-E72D297353CC}">
              <c16:uniqueId val="{00000000-F8F4-4F9A-AD08-AE35F05E2996}"/>
            </c:ext>
          </c:extLst>
        </c:ser>
        <c:ser>
          <c:idx val="1"/>
          <c:order val="1"/>
          <c:tx>
            <c:strRef>
              <c:f>'MyoD combined data'!$N$23</c:f>
              <c:strCache>
                <c:ptCount val="1"/>
                <c:pt idx="0">
                  <c:v>Hypoxia </c:v>
                </c:pt>
              </c:strCache>
            </c:strRef>
          </c:tx>
          <c:spPr>
            <a:solidFill>
              <a:schemeClr val="bg1"/>
            </a:solidFill>
            <a:ln>
              <a:solidFill>
                <a:schemeClr val="tx1"/>
              </a:solidFill>
            </a:ln>
          </c:spPr>
          <c:invertIfNegative val="0"/>
          <c:errBars>
            <c:errBarType val="plus"/>
            <c:errValType val="cust"/>
            <c:noEndCap val="0"/>
            <c:plus>
              <c:numRef>
                <c:f>'MyoD combined data'!$N$31:$N$34</c:f>
                <c:numCache>
                  <c:formatCode>General</c:formatCode>
                  <c:ptCount val="4"/>
                  <c:pt idx="0">
                    <c:v>0.74000000000000021</c:v>
                  </c:pt>
                  <c:pt idx="1">
                    <c:v>0.10500000000000002</c:v>
                  </c:pt>
                  <c:pt idx="2">
                    <c:v>0.28500000000000014</c:v>
                  </c:pt>
                  <c:pt idx="3">
                    <c:v>0.24000000000000005</c:v>
                  </c:pt>
                </c:numCache>
              </c:numRef>
            </c:plus>
            <c:minus>
              <c:numRef>
                <c:f>'MyoD combined data'!$N$31:$N$34</c:f>
                <c:numCache>
                  <c:formatCode>General</c:formatCode>
                  <c:ptCount val="4"/>
                  <c:pt idx="0">
                    <c:v>0.74000000000000021</c:v>
                  </c:pt>
                  <c:pt idx="1">
                    <c:v>0.10500000000000002</c:v>
                  </c:pt>
                  <c:pt idx="2">
                    <c:v>0.28500000000000014</c:v>
                  </c:pt>
                  <c:pt idx="3">
                    <c:v>0.24000000000000005</c:v>
                  </c:pt>
                </c:numCache>
              </c:numRef>
            </c:minus>
          </c:errBars>
          <c:cat>
            <c:strRef>
              <c:f>'MyoD combined data'!$L$24:$L$27</c:f>
              <c:strCache>
                <c:ptCount val="4"/>
                <c:pt idx="0">
                  <c:v>[24 h + 24h]</c:v>
                </c:pt>
                <c:pt idx="1">
                  <c:v>[48 h + 24 h]</c:v>
                </c:pt>
                <c:pt idx="2">
                  <c:v>[72 h + 24 h]</c:v>
                </c:pt>
                <c:pt idx="3">
                  <c:v>[96 h + 24 h]</c:v>
                </c:pt>
              </c:strCache>
            </c:strRef>
          </c:cat>
          <c:val>
            <c:numRef>
              <c:f>'MyoD combined data'!$N$24:$N$27</c:f>
              <c:numCache>
                <c:formatCode>0.00</c:formatCode>
                <c:ptCount val="4"/>
                <c:pt idx="0">
                  <c:v>1.345</c:v>
                </c:pt>
                <c:pt idx="1">
                  <c:v>0.93499999999999994</c:v>
                </c:pt>
                <c:pt idx="2">
                  <c:v>0.76500000000000024</c:v>
                </c:pt>
                <c:pt idx="3">
                  <c:v>1.05</c:v>
                </c:pt>
              </c:numCache>
            </c:numRef>
          </c:val>
          <c:extLst>
            <c:ext xmlns:c16="http://schemas.microsoft.com/office/drawing/2014/chart" uri="{C3380CC4-5D6E-409C-BE32-E72D297353CC}">
              <c16:uniqueId val="{00000001-F8F4-4F9A-AD08-AE35F05E2996}"/>
            </c:ext>
          </c:extLst>
        </c:ser>
        <c:dLbls>
          <c:showLegendKey val="0"/>
          <c:showVal val="0"/>
          <c:showCatName val="0"/>
          <c:showSerName val="0"/>
          <c:showPercent val="0"/>
          <c:showBubbleSize val="0"/>
        </c:dLbls>
        <c:gapWidth val="150"/>
        <c:axId val="113137536"/>
        <c:axId val="113139712"/>
      </c:barChart>
      <c:catAx>
        <c:axId val="113137536"/>
        <c:scaling>
          <c:orientation val="minMax"/>
        </c:scaling>
        <c:delete val="0"/>
        <c:axPos val="b"/>
        <c:title>
          <c:tx>
            <c:rich>
              <a:bodyPr/>
              <a:lstStyle/>
              <a:p>
                <a:pPr>
                  <a:defRPr/>
                </a:pPr>
                <a:r>
                  <a:rPr lang="en-GB"/>
                  <a:t>Culture Time (h)</a:t>
                </a:r>
              </a:p>
            </c:rich>
          </c:tx>
          <c:overlay val="0"/>
        </c:title>
        <c:numFmt formatCode="General" sourceLinked="0"/>
        <c:majorTickMark val="out"/>
        <c:minorTickMark val="none"/>
        <c:tickLblPos val="nextTo"/>
        <c:crossAx val="113139712"/>
        <c:crosses val="autoZero"/>
        <c:auto val="1"/>
        <c:lblAlgn val="ctr"/>
        <c:lblOffset val="100"/>
        <c:noMultiLvlLbl val="0"/>
      </c:catAx>
      <c:valAx>
        <c:axId val="113139712"/>
        <c:scaling>
          <c:orientation val="minMax"/>
        </c:scaling>
        <c:delete val="0"/>
        <c:axPos val="l"/>
        <c:title>
          <c:tx>
            <c:rich>
              <a:bodyPr/>
              <a:lstStyle/>
              <a:p>
                <a:pPr>
                  <a:defRPr/>
                </a:pPr>
                <a:r>
                  <a:rPr lang="en-GB"/>
                  <a:t>myoD mRNA Expression</a:t>
                </a:r>
              </a:p>
            </c:rich>
          </c:tx>
          <c:overlay val="0"/>
        </c:title>
        <c:numFmt formatCode="0.00" sourceLinked="1"/>
        <c:majorTickMark val="out"/>
        <c:minorTickMark val="none"/>
        <c:tickLblPos val="nextTo"/>
        <c:crossAx val="113137536"/>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239449887373887"/>
          <c:y val="5.5105590062111812E-2"/>
          <c:w val="0.66542846987660187"/>
          <c:h val="0.64922580329632751"/>
        </c:manualLayout>
      </c:layout>
      <c:barChart>
        <c:barDir val="col"/>
        <c:grouping val="clustered"/>
        <c:varyColors val="0"/>
        <c:ser>
          <c:idx val="0"/>
          <c:order val="0"/>
          <c:tx>
            <c:strRef>
              <c:f>'MyoG Combined data'!$O$45</c:f>
              <c:strCache>
                <c:ptCount val="1"/>
                <c:pt idx="0">
                  <c:v>Normoxia</c:v>
                </c:pt>
              </c:strCache>
            </c:strRef>
          </c:tx>
          <c:spPr>
            <a:solidFill>
              <a:schemeClr val="tx1"/>
            </a:solidFill>
            <a:ln>
              <a:solidFill>
                <a:schemeClr val="tx1"/>
              </a:solidFill>
            </a:ln>
          </c:spPr>
          <c:invertIfNegative val="0"/>
          <c:errBars>
            <c:errBarType val="plus"/>
            <c:errValType val="cust"/>
            <c:noEndCap val="0"/>
            <c:plus>
              <c:numRef>
                <c:f>'MyoG Combined data'!$O$53:$O$56</c:f>
                <c:numCache>
                  <c:formatCode>General</c:formatCode>
                  <c:ptCount val="4"/>
                  <c:pt idx="0">
                    <c:v>0.91500000000000004</c:v>
                  </c:pt>
                  <c:pt idx="1">
                    <c:v>0.79999999999999993</c:v>
                  </c:pt>
                  <c:pt idx="2">
                    <c:v>0.21500000000000005</c:v>
                  </c:pt>
                  <c:pt idx="3">
                    <c:v>0.60000000000000031</c:v>
                  </c:pt>
                </c:numCache>
              </c:numRef>
            </c:plus>
            <c:minus>
              <c:numRef>
                <c:f>'MyoG Combined data'!$O$53:$O$56</c:f>
                <c:numCache>
                  <c:formatCode>General</c:formatCode>
                  <c:ptCount val="4"/>
                  <c:pt idx="0">
                    <c:v>0.91500000000000004</c:v>
                  </c:pt>
                  <c:pt idx="1">
                    <c:v>0.79999999999999993</c:v>
                  </c:pt>
                  <c:pt idx="2">
                    <c:v>0.21500000000000005</c:v>
                  </c:pt>
                  <c:pt idx="3">
                    <c:v>0.60000000000000031</c:v>
                  </c:pt>
                </c:numCache>
              </c:numRef>
            </c:minus>
          </c:errBars>
          <c:cat>
            <c:strRef>
              <c:f>'MyoG Combined data'!$N$46:$N$49</c:f>
              <c:strCache>
                <c:ptCount val="4"/>
                <c:pt idx="0">
                  <c:v>[24 h + 24h]</c:v>
                </c:pt>
                <c:pt idx="1">
                  <c:v>[48 h + 24 h]</c:v>
                </c:pt>
                <c:pt idx="2">
                  <c:v>[72 h + 24 h]</c:v>
                </c:pt>
                <c:pt idx="3">
                  <c:v>[96 h + 24 h]</c:v>
                </c:pt>
              </c:strCache>
            </c:strRef>
          </c:cat>
          <c:val>
            <c:numRef>
              <c:f>'MyoG Combined data'!$O$46:$O$49</c:f>
              <c:numCache>
                <c:formatCode>0.00</c:formatCode>
                <c:ptCount val="4"/>
                <c:pt idx="0">
                  <c:v>2.3200000000000003</c:v>
                </c:pt>
                <c:pt idx="1">
                  <c:v>1.07</c:v>
                </c:pt>
                <c:pt idx="2">
                  <c:v>2.3149999999999991</c:v>
                </c:pt>
                <c:pt idx="3">
                  <c:v>1.6850000000000001</c:v>
                </c:pt>
              </c:numCache>
            </c:numRef>
          </c:val>
          <c:extLst>
            <c:ext xmlns:c16="http://schemas.microsoft.com/office/drawing/2014/chart" uri="{C3380CC4-5D6E-409C-BE32-E72D297353CC}">
              <c16:uniqueId val="{00000000-C9E3-4DEC-A395-339237772D60}"/>
            </c:ext>
          </c:extLst>
        </c:ser>
        <c:ser>
          <c:idx val="1"/>
          <c:order val="1"/>
          <c:tx>
            <c:strRef>
              <c:f>'MyoG Combined data'!$P$45</c:f>
              <c:strCache>
                <c:ptCount val="1"/>
                <c:pt idx="0">
                  <c:v>Hypoxia</c:v>
                </c:pt>
              </c:strCache>
            </c:strRef>
          </c:tx>
          <c:spPr>
            <a:solidFill>
              <a:schemeClr val="bg1"/>
            </a:solidFill>
            <a:ln>
              <a:solidFill>
                <a:schemeClr val="tx1"/>
              </a:solidFill>
            </a:ln>
          </c:spPr>
          <c:invertIfNegative val="0"/>
          <c:errBars>
            <c:errBarType val="plus"/>
            <c:errValType val="cust"/>
            <c:noEndCap val="0"/>
            <c:plus>
              <c:numRef>
                <c:f>'MyoG Combined data'!$P$53:$P$56</c:f>
                <c:numCache>
                  <c:formatCode>General</c:formatCode>
                  <c:ptCount val="4"/>
                  <c:pt idx="0">
                    <c:v>3.7549999999999999</c:v>
                  </c:pt>
                  <c:pt idx="1">
                    <c:v>0.18000000000000005</c:v>
                  </c:pt>
                  <c:pt idx="2">
                    <c:v>0.46</c:v>
                  </c:pt>
                  <c:pt idx="3">
                    <c:v>0.8500000000000002</c:v>
                  </c:pt>
                </c:numCache>
              </c:numRef>
            </c:plus>
            <c:minus>
              <c:numRef>
                <c:f>'MyoG Combined data'!$P$53:$P$56</c:f>
                <c:numCache>
                  <c:formatCode>General</c:formatCode>
                  <c:ptCount val="4"/>
                  <c:pt idx="0">
                    <c:v>3.7549999999999999</c:v>
                  </c:pt>
                  <c:pt idx="1">
                    <c:v>0.18000000000000005</c:v>
                  </c:pt>
                  <c:pt idx="2">
                    <c:v>0.46</c:v>
                  </c:pt>
                  <c:pt idx="3">
                    <c:v>0.8500000000000002</c:v>
                  </c:pt>
                </c:numCache>
              </c:numRef>
            </c:minus>
          </c:errBars>
          <c:cat>
            <c:strRef>
              <c:f>'MyoG Combined data'!$N$46:$N$49</c:f>
              <c:strCache>
                <c:ptCount val="4"/>
                <c:pt idx="0">
                  <c:v>[24 h + 24h]</c:v>
                </c:pt>
                <c:pt idx="1">
                  <c:v>[48 h + 24 h]</c:v>
                </c:pt>
                <c:pt idx="2">
                  <c:v>[72 h + 24 h]</c:v>
                </c:pt>
                <c:pt idx="3">
                  <c:v>[96 h + 24 h]</c:v>
                </c:pt>
              </c:strCache>
            </c:strRef>
          </c:cat>
          <c:val>
            <c:numRef>
              <c:f>'MyoG Combined data'!$P$46:$P$49</c:f>
              <c:numCache>
                <c:formatCode>0.00</c:formatCode>
                <c:ptCount val="4"/>
                <c:pt idx="0">
                  <c:v>5.3949999999999978</c:v>
                </c:pt>
                <c:pt idx="1">
                  <c:v>0.8</c:v>
                </c:pt>
                <c:pt idx="2">
                  <c:v>0.70000000000000018</c:v>
                </c:pt>
                <c:pt idx="3">
                  <c:v>1.855</c:v>
                </c:pt>
              </c:numCache>
            </c:numRef>
          </c:val>
          <c:extLst>
            <c:ext xmlns:c16="http://schemas.microsoft.com/office/drawing/2014/chart" uri="{C3380CC4-5D6E-409C-BE32-E72D297353CC}">
              <c16:uniqueId val="{00000001-C9E3-4DEC-A395-339237772D60}"/>
            </c:ext>
          </c:extLst>
        </c:ser>
        <c:dLbls>
          <c:showLegendKey val="0"/>
          <c:showVal val="0"/>
          <c:showCatName val="0"/>
          <c:showSerName val="0"/>
          <c:showPercent val="0"/>
          <c:showBubbleSize val="0"/>
        </c:dLbls>
        <c:gapWidth val="150"/>
        <c:axId val="113166592"/>
        <c:axId val="113574272"/>
      </c:barChart>
      <c:catAx>
        <c:axId val="113166592"/>
        <c:scaling>
          <c:orientation val="minMax"/>
        </c:scaling>
        <c:delete val="0"/>
        <c:axPos val="b"/>
        <c:title>
          <c:tx>
            <c:rich>
              <a:bodyPr/>
              <a:lstStyle/>
              <a:p>
                <a:pPr>
                  <a:defRPr/>
                </a:pPr>
                <a:r>
                  <a:rPr lang="en-US"/>
                  <a:t>Culture Time (h)</a:t>
                </a:r>
              </a:p>
            </c:rich>
          </c:tx>
          <c:overlay val="0"/>
        </c:title>
        <c:numFmt formatCode="General" sourceLinked="0"/>
        <c:majorTickMark val="out"/>
        <c:minorTickMark val="none"/>
        <c:tickLblPos val="nextTo"/>
        <c:crossAx val="113574272"/>
        <c:crosses val="autoZero"/>
        <c:auto val="1"/>
        <c:lblAlgn val="ctr"/>
        <c:lblOffset val="100"/>
        <c:noMultiLvlLbl val="0"/>
      </c:catAx>
      <c:valAx>
        <c:axId val="113574272"/>
        <c:scaling>
          <c:orientation val="minMax"/>
        </c:scaling>
        <c:delete val="0"/>
        <c:axPos val="l"/>
        <c:title>
          <c:tx>
            <c:rich>
              <a:bodyPr rot="-5400000" vert="horz"/>
              <a:lstStyle/>
              <a:p>
                <a:pPr>
                  <a:defRPr/>
                </a:pPr>
                <a:r>
                  <a:rPr lang="en-US"/>
                  <a:t>Myogenin mRNA Expression </a:t>
                </a:r>
              </a:p>
            </c:rich>
          </c:tx>
          <c:overlay val="0"/>
        </c:title>
        <c:numFmt formatCode="0.00" sourceLinked="1"/>
        <c:majorTickMark val="out"/>
        <c:minorTickMark val="none"/>
        <c:tickLblPos val="nextTo"/>
        <c:crossAx val="113166592"/>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MURF1!$K$22</c:f>
              <c:strCache>
                <c:ptCount val="1"/>
                <c:pt idx="0">
                  <c:v>Normoxia</c:v>
                </c:pt>
              </c:strCache>
            </c:strRef>
          </c:tx>
          <c:spPr>
            <a:solidFill>
              <a:schemeClr val="bg1"/>
            </a:solidFill>
            <a:ln>
              <a:solidFill>
                <a:schemeClr val="tx1"/>
              </a:solidFill>
            </a:ln>
          </c:spPr>
          <c:invertIfNegative val="0"/>
          <c:errBars>
            <c:errBarType val="plus"/>
            <c:errValType val="cust"/>
            <c:noEndCap val="0"/>
            <c:plus>
              <c:numRef>
                <c:f>MURF1!$O$22:$P$22</c:f>
                <c:numCache>
                  <c:formatCode>General</c:formatCode>
                  <c:ptCount val="2"/>
                  <c:pt idx="0">
                    <c:v>0.11</c:v>
                  </c:pt>
                  <c:pt idx="1">
                    <c:v>1.04</c:v>
                  </c:pt>
                </c:numCache>
              </c:numRef>
            </c:plus>
            <c:minus>
              <c:numRef>
                <c:f>MURF1!$O$22:$P$22</c:f>
                <c:numCache>
                  <c:formatCode>General</c:formatCode>
                  <c:ptCount val="2"/>
                  <c:pt idx="0">
                    <c:v>0.11</c:v>
                  </c:pt>
                  <c:pt idx="1">
                    <c:v>1.04</c:v>
                  </c:pt>
                </c:numCache>
              </c:numRef>
            </c:minus>
          </c:errBars>
          <c:cat>
            <c:strRef>
              <c:f>MAFbx!$L$21:$M$21</c:f>
              <c:strCache>
                <c:ptCount val="2"/>
                <c:pt idx="0">
                  <c:v>90 mins</c:v>
                </c:pt>
                <c:pt idx="1">
                  <c:v>24 h</c:v>
                </c:pt>
              </c:strCache>
            </c:strRef>
          </c:cat>
          <c:val>
            <c:numRef>
              <c:f>MURF1!$L$22:$M$22</c:f>
              <c:numCache>
                <c:formatCode>General</c:formatCode>
                <c:ptCount val="2"/>
                <c:pt idx="0" formatCode="0.00">
                  <c:v>1.31</c:v>
                </c:pt>
                <c:pt idx="1">
                  <c:v>2.79</c:v>
                </c:pt>
              </c:numCache>
            </c:numRef>
          </c:val>
          <c:extLst>
            <c:ext xmlns:c16="http://schemas.microsoft.com/office/drawing/2014/chart" uri="{C3380CC4-5D6E-409C-BE32-E72D297353CC}">
              <c16:uniqueId val="{00000000-3AA1-499D-9126-5B71E0380642}"/>
            </c:ext>
          </c:extLst>
        </c:ser>
        <c:ser>
          <c:idx val="1"/>
          <c:order val="1"/>
          <c:tx>
            <c:strRef>
              <c:f>MURF1!$K$23</c:f>
              <c:strCache>
                <c:ptCount val="1"/>
                <c:pt idx="0">
                  <c:v>Hypoxia</c:v>
                </c:pt>
              </c:strCache>
            </c:strRef>
          </c:tx>
          <c:spPr>
            <a:solidFill>
              <a:schemeClr val="tx1"/>
            </a:solidFill>
            <a:ln>
              <a:solidFill>
                <a:prstClr val="black"/>
              </a:solidFill>
            </a:ln>
          </c:spPr>
          <c:invertIfNegative val="0"/>
          <c:errBars>
            <c:errBarType val="plus"/>
            <c:errValType val="cust"/>
            <c:noEndCap val="0"/>
            <c:plus>
              <c:numRef>
                <c:f>MURF1!$O$23:$P$23</c:f>
                <c:numCache>
                  <c:formatCode>General</c:formatCode>
                  <c:ptCount val="2"/>
                  <c:pt idx="0">
                    <c:v>0.05</c:v>
                  </c:pt>
                  <c:pt idx="1">
                    <c:v>1.31</c:v>
                  </c:pt>
                </c:numCache>
              </c:numRef>
            </c:plus>
            <c:minus>
              <c:numRef>
                <c:f>MURF1!$O$23:$P$23</c:f>
                <c:numCache>
                  <c:formatCode>General</c:formatCode>
                  <c:ptCount val="2"/>
                  <c:pt idx="0">
                    <c:v>0.05</c:v>
                  </c:pt>
                  <c:pt idx="1">
                    <c:v>1.31</c:v>
                  </c:pt>
                </c:numCache>
              </c:numRef>
            </c:minus>
          </c:errBars>
          <c:cat>
            <c:strRef>
              <c:f>MAFbx!$L$21:$M$21</c:f>
              <c:strCache>
                <c:ptCount val="2"/>
                <c:pt idx="0">
                  <c:v>90 mins</c:v>
                </c:pt>
                <c:pt idx="1">
                  <c:v>24 h</c:v>
                </c:pt>
              </c:strCache>
            </c:strRef>
          </c:cat>
          <c:val>
            <c:numRef>
              <c:f>MURF1!$L$23:$M$23</c:f>
              <c:numCache>
                <c:formatCode>General</c:formatCode>
                <c:ptCount val="2"/>
                <c:pt idx="0">
                  <c:v>1.56</c:v>
                </c:pt>
                <c:pt idx="1">
                  <c:v>4.22</c:v>
                </c:pt>
              </c:numCache>
            </c:numRef>
          </c:val>
          <c:extLst>
            <c:ext xmlns:c16="http://schemas.microsoft.com/office/drawing/2014/chart" uri="{C3380CC4-5D6E-409C-BE32-E72D297353CC}">
              <c16:uniqueId val="{00000001-3AA1-499D-9126-5B71E0380642}"/>
            </c:ext>
          </c:extLst>
        </c:ser>
        <c:dLbls>
          <c:showLegendKey val="0"/>
          <c:showVal val="0"/>
          <c:showCatName val="0"/>
          <c:showSerName val="0"/>
          <c:showPercent val="0"/>
          <c:showBubbleSize val="0"/>
        </c:dLbls>
        <c:gapWidth val="150"/>
        <c:axId val="113633920"/>
        <c:axId val="113636096"/>
      </c:barChart>
      <c:catAx>
        <c:axId val="113633920"/>
        <c:scaling>
          <c:orientation val="minMax"/>
        </c:scaling>
        <c:delete val="0"/>
        <c:axPos val="b"/>
        <c:title>
          <c:tx>
            <c:rich>
              <a:bodyPr/>
              <a:lstStyle/>
              <a:p>
                <a:pPr>
                  <a:defRPr/>
                </a:pPr>
                <a:r>
                  <a:rPr lang="en-GB"/>
                  <a:t>Time</a:t>
                </a:r>
              </a:p>
            </c:rich>
          </c:tx>
          <c:overlay val="0"/>
        </c:title>
        <c:numFmt formatCode="General" sourceLinked="0"/>
        <c:majorTickMark val="out"/>
        <c:minorTickMark val="none"/>
        <c:tickLblPos val="nextTo"/>
        <c:crossAx val="113636096"/>
        <c:crosses val="autoZero"/>
        <c:auto val="1"/>
        <c:lblAlgn val="ctr"/>
        <c:lblOffset val="100"/>
        <c:noMultiLvlLbl val="0"/>
      </c:catAx>
      <c:valAx>
        <c:axId val="113636096"/>
        <c:scaling>
          <c:orientation val="minMax"/>
          <c:max val="8"/>
        </c:scaling>
        <c:delete val="0"/>
        <c:axPos val="l"/>
        <c:title>
          <c:tx>
            <c:rich>
              <a:bodyPr rot="-5400000" vert="horz"/>
              <a:lstStyle/>
              <a:p>
                <a:pPr>
                  <a:defRPr/>
                </a:pPr>
                <a:r>
                  <a:rPr lang="en-GB"/>
                  <a:t>MURF-1 mRNA Gene Expression</a:t>
                </a:r>
              </a:p>
            </c:rich>
          </c:tx>
          <c:overlay val="0"/>
        </c:title>
        <c:numFmt formatCode="0.00" sourceLinked="1"/>
        <c:majorTickMark val="out"/>
        <c:minorTickMark val="none"/>
        <c:tickLblPos val="nextTo"/>
        <c:crossAx val="113633920"/>
        <c:crosses val="autoZero"/>
        <c:crossBetween val="between"/>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MAFbx!$K$22</c:f>
              <c:strCache>
                <c:ptCount val="1"/>
                <c:pt idx="0">
                  <c:v>Normoxia</c:v>
                </c:pt>
              </c:strCache>
            </c:strRef>
          </c:tx>
          <c:spPr>
            <a:solidFill>
              <a:schemeClr val="bg1"/>
            </a:solidFill>
            <a:ln>
              <a:solidFill>
                <a:schemeClr val="tx1"/>
              </a:solidFill>
            </a:ln>
          </c:spPr>
          <c:invertIfNegative val="0"/>
          <c:errBars>
            <c:errBarType val="plus"/>
            <c:errValType val="cust"/>
            <c:noEndCap val="0"/>
            <c:plus>
              <c:numRef>
                <c:f>MAFbx!$O$22:$P$22</c:f>
                <c:numCache>
                  <c:formatCode>General</c:formatCode>
                  <c:ptCount val="2"/>
                  <c:pt idx="0">
                    <c:v>0.13</c:v>
                  </c:pt>
                  <c:pt idx="1">
                    <c:v>0.2</c:v>
                  </c:pt>
                </c:numCache>
              </c:numRef>
            </c:plus>
            <c:minus>
              <c:numRef>
                <c:f>MAFbx!$O$22:$P$22</c:f>
                <c:numCache>
                  <c:formatCode>General</c:formatCode>
                  <c:ptCount val="2"/>
                  <c:pt idx="0">
                    <c:v>0.13</c:v>
                  </c:pt>
                  <c:pt idx="1">
                    <c:v>0.2</c:v>
                  </c:pt>
                </c:numCache>
              </c:numRef>
            </c:minus>
          </c:errBars>
          <c:cat>
            <c:strRef>
              <c:f>MAFbx!$L$21:$M$21</c:f>
              <c:strCache>
                <c:ptCount val="2"/>
                <c:pt idx="0">
                  <c:v>90 mins</c:v>
                </c:pt>
                <c:pt idx="1">
                  <c:v>24 h</c:v>
                </c:pt>
              </c:strCache>
            </c:strRef>
          </c:cat>
          <c:val>
            <c:numRef>
              <c:f>MAFbx!$L$22:$M$22</c:f>
              <c:numCache>
                <c:formatCode>General</c:formatCode>
                <c:ptCount val="2"/>
                <c:pt idx="0" formatCode="0.00">
                  <c:v>1.0900000000000001</c:v>
                </c:pt>
                <c:pt idx="1">
                  <c:v>1.1100000000000001</c:v>
                </c:pt>
              </c:numCache>
            </c:numRef>
          </c:val>
          <c:extLst>
            <c:ext xmlns:c16="http://schemas.microsoft.com/office/drawing/2014/chart" uri="{C3380CC4-5D6E-409C-BE32-E72D297353CC}">
              <c16:uniqueId val="{00000000-4088-482B-B996-727C16CE4A03}"/>
            </c:ext>
          </c:extLst>
        </c:ser>
        <c:ser>
          <c:idx val="1"/>
          <c:order val="1"/>
          <c:tx>
            <c:strRef>
              <c:f>MAFbx!$K$23</c:f>
              <c:strCache>
                <c:ptCount val="1"/>
                <c:pt idx="0">
                  <c:v>Hypoxia</c:v>
                </c:pt>
              </c:strCache>
            </c:strRef>
          </c:tx>
          <c:spPr>
            <a:solidFill>
              <a:schemeClr val="tx1"/>
            </a:solidFill>
            <a:ln>
              <a:solidFill>
                <a:prstClr val="black"/>
              </a:solidFill>
            </a:ln>
          </c:spPr>
          <c:invertIfNegative val="0"/>
          <c:errBars>
            <c:errBarType val="plus"/>
            <c:errValType val="cust"/>
            <c:noEndCap val="0"/>
            <c:plus>
              <c:numRef>
                <c:f>MAFbx!$O$23:$P$23</c:f>
                <c:numCache>
                  <c:formatCode>General</c:formatCode>
                  <c:ptCount val="2"/>
                  <c:pt idx="0">
                    <c:v>0.31000000000000011</c:v>
                  </c:pt>
                  <c:pt idx="1">
                    <c:v>0.8500000000000012</c:v>
                  </c:pt>
                </c:numCache>
              </c:numRef>
            </c:plus>
            <c:minus>
              <c:numRef>
                <c:f>MAFbx!$O$23:$P$23</c:f>
                <c:numCache>
                  <c:formatCode>General</c:formatCode>
                  <c:ptCount val="2"/>
                  <c:pt idx="0">
                    <c:v>0.31000000000000011</c:v>
                  </c:pt>
                  <c:pt idx="1">
                    <c:v>0.8500000000000012</c:v>
                  </c:pt>
                </c:numCache>
              </c:numRef>
            </c:minus>
          </c:errBars>
          <c:cat>
            <c:strRef>
              <c:f>MAFbx!$L$21:$M$21</c:f>
              <c:strCache>
                <c:ptCount val="2"/>
                <c:pt idx="0">
                  <c:v>90 mins</c:v>
                </c:pt>
                <c:pt idx="1">
                  <c:v>24 h</c:v>
                </c:pt>
              </c:strCache>
            </c:strRef>
          </c:cat>
          <c:val>
            <c:numRef>
              <c:f>MAFbx!$L$23:$M$23</c:f>
              <c:numCache>
                <c:formatCode>General</c:formatCode>
                <c:ptCount val="2"/>
                <c:pt idx="0" formatCode="0.00">
                  <c:v>1.54</c:v>
                </c:pt>
                <c:pt idx="1">
                  <c:v>2.79</c:v>
                </c:pt>
              </c:numCache>
            </c:numRef>
          </c:val>
          <c:extLst>
            <c:ext xmlns:c16="http://schemas.microsoft.com/office/drawing/2014/chart" uri="{C3380CC4-5D6E-409C-BE32-E72D297353CC}">
              <c16:uniqueId val="{00000001-4088-482B-B996-727C16CE4A03}"/>
            </c:ext>
          </c:extLst>
        </c:ser>
        <c:dLbls>
          <c:showLegendKey val="0"/>
          <c:showVal val="0"/>
          <c:showCatName val="0"/>
          <c:showSerName val="0"/>
          <c:showPercent val="0"/>
          <c:showBubbleSize val="0"/>
        </c:dLbls>
        <c:gapWidth val="150"/>
        <c:axId val="105405056"/>
        <c:axId val="105423616"/>
      </c:barChart>
      <c:catAx>
        <c:axId val="105405056"/>
        <c:scaling>
          <c:orientation val="minMax"/>
        </c:scaling>
        <c:delete val="0"/>
        <c:axPos val="b"/>
        <c:title>
          <c:tx>
            <c:rich>
              <a:bodyPr/>
              <a:lstStyle/>
              <a:p>
                <a:pPr>
                  <a:defRPr/>
                </a:pPr>
                <a:r>
                  <a:rPr lang="en-GB"/>
                  <a:t>Time</a:t>
                </a:r>
              </a:p>
            </c:rich>
          </c:tx>
          <c:overlay val="0"/>
        </c:title>
        <c:numFmt formatCode="General" sourceLinked="0"/>
        <c:majorTickMark val="out"/>
        <c:minorTickMark val="none"/>
        <c:tickLblPos val="nextTo"/>
        <c:spPr>
          <a:ln>
            <a:solidFill>
              <a:sysClr val="windowText" lastClr="000000"/>
            </a:solidFill>
          </a:ln>
        </c:spPr>
        <c:crossAx val="105423616"/>
        <c:crosses val="autoZero"/>
        <c:auto val="1"/>
        <c:lblAlgn val="ctr"/>
        <c:lblOffset val="100"/>
        <c:noMultiLvlLbl val="0"/>
      </c:catAx>
      <c:valAx>
        <c:axId val="105423616"/>
        <c:scaling>
          <c:orientation val="minMax"/>
          <c:max val="8"/>
          <c:min val="0"/>
        </c:scaling>
        <c:delete val="0"/>
        <c:axPos val="l"/>
        <c:title>
          <c:tx>
            <c:rich>
              <a:bodyPr rot="-5400000" vert="horz"/>
              <a:lstStyle/>
              <a:p>
                <a:pPr>
                  <a:defRPr/>
                </a:pPr>
                <a:r>
                  <a:rPr lang="en-GB"/>
                  <a:t>MAFbx mRNA Gene</a:t>
                </a:r>
                <a:r>
                  <a:rPr lang="en-GB" baseline="0"/>
                  <a:t> Expression</a:t>
                </a:r>
                <a:endParaRPr lang="en-GB"/>
              </a:p>
            </c:rich>
          </c:tx>
          <c:overlay val="0"/>
        </c:title>
        <c:numFmt formatCode="0.00" sourceLinked="1"/>
        <c:majorTickMark val="out"/>
        <c:minorTickMark val="none"/>
        <c:tickLblPos val="nextTo"/>
        <c:spPr>
          <a:ln>
            <a:solidFill>
              <a:sysClr val="windowText" lastClr="000000"/>
            </a:solidFill>
          </a:ln>
        </c:spPr>
        <c:crossAx val="105405056"/>
        <c:crosses val="autoZero"/>
        <c:crossBetween val="between"/>
        <c:majorUnit val="1"/>
        <c:minorUnit val="0.5"/>
      </c:valAx>
    </c:plotArea>
    <c:legend>
      <c:legendPos val="r"/>
      <c:overlay val="0"/>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prstClr val="black"/>
            </a:solidFill>
            <a:ln>
              <a:solidFill>
                <a:prstClr val="black"/>
              </a:solidFill>
            </a:ln>
          </c:spPr>
          <c:invertIfNegative val="0"/>
          <c:errBars>
            <c:errBarType val="plus"/>
            <c:errValType val="cust"/>
            <c:noEndCap val="0"/>
            <c:plus>
              <c:numRef>
                <c:f>Myostatin!$L$12:$M$12</c:f>
                <c:numCache>
                  <c:formatCode>General</c:formatCode>
                  <c:ptCount val="2"/>
                  <c:pt idx="0">
                    <c:v>1.0983691707409231</c:v>
                  </c:pt>
                  <c:pt idx="1">
                    <c:v>1.1038066898539418</c:v>
                  </c:pt>
                </c:numCache>
              </c:numRef>
            </c:plus>
            <c:minus>
              <c:numRef>
                <c:f>Myostatin!$L$12:$M$12</c:f>
                <c:numCache>
                  <c:formatCode>General</c:formatCode>
                  <c:ptCount val="2"/>
                  <c:pt idx="0">
                    <c:v>1.0983691707409231</c:v>
                  </c:pt>
                  <c:pt idx="1">
                    <c:v>1.1038066898539418</c:v>
                  </c:pt>
                </c:numCache>
              </c:numRef>
            </c:minus>
          </c:errBars>
          <c:cat>
            <c:strRef>
              <c:f>MAFbx!$L$10:$M$10</c:f>
              <c:strCache>
                <c:ptCount val="2"/>
                <c:pt idx="0">
                  <c:v>Normoxia</c:v>
                </c:pt>
                <c:pt idx="1">
                  <c:v>Hypoxia</c:v>
                </c:pt>
              </c:strCache>
            </c:strRef>
          </c:cat>
          <c:val>
            <c:numRef>
              <c:f>Myostatin!$L$11:$M$11</c:f>
              <c:numCache>
                <c:formatCode>0.00</c:formatCode>
                <c:ptCount val="2"/>
                <c:pt idx="0">
                  <c:v>2.1381965220425956</c:v>
                </c:pt>
                <c:pt idx="1">
                  <c:v>2.7661428696999222</c:v>
                </c:pt>
              </c:numCache>
            </c:numRef>
          </c:val>
          <c:extLst>
            <c:ext xmlns:c16="http://schemas.microsoft.com/office/drawing/2014/chart" uri="{C3380CC4-5D6E-409C-BE32-E72D297353CC}">
              <c16:uniqueId val="{00000000-EE30-4FA6-93C3-B3C069F91DEA}"/>
            </c:ext>
          </c:extLst>
        </c:ser>
        <c:dLbls>
          <c:showLegendKey val="0"/>
          <c:showVal val="0"/>
          <c:showCatName val="0"/>
          <c:showSerName val="0"/>
          <c:showPercent val="0"/>
          <c:showBubbleSize val="0"/>
        </c:dLbls>
        <c:gapWidth val="150"/>
        <c:axId val="105457536"/>
        <c:axId val="105459072"/>
      </c:barChart>
      <c:catAx>
        <c:axId val="105457536"/>
        <c:scaling>
          <c:orientation val="minMax"/>
        </c:scaling>
        <c:delete val="0"/>
        <c:axPos val="b"/>
        <c:numFmt formatCode="General" sourceLinked="0"/>
        <c:majorTickMark val="out"/>
        <c:minorTickMark val="none"/>
        <c:tickLblPos val="nextTo"/>
        <c:crossAx val="105459072"/>
        <c:crosses val="autoZero"/>
        <c:auto val="1"/>
        <c:lblAlgn val="ctr"/>
        <c:lblOffset val="100"/>
        <c:noMultiLvlLbl val="0"/>
      </c:catAx>
      <c:valAx>
        <c:axId val="105459072"/>
        <c:scaling>
          <c:orientation val="minMax"/>
          <c:max val="8"/>
        </c:scaling>
        <c:delete val="0"/>
        <c:axPos val="l"/>
        <c:title>
          <c:tx>
            <c:rich>
              <a:bodyPr rot="-5400000" vert="horz"/>
              <a:lstStyle/>
              <a:p>
                <a:pPr>
                  <a:defRPr/>
                </a:pPr>
                <a:r>
                  <a:rPr lang="en-US"/>
                  <a:t>Myostatin mRNA Gene Expression</a:t>
                </a:r>
              </a:p>
            </c:rich>
          </c:tx>
          <c:overlay val="0"/>
        </c:title>
        <c:numFmt formatCode="0.00" sourceLinked="1"/>
        <c:majorTickMark val="out"/>
        <c:minorTickMark val="none"/>
        <c:tickLblPos val="nextTo"/>
        <c:crossAx val="105457536"/>
        <c:crosses val="autoZero"/>
        <c:crossBetween val="between"/>
      </c:valAx>
    </c:plotArea>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26.png"/></Relationships>
</file>

<file path=word/drawings/drawing1.xml><?xml version="1.0" encoding="utf-8"?>
<c:userShapes xmlns:c="http://schemas.openxmlformats.org/drawingml/2006/chart">
  <cdr:relSizeAnchor xmlns:cdr="http://schemas.openxmlformats.org/drawingml/2006/chartDrawing">
    <cdr:from>
      <cdr:x>0.64949</cdr:x>
      <cdr:y>0.28818</cdr:y>
    </cdr:from>
    <cdr:to>
      <cdr:x>0.72693</cdr:x>
      <cdr:y>0.38366</cdr:y>
    </cdr:to>
    <cdr:sp macro="" textlink="">
      <cdr:nvSpPr>
        <cdr:cNvPr id="5" name="TextBox 1"/>
        <cdr:cNvSpPr txBox="1"/>
      </cdr:nvSpPr>
      <cdr:spPr>
        <a:xfrm xmlns:a="http://schemas.openxmlformats.org/drawingml/2006/main">
          <a:off x="2978545" y="696112"/>
          <a:ext cx="355137" cy="2306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latin typeface="Times New Roman" pitchFamily="18" charset="0"/>
              <a:cs typeface="Times New Roman"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0.63842</cdr:x>
      <cdr:y>0.19621</cdr:y>
    </cdr:from>
    <cdr:to>
      <cdr:x>0.70739</cdr:x>
      <cdr:y>0.28627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27783" y="473954"/>
          <a:ext cx="316295" cy="217543"/>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0.12892</cdr:x>
      <cdr:y>0.27124</cdr:y>
    </cdr:from>
    <cdr:to>
      <cdr:x>0.95721</cdr:x>
      <cdr:y>0.27374</cdr:y>
    </cdr:to>
    <cdr:cxnSp macro="">
      <cdr:nvCxnSpPr>
        <cdr:cNvPr id="2" name="Straight Connector 1"/>
        <cdr:cNvCxnSpPr>
          <a:cxnSpLocks xmlns:a="http://schemas.openxmlformats.org/drawingml/2006/main" noChangeShapeType="1"/>
        </cdr:cNvCxnSpPr>
      </cdr:nvCxnSpPr>
      <cdr:spPr bwMode="auto">
        <a:xfrm xmlns:a="http://schemas.openxmlformats.org/drawingml/2006/main">
          <a:off x="1187528" y="1524627"/>
          <a:ext cx="7629740" cy="14060"/>
        </a:xfrm>
        <a:prstGeom xmlns:a="http://schemas.openxmlformats.org/drawingml/2006/main" prst="line">
          <a:avLst/>
        </a:prstGeom>
        <a:noFill xmlns:a="http://schemas.openxmlformats.org/drawingml/2006/main"/>
        <a:ln xmlns:a="http://schemas.openxmlformats.org/drawingml/2006/main" w="19050">
          <a:solidFill>
            <a:srgbClr val="000000"/>
          </a:solidFill>
          <a:prstDash val="dash"/>
          <a:round/>
          <a:headEnd/>
          <a:tailEnd/>
        </a:ln>
        <a:effectLst xmlns:a="http://schemas.openxmlformats.org/drawingml/2006/main">
          <a:outerShdw blurRad="40000" dist="20000" dir="5400000" rotWithShape="0">
            <a:srgbClr val="000000">
              <a:alpha val="37999"/>
            </a:srgbClr>
          </a:outerShdw>
        </a:effectLst>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B2BB1A24478429D2E07411FCB00B4" ma:contentTypeVersion="17" ma:contentTypeDescription="Create a new document." ma:contentTypeScope="" ma:versionID="281320a0b010f8c0406b43b49e135ccb">
  <xsd:schema xmlns:xsd="http://www.w3.org/2001/XMLSchema" xmlns:xs="http://www.w3.org/2001/XMLSchema" xmlns:p="http://schemas.microsoft.com/office/2006/metadata/properties" xmlns:ns2="17f41dab-000c-422d-85c1-0d3f331feeb7" xmlns:ns3="723991af-ddf7-42f8-b51f-e6ef013f7e7a" targetNamespace="http://schemas.microsoft.com/office/2006/metadata/properties" ma:root="true" ma:fieldsID="011e18c2a5970f1f5370c9c2819c77b8" ns2:_="" ns3:_="">
    <xsd:import namespace="17f41dab-000c-422d-85c1-0d3f331feeb7"/>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41dab-000c-422d-85c1-0d3f331fe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23991af-ddf7-42f8-b51f-e6ef013f7e7a">
      <UserInfo>
        <DisplayName/>
        <AccountId xsi:nil="true"/>
        <AccountType/>
      </UserInfo>
    </SharedWithUsers>
    <TaxCatchAll xmlns="723991af-ddf7-42f8-b51f-e6ef013f7e7a" xsi:nil="true"/>
    <lcf76f155ced4ddcb4097134ff3c332f xmlns="17f41dab-000c-422d-85c1-0d3f331feeb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36AD9-7082-43F4-8397-808CB42D7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41dab-000c-422d-85c1-0d3f331feeb7"/>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E7B900-450A-413F-B1E9-B171E487000E}">
  <ds:schemaRefs>
    <ds:schemaRef ds:uri="http://schemas.microsoft.com/sharepoint/v3/contenttype/forms"/>
  </ds:schemaRefs>
</ds:datastoreItem>
</file>

<file path=customXml/itemProps3.xml><?xml version="1.0" encoding="utf-8"?>
<ds:datastoreItem xmlns:ds="http://schemas.openxmlformats.org/officeDocument/2006/customXml" ds:itemID="{AC7C939E-4155-4047-AF5F-52A8E6DBFFEC}">
  <ds:schemaRefs>
    <ds:schemaRef ds:uri="http://schemas.microsoft.com/office/2006/metadata/properties"/>
    <ds:schemaRef ds:uri="http://schemas.microsoft.com/office/infopath/2007/PartnerControls"/>
    <ds:schemaRef ds:uri="723991af-ddf7-42f8-b51f-e6ef013f7e7a"/>
    <ds:schemaRef ds:uri="17f41dab-000c-422d-85c1-0d3f331feeb7"/>
  </ds:schemaRefs>
</ds:datastoreItem>
</file>

<file path=customXml/itemProps4.xml><?xml version="1.0" encoding="utf-8"?>
<ds:datastoreItem xmlns:ds="http://schemas.openxmlformats.org/officeDocument/2006/customXml" ds:itemID="{6CAC5353-07DA-4E13-8BA0-1FE283854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UoS_Chi_Thesis_template</Template>
  <TotalTime>0</TotalTime>
  <Pages>241</Pages>
  <Words>135490</Words>
  <Characters>772298</Characters>
  <Application>Microsoft Office Word</Application>
  <DocSecurity>0</DocSecurity>
  <Lines>6435</Lines>
  <Paragraphs>1811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905977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dc:creator>
  <cp:lastModifiedBy>Karen Smith</cp:lastModifiedBy>
  <cp:revision>2</cp:revision>
  <cp:lastPrinted>2014-08-02T11:08:00Z</cp:lastPrinted>
  <dcterms:created xsi:type="dcterms:W3CDTF">2024-01-10T11:45:00Z</dcterms:created>
  <dcterms:modified xsi:type="dcterms:W3CDTF">2024-01-10T11:45:00Z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0x01010086BB2BB1A24478429D2E07411FCB00B4</vt:lpwstr>
  </property>
  <property fmtid="{D5CDD505-2E9C-101B-9397-08002B2CF9AE}" pid="4" name="Order">
    <vt:r8>18500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